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E08A4" w14:textId="77777777" w:rsidR="00D129C5" w:rsidRDefault="00D129C5" w:rsidP="00D129C5">
      <w:pPr>
        <w:spacing w:line="240" w:lineRule="auto"/>
        <w:jc w:val="left"/>
        <w:rPr>
          <w:szCs w:val="2"/>
          <w:rtl/>
        </w:rPr>
        <w:sectPr w:rsidR="00D129C5" w:rsidSect="005A34D3">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200" w:bottom="1757" w:left="1200" w:header="432" w:footer="504" w:gutter="0"/>
          <w:cols w:space="720"/>
          <w:titlePg/>
          <w:bidi/>
          <w:rtlGutter/>
          <w:docGrid w:linePitch="299"/>
        </w:sectPr>
      </w:pPr>
      <w:commentRangeStart w:id="0"/>
      <w:commentRangeEnd w:id="0"/>
      <w:r>
        <w:rPr>
          <w:rStyle w:val="CommentReference"/>
        </w:rPr>
        <w:commentReference w:id="0"/>
      </w:r>
    </w:p>
    <w:p w14:paraId="6193D1D3" w14:textId="77777777" w:rsidR="005A34D3" w:rsidRDefault="005A34D3" w:rsidP="005A34D3">
      <w:pPr>
        <w:pStyle w:val="H1"/>
        <w:rPr>
          <w:rtl/>
        </w:rPr>
      </w:pPr>
      <w:r w:rsidRPr="00F04061">
        <w:rPr>
          <w:rtl/>
        </w:rPr>
        <w:t>اللجنة المعنية بالقضاء على التمييز ضد المرأة‏‏</w:t>
      </w:r>
    </w:p>
    <w:p w14:paraId="7EE56C3C" w14:textId="77777777" w:rsidR="005A34D3" w:rsidRPr="00B2034B" w:rsidRDefault="005A34D3" w:rsidP="005A34D3">
      <w:pPr>
        <w:pStyle w:val="SingleTxt"/>
        <w:spacing w:after="0" w:line="120" w:lineRule="exact"/>
        <w:rPr>
          <w:sz w:val="10"/>
          <w:rtl/>
        </w:rPr>
      </w:pPr>
    </w:p>
    <w:p w14:paraId="42762445" w14:textId="77777777" w:rsidR="005A34D3" w:rsidRPr="00B2034B" w:rsidRDefault="005A34D3" w:rsidP="005A34D3">
      <w:pPr>
        <w:pStyle w:val="SingleTxt"/>
        <w:spacing w:after="0" w:line="120" w:lineRule="exact"/>
        <w:rPr>
          <w:sz w:val="10"/>
          <w:rtl/>
        </w:rPr>
      </w:pPr>
    </w:p>
    <w:p w14:paraId="495A4940" w14:textId="77777777" w:rsidR="005A34D3" w:rsidRPr="00B2034B" w:rsidRDefault="005A34D3" w:rsidP="005A34D3">
      <w:pPr>
        <w:pStyle w:val="SingleTxt"/>
        <w:spacing w:after="0" w:line="120" w:lineRule="exact"/>
        <w:rPr>
          <w:sz w:val="10"/>
          <w:rtl/>
        </w:rPr>
      </w:pPr>
    </w:p>
    <w:p w14:paraId="27B90274" w14:textId="77777777" w:rsidR="005A34D3" w:rsidRPr="00B2034B" w:rsidRDefault="005A34D3" w:rsidP="005A34D3">
      <w:pPr>
        <w:framePr w:w="9792" w:h="432" w:hSpace="180" w:wrap="notBeside" w:hAnchor="page" w:x="1196" w:yAlign="bottom"/>
        <w:spacing w:line="240" w:lineRule="auto"/>
        <w:rPr>
          <w:szCs w:val="6"/>
          <w:rtl/>
        </w:rPr>
      </w:pPr>
      <w:r w:rsidRPr="00B2034B">
        <w:rPr>
          <w:noProof/>
          <w:szCs w:val="6"/>
        </w:rPr>
        <mc:AlternateContent>
          <mc:Choice Requires="wps">
            <w:drawing>
              <wp:anchor distT="0" distB="0" distL="114300" distR="114300" simplePos="0" relativeHeight="251659264" behindDoc="0" locked="0" layoutInCell="1" allowOverlap="1" wp14:anchorId="4FA83FBD" wp14:editId="04A20636">
                <wp:simplePos x="0" y="0"/>
                <wp:positionH relativeFrom="column">
                  <wp:posOffset>5029200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94819C"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" strokecolor="#010000"/>
            </w:pict>
          </mc:Fallback>
        </mc:AlternateContent>
      </w:r>
    </w:p>
    <w:p w14:paraId="7F9FECAF" w14:textId="77777777" w:rsidR="005A34D3" w:rsidRPr="00B2034B" w:rsidRDefault="005A34D3" w:rsidP="005A34D3">
      <w:pPr>
        <w:framePr w:w="9792" w:h="432" w:hSpace="180" w:wrap="notBeside" w:hAnchor="page" w:x="1196" w:yAlign="bottom"/>
        <w:tabs>
          <w:tab w:val="right" w:pos="1195"/>
          <w:tab w:val="left" w:pos="1267"/>
        </w:tabs>
        <w:spacing w:after="80" w:line="280" w:lineRule="exact"/>
        <w:ind w:left="1267" w:right="1267" w:hanging="547"/>
        <w:rPr>
          <w:sz w:val="18"/>
          <w:szCs w:val="18"/>
        </w:rPr>
      </w:pPr>
      <w:r>
        <w:rPr>
          <w:sz w:val="18"/>
          <w:szCs w:val="18"/>
          <w:rtl/>
        </w:rPr>
        <w:tab/>
      </w:r>
      <w:r>
        <w:rPr>
          <w:rFonts w:hint="cs"/>
          <w:sz w:val="18"/>
          <w:szCs w:val="18"/>
          <w:rtl/>
        </w:rPr>
        <w:t>*</w:t>
      </w:r>
      <w:r>
        <w:rPr>
          <w:sz w:val="18"/>
          <w:szCs w:val="18"/>
          <w:rtl/>
        </w:rPr>
        <w:tab/>
      </w:r>
      <w:r w:rsidRPr="00B2034B">
        <w:rPr>
          <w:sz w:val="18"/>
          <w:szCs w:val="18"/>
          <w:rtl/>
        </w:rPr>
        <w:t>ا</w:t>
      </w:r>
      <w:r>
        <w:rPr>
          <w:rFonts w:hint="cs"/>
          <w:sz w:val="18"/>
          <w:szCs w:val="18"/>
          <w:rtl/>
        </w:rPr>
        <w:t xml:space="preserve">عتمدتها </w:t>
      </w:r>
      <w:r w:rsidRPr="00B2034B">
        <w:rPr>
          <w:sz w:val="18"/>
          <w:szCs w:val="18"/>
          <w:rtl/>
        </w:rPr>
        <w:t xml:space="preserve">اللجنة في دورتها </w:t>
      </w:r>
      <w:r>
        <w:rPr>
          <w:rFonts w:hint="cs"/>
          <w:sz w:val="18"/>
          <w:szCs w:val="18"/>
          <w:rtl/>
        </w:rPr>
        <w:t>الثانية والثمانين</w:t>
      </w:r>
      <w:r w:rsidRPr="00B2034B">
        <w:rPr>
          <w:sz w:val="18"/>
          <w:szCs w:val="18"/>
          <w:rtl/>
        </w:rPr>
        <w:t xml:space="preserve"> (</w:t>
      </w:r>
      <w:r w:rsidRPr="00B2034B">
        <w:rPr>
          <w:rFonts w:hint="cs"/>
          <w:sz w:val="18"/>
          <w:szCs w:val="18"/>
          <w:rtl/>
        </w:rPr>
        <w:t>13</w:t>
      </w:r>
      <w:r w:rsidRPr="00B2034B">
        <w:rPr>
          <w:sz w:val="18"/>
          <w:szCs w:val="18"/>
          <w:rtl/>
        </w:rPr>
        <w:t xml:space="preserve"> حزيران/يونيه</w:t>
      </w:r>
      <w:r>
        <w:rPr>
          <w:sz w:val="18"/>
          <w:szCs w:val="18"/>
          <w:rtl/>
        </w:rPr>
        <w:t xml:space="preserve"> -</w:t>
      </w:r>
      <w:r w:rsidRPr="00B2034B">
        <w:rPr>
          <w:sz w:val="18"/>
          <w:szCs w:val="18"/>
          <w:rtl/>
        </w:rPr>
        <w:t xml:space="preserve"> 1 تموز/يوليه 202</w:t>
      </w:r>
      <w:r>
        <w:rPr>
          <w:rFonts w:hint="cs"/>
          <w:sz w:val="18"/>
          <w:szCs w:val="18"/>
          <w:rtl/>
        </w:rPr>
        <w:t>2</w:t>
      </w:r>
      <w:r w:rsidRPr="00B2034B">
        <w:rPr>
          <w:sz w:val="18"/>
          <w:szCs w:val="18"/>
          <w:rtl/>
        </w:rPr>
        <w:t>).</w:t>
      </w:r>
    </w:p>
    <w:p w14:paraId="3547FFE5" w14:textId="7E6BDA60" w:rsidR="005A34D3" w:rsidRDefault="005A34D3" w:rsidP="005A34D3">
      <w:pPr>
        <w:pStyle w:val="TitleHCH"/>
        <w:ind w:left="1267" w:right="1267"/>
        <w:rPr>
          <w:rtl/>
        </w:rPr>
      </w:pPr>
      <w:r w:rsidRPr="00F04061">
        <w:rPr>
          <w:rtl/>
        </w:rPr>
        <w:tab/>
      </w:r>
      <w:r w:rsidRPr="00F04061">
        <w:rPr>
          <w:rtl/>
        </w:rPr>
        <w:tab/>
        <w:t>الملاحظات الختامية بشأن التقرير الدوري ال</w:t>
      </w:r>
      <w:r>
        <w:rPr>
          <w:rFonts w:hint="cs"/>
          <w:rtl/>
        </w:rPr>
        <w:t>ثامن لتركيا</w:t>
      </w:r>
      <w:r w:rsidRPr="00F04061">
        <w:rPr>
          <w:rtl/>
        </w:rPr>
        <w:t>*</w:t>
      </w:r>
    </w:p>
    <w:p w14:paraId="0AA58FFC" w14:textId="0C917ACF" w:rsidR="005A34D3" w:rsidRPr="005A34D3" w:rsidRDefault="005A34D3" w:rsidP="005A34D3">
      <w:pPr>
        <w:pStyle w:val="SingleTxt"/>
        <w:spacing w:after="0" w:line="120" w:lineRule="exact"/>
        <w:rPr>
          <w:sz w:val="10"/>
          <w:rtl/>
        </w:rPr>
      </w:pPr>
    </w:p>
    <w:p w14:paraId="44211CE2" w14:textId="455DE118" w:rsidR="005A34D3" w:rsidRPr="005A34D3" w:rsidRDefault="005A34D3" w:rsidP="005A34D3">
      <w:pPr>
        <w:pStyle w:val="SingleTxt"/>
        <w:spacing w:after="0" w:line="120" w:lineRule="exact"/>
        <w:rPr>
          <w:sz w:val="10"/>
          <w:rtl/>
        </w:rPr>
      </w:pPr>
    </w:p>
    <w:p w14:paraId="2630B3A8" w14:textId="16F9DFEA" w:rsidR="005A34D3" w:rsidRDefault="005A34D3" w:rsidP="005A34D3">
      <w:pPr>
        <w:pStyle w:val="SingleTxt"/>
        <w:textDirection w:val="tbRlV"/>
        <w:rPr>
          <w:sz w:val="20"/>
          <w:rtl/>
        </w:rPr>
      </w:pPr>
      <w:r w:rsidRPr="00F04061">
        <w:rPr>
          <w:sz w:val="20"/>
          <w:rtl/>
        </w:rPr>
        <w:t>1</w:t>
      </w:r>
      <w:r>
        <w:rPr>
          <w:rtl/>
        </w:rPr>
        <w:t xml:space="preserve"> -</w:t>
      </w:r>
      <w:r w:rsidRPr="00F04061">
        <w:rPr>
          <w:sz w:val="20"/>
          <w:rtl/>
        </w:rPr>
        <w:tab/>
        <w:t>نظرت اللجنة في التقرير الدوري ال</w:t>
      </w:r>
      <w:r>
        <w:rPr>
          <w:rFonts w:hint="cs"/>
          <w:rtl/>
        </w:rPr>
        <w:t xml:space="preserve">ثامن </w:t>
      </w:r>
      <w:r w:rsidRPr="00F04061">
        <w:rPr>
          <w:sz w:val="20"/>
          <w:rtl/>
        </w:rPr>
        <w:t>ل</w:t>
      </w:r>
      <w:r>
        <w:rPr>
          <w:rFonts w:hint="cs"/>
          <w:sz w:val="20"/>
          <w:rtl/>
        </w:rPr>
        <w:t xml:space="preserve">تركيا </w:t>
      </w:r>
      <w:r w:rsidRPr="005C48E5">
        <w:rPr>
          <w:w w:val="103"/>
        </w:rPr>
        <w:t>(</w:t>
      </w:r>
      <w:hyperlink r:id="rId18" w:history="1">
        <w:r w:rsidRPr="00A53D01">
          <w:rPr>
            <w:rStyle w:val="Hyperlink"/>
          </w:rPr>
          <w:t>CEDAW/C/TUR/8</w:t>
        </w:r>
      </w:hyperlink>
      <w:r w:rsidRPr="005C48E5">
        <w:rPr>
          <w:w w:val="103"/>
        </w:rPr>
        <w:t>)</w:t>
      </w:r>
      <w:r w:rsidRPr="00F04061">
        <w:rPr>
          <w:sz w:val="20"/>
          <w:rtl/>
        </w:rPr>
        <w:t xml:space="preserve"> في جلستيها 18</w:t>
      </w:r>
      <w:r>
        <w:rPr>
          <w:rFonts w:hint="cs"/>
          <w:rtl/>
        </w:rPr>
        <w:t>8</w:t>
      </w:r>
      <w:r w:rsidRPr="00F04061">
        <w:rPr>
          <w:sz w:val="20"/>
          <w:rtl/>
        </w:rPr>
        <w:t>2 و</w:t>
      </w:r>
      <w:r>
        <w:rPr>
          <w:rFonts w:hint="cs"/>
          <w:sz w:val="20"/>
          <w:rtl/>
        </w:rPr>
        <w:t> </w:t>
      </w:r>
      <w:r w:rsidRPr="00F04061">
        <w:rPr>
          <w:sz w:val="20"/>
          <w:rtl/>
        </w:rPr>
        <w:t>18</w:t>
      </w:r>
      <w:r>
        <w:rPr>
          <w:rFonts w:hint="cs"/>
          <w:rtl/>
        </w:rPr>
        <w:t>8</w:t>
      </w:r>
      <w:r w:rsidRPr="00F04061">
        <w:rPr>
          <w:sz w:val="20"/>
          <w:rtl/>
        </w:rPr>
        <w:t xml:space="preserve">4 (انظر </w:t>
      </w:r>
      <w:hyperlink r:id="rId19" w:history="1">
        <w:r w:rsidRPr="00A53D01">
          <w:rPr>
            <w:rStyle w:val="Hyperlink"/>
            <w:sz w:val="20"/>
          </w:rPr>
          <w:t>CEDAW/C/SR.18</w:t>
        </w:r>
        <w:r w:rsidR="004265F3">
          <w:rPr>
            <w:rStyle w:val="Hyperlink"/>
            <w:sz w:val="20"/>
          </w:rPr>
          <w:t>8</w:t>
        </w:r>
        <w:r w:rsidRPr="00A53D01">
          <w:rPr>
            <w:rStyle w:val="Hyperlink"/>
            <w:sz w:val="20"/>
          </w:rPr>
          <w:t>2</w:t>
        </w:r>
      </w:hyperlink>
      <w:r w:rsidRPr="00F04061">
        <w:rPr>
          <w:sz w:val="20"/>
          <w:rtl/>
        </w:rPr>
        <w:t xml:space="preserve"> و </w:t>
      </w:r>
      <w:hyperlink r:id="rId20" w:history="1">
        <w:r w:rsidRPr="00A53D01">
          <w:rPr>
            <w:rStyle w:val="Hyperlink"/>
            <w:sz w:val="20"/>
          </w:rPr>
          <w:t>CEDAW/C/SR.18</w:t>
        </w:r>
        <w:r w:rsidR="004265F3">
          <w:rPr>
            <w:rStyle w:val="Hyperlink"/>
            <w:sz w:val="20"/>
          </w:rPr>
          <w:t>8</w:t>
        </w:r>
        <w:r w:rsidRPr="00A53D01">
          <w:rPr>
            <w:rStyle w:val="Hyperlink"/>
            <w:sz w:val="20"/>
          </w:rPr>
          <w:t>4</w:t>
        </w:r>
      </w:hyperlink>
      <w:r w:rsidRPr="00F04061">
        <w:rPr>
          <w:sz w:val="20"/>
          <w:rtl/>
        </w:rPr>
        <w:t xml:space="preserve">)، المعقودتين في </w:t>
      </w:r>
      <w:r>
        <w:t>14</w:t>
      </w:r>
      <w:r w:rsidRPr="00F04061">
        <w:rPr>
          <w:sz w:val="20"/>
          <w:rtl/>
        </w:rPr>
        <w:t xml:space="preserve"> و </w:t>
      </w:r>
      <w:r>
        <w:t>15</w:t>
      </w:r>
      <w:r w:rsidRPr="00F04061">
        <w:rPr>
          <w:sz w:val="20"/>
          <w:rtl/>
        </w:rPr>
        <w:t xml:space="preserve"> </w:t>
      </w:r>
      <w:r>
        <w:rPr>
          <w:rtl/>
        </w:rPr>
        <w:t>حزيران/</w:t>
      </w:r>
      <w:r w:rsidR="007674C1">
        <w:rPr>
          <w:rFonts w:hint="cs"/>
          <w:rtl/>
        </w:rPr>
        <w:t xml:space="preserve"> </w:t>
      </w:r>
      <w:r>
        <w:rPr>
          <w:rtl/>
        </w:rPr>
        <w:t xml:space="preserve">يونيه </w:t>
      </w:r>
      <w:r w:rsidRPr="00F04061">
        <w:rPr>
          <w:sz w:val="20"/>
          <w:rtl/>
        </w:rPr>
        <w:t xml:space="preserve">2022. وترد قائمة القضايا والأسئلة التي أثارها الفريق العامل لما قبل الدورة في الوثيقة </w:t>
      </w:r>
      <w:hyperlink r:id="rId21" w:history="1">
        <w:r w:rsidRPr="00A53D01">
          <w:rPr>
            <w:rStyle w:val="Hyperlink"/>
          </w:rPr>
          <w:t>CEDAW/C/TUR/Q/8</w:t>
        </w:r>
      </w:hyperlink>
      <w:r w:rsidRPr="00F04061">
        <w:rPr>
          <w:sz w:val="20"/>
          <w:rtl/>
        </w:rPr>
        <w:t xml:space="preserve">، وترد ردود </w:t>
      </w:r>
      <w:r>
        <w:rPr>
          <w:rFonts w:hint="cs"/>
          <w:sz w:val="20"/>
          <w:rtl/>
        </w:rPr>
        <w:t xml:space="preserve">تركيا </w:t>
      </w:r>
      <w:r w:rsidRPr="00F04061">
        <w:rPr>
          <w:sz w:val="20"/>
          <w:rtl/>
        </w:rPr>
        <w:t xml:space="preserve">في الوثيقة </w:t>
      </w:r>
      <w:hyperlink r:id="rId22" w:history="1">
        <w:r w:rsidRPr="00455D53">
          <w:rPr>
            <w:rStyle w:val="Hyperlink"/>
          </w:rPr>
          <w:t>CEDAW/C/TUR/RQ/8</w:t>
        </w:r>
      </w:hyperlink>
      <w:r w:rsidRPr="00F04061">
        <w:rPr>
          <w:sz w:val="20"/>
          <w:rtl/>
        </w:rPr>
        <w:t>.</w:t>
      </w:r>
    </w:p>
    <w:p w14:paraId="39660F9A" w14:textId="1B71656F" w:rsidR="005A34D3" w:rsidRPr="005A34D3" w:rsidRDefault="005A34D3" w:rsidP="005A34D3">
      <w:pPr>
        <w:pStyle w:val="SingleTxt"/>
        <w:spacing w:after="0" w:line="120" w:lineRule="exact"/>
        <w:textDirection w:val="tbRlV"/>
        <w:rPr>
          <w:sz w:val="10"/>
          <w:rtl/>
        </w:rPr>
      </w:pPr>
    </w:p>
    <w:p w14:paraId="3569081A" w14:textId="77777777" w:rsidR="005A34D3" w:rsidRPr="00F04061" w:rsidRDefault="005A34D3" w:rsidP="005A34D3">
      <w:pPr>
        <w:pStyle w:val="H1"/>
        <w:rPr>
          <w:w w:val="103"/>
          <w:lang w:val="ar-SA" w:eastAsia="zh-TW" w:bidi="en-GB"/>
        </w:rPr>
      </w:pPr>
      <w:r>
        <w:rPr>
          <w:rtl/>
        </w:rPr>
        <w:tab/>
      </w:r>
      <w:r w:rsidRPr="00F04061">
        <w:rPr>
          <w:rtl/>
        </w:rPr>
        <w:t>ألف</w:t>
      </w:r>
      <w:r>
        <w:rPr>
          <w:rtl/>
        </w:rPr>
        <w:t xml:space="preserve"> -</w:t>
      </w:r>
      <w:r w:rsidRPr="00F04061">
        <w:rPr>
          <w:rtl/>
        </w:rPr>
        <w:tab/>
        <w:t>مقدمة</w:t>
      </w:r>
    </w:p>
    <w:p w14:paraId="19689FA5" w14:textId="0B0FCBC2" w:rsidR="005A34D3" w:rsidRPr="00B5341A" w:rsidRDefault="005A34D3" w:rsidP="005A34D3">
      <w:pPr>
        <w:pStyle w:val="SingleTxt"/>
        <w:textDirection w:val="tbRlV"/>
        <w:rPr>
          <w:sz w:val="20"/>
        </w:rPr>
      </w:pPr>
      <w:r w:rsidRPr="00F04061">
        <w:rPr>
          <w:sz w:val="20"/>
          <w:rtl/>
        </w:rPr>
        <w:t>2</w:t>
      </w:r>
      <w:r>
        <w:rPr>
          <w:rtl/>
        </w:rPr>
        <w:t xml:space="preserve"> -</w:t>
      </w:r>
      <w:r w:rsidRPr="00F04061">
        <w:rPr>
          <w:sz w:val="20"/>
          <w:rtl/>
        </w:rPr>
        <w:tab/>
        <w:t xml:space="preserve">تعرب اللجنة عن تقديرها </w:t>
      </w:r>
      <w:r>
        <w:rPr>
          <w:rFonts w:hint="cs"/>
          <w:sz w:val="20"/>
          <w:rtl/>
        </w:rPr>
        <w:t xml:space="preserve">لتقديم </w:t>
      </w:r>
      <w:r w:rsidRPr="00F04061">
        <w:rPr>
          <w:sz w:val="20"/>
          <w:rtl/>
        </w:rPr>
        <w:t>الدولة الطرف تقريرها الدوري ال</w:t>
      </w:r>
      <w:r>
        <w:rPr>
          <w:rFonts w:hint="cs"/>
          <w:sz w:val="20"/>
          <w:rtl/>
        </w:rPr>
        <w:t xml:space="preserve">ثامن. وتعرب عن تقديرها أيضا لتقديم الدولة الطرف تقرير المتابعة للملاحظات الختامية السابقة للجنة </w:t>
      </w:r>
      <w:r w:rsidRPr="00455D53">
        <w:rPr>
          <w:sz w:val="20"/>
          <w:lang w:val="en-GB"/>
        </w:rPr>
        <w:t>(</w:t>
      </w:r>
      <w:hyperlink r:id="rId23" w:history="1">
        <w:r w:rsidRPr="00455D53">
          <w:rPr>
            <w:rStyle w:val="Hyperlink"/>
            <w:sz w:val="20"/>
            <w:lang w:val="en-GB"/>
          </w:rPr>
          <w:t>CEDAW/C/TUR/CO/7/Add.1</w:t>
        </w:r>
      </w:hyperlink>
      <w:r w:rsidRPr="00455D53">
        <w:rPr>
          <w:sz w:val="20"/>
          <w:lang w:val="en-GB"/>
        </w:rPr>
        <w:t>)</w:t>
      </w:r>
      <w:r>
        <w:rPr>
          <w:rFonts w:hint="cs"/>
          <w:sz w:val="20"/>
          <w:rtl/>
        </w:rPr>
        <w:t xml:space="preserve"> </w:t>
      </w:r>
      <w:r w:rsidRPr="00F04061">
        <w:rPr>
          <w:sz w:val="20"/>
          <w:rtl/>
        </w:rPr>
        <w:t>وردودها الخطية على قائمة القضايا والأسئلة التي أثارها الفريق العامل لما قبل الدورة بشأن التقرير الدوري ال</w:t>
      </w:r>
      <w:r>
        <w:rPr>
          <w:rFonts w:hint="cs"/>
          <w:sz w:val="20"/>
          <w:rtl/>
        </w:rPr>
        <w:t>ثامن</w:t>
      </w:r>
      <w:r w:rsidRPr="00F04061">
        <w:rPr>
          <w:sz w:val="20"/>
          <w:rtl/>
        </w:rPr>
        <w:t>. وترحب اللجنة بالعرض الشفوي الذي قدمه الوفد، وبالإيضاحات الإضافية المقدمة ردّا على الأسئلة التي طرحتها اللجنة شفويا أثناء الحوار.</w:t>
      </w:r>
    </w:p>
    <w:p w14:paraId="5DC13A62" w14:textId="6E5294E9" w:rsidR="005A34D3" w:rsidRDefault="005A34D3" w:rsidP="005A34D3">
      <w:pPr>
        <w:pStyle w:val="SingleTxt"/>
        <w:textDirection w:val="tbRlV"/>
        <w:rPr>
          <w:sz w:val="20"/>
          <w:rtl/>
        </w:rPr>
      </w:pPr>
      <w:r w:rsidRPr="00F04061">
        <w:rPr>
          <w:sz w:val="20"/>
          <w:rtl/>
        </w:rPr>
        <w:t>3</w:t>
      </w:r>
      <w:r w:rsidRPr="00B5341A">
        <w:rPr>
          <w:sz w:val="20"/>
          <w:rtl/>
        </w:rPr>
        <w:t xml:space="preserve"> -</w:t>
      </w:r>
      <w:r w:rsidRPr="00F04061">
        <w:rPr>
          <w:sz w:val="20"/>
          <w:rtl/>
        </w:rPr>
        <w:tab/>
        <w:t xml:space="preserve">وتثني اللجنة على الدولة الطرف لإيفادها وفدا </w:t>
      </w:r>
      <w:r>
        <w:rPr>
          <w:rFonts w:hint="cs"/>
          <w:sz w:val="20"/>
          <w:rtl/>
        </w:rPr>
        <w:t xml:space="preserve">رفيع المستوى </w:t>
      </w:r>
      <w:r w:rsidRPr="00F04061">
        <w:rPr>
          <w:sz w:val="20"/>
          <w:rtl/>
        </w:rPr>
        <w:t xml:space="preserve">ترأسته </w:t>
      </w:r>
      <w:r>
        <w:rPr>
          <w:rFonts w:hint="cs"/>
          <w:sz w:val="20"/>
          <w:rtl/>
        </w:rPr>
        <w:t xml:space="preserve">ديريا </w:t>
      </w:r>
      <w:proofErr w:type="spellStart"/>
      <w:r>
        <w:rPr>
          <w:rFonts w:hint="cs"/>
          <w:sz w:val="20"/>
          <w:rtl/>
        </w:rPr>
        <w:t>يانيك</w:t>
      </w:r>
      <w:proofErr w:type="spellEnd"/>
      <w:r>
        <w:rPr>
          <w:rFonts w:hint="cs"/>
          <w:sz w:val="20"/>
          <w:rtl/>
        </w:rPr>
        <w:t xml:space="preserve">، وزيرة الأسرة والخدمات الاجتماعية، </w:t>
      </w:r>
      <w:r w:rsidRPr="00F04061">
        <w:rPr>
          <w:sz w:val="20"/>
          <w:rtl/>
        </w:rPr>
        <w:t xml:space="preserve">وضم ممثلين عن وزارة الخارجية، ووزارة </w:t>
      </w:r>
      <w:r>
        <w:rPr>
          <w:rFonts w:hint="cs"/>
          <w:sz w:val="20"/>
          <w:rtl/>
        </w:rPr>
        <w:t xml:space="preserve">الأسرة والخدمات الاجتماعية، ووزارة </w:t>
      </w:r>
      <w:r w:rsidRPr="00F04061">
        <w:rPr>
          <w:sz w:val="20"/>
          <w:rtl/>
        </w:rPr>
        <w:t xml:space="preserve">العدل، ووزارة </w:t>
      </w:r>
      <w:r>
        <w:rPr>
          <w:rFonts w:hint="cs"/>
          <w:sz w:val="20"/>
          <w:rtl/>
        </w:rPr>
        <w:t>الداخلي</w:t>
      </w:r>
      <w:r w:rsidRPr="00F04061">
        <w:rPr>
          <w:sz w:val="20"/>
          <w:rtl/>
        </w:rPr>
        <w:t>ة، ووزارة الصحة، ووزارة التعليم، و</w:t>
      </w:r>
      <w:r>
        <w:rPr>
          <w:rFonts w:hint="cs"/>
          <w:sz w:val="20"/>
          <w:rtl/>
        </w:rPr>
        <w:t>وزارة العمل والضمان الاجتماعي</w:t>
      </w:r>
      <w:r w:rsidRPr="00F04061">
        <w:rPr>
          <w:sz w:val="20"/>
          <w:rtl/>
        </w:rPr>
        <w:t xml:space="preserve">، والبعثة الدائمة </w:t>
      </w:r>
      <w:r>
        <w:rPr>
          <w:rFonts w:hint="cs"/>
          <w:sz w:val="20"/>
          <w:rtl/>
        </w:rPr>
        <w:t xml:space="preserve">لتركيا </w:t>
      </w:r>
      <w:r w:rsidRPr="00F04061">
        <w:rPr>
          <w:sz w:val="20"/>
          <w:rtl/>
        </w:rPr>
        <w:t>لدى مكتب الأمم المتحدة والمنظمات الدولية الأخرى في جنيف.</w:t>
      </w:r>
    </w:p>
    <w:p w14:paraId="71279418" w14:textId="16695AD3" w:rsidR="005A34D3" w:rsidRPr="005A34D3" w:rsidRDefault="005A34D3" w:rsidP="005A34D3">
      <w:pPr>
        <w:pStyle w:val="SingleTxt"/>
        <w:spacing w:after="0" w:line="120" w:lineRule="exact"/>
        <w:textDirection w:val="tbRlV"/>
        <w:rPr>
          <w:sz w:val="10"/>
          <w:rtl/>
        </w:rPr>
      </w:pPr>
    </w:p>
    <w:p w14:paraId="58E99957" w14:textId="77777777" w:rsidR="005A34D3" w:rsidRPr="00F04061" w:rsidRDefault="005A34D3" w:rsidP="005A34D3">
      <w:pPr>
        <w:pStyle w:val="H1"/>
        <w:rPr>
          <w:w w:val="103"/>
          <w:lang w:val="ar-SA" w:eastAsia="zh-TW" w:bidi="en-GB"/>
        </w:rPr>
      </w:pPr>
      <w:r>
        <w:tab/>
      </w:r>
      <w:r w:rsidRPr="00F04061">
        <w:rPr>
          <w:rtl/>
        </w:rPr>
        <w:t>باء</w:t>
      </w:r>
      <w:r>
        <w:rPr>
          <w:rtl/>
        </w:rPr>
        <w:t xml:space="preserve"> -</w:t>
      </w:r>
      <w:r w:rsidRPr="00F04061">
        <w:rPr>
          <w:rtl/>
        </w:rPr>
        <w:tab/>
        <w:t>الجوانب الإيجابية</w:t>
      </w:r>
    </w:p>
    <w:p w14:paraId="14AC9359" w14:textId="78088A58" w:rsidR="005A34D3" w:rsidRPr="00B5341A" w:rsidRDefault="005A34D3" w:rsidP="005A34D3">
      <w:pPr>
        <w:pStyle w:val="SingleTxt"/>
        <w:textDirection w:val="tbRlV"/>
        <w:rPr>
          <w:sz w:val="20"/>
        </w:rPr>
      </w:pPr>
      <w:r w:rsidRPr="00F04061">
        <w:rPr>
          <w:sz w:val="20"/>
          <w:rtl/>
        </w:rPr>
        <w:t>4</w:t>
      </w:r>
      <w:r>
        <w:rPr>
          <w:rtl/>
        </w:rPr>
        <w:t xml:space="preserve"> -</w:t>
      </w:r>
      <w:r w:rsidRPr="00F04061">
        <w:rPr>
          <w:sz w:val="20"/>
          <w:rtl/>
        </w:rPr>
        <w:tab/>
        <w:t xml:space="preserve">ترحب اللجنة </w:t>
      </w:r>
      <w:r>
        <w:rPr>
          <w:rFonts w:hint="cs"/>
          <w:sz w:val="20"/>
          <w:rtl/>
        </w:rPr>
        <w:t xml:space="preserve">بالتقدم المحرز منذ النظر في عام 2016 في التقرير الدوري السابع للدولة الطرف </w:t>
      </w:r>
      <w:r w:rsidRPr="00D1704F">
        <w:rPr>
          <w:spacing w:val="4"/>
          <w:w w:val="103"/>
        </w:rPr>
        <w:t>(</w:t>
      </w:r>
      <w:hyperlink r:id="rId24" w:history="1">
        <w:r w:rsidRPr="00455D53">
          <w:rPr>
            <w:rStyle w:val="Hyperlink"/>
          </w:rPr>
          <w:t>CEDAW/C/TUR/C/7</w:t>
        </w:r>
      </w:hyperlink>
      <w:r w:rsidRPr="00D1704F">
        <w:rPr>
          <w:spacing w:val="4"/>
          <w:w w:val="103"/>
        </w:rPr>
        <w:t>)</w:t>
      </w:r>
      <w:r>
        <w:rPr>
          <w:rFonts w:hint="cs"/>
          <w:sz w:val="20"/>
          <w:rtl/>
        </w:rPr>
        <w:t xml:space="preserve"> في </w:t>
      </w:r>
      <w:r w:rsidRPr="00F04061">
        <w:rPr>
          <w:sz w:val="20"/>
          <w:rtl/>
        </w:rPr>
        <w:t xml:space="preserve">تحسين إطارها المؤسسي </w:t>
      </w:r>
      <w:proofErr w:type="spellStart"/>
      <w:r w:rsidRPr="00F04061">
        <w:rPr>
          <w:sz w:val="20"/>
          <w:rtl/>
        </w:rPr>
        <w:t>والسياساتي</w:t>
      </w:r>
      <w:proofErr w:type="spellEnd"/>
      <w:r w:rsidRPr="00F04061">
        <w:rPr>
          <w:sz w:val="20"/>
          <w:rtl/>
        </w:rPr>
        <w:t xml:space="preserve"> بهدف التعجيل بالقضاء على التمييز ضد المرأة وتعزيز المساواة بين الجنسين، </w:t>
      </w:r>
      <w:r>
        <w:rPr>
          <w:rFonts w:hint="cs"/>
          <w:sz w:val="20"/>
          <w:rtl/>
        </w:rPr>
        <w:t xml:space="preserve">من قبيل </w:t>
      </w:r>
      <w:r w:rsidRPr="00F04061">
        <w:rPr>
          <w:sz w:val="20"/>
          <w:rtl/>
        </w:rPr>
        <w:t>اعتماد وإنشاء ما يلي:</w:t>
      </w:r>
    </w:p>
    <w:p w14:paraId="3B9D70A9" w14:textId="74DC60A2" w:rsidR="005A34D3" w:rsidRPr="00B5341A" w:rsidRDefault="005A34D3" w:rsidP="005A34D3">
      <w:pPr>
        <w:pStyle w:val="SingleTxt"/>
        <w:textDirection w:val="tbRlV"/>
        <w:rPr>
          <w:sz w:val="20"/>
        </w:rPr>
      </w:pPr>
      <w:r>
        <w:rPr>
          <w:sz w:val="20"/>
        </w:rPr>
        <w:lastRenderedPageBreak/>
        <w:tab/>
      </w:r>
      <w:r w:rsidRPr="00F04061">
        <w:rPr>
          <w:sz w:val="20"/>
          <w:rtl/>
        </w:rPr>
        <w:t>(أ)</w:t>
      </w:r>
      <w:r w:rsidRPr="00F04061">
        <w:rPr>
          <w:sz w:val="20"/>
          <w:rtl/>
        </w:rPr>
        <w:tab/>
        <w:t>خطة التنمية الوطنية الحادية عشرة (2019</w:t>
      </w:r>
      <w:r w:rsidRPr="00B5341A">
        <w:rPr>
          <w:sz w:val="20"/>
          <w:rtl/>
        </w:rPr>
        <w:t>-</w:t>
      </w:r>
      <w:r w:rsidRPr="00F04061">
        <w:rPr>
          <w:sz w:val="20"/>
          <w:rtl/>
        </w:rPr>
        <w:t>2023)</w:t>
      </w:r>
      <w:r>
        <w:rPr>
          <w:rFonts w:hint="cs"/>
          <w:sz w:val="20"/>
          <w:rtl/>
        </w:rPr>
        <w:t>، التي تتضمن أحكاما</w:t>
      </w:r>
      <w:r w:rsidRPr="00F04061">
        <w:rPr>
          <w:sz w:val="20"/>
          <w:rtl/>
        </w:rPr>
        <w:t xml:space="preserve"> بشأن المساواة وتمكين المرأة؛</w:t>
      </w:r>
    </w:p>
    <w:p w14:paraId="21F7C722" w14:textId="4627F8D9" w:rsidR="005A34D3" w:rsidRPr="00B5341A" w:rsidRDefault="005A34D3" w:rsidP="005A34D3">
      <w:pPr>
        <w:pStyle w:val="SingleTxt"/>
        <w:textDirection w:val="tbRlV"/>
        <w:rPr>
          <w:sz w:val="20"/>
          <w:rtl/>
        </w:rPr>
      </w:pPr>
      <w:r>
        <w:rPr>
          <w:sz w:val="20"/>
        </w:rPr>
        <w:tab/>
      </w:r>
      <w:r w:rsidRPr="00F04061">
        <w:rPr>
          <w:sz w:val="20"/>
          <w:rtl/>
        </w:rPr>
        <w:t>(ب)</w:t>
      </w:r>
      <w:r w:rsidRPr="00F04061">
        <w:rPr>
          <w:sz w:val="20"/>
          <w:rtl/>
        </w:rPr>
        <w:tab/>
        <w:t>برنامج مكافحة فيروس نقص المناعة البشرية/الإيدز في تركيا (2019</w:t>
      </w:r>
      <w:r w:rsidRPr="00B5341A">
        <w:rPr>
          <w:sz w:val="20"/>
          <w:rtl/>
        </w:rPr>
        <w:t>-</w:t>
      </w:r>
      <w:r w:rsidRPr="00F04061">
        <w:rPr>
          <w:sz w:val="20"/>
          <w:rtl/>
        </w:rPr>
        <w:t>2024)؛</w:t>
      </w:r>
    </w:p>
    <w:p w14:paraId="399F1E9F" w14:textId="45742B40" w:rsidR="005A34D3" w:rsidRPr="00B5341A" w:rsidRDefault="005A34D3" w:rsidP="005A34D3">
      <w:pPr>
        <w:pStyle w:val="SingleTxt"/>
        <w:textDirection w:val="tbRlV"/>
        <w:rPr>
          <w:sz w:val="20"/>
        </w:rPr>
      </w:pPr>
      <w:r>
        <w:rPr>
          <w:sz w:val="20"/>
        </w:rPr>
        <w:tab/>
      </w:r>
      <w:r w:rsidRPr="00F04061">
        <w:rPr>
          <w:sz w:val="20"/>
          <w:rtl/>
        </w:rPr>
        <w:t>(ج)</w:t>
      </w:r>
      <w:r w:rsidRPr="00F04061">
        <w:rPr>
          <w:sz w:val="20"/>
          <w:rtl/>
        </w:rPr>
        <w:tab/>
        <w:t>ورقة الاستراتيجية وخطة العمل بشأن تمكين المرأة، (2018</w:t>
      </w:r>
      <w:r w:rsidRPr="00B5341A">
        <w:rPr>
          <w:sz w:val="20"/>
          <w:rtl/>
        </w:rPr>
        <w:t>-</w:t>
      </w:r>
      <w:r w:rsidRPr="00F04061">
        <w:rPr>
          <w:sz w:val="20"/>
          <w:rtl/>
        </w:rPr>
        <w:t>2023)؛</w:t>
      </w:r>
    </w:p>
    <w:p w14:paraId="2866873D" w14:textId="14AC0E98" w:rsidR="005A34D3" w:rsidRPr="00F04061" w:rsidRDefault="005A34D3" w:rsidP="005A34D3">
      <w:pPr>
        <w:pStyle w:val="SingleTxt"/>
        <w:textDirection w:val="tbRlV"/>
        <w:rPr>
          <w:w w:val="103"/>
          <w:sz w:val="20"/>
          <w:lang w:val="ar-SA" w:eastAsia="zh-TW" w:bidi="en-GB"/>
        </w:rPr>
      </w:pPr>
      <w:r>
        <w:rPr>
          <w:sz w:val="20"/>
        </w:rPr>
        <w:tab/>
      </w:r>
      <w:r w:rsidRPr="00F04061">
        <w:rPr>
          <w:sz w:val="20"/>
          <w:rtl/>
        </w:rPr>
        <w:t>(د)</w:t>
      </w:r>
      <w:r w:rsidRPr="00F04061">
        <w:rPr>
          <w:sz w:val="20"/>
          <w:rtl/>
        </w:rPr>
        <w:tab/>
        <w:t>خطة العمل بشأن حقوق الإنسان 2021</w:t>
      </w:r>
      <w:r>
        <w:rPr>
          <w:rtl/>
        </w:rPr>
        <w:t>-</w:t>
      </w:r>
      <w:r w:rsidRPr="00F04061">
        <w:rPr>
          <w:sz w:val="20"/>
          <w:rtl/>
        </w:rPr>
        <w:t>2023.</w:t>
      </w:r>
    </w:p>
    <w:p w14:paraId="005F01F6" w14:textId="188C091B" w:rsidR="005A34D3" w:rsidRDefault="005A34D3" w:rsidP="005A34D3">
      <w:pPr>
        <w:pStyle w:val="SingleTxt"/>
        <w:textDirection w:val="tbRlV"/>
        <w:rPr>
          <w:sz w:val="20"/>
          <w:rtl/>
        </w:rPr>
      </w:pPr>
      <w:r w:rsidRPr="00F04061">
        <w:rPr>
          <w:sz w:val="20"/>
          <w:rtl/>
        </w:rPr>
        <w:t>5</w:t>
      </w:r>
      <w:r>
        <w:rPr>
          <w:rtl/>
        </w:rPr>
        <w:t xml:space="preserve"> -</w:t>
      </w:r>
      <w:r w:rsidRPr="00F04061">
        <w:rPr>
          <w:sz w:val="20"/>
          <w:rtl/>
        </w:rPr>
        <w:tab/>
        <w:t xml:space="preserve">وترحب اللجنة بتصديق الدولة الطرف، في الفترة التي </w:t>
      </w:r>
      <w:r>
        <w:rPr>
          <w:rFonts w:hint="cs"/>
          <w:sz w:val="20"/>
          <w:rtl/>
        </w:rPr>
        <w:t xml:space="preserve">انقضت منذ </w:t>
      </w:r>
      <w:r w:rsidRPr="00F04061">
        <w:rPr>
          <w:sz w:val="20"/>
          <w:rtl/>
        </w:rPr>
        <w:t xml:space="preserve">النظر في التقرير السابق، على </w:t>
      </w:r>
      <w:r>
        <w:rPr>
          <w:rFonts w:hint="cs"/>
          <w:sz w:val="20"/>
          <w:rtl/>
        </w:rPr>
        <w:t>البروتوكول الاختياري لاتفاقية حقوق الطفل المتعلق بإجراء تقديم البلاغات، في عام 2017</w:t>
      </w:r>
      <w:r w:rsidRPr="00F04061">
        <w:rPr>
          <w:sz w:val="20"/>
          <w:rtl/>
        </w:rPr>
        <w:t>.</w:t>
      </w:r>
    </w:p>
    <w:p w14:paraId="4F46106C" w14:textId="4DF0E13D" w:rsidR="005A34D3" w:rsidRPr="005A34D3" w:rsidRDefault="005A34D3" w:rsidP="005A34D3">
      <w:pPr>
        <w:pStyle w:val="SingleTxt"/>
        <w:spacing w:after="0" w:line="120" w:lineRule="exact"/>
        <w:textDirection w:val="tbRlV"/>
        <w:rPr>
          <w:sz w:val="10"/>
          <w:rtl/>
        </w:rPr>
      </w:pPr>
    </w:p>
    <w:p w14:paraId="57DAE2D4" w14:textId="77777777" w:rsidR="005A34D3" w:rsidRPr="00F04061" w:rsidRDefault="005A34D3" w:rsidP="005A34D3">
      <w:pPr>
        <w:pStyle w:val="H1"/>
        <w:rPr>
          <w:w w:val="103"/>
          <w:lang w:val="ar-SA" w:eastAsia="zh-TW" w:bidi="en-GB"/>
        </w:rPr>
      </w:pPr>
      <w:r>
        <w:tab/>
      </w:r>
      <w:r w:rsidRPr="00F04061">
        <w:rPr>
          <w:rtl/>
        </w:rPr>
        <w:t>جيم</w:t>
      </w:r>
      <w:r>
        <w:rPr>
          <w:rtl/>
        </w:rPr>
        <w:t xml:space="preserve"> -</w:t>
      </w:r>
      <w:r w:rsidRPr="00F04061">
        <w:rPr>
          <w:rtl/>
        </w:rPr>
        <w:tab/>
        <w:t>أهداف التنمية المستدامة</w:t>
      </w:r>
    </w:p>
    <w:p w14:paraId="033CBC28" w14:textId="205A19E0" w:rsidR="005A34D3" w:rsidRDefault="005A34D3" w:rsidP="005A34D3">
      <w:pPr>
        <w:pStyle w:val="SingleTxt"/>
        <w:textDirection w:val="tbRlV"/>
        <w:rPr>
          <w:b/>
          <w:bCs/>
          <w:sz w:val="20"/>
          <w:rtl/>
        </w:rPr>
      </w:pPr>
      <w:r w:rsidRPr="00F04061">
        <w:rPr>
          <w:sz w:val="20"/>
          <w:rtl/>
        </w:rPr>
        <w:t>6</w:t>
      </w:r>
      <w:r>
        <w:rPr>
          <w:rtl/>
        </w:rPr>
        <w:t xml:space="preserve"> -</w:t>
      </w:r>
      <w:r w:rsidRPr="00F04061">
        <w:rPr>
          <w:sz w:val="20"/>
          <w:rtl/>
        </w:rPr>
        <w:tab/>
      </w:r>
      <w:r w:rsidRPr="00F04061">
        <w:rPr>
          <w:b/>
          <w:bCs/>
          <w:sz w:val="20"/>
          <w:rtl/>
        </w:rPr>
        <w:t>ترحب اللجنة بالتأييد الدولي الذي تحظى به أهداف التنمية المستدامة، وتدعو إلى إعمال المساواة بين الجنسين بحكم القانون (المساواة القانونية) وبحكم الواقع (المساواة الفعلية)، وفقا لأحكام الاتفاقية، وذلك في جميع مراحل</w:t>
      </w:r>
      <w:r>
        <w:rPr>
          <w:rFonts w:hint="cs"/>
          <w:b/>
          <w:bCs/>
          <w:sz w:val="20"/>
          <w:rtl/>
        </w:rPr>
        <w:t xml:space="preserve"> عملية</w:t>
      </w:r>
      <w:r w:rsidRPr="00F04061">
        <w:rPr>
          <w:b/>
          <w:bCs/>
          <w:sz w:val="20"/>
          <w:rtl/>
        </w:rPr>
        <w:t xml:space="preserve"> تنفيذ خطة عام 2030</w:t>
      </w:r>
      <w:r>
        <w:rPr>
          <w:rFonts w:hint="cs"/>
          <w:b/>
          <w:bCs/>
          <w:sz w:val="20"/>
          <w:rtl/>
        </w:rPr>
        <w:t xml:space="preserve"> للتنمية المستدامة</w:t>
      </w:r>
      <w:r w:rsidRPr="00F04061">
        <w:rPr>
          <w:b/>
          <w:bCs/>
          <w:sz w:val="20"/>
          <w:rtl/>
        </w:rPr>
        <w:t>.</w:t>
      </w:r>
      <w:r w:rsidRPr="00F04061">
        <w:rPr>
          <w:sz w:val="20"/>
          <w:rtl/>
        </w:rPr>
        <w:t xml:space="preserve"> </w:t>
      </w:r>
      <w:r w:rsidRPr="00F04061">
        <w:rPr>
          <w:b/>
          <w:bCs/>
          <w:sz w:val="20"/>
          <w:rtl/>
        </w:rPr>
        <w:t>وتذكِّر اللجنة بأهمية الهدف</w:t>
      </w:r>
      <w:r>
        <w:rPr>
          <w:rFonts w:hint="cs"/>
          <w:b/>
          <w:bCs/>
          <w:sz w:val="20"/>
          <w:rtl/>
        </w:rPr>
        <w:t> </w:t>
      </w:r>
      <w:r w:rsidRPr="00F04061">
        <w:rPr>
          <w:b/>
          <w:bCs/>
          <w:sz w:val="20"/>
          <w:rtl/>
        </w:rPr>
        <w:t xml:space="preserve">5 </w:t>
      </w:r>
      <w:r>
        <w:rPr>
          <w:rFonts w:hint="cs"/>
          <w:b/>
          <w:bCs/>
          <w:sz w:val="20"/>
          <w:rtl/>
        </w:rPr>
        <w:t>و</w:t>
      </w:r>
      <w:r w:rsidRPr="00F04061">
        <w:rPr>
          <w:b/>
          <w:bCs/>
          <w:sz w:val="20"/>
          <w:rtl/>
        </w:rPr>
        <w:t>تعميم مراعاة مبدأي المساواة وعدم التمييز في جميع الأهداف السبعة عشر.</w:t>
      </w:r>
      <w:r w:rsidRPr="00F04061">
        <w:rPr>
          <w:sz w:val="20"/>
          <w:rtl/>
        </w:rPr>
        <w:t xml:space="preserve"> </w:t>
      </w:r>
      <w:r w:rsidRPr="00F04061">
        <w:rPr>
          <w:b/>
          <w:bCs/>
          <w:sz w:val="20"/>
          <w:rtl/>
        </w:rPr>
        <w:t>و</w:t>
      </w:r>
      <w:r>
        <w:rPr>
          <w:rFonts w:hint="cs"/>
          <w:b/>
          <w:bCs/>
          <w:sz w:val="20"/>
          <w:rtl/>
        </w:rPr>
        <w:t xml:space="preserve">هي </w:t>
      </w:r>
      <w:r w:rsidRPr="00F04061">
        <w:rPr>
          <w:b/>
          <w:bCs/>
          <w:sz w:val="20"/>
          <w:rtl/>
        </w:rPr>
        <w:t xml:space="preserve">تحثّ الدولةَ الطرف على الاعتراف بالمرأة بوصفها القوة المحركة للتنمية المستدامة في </w:t>
      </w:r>
      <w:r>
        <w:rPr>
          <w:rFonts w:hint="cs"/>
          <w:b/>
          <w:bCs/>
          <w:sz w:val="20"/>
          <w:rtl/>
        </w:rPr>
        <w:t>تركي</w:t>
      </w:r>
      <w:r w:rsidRPr="00F04061">
        <w:rPr>
          <w:b/>
          <w:bCs/>
          <w:sz w:val="20"/>
          <w:rtl/>
        </w:rPr>
        <w:t>ا وعلى اعتماد سياسات واستراتيجيات ذات صلة تحقيقا لتلك الغاية.</w:t>
      </w:r>
    </w:p>
    <w:p w14:paraId="3B9F7713" w14:textId="6FA7DF6D" w:rsidR="005A34D3" w:rsidRPr="005A34D3" w:rsidRDefault="005A34D3" w:rsidP="005A34D3">
      <w:pPr>
        <w:pStyle w:val="SingleTxt"/>
        <w:spacing w:after="0" w:line="120" w:lineRule="exact"/>
        <w:textDirection w:val="tbRlV"/>
        <w:rPr>
          <w:b/>
          <w:bCs/>
          <w:sz w:val="10"/>
          <w:rtl/>
        </w:rPr>
      </w:pPr>
    </w:p>
    <w:p w14:paraId="4C0B03ED" w14:textId="77777777" w:rsidR="005A34D3" w:rsidRPr="00F04061" w:rsidRDefault="005A34D3" w:rsidP="005A34D3">
      <w:pPr>
        <w:pStyle w:val="H1"/>
        <w:rPr>
          <w:w w:val="103"/>
          <w:lang w:val="ar-SA" w:eastAsia="zh-TW" w:bidi="en-GB"/>
        </w:rPr>
      </w:pPr>
      <w:r>
        <w:tab/>
      </w:r>
      <w:r w:rsidRPr="00F04061">
        <w:rPr>
          <w:rtl/>
        </w:rPr>
        <w:t>دال</w:t>
      </w:r>
      <w:r>
        <w:rPr>
          <w:rtl/>
        </w:rPr>
        <w:t xml:space="preserve"> -</w:t>
      </w:r>
      <w:r w:rsidRPr="00F04061">
        <w:rPr>
          <w:rtl/>
        </w:rPr>
        <w:tab/>
        <w:t>البرلمان</w:t>
      </w:r>
    </w:p>
    <w:p w14:paraId="5DA27A2F" w14:textId="7AB04CFF" w:rsidR="005A34D3" w:rsidRDefault="005A34D3" w:rsidP="005A34D3">
      <w:pPr>
        <w:pStyle w:val="SingleTxt"/>
        <w:textDirection w:val="tbRlV"/>
        <w:rPr>
          <w:b/>
          <w:bCs/>
          <w:sz w:val="20"/>
          <w:rtl/>
        </w:rPr>
      </w:pPr>
      <w:r w:rsidRPr="00F04061">
        <w:rPr>
          <w:sz w:val="20"/>
          <w:rtl/>
        </w:rPr>
        <w:t>7</w:t>
      </w:r>
      <w:r>
        <w:rPr>
          <w:rtl/>
        </w:rPr>
        <w:t xml:space="preserve"> -</w:t>
      </w:r>
      <w:r w:rsidRPr="00F04061">
        <w:rPr>
          <w:sz w:val="20"/>
          <w:rtl/>
        </w:rPr>
        <w:tab/>
      </w:r>
      <w:r w:rsidRPr="00F04061">
        <w:rPr>
          <w:b/>
          <w:bCs/>
          <w:sz w:val="20"/>
          <w:rtl/>
        </w:rPr>
        <w:t>تشدد اللجنة على الدور الحاسم للسلطة التشريعية في كفالة تنفيذ الاتفاقية تنفيذا كاملا (انظر</w:t>
      </w:r>
      <w:r w:rsidR="007674C1">
        <w:rPr>
          <w:rFonts w:hint="cs"/>
          <w:b/>
          <w:bCs/>
          <w:sz w:val="20"/>
          <w:rtl/>
        </w:rPr>
        <w:t> </w:t>
      </w:r>
      <w:hyperlink r:id="rId25" w:history="1">
        <w:r w:rsidRPr="00A53D01">
          <w:rPr>
            <w:rStyle w:val="Hyperlink"/>
            <w:b/>
            <w:bCs/>
            <w:sz w:val="20"/>
          </w:rPr>
          <w:t>A/65/38</w:t>
        </w:r>
      </w:hyperlink>
      <w:r w:rsidRPr="00F04061">
        <w:rPr>
          <w:b/>
          <w:bCs/>
          <w:sz w:val="20"/>
          <w:rtl/>
        </w:rPr>
        <w:t>، الجزء الثاني، المرفق السادس).</w:t>
      </w:r>
      <w:r w:rsidRPr="00F04061">
        <w:rPr>
          <w:sz w:val="20"/>
          <w:rtl/>
        </w:rPr>
        <w:t xml:space="preserve"> </w:t>
      </w:r>
      <w:r w:rsidRPr="00F04061">
        <w:rPr>
          <w:b/>
          <w:bCs/>
          <w:sz w:val="20"/>
          <w:rtl/>
        </w:rPr>
        <w:t>و</w:t>
      </w:r>
      <w:r>
        <w:rPr>
          <w:rFonts w:hint="cs"/>
          <w:b/>
          <w:bCs/>
          <w:sz w:val="20"/>
          <w:rtl/>
        </w:rPr>
        <w:t xml:space="preserve">هي </w:t>
      </w:r>
      <w:r w:rsidRPr="00F04061">
        <w:rPr>
          <w:b/>
          <w:bCs/>
          <w:sz w:val="20"/>
          <w:rtl/>
        </w:rPr>
        <w:t xml:space="preserve">تدعو الجمعيةَ الوطنية </w:t>
      </w:r>
      <w:r>
        <w:rPr>
          <w:rFonts w:hint="cs"/>
          <w:b/>
          <w:bCs/>
          <w:sz w:val="20"/>
          <w:rtl/>
        </w:rPr>
        <w:t xml:space="preserve">الكبرى لتركيا </w:t>
      </w:r>
      <w:r w:rsidRPr="00F04061">
        <w:rPr>
          <w:b/>
          <w:bCs/>
          <w:sz w:val="20"/>
          <w:rtl/>
        </w:rPr>
        <w:t xml:space="preserve">إلى أن تتخذ، وفقا لولايتها، الخطوات اللازمة </w:t>
      </w:r>
      <w:r>
        <w:rPr>
          <w:rFonts w:hint="cs"/>
          <w:b/>
          <w:bCs/>
          <w:sz w:val="20"/>
          <w:rtl/>
        </w:rPr>
        <w:t xml:space="preserve">بخصوص </w:t>
      </w:r>
      <w:r w:rsidRPr="00F04061">
        <w:rPr>
          <w:b/>
          <w:bCs/>
          <w:sz w:val="20"/>
          <w:rtl/>
        </w:rPr>
        <w:t xml:space="preserve">تنفيذ هذه الملاحظات الختامية خلال الفترة الممتدة من </w:t>
      </w:r>
      <w:r>
        <w:rPr>
          <w:rFonts w:hint="cs"/>
          <w:b/>
          <w:bCs/>
          <w:sz w:val="20"/>
          <w:rtl/>
        </w:rPr>
        <w:t xml:space="preserve">الآن </w:t>
      </w:r>
      <w:r w:rsidRPr="00F04061">
        <w:rPr>
          <w:b/>
          <w:bCs/>
          <w:sz w:val="20"/>
          <w:rtl/>
        </w:rPr>
        <w:t>حتى حلول موعد تقديم التقرير الدوري المقبل في إطار الاتفاقية.</w:t>
      </w:r>
    </w:p>
    <w:p w14:paraId="1BDE5975" w14:textId="3C1A933A" w:rsidR="005A34D3" w:rsidRPr="005A34D3" w:rsidRDefault="005A34D3" w:rsidP="005A34D3">
      <w:pPr>
        <w:pStyle w:val="SingleTxt"/>
        <w:spacing w:after="0" w:line="120" w:lineRule="exact"/>
        <w:textDirection w:val="tbRlV"/>
        <w:rPr>
          <w:b/>
          <w:bCs/>
          <w:sz w:val="10"/>
          <w:rtl/>
        </w:rPr>
      </w:pPr>
    </w:p>
    <w:p w14:paraId="3D363ACF" w14:textId="77777777" w:rsidR="005A34D3" w:rsidRPr="00F04061" w:rsidRDefault="005A34D3" w:rsidP="005A34D3">
      <w:pPr>
        <w:pStyle w:val="H1"/>
        <w:rPr>
          <w:w w:val="103"/>
          <w:lang w:val="ar-SA" w:eastAsia="zh-TW" w:bidi="en-GB"/>
        </w:rPr>
      </w:pPr>
      <w:r>
        <w:tab/>
      </w:r>
      <w:r w:rsidRPr="00F04061">
        <w:rPr>
          <w:rtl/>
        </w:rPr>
        <w:t>هاء</w:t>
      </w:r>
      <w:r>
        <w:rPr>
          <w:rtl/>
        </w:rPr>
        <w:t xml:space="preserve"> -</w:t>
      </w:r>
      <w:r w:rsidRPr="00F04061">
        <w:rPr>
          <w:rtl/>
        </w:rPr>
        <w:tab/>
        <w:t>الشواغل الرئيسية والتوصيات</w:t>
      </w:r>
    </w:p>
    <w:p w14:paraId="647AF9F4" w14:textId="77777777" w:rsidR="005A34D3" w:rsidRPr="00F04061" w:rsidRDefault="005A34D3" w:rsidP="005A34D3">
      <w:pPr>
        <w:pStyle w:val="H23"/>
        <w:ind w:left="1267" w:right="1267" w:hanging="1267"/>
        <w:rPr>
          <w:w w:val="103"/>
          <w:lang w:val="ar-SA" w:eastAsia="zh-TW" w:bidi="en-GB"/>
        </w:rPr>
      </w:pPr>
      <w:r w:rsidRPr="00F04061">
        <w:rPr>
          <w:rtl/>
        </w:rPr>
        <w:tab/>
      </w:r>
      <w:r w:rsidRPr="00F04061">
        <w:rPr>
          <w:rtl/>
        </w:rPr>
        <w:tab/>
        <w:t>السياق العام</w:t>
      </w:r>
    </w:p>
    <w:p w14:paraId="5CD3EEEA" w14:textId="77777777" w:rsidR="005A34D3" w:rsidRPr="00F04061" w:rsidRDefault="005A34D3" w:rsidP="005A34D3">
      <w:pPr>
        <w:pStyle w:val="SingleTxt"/>
        <w:textDirection w:val="tbRlV"/>
        <w:rPr>
          <w:spacing w:val="4"/>
          <w:w w:val="103"/>
          <w:sz w:val="20"/>
          <w:lang w:val="ar-SA" w:eastAsia="zh-TW" w:bidi="en-GB"/>
        </w:rPr>
      </w:pPr>
      <w:r w:rsidRPr="00F04061">
        <w:rPr>
          <w:sz w:val="20"/>
          <w:rtl/>
        </w:rPr>
        <w:t>8</w:t>
      </w:r>
      <w:r>
        <w:rPr>
          <w:rtl/>
        </w:rPr>
        <w:t xml:space="preserve"> -</w:t>
      </w:r>
      <w:r w:rsidRPr="00F04061">
        <w:rPr>
          <w:sz w:val="20"/>
          <w:rtl/>
        </w:rPr>
        <w:tab/>
        <w:t xml:space="preserve">تعرب اللجنة عن بالغ قلقها إزاء التدابير التي اتخذتها الدولة الطرف خلال حالة الطوارئ التي استمرت عامين والتي </w:t>
      </w:r>
      <w:r>
        <w:rPr>
          <w:rFonts w:hint="cs"/>
          <w:sz w:val="20"/>
          <w:rtl/>
        </w:rPr>
        <w:t xml:space="preserve">أُعلنت </w:t>
      </w:r>
      <w:r w:rsidRPr="00F04061">
        <w:rPr>
          <w:sz w:val="20"/>
          <w:rtl/>
        </w:rPr>
        <w:t>في أعقاب محاولة الانقلاب ضد الحكومة في عام 2016، التي انتهت من حيث المبدأ في 18 تموز/يوليه 2018. ويساورها القلق بوجه خاص إزاء الأثر الذي أحدثته مختلف التدابير القمعية التي اتخذتها الحكومة لمكافحة الإرهاب على حقوق الإنسان للمرأة وسيادة القانون في الدولة الطرف. ويساور اللجنة القلق أيضا إزاء عدة تدابير اتخذتها الدولة الطرف أثناء حالة الطوارئ وأدت إلى فصل آلاف النساء من وظائفهن، بمن فيهن موظفات مدنيات وق</w:t>
      </w:r>
      <w:r>
        <w:rPr>
          <w:rFonts w:hint="cs"/>
          <w:sz w:val="20"/>
          <w:rtl/>
        </w:rPr>
        <w:t>ا</w:t>
      </w:r>
      <w:r w:rsidRPr="00F04061">
        <w:rPr>
          <w:sz w:val="20"/>
          <w:rtl/>
        </w:rPr>
        <w:t>ض</w:t>
      </w:r>
      <w:r>
        <w:rPr>
          <w:rFonts w:hint="cs"/>
          <w:sz w:val="20"/>
          <w:rtl/>
        </w:rPr>
        <w:t>ي</w:t>
      </w:r>
      <w:r w:rsidRPr="00F04061">
        <w:rPr>
          <w:sz w:val="20"/>
          <w:rtl/>
        </w:rPr>
        <w:t>ا</w:t>
      </w:r>
      <w:r>
        <w:rPr>
          <w:rFonts w:hint="cs"/>
          <w:sz w:val="20"/>
          <w:rtl/>
        </w:rPr>
        <w:t>ت</w:t>
      </w:r>
      <w:r w:rsidRPr="00F04061">
        <w:rPr>
          <w:sz w:val="20"/>
          <w:rtl/>
        </w:rPr>
        <w:t xml:space="preserve"> وعسكريات وأكاديميات. وأخيرا، تلاحظ اللجنة بقلق أن هذه التدابير لا </w:t>
      </w:r>
      <w:r>
        <w:rPr>
          <w:rFonts w:hint="cs"/>
          <w:sz w:val="20"/>
          <w:rtl/>
        </w:rPr>
        <w:t>ت</w:t>
      </w:r>
      <w:r w:rsidRPr="00F04061">
        <w:rPr>
          <w:sz w:val="20"/>
          <w:rtl/>
        </w:rPr>
        <w:t xml:space="preserve">زال </w:t>
      </w:r>
      <w:r>
        <w:rPr>
          <w:rFonts w:hint="cs"/>
          <w:sz w:val="20"/>
          <w:rtl/>
        </w:rPr>
        <w:t>ت</w:t>
      </w:r>
      <w:r w:rsidRPr="00F04061">
        <w:rPr>
          <w:sz w:val="20"/>
          <w:rtl/>
        </w:rPr>
        <w:t xml:space="preserve">ؤثر تأثيرا سلبيا قويا على حقوق الإنسان للمرأة وسيادة القانون في الدولة الطرف </w:t>
      </w:r>
      <w:r>
        <w:rPr>
          <w:rFonts w:hint="cs"/>
          <w:sz w:val="20"/>
          <w:rtl/>
        </w:rPr>
        <w:t>حاليا</w:t>
      </w:r>
      <w:r w:rsidRPr="00F04061">
        <w:rPr>
          <w:sz w:val="20"/>
          <w:rtl/>
        </w:rPr>
        <w:t xml:space="preserve">. </w:t>
      </w:r>
    </w:p>
    <w:p w14:paraId="498168B7" w14:textId="625C1674" w:rsidR="005A34D3" w:rsidRDefault="005A34D3" w:rsidP="005A34D3">
      <w:pPr>
        <w:pStyle w:val="SingleTxt"/>
        <w:textDirection w:val="tbRlV"/>
        <w:rPr>
          <w:b/>
          <w:bCs/>
          <w:sz w:val="20"/>
          <w:rtl/>
        </w:rPr>
      </w:pPr>
      <w:r w:rsidRPr="00F04061">
        <w:rPr>
          <w:bCs/>
          <w:sz w:val="20"/>
          <w:rtl/>
        </w:rPr>
        <w:t>9</w:t>
      </w:r>
      <w:r>
        <w:rPr>
          <w:bCs/>
          <w:rtl/>
        </w:rPr>
        <w:t xml:space="preserve"> -</w:t>
      </w:r>
      <w:r w:rsidRPr="00F04061">
        <w:rPr>
          <w:bCs/>
          <w:sz w:val="20"/>
          <w:rtl/>
        </w:rPr>
        <w:tab/>
      </w:r>
      <w:r>
        <w:rPr>
          <w:rFonts w:hint="cs"/>
          <w:bCs/>
          <w:sz w:val="20"/>
          <w:rtl/>
        </w:rPr>
        <w:t xml:space="preserve">إن </w:t>
      </w:r>
      <w:r w:rsidRPr="00F04061">
        <w:rPr>
          <w:b/>
          <w:bCs/>
          <w:sz w:val="20"/>
          <w:rtl/>
        </w:rPr>
        <w:t>اللجنة</w:t>
      </w:r>
      <w:r>
        <w:rPr>
          <w:rFonts w:hint="cs"/>
          <w:b/>
          <w:bCs/>
          <w:sz w:val="20"/>
          <w:rtl/>
        </w:rPr>
        <w:t>، إذ تشير</w:t>
      </w:r>
      <w:r w:rsidRPr="00F04061">
        <w:rPr>
          <w:b/>
          <w:bCs/>
          <w:sz w:val="20"/>
          <w:rtl/>
        </w:rPr>
        <w:t xml:space="preserve"> إلى توصي</w:t>
      </w:r>
      <w:r>
        <w:rPr>
          <w:rFonts w:hint="cs"/>
          <w:b/>
          <w:bCs/>
          <w:sz w:val="20"/>
          <w:rtl/>
        </w:rPr>
        <w:t>ا</w:t>
      </w:r>
      <w:r w:rsidRPr="00F04061">
        <w:rPr>
          <w:b/>
          <w:bCs/>
          <w:sz w:val="20"/>
          <w:rtl/>
        </w:rPr>
        <w:t>تها السابقة (</w:t>
      </w:r>
      <w:hyperlink r:id="rId26" w:history="1">
        <w:r w:rsidRPr="00A53D01">
          <w:rPr>
            <w:rStyle w:val="Hyperlink"/>
            <w:b/>
            <w:bCs/>
            <w:sz w:val="20"/>
          </w:rPr>
          <w:t>CEDAW/C/TUR/CO/7</w:t>
        </w:r>
      </w:hyperlink>
      <w:r w:rsidRPr="00F04061">
        <w:rPr>
          <w:b/>
          <w:bCs/>
          <w:sz w:val="20"/>
          <w:rtl/>
        </w:rPr>
        <w:t xml:space="preserve">، الفقرة 8)، </w:t>
      </w:r>
      <w:r>
        <w:rPr>
          <w:rFonts w:hint="cs"/>
          <w:b/>
          <w:bCs/>
          <w:sz w:val="20"/>
          <w:rtl/>
        </w:rPr>
        <w:t xml:space="preserve">تحث </w:t>
      </w:r>
      <w:r w:rsidRPr="00F04061">
        <w:rPr>
          <w:b/>
          <w:bCs/>
          <w:sz w:val="20"/>
          <w:rtl/>
        </w:rPr>
        <w:t>الدولة الطرف على الوفاء بالتزامها بحقوق الإنسان وسيادة القانون واستقلال القضاء واحترام حرية التعبير.</w:t>
      </w:r>
      <w:r w:rsidRPr="00F04061">
        <w:rPr>
          <w:bCs/>
          <w:sz w:val="20"/>
          <w:rtl/>
        </w:rPr>
        <w:t xml:space="preserve"> </w:t>
      </w:r>
      <w:r w:rsidRPr="00F04061">
        <w:rPr>
          <w:b/>
          <w:bCs/>
          <w:sz w:val="20"/>
          <w:rtl/>
        </w:rPr>
        <w:lastRenderedPageBreak/>
        <w:t>وتهيب بالدولة الطرف أن تحترم حقوق الإنسان للمرأة وتحميها وتفي بها وأن تحافظ على النظام الدستوري، بما في ذلك ضماناته لحقوق الإنسان.</w:t>
      </w:r>
      <w:r w:rsidRPr="00F04061">
        <w:rPr>
          <w:bCs/>
          <w:sz w:val="20"/>
          <w:rtl/>
        </w:rPr>
        <w:t xml:space="preserve"> </w:t>
      </w:r>
      <w:r w:rsidRPr="00F04061">
        <w:rPr>
          <w:b/>
          <w:bCs/>
          <w:sz w:val="20"/>
          <w:rtl/>
        </w:rPr>
        <w:t xml:space="preserve">كما تهيب اللجنة بالدولة الطرف أن تنفذ الاتفاقية تنفيذا كاملا بوصفها إطارا هاما للسلام والأمن والتنمية المستدامة، على النحو الذي أكده من جديد مجلس الأمن في قراريه </w:t>
      </w:r>
      <w:hyperlink r:id="rId27" w:history="1">
        <w:r w:rsidRPr="00A53D01">
          <w:rPr>
            <w:rStyle w:val="Hyperlink"/>
            <w:b/>
            <w:bCs/>
            <w:sz w:val="20"/>
            <w:rtl/>
          </w:rPr>
          <w:t>1325 (2000)</w:t>
        </w:r>
      </w:hyperlink>
      <w:r w:rsidRPr="00F04061">
        <w:rPr>
          <w:b/>
          <w:bCs/>
          <w:sz w:val="20"/>
          <w:rtl/>
        </w:rPr>
        <w:t xml:space="preserve"> و </w:t>
      </w:r>
      <w:hyperlink r:id="rId28" w:history="1">
        <w:r w:rsidRPr="00A53D01">
          <w:rPr>
            <w:rStyle w:val="Hyperlink"/>
            <w:b/>
            <w:bCs/>
            <w:sz w:val="20"/>
            <w:rtl/>
          </w:rPr>
          <w:t>1820 (2008)</w:t>
        </w:r>
      </w:hyperlink>
      <w:r w:rsidRPr="00F04061">
        <w:rPr>
          <w:b/>
          <w:bCs/>
          <w:sz w:val="20"/>
          <w:rtl/>
        </w:rPr>
        <w:t xml:space="preserve">، وكذلك اللجنة في توصيتها العامة رقم </w:t>
      </w:r>
      <w:hyperlink r:id="rId29" w:history="1">
        <w:r w:rsidRPr="00A53D01">
          <w:rPr>
            <w:rStyle w:val="Hyperlink"/>
            <w:b/>
            <w:bCs/>
            <w:sz w:val="20"/>
            <w:rtl/>
          </w:rPr>
          <w:t>30(2013)</w:t>
        </w:r>
      </w:hyperlink>
      <w:r w:rsidRPr="00F04061">
        <w:rPr>
          <w:b/>
          <w:bCs/>
          <w:sz w:val="20"/>
          <w:rtl/>
        </w:rPr>
        <w:t xml:space="preserve"> بشأن دور المرأة في منع نشوب ال</w:t>
      </w:r>
      <w:r>
        <w:rPr>
          <w:rFonts w:hint="cs"/>
          <w:b/>
          <w:bCs/>
          <w:sz w:val="20"/>
          <w:rtl/>
        </w:rPr>
        <w:t>نز</w:t>
      </w:r>
      <w:r w:rsidRPr="00F04061">
        <w:rPr>
          <w:b/>
          <w:bCs/>
          <w:sz w:val="20"/>
          <w:rtl/>
        </w:rPr>
        <w:t xml:space="preserve">اعات، </w:t>
      </w:r>
      <w:r>
        <w:rPr>
          <w:rFonts w:hint="cs"/>
          <w:b/>
          <w:bCs/>
          <w:sz w:val="20"/>
          <w:rtl/>
        </w:rPr>
        <w:t>وفي</w:t>
      </w:r>
      <w:r w:rsidRPr="00F04061">
        <w:rPr>
          <w:b/>
          <w:bCs/>
          <w:sz w:val="20"/>
          <w:rtl/>
        </w:rPr>
        <w:t xml:space="preserve"> حالات ال</w:t>
      </w:r>
      <w:r>
        <w:rPr>
          <w:rFonts w:hint="cs"/>
          <w:b/>
          <w:bCs/>
          <w:sz w:val="20"/>
          <w:rtl/>
        </w:rPr>
        <w:t>نز</w:t>
      </w:r>
      <w:r w:rsidRPr="00F04061">
        <w:rPr>
          <w:b/>
          <w:bCs/>
          <w:sz w:val="20"/>
          <w:rtl/>
        </w:rPr>
        <w:t xml:space="preserve">اع وما بعد </w:t>
      </w:r>
      <w:r>
        <w:rPr>
          <w:rFonts w:hint="cs"/>
          <w:b/>
          <w:bCs/>
          <w:sz w:val="20"/>
          <w:rtl/>
        </w:rPr>
        <w:t xml:space="preserve">انتهاء </w:t>
      </w:r>
      <w:r w:rsidRPr="00F04061">
        <w:rPr>
          <w:b/>
          <w:bCs/>
          <w:sz w:val="20"/>
          <w:rtl/>
        </w:rPr>
        <w:t>ال</w:t>
      </w:r>
      <w:r>
        <w:rPr>
          <w:rFonts w:hint="cs"/>
          <w:b/>
          <w:bCs/>
          <w:sz w:val="20"/>
          <w:rtl/>
        </w:rPr>
        <w:t>نز</w:t>
      </w:r>
      <w:r w:rsidRPr="00F04061">
        <w:rPr>
          <w:b/>
          <w:bCs/>
          <w:sz w:val="20"/>
          <w:rtl/>
        </w:rPr>
        <w:t xml:space="preserve">اع، </w:t>
      </w:r>
      <w:r>
        <w:rPr>
          <w:rFonts w:hint="cs"/>
          <w:b/>
          <w:bCs/>
          <w:sz w:val="20"/>
          <w:rtl/>
        </w:rPr>
        <w:t>و</w:t>
      </w:r>
      <w:r w:rsidRPr="00F04061">
        <w:rPr>
          <w:b/>
          <w:bCs/>
          <w:sz w:val="20"/>
          <w:rtl/>
        </w:rPr>
        <w:t>مع مراعاة أن المساواة بين الجنسين شرط للنظام الديمقراطي والسلمي.</w:t>
      </w:r>
    </w:p>
    <w:p w14:paraId="6D15DF18" w14:textId="7B1C842A" w:rsidR="007674C1" w:rsidRPr="007674C1" w:rsidRDefault="007674C1" w:rsidP="007674C1">
      <w:pPr>
        <w:pStyle w:val="SingleTxt"/>
        <w:spacing w:after="0" w:line="120" w:lineRule="exact"/>
        <w:textDirection w:val="tbRlV"/>
        <w:rPr>
          <w:bCs/>
          <w:sz w:val="10"/>
          <w:rtl/>
        </w:rPr>
      </w:pPr>
    </w:p>
    <w:p w14:paraId="049B08EE" w14:textId="77777777" w:rsidR="005A34D3" w:rsidRPr="00F04061" w:rsidRDefault="005A34D3" w:rsidP="005A34D3">
      <w:pPr>
        <w:pStyle w:val="H23G"/>
        <w:bidi/>
        <w:spacing w:before="0" w:line="360" w:lineRule="exact"/>
        <w:ind w:left="1267" w:right="1267"/>
        <w:jc w:val="lowKashida"/>
        <w:textDirection w:val="tbRlV"/>
        <w:rPr>
          <w:rFonts w:hAnsi="Times New Roman" w:cs="Simplified Arabic" w:hint="default"/>
          <w:szCs w:val="22"/>
          <w:lang w:val="ar-SA" w:eastAsia="zh-TW" w:bidi="en-GB"/>
        </w:rPr>
      </w:pPr>
      <w:r w:rsidRPr="00F04061">
        <w:rPr>
          <w:rFonts w:hAnsi="Times New Roman" w:cs="Simplified Arabic"/>
          <w:szCs w:val="22"/>
          <w:rtl/>
        </w:rPr>
        <w:tab/>
      </w:r>
      <w:r w:rsidRPr="00F04061">
        <w:rPr>
          <w:rFonts w:hAnsi="Times New Roman" w:cs="Simplified Arabic"/>
          <w:szCs w:val="22"/>
          <w:rtl/>
        </w:rPr>
        <w:tab/>
      </w:r>
      <w:r w:rsidRPr="00F04061">
        <w:rPr>
          <w:rFonts w:hAnsi="Times New Roman" w:cs="Simplified Arabic"/>
          <w:bCs/>
          <w:szCs w:val="22"/>
          <w:rtl/>
        </w:rPr>
        <w:t>ا</w:t>
      </w:r>
      <w:r>
        <w:rPr>
          <w:rFonts w:hAnsi="Times New Roman" w:cs="Simplified Arabic"/>
          <w:bCs/>
          <w:szCs w:val="22"/>
          <w:rtl/>
        </w:rPr>
        <w:t xml:space="preserve">لانسحاب من </w:t>
      </w:r>
      <w:r w:rsidRPr="00F04061">
        <w:rPr>
          <w:rFonts w:hAnsi="Times New Roman" w:cs="Simplified Arabic"/>
          <w:bCs/>
          <w:szCs w:val="22"/>
          <w:rtl/>
        </w:rPr>
        <w:t>اتفاقية مجلس أوروبا للوقاية من العنف ضد النساء والعنف العائلي ومكافحتهما</w:t>
      </w:r>
    </w:p>
    <w:p w14:paraId="4AB23AC6" w14:textId="223F19AC" w:rsidR="005A34D3" w:rsidRPr="00F04061" w:rsidRDefault="005A34D3" w:rsidP="005A34D3">
      <w:pPr>
        <w:pStyle w:val="SingleTxt"/>
        <w:textDirection w:val="tbRlV"/>
        <w:rPr>
          <w:sz w:val="20"/>
          <w:lang w:val="ar-SA" w:eastAsia="zh-TW" w:bidi="en-GB"/>
        </w:rPr>
      </w:pPr>
      <w:r w:rsidRPr="00F04061">
        <w:rPr>
          <w:sz w:val="20"/>
          <w:rtl/>
        </w:rPr>
        <w:t>10</w:t>
      </w:r>
      <w:r>
        <w:rPr>
          <w:rtl/>
        </w:rPr>
        <w:t xml:space="preserve"> -</w:t>
      </w:r>
      <w:r w:rsidRPr="00F04061">
        <w:rPr>
          <w:sz w:val="20"/>
          <w:rtl/>
        </w:rPr>
        <w:tab/>
      </w:r>
      <w:r>
        <w:rPr>
          <w:rFonts w:hint="cs"/>
          <w:sz w:val="20"/>
          <w:rtl/>
        </w:rPr>
        <w:t xml:space="preserve">إن اللجنة، إذ تشير </w:t>
      </w:r>
      <w:r w:rsidRPr="00F04061">
        <w:rPr>
          <w:sz w:val="20"/>
          <w:rtl/>
        </w:rPr>
        <w:t xml:space="preserve">إلى بيان مفوضة الأمم المتحدة السامية لحقوق الإنسان المؤرخ 23 آذار/مارس 2021 وبيان اللجنة المؤرخ 1 تموز/يوليه 2021 بشأن انسحاب الدولة الطرف من اتفاقية مجلس أوروبا </w:t>
      </w:r>
      <w:r>
        <w:rPr>
          <w:rFonts w:hint="cs"/>
          <w:sz w:val="20"/>
          <w:rtl/>
        </w:rPr>
        <w:t xml:space="preserve">للوقاية من </w:t>
      </w:r>
      <w:r w:rsidRPr="00F04061">
        <w:rPr>
          <w:sz w:val="20"/>
          <w:rtl/>
        </w:rPr>
        <w:t xml:space="preserve">العنف ضد </w:t>
      </w:r>
      <w:r>
        <w:rPr>
          <w:rFonts w:hint="cs"/>
          <w:sz w:val="20"/>
          <w:rtl/>
        </w:rPr>
        <w:t xml:space="preserve">النساء </w:t>
      </w:r>
      <w:r w:rsidRPr="00F04061">
        <w:rPr>
          <w:sz w:val="20"/>
          <w:rtl/>
        </w:rPr>
        <w:t>و</w:t>
      </w:r>
      <w:r>
        <w:rPr>
          <w:sz w:val="20"/>
          <w:rtl/>
        </w:rPr>
        <w:t>العنف العائلي</w:t>
      </w:r>
      <w:r>
        <w:rPr>
          <w:rFonts w:hint="cs"/>
          <w:sz w:val="20"/>
          <w:rtl/>
        </w:rPr>
        <w:t xml:space="preserve"> ومكافحتهما</w:t>
      </w:r>
      <w:r w:rsidRPr="00F04061">
        <w:rPr>
          <w:sz w:val="20"/>
          <w:rtl/>
        </w:rPr>
        <w:t xml:space="preserve"> (اتفاقية اسطنبول)، تكرر الإعراب عن بالغ أسفها وقلقها إزاء قرار الدولة الطرف الانسحاب من اتفاقية اسطنبول، </w:t>
      </w:r>
      <w:r>
        <w:rPr>
          <w:rFonts w:hint="cs"/>
          <w:sz w:val="20"/>
          <w:rtl/>
        </w:rPr>
        <w:t xml:space="preserve">والذي أخطرت </w:t>
      </w:r>
      <w:r w:rsidRPr="00F04061">
        <w:rPr>
          <w:sz w:val="20"/>
          <w:rtl/>
        </w:rPr>
        <w:t xml:space="preserve">مجلس أوروبا </w:t>
      </w:r>
      <w:r>
        <w:rPr>
          <w:rFonts w:hint="cs"/>
          <w:sz w:val="20"/>
          <w:rtl/>
        </w:rPr>
        <w:t xml:space="preserve">به </w:t>
      </w:r>
      <w:r w:rsidRPr="00F04061">
        <w:rPr>
          <w:sz w:val="20"/>
          <w:rtl/>
        </w:rPr>
        <w:t>في 20</w:t>
      </w:r>
      <w:r>
        <w:rPr>
          <w:rFonts w:hint="cs"/>
          <w:sz w:val="20"/>
          <w:rtl/>
        </w:rPr>
        <w:t> </w:t>
      </w:r>
      <w:r>
        <w:rPr>
          <w:sz w:val="20"/>
          <w:rtl/>
        </w:rPr>
        <w:t xml:space="preserve">آذار/مارس </w:t>
      </w:r>
      <w:r w:rsidRPr="00F04061">
        <w:rPr>
          <w:sz w:val="20"/>
          <w:rtl/>
        </w:rPr>
        <w:t xml:space="preserve">2021. وإضافة إلى ذلك، تأسف اللجنة لأن قرار الانسحاب من اتفاقية اسطنبول اتخذ دون مناقشة برلمانية </w:t>
      </w:r>
      <w:r>
        <w:rPr>
          <w:rFonts w:hint="cs"/>
          <w:sz w:val="20"/>
          <w:rtl/>
        </w:rPr>
        <w:t xml:space="preserve">وكذلك، حسبما أفيد، </w:t>
      </w:r>
      <w:r w:rsidRPr="00F04061">
        <w:rPr>
          <w:sz w:val="20"/>
          <w:rtl/>
        </w:rPr>
        <w:t xml:space="preserve">دون التشاور على نطاق أوسع مع المجتمع المدني، بما في ذلك الجماعات النسائية والمدافعات عن حقوق المرأة. وترى اللجنة أن </w:t>
      </w:r>
      <w:r>
        <w:rPr>
          <w:rFonts w:hint="cs"/>
          <w:sz w:val="20"/>
          <w:rtl/>
        </w:rPr>
        <w:t>نقض</w:t>
      </w:r>
      <w:r w:rsidRPr="00F04061">
        <w:rPr>
          <w:sz w:val="20"/>
          <w:rtl/>
        </w:rPr>
        <w:t xml:space="preserve"> الدولة الطرف لاتفاقية اسطنبول يشكل تدبيرا تراجعيا يقلل من نطاق حماية حقوق الإنسان للمرأة ولا يتسق مع التزامات الدولة الطرف ببذل العناية الواجبة بموجب اتفاقية القضاء على جميع أشكال التمييز ضد المرأة من أجل التمسك بأعلى معايير حقوق الإنسان للنساء والفتيات.</w:t>
      </w:r>
    </w:p>
    <w:p w14:paraId="32858D21" w14:textId="50A1C2C6" w:rsidR="005A34D3" w:rsidRDefault="005A34D3" w:rsidP="005A34D3">
      <w:pPr>
        <w:pStyle w:val="SingleTxt"/>
        <w:textDirection w:val="tbRlV"/>
        <w:rPr>
          <w:b/>
          <w:bCs/>
          <w:sz w:val="20"/>
          <w:rtl/>
        </w:rPr>
      </w:pPr>
      <w:r w:rsidRPr="000904DC">
        <w:rPr>
          <w:b/>
          <w:sz w:val="20"/>
          <w:rtl/>
        </w:rPr>
        <w:t>11</w:t>
      </w:r>
      <w:r w:rsidRPr="000904DC">
        <w:rPr>
          <w:b/>
          <w:rtl/>
        </w:rPr>
        <w:t xml:space="preserve"> -</w:t>
      </w:r>
      <w:r w:rsidRPr="00F04061">
        <w:rPr>
          <w:bCs/>
          <w:sz w:val="20"/>
          <w:rtl/>
        </w:rPr>
        <w:tab/>
      </w:r>
      <w:r>
        <w:rPr>
          <w:rFonts w:hint="cs"/>
          <w:bCs/>
          <w:sz w:val="20"/>
          <w:rtl/>
        </w:rPr>
        <w:t xml:space="preserve">إن </w:t>
      </w:r>
      <w:r w:rsidRPr="00F04061">
        <w:rPr>
          <w:b/>
          <w:bCs/>
          <w:sz w:val="20"/>
          <w:rtl/>
        </w:rPr>
        <w:t>اللجنة</w:t>
      </w:r>
      <w:r>
        <w:rPr>
          <w:rFonts w:hint="cs"/>
          <w:b/>
          <w:bCs/>
          <w:sz w:val="20"/>
          <w:rtl/>
        </w:rPr>
        <w:t>، إذ تشير</w:t>
      </w:r>
      <w:r w:rsidRPr="00F04061">
        <w:rPr>
          <w:b/>
          <w:bCs/>
          <w:sz w:val="20"/>
          <w:rtl/>
        </w:rPr>
        <w:t xml:space="preserve"> إلى مبدأ عدم قابلية حقوق الإنسان للتجزئة وعالميتها المكرس في إعلان وبرنامج عمل فيينا لعام 1993، والراسخ في الاتفاقية، </w:t>
      </w:r>
      <w:r>
        <w:rPr>
          <w:rFonts w:hint="cs"/>
          <w:b/>
          <w:bCs/>
          <w:sz w:val="20"/>
          <w:rtl/>
        </w:rPr>
        <w:t xml:space="preserve">تدعو </w:t>
      </w:r>
      <w:r w:rsidRPr="00F04061">
        <w:rPr>
          <w:b/>
          <w:bCs/>
          <w:sz w:val="20"/>
          <w:rtl/>
        </w:rPr>
        <w:t xml:space="preserve">الدولة الطرف إلى إعادة النظر في قرارها </w:t>
      </w:r>
      <w:r>
        <w:rPr>
          <w:rFonts w:hint="cs"/>
          <w:b/>
          <w:bCs/>
          <w:sz w:val="20"/>
          <w:rtl/>
        </w:rPr>
        <w:t xml:space="preserve">أن تنسحب </w:t>
      </w:r>
      <w:r w:rsidRPr="00F04061">
        <w:rPr>
          <w:b/>
          <w:bCs/>
          <w:sz w:val="20"/>
          <w:rtl/>
        </w:rPr>
        <w:t xml:space="preserve">من اتفاقية اسطنبول، الذي يزيد من إضعاف الحماية للنساء والفتيات، ويحرمهن من الحقوق المكتسبة، </w:t>
      </w:r>
      <w:r>
        <w:rPr>
          <w:rFonts w:hint="cs"/>
          <w:b/>
          <w:bCs/>
          <w:sz w:val="20"/>
          <w:rtl/>
        </w:rPr>
        <w:t xml:space="preserve">ويتناقض </w:t>
      </w:r>
      <w:r w:rsidRPr="00F04061">
        <w:rPr>
          <w:b/>
          <w:bCs/>
          <w:sz w:val="20"/>
          <w:rtl/>
        </w:rPr>
        <w:t>مع معايير ومبادئ القانون الدولي لحقوق الإنسان المذكورة أعلاه.</w:t>
      </w:r>
    </w:p>
    <w:p w14:paraId="68BA198B" w14:textId="4672CDC0" w:rsidR="004F7E8A" w:rsidRPr="004F7E8A" w:rsidRDefault="004F7E8A" w:rsidP="004F7E8A">
      <w:pPr>
        <w:pStyle w:val="SingleTxt"/>
        <w:spacing w:after="0" w:line="120" w:lineRule="exact"/>
        <w:textDirection w:val="tbRlV"/>
        <w:rPr>
          <w:b/>
          <w:bCs/>
          <w:sz w:val="10"/>
          <w:rtl/>
        </w:rPr>
      </w:pPr>
    </w:p>
    <w:p w14:paraId="4884049A" w14:textId="69C88E95" w:rsidR="005A34D3" w:rsidRPr="00F04061" w:rsidRDefault="005A34D3" w:rsidP="005A34D3">
      <w:pPr>
        <w:pStyle w:val="H23"/>
        <w:ind w:left="1267" w:right="1267" w:hanging="1267"/>
        <w:rPr>
          <w:spacing w:val="4"/>
          <w:w w:val="103"/>
          <w:lang w:val="ar-SA" w:eastAsia="zh-TW" w:bidi="en-GB"/>
        </w:rPr>
      </w:pPr>
      <w:r w:rsidRPr="00F04061">
        <w:rPr>
          <w:rtl/>
        </w:rPr>
        <w:tab/>
      </w:r>
      <w:r w:rsidRPr="00F04061">
        <w:rPr>
          <w:rtl/>
        </w:rPr>
        <w:tab/>
        <w:t>حقوق المرأة والمساواة بين الجنسين في إطار مواجهة جائحة كوفيد</w:t>
      </w:r>
      <w:r>
        <w:rPr>
          <w:rtl/>
        </w:rPr>
        <w:t>-</w:t>
      </w:r>
      <w:r w:rsidRPr="00F04061">
        <w:rPr>
          <w:rtl/>
        </w:rPr>
        <w:t>19 وجهود التعافي منها</w:t>
      </w:r>
    </w:p>
    <w:p w14:paraId="0BB16B14" w14:textId="4E12E5AF" w:rsidR="005A34D3" w:rsidRPr="00F04061" w:rsidRDefault="005A34D3" w:rsidP="005A34D3">
      <w:pPr>
        <w:pStyle w:val="SingleTxt"/>
        <w:textDirection w:val="tbRlV"/>
        <w:rPr>
          <w:spacing w:val="4"/>
          <w:w w:val="103"/>
          <w:sz w:val="20"/>
          <w:lang w:val="ar-SA" w:eastAsia="zh-TW" w:bidi="en-GB"/>
        </w:rPr>
      </w:pPr>
      <w:r w:rsidRPr="00F04061">
        <w:rPr>
          <w:sz w:val="20"/>
          <w:rtl/>
        </w:rPr>
        <w:t>12</w:t>
      </w:r>
      <w:r>
        <w:rPr>
          <w:rtl/>
        </w:rPr>
        <w:t xml:space="preserve"> -</w:t>
      </w:r>
      <w:r w:rsidRPr="00F04061">
        <w:rPr>
          <w:sz w:val="20"/>
          <w:rtl/>
        </w:rPr>
        <w:tab/>
        <w:t>تحيط اللجنة علما بالتدابير التي اتخذتها الدولة الطرف لتنفيذ استراتيجيات التعافي المراعي للمنظور الجنساني فيما يتعلق بجائحة مرض فيروس كورونا (كوفيد</w:t>
      </w:r>
      <w:r>
        <w:rPr>
          <w:rtl/>
        </w:rPr>
        <w:t>-</w:t>
      </w:r>
      <w:r w:rsidRPr="00F04061">
        <w:rPr>
          <w:sz w:val="20"/>
          <w:rtl/>
        </w:rPr>
        <w:t xml:space="preserve">19) والتدابير المحددة الأهداف للتخفيف من الآثار الاقتصادية والاجتماعية السلبية للجائحة على النساء والفتيات. ومع ذلك، يساور اللجنة القلق من الانتشار الكبير للعنف الجنساني ضد المرأة، بما في ذلك العنف العائلي، ومن </w:t>
      </w:r>
      <w:r>
        <w:rPr>
          <w:rFonts w:hint="cs"/>
          <w:sz w:val="20"/>
          <w:rtl/>
        </w:rPr>
        <w:t xml:space="preserve">أطول </w:t>
      </w:r>
      <w:r w:rsidRPr="00F04061">
        <w:rPr>
          <w:sz w:val="20"/>
          <w:rtl/>
        </w:rPr>
        <w:t xml:space="preserve">إغلاق </w:t>
      </w:r>
      <w:r>
        <w:rPr>
          <w:rFonts w:hint="cs"/>
          <w:sz w:val="20"/>
          <w:rtl/>
        </w:rPr>
        <w:t>ل</w:t>
      </w:r>
      <w:r w:rsidRPr="00F04061">
        <w:rPr>
          <w:sz w:val="20"/>
          <w:rtl/>
        </w:rPr>
        <w:t xml:space="preserve">لمؤسسات التعليمية على الصعيد العالمي بسبب الجائحة، ومن تأنيث الفقر، وهو ما يؤثر بشكل غير متناسب على النساء والفتيات </w:t>
      </w:r>
      <w:r>
        <w:rPr>
          <w:rFonts w:hint="cs"/>
          <w:sz w:val="20"/>
          <w:rtl/>
        </w:rPr>
        <w:t xml:space="preserve">المنتميات إلى </w:t>
      </w:r>
      <w:r w:rsidRPr="00F04061">
        <w:rPr>
          <w:sz w:val="20"/>
          <w:rtl/>
        </w:rPr>
        <w:t>الفئات المحرومة والمهمشة، الل</w:t>
      </w:r>
      <w:r>
        <w:rPr>
          <w:rFonts w:hint="cs"/>
          <w:sz w:val="20"/>
          <w:rtl/>
        </w:rPr>
        <w:t>و</w:t>
      </w:r>
      <w:r w:rsidRPr="00F04061">
        <w:rPr>
          <w:sz w:val="20"/>
          <w:rtl/>
        </w:rPr>
        <w:t xml:space="preserve">اتي يواجهن </w:t>
      </w:r>
      <w:r>
        <w:rPr>
          <w:rFonts w:hint="cs"/>
          <w:sz w:val="20"/>
          <w:rtl/>
        </w:rPr>
        <w:t xml:space="preserve">بالفعل </w:t>
      </w:r>
      <w:r w:rsidRPr="00F04061">
        <w:rPr>
          <w:sz w:val="20"/>
          <w:rtl/>
        </w:rPr>
        <w:t>أشكالا متعددة ومتداخلة من التمييز</w:t>
      </w:r>
      <w:r>
        <w:rPr>
          <w:rFonts w:hint="cs"/>
          <w:sz w:val="20"/>
          <w:rtl/>
        </w:rPr>
        <w:t xml:space="preserve"> واللواتي ازداد تدهور حالتهن أثناء الجائحة</w:t>
      </w:r>
      <w:r w:rsidRPr="00F04061">
        <w:rPr>
          <w:sz w:val="20"/>
          <w:rtl/>
        </w:rPr>
        <w:t>.</w:t>
      </w:r>
    </w:p>
    <w:p w14:paraId="30659DA8" w14:textId="46025892" w:rsidR="005A34D3" w:rsidRPr="00F04061" w:rsidRDefault="005A34D3" w:rsidP="005A34D3">
      <w:pPr>
        <w:pStyle w:val="SingleTxt"/>
        <w:textDirection w:val="tbRlV"/>
        <w:rPr>
          <w:spacing w:val="4"/>
          <w:w w:val="103"/>
          <w:sz w:val="20"/>
          <w:lang w:val="ar-SA" w:eastAsia="zh-TW" w:bidi="en-GB"/>
        </w:rPr>
      </w:pPr>
      <w:r w:rsidRPr="00F04061">
        <w:rPr>
          <w:sz w:val="20"/>
          <w:rtl/>
        </w:rPr>
        <w:t>13</w:t>
      </w:r>
      <w:r>
        <w:rPr>
          <w:rtl/>
        </w:rPr>
        <w:t xml:space="preserve"> -</w:t>
      </w:r>
      <w:r w:rsidRPr="00F04061">
        <w:rPr>
          <w:sz w:val="20"/>
          <w:rtl/>
        </w:rPr>
        <w:tab/>
      </w:r>
      <w:r w:rsidRPr="006C1DA4">
        <w:rPr>
          <w:rFonts w:hint="cs"/>
          <w:b/>
          <w:bCs/>
          <w:sz w:val="20"/>
          <w:rtl/>
        </w:rPr>
        <w:t>إن</w:t>
      </w:r>
      <w:r>
        <w:rPr>
          <w:rFonts w:hint="cs"/>
          <w:sz w:val="20"/>
          <w:rtl/>
        </w:rPr>
        <w:t xml:space="preserve"> </w:t>
      </w:r>
      <w:r w:rsidRPr="00F04061">
        <w:rPr>
          <w:b/>
          <w:bCs/>
          <w:sz w:val="20"/>
          <w:rtl/>
        </w:rPr>
        <w:t xml:space="preserve">اللجنة، </w:t>
      </w:r>
      <w:r>
        <w:rPr>
          <w:b/>
          <w:bCs/>
          <w:sz w:val="20"/>
          <w:rtl/>
        </w:rPr>
        <w:t>تماشيا</w:t>
      </w:r>
      <w:r w:rsidRPr="00F04061">
        <w:rPr>
          <w:b/>
          <w:bCs/>
          <w:sz w:val="20"/>
          <w:rtl/>
        </w:rPr>
        <w:t xml:space="preserve"> مع مذكرتها التوجيهية بشأن التزامات الدول الأطراف في الاتفاقية في سياق جائحة كوفيد</w:t>
      </w:r>
      <w:r>
        <w:rPr>
          <w:b/>
          <w:bCs/>
          <w:rtl/>
        </w:rPr>
        <w:t>-</w:t>
      </w:r>
      <w:r w:rsidRPr="00F04061">
        <w:rPr>
          <w:b/>
          <w:bCs/>
          <w:sz w:val="20"/>
          <w:rtl/>
        </w:rPr>
        <w:t xml:space="preserve">19، </w:t>
      </w:r>
      <w:r>
        <w:rPr>
          <w:rFonts w:hint="cs"/>
          <w:b/>
          <w:bCs/>
          <w:sz w:val="20"/>
          <w:rtl/>
        </w:rPr>
        <w:t xml:space="preserve">الصادرة في 22 </w:t>
      </w:r>
      <w:r>
        <w:rPr>
          <w:b/>
          <w:bCs/>
          <w:sz w:val="20"/>
          <w:rtl/>
        </w:rPr>
        <w:t xml:space="preserve">نيسان/أبريل </w:t>
      </w:r>
      <w:r>
        <w:rPr>
          <w:rFonts w:hint="cs"/>
          <w:b/>
          <w:bCs/>
          <w:sz w:val="20"/>
          <w:rtl/>
        </w:rPr>
        <w:t xml:space="preserve">2020، توصي </w:t>
      </w:r>
      <w:r w:rsidRPr="00F04061">
        <w:rPr>
          <w:b/>
          <w:bCs/>
          <w:sz w:val="20"/>
          <w:rtl/>
        </w:rPr>
        <w:t>بأن تقوم الدولة الطرف بما يلي:</w:t>
      </w:r>
    </w:p>
    <w:p w14:paraId="455E0322" w14:textId="3157C877" w:rsidR="005A34D3" w:rsidRPr="00F04061" w:rsidRDefault="005A34D3" w:rsidP="005A34D3">
      <w:pPr>
        <w:pStyle w:val="SingleTxt"/>
        <w:textDirection w:val="tbRlV"/>
        <w:rPr>
          <w:b/>
          <w:bCs/>
          <w:w w:val="103"/>
          <w:sz w:val="20"/>
          <w:lang w:val="ar-SA" w:eastAsia="zh-TW" w:bidi="en-GB"/>
        </w:rPr>
      </w:pPr>
      <w:r>
        <w:rPr>
          <w:b/>
          <w:bCs/>
          <w:sz w:val="20"/>
        </w:rPr>
        <w:tab/>
      </w:r>
      <w:r w:rsidRPr="005A34D3">
        <w:rPr>
          <w:sz w:val="20"/>
          <w:rtl/>
        </w:rPr>
        <w:t>(أ)</w:t>
      </w:r>
      <w:r w:rsidRPr="00F04061">
        <w:rPr>
          <w:bCs/>
          <w:sz w:val="20"/>
          <w:rtl/>
        </w:rPr>
        <w:tab/>
      </w:r>
      <w:r w:rsidRPr="00F04061">
        <w:rPr>
          <w:b/>
          <w:bCs/>
          <w:sz w:val="20"/>
          <w:rtl/>
        </w:rPr>
        <w:t>تنفيذ تدابير لمعالجة ضروب اللامساواة التي طال أمدها بين المرأة والرجل من خلال وضع المرأة في صميم استراتيجيات التعافي من كوفيد</w:t>
      </w:r>
      <w:r>
        <w:rPr>
          <w:b/>
          <w:bCs/>
          <w:rtl/>
        </w:rPr>
        <w:t>-</w:t>
      </w:r>
      <w:r w:rsidRPr="00F04061">
        <w:rPr>
          <w:b/>
          <w:bCs/>
          <w:sz w:val="20"/>
          <w:rtl/>
        </w:rPr>
        <w:t xml:space="preserve">19، وفقا لخطة عام 2030، مع إيلاء اهتمام </w:t>
      </w:r>
      <w:r w:rsidRPr="00F04061">
        <w:rPr>
          <w:b/>
          <w:bCs/>
          <w:sz w:val="20"/>
          <w:rtl/>
        </w:rPr>
        <w:lastRenderedPageBreak/>
        <w:t xml:space="preserve">خاص للعاطلات عن العمل والنساء </w:t>
      </w:r>
      <w:r>
        <w:rPr>
          <w:b/>
          <w:bCs/>
          <w:sz w:val="20"/>
          <w:rtl/>
        </w:rPr>
        <w:t>اللواتي</w:t>
      </w:r>
      <w:r w:rsidRPr="00F04061">
        <w:rPr>
          <w:b/>
          <w:bCs/>
          <w:sz w:val="20"/>
          <w:rtl/>
        </w:rPr>
        <w:t xml:space="preserve"> يعشن في فقر، والنساء المنتميات إلى الأقليات الإثنية أو</w:t>
      </w:r>
      <w:r w:rsidR="004F7E8A">
        <w:rPr>
          <w:rFonts w:hint="cs"/>
          <w:b/>
          <w:bCs/>
          <w:sz w:val="20"/>
          <w:rtl/>
        </w:rPr>
        <w:t> </w:t>
      </w:r>
      <w:r w:rsidRPr="00F04061">
        <w:rPr>
          <w:b/>
          <w:bCs/>
          <w:sz w:val="20"/>
          <w:rtl/>
        </w:rPr>
        <w:t xml:space="preserve">القومية، والنساء </w:t>
      </w:r>
      <w:r>
        <w:rPr>
          <w:b/>
          <w:bCs/>
          <w:sz w:val="20"/>
          <w:rtl/>
        </w:rPr>
        <w:t>اللواتي</w:t>
      </w:r>
      <w:r w:rsidRPr="00F04061">
        <w:rPr>
          <w:b/>
          <w:bCs/>
          <w:sz w:val="20"/>
          <w:rtl/>
        </w:rPr>
        <w:t xml:space="preserve"> يعشن أزمات إنسانية، والمسنات، والنساء ذوات الإعاقة، والمهاجرات، واللاجئات وطالبات اللجوء؛</w:t>
      </w:r>
    </w:p>
    <w:p w14:paraId="42AB05AB" w14:textId="7731CAB0" w:rsidR="005A34D3" w:rsidRDefault="005A34D3" w:rsidP="005A34D3">
      <w:pPr>
        <w:pStyle w:val="SingleTxt"/>
        <w:textDirection w:val="tbRlV"/>
        <w:rPr>
          <w:b/>
          <w:bCs/>
          <w:sz w:val="20"/>
          <w:rtl/>
        </w:rPr>
      </w:pPr>
      <w:r>
        <w:rPr>
          <w:b/>
          <w:bCs/>
          <w:sz w:val="20"/>
        </w:rPr>
        <w:tab/>
      </w:r>
      <w:r w:rsidRPr="00F04061">
        <w:rPr>
          <w:b/>
          <w:bCs/>
          <w:sz w:val="20"/>
          <w:rtl/>
        </w:rPr>
        <w:t>(</w:t>
      </w:r>
      <w:r w:rsidRPr="00F04061">
        <w:rPr>
          <w:sz w:val="20"/>
          <w:rtl/>
        </w:rPr>
        <w:t>ب)</w:t>
      </w:r>
      <w:r w:rsidRPr="00F04061">
        <w:rPr>
          <w:sz w:val="20"/>
          <w:rtl/>
        </w:rPr>
        <w:tab/>
      </w:r>
      <w:r w:rsidRPr="00F04061">
        <w:rPr>
          <w:b/>
          <w:bCs/>
          <w:sz w:val="20"/>
          <w:rtl/>
        </w:rPr>
        <w:t xml:space="preserve">استعراض استراتيجياتها لضمان أن تهدف جميع الجهود المبذولة </w:t>
      </w:r>
      <w:r>
        <w:rPr>
          <w:rFonts w:hint="cs"/>
          <w:b/>
          <w:bCs/>
          <w:sz w:val="20"/>
          <w:rtl/>
        </w:rPr>
        <w:t xml:space="preserve">للتعافي من </w:t>
      </w:r>
      <w:r w:rsidRPr="00F04061">
        <w:rPr>
          <w:b/>
          <w:bCs/>
          <w:sz w:val="20"/>
          <w:rtl/>
        </w:rPr>
        <w:t>أزمة جائحة كوفيد</w:t>
      </w:r>
      <w:r>
        <w:rPr>
          <w:b/>
          <w:bCs/>
          <w:rtl/>
        </w:rPr>
        <w:t>-</w:t>
      </w:r>
      <w:r w:rsidRPr="00F04061">
        <w:rPr>
          <w:b/>
          <w:bCs/>
          <w:sz w:val="20"/>
          <w:rtl/>
        </w:rPr>
        <w:t>19، بما في ذلك تدابير الطوارئ، إلى منع العنف الجنساني ضد النساء والفتيات منعا فعالا، وضمان مشاركة النساء والفتيات على قدم المساواة في الحياة السياسية والحياة العامة وفي اتخاذ القرارات في سياق جهود التعافي، والتمكين الاقتصادي وتقديم الخدمات، وكفالة تصميم تلك الاستراتيجيات بطريقة تضمن للنساء والفتيات الاستفادة على قدم المساواة مع الرجال والفتيان من ح</w:t>
      </w:r>
      <w:r>
        <w:rPr>
          <w:rFonts w:hint="cs"/>
          <w:b/>
          <w:bCs/>
          <w:sz w:val="20"/>
          <w:rtl/>
        </w:rPr>
        <w:t>زَ</w:t>
      </w:r>
      <w:r w:rsidRPr="00F04061">
        <w:rPr>
          <w:b/>
          <w:bCs/>
          <w:sz w:val="20"/>
          <w:rtl/>
        </w:rPr>
        <w:t xml:space="preserve">م الحوافز التي تهدف إلى التخفيف من الأثر الاجتماعي </w:t>
      </w:r>
      <w:r>
        <w:rPr>
          <w:b/>
          <w:bCs/>
          <w:rtl/>
        </w:rPr>
        <w:t>-</w:t>
      </w:r>
      <w:r w:rsidRPr="00F04061">
        <w:rPr>
          <w:b/>
          <w:bCs/>
          <w:sz w:val="20"/>
          <w:rtl/>
        </w:rPr>
        <w:t xml:space="preserve"> الاقتصادي للجائحة</w:t>
      </w:r>
      <w:r>
        <w:rPr>
          <w:rFonts w:hint="cs"/>
          <w:b/>
          <w:bCs/>
          <w:sz w:val="20"/>
          <w:rtl/>
        </w:rPr>
        <w:t>.</w:t>
      </w:r>
    </w:p>
    <w:p w14:paraId="4C39A837" w14:textId="5AF71D92" w:rsidR="005A34D3" w:rsidRPr="005A34D3" w:rsidRDefault="005A34D3" w:rsidP="005A34D3">
      <w:pPr>
        <w:pStyle w:val="SingleTxt"/>
        <w:spacing w:after="0" w:line="120" w:lineRule="exact"/>
        <w:textDirection w:val="tbRlV"/>
        <w:rPr>
          <w:b/>
          <w:bCs/>
          <w:sz w:val="10"/>
          <w:rtl/>
        </w:rPr>
      </w:pPr>
    </w:p>
    <w:p w14:paraId="3605548D" w14:textId="77777777" w:rsidR="005A34D3" w:rsidRPr="00F04061" w:rsidRDefault="005A34D3" w:rsidP="005A34D3">
      <w:pPr>
        <w:pStyle w:val="H23"/>
        <w:ind w:left="1267" w:right="1267" w:hanging="1267"/>
        <w:rPr>
          <w:w w:val="103"/>
          <w:lang w:val="ar-SA" w:eastAsia="zh-TW" w:bidi="en-GB"/>
        </w:rPr>
      </w:pPr>
      <w:r w:rsidRPr="00F04061">
        <w:rPr>
          <w:rtl/>
        </w:rPr>
        <w:tab/>
      </w:r>
      <w:r w:rsidRPr="00F04061">
        <w:rPr>
          <w:rtl/>
        </w:rPr>
        <w:tab/>
      </w:r>
      <w:r>
        <w:rPr>
          <w:rFonts w:hint="cs"/>
          <w:rtl/>
        </w:rPr>
        <w:t xml:space="preserve">إبراز </w:t>
      </w:r>
      <w:r w:rsidRPr="00F04061">
        <w:rPr>
          <w:rtl/>
        </w:rPr>
        <w:t>الاتفاقية و</w:t>
      </w:r>
      <w:r>
        <w:rPr>
          <w:rFonts w:hint="cs"/>
          <w:rtl/>
        </w:rPr>
        <w:t>البروتوكول الاختياري المتعلق بها و</w:t>
      </w:r>
      <w:r w:rsidRPr="00F04061">
        <w:rPr>
          <w:rtl/>
        </w:rPr>
        <w:t>التوصيات العامة للجنة</w:t>
      </w:r>
    </w:p>
    <w:p w14:paraId="0589807D" w14:textId="77777777" w:rsidR="005A34D3" w:rsidRPr="00F04061" w:rsidRDefault="005A34D3" w:rsidP="005A34D3">
      <w:pPr>
        <w:pStyle w:val="SingleTxt"/>
        <w:textDirection w:val="tbRlV"/>
        <w:rPr>
          <w:spacing w:val="4"/>
          <w:w w:val="103"/>
          <w:sz w:val="20"/>
          <w:lang w:val="ar-SA" w:eastAsia="zh-TW" w:bidi="en-GB"/>
        </w:rPr>
      </w:pPr>
      <w:r w:rsidRPr="00F04061">
        <w:rPr>
          <w:sz w:val="20"/>
          <w:rtl/>
        </w:rPr>
        <w:t>14</w:t>
      </w:r>
      <w:r>
        <w:rPr>
          <w:rtl/>
        </w:rPr>
        <w:t xml:space="preserve"> -</w:t>
      </w:r>
      <w:r w:rsidRPr="00F04061">
        <w:rPr>
          <w:sz w:val="20"/>
          <w:rtl/>
        </w:rPr>
        <w:tab/>
        <w:t xml:space="preserve">ترحب اللجنة بتأكيد الدولة الطرف من جديد </w:t>
      </w:r>
      <w:r>
        <w:rPr>
          <w:rFonts w:hint="cs"/>
          <w:sz w:val="20"/>
          <w:rtl/>
        </w:rPr>
        <w:t xml:space="preserve">انخراطها </w:t>
      </w:r>
      <w:r w:rsidRPr="00F04061">
        <w:rPr>
          <w:sz w:val="20"/>
          <w:rtl/>
        </w:rPr>
        <w:t>وتعاونها في تنفيذ الاتفاقية. وتحيط علما بالجهود التي تبذلها الدولة الطرف لتعزيز إبراز الاتفاقية وبأن المعاهدات الدولية التي صدقت عليها الدولة الطرف، وفقا للمادة 90 من الدستور، تشكل جزءا لا يتجزأ من القانون الوطني، وأن أي انتهاك للحقوق المكرسة في الاتفاقية يجوز للمواطنين الطعن فيه أمام المحكمة الدستورية. غير أنها تشعر بالقلق لأن النساء، ولا سيما النساء الريفيات والنساء المنتميات إلى الأقليات الإثنية والقومية والمهاجرات واللاجئات وطالبات اللجوء</w:t>
      </w:r>
      <w:r>
        <w:rPr>
          <w:rFonts w:hint="cs"/>
          <w:sz w:val="20"/>
          <w:rtl/>
        </w:rPr>
        <w:t xml:space="preserve"> والنساء ذوات الإعاقة</w:t>
      </w:r>
      <w:r w:rsidRPr="00F04061">
        <w:rPr>
          <w:sz w:val="20"/>
          <w:rtl/>
        </w:rPr>
        <w:t>، لا يدركن في كثير من الأحيان ما هو مخوَّل لهن من حقوق بموجب الاتفاقية وما هو متاح لهن من سبل انتصاف.</w:t>
      </w:r>
    </w:p>
    <w:p w14:paraId="0712F808" w14:textId="01D64E24" w:rsidR="005A34D3" w:rsidRPr="00F04061" w:rsidRDefault="005A34D3" w:rsidP="005A34D3">
      <w:pPr>
        <w:pStyle w:val="SingleTxt"/>
        <w:textDirection w:val="tbRlV"/>
        <w:rPr>
          <w:spacing w:val="4"/>
          <w:w w:val="103"/>
          <w:sz w:val="20"/>
          <w:lang w:val="ar-SA" w:eastAsia="zh-TW" w:bidi="en-GB"/>
        </w:rPr>
      </w:pPr>
      <w:r w:rsidRPr="00F04061">
        <w:rPr>
          <w:sz w:val="20"/>
          <w:rtl/>
        </w:rPr>
        <w:t>15</w:t>
      </w:r>
      <w:r>
        <w:rPr>
          <w:rtl/>
        </w:rPr>
        <w:t xml:space="preserve"> -</w:t>
      </w:r>
      <w:r w:rsidRPr="00F04061">
        <w:rPr>
          <w:sz w:val="20"/>
          <w:rtl/>
        </w:rPr>
        <w:tab/>
      </w:r>
      <w:r>
        <w:rPr>
          <w:rFonts w:hint="cs"/>
          <w:b/>
          <w:bCs/>
          <w:sz w:val="20"/>
          <w:rtl/>
        </w:rPr>
        <w:t xml:space="preserve">إن </w:t>
      </w:r>
      <w:r w:rsidRPr="00F04061">
        <w:rPr>
          <w:b/>
          <w:bCs/>
          <w:sz w:val="20"/>
          <w:rtl/>
        </w:rPr>
        <w:t xml:space="preserve">اللجنة، إذ </w:t>
      </w:r>
      <w:r>
        <w:rPr>
          <w:rFonts w:hint="cs"/>
          <w:b/>
          <w:bCs/>
          <w:sz w:val="20"/>
          <w:rtl/>
        </w:rPr>
        <w:t xml:space="preserve">تشير إلى </w:t>
      </w:r>
      <w:r w:rsidRPr="00F04061">
        <w:rPr>
          <w:b/>
          <w:bCs/>
          <w:sz w:val="20"/>
          <w:rtl/>
        </w:rPr>
        <w:t>توصي</w:t>
      </w:r>
      <w:r>
        <w:rPr>
          <w:rFonts w:hint="cs"/>
          <w:b/>
          <w:bCs/>
          <w:sz w:val="20"/>
          <w:rtl/>
        </w:rPr>
        <w:t>ا</w:t>
      </w:r>
      <w:r w:rsidRPr="00F04061">
        <w:rPr>
          <w:b/>
          <w:bCs/>
          <w:sz w:val="20"/>
          <w:rtl/>
        </w:rPr>
        <w:t>تها السابقة (</w:t>
      </w:r>
      <w:hyperlink r:id="rId30" w:history="1">
        <w:r w:rsidRPr="00A53D01">
          <w:rPr>
            <w:rStyle w:val="Hyperlink"/>
            <w:b/>
            <w:bCs/>
            <w:sz w:val="20"/>
          </w:rPr>
          <w:t>CEDAW/C/TUR/CO/7</w:t>
        </w:r>
      </w:hyperlink>
      <w:r w:rsidRPr="00F04061">
        <w:rPr>
          <w:b/>
          <w:bCs/>
          <w:sz w:val="20"/>
          <w:rtl/>
        </w:rPr>
        <w:t xml:space="preserve">، الفقرة 17)، </w:t>
      </w:r>
      <w:r>
        <w:rPr>
          <w:rFonts w:hint="cs"/>
          <w:b/>
          <w:bCs/>
          <w:sz w:val="20"/>
          <w:rtl/>
        </w:rPr>
        <w:t xml:space="preserve">توصي </w:t>
      </w:r>
      <w:r w:rsidRPr="00F04061">
        <w:rPr>
          <w:b/>
          <w:bCs/>
          <w:sz w:val="20"/>
          <w:rtl/>
        </w:rPr>
        <w:t>بأن تقوم الدولة الطرف بما يلي:</w:t>
      </w:r>
    </w:p>
    <w:p w14:paraId="7DC1FC5B" w14:textId="77777777" w:rsidR="005A34D3" w:rsidRDefault="005A34D3" w:rsidP="005A34D3">
      <w:pPr>
        <w:pStyle w:val="SingleTxt"/>
        <w:textDirection w:val="tbRlV"/>
        <w:rPr>
          <w:b/>
          <w:bCs/>
          <w:sz w:val="20"/>
          <w:rtl/>
        </w:rPr>
      </w:pPr>
      <w:r>
        <w:rPr>
          <w:b/>
          <w:bCs/>
          <w:sz w:val="20"/>
        </w:rPr>
        <w:tab/>
      </w:r>
      <w:r w:rsidRPr="00831CCC">
        <w:rPr>
          <w:sz w:val="20"/>
          <w:rtl/>
        </w:rPr>
        <w:t>(أ)</w:t>
      </w:r>
      <w:r w:rsidRPr="00F04061">
        <w:rPr>
          <w:bCs/>
          <w:sz w:val="20"/>
          <w:rtl/>
        </w:rPr>
        <w:tab/>
      </w:r>
      <w:r w:rsidRPr="00F04061">
        <w:rPr>
          <w:b/>
          <w:bCs/>
          <w:sz w:val="20"/>
          <w:rtl/>
        </w:rPr>
        <w:t xml:space="preserve">نشر الاتفاقية والملاحظات الختامية للجنة </w:t>
      </w:r>
      <w:r>
        <w:rPr>
          <w:rFonts w:hint="cs"/>
          <w:b/>
          <w:bCs/>
          <w:sz w:val="20"/>
          <w:rtl/>
        </w:rPr>
        <w:t xml:space="preserve">واجتهادها القضائي في إطار البروتوكول الاختياري </w:t>
      </w:r>
      <w:r w:rsidRPr="00F04061">
        <w:rPr>
          <w:b/>
          <w:bCs/>
          <w:sz w:val="20"/>
          <w:rtl/>
        </w:rPr>
        <w:t xml:space="preserve">وتوصياتها العامة </w:t>
      </w:r>
      <w:r>
        <w:rPr>
          <w:rFonts w:hint="cs"/>
          <w:b/>
          <w:bCs/>
          <w:sz w:val="20"/>
          <w:rtl/>
        </w:rPr>
        <w:t>وزيادة إبراز ذلك كله</w:t>
      </w:r>
      <w:r w:rsidRPr="00F04061">
        <w:rPr>
          <w:b/>
          <w:bCs/>
          <w:sz w:val="20"/>
          <w:rtl/>
        </w:rPr>
        <w:t>؛</w:t>
      </w:r>
    </w:p>
    <w:p w14:paraId="15FB2AC5" w14:textId="77777777" w:rsidR="005A34D3" w:rsidRPr="00F04061" w:rsidRDefault="005A34D3" w:rsidP="005A34D3">
      <w:pPr>
        <w:pStyle w:val="SingleTxt"/>
        <w:textDirection w:val="tbRlV"/>
        <w:rPr>
          <w:b/>
          <w:bCs/>
          <w:w w:val="103"/>
          <w:sz w:val="20"/>
          <w:lang w:val="ar-SA" w:eastAsia="zh-TW" w:bidi="en-GB"/>
        </w:rPr>
      </w:pPr>
      <w:r>
        <w:rPr>
          <w:b/>
          <w:bCs/>
          <w:sz w:val="20"/>
        </w:rPr>
        <w:tab/>
      </w:r>
      <w:r w:rsidRPr="00831CCC">
        <w:rPr>
          <w:sz w:val="20"/>
          <w:rtl/>
        </w:rPr>
        <w:t>(ب)</w:t>
      </w:r>
      <w:r w:rsidRPr="00F04061">
        <w:rPr>
          <w:bCs/>
          <w:sz w:val="20"/>
          <w:rtl/>
        </w:rPr>
        <w:tab/>
      </w:r>
      <w:r w:rsidRPr="00F04061">
        <w:rPr>
          <w:b/>
          <w:bCs/>
          <w:sz w:val="20"/>
          <w:rtl/>
        </w:rPr>
        <w:t xml:space="preserve">النظر في إنشاء آلية شاملة لتنفيذ </w:t>
      </w:r>
      <w:r>
        <w:rPr>
          <w:rFonts w:hint="cs"/>
          <w:b/>
          <w:bCs/>
          <w:sz w:val="20"/>
          <w:rtl/>
        </w:rPr>
        <w:t xml:space="preserve">هذه </w:t>
      </w:r>
      <w:r w:rsidRPr="00F04061">
        <w:rPr>
          <w:b/>
          <w:bCs/>
          <w:sz w:val="20"/>
          <w:rtl/>
        </w:rPr>
        <w:t xml:space="preserve">الملاحظات الختامية، وإشراك المنظمات غير الحكومية التي </w:t>
      </w:r>
      <w:r>
        <w:rPr>
          <w:rFonts w:hint="cs"/>
          <w:b/>
          <w:bCs/>
          <w:sz w:val="20"/>
          <w:rtl/>
        </w:rPr>
        <w:t xml:space="preserve">تدعو إلى </w:t>
      </w:r>
      <w:r w:rsidRPr="00F04061">
        <w:rPr>
          <w:b/>
          <w:bCs/>
          <w:sz w:val="20"/>
          <w:rtl/>
        </w:rPr>
        <w:t>حقوق المرأة والمساواة بين الجنسين في عمل الآلية، مع مراعاة القدرات الرئيسية الأربع التي ينبغي أن تتو</w:t>
      </w:r>
      <w:r>
        <w:rPr>
          <w:rFonts w:hint="cs"/>
          <w:b/>
          <w:bCs/>
          <w:sz w:val="20"/>
          <w:rtl/>
        </w:rPr>
        <w:t>ا</w:t>
      </w:r>
      <w:r w:rsidRPr="00F04061">
        <w:rPr>
          <w:b/>
          <w:bCs/>
          <w:sz w:val="20"/>
          <w:rtl/>
        </w:rPr>
        <w:t>فر في أي آلية وطنية للإبلاغ والمتابعة، ألا وهي المشاركة، والتنسيق، والتشاور، وإدارة المعلومات؛</w:t>
      </w:r>
    </w:p>
    <w:p w14:paraId="5FA476D8" w14:textId="77777777" w:rsidR="005A34D3" w:rsidRPr="00F04061" w:rsidRDefault="005A34D3" w:rsidP="004F7E8A">
      <w:pPr>
        <w:pStyle w:val="SingleTxt"/>
        <w:textDirection w:val="tbRlV"/>
        <w:rPr>
          <w:b/>
          <w:bCs/>
          <w:w w:val="103"/>
          <w:lang w:val="ar-SA" w:eastAsia="zh-TW" w:bidi="en-GB"/>
        </w:rPr>
      </w:pPr>
      <w:r>
        <w:rPr>
          <w:b/>
          <w:bCs/>
        </w:rPr>
        <w:tab/>
      </w:r>
      <w:r w:rsidRPr="004F7E8A">
        <w:rPr>
          <w:rtl/>
        </w:rPr>
        <w:t>(ج)</w:t>
      </w:r>
      <w:r w:rsidRPr="00F04061">
        <w:rPr>
          <w:bCs/>
          <w:rtl/>
        </w:rPr>
        <w:tab/>
      </w:r>
      <w:r w:rsidRPr="00F04061">
        <w:rPr>
          <w:b/>
          <w:bCs/>
          <w:rtl/>
        </w:rPr>
        <w:t>ت</w:t>
      </w:r>
      <w:r>
        <w:rPr>
          <w:rFonts w:hint="cs"/>
          <w:b/>
          <w:bCs/>
          <w:rtl/>
        </w:rPr>
        <w:t xml:space="preserve">وعية </w:t>
      </w:r>
      <w:r w:rsidRPr="00F04061">
        <w:rPr>
          <w:b/>
          <w:bCs/>
          <w:rtl/>
        </w:rPr>
        <w:t>النساء بالحقوق المخوَّلة لهن بموجب الاتفاقية و</w:t>
      </w:r>
      <w:r>
        <w:rPr>
          <w:rFonts w:hint="cs"/>
          <w:b/>
          <w:bCs/>
          <w:rtl/>
        </w:rPr>
        <w:t>ب</w:t>
      </w:r>
      <w:r w:rsidRPr="00F04061">
        <w:rPr>
          <w:b/>
          <w:bCs/>
          <w:rtl/>
        </w:rPr>
        <w:t>سبل الانتصاف القانوني</w:t>
      </w:r>
      <w:r>
        <w:rPr>
          <w:rFonts w:hint="cs"/>
          <w:b/>
          <w:bCs/>
          <w:rtl/>
        </w:rPr>
        <w:t>ة</w:t>
      </w:r>
      <w:r w:rsidRPr="00F04061">
        <w:rPr>
          <w:b/>
          <w:bCs/>
          <w:rtl/>
        </w:rPr>
        <w:t xml:space="preserve"> المتاحة لهن لتقديم شكاوى بشأن وقوع انتهاكات لتلك الحقوق، وكفالة إمكانية اطّلاع جميع النساء</w:t>
      </w:r>
      <w:r>
        <w:rPr>
          <w:rFonts w:hint="cs"/>
          <w:b/>
          <w:bCs/>
          <w:rtl/>
        </w:rPr>
        <w:t xml:space="preserve"> </w:t>
      </w:r>
      <w:r w:rsidRPr="00F04061">
        <w:rPr>
          <w:b/>
          <w:bCs/>
          <w:rtl/>
        </w:rPr>
        <w:t>على المعلومات المتعلقة بالاتفاقية و</w:t>
      </w:r>
      <w:r>
        <w:rPr>
          <w:rFonts w:hint="cs"/>
          <w:b/>
          <w:bCs/>
          <w:rtl/>
        </w:rPr>
        <w:t xml:space="preserve">الاجتهاد القضائي للجنة في إطار البروتوكول الاختياري وعلى </w:t>
      </w:r>
      <w:r w:rsidRPr="00F04061">
        <w:rPr>
          <w:b/>
          <w:bCs/>
          <w:rtl/>
        </w:rPr>
        <w:t>التوصيات العامة للجنة</w:t>
      </w:r>
      <w:r>
        <w:rPr>
          <w:rFonts w:hint="cs"/>
          <w:b/>
          <w:bCs/>
          <w:rtl/>
        </w:rPr>
        <w:t>؛</w:t>
      </w:r>
    </w:p>
    <w:p w14:paraId="43702DE9" w14:textId="77777777" w:rsidR="005A34D3" w:rsidRPr="00F04061" w:rsidRDefault="005A34D3" w:rsidP="005A34D3">
      <w:pPr>
        <w:pStyle w:val="SingleTxt"/>
        <w:textDirection w:val="tbRlV"/>
        <w:rPr>
          <w:b/>
          <w:bCs/>
          <w:w w:val="103"/>
          <w:sz w:val="20"/>
          <w:lang w:val="ar-SA" w:eastAsia="zh-TW" w:bidi="en-GB"/>
        </w:rPr>
      </w:pPr>
      <w:r>
        <w:rPr>
          <w:b/>
          <w:bCs/>
          <w:sz w:val="20"/>
        </w:rPr>
        <w:tab/>
      </w:r>
      <w:r w:rsidRPr="004F7E8A">
        <w:rPr>
          <w:sz w:val="20"/>
          <w:rtl/>
        </w:rPr>
        <w:t>(د)</w:t>
      </w:r>
      <w:r w:rsidRPr="00F04061">
        <w:rPr>
          <w:bCs/>
          <w:sz w:val="20"/>
          <w:rtl/>
        </w:rPr>
        <w:tab/>
      </w:r>
      <w:r>
        <w:rPr>
          <w:rFonts w:hint="cs"/>
          <w:b/>
          <w:bCs/>
          <w:sz w:val="20"/>
          <w:rtl/>
        </w:rPr>
        <w:t xml:space="preserve">توفير </w:t>
      </w:r>
      <w:r w:rsidRPr="00F04061">
        <w:rPr>
          <w:b/>
          <w:bCs/>
          <w:sz w:val="20"/>
          <w:rtl/>
        </w:rPr>
        <w:t>بناء القدرات والتدريب بشأن الاتفاقية بشكل منهجي للمسؤولين الحكوميين وللقضاة والمدعين العامين وضباط الشرطة وغيرهم من موظفي إنفاذ القانون، وكذلك للمحامين.</w:t>
      </w:r>
    </w:p>
    <w:p w14:paraId="419E1DA2" w14:textId="77777777" w:rsidR="005A34D3" w:rsidRPr="00F04061" w:rsidRDefault="005A34D3" w:rsidP="004F7E8A">
      <w:pPr>
        <w:pStyle w:val="H23"/>
        <w:ind w:left="1267" w:right="1267" w:hanging="1267"/>
        <w:rPr>
          <w:w w:val="103"/>
          <w:lang w:val="ar-SA" w:eastAsia="zh-TW" w:bidi="en-GB"/>
        </w:rPr>
      </w:pPr>
      <w:r w:rsidRPr="00F04061">
        <w:rPr>
          <w:rtl/>
        </w:rPr>
        <w:lastRenderedPageBreak/>
        <w:tab/>
      </w:r>
      <w:r w:rsidRPr="00F04061">
        <w:rPr>
          <w:rtl/>
        </w:rPr>
        <w:tab/>
        <w:t>الإطار الدستوري والتشريعي والقوانين التمييزية</w:t>
      </w:r>
    </w:p>
    <w:p w14:paraId="69E3AF75" w14:textId="77777777" w:rsidR="005A34D3" w:rsidRPr="00F04061" w:rsidRDefault="005A34D3" w:rsidP="005A34D3">
      <w:pPr>
        <w:pStyle w:val="SingleTxt"/>
        <w:textDirection w:val="tbRlV"/>
        <w:rPr>
          <w:spacing w:val="4"/>
          <w:w w:val="103"/>
          <w:sz w:val="20"/>
          <w:lang w:val="ar-SA" w:eastAsia="zh-TW" w:bidi="en-GB"/>
        </w:rPr>
      </w:pPr>
      <w:r w:rsidRPr="00F04061">
        <w:rPr>
          <w:sz w:val="20"/>
          <w:rtl/>
        </w:rPr>
        <w:t>16</w:t>
      </w:r>
      <w:r>
        <w:rPr>
          <w:rtl/>
        </w:rPr>
        <w:t xml:space="preserve"> -</w:t>
      </w:r>
      <w:r w:rsidRPr="00F04061">
        <w:rPr>
          <w:sz w:val="20"/>
          <w:rtl/>
        </w:rPr>
        <w:tab/>
        <w:t xml:space="preserve">تلاحظ اللجنة أن مبدأ عدم التمييز، بما في ذلك على أساس الجنس، مكرس في الدستور. بيد أنها لا تزال تشعر بالقلق إزاء الأشكال المتداخلة للتمييز ضد فئات </w:t>
      </w:r>
      <w:r>
        <w:rPr>
          <w:rFonts w:hint="cs"/>
          <w:sz w:val="20"/>
          <w:rtl/>
        </w:rPr>
        <w:t xml:space="preserve">النساء </w:t>
      </w:r>
      <w:r w:rsidRPr="00F04061">
        <w:rPr>
          <w:sz w:val="20"/>
          <w:rtl/>
        </w:rPr>
        <w:t>المحرومة والمهمشة في الدولة الطرف، ولا سيما الكرديات واللاجئات و</w:t>
      </w:r>
      <w:r>
        <w:rPr>
          <w:rFonts w:hint="cs"/>
          <w:sz w:val="20"/>
          <w:rtl/>
        </w:rPr>
        <w:t>طالبات</w:t>
      </w:r>
      <w:r w:rsidRPr="00F04061">
        <w:rPr>
          <w:sz w:val="20"/>
          <w:rtl/>
        </w:rPr>
        <w:t xml:space="preserve"> اللجوء و</w:t>
      </w:r>
      <w:r>
        <w:rPr>
          <w:rFonts w:hint="cs"/>
          <w:sz w:val="20"/>
          <w:rtl/>
        </w:rPr>
        <w:t>ذوات الإعاقة</w:t>
      </w:r>
      <w:r w:rsidRPr="00F04061">
        <w:rPr>
          <w:sz w:val="20"/>
          <w:rtl/>
        </w:rPr>
        <w:t>.</w:t>
      </w:r>
    </w:p>
    <w:p w14:paraId="49194F6D" w14:textId="77777777" w:rsidR="005A34D3" w:rsidRPr="00F04061" w:rsidRDefault="005A34D3" w:rsidP="005A34D3">
      <w:pPr>
        <w:pStyle w:val="SingleTxt"/>
        <w:textDirection w:val="tbRlV"/>
        <w:rPr>
          <w:b/>
          <w:bCs/>
          <w:spacing w:val="4"/>
          <w:w w:val="103"/>
          <w:sz w:val="20"/>
          <w:lang w:val="ar-SA" w:eastAsia="zh-TW" w:bidi="en-GB"/>
        </w:rPr>
      </w:pPr>
      <w:r w:rsidRPr="00F04061">
        <w:rPr>
          <w:bCs/>
          <w:sz w:val="20"/>
          <w:rtl/>
        </w:rPr>
        <w:t>17</w:t>
      </w:r>
      <w:r>
        <w:rPr>
          <w:bCs/>
          <w:rtl/>
        </w:rPr>
        <w:t xml:space="preserve"> -</w:t>
      </w:r>
      <w:r w:rsidRPr="00F04061">
        <w:rPr>
          <w:bCs/>
          <w:sz w:val="20"/>
          <w:rtl/>
        </w:rPr>
        <w:tab/>
      </w:r>
      <w:r w:rsidRPr="00F04061">
        <w:rPr>
          <w:b/>
          <w:bCs/>
          <w:sz w:val="20"/>
          <w:rtl/>
        </w:rPr>
        <w:t>توصي اللجنة بأن تقوم الدولة الطرف بما يلي:</w:t>
      </w:r>
    </w:p>
    <w:p w14:paraId="6B08F3AB" w14:textId="77777777" w:rsidR="005A34D3" w:rsidRPr="00F04061" w:rsidRDefault="005A34D3" w:rsidP="005A34D3">
      <w:pPr>
        <w:pStyle w:val="SingleTxt"/>
        <w:textDirection w:val="tbRlV"/>
        <w:rPr>
          <w:b/>
          <w:bCs/>
          <w:w w:val="103"/>
          <w:sz w:val="20"/>
          <w:lang w:val="ar-SA" w:eastAsia="zh-TW" w:bidi="en-GB"/>
        </w:rPr>
      </w:pPr>
      <w:r>
        <w:rPr>
          <w:b/>
          <w:bCs/>
          <w:sz w:val="20"/>
        </w:rPr>
        <w:tab/>
      </w:r>
      <w:r w:rsidRPr="00831CCC">
        <w:rPr>
          <w:sz w:val="20"/>
          <w:rtl/>
        </w:rPr>
        <w:t>(أ)</w:t>
      </w:r>
      <w:r w:rsidRPr="00F04061">
        <w:rPr>
          <w:bCs/>
          <w:sz w:val="20"/>
          <w:rtl/>
        </w:rPr>
        <w:tab/>
      </w:r>
      <w:r w:rsidRPr="00F04061">
        <w:rPr>
          <w:b/>
          <w:bCs/>
          <w:sz w:val="20"/>
          <w:rtl/>
        </w:rPr>
        <w:t xml:space="preserve">اعتماد تشريعات </w:t>
      </w:r>
      <w:r>
        <w:rPr>
          <w:rFonts w:hint="cs"/>
          <w:b/>
          <w:bCs/>
          <w:sz w:val="20"/>
          <w:rtl/>
        </w:rPr>
        <w:t>ت</w:t>
      </w:r>
      <w:r w:rsidRPr="00F04061">
        <w:rPr>
          <w:b/>
          <w:bCs/>
          <w:sz w:val="20"/>
          <w:rtl/>
        </w:rPr>
        <w:t xml:space="preserve">حظر جميع أشكال التمييز ضد المرأة </w:t>
      </w:r>
      <w:r>
        <w:rPr>
          <w:rFonts w:hint="cs"/>
          <w:b/>
          <w:bCs/>
          <w:sz w:val="20"/>
          <w:rtl/>
        </w:rPr>
        <w:t>و</w:t>
      </w:r>
      <w:r w:rsidRPr="00F04061">
        <w:rPr>
          <w:b/>
          <w:bCs/>
          <w:sz w:val="20"/>
          <w:rtl/>
        </w:rPr>
        <w:t>تشمل التمييز المباشر وغير المباشر في المجالين العام والخاص، وكذلك أشكال التمييز المتداخلة، وفقا للمادة 1 من الاتفاقية؛</w:t>
      </w:r>
    </w:p>
    <w:p w14:paraId="5178D69D" w14:textId="77777777" w:rsidR="005A34D3" w:rsidRPr="00F04061" w:rsidRDefault="005A34D3" w:rsidP="005A34D3">
      <w:pPr>
        <w:pStyle w:val="SingleTxt"/>
        <w:textDirection w:val="tbRlV"/>
        <w:rPr>
          <w:b/>
          <w:bCs/>
          <w:w w:val="103"/>
          <w:sz w:val="20"/>
          <w:lang w:val="ar-SA" w:eastAsia="zh-TW" w:bidi="en-GB"/>
        </w:rPr>
      </w:pPr>
      <w:r>
        <w:rPr>
          <w:b/>
          <w:bCs/>
          <w:sz w:val="20"/>
        </w:rPr>
        <w:tab/>
      </w:r>
      <w:r w:rsidRPr="00831CCC">
        <w:rPr>
          <w:sz w:val="20"/>
          <w:rtl/>
        </w:rPr>
        <w:t>(ب)</w:t>
      </w:r>
      <w:r w:rsidRPr="00F04061">
        <w:rPr>
          <w:bCs/>
          <w:sz w:val="20"/>
          <w:rtl/>
        </w:rPr>
        <w:tab/>
      </w:r>
      <w:r w:rsidRPr="00F04061">
        <w:rPr>
          <w:b/>
          <w:bCs/>
          <w:sz w:val="20"/>
          <w:rtl/>
        </w:rPr>
        <w:t>ضمان التطبيق الفعال للحظر الدستوري للتمييز على أساس الجنس؛</w:t>
      </w:r>
    </w:p>
    <w:p w14:paraId="23CE29AA" w14:textId="523153F0" w:rsidR="005A34D3" w:rsidRDefault="005A34D3" w:rsidP="005A34D3">
      <w:pPr>
        <w:pStyle w:val="SingleTxt"/>
        <w:textDirection w:val="tbRlV"/>
        <w:rPr>
          <w:b/>
          <w:bCs/>
          <w:sz w:val="20"/>
          <w:rtl/>
        </w:rPr>
      </w:pPr>
      <w:r>
        <w:rPr>
          <w:b/>
          <w:bCs/>
          <w:sz w:val="20"/>
        </w:rPr>
        <w:tab/>
      </w:r>
      <w:r w:rsidRPr="00831CCC">
        <w:rPr>
          <w:sz w:val="20"/>
          <w:rtl/>
        </w:rPr>
        <w:t>(ج)</w:t>
      </w:r>
      <w:r w:rsidRPr="00F04061">
        <w:rPr>
          <w:bCs/>
          <w:sz w:val="20"/>
          <w:rtl/>
        </w:rPr>
        <w:tab/>
      </w:r>
      <w:r w:rsidRPr="00F04061">
        <w:rPr>
          <w:b/>
          <w:bCs/>
          <w:sz w:val="20"/>
          <w:rtl/>
        </w:rPr>
        <w:t xml:space="preserve">وضع نظام شامل لجمع بيانات عن التمييز، مصنفة حسب الجنس </w:t>
      </w:r>
      <w:r>
        <w:rPr>
          <w:rFonts w:hint="cs"/>
          <w:b/>
          <w:bCs/>
          <w:sz w:val="20"/>
          <w:rtl/>
        </w:rPr>
        <w:t>والقومية والأصل الإثني والإعاقة والوضع الاجتماعي والاقتصادي.</w:t>
      </w:r>
    </w:p>
    <w:p w14:paraId="496E098F" w14:textId="1D7197F4" w:rsidR="005A34D3" w:rsidRPr="005A34D3" w:rsidRDefault="005A34D3" w:rsidP="005A34D3">
      <w:pPr>
        <w:pStyle w:val="SingleTxt"/>
        <w:spacing w:after="0" w:line="120" w:lineRule="exact"/>
        <w:textDirection w:val="tbRlV"/>
        <w:rPr>
          <w:sz w:val="10"/>
          <w:rtl/>
        </w:rPr>
      </w:pPr>
    </w:p>
    <w:p w14:paraId="3721366D" w14:textId="77777777" w:rsidR="005A34D3" w:rsidRPr="00F04061" w:rsidRDefault="005A34D3" w:rsidP="005A34D3">
      <w:pPr>
        <w:pStyle w:val="H23"/>
        <w:ind w:left="1267" w:right="1267" w:hanging="1267"/>
        <w:rPr>
          <w:w w:val="103"/>
          <w:lang w:val="ar-SA" w:eastAsia="zh-TW" w:bidi="en-GB"/>
        </w:rPr>
      </w:pPr>
      <w:r w:rsidRPr="00F04061">
        <w:rPr>
          <w:rtl/>
        </w:rPr>
        <w:tab/>
      </w:r>
      <w:r w:rsidRPr="00F04061">
        <w:rPr>
          <w:rtl/>
        </w:rPr>
        <w:tab/>
        <w:t>إمكانية لجوء المرأة إلى القضاء</w:t>
      </w:r>
    </w:p>
    <w:p w14:paraId="1031BB02" w14:textId="77777777" w:rsidR="005A34D3" w:rsidRPr="00F04061" w:rsidRDefault="005A34D3" w:rsidP="005A34D3">
      <w:pPr>
        <w:pStyle w:val="SingleTxt"/>
        <w:textDirection w:val="tbRlV"/>
        <w:rPr>
          <w:spacing w:val="4"/>
          <w:w w:val="103"/>
          <w:sz w:val="20"/>
          <w:lang w:val="ar-SA" w:eastAsia="zh-TW" w:bidi="en-GB"/>
        </w:rPr>
      </w:pPr>
      <w:r w:rsidRPr="00F04061">
        <w:rPr>
          <w:sz w:val="20"/>
          <w:rtl/>
        </w:rPr>
        <w:t>18</w:t>
      </w:r>
      <w:r>
        <w:rPr>
          <w:rtl/>
        </w:rPr>
        <w:t xml:space="preserve"> -</w:t>
      </w:r>
      <w:r w:rsidRPr="00F04061">
        <w:rPr>
          <w:sz w:val="20"/>
          <w:rtl/>
        </w:rPr>
        <w:tab/>
        <w:t xml:space="preserve">يساور اللجنة القلق إزاء الأثر السلبي الذي خلفه اعتماد التعديلات الدستورية </w:t>
      </w:r>
      <w:r>
        <w:rPr>
          <w:rFonts w:hint="cs"/>
          <w:sz w:val="20"/>
          <w:rtl/>
        </w:rPr>
        <w:t xml:space="preserve">في </w:t>
      </w:r>
      <w:r w:rsidRPr="00F04061">
        <w:rPr>
          <w:sz w:val="20"/>
          <w:rtl/>
        </w:rPr>
        <w:t xml:space="preserve">عام 2017 على الجهاز القضائي للدولة الطرف، مما زاد من تقويض قدرته على الاضطلاع بولايته بصورة مستقلة. ويساورها القلق أيضا لأن التغييرات التي طرأت على هيكل كل من المحكمة الدستورية التركية ومجلس القضاة والمدعين العامين، وهو الهيئة المسؤولة عن ضمان الحكم الذاتي للقضاء، تقوض بشكل خطير استقلال </w:t>
      </w:r>
      <w:r>
        <w:rPr>
          <w:rFonts w:hint="cs"/>
          <w:sz w:val="20"/>
          <w:rtl/>
        </w:rPr>
        <w:t xml:space="preserve">الجهاز </w:t>
      </w:r>
      <w:r w:rsidRPr="00F04061">
        <w:rPr>
          <w:sz w:val="20"/>
          <w:rtl/>
        </w:rPr>
        <w:t xml:space="preserve">القضائي بوضعه تحت إشراف وثيق من السلطة التنفيذية. وتلاحظ اللجنة المعلومات التي قدمها الوفد ومفادها أن إجراءات وشروط اختيار المرشحين </w:t>
      </w:r>
      <w:r>
        <w:rPr>
          <w:rFonts w:hint="cs"/>
          <w:sz w:val="20"/>
          <w:rtl/>
        </w:rPr>
        <w:t>لشغل مناصب ا</w:t>
      </w:r>
      <w:r w:rsidRPr="00F04061">
        <w:rPr>
          <w:sz w:val="20"/>
          <w:rtl/>
        </w:rPr>
        <w:t xml:space="preserve">لقضاة </w:t>
      </w:r>
      <w:r>
        <w:rPr>
          <w:rFonts w:hint="cs"/>
          <w:sz w:val="20"/>
          <w:rtl/>
        </w:rPr>
        <w:t xml:space="preserve">والمدعين العامين منظمة </w:t>
      </w:r>
      <w:r w:rsidRPr="00F04061">
        <w:rPr>
          <w:sz w:val="20"/>
          <w:rtl/>
        </w:rPr>
        <w:t>بوضوح في المادتين 8 و 9 من القانون رقم 2802 بشأن القضاة والمدعين العامين. غير أنها تشعر بالقلق بشأن ما يلي:</w:t>
      </w:r>
    </w:p>
    <w:p w14:paraId="5EDFF32C" w14:textId="77777777" w:rsidR="005A34D3" w:rsidRPr="00F04061" w:rsidRDefault="005A34D3" w:rsidP="005A34D3">
      <w:pPr>
        <w:pStyle w:val="SingleTxt"/>
        <w:textDirection w:val="tbRlV"/>
        <w:rPr>
          <w:w w:val="103"/>
          <w:sz w:val="20"/>
          <w:lang w:val="ar-SA" w:eastAsia="zh-TW" w:bidi="en-GB"/>
        </w:rPr>
      </w:pPr>
      <w:r>
        <w:rPr>
          <w:sz w:val="20"/>
        </w:rPr>
        <w:tab/>
      </w:r>
      <w:r w:rsidRPr="00F04061">
        <w:rPr>
          <w:sz w:val="20"/>
          <w:rtl/>
        </w:rPr>
        <w:t>(أ)</w:t>
      </w:r>
      <w:r w:rsidRPr="00F04061">
        <w:rPr>
          <w:sz w:val="20"/>
          <w:rtl/>
        </w:rPr>
        <w:tab/>
        <w:t xml:space="preserve">إقالة ما يقرب من 20 في المائة من القضاة والمدعين العامين العاملين أثناء حالة الطوارئ على أساس </w:t>
      </w:r>
      <w:r>
        <w:rPr>
          <w:rFonts w:hint="cs"/>
          <w:sz w:val="20"/>
          <w:rtl/>
        </w:rPr>
        <w:t>”</w:t>
      </w:r>
      <w:r w:rsidRPr="00F04061">
        <w:rPr>
          <w:sz w:val="20"/>
          <w:rtl/>
        </w:rPr>
        <w:t>ارتباطهم بالإرهاب</w:t>
      </w:r>
      <w:r>
        <w:rPr>
          <w:rFonts w:hint="cs"/>
          <w:sz w:val="20"/>
          <w:rtl/>
        </w:rPr>
        <w:t>“</w:t>
      </w:r>
      <w:r w:rsidRPr="00F04061">
        <w:rPr>
          <w:sz w:val="20"/>
          <w:rtl/>
        </w:rPr>
        <w:t xml:space="preserve"> وعدم قيام الدولة الطرف بإعادة القضاة، </w:t>
      </w:r>
      <w:r>
        <w:rPr>
          <w:rFonts w:hint="cs"/>
          <w:sz w:val="20"/>
          <w:rtl/>
        </w:rPr>
        <w:t xml:space="preserve">ومن بينهم </w:t>
      </w:r>
      <w:r w:rsidRPr="00F04061">
        <w:rPr>
          <w:sz w:val="20"/>
          <w:rtl/>
        </w:rPr>
        <w:t xml:space="preserve">نساء، </w:t>
      </w:r>
      <w:r>
        <w:rPr>
          <w:rFonts w:hint="cs"/>
          <w:sz w:val="20"/>
          <w:rtl/>
        </w:rPr>
        <w:t xml:space="preserve">الذين كانوا قد فُصلوا </w:t>
      </w:r>
      <w:r w:rsidRPr="00F04061">
        <w:rPr>
          <w:sz w:val="20"/>
          <w:rtl/>
        </w:rPr>
        <w:t>بعد محاولة الانقلاب على الرغم من تبرئتهم من تهم جنائية</w:t>
      </w:r>
      <w:r>
        <w:rPr>
          <w:rFonts w:hint="cs"/>
          <w:sz w:val="20"/>
          <w:rtl/>
        </w:rPr>
        <w:t>، إلى مناصبهم</w:t>
      </w:r>
      <w:r w:rsidRPr="00F04061">
        <w:rPr>
          <w:sz w:val="20"/>
          <w:rtl/>
        </w:rPr>
        <w:t>؛</w:t>
      </w:r>
    </w:p>
    <w:p w14:paraId="5080C8B5" w14:textId="77777777" w:rsidR="005A34D3" w:rsidRPr="00F04061" w:rsidRDefault="005A34D3" w:rsidP="005A34D3">
      <w:pPr>
        <w:pStyle w:val="SingleTxt"/>
        <w:textDirection w:val="tbRlV"/>
        <w:rPr>
          <w:w w:val="103"/>
          <w:sz w:val="20"/>
          <w:lang w:val="ar-SA" w:eastAsia="zh-TW" w:bidi="en-GB"/>
        </w:rPr>
      </w:pPr>
      <w:r>
        <w:rPr>
          <w:sz w:val="20"/>
        </w:rPr>
        <w:tab/>
      </w:r>
      <w:r w:rsidRPr="00F04061">
        <w:rPr>
          <w:sz w:val="20"/>
          <w:rtl/>
        </w:rPr>
        <w:t>(ب)</w:t>
      </w:r>
      <w:r w:rsidRPr="00F04061">
        <w:rPr>
          <w:sz w:val="20"/>
          <w:rtl/>
        </w:rPr>
        <w:tab/>
        <w:t>مناخ الخوف من الأعمال الانتقامية التي خلقتها عمليات الفصل هذه بين القضاة والمدعين العامين الحاليين؛</w:t>
      </w:r>
    </w:p>
    <w:p w14:paraId="77A0ACE7" w14:textId="77777777" w:rsidR="005A34D3" w:rsidRPr="00F04061" w:rsidRDefault="005A34D3" w:rsidP="005A34D3">
      <w:pPr>
        <w:pStyle w:val="SingleTxt"/>
        <w:textDirection w:val="tbRlV"/>
        <w:rPr>
          <w:w w:val="103"/>
          <w:sz w:val="20"/>
          <w:lang w:val="ar-SA" w:eastAsia="zh-TW" w:bidi="en-GB"/>
        </w:rPr>
      </w:pPr>
      <w:r>
        <w:rPr>
          <w:sz w:val="20"/>
        </w:rPr>
        <w:tab/>
      </w:r>
      <w:r w:rsidRPr="00F04061">
        <w:rPr>
          <w:sz w:val="20"/>
          <w:rtl/>
        </w:rPr>
        <w:t>(ج)</w:t>
      </w:r>
      <w:r w:rsidRPr="00F04061">
        <w:rPr>
          <w:sz w:val="20"/>
          <w:rtl/>
        </w:rPr>
        <w:tab/>
      </w:r>
      <w:r>
        <w:rPr>
          <w:rFonts w:hint="cs"/>
          <w:sz w:val="20"/>
          <w:rtl/>
        </w:rPr>
        <w:t xml:space="preserve">ما أفيد عنه من الاستعاضة إلى حد كبير عن </w:t>
      </w:r>
      <w:r w:rsidRPr="00F04061">
        <w:rPr>
          <w:sz w:val="20"/>
          <w:rtl/>
        </w:rPr>
        <w:t xml:space="preserve">القضاة </w:t>
      </w:r>
      <w:r>
        <w:rPr>
          <w:rFonts w:hint="cs"/>
          <w:sz w:val="20"/>
          <w:rtl/>
        </w:rPr>
        <w:t xml:space="preserve">والمدعين العامين </w:t>
      </w:r>
      <w:r w:rsidRPr="00F04061">
        <w:rPr>
          <w:sz w:val="20"/>
          <w:rtl/>
        </w:rPr>
        <w:t xml:space="preserve">المفصولين بقضاة </w:t>
      </w:r>
      <w:r>
        <w:rPr>
          <w:rFonts w:hint="cs"/>
          <w:sz w:val="20"/>
          <w:rtl/>
        </w:rPr>
        <w:t xml:space="preserve">ومدعين عامين </w:t>
      </w:r>
      <w:r w:rsidRPr="00F04061">
        <w:rPr>
          <w:sz w:val="20"/>
          <w:rtl/>
        </w:rPr>
        <w:t xml:space="preserve">يفتقرون إلى الخبرة في كثير من الأحيان ويواجهون عبئا ثقيلا بالفعل من القضايا، وهو </w:t>
      </w:r>
      <w:r>
        <w:rPr>
          <w:rFonts w:hint="cs"/>
          <w:sz w:val="20"/>
          <w:rtl/>
        </w:rPr>
        <w:t xml:space="preserve">عبء </w:t>
      </w:r>
      <w:r w:rsidRPr="00F04061">
        <w:rPr>
          <w:sz w:val="20"/>
          <w:rtl/>
        </w:rPr>
        <w:t xml:space="preserve">ازداد بسبب العدد الكبير من القضايا الإضافية الناجمة عن تدابير </w:t>
      </w:r>
      <w:r>
        <w:rPr>
          <w:rFonts w:hint="cs"/>
          <w:sz w:val="20"/>
          <w:rtl/>
        </w:rPr>
        <w:t xml:space="preserve">حالة </w:t>
      </w:r>
      <w:r w:rsidRPr="00F04061">
        <w:rPr>
          <w:sz w:val="20"/>
          <w:rtl/>
        </w:rPr>
        <w:t>الطوارئ؛</w:t>
      </w:r>
    </w:p>
    <w:p w14:paraId="6A16225C" w14:textId="77777777" w:rsidR="005A34D3" w:rsidRPr="004852D0" w:rsidRDefault="005A34D3" w:rsidP="005A34D3">
      <w:pPr>
        <w:pStyle w:val="SingleTxt"/>
        <w:textDirection w:val="tbRlV"/>
        <w:rPr>
          <w:sz w:val="20"/>
        </w:rPr>
      </w:pPr>
      <w:r>
        <w:rPr>
          <w:sz w:val="20"/>
        </w:rPr>
        <w:tab/>
      </w:r>
      <w:r w:rsidRPr="00F04061">
        <w:rPr>
          <w:sz w:val="20"/>
          <w:rtl/>
        </w:rPr>
        <w:t>(د)</w:t>
      </w:r>
      <w:r w:rsidRPr="00F04061">
        <w:rPr>
          <w:sz w:val="20"/>
          <w:rtl/>
        </w:rPr>
        <w:tab/>
        <w:t xml:space="preserve">ما أفيد عنه من عدم وجود معايير موضوعية وقائمة على الجدارة ومحددة سلفا وموحدة لاختيار القضاة وتعيينهم؛ </w:t>
      </w:r>
    </w:p>
    <w:p w14:paraId="6E311AC8" w14:textId="0F06B4EB" w:rsidR="005A34D3" w:rsidRPr="004852D0" w:rsidRDefault="005A34D3" w:rsidP="005A34D3">
      <w:pPr>
        <w:pStyle w:val="SingleTxt"/>
        <w:textDirection w:val="tbRlV"/>
        <w:rPr>
          <w:sz w:val="20"/>
        </w:rPr>
      </w:pPr>
      <w:r w:rsidRPr="004852D0">
        <w:rPr>
          <w:sz w:val="20"/>
        </w:rPr>
        <w:tab/>
      </w:r>
      <w:r w:rsidRPr="004852D0">
        <w:rPr>
          <w:sz w:val="20"/>
          <w:rtl/>
        </w:rPr>
        <w:t>(ه)</w:t>
      </w:r>
      <w:r w:rsidRPr="004852D0">
        <w:rPr>
          <w:sz w:val="20"/>
          <w:rtl/>
        </w:rPr>
        <w:tab/>
      </w:r>
      <w:r w:rsidRPr="004852D0">
        <w:rPr>
          <w:rFonts w:hint="cs"/>
          <w:sz w:val="20"/>
          <w:rtl/>
        </w:rPr>
        <w:t xml:space="preserve">حيلولة </w:t>
      </w:r>
      <w:r w:rsidRPr="004852D0">
        <w:rPr>
          <w:sz w:val="20"/>
          <w:rtl/>
        </w:rPr>
        <w:t xml:space="preserve">القانون رقم </w:t>
      </w:r>
      <w:r w:rsidRPr="004852D0">
        <w:rPr>
          <w:sz w:val="20"/>
        </w:rPr>
        <w:t>2802</w:t>
      </w:r>
      <w:r w:rsidRPr="004852D0">
        <w:rPr>
          <w:sz w:val="20"/>
          <w:rtl/>
        </w:rPr>
        <w:t xml:space="preserve"> بشأن القضاة </w:t>
      </w:r>
      <w:r>
        <w:rPr>
          <w:rFonts w:hint="cs"/>
          <w:sz w:val="20"/>
          <w:rtl/>
        </w:rPr>
        <w:t xml:space="preserve">والمدعين العامين </w:t>
      </w:r>
      <w:r w:rsidRPr="004852D0">
        <w:rPr>
          <w:sz w:val="20"/>
          <w:rtl/>
        </w:rPr>
        <w:t>دون تعيين النساء ذوات الإعاقة كقاضيات ومدعيات عامات؛</w:t>
      </w:r>
    </w:p>
    <w:p w14:paraId="6CDD520E" w14:textId="77777777" w:rsidR="005A34D3" w:rsidRPr="00F04061" w:rsidRDefault="005A34D3" w:rsidP="005A34D3">
      <w:pPr>
        <w:pStyle w:val="SingleTxt"/>
        <w:textDirection w:val="tbRlV"/>
        <w:rPr>
          <w:w w:val="103"/>
          <w:sz w:val="20"/>
          <w:lang w:val="ar-SA" w:eastAsia="zh-TW" w:bidi="en-GB"/>
        </w:rPr>
      </w:pPr>
      <w:r>
        <w:rPr>
          <w:sz w:val="20"/>
        </w:rPr>
        <w:lastRenderedPageBreak/>
        <w:tab/>
      </w:r>
      <w:r w:rsidRPr="00F04061">
        <w:rPr>
          <w:sz w:val="20"/>
          <w:rtl/>
        </w:rPr>
        <w:t>(و)</w:t>
      </w:r>
      <w:r w:rsidRPr="00F04061">
        <w:rPr>
          <w:sz w:val="20"/>
          <w:rtl/>
        </w:rPr>
        <w:tab/>
        <w:t xml:space="preserve">رفض </w:t>
      </w:r>
      <w:r>
        <w:rPr>
          <w:rFonts w:hint="cs"/>
          <w:sz w:val="20"/>
          <w:rtl/>
        </w:rPr>
        <w:t xml:space="preserve">الدولة الطرف </w:t>
      </w:r>
      <w:r w:rsidRPr="00F04061">
        <w:rPr>
          <w:sz w:val="20"/>
          <w:rtl/>
        </w:rPr>
        <w:t xml:space="preserve">الصريح </w:t>
      </w:r>
      <w:r>
        <w:rPr>
          <w:rFonts w:hint="cs"/>
          <w:sz w:val="20"/>
          <w:rtl/>
        </w:rPr>
        <w:t>ل</w:t>
      </w:r>
      <w:r w:rsidRPr="00F04061">
        <w:rPr>
          <w:sz w:val="20"/>
          <w:rtl/>
        </w:rPr>
        <w:t xml:space="preserve">أحكام المحكمة الأوروبية لحقوق الإنسان </w:t>
      </w:r>
      <w:r>
        <w:rPr>
          <w:rFonts w:hint="cs"/>
          <w:sz w:val="20"/>
          <w:rtl/>
        </w:rPr>
        <w:t>وعدم تنفيذها لها</w:t>
      </w:r>
      <w:r w:rsidRPr="00F04061">
        <w:rPr>
          <w:sz w:val="20"/>
          <w:rtl/>
        </w:rPr>
        <w:t xml:space="preserve">، بما في ذلك في القضايا التي ترفعها النساء المتقدمات بطلبات. </w:t>
      </w:r>
    </w:p>
    <w:p w14:paraId="01A1D668" w14:textId="77777777" w:rsidR="005A34D3" w:rsidRPr="00F04061" w:rsidRDefault="005A34D3" w:rsidP="005A34D3">
      <w:pPr>
        <w:pStyle w:val="SingleTxt"/>
        <w:textDirection w:val="tbRlV"/>
        <w:rPr>
          <w:spacing w:val="4"/>
          <w:w w:val="103"/>
          <w:sz w:val="20"/>
          <w:lang w:val="ar-SA" w:eastAsia="zh-TW" w:bidi="en-GB"/>
        </w:rPr>
      </w:pPr>
      <w:r w:rsidRPr="00F04061">
        <w:rPr>
          <w:sz w:val="20"/>
          <w:rtl/>
        </w:rPr>
        <w:t>19</w:t>
      </w:r>
      <w:r>
        <w:rPr>
          <w:rtl/>
        </w:rPr>
        <w:t xml:space="preserve"> -</w:t>
      </w:r>
      <w:r w:rsidRPr="00F04061">
        <w:rPr>
          <w:sz w:val="20"/>
          <w:rtl/>
        </w:rPr>
        <w:tab/>
      </w:r>
      <w:r>
        <w:rPr>
          <w:rFonts w:hint="cs"/>
          <w:b/>
          <w:bCs/>
          <w:sz w:val="20"/>
          <w:rtl/>
        </w:rPr>
        <w:t>إن</w:t>
      </w:r>
      <w:r w:rsidRPr="00F04061">
        <w:rPr>
          <w:b/>
          <w:bCs/>
          <w:sz w:val="20"/>
          <w:rtl/>
        </w:rPr>
        <w:t xml:space="preserve"> اللجنة، </w:t>
      </w:r>
      <w:r>
        <w:rPr>
          <w:rFonts w:hint="cs"/>
          <w:b/>
          <w:bCs/>
          <w:sz w:val="20"/>
          <w:rtl/>
        </w:rPr>
        <w:t xml:space="preserve">إذ تشير </w:t>
      </w:r>
      <w:r w:rsidRPr="00F04061">
        <w:rPr>
          <w:b/>
          <w:bCs/>
          <w:sz w:val="20"/>
          <w:rtl/>
        </w:rPr>
        <w:t xml:space="preserve">إلى توصيتها العامة رقم </w:t>
      </w:r>
      <w:r w:rsidRPr="004852D0">
        <w:rPr>
          <w:b/>
          <w:bCs/>
          <w:sz w:val="20"/>
          <w:rtl/>
        </w:rPr>
        <w:t>33 (2015)</w:t>
      </w:r>
      <w:r w:rsidRPr="00F04061">
        <w:rPr>
          <w:b/>
          <w:bCs/>
          <w:sz w:val="20"/>
          <w:rtl/>
        </w:rPr>
        <w:t xml:space="preserve"> بشأن </w:t>
      </w:r>
      <w:r>
        <w:rPr>
          <w:rFonts w:hint="cs"/>
          <w:b/>
          <w:bCs/>
          <w:sz w:val="20"/>
          <w:rtl/>
        </w:rPr>
        <w:t xml:space="preserve">إمكانية </w:t>
      </w:r>
      <w:r w:rsidRPr="00F04061">
        <w:rPr>
          <w:b/>
          <w:bCs/>
          <w:sz w:val="20"/>
          <w:rtl/>
        </w:rPr>
        <w:t xml:space="preserve">لجوء المرأة إلى القضاء، </w:t>
      </w:r>
      <w:r>
        <w:rPr>
          <w:rFonts w:hint="cs"/>
          <w:b/>
          <w:bCs/>
          <w:sz w:val="20"/>
          <w:rtl/>
        </w:rPr>
        <w:t xml:space="preserve">توصي </w:t>
      </w:r>
      <w:r w:rsidRPr="00F04061">
        <w:rPr>
          <w:b/>
          <w:bCs/>
          <w:sz w:val="20"/>
          <w:rtl/>
        </w:rPr>
        <w:t>بأن تقوم الدولة الطرف بما يلي:</w:t>
      </w:r>
    </w:p>
    <w:p w14:paraId="38AAF5E0" w14:textId="77777777" w:rsidR="005A34D3" w:rsidRPr="00F04061" w:rsidRDefault="005A34D3" w:rsidP="005A34D3">
      <w:pPr>
        <w:pStyle w:val="SingleTxt"/>
        <w:textDirection w:val="tbRlV"/>
        <w:rPr>
          <w:b/>
          <w:bCs/>
          <w:w w:val="103"/>
          <w:sz w:val="20"/>
          <w:lang w:val="ar-SA" w:eastAsia="zh-TW" w:bidi="en-GB"/>
        </w:rPr>
      </w:pPr>
      <w:r>
        <w:rPr>
          <w:b/>
          <w:bCs/>
          <w:sz w:val="20"/>
        </w:rPr>
        <w:tab/>
      </w:r>
      <w:r w:rsidRPr="004852D0">
        <w:rPr>
          <w:sz w:val="20"/>
          <w:rtl/>
        </w:rPr>
        <w:t>(أ)</w:t>
      </w:r>
      <w:r w:rsidRPr="00F04061">
        <w:rPr>
          <w:bCs/>
          <w:sz w:val="20"/>
          <w:rtl/>
        </w:rPr>
        <w:tab/>
      </w:r>
      <w:r>
        <w:rPr>
          <w:rFonts w:hint="cs"/>
          <w:bCs/>
          <w:sz w:val="20"/>
          <w:rtl/>
        </w:rPr>
        <w:t>القيام، دون إبطاء، ب</w:t>
      </w:r>
      <w:r w:rsidRPr="00F04061">
        <w:rPr>
          <w:b/>
          <w:bCs/>
          <w:sz w:val="20"/>
          <w:rtl/>
        </w:rPr>
        <w:t xml:space="preserve">إعادة جميع القضاة، بمن فيهم </w:t>
      </w:r>
      <w:r>
        <w:rPr>
          <w:rFonts w:hint="cs"/>
          <w:b/>
          <w:bCs/>
          <w:sz w:val="20"/>
          <w:rtl/>
        </w:rPr>
        <w:t>القاضيات</w:t>
      </w:r>
      <w:r w:rsidRPr="00F04061">
        <w:rPr>
          <w:b/>
          <w:bCs/>
          <w:sz w:val="20"/>
          <w:rtl/>
        </w:rPr>
        <w:t xml:space="preserve">، </w:t>
      </w:r>
      <w:r>
        <w:rPr>
          <w:rFonts w:hint="cs"/>
          <w:b/>
          <w:bCs/>
          <w:sz w:val="20"/>
          <w:rtl/>
        </w:rPr>
        <w:t xml:space="preserve">الذين كانوا قد فُصلوا </w:t>
      </w:r>
      <w:r w:rsidRPr="00F04061">
        <w:rPr>
          <w:b/>
          <w:bCs/>
          <w:sz w:val="20"/>
          <w:rtl/>
        </w:rPr>
        <w:t xml:space="preserve">في أعقاب محاولة الانقلاب على الحكومة </w:t>
      </w:r>
      <w:r>
        <w:rPr>
          <w:rFonts w:hint="cs"/>
          <w:b/>
          <w:bCs/>
          <w:sz w:val="20"/>
          <w:rtl/>
        </w:rPr>
        <w:t>وتمت ت</w:t>
      </w:r>
      <w:r w:rsidRPr="00F04061">
        <w:rPr>
          <w:b/>
          <w:bCs/>
          <w:sz w:val="20"/>
          <w:rtl/>
        </w:rPr>
        <w:t>برئتهم من تهم جنائية</w:t>
      </w:r>
      <w:r>
        <w:rPr>
          <w:rFonts w:hint="cs"/>
          <w:b/>
          <w:bCs/>
          <w:sz w:val="20"/>
          <w:rtl/>
        </w:rPr>
        <w:t>، إلى مناصبهم</w:t>
      </w:r>
      <w:r w:rsidRPr="00F04061">
        <w:rPr>
          <w:b/>
          <w:bCs/>
          <w:sz w:val="20"/>
          <w:rtl/>
        </w:rPr>
        <w:t>، وتزويدهم بالتعويض المناسب؛</w:t>
      </w:r>
    </w:p>
    <w:p w14:paraId="11A75EA8" w14:textId="77777777" w:rsidR="005A34D3" w:rsidRPr="00F04061" w:rsidRDefault="005A34D3" w:rsidP="005A34D3">
      <w:pPr>
        <w:pStyle w:val="SingleTxt"/>
        <w:textDirection w:val="tbRlV"/>
        <w:rPr>
          <w:b/>
          <w:bCs/>
          <w:w w:val="103"/>
          <w:sz w:val="20"/>
          <w:lang w:val="ar-SA" w:eastAsia="zh-TW" w:bidi="en-GB"/>
        </w:rPr>
      </w:pPr>
      <w:r>
        <w:rPr>
          <w:b/>
          <w:bCs/>
          <w:sz w:val="20"/>
        </w:rPr>
        <w:tab/>
      </w:r>
      <w:r w:rsidRPr="004852D0">
        <w:rPr>
          <w:sz w:val="20"/>
          <w:rtl/>
        </w:rPr>
        <w:t>(ب)</w:t>
      </w:r>
      <w:r w:rsidRPr="00F04061">
        <w:rPr>
          <w:bCs/>
          <w:sz w:val="20"/>
          <w:rtl/>
        </w:rPr>
        <w:tab/>
      </w:r>
      <w:r w:rsidRPr="00F04061">
        <w:rPr>
          <w:b/>
          <w:bCs/>
          <w:sz w:val="20"/>
          <w:rtl/>
        </w:rPr>
        <w:t xml:space="preserve">التعجيل بالتحقيق في جميع أعمال التحرش والتخويف والانتقام المرتكبة ضد </w:t>
      </w:r>
      <w:r>
        <w:rPr>
          <w:rFonts w:hint="cs"/>
          <w:b/>
          <w:bCs/>
          <w:sz w:val="20"/>
          <w:rtl/>
        </w:rPr>
        <w:t xml:space="preserve">القاضيات والمدعيات العامات </w:t>
      </w:r>
      <w:r w:rsidRPr="00F04061">
        <w:rPr>
          <w:b/>
          <w:bCs/>
          <w:sz w:val="20"/>
          <w:rtl/>
        </w:rPr>
        <w:t xml:space="preserve">ومقاضاة مرتكبيها، وإتاحة سبل الانتصاف وجبر الضرر للضحايا، وإنشاء سجل محدد لتلك الحوادث، يتضمن مؤشرات تراعي المنظور الجنساني وبيانات مصنفة وإحصاءات متاحة </w:t>
      </w:r>
      <w:r>
        <w:rPr>
          <w:rFonts w:hint="cs"/>
          <w:b/>
          <w:bCs/>
          <w:sz w:val="20"/>
          <w:rtl/>
        </w:rPr>
        <w:t>لعامة الجمهور</w:t>
      </w:r>
      <w:r w:rsidRPr="00F04061">
        <w:rPr>
          <w:b/>
          <w:bCs/>
          <w:sz w:val="20"/>
          <w:rtl/>
        </w:rPr>
        <w:t>؛</w:t>
      </w:r>
    </w:p>
    <w:p w14:paraId="5CE70E86" w14:textId="77777777" w:rsidR="005A34D3" w:rsidRPr="00F04061" w:rsidRDefault="005A34D3" w:rsidP="005A34D3">
      <w:pPr>
        <w:pStyle w:val="SingleTxt"/>
        <w:textDirection w:val="tbRlV"/>
        <w:rPr>
          <w:b/>
          <w:bCs/>
          <w:w w:val="103"/>
          <w:sz w:val="20"/>
          <w:lang w:val="ar-SA" w:eastAsia="zh-TW" w:bidi="en-GB"/>
        </w:rPr>
      </w:pPr>
      <w:r>
        <w:rPr>
          <w:b/>
          <w:bCs/>
          <w:sz w:val="20"/>
        </w:rPr>
        <w:tab/>
      </w:r>
      <w:r w:rsidRPr="004852D0">
        <w:rPr>
          <w:sz w:val="20"/>
          <w:rtl/>
        </w:rPr>
        <w:t>(ج)</w:t>
      </w:r>
      <w:r w:rsidRPr="00F04061">
        <w:rPr>
          <w:bCs/>
          <w:sz w:val="20"/>
          <w:rtl/>
        </w:rPr>
        <w:tab/>
      </w:r>
      <w:r>
        <w:rPr>
          <w:rFonts w:hint="cs"/>
          <w:bCs/>
          <w:sz w:val="20"/>
          <w:rtl/>
        </w:rPr>
        <w:t xml:space="preserve">توفير </w:t>
      </w:r>
      <w:r w:rsidRPr="00F04061">
        <w:rPr>
          <w:b/>
          <w:bCs/>
          <w:sz w:val="20"/>
          <w:rtl/>
        </w:rPr>
        <w:t xml:space="preserve">بناء القدرات لأعضاء </w:t>
      </w:r>
      <w:r>
        <w:rPr>
          <w:rFonts w:hint="cs"/>
          <w:b/>
          <w:bCs/>
          <w:sz w:val="20"/>
          <w:rtl/>
        </w:rPr>
        <w:t xml:space="preserve">الجهاز القضائي </w:t>
      </w:r>
      <w:r w:rsidRPr="00B403E1">
        <w:rPr>
          <w:rFonts w:hint="cs"/>
          <w:b/>
          <w:bCs/>
          <w:sz w:val="20"/>
          <w:rtl/>
        </w:rPr>
        <w:t>والمدعين العامين</w:t>
      </w:r>
      <w:r>
        <w:rPr>
          <w:rFonts w:hint="cs"/>
          <w:sz w:val="20"/>
          <w:rtl/>
        </w:rPr>
        <w:t xml:space="preserve"> </w:t>
      </w:r>
      <w:r w:rsidRPr="00F04061">
        <w:rPr>
          <w:b/>
          <w:bCs/>
          <w:sz w:val="20"/>
          <w:rtl/>
        </w:rPr>
        <w:t xml:space="preserve">والشرطة وغيرهم من موظفي إنفاذ القانون بشأن إقامة العدل على نحو مراعٍ للمنظور الجنساني، </w:t>
      </w:r>
      <w:r>
        <w:rPr>
          <w:rFonts w:hint="cs"/>
          <w:b/>
          <w:bCs/>
          <w:sz w:val="20"/>
          <w:rtl/>
        </w:rPr>
        <w:t>بما في ذلك ب</w:t>
      </w:r>
      <w:r w:rsidRPr="00F04061">
        <w:rPr>
          <w:b/>
          <w:bCs/>
          <w:sz w:val="20"/>
          <w:rtl/>
        </w:rPr>
        <w:t>الاستخدام المنهجي لدليل التدريب بشأن العنف الجنساني ضد المرأة الذي أعده قطاع العدالة والقانون والنظام العام؛</w:t>
      </w:r>
    </w:p>
    <w:p w14:paraId="27250D10" w14:textId="77777777" w:rsidR="005A34D3" w:rsidRPr="00F04061" w:rsidRDefault="005A34D3" w:rsidP="005A34D3">
      <w:pPr>
        <w:pStyle w:val="SingleTxt"/>
        <w:textDirection w:val="tbRlV"/>
        <w:rPr>
          <w:b/>
          <w:bCs/>
          <w:w w:val="103"/>
          <w:sz w:val="20"/>
          <w:lang w:val="ar-SA" w:eastAsia="zh-TW" w:bidi="en-GB"/>
        </w:rPr>
      </w:pPr>
      <w:r>
        <w:rPr>
          <w:b/>
          <w:bCs/>
          <w:sz w:val="20"/>
        </w:rPr>
        <w:tab/>
      </w:r>
      <w:r w:rsidRPr="00F661DF">
        <w:rPr>
          <w:sz w:val="20"/>
          <w:rtl/>
        </w:rPr>
        <w:t>(د)</w:t>
      </w:r>
      <w:r w:rsidRPr="00F04061">
        <w:rPr>
          <w:bCs/>
          <w:sz w:val="20"/>
          <w:rtl/>
        </w:rPr>
        <w:tab/>
      </w:r>
      <w:r w:rsidRPr="00F04061">
        <w:rPr>
          <w:b/>
          <w:bCs/>
          <w:sz w:val="20"/>
          <w:rtl/>
        </w:rPr>
        <w:t>اعتماد عملية اختيار شفافة وشاملة وقائمة على الجدارة لاختيار القضاة وتعيينهم وضمانات ضد تضارب المصالح الحقيقي أو المتصور في عملية الاختيار والتعيين؛</w:t>
      </w:r>
    </w:p>
    <w:p w14:paraId="5372E53F" w14:textId="77777777" w:rsidR="005A34D3" w:rsidRPr="00F04061" w:rsidRDefault="005A34D3" w:rsidP="005A34D3">
      <w:pPr>
        <w:pStyle w:val="SingleTxt"/>
        <w:textDirection w:val="tbRlV"/>
        <w:rPr>
          <w:b/>
          <w:bCs/>
          <w:w w:val="103"/>
          <w:sz w:val="20"/>
          <w:lang w:val="ar-SA" w:eastAsia="zh-TW" w:bidi="en-GB"/>
        </w:rPr>
      </w:pPr>
      <w:r>
        <w:rPr>
          <w:b/>
          <w:bCs/>
          <w:sz w:val="20"/>
        </w:rPr>
        <w:tab/>
      </w:r>
      <w:r w:rsidRPr="00F661DF">
        <w:rPr>
          <w:sz w:val="20"/>
          <w:rtl/>
        </w:rPr>
        <w:t>(هـ)</w:t>
      </w:r>
      <w:r w:rsidRPr="00F04061">
        <w:rPr>
          <w:bCs/>
          <w:sz w:val="20"/>
          <w:rtl/>
        </w:rPr>
        <w:tab/>
      </w:r>
      <w:r w:rsidRPr="00F04061">
        <w:rPr>
          <w:b/>
          <w:bCs/>
          <w:sz w:val="20"/>
          <w:rtl/>
        </w:rPr>
        <w:t xml:space="preserve">تعديل قانون القضاة </w:t>
      </w:r>
      <w:r w:rsidRPr="00B403E1">
        <w:rPr>
          <w:rFonts w:hint="cs"/>
          <w:b/>
          <w:bCs/>
          <w:sz w:val="20"/>
          <w:rtl/>
        </w:rPr>
        <w:t>والمدعين العامين</w:t>
      </w:r>
      <w:r>
        <w:rPr>
          <w:rFonts w:hint="cs"/>
          <w:sz w:val="20"/>
          <w:rtl/>
        </w:rPr>
        <w:t xml:space="preserve"> </w:t>
      </w:r>
      <w:r w:rsidRPr="00F04061">
        <w:rPr>
          <w:b/>
          <w:bCs/>
          <w:sz w:val="20"/>
          <w:rtl/>
        </w:rPr>
        <w:t>(القانون رقم 2802) واعتماد تدابير قانونية للسماح بالمشاركة الفعالة للنساء ذوات الإعاقة في نظام العدالة، بما في ذلك كقاضيات وش</w:t>
      </w:r>
      <w:r>
        <w:rPr>
          <w:rFonts w:hint="cs"/>
          <w:b/>
          <w:bCs/>
          <w:sz w:val="20"/>
          <w:rtl/>
        </w:rPr>
        <w:t>ا</w:t>
      </w:r>
      <w:r w:rsidRPr="00F04061">
        <w:rPr>
          <w:b/>
          <w:bCs/>
          <w:sz w:val="20"/>
          <w:rtl/>
        </w:rPr>
        <w:t>هد</w:t>
      </w:r>
      <w:r>
        <w:rPr>
          <w:rFonts w:hint="cs"/>
          <w:b/>
          <w:bCs/>
          <w:sz w:val="20"/>
          <w:rtl/>
        </w:rPr>
        <w:t>ات</w:t>
      </w:r>
      <w:r w:rsidRPr="00F04061">
        <w:rPr>
          <w:b/>
          <w:bCs/>
          <w:sz w:val="20"/>
          <w:rtl/>
        </w:rPr>
        <w:t xml:space="preserve"> ومشتكيات ومجيبات</w:t>
      </w:r>
      <w:r>
        <w:rPr>
          <w:rFonts w:hint="cs"/>
          <w:b/>
          <w:bCs/>
          <w:sz w:val="20"/>
          <w:rtl/>
        </w:rPr>
        <w:t>، وتيسير هذه المشاركة</w:t>
      </w:r>
      <w:r w:rsidRPr="00F04061">
        <w:rPr>
          <w:b/>
          <w:bCs/>
          <w:sz w:val="20"/>
          <w:rtl/>
        </w:rPr>
        <w:t>.</w:t>
      </w:r>
    </w:p>
    <w:p w14:paraId="79D171D5" w14:textId="238ADFAB" w:rsidR="005A34D3" w:rsidRPr="00F04061" w:rsidRDefault="005A34D3" w:rsidP="005A34D3">
      <w:pPr>
        <w:pStyle w:val="SingleTxt"/>
        <w:textDirection w:val="tbRlV"/>
        <w:rPr>
          <w:sz w:val="20"/>
          <w:lang w:val="ar-SA" w:eastAsia="zh-TW" w:bidi="en-GB"/>
        </w:rPr>
      </w:pPr>
      <w:r w:rsidRPr="00F04061">
        <w:rPr>
          <w:sz w:val="20"/>
          <w:rtl/>
        </w:rPr>
        <w:t>20</w:t>
      </w:r>
      <w:r>
        <w:rPr>
          <w:rtl/>
        </w:rPr>
        <w:t xml:space="preserve"> -</w:t>
      </w:r>
      <w:r w:rsidRPr="00F04061">
        <w:rPr>
          <w:sz w:val="20"/>
          <w:rtl/>
        </w:rPr>
        <w:tab/>
        <w:t xml:space="preserve">ولا تزال اللجنة تشعر بالقلق إزاء استمرار الحواجز التي تحول دون لجوء المرأة إلى </w:t>
      </w:r>
      <w:r>
        <w:rPr>
          <w:rFonts w:hint="cs"/>
          <w:sz w:val="20"/>
          <w:rtl/>
        </w:rPr>
        <w:t>القضاء</w:t>
      </w:r>
      <w:r w:rsidRPr="00F04061">
        <w:rPr>
          <w:sz w:val="20"/>
          <w:rtl/>
        </w:rPr>
        <w:t>، بما في ذلك</w:t>
      </w:r>
      <w:r>
        <w:rPr>
          <w:rFonts w:hint="cs"/>
          <w:sz w:val="20"/>
          <w:rtl/>
        </w:rPr>
        <w:t xml:space="preserve"> ما يلي:</w:t>
      </w:r>
    </w:p>
    <w:p w14:paraId="7308F14F" w14:textId="74E2F8FE" w:rsidR="005A34D3" w:rsidRPr="00B5341A" w:rsidRDefault="005A34D3" w:rsidP="005A34D3">
      <w:pPr>
        <w:pStyle w:val="SingleTxt"/>
        <w:textDirection w:val="tbRlV"/>
        <w:rPr>
          <w:sz w:val="20"/>
        </w:rPr>
      </w:pPr>
      <w:r>
        <w:rPr>
          <w:sz w:val="20"/>
        </w:rPr>
        <w:tab/>
      </w:r>
      <w:r w:rsidRPr="00F04061">
        <w:rPr>
          <w:sz w:val="20"/>
          <w:rtl/>
        </w:rPr>
        <w:t>(أ)</w:t>
      </w:r>
      <w:r w:rsidRPr="00F04061">
        <w:rPr>
          <w:sz w:val="20"/>
          <w:rtl/>
        </w:rPr>
        <w:tab/>
        <w:t>الأمية القانونية بين نساء وفتيات</w:t>
      </w:r>
      <w:r>
        <w:rPr>
          <w:rFonts w:hint="cs"/>
          <w:sz w:val="20"/>
          <w:rtl/>
        </w:rPr>
        <w:t xml:space="preserve"> كثيرات</w:t>
      </w:r>
      <w:r w:rsidRPr="00F04061">
        <w:rPr>
          <w:sz w:val="20"/>
          <w:rtl/>
        </w:rPr>
        <w:t>؛</w:t>
      </w:r>
    </w:p>
    <w:p w14:paraId="391E6A7F" w14:textId="42772464" w:rsidR="005A34D3" w:rsidRPr="00B5341A" w:rsidRDefault="005A34D3" w:rsidP="005A34D3">
      <w:pPr>
        <w:pStyle w:val="SingleTxt"/>
        <w:textDirection w:val="tbRlV"/>
        <w:rPr>
          <w:sz w:val="20"/>
        </w:rPr>
      </w:pPr>
      <w:r>
        <w:rPr>
          <w:sz w:val="20"/>
        </w:rPr>
        <w:tab/>
      </w:r>
      <w:r w:rsidRPr="00F04061">
        <w:rPr>
          <w:sz w:val="20"/>
          <w:rtl/>
        </w:rPr>
        <w:t>(ب)</w:t>
      </w:r>
      <w:r w:rsidRPr="00F04061">
        <w:rPr>
          <w:sz w:val="20"/>
          <w:rtl/>
        </w:rPr>
        <w:tab/>
        <w:t xml:space="preserve">النطاق المحدود للمساعدة القانونية، اقتصاديا وموضوعيا على حد سواء، مما يؤدي إلى عدم أهلية النساء اللواتي </w:t>
      </w:r>
      <w:r>
        <w:rPr>
          <w:rFonts w:hint="cs"/>
          <w:sz w:val="20"/>
          <w:rtl/>
        </w:rPr>
        <w:t xml:space="preserve">يتقاضين </w:t>
      </w:r>
      <w:r w:rsidRPr="00F04061">
        <w:rPr>
          <w:sz w:val="20"/>
          <w:rtl/>
        </w:rPr>
        <w:t xml:space="preserve">الحد الأدنى للأجور للحصول على المساعدة القانونية، والإجراءات المرهقة لإثبات الأهلية، والحواجز اللغوية التي تواجهها النساء </w:t>
      </w:r>
      <w:proofErr w:type="spellStart"/>
      <w:r w:rsidRPr="00F04061">
        <w:rPr>
          <w:sz w:val="20"/>
          <w:rtl/>
        </w:rPr>
        <w:t>الساعيات</w:t>
      </w:r>
      <w:proofErr w:type="spellEnd"/>
      <w:r w:rsidRPr="00F04061">
        <w:rPr>
          <w:sz w:val="20"/>
          <w:rtl/>
        </w:rPr>
        <w:t xml:space="preserve"> إلى العدالة، ولا سيما الكرديات، </w:t>
      </w:r>
      <w:r>
        <w:rPr>
          <w:rFonts w:hint="cs"/>
          <w:sz w:val="20"/>
          <w:rtl/>
        </w:rPr>
        <w:t>و</w:t>
      </w:r>
      <w:r w:rsidRPr="00F04061">
        <w:rPr>
          <w:sz w:val="20"/>
          <w:rtl/>
        </w:rPr>
        <w:t>المنتميات إلى أقليات أخرى، واللاجئات؛</w:t>
      </w:r>
    </w:p>
    <w:p w14:paraId="5EE85B48" w14:textId="77777777" w:rsidR="005A34D3" w:rsidRPr="00F04061" w:rsidRDefault="005A34D3" w:rsidP="005A34D3">
      <w:pPr>
        <w:pStyle w:val="SingleTxt"/>
        <w:textDirection w:val="tbRlV"/>
        <w:rPr>
          <w:sz w:val="20"/>
          <w:lang w:val="ar-SA" w:eastAsia="zh-TW" w:bidi="en-GB"/>
        </w:rPr>
      </w:pPr>
      <w:r>
        <w:rPr>
          <w:sz w:val="20"/>
        </w:rPr>
        <w:tab/>
      </w:r>
      <w:r w:rsidRPr="00F04061">
        <w:rPr>
          <w:sz w:val="20"/>
          <w:rtl/>
        </w:rPr>
        <w:t>(ج)</w:t>
      </w:r>
      <w:r w:rsidRPr="00F04061">
        <w:rPr>
          <w:sz w:val="20"/>
          <w:rtl/>
        </w:rPr>
        <w:tab/>
      </w:r>
      <w:r>
        <w:rPr>
          <w:rFonts w:hint="cs"/>
          <w:sz w:val="20"/>
          <w:rtl/>
        </w:rPr>
        <w:t>ال</w:t>
      </w:r>
      <w:r w:rsidRPr="00F04061">
        <w:rPr>
          <w:sz w:val="20"/>
          <w:rtl/>
        </w:rPr>
        <w:t xml:space="preserve">معرفة </w:t>
      </w:r>
      <w:r>
        <w:rPr>
          <w:rFonts w:hint="cs"/>
          <w:sz w:val="20"/>
          <w:rtl/>
        </w:rPr>
        <w:t>ال</w:t>
      </w:r>
      <w:r w:rsidRPr="00F04061">
        <w:rPr>
          <w:sz w:val="20"/>
          <w:rtl/>
        </w:rPr>
        <w:t>محدودة بحقوق المرأة من جانب الموظفين المكلفين بإنفاذ القوانين والممارسين القانونيين.</w:t>
      </w:r>
    </w:p>
    <w:p w14:paraId="1302CE7F" w14:textId="15806112" w:rsidR="005A34D3" w:rsidRPr="00F04061" w:rsidRDefault="005A34D3" w:rsidP="005A34D3">
      <w:pPr>
        <w:pStyle w:val="SingleTxt"/>
        <w:textDirection w:val="tbRlV"/>
        <w:rPr>
          <w:b/>
          <w:sz w:val="20"/>
          <w:lang w:val="ar-SA" w:eastAsia="zh-TW" w:bidi="en-GB"/>
        </w:rPr>
      </w:pPr>
      <w:r w:rsidRPr="00F661DF">
        <w:rPr>
          <w:b/>
          <w:sz w:val="20"/>
          <w:rtl/>
        </w:rPr>
        <w:t>21</w:t>
      </w:r>
      <w:r w:rsidRPr="00F661DF">
        <w:rPr>
          <w:b/>
          <w:rtl/>
        </w:rPr>
        <w:t xml:space="preserve"> -</w:t>
      </w:r>
      <w:r w:rsidRPr="00F04061">
        <w:rPr>
          <w:bCs/>
          <w:sz w:val="20"/>
          <w:rtl/>
        </w:rPr>
        <w:tab/>
      </w:r>
      <w:r>
        <w:rPr>
          <w:rFonts w:hint="cs"/>
          <w:b/>
          <w:bCs/>
          <w:sz w:val="20"/>
          <w:rtl/>
        </w:rPr>
        <w:t xml:space="preserve">إن </w:t>
      </w:r>
      <w:r w:rsidRPr="00F04061">
        <w:rPr>
          <w:b/>
          <w:bCs/>
          <w:sz w:val="20"/>
          <w:rtl/>
        </w:rPr>
        <w:t xml:space="preserve">اللجنة، إذ </w:t>
      </w:r>
      <w:r>
        <w:rPr>
          <w:rFonts w:hint="cs"/>
          <w:b/>
          <w:bCs/>
          <w:sz w:val="20"/>
          <w:rtl/>
        </w:rPr>
        <w:t xml:space="preserve">تشير إلى </w:t>
      </w:r>
      <w:r w:rsidRPr="00F04061">
        <w:rPr>
          <w:b/>
          <w:bCs/>
          <w:sz w:val="20"/>
          <w:rtl/>
        </w:rPr>
        <w:t>توصي</w:t>
      </w:r>
      <w:r>
        <w:rPr>
          <w:rFonts w:hint="cs"/>
          <w:b/>
          <w:bCs/>
          <w:sz w:val="20"/>
          <w:rtl/>
        </w:rPr>
        <w:t>ا</w:t>
      </w:r>
      <w:r w:rsidRPr="00F04061">
        <w:rPr>
          <w:b/>
          <w:bCs/>
          <w:sz w:val="20"/>
          <w:rtl/>
        </w:rPr>
        <w:t>تها السابقة (</w:t>
      </w:r>
      <w:hyperlink r:id="rId31" w:history="1">
        <w:r w:rsidRPr="00A53D01">
          <w:rPr>
            <w:rStyle w:val="Hyperlink"/>
            <w:b/>
            <w:bCs/>
            <w:sz w:val="20"/>
          </w:rPr>
          <w:t>CEDAW/C/TUR/CO/7</w:t>
        </w:r>
      </w:hyperlink>
      <w:r w:rsidRPr="00F04061">
        <w:rPr>
          <w:b/>
          <w:bCs/>
          <w:sz w:val="20"/>
          <w:rtl/>
        </w:rPr>
        <w:t xml:space="preserve">، الفقرة 23)، </w:t>
      </w:r>
      <w:r>
        <w:rPr>
          <w:rFonts w:hint="cs"/>
          <w:b/>
          <w:bCs/>
          <w:sz w:val="20"/>
          <w:rtl/>
        </w:rPr>
        <w:t xml:space="preserve">توصي </w:t>
      </w:r>
      <w:r w:rsidRPr="00F04061">
        <w:rPr>
          <w:b/>
          <w:bCs/>
          <w:sz w:val="20"/>
          <w:rtl/>
        </w:rPr>
        <w:t>بأن تقوم الدولة الطرف بما يلي:</w:t>
      </w:r>
    </w:p>
    <w:p w14:paraId="6DB8A2D8" w14:textId="77777777" w:rsidR="005A34D3" w:rsidRPr="00F04061" w:rsidRDefault="005A34D3" w:rsidP="005A34D3">
      <w:pPr>
        <w:pStyle w:val="SingleTxt"/>
        <w:textDirection w:val="tbRlV"/>
        <w:rPr>
          <w:b/>
          <w:bCs/>
          <w:sz w:val="20"/>
          <w:lang w:val="ar-SA" w:eastAsia="zh-TW" w:bidi="en-GB"/>
        </w:rPr>
      </w:pPr>
      <w:r>
        <w:rPr>
          <w:bCs/>
          <w:sz w:val="20"/>
        </w:rPr>
        <w:lastRenderedPageBreak/>
        <w:tab/>
      </w:r>
      <w:r w:rsidRPr="00F661DF">
        <w:rPr>
          <w:b/>
          <w:sz w:val="20"/>
          <w:rtl/>
        </w:rPr>
        <w:t>(أ)</w:t>
      </w:r>
      <w:r w:rsidRPr="00F04061">
        <w:rPr>
          <w:bCs/>
          <w:sz w:val="20"/>
          <w:rtl/>
        </w:rPr>
        <w:tab/>
      </w:r>
      <w:r w:rsidRPr="00F04061">
        <w:rPr>
          <w:b/>
          <w:bCs/>
          <w:sz w:val="20"/>
          <w:rtl/>
        </w:rPr>
        <w:t>تعزيز وعي النساء والفتيات بحقوقهن ووسائل إنفاذها، مع التركيز بوجه خاص على إدماج حقوق المرأة والمساواة بين الجنسين في المناهج الدراسية على جميع مستويات التعليم، بما في ذلك برامج محو الأمية القانونية، و</w:t>
      </w:r>
      <w:r>
        <w:rPr>
          <w:rFonts w:hint="cs"/>
          <w:b/>
          <w:bCs/>
          <w:sz w:val="20"/>
          <w:rtl/>
        </w:rPr>
        <w:t xml:space="preserve">مع </w:t>
      </w:r>
      <w:r w:rsidRPr="00F04061">
        <w:rPr>
          <w:b/>
          <w:bCs/>
          <w:sz w:val="20"/>
          <w:rtl/>
        </w:rPr>
        <w:t xml:space="preserve">التشديد على الدور الحاسم </w:t>
      </w:r>
      <w:r>
        <w:rPr>
          <w:rFonts w:hint="cs"/>
          <w:b/>
          <w:bCs/>
          <w:sz w:val="20"/>
          <w:rtl/>
        </w:rPr>
        <w:t xml:space="preserve">لإمكانية لجوء </w:t>
      </w:r>
      <w:r w:rsidRPr="00F04061">
        <w:rPr>
          <w:b/>
          <w:bCs/>
          <w:sz w:val="20"/>
          <w:rtl/>
        </w:rPr>
        <w:t xml:space="preserve">المرأة إلى </w:t>
      </w:r>
      <w:r>
        <w:rPr>
          <w:rFonts w:hint="cs"/>
          <w:b/>
          <w:bCs/>
          <w:sz w:val="20"/>
          <w:rtl/>
        </w:rPr>
        <w:t>القضاء</w:t>
      </w:r>
      <w:r w:rsidRPr="00F04061">
        <w:rPr>
          <w:b/>
          <w:bCs/>
          <w:sz w:val="20"/>
          <w:rtl/>
        </w:rPr>
        <w:t>؛</w:t>
      </w:r>
    </w:p>
    <w:p w14:paraId="5F4C27F6" w14:textId="77777777" w:rsidR="005A34D3" w:rsidRPr="00F04061" w:rsidRDefault="005A34D3" w:rsidP="005A34D3">
      <w:pPr>
        <w:pStyle w:val="SingleTxt"/>
        <w:textDirection w:val="tbRlV"/>
        <w:rPr>
          <w:b/>
          <w:bCs/>
          <w:sz w:val="20"/>
          <w:lang w:val="ar-SA" w:eastAsia="zh-TW" w:bidi="en-GB"/>
        </w:rPr>
      </w:pPr>
      <w:r>
        <w:rPr>
          <w:b/>
          <w:bCs/>
          <w:sz w:val="20"/>
        </w:rPr>
        <w:tab/>
      </w:r>
      <w:r w:rsidRPr="00F661DF">
        <w:rPr>
          <w:sz w:val="20"/>
          <w:rtl/>
        </w:rPr>
        <w:t>(ب)</w:t>
      </w:r>
      <w:r w:rsidRPr="00F04061">
        <w:rPr>
          <w:bCs/>
          <w:sz w:val="20"/>
          <w:rtl/>
        </w:rPr>
        <w:tab/>
      </w:r>
      <w:r w:rsidRPr="00F04061">
        <w:rPr>
          <w:b/>
          <w:bCs/>
          <w:sz w:val="20"/>
          <w:rtl/>
        </w:rPr>
        <w:t xml:space="preserve">ضمان توفير المساعدة القانونية والترجمة </w:t>
      </w:r>
      <w:r>
        <w:rPr>
          <w:rFonts w:hint="cs"/>
          <w:b/>
          <w:bCs/>
          <w:sz w:val="20"/>
          <w:rtl/>
        </w:rPr>
        <w:t>الشفهي</w:t>
      </w:r>
      <w:r w:rsidRPr="00F04061">
        <w:rPr>
          <w:b/>
          <w:bCs/>
          <w:sz w:val="20"/>
          <w:rtl/>
        </w:rPr>
        <w:t xml:space="preserve">ة باللغتين الكردية والعربية </w:t>
      </w:r>
      <w:r>
        <w:rPr>
          <w:rFonts w:hint="cs"/>
          <w:b/>
          <w:bCs/>
          <w:sz w:val="20"/>
          <w:rtl/>
        </w:rPr>
        <w:t xml:space="preserve">مجانا </w:t>
      </w:r>
      <w:r w:rsidRPr="00F04061">
        <w:rPr>
          <w:b/>
          <w:bCs/>
          <w:sz w:val="20"/>
          <w:rtl/>
        </w:rPr>
        <w:t xml:space="preserve">للنساء </w:t>
      </w:r>
      <w:r>
        <w:rPr>
          <w:rFonts w:hint="cs"/>
          <w:b/>
          <w:bCs/>
          <w:sz w:val="20"/>
          <w:rtl/>
        </w:rPr>
        <w:t xml:space="preserve">اللواتي يفتقرن إلى موارد </w:t>
      </w:r>
      <w:r w:rsidRPr="00F04061">
        <w:rPr>
          <w:b/>
          <w:bCs/>
          <w:sz w:val="20"/>
          <w:rtl/>
        </w:rPr>
        <w:t xml:space="preserve">كافية، </w:t>
      </w:r>
      <w:r>
        <w:rPr>
          <w:rFonts w:hint="cs"/>
          <w:b/>
          <w:bCs/>
          <w:sz w:val="20"/>
          <w:rtl/>
        </w:rPr>
        <w:t xml:space="preserve">ومن بينهن </w:t>
      </w:r>
      <w:r w:rsidRPr="00F04061">
        <w:rPr>
          <w:b/>
          <w:bCs/>
          <w:sz w:val="20"/>
          <w:rtl/>
        </w:rPr>
        <w:t xml:space="preserve">النساء اللواتي </w:t>
      </w:r>
      <w:r>
        <w:rPr>
          <w:rFonts w:hint="cs"/>
          <w:b/>
          <w:bCs/>
          <w:sz w:val="20"/>
          <w:rtl/>
        </w:rPr>
        <w:t>يتقاضين</w:t>
      </w:r>
      <w:r w:rsidRPr="00F04061">
        <w:rPr>
          <w:b/>
          <w:bCs/>
          <w:sz w:val="20"/>
          <w:rtl/>
        </w:rPr>
        <w:t xml:space="preserve"> الحد الأدنى للأجور، </w:t>
      </w:r>
      <w:r>
        <w:rPr>
          <w:rFonts w:hint="cs"/>
          <w:b/>
          <w:bCs/>
          <w:sz w:val="20"/>
          <w:rtl/>
        </w:rPr>
        <w:t xml:space="preserve">وذلك </w:t>
      </w:r>
      <w:r w:rsidRPr="00F04061">
        <w:rPr>
          <w:b/>
          <w:bCs/>
          <w:sz w:val="20"/>
          <w:rtl/>
        </w:rPr>
        <w:t>على سبيل المثال من خلال إنشاء عيادات للمساعدة القانونية في المناطق الريفية والنائية، وتوسيع نطاق المشروع لتمويل تقديم المساعدة القانونية من قبل اتحاد نقابات المحامين الأتراك بالشراكة مع برنامج الأمم المتحدة الإنمائي؛</w:t>
      </w:r>
    </w:p>
    <w:p w14:paraId="07A5ED00" w14:textId="21B374F2" w:rsidR="005A34D3" w:rsidRDefault="005A34D3" w:rsidP="005A34D3">
      <w:pPr>
        <w:pStyle w:val="SingleTxt"/>
        <w:textDirection w:val="tbRlV"/>
        <w:rPr>
          <w:b/>
          <w:bCs/>
          <w:sz w:val="20"/>
          <w:rtl/>
        </w:rPr>
      </w:pPr>
      <w:r>
        <w:rPr>
          <w:b/>
          <w:bCs/>
          <w:sz w:val="20"/>
        </w:rPr>
        <w:tab/>
      </w:r>
      <w:r w:rsidRPr="00F661DF">
        <w:rPr>
          <w:sz w:val="20"/>
          <w:rtl/>
        </w:rPr>
        <w:t>(ج)</w:t>
      </w:r>
      <w:r w:rsidRPr="00F04061">
        <w:rPr>
          <w:bCs/>
          <w:sz w:val="20"/>
          <w:rtl/>
        </w:rPr>
        <w:tab/>
      </w:r>
      <w:r w:rsidRPr="00F04061">
        <w:rPr>
          <w:b/>
          <w:bCs/>
          <w:sz w:val="20"/>
          <w:rtl/>
        </w:rPr>
        <w:t xml:space="preserve">تعزيز برامج بناء القدرات والتوعية </w:t>
      </w:r>
      <w:r>
        <w:rPr>
          <w:rFonts w:hint="cs"/>
          <w:b/>
          <w:bCs/>
          <w:sz w:val="20"/>
          <w:rtl/>
        </w:rPr>
        <w:t>للجهاز القضائي</w:t>
      </w:r>
      <w:r w:rsidRPr="00F04061">
        <w:rPr>
          <w:b/>
          <w:bCs/>
          <w:sz w:val="20"/>
          <w:rtl/>
        </w:rPr>
        <w:t xml:space="preserve"> </w:t>
      </w:r>
      <w:r>
        <w:rPr>
          <w:rFonts w:hint="cs"/>
          <w:b/>
          <w:bCs/>
          <w:sz w:val="20"/>
          <w:rtl/>
        </w:rPr>
        <w:t>من أجل ا</w:t>
      </w:r>
      <w:r w:rsidRPr="00F04061">
        <w:rPr>
          <w:b/>
          <w:bCs/>
          <w:sz w:val="20"/>
          <w:rtl/>
        </w:rPr>
        <w:t>لقضاء على التحيز الجنساني والقوالب النمطية وإدماج منظور جنساني في جميع أ</w:t>
      </w:r>
      <w:r>
        <w:rPr>
          <w:rFonts w:hint="cs"/>
          <w:b/>
          <w:bCs/>
          <w:sz w:val="20"/>
          <w:rtl/>
        </w:rPr>
        <w:t xml:space="preserve">جزاء </w:t>
      </w:r>
      <w:r w:rsidRPr="00F04061">
        <w:rPr>
          <w:b/>
          <w:bCs/>
          <w:sz w:val="20"/>
          <w:rtl/>
        </w:rPr>
        <w:t>نظام العدالة.</w:t>
      </w:r>
    </w:p>
    <w:p w14:paraId="7C9A28E0" w14:textId="411F05B9" w:rsidR="005A34D3" w:rsidRPr="005A34D3" w:rsidRDefault="005A34D3" w:rsidP="005A34D3">
      <w:pPr>
        <w:pStyle w:val="SingleTxt"/>
        <w:spacing w:after="0" w:line="120" w:lineRule="exact"/>
        <w:textDirection w:val="tbRlV"/>
        <w:rPr>
          <w:sz w:val="10"/>
          <w:rtl/>
        </w:rPr>
      </w:pPr>
    </w:p>
    <w:p w14:paraId="0381CA4F" w14:textId="77777777" w:rsidR="005A34D3" w:rsidRPr="00F04061" w:rsidRDefault="005A34D3" w:rsidP="005A34D3">
      <w:pPr>
        <w:pStyle w:val="H23"/>
        <w:ind w:left="1267" w:right="1267" w:hanging="1267"/>
        <w:rPr>
          <w:w w:val="103"/>
          <w:lang w:val="ar-SA" w:eastAsia="zh-TW" w:bidi="en-GB"/>
        </w:rPr>
      </w:pPr>
      <w:r w:rsidRPr="00F04061">
        <w:rPr>
          <w:rtl/>
        </w:rPr>
        <w:tab/>
      </w:r>
      <w:r w:rsidRPr="00F04061">
        <w:rPr>
          <w:rtl/>
        </w:rPr>
        <w:tab/>
      </w:r>
      <w:r>
        <w:rPr>
          <w:rFonts w:hint="cs"/>
          <w:rtl/>
        </w:rPr>
        <w:t>ال</w:t>
      </w:r>
      <w:r w:rsidRPr="00F04061">
        <w:rPr>
          <w:rtl/>
        </w:rPr>
        <w:t xml:space="preserve">مؤسسة </w:t>
      </w:r>
      <w:r>
        <w:rPr>
          <w:rFonts w:hint="cs"/>
          <w:rtl/>
        </w:rPr>
        <w:t>ال</w:t>
      </w:r>
      <w:r w:rsidRPr="00F04061">
        <w:rPr>
          <w:rtl/>
        </w:rPr>
        <w:t xml:space="preserve">وطنية </w:t>
      </w:r>
      <w:r>
        <w:rPr>
          <w:rFonts w:hint="cs"/>
          <w:rtl/>
        </w:rPr>
        <w:t>ل</w:t>
      </w:r>
      <w:r w:rsidRPr="00F04061">
        <w:rPr>
          <w:rtl/>
        </w:rPr>
        <w:t>حقوق الإنسان</w:t>
      </w:r>
    </w:p>
    <w:p w14:paraId="253AD9BF" w14:textId="77777777" w:rsidR="005A34D3" w:rsidRPr="00F04061" w:rsidRDefault="005A34D3" w:rsidP="005A34D3">
      <w:pPr>
        <w:pStyle w:val="SingleTxt"/>
        <w:textDirection w:val="tbRlV"/>
        <w:rPr>
          <w:spacing w:val="4"/>
          <w:w w:val="103"/>
          <w:sz w:val="20"/>
          <w:lang w:val="ar-SA" w:eastAsia="zh-TW" w:bidi="en-GB"/>
        </w:rPr>
      </w:pPr>
      <w:r w:rsidRPr="00F04061">
        <w:rPr>
          <w:sz w:val="20"/>
          <w:rtl/>
        </w:rPr>
        <w:t>22</w:t>
      </w:r>
      <w:r>
        <w:rPr>
          <w:rtl/>
        </w:rPr>
        <w:t xml:space="preserve"> -</w:t>
      </w:r>
      <w:r w:rsidRPr="00F04061">
        <w:rPr>
          <w:sz w:val="20"/>
          <w:rtl/>
        </w:rPr>
        <w:tab/>
        <w:t xml:space="preserve">ترحب اللجنة بإنشاء مؤسسة حقوق الإنسان والمساواة بموجب القانون رقم 6701. غير أنها لا تزال تشعر بالقلق إزاء </w:t>
      </w:r>
      <w:r>
        <w:rPr>
          <w:rFonts w:hint="cs"/>
          <w:sz w:val="20"/>
          <w:rtl/>
        </w:rPr>
        <w:t xml:space="preserve">الوضع الحالي لمؤسسة </w:t>
      </w:r>
      <w:r w:rsidRPr="00F04061">
        <w:rPr>
          <w:sz w:val="20"/>
          <w:rtl/>
        </w:rPr>
        <w:t>حقوق الإنسان</w:t>
      </w:r>
      <w:r>
        <w:rPr>
          <w:rFonts w:hint="cs"/>
          <w:sz w:val="20"/>
          <w:rtl/>
        </w:rPr>
        <w:t xml:space="preserve"> والمساواة</w:t>
      </w:r>
      <w:r w:rsidRPr="00F04061">
        <w:rPr>
          <w:sz w:val="20"/>
          <w:rtl/>
        </w:rPr>
        <w:t xml:space="preserve">، </w:t>
      </w:r>
      <w:r>
        <w:rPr>
          <w:rFonts w:hint="cs"/>
          <w:sz w:val="20"/>
          <w:rtl/>
        </w:rPr>
        <w:t xml:space="preserve">وما إذا كان تعيين </w:t>
      </w:r>
      <w:r w:rsidRPr="00F04061">
        <w:rPr>
          <w:sz w:val="20"/>
          <w:rtl/>
        </w:rPr>
        <w:t>أعضائها</w:t>
      </w:r>
      <w:r>
        <w:rPr>
          <w:rFonts w:hint="cs"/>
          <w:sz w:val="20"/>
          <w:rtl/>
        </w:rPr>
        <w:t xml:space="preserve"> قد تم بطريقة نزيهة وخُصصت لها</w:t>
      </w:r>
      <w:r w:rsidRPr="00F04061">
        <w:rPr>
          <w:sz w:val="20"/>
          <w:rtl/>
        </w:rPr>
        <w:t xml:space="preserve"> موارد بشرية ومالية كافية.</w:t>
      </w:r>
    </w:p>
    <w:p w14:paraId="5DC02BD5" w14:textId="7918A689" w:rsidR="005A34D3" w:rsidRDefault="005A34D3" w:rsidP="005A34D3">
      <w:pPr>
        <w:pStyle w:val="SingleTxt"/>
        <w:textDirection w:val="tbRlV"/>
        <w:rPr>
          <w:b/>
          <w:bCs/>
          <w:sz w:val="20"/>
          <w:rtl/>
        </w:rPr>
      </w:pPr>
      <w:r w:rsidRPr="00F04061">
        <w:rPr>
          <w:sz w:val="20"/>
          <w:rtl/>
        </w:rPr>
        <w:t>23</w:t>
      </w:r>
      <w:r>
        <w:rPr>
          <w:rtl/>
        </w:rPr>
        <w:t xml:space="preserve"> -</w:t>
      </w:r>
      <w:r w:rsidRPr="00F04061">
        <w:rPr>
          <w:sz w:val="20"/>
          <w:rtl/>
        </w:rPr>
        <w:tab/>
      </w:r>
      <w:r>
        <w:rPr>
          <w:rFonts w:hint="cs"/>
          <w:b/>
          <w:bCs/>
          <w:sz w:val="20"/>
          <w:rtl/>
        </w:rPr>
        <w:t xml:space="preserve">إن </w:t>
      </w:r>
      <w:r w:rsidRPr="00F04061">
        <w:rPr>
          <w:b/>
          <w:bCs/>
          <w:sz w:val="20"/>
          <w:rtl/>
        </w:rPr>
        <w:t>اللجنة</w:t>
      </w:r>
      <w:r>
        <w:rPr>
          <w:rFonts w:hint="cs"/>
          <w:b/>
          <w:bCs/>
          <w:sz w:val="20"/>
          <w:rtl/>
        </w:rPr>
        <w:t>، تماشيا مع الالتزامات التي قُطعت أثناء الاستعراض الدوري الشامل (</w:t>
      </w:r>
      <w:hyperlink r:id="rId32" w:history="1">
        <w:r w:rsidRPr="003533C6">
          <w:rPr>
            <w:rStyle w:val="Hyperlink"/>
            <w:b/>
            <w:spacing w:val="4"/>
            <w:w w:val="103"/>
          </w:rPr>
          <w:t>A/HRC/44/14/Add.1</w:t>
        </w:r>
      </w:hyperlink>
      <w:r w:rsidRPr="002A53F5">
        <w:rPr>
          <w:rFonts w:hint="cs"/>
          <w:bCs/>
          <w:spacing w:val="4"/>
          <w:w w:val="103"/>
          <w:rtl/>
        </w:rPr>
        <w:t>، الفقرة 35-31)</w:t>
      </w:r>
      <w:r>
        <w:rPr>
          <w:rFonts w:hint="cs"/>
          <w:bCs/>
          <w:spacing w:val="4"/>
          <w:w w:val="103"/>
          <w:rtl/>
        </w:rPr>
        <w:t>،</w:t>
      </w:r>
      <w:r w:rsidRPr="00F04061">
        <w:rPr>
          <w:b/>
          <w:bCs/>
          <w:sz w:val="20"/>
          <w:rtl/>
        </w:rPr>
        <w:t xml:space="preserve"> </w:t>
      </w:r>
      <w:r>
        <w:rPr>
          <w:rFonts w:hint="cs"/>
          <w:b/>
          <w:bCs/>
          <w:sz w:val="20"/>
          <w:rtl/>
        </w:rPr>
        <w:t xml:space="preserve">توصي </w:t>
      </w:r>
      <w:r w:rsidRPr="00F04061">
        <w:rPr>
          <w:b/>
          <w:bCs/>
          <w:sz w:val="20"/>
          <w:rtl/>
        </w:rPr>
        <w:t xml:space="preserve">بأن تكفل الدولة الطرف الاستقلال التام </w:t>
      </w:r>
      <w:r>
        <w:rPr>
          <w:rFonts w:hint="cs"/>
          <w:b/>
          <w:bCs/>
          <w:sz w:val="20"/>
          <w:rtl/>
        </w:rPr>
        <w:t xml:space="preserve">لمؤسسة حقوق الإنسان والمساواة امتثالا للمبادئ المتعلقة بمركز المؤسسات الوطنية </w:t>
      </w:r>
      <w:r w:rsidRPr="00F04061">
        <w:rPr>
          <w:b/>
          <w:bCs/>
          <w:sz w:val="20"/>
          <w:rtl/>
        </w:rPr>
        <w:t>لتعزيز وحماية حقوق الإنسان (مبادئ باريس)، وتعزيز قدرته</w:t>
      </w:r>
      <w:r>
        <w:rPr>
          <w:rFonts w:hint="cs"/>
          <w:b/>
          <w:bCs/>
          <w:sz w:val="20"/>
          <w:rtl/>
        </w:rPr>
        <w:t>ا</w:t>
      </w:r>
      <w:r w:rsidRPr="00F04061">
        <w:rPr>
          <w:b/>
          <w:bCs/>
          <w:sz w:val="20"/>
          <w:rtl/>
        </w:rPr>
        <w:t xml:space="preserve"> على التحقيق في انتهاكات حقوق الإنسان بما في ذلك انتهاكات حقوق المرأة، والإبلاغ عنها، وعلى التواصل بنشاط مع آليات الأمم المتحدة لحقوق الإنسان، بما فيها اللجنة.</w:t>
      </w:r>
    </w:p>
    <w:p w14:paraId="5F4E298A" w14:textId="549C6C26" w:rsidR="005A34D3" w:rsidRPr="005A34D3" w:rsidRDefault="005A34D3" w:rsidP="005A34D3">
      <w:pPr>
        <w:pStyle w:val="SingleTxt"/>
        <w:spacing w:after="0" w:line="120" w:lineRule="exact"/>
        <w:textDirection w:val="tbRlV"/>
        <w:rPr>
          <w:b/>
          <w:bCs/>
          <w:sz w:val="10"/>
          <w:rtl/>
        </w:rPr>
      </w:pPr>
    </w:p>
    <w:p w14:paraId="305E741B" w14:textId="77777777" w:rsidR="005A34D3" w:rsidRPr="00F04061" w:rsidRDefault="005A34D3" w:rsidP="005A34D3">
      <w:pPr>
        <w:pStyle w:val="H23"/>
        <w:ind w:left="1267" w:right="1267" w:hanging="1267"/>
        <w:rPr>
          <w:lang w:val="ar-SA" w:eastAsia="zh-TW" w:bidi="en-GB"/>
        </w:rPr>
      </w:pPr>
      <w:r w:rsidRPr="00F04061">
        <w:rPr>
          <w:rtl/>
        </w:rPr>
        <w:tab/>
      </w:r>
      <w:r w:rsidRPr="00F04061">
        <w:rPr>
          <w:rtl/>
        </w:rPr>
        <w:tab/>
        <w:t>القوالب النمطية التمييزية والممارسات الضارة</w:t>
      </w:r>
      <w:r w:rsidRPr="00F04061">
        <w:rPr>
          <w:rFonts w:cs="Times New Roman" w:hint="cs"/>
          <w:rtl/>
        </w:rPr>
        <w:t>‬</w:t>
      </w:r>
      <w:r w:rsidRPr="00F04061">
        <w:rPr>
          <w:rtl/>
        </w:rPr>
        <w:t xml:space="preserve"> </w:t>
      </w:r>
    </w:p>
    <w:p w14:paraId="3298EE9A" w14:textId="2EDA6495" w:rsidR="005A34D3" w:rsidRPr="00F04061" w:rsidRDefault="005A34D3" w:rsidP="005A34D3">
      <w:pPr>
        <w:pStyle w:val="SingleTxt"/>
        <w:textDirection w:val="tbRlV"/>
        <w:rPr>
          <w:sz w:val="20"/>
          <w:lang w:val="ar-SA" w:eastAsia="zh-TW" w:bidi="en-GB"/>
        </w:rPr>
      </w:pPr>
      <w:r w:rsidRPr="00F04061">
        <w:rPr>
          <w:sz w:val="20"/>
          <w:rtl/>
        </w:rPr>
        <w:t>24</w:t>
      </w:r>
      <w:r>
        <w:rPr>
          <w:rtl/>
        </w:rPr>
        <w:t xml:space="preserve"> -</w:t>
      </w:r>
      <w:r w:rsidRPr="00F04061">
        <w:rPr>
          <w:sz w:val="20"/>
          <w:rtl/>
        </w:rPr>
        <w:tab/>
        <w:t xml:space="preserve">لا تزال اللجنة تشعر بالقلق إزاء استمرار القوالب النمطية التمييزية المتجذرة والإعلانات الرسمية للدولة الطرف بشأن أدوار ومسؤوليات المرأة والرجل في الأسرة وفي المجتمع، التي تشدد بشكل مفرط على الدور التقليدي للمرأة كأم وزوجة، مما يقوض المركز الاجتماعي للمرأة واستقلالها الذاتي وفرصها التعليمية وحياتها المهنية، فضلا عن أنه </w:t>
      </w:r>
      <w:r>
        <w:rPr>
          <w:rFonts w:hint="cs"/>
          <w:sz w:val="20"/>
          <w:rtl/>
        </w:rPr>
        <w:t>ي</w:t>
      </w:r>
      <w:r w:rsidRPr="00F04061">
        <w:rPr>
          <w:sz w:val="20"/>
          <w:rtl/>
        </w:rPr>
        <w:t>شكل سببا أساسيا للعنف الجنس</w:t>
      </w:r>
      <w:r>
        <w:rPr>
          <w:rFonts w:hint="cs"/>
          <w:sz w:val="20"/>
          <w:rtl/>
        </w:rPr>
        <w:t>اني</w:t>
      </w:r>
      <w:r w:rsidRPr="00F04061">
        <w:rPr>
          <w:sz w:val="20"/>
          <w:rtl/>
        </w:rPr>
        <w:t xml:space="preserve"> ضد المرأة. وتلاحظ اللجنة بقلق أن المواقف </w:t>
      </w:r>
      <w:r>
        <w:rPr>
          <w:rFonts w:hint="cs"/>
          <w:sz w:val="20"/>
          <w:rtl/>
        </w:rPr>
        <w:t xml:space="preserve">التي تعكس الهيمنة الذكورية </w:t>
      </w:r>
      <w:r w:rsidRPr="00F04061">
        <w:rPr>
          <w:sz w:val="20"/>
          <w:rtl/>
        </w:rPr>
        <w:t>لا تزال قائمة داخل سلطات الدولة والمجتمع، وأن مبدأ المساواة بين الجنسين يستعاض عنه بصورة متزايدة بمفهوم ل</w:t>
      </w:r>
      <w:r>
        <w:rPr>
          <w:rFonts w:hint="cs"/>
          <w:sz w:val="20"/>
          <w:rtl/>
        </w:rPr>
        <w:t>ـ</w:t>
      </w:r>
      <w:r w:rsidRPr="00F04061">
        <w:rPr>
          <w:sz w:val="20"/>
          <w:rtl/>
        </w:rPr>
        <w:t xml:space="preserve"> </w:t>
      </w:r>
      <w:r>
        <w:rPr>
          <w:rFonts w:hint="cs"/>
          <w:sz w:val="20"/>
          <w:rtl/>
        </w:rPr>
        <w:t>”</w:t>
      </w:r>
      <w:r w:rsidRPr="00F04061">
        <w:rPr>
          <w:sz w:val="20"/>
          <w:rtl/>
        </w:rPr>
        <w:t>العدل بين الجنسين</w:t>
      </w:r>
      <w:r>
        <w:rPr>
          <w:rFonts w:hint="cs"/>
          <w:sz w:val="20"/>
          <w:rtl/>
        </w:rPr>
        <w:t xml:space="preserve">“ محدد بشكل </w:t>
      </w:r>
      <w:r w:rsidRPr="00F04061">
        <w:rPr>
          <w:sz w:val="20"/>
          <w:rtl/>
        </w:rPr>
        <w:t>غامض.</w:t>
      </w:r>
    </w:p>
    <w:p w14:paraId="300645AA" w14:textId="41B9D30D" w:rsidR="005A34D3" w:rsidRPr="00F04061" w:rsidRDefault="005A34D3" w:rsidP="005A34D3">
      <w:pPr>
        <w:pStyle w:val="SingleTxt"/>
        <w:textDirection w:val="tbRlV"/>
        <w:rPr>
          <w:sz w:val="20"/>
          <w:lang w:val="ar-SA" w:eastAsia="zh-TW" w:bidi="en-GB"/>
        </w:rPr>
      </w:pPr>
      <w:r w:rsidRPr="00F04061">
        <w:rPr>
          <w:sz w:val="20"/>
          <w:rtl/>
        </w:rPr>
        <w:t>25</w:t>
      </w:r>
      <w:r>
        <w:rPr>
          <w:rtl/>
        </w:rPr>
        <w:t xml:space="preserve"> -</w:t>
      </w:r>
      <w:r w:rsidRPr="00F04061">
        <w:rPr>
          <w:sz w:val="20"/>
          <w:rtl/>
        </w:rPr>
        <w:tab/>
      </w:r>
      <w:r>
        <w:rPr>
          <w:rFonts w:hint="cs"/>
          <w:b/>
          <w:bCs/>
          <w:sz w:val="20"/>
          <w:rtl/>
        </w:rPr>
        <w:t xml:space="preserve">إن </w:t>
      </w:r>
      <w:r w:rsidRPr="00F04061">
        <w:rPr>
          <w:b/>
          <w:bCs/>
          <w:sz w:val="20"/>
          <w:rtl/>
        </w:rPr>
        <w:t>اللجنة</w:t>
      </w:r>
      <w:r>
        <w:rPr>
          <w:rFonts w:hint="cs"/>
          <w:b/>
          <w:bCs/>
          <w:sz w:val="20"/>
          <w:rtl/>
        </w:rPr>
        <w:t>، إذ تشير</w:t>
      </w:r>
      <w:r w:rsidRPr="00F04061">
        <w:rPr>
          <w:b/>
          <w:bCs/>
          <w:sz w:val="20"/>
          <w:rtl/>
        </w:rPr>
        <w:t xml:space="preserve"> إلى توصي</w:t>
      </w:r>
      <w:r>
        <w:rPr>
          <w:rFonts w:hint="cs"/>
          <w:b/>
          <w:bCs/>
          <w:sz w:val="20"/>
          <w:rtl/>
        </w:rPr>
        <w:t>ا</w:t>
      </w:r>
      <w:r w:rsidRPr="00F04061">
        <w:rPr>
          <w:b/>
          <w:bCs/>
          <w:sz w:val="20"/>
          <w:rtl/>
        </w:rPr>
        <w:t>تها السابقة (</w:t>
      </w:r>
      <w:hyperlink r:id="rId33" w:history="1">
        <w:r w:rsidRPr="00A53D01">
          <w:rPr>
            <w:rStyle w:val="Hyperlink"/>
            <w:b/>
            <w:bCs/>
            <w:sz w:val="20"/>
          </w:rPr>
          <w:t>CEDAW/C/TUR/CO/7</w:t>
        </w:r>
      </w:hyperlink>
      <w:r w:rsidRPr="00F04061">
        <w:rPr>
          <w:b/>
          <w:bCs/>
          <w:sz w:val="20"/>
          <w:rtl/>
        </w:rPr>
        <w:t xml:space="preserve">، الفقرة 29)، </w:t>
      </w:r>
      <w:r>
        <w:rPr>
          <w:rFonts w:hint="cs"/>
          <w:b/>
          <w:bCs/>
          <w:sz w:val="20"/>
          <w:rtl/>
        </w:rPr>
        <w:t xml:space="preserve">توصي بأن تعتمد </w:t>
      </w:r>
      <w:r w:rsidRPr="00F04061">
        <w:rPr>
          <w:b/>
          <w:bCs/>
          <w:sz w:val="20"/>
          <w:rtl/>
        </w:rPr>
        <w:t xml:space="preserve">الدولة الطرف استراتيجية شاملة تستند إلى حقوق المرأة وتمكينها </w:t>
      </w:r>
      <w:r>
        <w:rPr>
          <w:rFonts w:hint="cs"/>
          <w:b/>
          <w:bCs/>
          <w:sz w:val="20"/>
          <w:rtl/>
        </w:rPr>
        <w:t xml:space="preserve">وترمي إلى </w:t>
      </w:r>
      <w:r w:rsidRPr="00F04061">
        <w:rPr>
          <w:b/>
          <w:bCs/>
          <w:sz w:val="20"/>
          <w:rtl/>
        </w:rPr>
        <w:t xml:space="preserve">القضاء على المواقف </w:t>
      </w:r>
      <w:r>
        <w:rPr>
          <w:rFonts w:hint="cs"/>
          <w:b/>
          <w:bCs/>
          <w:sz w:val="20"/>
          <w:rtl/>
        </w:rPr>
        <w:t>التي تعكس الهيمنة الذكورية</w:t>
      </w:r>
      <w:r w:rsidRPr="00F04061">
        <w:rPr>
          <w:b/>
          <w:bCs/>
          <w:sz w:val="20"/>
          <w:rtl/>
        </w:rPr>
        <w:t xml:space="preserve"> والقوالب النمطية التي تميز ضد المرأة.</w:t>
      </w:r>
      <w:r w:rsidRPr="00F04061">
        <w:rPr>
          <w:sz w:val="20"/>
          <w:rtl/>
        </w:rPr>
        <w:t xml:space="preserve"> </w:t>
      </w:r>
      <w:r w:rsidRPr="00F04061">
        <w:rPr>
          <w:b/>
          <w:bCs/>
          <w:sz w:val="20"/>
          <w:rtl/>
        </w:rPr>
        <w:t xml:space="preserve">وينبغي أن تشمل </w:t>
      </w:r>
      <w:r>
        <w:rPr>
          <w:rFonts w:hint="cs"/>
          <w:b/>
          <w:bCs/>
          <w:sz w:val="20"/>
          <w:rtl/>
        </w:rPr>
        <w:t xml:space="preserve">الاستراتيجية </w:t>
      </w:r>
      <w:r w:rsidRPr="00F04061">
        <w:rPr>
          <w:b/>
          <w:bCs/>
          <w:sz w:val="20"/>
          <w:rtl/>
        </w:rPr>
        <w:t>بذل جهود على جميع المستويات، بالتعاون مع المجتمع المدني، لتثقيف الجمهور و</w:t>
      </w:r>
      <w:r>
        <w:rPr>
          <w:rFonts w:hint="cs"/>
          <w:b/>
          <w:bCs/>
          <w:sz w:val="20"/>
          <w:rtl/>
        </w:rPr>
        <w:t xml:space="preserve">التوعية </w:t>
      </w:r>
      <w:r w:rsidRPr="00F04061">
        <w:rPr>
          <w:b/>
          <w:bCs/>
          <w:sz w:val="20"/>
          <w:rtl/>
        </w:rPr>
        <w:t xml:space="preserve">بالأثر السلبي للقوالب النمطية التمييزية على تمتع المرأة بحقوق الإنسان </w:t>
      </w:r>
      <w:r>
        <w:rPr>
          <w:rFonts w:hint="cs"/>
          <w:b/>
          <w:bCs/>
          <w:sz w:val="20"/>
          <w:rtl/>
        </w:rPr>
        <w:t>الواجبة ل</w:t>
      </w:r>
      <w:r w:rsidRPr="00F04061">
        <w:rPr>
          <w:b/>
          <w:bCs/>
          <w:sz w:val="20"/>
          <w:rtl/>
        </w:rPr>
        <w:t>ها.</w:t>
      </w:r>
    </w:p>
    <w:p w14:paraId="7BAB5BAD" w14:textId="77777777" w:rsidR="005A34D3" w:rsidRPr="00B5341A" w:rsidRDefault="005A34D3" w:rsidP="005A34D3">
      <w:pPr>
        <w:pStyle w:val="SingleTxt"/>
        <w:textDirection w:val="tbRlV"/>
        <w:rPr>
          <w:sz w:val="20"/>
        </w:rPr>
      </w:pPr>
      <w:r w:rsidRPr="00F04061">
        <w:rPr>
          <w:sz w:val="20"/>
          <w:rtl/>
        </w:rPr>
        <w:lastRenderedPageBreak/>
        <w:t>26</w:t>
      </w:r>
      <w:r>
        <w:rPr>
          <w:rtl/>
        </w:rPr>
        <w:t xml:space="preserve"> -</w:t>
      </w:r>
      <w:r w:rsidRPr="00F04061">
        <w:rPr>
          <w:sz w:val="20"/>
          <w:rtl/>
        </w:rPr>
        <w:tab/>
        <w:t>ولا تزال اللجنة تشعر بالقلق إزاء ما يلي:</w:t>
      </w:r>
    </w:p>
    <w:p w14:paraId="77E902A4" w14:textId="77777777" w:rsidR="005A34D3" w:rsidRPr="00B5341A" w:rsidRDefault="005A34D3" w:rsidP="005A34D3">
      <w:pPr>
        <w:pStyle w:val="SingleTxt"/>
        <w:textDirection w:val="tbRlV"/>
        <w:rPr>
          <w:sz w:val="20"/>
        </w:rPr>
      </w:pPr>
      <w:r>
        <w:rPr>
          <w:sz w:val="20"/>
        </w:rPr>
        <w:tab/>
      </w:r>
      <w:r w:rsidRPr="00F04061">
        <w:rPr>
          <w:sz w:val="20"/>
          <w:rtl/>
        </w:rPr>
        <w:t>(أ)</w:t>
      </w:r>
      <w:r w:rsidRPr="00F04061">
        <w:rPr>
          <w:sz w:val="20"/>
          <w:rtl/>
        </w:rPr>
        <w:tab/>
        <w:t xml:space="preserve">الممارسة الجارية، ولا سيما في المناطق الريفية والنائية، المتمثلة في </w:t>
      </w:r>
      <w:r>
        <w:rPr>
          <w:rFonts w:hint="cs"/>
          <w:sz w:val="20"/>
          <w:rtl/>
        </w:rPr>
        <w:t xml:space="preserve">تقديم </w:t>
      </w:r>
      <w:r w:rsidRPr="00F04061">
        <w:rPr>
          <w:sz w:val="20"/>
          <w:rtl/>
        </w:rPr>
        <w:t xml:space="preserve">الفتيات كعرائس لتسوية النزاعات الدموية، واستمرار دفع </w:t>
      </w:r>
      <w:r>
        <w:rPr>
          <w:rFonts w:hint="cs"/>
          <w:sz w:val="20"/>
          <w:rtl/>
        </w:rPr>
        <w:t xml:space="preserve">”مهور </w:t>
      </w:r>
      <w:r w:rsidRPr="00F04061">
        <w:rPr>
          <w:sz w:val="20"/>
          <w:rtl/>
        </w:rPr>
        <w:t>العر</w:t>
      </w:r>
      <w:r>
        <w:rPr>
          <w:rFonts w:hint="cs"/>
          <w:sz w:val="20"/>
          <w:rtl/>
        </w:rPr>
        <w:t>ائ</w:t>
      </w:r>
      <w:r w:rsidRPr="00F04061">
        <w:rPr>
          <w:sz w:val="20"/>
          <w:rtl/>
        </w:rPr>
        <w:t>س</w:t>
      </w:r>
      <w:r>
        <w:rPr>
          <w:rFonts w:hint="cs"/>
          <w:sz w:val="20"/>
          <w:rtl/>
        </w:rPr>
        <w:t>“</w:t>
      </w:r>
      <w:r w:rsidRPr="00F04061">
        <w:rPr>
          <w:sz w:val="20"/>
          <w:rtl/>
        </w:rPr>
        <w:t xml:space="preserve"> في بعض المناطق؛</w:t>
      </w:r>
    </w:p>
    <w:p w14:paraId="41174517" w14:textId="77777777" w:rsidR="005A34D3" w:rsidRPr="00F04061" w:rsidRDefault="005A34D3" w:rsidP="005A34D3">
      <w:pPr>
        <w:pStyle w:val="SingleTxt"/>
        <w:textDirection w:val="tbRlV"/>
        <w:rPr>
          <w:sz w:val="20"/>
          <w:lang w:val="ar-SA" w:eastAsia="zh-TW" w:bidi="en-GB"/>
        </w:rPr>
      </w:pPr>
      <w:r>
        <w:rPr>
          <w:sz w:val="20"/>
        </w:rPr>
        <w:tab/>
      </w:r>
      <w:r w:rsidRPr="00F04061">
        <w:rPr>
          <w:sz w:val="20"/>
          <w:rtl/>
        </w:rPr>
        <w:t>(ب)</w:t>
      </w:r>
      <w:r w:rsidRPr="00F04061">
        <w:rPr>
          <w:sz w:val="20"/>
          <w:rtl/>
        </w:rPr>
        <w:tab/>
        <w:t>العدد الكبير من حالات زواج الأطفال، ولا سيما في المناطق الريفية المحرومة، وقبولها على نطاق واسع في المجتمع، وعدم كفاية الجهود التي تبذلها الدولة الطرف لمنعها ومعاقبة مرتكبيها على النحو الملائم.</w:t>
      </w:r>
    </w:p>
    <w:p w14:paraId="34C25268" w14:textId="10E2682D" w:rsidR="005A34D3" w:rsidRPr="00F04061" w:rsidRDefault="005A34D3" w:rsidP="005A34D3">
      <w:pPr>
        <w:pStyle w:val="SingleTxt"/>
        <w:textDirection w:val="tbRlV"/>
        <w:rPr>
          <w:b/>
          <w:sz w:val="20"/>
          <w:lang w:val="ar-SA" w:eastAsia="zh-TW" w:bidi="en-GB"/>
        </w:rPr>
      </w:pPr>
      <w:r w:rsidRPr="00F04061">
        <w:rPr>
          <w:bCs/>
          <w:sz w:val="20"/>
          <w:rtl/>
        </w:rPr>
        <w:t>27</w:t>
      </w:r>
      <w:r>
        <w:rPr>
          <w:bCs/>
          <w:rtl/>
        </w:rPr>
        <w:t xml:space="preserve"> -</w:t>
      </w:r>
      <w:r w:rsidRPr="00F04061">
        <w:rPr>
          <w:bCs/>
          <w:sz w:val="20"/>
          <w:rtl/>
        </w:rPr>
        <w:tab/>
      </w:r>
      <w:r>
        <w:rPr>
          <w:rFonts w:hint="cs"/>
          <w:b/>
          <w:bCs/>
          <w:sz w:val="20"/>
          <w:rtl/>
        </w:rPr>
        <w:t xml:space="preserve">إن اللجنة، إذ تشير إلى </w:t>
      </w:r>
      <w:r w:rsidRPr="00F04061">
        <w:rPr>
          <w:b/>
          <w:bCs/>
          <w:sz w:val="20"/>
          <w:rtl/>
        </w:rPr>
        <w:t>توصياتها السابقة (</w:t>
      </w:r>
      <w:hyperlink r:id="rId34" w:history="1">
        <w:r w:rsidRPr="009C4EB2">
          <w:rPr>
            <w:rStyle w:val="Hyperlink"/>
            <w:b/>
          </w:rPr>
          <w:t>CEDAW/C/TUR/CO/7</w:t>
        </w:r>
      </w:hyperlink>
      <w:r w:rsidRPr="00F04061">
        <w:rPr>
          <w:b/>
          <w:bCs/>
          <w:sz w:val="20"/>
          <w:rtl/>
        </w:rPr>
        <w:t>، الفقر</w:t>
      </w:r>
      <w:r>
        <w:rPr>
          <w:rFonts w:hint="cs"/>
          <w:b/>
          <w:bCs/>
          <w:sz w:val="20"/>
          <w:rtl/>
        </w:rPr>
        <w:t>ة</w:t>
      </w:r>
      <w:r w:rsidRPr="00F04061">
        <w:rPr>
          <w:b/>
          <w:bCs/>
          <w:sz w:val="20"/>
          <w:rtl/>
        </w:rPr>
        <w:t xml:space="preserve"> 31) و</w:t>
      </w:r>
      <w:r>
        <w:rPr>
          <w:rFonts w:hint="cs"/>
          <w:b/>
          <w:bCs/>
          <w:sz w:val="20"/>
          <w:rtl/>
        </w:rPr>
        <w:t xml:space="preserve">توجه الانتباه إلى </w:t>
      </w:r>
      <w:r w:rsidRPr="00F04061">
        <w:rPr>
          <w:b/>
          <w:bCs/>
          <w:sz w:val="20"/>
          <w:rtl/>
        </w:rPr>
        <w:t xml:space="preserve">التوصية العامة رقم 31 للجنة المعنية بالقضاء على التمييز ضد المرأة/التعليق العام رقم 18 للجنة حقوق الطفل </w:t>
      </w:r>
      <w:r>
        <w:rPr>
          <w:rFonts w:hint="cs"/>
          <w:b/>
          <w:bCs/>
          <w:sz w:val="20"/>
          <w:rtl/>
        </w:rPr>
        <w:t>بشأن الممارسات الضارة (2019)</w:t>
      </w:r>
      <w:r w:rsidRPr="00F04061">
        <w:rPr>
          <w:b/>
          <w:bCs/>
          <w:sz w:val="20"/>
          <w:rtl/>
        </w:rPr>
        <w:t>، الصادر</w:t>
      </w:r>
      <w:r>
        <w:rPr>
          <w:rFonts w:hint="cs"/>
          <w:b/>
          <w:bCs/>
          <w:sz w:val="20"/>
          <w:rtl/>
        </w:rPr>
        <w:t>ي</w:t>
      </w:r>
      <w:r w:rsidRPr="00F04061">
        <w:rPr>
          <w:b/>
          <w:bCs/>
          <w:sz w:val="20"/>
          <w:rtl/>
        </w:rPr>
        <w:t>ن بصفة مشتركة</w:t>
      </w:r>
      <w:r>
        <w:rPr>
          <w:rFonts w:hint="cs"/>
          <w:b/>
          <w:bCs/>
          <w:sz w:val="20"/>
          <w:rtl/>
        </w:rPr>
        <w:t xml:space="preserve">، توصي بأن تقوم الدولة </w:t>
      </w:r>
      <w:r w:rsidRPr="00F04061">
        <w:rPr>
          <w:b/>
          <w:bCs/>
          <w:sz w:val="20"/>
          <w:rtl/>
        </w:rPr>
        <w:t xml:space="preserve">الطرف </w:t>
      </w:r>
      <w:r>
        <w:rPr>
          <w:rFonts w:hint="cs"/>
          <w:b/>
          <w:bCs/>
          <w:sz w:val="20"/>
          <w:rtl/>
        </w:rPr>
        <w:t>ب</w:t>
      </w:r>
      <w:r w:rsidRPr="00F04061">
        <w:rPr>
          <w:b/>
          <w:bCs/>
          <w:sz w:val="20"/>
          <w:rtl/>
        </w:rPr>
        <w:t>ما</w:t>
      </w:r>
      <w:r>
        <w:rPr>
          <w:rFonts w:hint="cs"/>
          <w:b/>
          <w:bCs/>
          <w:sz w:val="20"/>
          <w:rtl/>
        </w:rPr>
        <w:t> </w:t>
      </w:r>
      <w:r w:rsidRPr="00F04061">
        <w:rPr>
          <w:b/>
          <w:bCs/>
          <w:sz w:val="20"/>
          <w:rtl/>
        </w:rPr>
        <w:t>يلي:</w:t>
      </w:r>
    </w:p>
    <w:p w14:paraId="1DE02B76" w14:textId="77777777" w:rsidR="005A34D3" w:rsidRPr="00F04061" w:rsidRDefault="005A34D3" w:rsidP="005A34D3">
      <w:pPr>
        <w:pStyle w:val="SingleTxt"/>
        <w:textDirection w:val="tbRlV"/>
        <w:rPr>
          <w:b/>
          <w:bCs/>
          <w:sz w:val="20"/>
          <w:lang w:val="ar-SA" w:eastAsia="zh-TW" w:bidi="en-GB"/>
        </w:rPr>
      </w:pPr>
      <w:r>
        <w:rPr>
          <w:bCs/>
          <w:sz w:val="20"/>
        </w:rPr>
        <w:tab/>
      </w:r>
      <w:r w:rsidRPr="009C4EB2">
        <w:rPr>
          <w:b/>
          <w:sz w:val="20"/>
          <w:rtl/>
        </w:rPr>
        <w:t>(أ)</w:t>
      </w:r>
      <w:r w:rsidRPr="00F04061">
        <w:rPr>
          <w:bCs/>
          <w:sz w:val="20"/>
          <w:rtl/>
        </w:rPr>
        <w:tab/>
      </w:r>
      <w:r w:rsidRPr="00F04061">
        <w:rPr>
          <w:b/>
          <w:bCs/>
          <w:sz w:val="20"/>
          <w:rtl/>
        </w:rPr>
        <w:t>ضمان تجريم أي شكل من أشكال بيع أو تبادل النساء والفتيات لغرض تسوية المنازعات والتحقيق فيه و</w:t>
      </w:r>
      <w:r>
        <w:rPr>
          <w:rFonts w:hint="cs"/>
          <w:b/>
          <w:bCs/>
          <w:sz w:val="20"/>
          <w:rtl/>
        </w:rPr>
        <w:t>ال</w:t>
      </w:r>
      <w:r w:rsidRPr="00F04061">
        <w:rPr>
          <w:b/>
          <w:bCs/>
          <w:sz w:val="20"/>
          <w:rtl/>
        </w:rPr>
        <w:t>مقاضا</w:t>
      </w:r>
      <w:r>
        <w:rPr>
          <w:rFonts w:hint="cs"/>
          <w:b/>
          <w:bCs/>
          <w:sz w:val="20"/>
          <w:rtl/>
        </w:rPr>
        <w:t>ة عليه</w:t>
      </w:r>
      <w:r w:rsidRPr="00F04061">
        <w:rPr>
          <w:b/>
          <w:bCs/>
          <w:sz w:val="20"/>
          <w:rtl/>
        </w:rPr>
        <w:t xml:space="preserve"> ومعاقبة الجناة على النحو الواجب؛</w:t>
      </w:r>
    </w:p>
    <w:p w14:paraId="3BF012E0" w14:textId="4E9833EC" w:rsidR="005A34D3" w:rsidRDefault="005A34D3" w:rsidP="005A34D3">
      <w:pPr>
        <w:pStyle w:val="SingleTxt"/>
        <w:textDirection w:val="tbRlV"/>
        <w:rPr>
          <w:b/>
          <w:bCs/>
          <w:kern w:val="0"/>
          <w:sz w:val="20"/>
          <w:rtl/>
          <w:lang w:val="fr-CH"/>
        </w:rPr>
      </w:pPr>
      <w:r>
        <w:rPr>
          <w:b/>
          <w:bCs/>
          <w:sz w:val="20"/>
        </w:rPr>
        <w:tab/>
      </w:r>
      <w:r w:rsidRPr="009C4EB2">
        <w:rPr>
          <w:sz w:val="20"/>
          <w:rtl/>
        </w:rPr>
        <w:t>(ب)</w:t>
      </w:r>
      <w:r w:rsidRPr="00F04061">
        <w:rPr>
          <w:bCs/>
          <w:sz w:val="20"/>
          <w:rtl/>
        </w:rPr>
        <w:tab/>
      </w:r>
      <w:r w:rsidRPr="00F04061">
        <w:rPr>
          <w:b/>
          <w:bCs/>
          <w:sz w:val="20"/>
          <w:rtl/>
        </w:rPr>
        <w:t xml:space="preserve">التنفيذ الفعال لحظر زواج الأطفال، وتعزيز جهود التوعية بشأن الآثار الضارة لزواج الأطفال على </w:t>
      </w:r>
      <w:r w:rsidRPr="004404EE">
        <w:rPr>
          <w:b/>
          <w:bCs/>
          <w:kern w:val="0"/>
          <w:sz w:val="20"/>
          <w:rtl/>
          <w:lang w:val="fr-CH"/>
        </w:rPr>
        <w:t>صحة الفتيات ونمائهن.</w:t>
      </w:r>
    </w:p>
    <w:p w14:paraId="400CD38E" w14:textId="471CBADD" w:rsidR="005A34D3" w:rsidRPr="005A34D3" w:rsidRDefault="005A34D3" w:rsidP="005A34D3">
      <w:pPr>
        <w:pStyle w:val="SingleTxt"/>
        <w:spacing w:after="0" w:line="120" w:lineRule="exact"/>
        <w:textDirection w:val="tbRlV"/>
        <w:rPr>
          <w:sz w:val="10"/>
          <w:rtl/>
        </w:rPr>
      </w:pPr>
    </w:p>
    <w:p w14:paraId="04110062" w14:textId="77777777" w:rsidR="005A34D3" w:rsidRPr="00F04061" w:rsidRDefault="005A34D3" w:rsidP="005A34D3">
      <w:pPr>
        <w:pStyle w:val="H23"/>
        <w:ind w:left="1267" w:right="1267" w:hanging="1267"/>
        <w:rPr>
          <w:w w:val="103"/>
          <w:lang w:val="ar-SA" w:eastAsia="zh-TW" w:bidi="en-GB"/>
        </w:rPr>
      </w:pPr>
      <w:r w:rsidRPr="00F04061">
        <w:rPr>
          <w:rtl/>
        </w:rPr>
        <w:tab/>
      </w:r>
      <w:r w:rsidRPr="00F04061">
        <w:rPr>
          <w:rtl/>
        </w:rPr>
        <w:tab/>
      </w:r>
      <w:r>
        <w:rPr>
          <w:rFonts w:hint="cs"/>
          <w:rtl/>
        </w:rPr>
        <w:t>ال</w:t>
      </w:r>
      <w:r w:rsidRPr="00F04061">
        <w:rPr>
          <w:rtl/>
        </w:rPr>
        <w:t xml:space="preserve">عنف </w:t>
      </w:r>
      <w:r>
        <w:rPr>
          <w:rFonts w:hint="cs"/>
          <w:rtl/>
        </w:rPr>
        <w:t>ال</w:t>
      </w:r>
      <w:r w:rsidRPr="00F04061">
        <w:rPr>
          <w:rtl/>
        </w:rPr>
        <w:t>جنساني ضد المرأة</w:t>
      </w:r>
    </w:p>
    <w:p w14:paraId="1B485D63" w14:textId="2F349908" w:rsidR="005A34D3" w:rsidRPr="004404EE" w:rsidRDefault="005A34D3" w:rsidP="005A34D3">
      <w:pPr>
        <w:pStyle w:val="SingleTxt"/>
        <w:textDirection w:val="tbRlV"/>
        <w:rPr>
          <w:spacing w:val="4"/>
          <w:w w:val="103"/>
          <w:sz w:val="20"/>
          <w:lang w:val="ar-SA" w:eastAsia="zh-TW"/>
        </w:rPr>
      </w:pPr>
      <w:r w:rsidRPr="00F04061">
        <w:rPr>
          <w:sz w:val="20"/>
          <w:rtl/>
        </w:rPr>
        <w:t>28</w:t>
      </w:r>
      <w:r>
        <w:rPr>
          <w:rtl/>
        </w:rPr>
        <w:t xml:space="preserve"> -</w:t>
      </w:r>
      <w:r w:rsidRPr="00F04061">
        <w:rPr>
          <w:sz w:val="20"/>
          <w:rtl/>
        </w:rPr>
        <w:tab/>
        <w:t xml:space="preserve">ترحب اللجنة باعتماد خطة العمل الوطنية الرابعة لمكافحة العنف ضد المرأة </w:t>
      </w:r>
      <w:r>
        <w:rPr>
          <w:rFonts w:hint="cs"/>
          <w:sz w:val="20"/>
          <w:rtl/>
        </w:rPr>
        <w:t>(</w:t>
      </w:r>
      <w:r w:rsidRPr="00F04061">
        <w:rPr>
          <w:sz w:val="20"/>
          <w:rtl/>
        </w:rPr>
        <w:t>2021</w:t>
      </w:r>
      <w:r>
        <w:rPr>
          <w:rtl/>
        </w:rPr>
        <w:t>-</w:t>
      </w:r>
      <w:r w:rsidRPr="00F04061">
        <w:rPr>
          <w:sz w:val="20"/>
          <w:rtl/>
        </w:rPr>
        <w:t>2025</w:t>
      </w:r>
      <w:r>
        <w:rPr>
          <w:rFonts w:hint="cs"/>
          <w:sz w:val="20"/>
          <w:rtl/>
        </w:rPr>
        <w:t>)</w:t>
      </w:r>
      <w:r w:rsidRPr="00F04061">
        <w:rPr>
          <w:sz w:val="20"/>
          <w:rtl/>
        </w:rPr>
        <w:t>. وتلاحظ أيضا الإصلاحات القانونية الهامة التي اعتمدتها الدولة الطرف لتعزيز الإطار القانوني لمكافحة العنف ضد المرأة و</w:t>
      </w:r>
      <w:r>
        <w:rPr>
          <w:sz w:val="20"/>
          <w:rtl/>
        </w:rPr>
        <w:t>العنف العائلي</w:t>
      </w:r>
      <w:r w:rsidRPr="00F04061">
        <w:rPr>
          <w:sz w:val="20"/>
          <w:rtl/>
        </w:rPr>
        <w:t xml:space="preserve">، وأن القانون رقم 6284/2012 بشأن حماية الأسرة ومنع العنف ضد المرأة يوفر إطارا هاما لمنع العنف وحماية الضحايا. بيد أن اللجنة تلاحظ مع القلق أن الثغرات في </w:t>
      </w:r>
      <w:r>
        <w:rPr>
          <w:rFonts w:hint="cs"/>
          <w:sz w:val="20"/>
          <w:rtl/>
        </w:rPr>
        <w:t xml:space="preserve">كل من </w:t>
      </w:r>
      <w:r w:rsidRPr="00F04061">
        <w:rPr>
          <w:sz w:val="20"/>
          <w:rtl/>
        </w:rPr>
        <w:t>نطاق التشريعات القائمة وتنفيذها لا تزال قائمة. وفي هذا الصدد، توجه اللجنة انتباه الدولة الطرف إلى قرار المحكمة الدستورية لعام 2021 بشأن القضية رقم 2017/32972، الذي خلصت فيه المحكمة إلى أن مسؤولي الدولة والمدعين العامين والقضاة لم يتخذوا الخطوات اللازمة لحماية امرأة قدمت شكاوى متعددة إلى السلطات</w:t>
      </w:r>
      <w:r>
        <w:rPr>
          <w:rFonts w:hint="cs"/>
          <w:sz w:val="20"/>
          <w:rtl/>
        </w:rPr>
        <w:t>،</w:t>
      </w:r>
      <w:r w:rsidRPr="00F04061">
        <w:rPr>
          <w:sz w:val="20"/>
          <w:rtl/>
        </w:rPr>
        <w:t xml:space="preserve"> قبل أن يقتلها زوجها السابق. ولا </w:t>
      </w:r>
      <w:r w:rsidRPr="004404EE">
        <w:rPr>
          <w:spacing w:val="4"/>
          <w:w w:val="103"/>
          <w:sz w:val="20"/>
          <w:rtl/>
          <w:lang w:val="ar-SA" w:eastAsia="zh-TW"/>
        </w:rPr>
        <w:t>تزال اللجنة قلقة كذلك لأن التشريع</w:t>
      </w:r>
      <w:r>
        <w:rPr>
          <w:rFonts w:hint="cs"/>
          <w:spacing w:val="4"/>
          <w:w w:val="103"/>
          <w:sz w:val="20"/>
          <w:rtl/>
          <w:lang w:val="ar-SA" w:eastAsia="zh-TW"/>
        </w:rPr>
        <w:t>ات</w:t>
      </w:r>
      <w:r w:rsidRPr="004404EE">
        <w:rPr>
          <w:spacing w:val="4"/>
          <w:w w:val="103"/>
          <w:sz w:val="20"/>
          <w:rtl/>
          <w:lang w:val="ar-SA" w:eastAsia="zh-TW"/>
        </w:rPr>
        <w:t xml:space="preserve"> التركي</w:t>
      </w:r>
      <w:r>
        <w:rPr>
          <w:rFonts w:hint="cs"/>
          <w:spacing w:val="4"/>
          <w:w w:val="103"/>
          <w:sz w:val="20"/>
          <w:rtl/>
          <w:lang w:val="ar-SA" w:eastAsia="zh-TW"/>
        </w:rPr>
        <w:t>ة</w:t>
      </w:r>
      <w:r w:rsidRPr="004404EE">
        <w:rPr>
          <w:spacing w:val="4"/>
          <w:w w:val="103"/>
          <w:sz w:val="20"/>
          <w:rtl/>
          <w:lang w:val="ar-SA" w:eastAsia="zh-TW"/>
        </w:rPr>
        <w:t xml:space="preserve"> لا </w:t>
      </w:r>
      <w:r>
        <w:rPr>
          <w:rFonts w:hint="cs"/>
          <w:spacing w:val="4"/>
          <w:w w:val="103"/>
          <w:sz w:val="20"/>
          <w:rtl/>
          <w:lang w:val="ar-SA" w:eastAsia="zh-TW"/>
        </w:rPr>
        <w:t>ت</w:t>
      </w:r>
      <w:r w:rsidRPr="004404EE">
        <w:rPr>
          <w:spacing w:val="4"/>
          <w:w w:val="103"/>
          <w:sz w:val="20"/>
          <w:rtl/>
          <w:lang w:val="ar-SA" w:eastAsia="zh-TW"/>
        </w:rPr>
        <w:t>جر</w:t>
      </w:r>
      <w:r>
        <w:rPr>
          <w:rFonts w:hint="cs"/>
          <w:spacing w:val="4"/>
          <w:w w:val="103"/>
          <w:sz w:val="20"/>
          <w:rtl/>
          <w:lang w:val="ar-SA" w:eastAsia="zh-TW"/>
        </w:rPr>
        <w:t>ّ</w:t>
      </w:r>
      <w:r w:rsidRPr="004404EE">
        <w:rPr>
          <w:spacing w:val="4"/>
          <w:w w:val="103"/>
          <w:sz w:val="20"/>
          <w:rtl/>
          <w:lang w:val="ar-SA" w:eastAsia="zh-TW"/>
        </w:rPr>
        <w:t xml:space="preserve">م على وجه التحديد </w:t>
      </w:r>
      <w:r>
        <w:rPr>
          <w:spacing w:val="4"/>
          <w:w w:val="103"/>
          <w:sz w:val="20"/>
          <w:rtl/>
          <w:lang w:val="ar-SA" w:eastAsia="zh-TW"/>
        </w:rPr>
        <w:t>العنف العائلي</w:t>
      </w:r>
      <w:r w:rsidRPr="004404EE">
        <w:rPr>
          <w:spacing w:val="4"/>
          <w:w w:val="103"/>
          <w:sz w:val="20"/>
          <w:rtl/>
          <w:lang w:val="ar-SA" w:eastAsia="zh-TW"/>
        </w:rPr>
        <w:t xml:space="preserve"> ولا </w:t>
      </w:r>
      <w:r>
        <w:rPr>
          <w:rFonts w:hint="cs"/>
          <w:spacing w:val="4"/>
          <w:w w:val="103"/>
          <w:sz w:val="20"/>
          <w:rtl/>
          <w:lang w:val="ar-SA" w:eastAsia="zh-TW"/>
        </w:rPr>
        <w:t>ت</w:t>
      </w:r>
      <w:r w:rsidRPr="004404EE">
        <w:rPr>
          <w:spacing w:val="4"/>
          <w:w w:val="103"/>
          <w:sz w:val="20"/>
          <w:rtl/>
          <w:lang w:val="ar-SA" w:eastAsia="zh-TW"/>
        </w:rPr>
        <w:t xml:space="preserve">تضمن أي حكم يتعلق بمقاضاة الجناة أو معاقبتهم. </w:t>
      </w:r>
      <w:r>
        <w:rPr>
          <w:rFonts w:hint="cs"/>
          <w:spacing w:val="4"/>
          <w:w w:val="103"/>
          <w:sz w:val="20"/>
          <w:rtl/>
          <w:lang w:val="ar-SA" w:eastAsia="zh-TW"/>
        </w:rPr>
        <w:t>و</w:t>
      </w:r>
      <w:r w:rsidRPr="004404EE">
        <w:rPr>
          <w:spacing w:val="4"/>
          <w:w w:val="103"/>
          <w:sz w:val="20"/>
          <w:rtl/>
          <w:lang w:val="ar-SA" w:eastAsia="zh-TW"/>
        </w:rPr>
        <w:t xml:space="preserve">تكرر اللجنة الإعراب عن قلقها إزاء استمرار العنف </w:t>
      </w:r>
      <w:r>
        <w:rPr>
          <w:rFonts w:hint="cs"/>
          <w:spacing w:val="4"/>
          <w:w w:val="103"/>
          <w:sz w:val="20"/>
          <w:rtl/>
          <w:lang w:val="ar-SA" w:eastAsia="zh-TW"/>
        </w:rPr>
        <w:t xml:space="preserve">الجنساني </w:t>
      </w:r>
      <w:r w:rsidRPr="004404EE">
        <w:rPr>
          <w:spacing w:val="4"/>
          <w:w w:val="103"/>
          <w:sz w:val="20"/>
          <w:rtl/>
          <w:lang w:val="ar-SA" w:eastAsia="zh-TW"/>
        </w:rPr>
        <w:t>ال</w:t>
      </w:r>
      <w:r>
        <w:rPr>
          <w:rFonts w:hint="cs"/>
          <w:spacing w:val="4"/>
          <w:w w:val="103"/>
          <w:sz w:val="20"/>
          <w:rtl/>
          <w:lang w:val="ar-SA" w:eastAsia="zh-TW"/>
        </w:rPr>
        <w:t>م</w:t>
      </w:r>
      <w:r w:rsidRPr="004404EE">
        <w:rPr>
          <w:spacing w:val="4"/>
          <w:w w:val="103"/>
          <w:sz w:val="20"/>
          <w:rtl/>
          <w:lang w:val="ar-SA" w:eastAsia="zh-TW"/>
        </w:rPr>
        <w:t>منهج والواسع النطاق ضد المرأة في الدولة الطرف، بما في ذلك العنف الجنسي، وإزاء ما يلي</w:t>
      </w:r>
      <w:r>
        <w:rPr>
          <w:spacing w:val="4"/>
          <w:w w:val="103"/>
          <w:sz w:val="20"/>
          <w:rtl/>
          <w:lang w:val="ar-SA" w:eastAsia="zh-TW"/>
        </w:rPr>
        <w:t>:</w:t>
      </w:r>
    </w:p>
    <w:p w14:paraId="423351C4" w14:textId="43E23825" w:rsidR="005A34D3" w:rsidRPr="00F04061" w:rsidRDefault="005A34D3" w:rsidP="005A34D3">
      <w:pPr>
        <w:pStyle w:val="SingleTxt"/>
        <w:textDirection w:val="tbRlV"/>
        <w:rPr>
          <w:w w:val="103"/>
          <w:sz w:val="20"/>
          <w:lang w:val="ar-SA" w:eastAsia="zh-TW" w:bidi="en-GB"/>
        </w:rPr>
      </w:pPr>
      <w:r>
        <w:rPr>
          <w:spacing w:val="4"/>
          <w:w w:val="103"/>
          <w:sz w:val="20"/>
          <w:lang w:val="ar-SA" w:eastAsia="zh-TW"/>
        </w:rPr>
        <w:tab/>
      </w:r>
      <w:r w:rsidRPr="004404EE">
        <w:rPr>
          <w:spacing w:val="4"/>
          <w:w w:val="103"/>
          <w:sz w:val="20"/>
          <w:rtl/>
          <w:lang w:val="ar-SA" w:eastAsia="zh-TW"/>
        </w:rPr>
        <w:t>(أ)</w:t>
      </w:r>
      <w:r w:rsidRPr="004404EE">
        <w:rPr>
          <w:spacing w:val="4"/>
          <w:w w:val="103"/>
          <w:sz w:val="20"/>
          <w:rtl/>
          <w:lang w:val="ar-SA" w:eastAsia="zh-TW"/>
        </w:rPr>
        <w:tab/>
        <w:t>الإبلاغ عن 175 3 حالة</w:t>
      </w:r>
      <w:r w:rsidRPr="00F04061">
        <w:rPr>
          <w:sz w:val="20"/>
          <w:rtl/>
        </w:rPr>
        <w:t xml:space="preserve"> </w:t>
      </w:r>
      <w:r>
        <w:rPr>
          <w:rFonts w:hint="cs"/>
          <w:sz w:val="20"/>
          <w:rtl/>
        </w:rPr>
        <w:t xml:space="preserve">على الأقل من حالات </w:t>
      </w:r>
      <w:r w:rsidRPr="00F04061">
        <w:rPr>
          <w:sz w:val="20"/>
          <w:rtl/>
        </w:rPr>
        <w:t xml:space="preserve">قتل </w:t>
      </w:r>
      <w:r>
        <w:rPr>
          <w:rFonts w:hint="cs"/>
          <w:sz w:val="20"/>
          <w:rtl/>
        </w:rPr>
        <w:t>ا</w:t>
      </w:r>
      <w:r w:rsidRPr="00F04061">
        <w:rPr>
          <w:sz w:val="20"/>
          <w:rtl/>
        </w:rPr>
        <w:t>لإناث في الدولة الطرف بين عامي 2010 و 2020 و</w:t>
      </w:r>
      <w:r>
        <w:rPr>
          <w:rFonts w:hint="cs"/>
          <w:sz w:val="20"/>
          <w:rtl/>
        </w:rPr>
        <w:t xml:space="preserve">كون </w:t>
      </w:r>
      <w:r w:rsidRPr="00F04061">
        <w:rPr>
          <w:sz w:val="20"/>
          <w:rtl/>
        </w:rPr>
        <w:t xml:space="preserve">أكثر من 300 امرأة قتلن في عام 2021، معظمهن على أيدي </w:t>
      </w:r>
      <w:r>
        <w:rPr>
          <w:rFonts w:hint="cs"/>
          <w:sz w:val="20"/>
          <w:rtl/>
        </w:rPr>
        <w:t xml:space="preserve">عشرائهن </w:t>
      </w:r>
      <w:r w:rsidRPr="00F04061">
        <w:rPr>
          <w:sz w:val="20"/>
          <w:rtl/>
        </w:rPr>
        <w:t>أو</w:t>
      </w:r>
      <w:r w:rsidR="001C3438">
        <w:rPr>
          <w:rFonts w:hint="cs"/>
          <w:sz w:val="20"/>
          <w:rtl/>
        </w:rPr>
        <w:t> </w:t>
      </w:r>
      <w:r>
        <w:rPr>
          <w:rFonts w:hint="cs"/>
          <w:sz w:val="20"/>
          <w:rtl/>
        </w:rPr>
        <w:t xml:space="preserve">عشرائهن </w:t>
      </w:r>
      <w:r w:rsidRPr="00F04061">
        <w:rPr>
          <w:sz w:val="20"/>
          <w:rtl/>
        </w:rPr>
        <w:t>السابقين أو أزواجهن أو أفراد أسرهن</w:t>
      </w:r>
      <w:r>
        <w:rPr>
          <w:rFonts w:hint="cs"/>
          <w:sz w:val="20"/>
          <w:rtl/>
        </w:rPr>
        <w:t>؛</w:t>
      </w:r>
    </w:p>
    <w:p w14:paraId="45D4ABE3" w14:textId="5890BE07" w:rsidR="005A34D3" w:rsidRPr="004404EE" w:rsidRDefault="005A34D3" w:rsidP="005A34D3">
      <w:pPr>
        <w:pStyle w:val="SingleTxt"/>
        <w:textDirection w:val="tbRlV"/>
        <w:rPr>
          <w:spacing w:val="4"/>
          <w:w w:val="103"/>
          <w:sz w:val="20"/>
          <w:lang w:val="ar-SA" w:eastAsia="zh-TW" w:bidi="en-GB"/>
        </w:rPr>
      </w:pPr>
      <w:r>
        <w:rPr>
          <w:sz w:val="20"/>
        </w:rPr>
        <w:tab/>
      </w:r>
      <w:r w:rsidRPr="00F04061">
        <w:rPr>
          <w:sz w:val="20"/>
          <w:rtl/>
        </w:rPr>
        <w:t>(ب)</w:t>
      </w:r>
      <w:r w:rsidRPr="00F04061">
        <w:rPr>
          <w:sz w:val="20"/>
          <w:rtl/>
        </w:rPr>
        <w:tab/>
        <w:t xml:space="preserve">تظهر البيانات الرسمية </w:t>
      </w:r>
      <w:r>
        <w:rPr>
          <w:rFonts w:hint="cs"/>
          <w:sz w:val="20"/>
          <w:rtl/>
        </w:rPr>
        <w:t xml:space="preserve">عن </w:t>
      </w:r>
      <w:r w:rsidRPr="00F04061">
        <w:rPr>
          <w:sz w:val="20"/>
          <w:rtl/>
        </w:rPr>
        <w:t xml:space="preserve">العنف ضد المرأة أنه في 8,5 في المائة من حالات النساء اللواتي قتلن بين عامي 2016 و 2021، </w:t>
      </w:r>
      <w:r>
        <w:rPr>
          <w:rFonts w:hint="cs"/>
          <w:sz w:val="20"/>
          <w:rtl/>
        </w:rPr>
        <w:t xml:space="preserve">كانت </w:t>
      </w:r>
      <w:r w:rsidRPr="00F04061">
        <w:rPr>
          <w:sz w:val="20"/>
          <w:rtl/>
        </w:rPr>
        <w:t xml:space="preserve">المرأة </w:t>
      </w:r>
      <w:r>
        <w:rPr>
          <w:rFonts w:hint="cs"/>
          <w:sz w:val="20"/>
          <w:rtl/>
        </w:rPr>
        <w:t xml:space="preserve">قد حصلت </w:t>
      </w:r>
      <w:r w:rsidRPr="00F04061">
        <w:rPr>
          <w:sz w:val="20"/>
          <w:rtl/>
        </w:rPr>
        <w:t xml:space="preserve">على أمر حماية </w:t>
      </w:r>
      <w:r>
        <w:rPr>
          <w:rFonts w:hint="cs"/>
          <w:sz w:val="20"/>
          <w:rtl/>
        </w:rPr>
        <w:t>و</w:t>
      </w:r>
      <w:r w:rsidRPr="004404EE">
        <w:rPr>
          <w:spacing w:val="4"/>
          <w:w w:val="103"/>
          <w:sz w:val="20"/>
          <w:rtl/>
          <w:lang w:val="ar-SA" w:eastAsia="zh-TW"/>
        </w:rPr>
        <w:t xml:space="preserve">كان ساري المفعول وقت وفاتها. </w:t>
      </w:r>
      <w:r>
        <w:rPr>
          <w:rFonts w:hint="cs"/>
          <w:spacing w:val="4"/>
          <w:w w:val="103"/>
          <w:sz w:val="20"/>
          <w:rtl/>
          <w:lang w:val="ar-SA" w:eastAsia="zh-TW"/>
        </w:rPr>
        <w:t>و</w:t>
      </w:r>
      <w:r w:rsidRPr="004404EE">
        <w:rPr>
          <w:spacing w:val="4"/>
          <w:w w:val="103"/>
          <w:sz w:val="20"/>
          <w:rtl/>
          <w:lang w:val="ar-SA" w:eastAsia="zh-TW"/>
        </w:rPr>
        <w:t xml:space="preserve">في عام 2021 ارتفعت هذه النسبة </w:t>
      </w:r>
      <w:r>
        <w:rPr>
          <w:rFonts w:hint="cs"/>
          <w:spacing w:val="4"/>
          <w:w w:val="103"/>
          <w:sz w:val="20"/>
          <w:rtl/>
          <w:lang w:val="ar-SA" w:eastAsia="zh-TW"/>
        </w:rPr>
        <w:t xml:space="preserve">المئوية </w:t>
      </w:r>
      <w:r w:rsidRPr="004404EE">
        <w:rPr>
          <w:spacing w:val="4"/>
          <w:w w:val="103"/>
          <w:sz w:val="20"/>
          <w:rtl/>
          <w:lang w:val="ar-SA" w:eastAsia="zh-TW"/>
        </w:rPr>
        <w:t>إلى 12 في المائة</w:t>
      </w:r>
      <w:r>
        <w:rPr>
          <w:rFonts w:hint="cs"/>
          <w:spacing w:val="4"/>
          <w:w w:val="103"/>
          <w:sz w:val="20"/>
          <w:rtl/>
          <w:lang w:val="ar-SA" w:eastAsia="zh-TW"/>
        </w:rPr>
        <w:t>؛</w:t>
      </w:r>
    </w:p>
    <w:p w14:paraId="0AD2FB96" w14:textId="77777777" w:rsidR="005A34D3" w:rsidRPr="004404EE" w:rsidRDefault="005A34D3" w:rsidP="005A34D3">
      <w:pPr>
        <w:pStyle w:val="SingleTxt"/>
        <w:textDirection w:val="tbRlV"/>
        <w:rPr>
          <w:spacing w:val="4"/>
          <w:w w:val="103"/>
          <w:sz w:val="20"/>
          <w:lang w:val="ar-SA" w:eastAsia="zh-TW" w:bidi="en-GB"/>
        </w:rPr>
      </w:pPr>
      <w:r>
        <w:rPr>
          <w:spacing w:val="4"/>
          <w:w w:val="103"/>
          <w:sz w:val="20"/>
          <w:lang w:val="ar-SA" w:eastAsia="zh-TW"/>
        </w:rPr>
        <w:lastRenderedPageBreak/>
        <w:tab/>
      </w:r>
      <w:r w:rsidRPr="004404EE">
        <w:rPr>
          <w:spacing w:val="4"/>
          <w:w w:val="103"/>
          <w:sz w:val="20"/>
          <w:rtl/>
          <w:lang w:val="ar-SA" w:eastAsia="zh-TW"/>
        </w:rPr>
        <w:t>(ج)</w:t>
      </w:r>
      <w:r w:rsidRPr="004404EE">
        <w:rPr>
          <w:spacing w:val="4"/>
          <w:w w:val="103"/>
          <w:sz w:val="20"/>
          <w:rtl/>
          <w:lang w:val="ar-SA" w:eastAsia="zh-TW"/>
        </w:rPr>
        <w:tab/>
      </w:r>
      <w:r>
        <w:rPr>
          <w:rFonts w:hint="cs"/>
          <w:spacing w:val="4"/>
          <w:w w:val="103"/>
          <w:sz w:val="20"/>
          <w:rtl/>
          <w:lang w:val="ar-SA" w:eastAsia="zh-TW"/>
        </w:rPr>
        <w:t xml:space="preserve">نقص الإبلاغ عن </w:t>
      </w:r>
      <w:r w:rsidRPr="004404EE">
        <w:rPr>
          <w:spacing w:val="4"/>
          <w:w w:val="103"/>
          <w:sz w:val="20"/>
          <w:rtl/>
          <w:lang w:val="ar-SA" w:eastAsia="zh-TW"/>
        </w:rPr>
        <w:t>العنف الجنس</w:t>
      </w:r>
      <w:r>
        <w:rPr>
          <w:rFonts w:hint="cs"/>
          <w:spacing w:val="4"/>
          <w:w w:val="103"/>
          <w:sz w:val="20"/>
          <w:rtl/>
          <w:lang w:val="ar-SA" w:eastAsia="zh-TW"/>
        </w:rPr>
        <w:t>اني</w:t>
      </w:r>
      <w:r w:rsidRPr="004404EE">
        <w:rPr>
          <w:spacing w:val="4"/>
          <w:w w:val="103"/>
          <w:sz w:val="20"/>
          <w:rtl/>
          <w:lang w:val="ar-SA" w:eastAsia="zh-TW"/>
        </w:rPr>
        <w:t xml:space="preserve"> ضد النساء والفتيات </w:t>
      </w:r>
      <w:r>
        <w:rPr>
          <w:rFonts w:hint="cs"/>
          <w:spacing w:val="4"/>
          <w:w w:val="103"/>
          <w:sz w:val="20"/>
          <w:rtl/>
          <w:lang w:val="ar-SA" w:eastAsia="zh-TW"/>
        </w:rPr>
        <w:t xml:space="preserve">نقصا كبيرا </w:t>
      </w:r>
      <w:r w:rsidRPr="004404EE">
        <w:rPr>
          <w:spacing w:val="4"/>
          <w:w w:val="103"/>
          <w:sz w:val="20"/>
          <w:rtl/>
          <w:lang w:val="ar-SA" w:eastAsia="zh-TW"/>
        </w:rPr>
        <w:t xml:space="preserve">بسبب وصم الضحايا، والخوف من الانتقام، والاعتماد الاقتصادي على مرتكب الجريمة، والأمية القانونية، والحواجز اللغوية، و/أو انعدام الثقة في سلطات إنفاذ القانون؛ </w:t>
      </w:r>
    </w:p>
    <w:p w14:paraId="5B0A4DFB" w14:textId="77777777" w:rsidR="005A34D3" w:rsidRPr="004404EE" w:rsidRDefault="005A34D3" w:rsidP="005A34D3">
      <w:pPr>
        <w:pStyle w:val="SingleTxt"/>
        <w:textDirection w:val="tbRlV"/>
        <w:rPr>
          <w:spacing w:val="4"/>
          <w:w w:val="103"/>
          <w:sz w:val="20"/>
          <w:lang w:val="ar-SA" w:eastAsia="zh-TW" w:bidi="en-GB"/>
        </w:rPr>
      </w:pPr>
      <w:r>
        <w:rPr>
          <w:spacing w:val="4"/>
          <w:w w:val="103"/>
          <w:sz w:val="20"/>
          <w:lang w:val="ar-SA" w:eastAsia="zh-TW"/>
        </w:rPr>
        <w:tab/>
      </w:r>
      <w:r w:rsidRPr="004404EE">
        <w:rPr>
          <w:spacing w:val="4"/>
          <w:w w:val="103"/>
          <w:sz w:val="20"/>
          <w:rtl/>
          <w:lang w:val="ar-SA" w:eastAsia="zh-TW"/>
        </w:rPr>
        <w:t>(د)</w:t>
      </w:r>
      <w:r w:rsidRPr="004404EE">
        <w:rPr>
          <w:spacing w:val="4"/>
          <w:w w:val="103"/>
          <w:sz w:val="20"/>
          <w:rtl/>
          <w:lang w:val="ar-SA" w:eastAsia="zh-TW"/>
        </w:rPr>
        <w:tab/>
      </w:r>
      <w:r>
        <w:rPr>
          <w:rFonts w:hint="cs"/>
          <w:spacing w:val="4"/>
          <w:w w:val="103"/>
          <w:sz w:val="20"/>
          <w:rtl/>
          <w:lang w:val="ar-SA" w:eastAsia="zh-TW"/>
        </w:rPr>
        <w:t xml:space="preserve">قصور </w:t>
      </w:r>
      <w:r w:rsidRPr="004404EE">
        <w:rPr>
          <w:spacing w:val="4"/>
          <w:w w:val="103"/>
          <w:sz w:val="20"/>
          <w:rtl/>
          <w:lang w:val="ar-SA" w:eastAsia="zh-TW"/>
        </w:rPr>
        <w:t xml:space="preserve">المساعدة وسبل الانتصاف المتاحة للنساء </w:t>
      </w:r>
      <w:r>
        <w:rPr>
          <w:spacing w:val="4"/>
          <w:w w:val="103"/>
          <w:sz w:val="20"/>
          <w:rtl/>
          <w:lang w:val="ar-SA" w:eastAsia="zh-TW"/>
        </w:rPr>
        <w:t>اللواتي</w:t>
      </w:r>
      <w:r w:rsidRPr="004404EE">
        <w:rPr>
          <w:spacing w:val="4"/>
          <w:w w:val="103"/>
          <w:sz w:val="20"/>
          <w:rtl/>
          <w:lang w:val="ar-SA" w:eastAsia="zh-TW"/>
        </w:rPr>
        <w:t xml:space="preserve"> يسعين إلى الهروب من العلاقات العنيفة، </w:t>
      </w:r>
      <w:r>
        <w:rPr>
          <w:rFonts w:hint="cs"/>
          <w:spacing w:val="4"/>
          <w:w w:val="103"/>
          <w:sz w:val="20"/>
          <w:rtl/>
          <w:lang w:val="ar-SA" w:eastAsia="zh-TW"/>
        </w:rPr>
        <w:t>وهو ما ي</w:t>
      </w:r>
      <w:r w:rsidRPr="004404EE">
        <w:rPr>
          <w:spacing w:val="4"/>
          <w:w w:val="103"/>
          <w:sz w:val="20"/>
          <w:rtl/>
          <w:lang w:val="ar-SA" w:eastAsia="zh-TW"/>
        </w:rPr>
        <w:t xml:space="preserve">تجلى في جملة أمور منها عدم كفاية </w:t>
      </w:r>
      <w:r>
        <w:rPr>
          <w:rFonts w:hint="cs"/>
          <w:spacing w:val="4"/>
          <w:w w:val="103"/>
          <w:sz w:val="20"/>
          <w:rtl/>
          <w:lang w:val="ar-SA" w:eastAsia="zh-TW"/>
        </w:rPr>
        <w:t>أ</w:t>
      </w:r>
      <w:r w:rsidRPr="004404EE">
        <w:rPr>
          <w:spacing w:val="4"/>
          <w:w w:val="103"/>
          <w:sz w:val="20"/>
          <w:rtl/>
          <w:lang w:val="ar-SA" w:eastAsia="zh-TW"/>
        </w:rPr>
        <w:t>عد</w:t>
      </w:r>
      <w:r>
        <w:rPr>
          <w:rFonts w:hint="cs"/>
          <w:spacing w:val="4"/>
          <w:w w:val="103"/>
          <w:sz w:val="20"/>
          <w:rtl/>
          <w:lang w:val="ar-SA" w:eastAsia="zh-TW"/>
        </w:rPr>
        <w:t>ا</w:t>
      </w:r>
      <w:r w:rsidRPr="004404EE">
        <w:rPr>
          <w:spacing w:val="4"/>
          <w:w w:val="103"/>
          <w:sz w:val="20"/>
          <w:rtl/>
          <w:lang w:val="ar-SA" w:eastAsia="zh-TW"/>
        </w:rPr>
        <w:t>د الملاجئ في جميع أنحاء الدولة الطرف وا</w:t>
      </w:r>
      <w:r>
        <w:rPr>
          <w:rFonts w:hint="cs"/>
          <w:spacing w:val="4"/>
          <w:w w:val="103"/>
          <w:sz w:val="20"/>
          <w:rtl/>
          <w:lang w:val="ar-SA" w:eastAsia="zh-TW"/>
        </w:rPr>
        <w:t xml:space="preserve">لأحوال </w:t>
      </w:r>
      <w:r w:rsidRPr="004404EE">
        <w:rPr>
          <w:spacing w:val="4"/>
          <w:w w:val="103"/>
          <w:sz w:val="20"/>
          <w:rtl/>
          <w:lang w:val="ar-SA" w:eastAsia="zh-TW"/>
        </w:rPr>
        <w:t xml:space="preserve">غير الملائمة للنساء في الملاجئ، فضلا عن الممارسة المتكررة المتمثلة في إعادة الضحايا إلى </w:t>
      </w:r>
      <w:r>
        <w:rPr>
          <w:rFonts w:hint="cs"/>
          <w:spacing w:val="4"/>
          <w:w w:val="103"/>
          <w:sz w:val="20"/>
          <w:rtl/>
          <w:lang w:val="ar-SA" w:eastAsia="zh-TW"/>
        </w:rPr>
        <w:t xml:space="preserve">عشرائهن </w:t>
      </w:r>
      <w:r w:rsidRPr="004404EE">
        <w:rPr>
          <w:spacing w:val="4"/>
          <w:w w:val="103"/>
          <w:sz w:val="20"/>
          <w:rtl/>
          <w:lang w:val="ar-SA" w:eastAsia="zh-TW"/>
        </w:rPr>
        <w:t>المسيئين أو إجبارهن على الانفصال عن أطفالهن؛</w:t>
      </w:r>
    </w:p>
    <w:p w14:paraId="355E81A2" w14:textId="77777777" w:rsidR="005A34D3" w:rsidRPr="00F04061" w:rsidRDefault="005A34D3" w:rsidP="005A34D3">
      <w:pPr>
        <w:pStyle w:val="SingleTxt"/>
        <w:textDirection w:val="tbRlV"/>
        <w:rPr>
          <w:w w:val="103"/>
          <w:sz w:val="20"/>
          <w:lang w:val="ar-SA" w:eastAsia="zh-TW" w:bidi="en-GB"/>
        </w:rPr>
      </w:pPr>
      <w:r>
        <w:rPr>
          <w:spacing w:val="4"/>
          <w:w w:val="103"/>
          <w:sz w:val="20"/>
          <w:lang w:val="ar-SA" w:eastAsia="zh-TW"/>
        </w:rPr>
        <w:tab/>
      </w:r>
      <w:r w:rsidRPr="004404EE">
        <w:rPr>
          <w:spacing w:val="4"/>
          <w:w w:val="103"/>
          <w:sz w:val="20"/>
          <w:rtl/>
          <w:lang w:val="ar-SA" w:eastAsia="zh-TW"/>
        </w:rPr>
        <w:t>(هـ)</w:t>
      </w:r>
      <w:r w:rsidRPr="004404EE">
        <w:rPr>
          <w:spacing w:val="4"/>
          <w:w w:val="103"/>
          <w:sz w:val="20"/>
          <w:rtl/>
          <w:lang w:val="ar-SA" w:eastAsia="zh-TW"/>
        </w:rPr>
        <w:tab/>
      </w:r>
      <w:r>
        <w:rPr>
          <w:rFonts w:hint="cs"/>
          <w:spacing w:val="4"/>
          <w:w w:val="103"/>
          <w:sz w:val="20"/>
          <w:rtl/>
          <w:lang w:val="ar-SA" w:eastAsia="zh-TW"/>
        </w:rPr>
        <w:t xml:space="preserve">استمرار </w:t>
      </w:r>
      <w:r w:rsidRPr="004404EE">
        <w:rPr>
          <w:spacing w:val="4"/>
          <w:w w:val="103"/>
          <w:sz w:val="20"/>
          <w:rtl/>
          <w:lang w:val="ar-SA" w:eastAsia="zh-TW"/>
        </w:rPr>
        <w:t>العنف الجنس</w:t>
      </w:r>
      <w:r>
        <w:rPr>
          <w:rFonts w:hint="cs"/>
          <w:spacing w:val="4"/>
          <w:w w:val="103"/>
          <w:sz w:val="20"/>
          <w:rtl/>
          <w:lang w:val="ar-SA" w:eastAsia="zh-TW"/>
        </w:rPr>
        <w:t>اني</w:t>
      </w:r>
      <w:r w:rsidRPr="004404EE">
        <w:rPr>
          <w:spacing w:val="4"/>
          <w:w w:val="103"/>
          <w:sz w:val="20"/>
          <w:rtl/>
          <w:lang w:val="ar-SA" w:eastAsia="zh-TW"/>
        </w:rPr>
        <w:t xml:space="preserve"> والتمييز ضد المثليات ومزدوج</w:t>
      </w:r>
      <w:r>
        <w:rPr>
          <w:rFonts w:hint="cs"/>
          <w:spacing w:val="4"/>
          <w:w w:val="103"/>
          <w:sz w:val="20"/>
          <w:rtl/>
          <w:lang w:val="ar-SA" w:eastAsia="zh-TW"/>
        </w:rPr>
        <w:t>ات</w:t>
      </w:r>
      <w:r w:rsidRPr="004404EE">
        <w:rPr>
          <w:spacing w:val="4"/>
          <w:w w:val="103"/>
          <w:sz w:val="20"/>
          <w:rtl/>
          <w:lang w:val="ar-SA" w:eastAsia="zh-TW"/>
        </w:rPr>
        <w:t xml:space="preserve"> الميل الجنسي ومغاير</w:t>
      </w:r>
      <w:r>
        <w:rPr>
          <w:rFonts w:hint="cs"/>
          <w:spacing w:val="4"/>
          <w:w w:val="103"/>
          <w:sz w:val="20"/>
          <w:rtl/>
          <w:lang w:val="ar-SA" w:eastAsia="zh-TW"/>
        </w:rPr>
        <w:t>ات</w:t>
      </w:r>
      <w:r w:rsidRPr="004404EE">
        <w:rPr>
          <w:spacing w:val="4"/>
          <w:w w:val="103"/>
          <w:sz w:val="20"/>
          <w:rtl/>
          <w:lang w:val="ar-SA" w:eastAsia="zh-TW"/>
        </w:rPr>
        <w:t xml:space="preserve"> الهوية الجنسانية. ويتفاقم هذا العنف بسبب الإفلات الواسع النطاق من العقاب لمرتكبي جرائم الكراهية، بما في ذلك العنف </w:t>
      </w:r>
      <w:r>
        <w:rPr>
          <w:spacing w:val="4"/>
          <w:w w:val="103"/>
          <w:sz w:val="20"/>
          <w:rtl/>
          <w:lang w:val="ar-SA" w:eastAsia="zh-TW"/>
        </w:rPr>
        <w:t>الجنساني</w:t>
      </w:r>
      <w:r w:rsidRPr="004404EE">
        <w:rPr>
          <w:spacing w:val="4"/>
          <w:w w:val="103"/>
          <w:sz w:val="20"/>
          <w:rtl/>
          <w:lang w:val="ar-SA" w:eastAsia="zh-TW"/>
        </w:rPr>
        <w:t xml:space="preserve"> ضد المثليات ومزدوج</w:t>
      </w:r>
      <w:r>
        <w:rPr>
          <w:rFonts w:hint="cs"/>
          <w:spacing w:val="4"/>
          <w:w w:val="103"/>
          <w:sz w:val="20"/>
          <w:rtl/>
          <w:lang w:val="ar-SA" w:eastAsia="zh-TW"/>
        </w:rPr>
        <w:t>ات</w:t>
      </w:r>
      <w:r w:rsidRPr="004404EE">
        <w:rPr>
          <w:spacing w:val="4"/>
          <w:w w:val="103"/>
          <w:sz w:val="20"/>
          <w:rtl/>
          <w:lang w:val="ar-SA" w:eastAsia="zh-TW"/>
        </w:rPr>
        <w:t xml:space="preserve"> الميل الجنسي ومغاير</w:t>
      </w:r>
      <w:r>
        <w:rPr>
          <w:rFonts w:hint="cs"/>
          <w:spacing w:val="4"/>
          <w:w w:val="103"/>
          <w:sz w:val="20"/>
          <w:rtl/>
          <w:lang w:val="ar-SA" w:eastAsia="zh-TW"/>
        </w:rPr>
        <w:t>ات</w:t>
      </w:r>
      <w:r w:rsidRPr="004404EE">
        <w:rPr>
          <w:spacing w:val="4"/>
          <w:w w:val="103"/>
          <w:sz w:val="20"/>
          <w:rtl/>
          <w:lang w:val="ar-SA" w:eastAsia="zh-TW"/>
        </w:rPr>
        <w:t xml:space="preserve"> الهوية الجنسانية وقتلهن؛ و</w:t>
      </w:r>
      <w:r>
        <w:rPr>
          <w:rFonts w:hint="cs"/>
          <w:spacing w:val="4"/>
          <w:w w:val="103"/>
          <w:sz w:val="20"/>
          <w:rtl/>
          <w:lang w:val="ar-SA" w:eastAsia="zh-TW"/>
        </w:rPr>
        <w:t xml:space="preserve">بسبب </w:t>
      </w:r>
      <w:r w:rsidRPr="004404EE">
        <w:rPr>
          <w:spacing w:val="4"/>
          <w:w w:val="103"/>
          <w:sz w:val="20"/>
          <w:rtl/>
          <w:lang w:val="ar-SA" w:eastAsia="zh-TW"/>
        </w:rPr>
        <w:t xml:space="preserve">تطبيق المادة 29 من قانون العقوبات بشأن </w:t>
      </w:r>
      <w:r>
        <w:rPr>
          <w:rFonts w:hint="cs"/>
          <w:spacing w:val="4"/>
          <w:w w:val="103"/>
          <w:sz w:val="20"/>
          <w:rtl/>
          <w:lang w:val="ar-SA" w:eastAsia="zh-TW"/>
        </w:rPr>
        <w:t>”</w:t>
      </w:r>
      <w:r w:rsidRPr="004404EE">
        <w:rPr>
          <w:spacing w:val="4"/>
          <w:w w:val="103"/>
          <w:sz w:val="20"/>
          <w:rtl/>
          <w:lang w:val="ar-SA" w:eastAsia="zh-TW"/>
        </w:rPr>
        <w:t>الاستفزاز</w:t>
      </w:r>
      <w:r w:rsidRPr="00F04061">
        <w:rPr>
          <w:sz w:val="20"/>
          <w:rtl/>
        </w:rPr>
        <w:t xml:space="preserve"> غير العادل</w:t>
      </w:r>
      <w:r>
        <w:rPr>
          <w:rFonts w:hint="cs"/>
          <w:sz w:val="20"/>
          <w:rtl/>
        </w:rPr>
        <w:t>“</w:t>
      </w:r>
      <w:r w:rsidRPr="00F04061">
        <w:rPr>
          <w:sz w:val="20"/>
          <w:rtl/>
        </w:rPr>
        <w:t xml:space="preserve"> في قضايا المحاكم المتعلقة بقتل المثليات ومزدوج</w:t>
      </w:r>
      <w:r>
        <w:rPr>
          <w:rFonts w:hint="cs"/>
          <w:sz w:val="20"/>
          <w:rtl/>
        </w:rPr>
        <w:t>ات</w:t>
      </w:r>
      <w:r w:rsidRPr="00F04061">
        <w:rPr>
          <w:sz w:val="20"/>
          <w:rtl/>
        </w:rPr>
        <w:t xml:space="preserve"> الميل الجنسي ومغاير</w:t>
      </w:r>
      <w:r>
        <w:rPr>
          <w:rFonts w:hint="cs"/>
          <w:sz w:val="20"/>
          <w:rtl/>
        </w:rPr>
        <w:t>ات</w:t>
      </w:r>
      <w:r w:rsidRPr="00F04061">
        <w:rPr>
          <w:sz w:val="20"/>
          <w:rtl/>
        </w:rPr>
        <w:t xml:space="preserve"> الهوية الجنسانية كظرف مخفف.</w:t>
      </w:r>
    </w:p>
    <w:p w14:paraId="059FE977" w14:textId="58C340A4" w:rsidR="005A34D3" w:rsidRPr="00F04061" w:rsidRDefault="005A34D3" w:rsidP="005A34D3">
      <w:pPr>
        <w:pStyle w:val="SingleTxt"/>
        <w:textDirection w:val="tbRlV"/>
        <w:rPr>
          <w:b/>
          <w:spacing w:val="4"/>
          <w:w w:val="103"/>
          <w:sz w:val="20"/>
          <w:lang w:val="ar-SA" w:eastAsia="zh-TW" w:bidi="en-GB"/>
        </w:rPr>
      </w:pPr>
      <w:r w:rsidRPr="00ED021D">
        <w:rPr>
          <w:b/>
          <w:sz w:val="20"/>
          <w:rtl/>
        </w:rPr>
        <w:t>29</w:t>
      </w:r>
      <w:r w:rsidRPr="00ED021D">
        <w:rPr>
          <w:b/>
          <w:rtl/>
        </w:rPr>
        <w:t xml:space="preserve"> -</w:t>
      </w:r>
      <w:r w:rsidRPr="00F04061">
        <w:rPr>
          <w:bCs/>
          <w:sz w:val="20"/>
          <w:rtl/>
        </w:rPr>
        <w:tab/>
      </w:r>
      <w:r>
        <w:rPr>
          <w:rFonts w:hint="cs"/>
          <w:b/>
          <w:bCs/>
          <w:sz w:val="20"/>
          <w:rtl/>
        </w:rPr>
        <w:t xml:space="preserve">إن اللجنة، إذ تشير </w:t>
      </w:r>
      <w:r w:rsidRPr="00F04061">
        <w:rPr>
          <w:b/>
          <w:bCs/>
          <w:sz w:val="20"/>
          <w:rtl/>
        </w:rPr>
        <w:t>إلى توصي</w:t>
      </w:r>
      <w:r>
        <w:rPr>
          <w:rFonts w:hint="cs"/>
          <w:b/>
          <w:bCs/>
          <w:sz w:val="20"/>
          <w:rtl/>
        </w:rPr>
        <w:t>ا</w:t>
      </w:r>
      <w:r w:rsidRPr="00F04061">
        <w:rPr>
          <w:b/>
          <w:bCs/>
          <w:sz w:val="20"/>
          <w:rtl/>
        </w:rPr>
        <w:t>ته</w:t>
      </w:r>
      <w:r>
        <w:rPr>
          <w:rFonts w:hint="cs"/>
          <w:b/>
          <w:bCs/>
          <w:sz w:val="20"/>
          <w:rtl/>
        </w:rPr>
        <w:t>ا</w:t>
      </w:r>
      <w:r w:rsidRPr="00F04061">
        <w:rPr>
          <w:b/>
          <w:bCs/>
          <w:sz w:val="20"/>
          <w:rtl/>
        </w:rPr>
        <w:t xml:space="preserve"> السابقة (</w:t>
      </w:r>
      <w:hyperlink r:id="rId35" w:history="1">
        <w:r w:rsidRPr="00A53D01">
          <w:rPr>
            <w:rStyle w:val="Hyperlink"/>
            <w:b/>
            <w:bCs/>
            <w:sz w:val="20"/>
          </w:rPr>
          <w:t>CEDAW/C/TUR/CO/7</w:t>
        </w:r>
      </w:hyperlink>
      <w:r w:rsidRPr="00F04061">
        <w:rPr>
          <w:b/>
          <w:bCs/>
          <w:sz w:val="20"/>
          <w:rtl/>
        </w:rPr>
        <w:t>، الفقرة 33) و</w:t>
      </w:r>
      <w:r>
        <w:rPr>
          <w:b/>
          <w:bCs/>
          <w:sz w:val="20"/>
          <w:rtl/>
        </w:rPr>
        <w:t>تماشيا</w:t>
      </w:r>
      <w:r w:rsidRPr="00F04061">
        <w:rPr>
          <w:b/>
          <w:bCs/>
          <w:sz w:val="20"/>
          <w:rtl/>
        </w:rPr>
        <w:t xml:space="preserve"> مع توصيته</w:t>
      </w:r>
      <w:r>
        <w:rPr>
          <w:rFonts w:hint="cs"/>
          <w:b/>
          <w:bCs/>
          <w:sz w:val="20"/>
          <w:rtl/>
        </w:rPr>
        <w:t>ا</w:t>
      </w:r>
      <w:r w:rsidRPr="00F04061">
        <w:rPr>
          <w:b/>
          <w:bCs/>
          <w:sz w:val="20"/>
          <w:rtl/>
        </w:rPr>
        <w:t xml:space="preserve"> العامة رقم </w:t>
      </w:r>
      <w:r w:rsidRPr="00ED021D">
        <w:rPr>
          <w:b/>
          <w:bCs/>
          <w:sz w:val="20"/>
          <w:rtl/>
        </w:rPr>
        <w:t>35</w:t>
      </w:r>
      <w:r>
        <w:rPr>
          <w:rFonts w:hint="cs"/>
          <w:b/>
          <w:bCs/>
          <w:sz w:val="20"/>
          <w:rtl/>
        </w:rPr>
        <w:t xml:space="preserve"> </w:t>
      </w:r>
      <w:r w:rsidRPr="00ED021D">
        <w:rPr>
          <w:b/>
          <w:bCs/>
          <w:sz w:val="20"/>
          <w:rtl/>
        </w:rPr>
        <w:t>(2017)</w:t>
      </w:r>
      <w:r w:rsidRPr="00F04061">
        <w:rPr>
          <w:b/>
          <w:bCs/>
          <w:sz w:val="20"/>
          <w:rtl/>
        </w:rPr>
        <w:t xml:space="preserve"> بشأن العنف </w:t>
      </w:r>
      <w:r>
        <w:rPr>
          <w:b/>
          <w:bCs/>
          <w:sz w:val="20"/>
          <w:rtl/>
        </w:rPr>
        <w:t>الجنساني</w:t>
      </w:r>
      <w:r w:rsidRPr="00F04061">
        <w:rPr>
          <w:b/>
          <w:bCs/>
          <w:sz w:val="20"/>
          <w:rtl/>
        </w:rPr>
        <w:t xml:space="preserve"> ضد المرأة، التي </w:t>
      </w:r>
      <w:r>
        <w:rPr>
          <w:rFonts w:hint="cs"/>
          <w:b/>
          <w:bCs/>
          <w:sz w:val="20"/>
          <w:rtl/>
        </w:rPr>
        <w:t>صدرت تحديثا ل</w:t>
      </w:r>
      <w:r w:rsidRPr="00F04061">
        <w:rPr>
          <w:b/>
          <w:bCs/>
          <w:sz w:val="20"/>
          <w:rtl/>
        </w:rPr>
        <w:t xml:space="preserve">لتوصية العامة رقم 19، ومع </w:t>
      </w:r>
      <w:r>
        <w:rPr>
          <w:rFonts w:hint="cs"/>
          <w:b/>
          <w:bCs/>
          <w:sz w:val="20"/>
          <w:rtl/>
        </w:rPr>
        <w:t xml:space="preserve">الهدف </w:t>
      </w:r>
      <w:r w:rsidRPr="00F04061">
        <w:rPr>
          <w:b/>
          <w:bCs/>
          <w:sz w:val="20"/>
          <w:rtl/>
        </w:rPr>
        <w:t>5</w:t>
      </w:r>
      <w:r>
        <w:rPr>
          <w:b/>
          <w:bCs/>
          <w:rtl/>
        </w:rPr>
        <w:t xml:space="preserve"> -</w:t>
      </w:r>
      <w:r w:rsidRPr="00F04061">
        <w:rPr>
          <w:b/>
          <w:bCs/>
          <w:sz w:val="20"/>
          <w:rtl/>
        </w:rPr>
        <w:t xml:space="preserve">2 من أهداف التنمية المستدامة بشأن القضاء على جميع أشكال العنف ضد جميع النساء والفتيات في المجالين العام والخاص، </w:t>
      </w:r>
      <w:r>
        <w:rPr>
          <w:rFonts w:hint="cs"/>
          <w:b/>
          <w:bCs/>
          <w:sz w:val="20"/>
          <w:rtl/>
        </w:rPr>
        <w:t xml:space="preserve">توصي بأن تعزز </w:t>
      </w:r>
      <w:r w:rsidRPr="00F04061">
        <w:rPr>
          <w:b/>
          <w:bCs/>
          <w:sz w:val="20"/>
          <w:rtl/>
        </w:rPr>
        <w:t xml:space="preserve">الدولة الطرف آليات رصد إنفاذ القوانين التي تجرم العنف </w:t>
      </w:r>
      <w:r>
        <w:rPr>
          <w:b/>
          <w:bCs/>
          <w:sz w:val="20"/>
          <w:rtl/>
        </w:rPr>
        <w:t>الجنساني</w:t>
      </w:r>
      <w:r w:rsidRPr="00F04061">
        <w:rPr>
          <w:b/>
          <w:bCs/>
          <w:sz w:val="20"/>
          <w:rtl/>
        </w:rPr>
        <w:t xml:space="preserve"> ضد المرأة.</w:t>
      </w:r>
      <w:r w:rsidRPr="00F04061">
        <w:rPr>
          <w:bCs/>
          <w:sz w:val="20"/>
          <w:rtl/>
        </w:rPr>
        <w:t xml:space="preserve"> </w:t>
      </w:r>
      <w:r w:rsidRPr="00F04061">
        <w:rPr>
          <w:b/>
          <w:bCs/>
          <w:sz w:val="20"/>
          <w:rtl/>
        </w:rPr>
        <w:t xml:space="preserve">وتوصي اللجنة أيضا </w:t>
      </w:r>
      <w:r>
        <w:rPr>
          <w:rFonts w:hint="cs"/>
          <w:b/>
          <w:bCs/>
          <w:sz w:val="20"/>
          <w:rtl/>
        </w:rPr>
        <w:t xml:space="preserve">بأن تقوم </w:t>
      </w:r>
      <w:r w:rsidRPr="00F04061">
        <w:rPr>
          <w:b/>
          <w:bCs/>
          <w:sz w:val="20"/>
          <w:rtl/>
        </w:rPr>
        <w:t>الدولةَ الطرف بما يلي:</w:t>
      </w:r>
    </w:p>
    <w:p w14:paraId="62CC23E4" w14:textId="77777777" w:rsidR="005A34D3" w:rsidRPr="003533C6" w:rsidRDefault="005A34D3" w:rsidP="005A34D3">
      <w:pPr>
        <w:pStyle w:val="SingleTxt"/>
        <w:textDirection w:val="tbRlV"/>
        <w:rPr>
          <w:b/>
          <w:bCs/>
          <w:spacing w:val="-2"/>
          <w:w w:val="103"/>
          <w:sz w:val="20"/>
          <w:lang w:val="ar-SA" w:eastAsia="zh-TW" w:bidi="en-GB"/>
        </w:rPr>
      </w:pPr>
      <w:r w:rsidRPr="003533C6">
        <w:rPr>
          <w:bCs/>
          <w:spacing w:val="-2"/>
          <w:sz w:val="20"/>
        </w:rPr>
        <w:tab/>
      </w:r>
      <w:r w:rsidRPr="003533C6">
        <w:rPr>
          <w:b/>
          <w:spacing w:val="-2"/>
          <w:sz w:val="20"/>
          <w:rtl/>
        </w:rPr>
        <w:t>(أ)</w:t>
      </w:r>
      <w:r w:rsidRPr="003533C6">
        <w:rPr>
          <w:bCs/>
          <w:spacing w:val="-2"/>
          <w:sz w:val="20"/>
          <w:rtl/>
        </w:rPr>
        <w:tab/>
      </w:r>
      <w:r w:rsidRPr="003533C6">
        <w:rPr>
          <w:b/>
          <w:bCs/>
          <w:spacing w:val="-2"/>
          <w:sz w:val="20"/>
          <w:rtl/>
        </w:rPr>
        <w:t xml:space="preserve">اعتماد التعديلات التشريعية اللازمة لتجريم العنف </w:t>
      </w:r>
      <w:r w:rsidRPr="003533C6">
        <w:rPr>
          <w:rFonts w:hint="cs"/>
          <w:b/>
          <w:bCs/>
          <w:spacing w:val="-2"/>
          <w:sz w:val="20"/>
          <w:rtl/>
        </w:rPr>
        <w:t>العائل</w:t>
      </w:r>
      <w:r w:rsidRPr="003533C6">
        <w:rPr>
          <w:b/>
          <w:bCs/>
          <w:spacing w:val="-2"/>
          <w:sz w:val="20"/>
          <w:rtl/>
        </w:rPr>
        <w:t>ي وقتل الإناث على وجه التحديد؛</w:t>
      </w:r>
    </w:p>
    <w:p w14:paraId="4C89BB5E" w14:textId="77777777" w:rsidR="005A34D3" w:rsidRPr="00F04061" w:rsidRDefault="005A34D3" w:rsidP="005A34D3">
      <w:pPr>
        <w:pStyle w:val="SingleTxt"/>
        <w:textDirection w:val="tbRlV"/>
        <w:rPr>
          <w:b/>
          <w:bCs/>
          <w:w w:val="103"/>
          <w:sz w:val="20"/>
          <w:lang w:val="ar-SA" w:eastAsia="zh-TW" w:bidi="en-GB"/>
        </w:rPr>
      </w:pPr>
      <w:r>
        <w:rPr>
          <w:b/>
          <w:bCs/>
          <w:sz w:val="20"/>
        </w:rPr>
        <w:tab/>
      </w:r>
      <w:r w:rsidRPr="008D259B">
        <w:rPr>
          <w:sz w:val="20"/>
          <w:rtl/>
        </w:rPr>
        <w:t>(ب)</w:t>
      </w:r>
      <w:r w:rsidRPr="00F04061">
        <w:rPr>
          <w:bCs/>
          <w:sz w:val="20"/>
          <w:rtl/>
        </w:rPr>
        <w:tab/>
      </w:r>
      <w:r w:rsidRPr="00F04061">
        <w:rPr>
          <w:b/>
          <w:bCs/>
          <w:sz w:val="20"/>
          <w:rtl/>
        </w:rPr>
        <w:t>الإنفاذ الصارم لأوامر الحماية ورصدها والمعاقبة على عدم الامتثال</w:t>
      </w:r>
      <w:r>
        <w:rPr>
          <w:rFonts w:hint="cs"/>
          <w:b/>
          <w:bCs/>
          <w:sz w:val="20"/>
          <w:rtl/>
        </w:rPr>
        <w:t xml:space="preserve"> لها</w:t>
      </w:r>
      <w:r w:rsidRPr="00F04061">
        <w:rPr>
          <w:b/>
          <w:bCs/>
          <w:sz w:val="20"/>
          <w:rtl/>
        </w:rPr>
        <w:t>، والتحقيق مع الموظفين المكلفين بإنفاذ القانون والموظفين القضائيين ومساءلتهم عن عدم تسجيل الشكاوى وإصدار أوامر الحماية وإنفاذها؛</w:t>
      </w:r>
    </w:p>
    <w:p w14:paraId="5AE5E14F" w14:textId="77777777" w:rsidR="005A34D3" w:rsidRPr="00F04061" w:rsidRDefault="005A34D3" w:rsidP="005A34D3">
      <w:pPr>
        <w:pStyle w:val="SingleTxt"/>
        <w:textDirection w:val="tbRlV"/>
        <w:rPr>
          <w:b/>
          <w:bCs/>
          <w:w w:val="103"/>
          <w:sz w:val="20"/>
          <w:lang w:val="ar-SA" w:eastAsia="zh-TW" w:bidi="en-GB"/>
        </w:rPr>
      </w:pPr>
      <w:r>
        <w:rPr>
          <w:b/>
          <w:bCs/>
          <w:sz w:val="20"/>
        </w:rPr>
        <w:tab/>
      </w:r>
      <w:r w:rsidRPr="008D259B">
        <w:rPr>
          <w:sz w:val="20"/>
          <w:rtl/>
        </w:rPr>
        <w:t>(ج)</w:t>
      </w:r>
      <w:r w:rsidRPr="00F04061">
        <w:rPr>
          <w:bCs/>
          <w:sz w:val="20"/>
          <w:rtl/>
        </w:rPr>
        <w:tab/>
      </w:r>
      <w:r w:rsidRPr="00F04061">
        <w:rPr>
          <w:b/>
          <w:bCs/>
          <w:sz w:val="20"/>
          <w:rtl/>
        </w:rPr>
        <w:t xml:space="preserve">تشجيع الإبلاغ عن </w:t>
      </w:r>
      <w:r>
        <w:rPr>
          <w:b/>
          <w:bCs/>
          <w:sz w:val="20"/>
          <w:rtl/>
        </w:rPr>
        <w:t>العنف العائلي</w:t>
      </w:r>
      <w:r w:rsidRPr="00F04061">
        <w:rPr>
          <w:b/>
          <w:bCs/>
          <w:sz w:val="20"/>
          <w:rtl/>
        </w:rPr>
        <w:t xml:space="preserve"> ضد النساء والفتيات عن طريق </w:t>
      </w:r>
      <w:r>
        <w:rPr>
          <w:rFonts w:hint="cs"/>
          <w:b/>
          <w:bCs/>
          <w:sz w:val="20"/>
          <w:rtl/>
        </w:rPr>
        <w:t xml:space="preserve">إيجاد </w:t>
      </w:r>
      <w:r w:rsidRPr="00F04061">
        <w:rPr>
          <w:b/>
          <w:bCs/>
          <w:sz w:val="20"/>
          <w:rtl/>
        </w:rPr>
        <w:t>وعي بين النساء والرجال، بما في ذلك من خلال الحملات التثقيفية والإعلامية، بمشاركة نشطة من المنظمات النسائية والمدافعات عن حقوق الإنسان</w:t>
      </w:r>
      <w:r>
        <w:rPr>
          <w:rFonts w:hint="cs"/>
          <w:b/>
          <w:bCs/>
          <w:sz w:val="20"/>
          <w:rtl/>
        </w:rPr>
        <w:t xml:space="preserve"> الواجبة للمرأة</w:t>
      </w:r>
      <w:r w:rsidRPr="00F04061">
        <w:rPr>
          <w:b/>
          <w:bCs/>
          <w:sz w:val="20"/>
          <w:rtl/>
        </w:rPr>
        <w:t xml:space="preserve">، بشأن الطابع الإجرامي للعنف </w:t>
      </w:r>
      <w:r>
        <w:rPr>
          <w:b/>
          <w:bCs/>
          <w:sz w:val="20"/>
          <w:rtl/>
        </w:rPr>
        <w:t>الجنساني</w:t>
      </w:r>
      <w:r w:rsidRPr="00F04061">
        <w:rPr>
          <w:b/>
          <w:bCs/>
          <w:sz w:val="20"/>
          <w:rtl/>
        </w:rPr>
        <w:t xml:space="preserve"> ضد المرأة، من أجل تحدي قبوله الاجتماعي وإزالة وصمة العار عن النساء وحمايتهن من الأعمال الانتقامية بسبب الإبلاغ عن حوادث العنف </w:t>
      </w:r>
      <w:r>
        <w:rPr>
          <w:b/>
          <w:bCs/>
          <w:sz w:val="20"/>
          <w:rtl/>
        </w:rPr>
        <w:t>الجنساني</w:t>
      </w:r>
      <w:r w:rsidRPr="00F04061">
        <w:rPr>
          <w:b/>
          <w:bCs/>
          <w:sz w:val="20"/>
          <w:rtl/>
        </w:rPr>
        <w:t>؛</w:t>
      </w:r>
    </w:p>
    <w:p w14:paraId="40017D93" w14:textId="77777777" w:rsidR="005A34D3" w:rsidRPr="00F04061" w:rsidRDefault="005A34D3" w:rsidP="005A34D3">
      <w:pPr>
        <w:pStyle w:val="SingleTxt"/>
        <w:textDirection w:val="tbRlV"/>
        <w:rPr>
          <w:b/>
          <w:bCs/>
          <w:w w:val="103"/>
          <w:sz w:val="20"/>
          <w:lang w:val="ar-SA" w:eastAsia="zh-TW" w:bidi="en-GB"/>
        </w:rPr>
      </w:pPr>
      <w:r>
        <w:rPr>
          <w:b/>
          <w:bCs/>
          <w:sz w:val="20"/>
        </w:rPr>
        <w:tab/>
      </w:r>
      <w:r w:rsidRPr="00354872">
        <w:rPr>
          <w:sz w:val="20"/>
          <w:rtl/>
        </w:rPr>
        <w:t>(د)</w:t>
      </w:r>
      <w:r w:rsidRPr="00F04061">
        <w:rPr>
          <w:bCs/>
          <w:sz w:val="20"/>
          <w:rtl/>
        </w:rPr>
        <w:tab/>
      </w:r>
      <w:r w:rsidRPr="00F04061">
        <w:rPr>
          <w:b/>
          <w:bCs/>
          <w:sz w:val="20"/>
          <w:rtl/>
        </w:rPr>
        <w:t xml:space="preserve">ضمان توافر خط ساخن مخصص متعدد اللغات على مدار </w:t>
      </w:r>
      <w:r>
        <w:rPr>
          <w:rFonts w:hint="cs"/>
          <w:b/>
          <w:bCs/>
          <w:sz w:val="20"/>
          <w:rtl/>
        </w:rPr>
        <w:t>الساعة وطوال الأسبوع</w:t>
      </w:r>
      <w:r w:rsidRPr="00F04061">
        <w:rPr>
          <w:b/>
          <w:bCs/>
          <w:sz w:val="20"/>
          <w:rtl/>
        </w:rPr>
        <w:t xml:space="preserve"> لضحايا </w:t>
      </w:r>
      <w:r>
        <w:rPr>
          <w:b/>
          <w:bCs/>
          <w:sz w:val="20"/>
          <w:rtl/>
        </w:rPr>
        <w:t>العنف العائلي</w:t>
      </w:r>
      <w:r w:rsidRPr="00F04061">
        <w:rPr>
          <w:b/>
          <w:bCs/>
          <w:sz w:val="20"/>
          <w:rtl/>
        </w:rPr>
        <w:t xml:space="preserve"> والجنسي، وتوسيع شبكة الملاجئ المتخصصة والشاملة التي يمكن الوصول إليها للنساء والفتيات ضحايا العنف </w:t>
      </w:r>
      <w:r>
        <w:rPr>
          <w:b/>
          <w:bCs/>
          <w:sz w:val="20"/>
          <w:rtl/>
        </w:rPr>
        <w:t>الجنساني</w:t>
      </w:r>
      <w:r w:rsidRPr="00F04061">
        <w:rPr>
          <w:b/>
          <w:bCs/>
          <w:sz w:val="20"/>
          <w:rtl/>
        </w:rPr>
        <w:t>، مع مراعاة احتياجاتهن الخاصة، وتزويد النساء اللواتي لا</w:t>
      </w:r>
      <w:r>
        <w:rPr>
          <w:rFonts w:hint="cs"/>
          <w:b/>
          <w:bCs/>
          <w:sz w:val="20"/>
          <w:rtl/>
        </w:rPr>
        <w:t> </w:t>
      </w:r>
      <w:r w:rsidRPr="00F04061">
        <w:rPr>
          <w:b/>
          <w:bCs/>
          <w:sz w:val="20"/>
          <w:rtl/>
        </w:rPr>
        <w:t>يستطعن العودة بأمان إلى منازلهن بالمساعدة على العيش بشكل مستقل؛</w:t>
      </w:r>
      <w:r w:rsidRPr="00F04061">
        <w:rPr>
          <w:bCs/>
          <w:sz w:val="20"/>
          <w:rtl/>
        </w:rPr>
        <w:t xml:space="preserve"> </w:t>
      </w:r>
      <w:r w:rsidRPr="00F04061">
        <w:rPr>
          <w:b/>
          <w:bCs/>
          <w:sz w:val="20"/>
          <w:rtl/>
        </w:rPr>
        <w:t>ويمكن أن تشمل هذه المساعدة الدعم النفسي الاجتماعي، والتدريب المهني لتمكينه</w:t>
      </w:r>
      <w:r>
        <w:rPr>
          <w:rFonts w:hint="cs"/>
          <w:b/>
          <w:bCs/>
          <w:sz w:val="20"/>
          <w:rtl/>
        </w:rPr>
        <w:t>ن</w:t>
      </w:r>
      <w:r w:rsidRPr="00F04061">
        <w:rPr>
          <w:b/>
          <w:bCs/>
          <w:sz w:val="20"/>
          <w:rtl/>
        </w:rPr>
        <w:t xml:space="preserve"> من </w:t>
      </w:r>
      <w:r>
        <w:rPr>
          <w:rFonts w:hint="cs"/>
          <w:b/>
          <w:bCs/>
          <w:sz w:val="20"/>
          <w:rtl/>
        </w:rPr>
        <w:t>الانخراط</w:t>
      </w:r>
      <w:r w:rsidRPr="00F04061">
        <w:rPr>
          <w:b/>
          <w:bCs/>
          <w:sz w:val="20"/>
          <w:rtl/>
        </w:rPr>
        <w:t xml:space="preserve"> في أنشطة مدرة للدخل، و</w:t>
      </w:r>
      <w:r>
        <w:rPr>
          <w:rFonts w:hint="cs"/>
          <w:b/>
          <w:bCs/>
          <w:sz w:val="20"/>
          <w:rtl/>
        </w:rPr>
        <w:t xml:space="preserve">كذلك، </w:t>
      </w:r>
      <w:r w:rsidRPr="00F04061">
        <w:rPr>
          <w:b/>
          <w:bCs/>
          <w:sz w:val="20"/>
          <w:rtl/>
        </w:rPr>
        <w:t>إذا لزم الأمر لضمان سلامته</w:t>
      </w:r>
      <w:r>
        <w:rPr>
          <w:rFonts w:hint="cs"/>
          <w:b/>
          <w:bCs/>
          <w:sz w:val="20"/>
          <w:rtl/>
        </w:rPr>
        <w:t>ن</w:t>
      </w:r>
      <w:r w:rsidRPr="00F04061">
        <w:rPr>
          <w:b/>
          <w:bCs/>
          <w:sz w:val="20"/>
          <w:rtl/>
        </w:rPr>
        <w:t xml:space="preserve">، </w:t>
      </w:r>
      <w:r>
        <w:rPr>
          <w:rFonts w:hint="cs"/>
          <w:b/>
          <w:bCs/>
          <w:sz w:val="20"/>
          <w:rtl/>
        </w:rPr>
        <w:t>القيام ب</w:t>
      </w:r>
      <w:r w:rsidRPr="00F04061">
        <w:rPr>
          <w:b/>
          <w:bCs/>
          <w:sz w:val="20"/>
          <w:rtl/>
        </w:rPr>
        <w:t>تغيير هويته</w:t>
      </w:r>
      <w:r>
        <w:rPr>
          <w:rFonts w:hint="cs"/>
          <w:b/>
          <w:bCs/>
          <w:sz w:val="20"/>
          <w:rtl/>
        </w:rPr>
        <w:t>ن</w:t>
      </w:r>
      <w:r w:rsidRPr="00F04061">
        <w:rPr>
          <w:b/>
          <w:bCs/>
          <w:sz w:val="20"/>
          <w:rtl/>
        </w:rPr>
        <w:t>؛</w:t>
      </w:r>
    </w:p>
    <w:p w14:paraId="143B3D22" w14:textId="77777777" w:rsidR="005A34D3" w:rsidRPr="006525D2" w:rsidRDefault="005A34D3" w:rsidP="005A34D3">
      <w:pPr>
        <w:pStyle w:val="SingleTxt"/>
        <w:textDirection w:val="tbRlV"/>
        <w:rPr>
          <w:bCs/>
          <w:sz w:val="20"/>
        </w:rPr>
      </w:pPr>
      <w:r>
        <w:rPr>
          <w:b/>
          <w:bCs/>
          <w:sz w:val="20"/>
        </w:rPr>
        <w:lastRenderedPageBreak/>
        <w:tab/>
      </w:r>
      <w:r w:rsidRPr="00354872">
        <w:rPr>
          <w:sz w:val="20"/>
          <w:rtl/>
        </w:rPr>
        <w:t>(هـ)</w:t>
      </w:r>
      <w:r w:rsidRPr="00F04061">
        <w:rPr>
          <w:bCs/>
          <w:sz w:val="20"/>
          <w:rtl/>
        </w:rPr>
        <w:tab/>
      </w:r>
      <w:r>
        <w:rPr>
          <w:rFonts w:hint="cs"/>
          <w:b/>
          <w:bCs/>
          <w:sz w:val="20"/>
          <w:rtl/>
        </w:rPr>
        <w:t>القيام</w:t>
      </w:r>
      <w:r w:rsidRPr="00F04061">
        <w:rPr>
          <w:b/>
          <w:bCs/>
          <w:sz w:val="20"/>
          <w:rtl/>
        </w:rPr>
        <w:t xml:space="preserve">، </w:t>
      </w:r>
      <w:r>
        <w:rPr>
          <w:b/>
          <w:bCs/>
          <w:sz w:val="20"/>
          <w:rtl/>
        </w:rPr>
        <w:t>تماشيا</w:t>
      </w:r>
      <w:r w:rsidRPr="00F04061">
        <w:rPr>
          <w:b/>
          <w:bCs/>
          <w:sz w:val="20"/>
          <w:rtl/>
        </w:rPr>
        <w:t xml:space="preserve"> مع توصيتيها العامتين رقم 19 </w:t>
      </w:r>
      <w:r>
        <w:rPr>
          <w:rFonts w:hint="cs"/>
          <w:b/>
          <w:bCs/>
          <w:sz w:val="20"/>
          <w:rtl/>
        </w:rPr>
        <w:t xml:space="preserve">(1992) بشأن العنف ضد المرأة </w:t>
      </w:r>
      <w:r w:rsidRPr="00F04061">
        <w:rPr>
          <w:b/>
          <w:bCs/>
          <w:sz w:val="20"/>
          <w:rtl/>
        </w:rPr>
        <w:t xml:space="preserve">ورقم </w:t>
      </w:r>
      <w:r w:rsidRPr="00C56646">
        <w:rPr>
          <w:b/>
          <w:bCs/>
          <w:sz w:val="20"/>
          <w:rtl/>
        </w:rPr>
        <w:t>28</w:t>
      </w:r>
      <w:r>
        <w:rPr>
          <w:rFonts w:hint="cs"/>
          <w:b/>
          <w:bCs/>
          <w:sz w:val="20"/>
          <w:rtl/>
        </w:rPr>
        <w:t xml:space="preserve"> </w:t>
      </w:r>
      <w:r w:rsidRPr="00C56646">
        <w:rPr>
          <w:b/>
          <w:bCs/>
          <w:sz w:val="20"/>
          <w:rtl/>
        </w:rPr>
        <w:t>(2010)</w:t>
      </w:r>
      <w:r w:rsidRPr="00F04061">
        <w:rPr>
          <w:b/>
          <w:bCs/>
          <w:sz w:val="20"/>
          <w:rtl/>
        </w:rPr>
        <w:t xml:space="preserve"> بشأن الالتزامات الأساسية للدول الأطراف بموجب المادة 2 من الاتفاقية، </w:t>
      </w:r>
      <w:r>
        <w:rPr>
          <w:rFonts w:hint="cs"/>
          <w:b/>
          <w:bCs/>
          <w:sz w:val="20"/>
          <w:rtl/>
        </w:rPr>
        <w:t xml:space="preserve">ببذل </w:t>
      </w:r>
      <w:r w:rsidRPr="00F04061">
        <w:rPr>
          <w:b/>
          <w:bCs/>
          <w:sz w:val="20"/>
          <w:rtl/>
        </w:rPr>
        <w:t>العناية الواجبة لحماية المثليات ومزدوج</w:t>
      </w:r>
      <w:r>
        <w:rPr>
          <w:rFonts w:hint="cs"/>
          <w:b/>
          <w:bCs/>
          <w:sz w:val="20"/>
          <w:rtl/>
        </w:rPr>
        <w:t>ات</w:t>
      </w:r>
      <w:r w:rsidRPr="00F04061">
        <w:rPr>
          <w:b/>
          <w:bCs/>
          <w:sz w:val="20"/>
          <w:rtl/>
        </w:rPr>
        <w:t xml:space="preserve"> الميل الجنسي ومغاير</w:t>
      </w:r>
      <w:r>
        <w:rPr>
          <w:rFonts w:hint="cs"/>
          <w:b/>
          <w:bCs/>
          <w:sz w:val="20"/>
          <w:rtl/>
        </w:rPr>
        <w:t>ات</w:t>
      </w:r>
      <w:r w:rsidRPr="00F04061">
        <w:rPr>
          <w:b/>
          <w:bCs/>
          <w:sz w:val="20"/>
          <w:rtl/>
        </w:rPr>
        <w:t xml:space="preserve"> الهوية الجنسانية من التمييز والعنف </w:t>
      </w:r>
      <w:r>
        <w:rPr>
          <w:b/>
          <w:bCs/>
          <w:sz w:val="20"/>
          <w:rtl/>
        </w:rPr>
        <w:t>الجنساني</w:t>
      </w:r>
      <w:r w:rsidRPr="00F04061">
        <w:rPr>
          <w:b/>
          <w:bCs/>
          <w:sz w:val="20"/>
          <w:rtl/>
        </w:rPr>
        <w:t xml:space="preserve">، عن طريق ضمان عدم استفادة مرتكبي العنف </w:t>
      </w:r>
      <w:r>
        <w:rPr>
          <w:b/>
          <w:bCs/>
          <w:sz w:val="20"/>
          <w:rtl/>
        </w:rPr>
        <w:t>الجنساني</w:t>
      </w:r>
      <w:r w:rsidRPr="00F04061">
        <w:rPr>
          <w:b/>
          <w:bCs/>
          <w:sz w:val="20"/>
          <w:rtl/>
        </w:rPr>
        <w:t xml:space="preserve"> ضد المثليات ومزدوج</w:t>
      </w:r>
      <w:r>
        <w:rPr>
          <w:rFonts w:hint="cs"/>
          <w:b/>
          <w:bCs/>
          <w:sz w:val="20"/>
          <w:rtl/>
        </w:rPr>
        <w:t>ات</w:t>
      </w:r>
      <w:r w:rsidRPr="00F04061">
        <w:rPr>
          <w:b/>
          <w:bCs/>
          <w:sz w:val="20"/>
          <w:rtl/>
        </w:rPr>
        <w:t xml:space="preserve"> الميل الجنسي ومغاير</w:t>
      </w:r>
      <w:r>
        <w:rPr>
          <w:rFonts w:hint="cs"/>
          <w:b/>
          <w:bCs/>
          <w:sz w:val="20"/>
          <w:rtl/>
        </w:rPr>
        <w:t>ات</w:t>
      </w:r>
      <w:r w:rsidRPr="00F04061">
        <w:rPr>
          <w:b/>
          <w:bCs/>
          <w:sz w:val="20"/>
          <w:rtl/>
        </w:rPr>
        <w:t xml:space="preserve"> الهوية الجنسانية من الظروف المخففة المنصوص عليها في المادة 29 من قانون العقوبات؛</w:t>
      </w:r>
    </w:p>
    <w:p w14:paraId="3FA4F4D4" w14:textId="43B81D0E" w:rsidR="005A34D3" w:rsidRDefault="005A34D3" w:rsidP="005A34D3">
      <w:pPr>
        <w:pStyle w:val="SingleTxt"/>
        <w:textDirection w:val="tbRlV"/>
        <w:rPr>
          <w:b/>
          <w:bCs/>
          <w:sz w:val="20"/>
          <w:rtl/>
        </w:rPr>
      </w:pPr>
      <w:r>
        <w:rPr>
          <w:b/>
          <w:bCs/>
          <w:sz w:val="20"/>
        </w:rPr>
        <w:tab/>
      </w:r>
      <w:r w:rsidRPr="00354872">
        <w:rPr>
          <w:sz w:val="20"/>
          <w:rtl/>
        </w:rPr>
        <w:t>(و)</w:t>
      </w:r>
      <w:r w:rsidRPr="00F04061">
        <w:rPr>
          <w:bCs/>
          <w:sz w:val="20"/>
          <w:rtl/>
        </w:rPr>
        <w:tab/>
      </w:r>
      <w:r w:rsidRPr="00F04061">
        <w:rPr>
          <w:b/>
          <w:bCs/>
          <w:sz w:val="20"/>
          <w:rtl/>
        </w:rPr>
        <w:t xml:space="preserve">جمع بيانات شاملة، مصنفة حسب العمر والجنس والعلاقة بين الضحية والجاني وحسب الخصائص الاجتماعية </w:t>
      </w:r>
      <w:r>
        <w:rPr>
          <w:b/>
          <w:bCs/>
          <w:rtl/>
        </w:rPr>
        <w:t>-</w:t>
      </w:r>
      <w:r w:rsidRPr="00F04061">
        <w:rPr>
          <w:b/>
          <w:bCs/>
          <w:sz w:val="20"/>
          <w:rtl/>
        </w:rPr>
        <w:t xml:space="preserve"> الديموغرافية الأخرى، مثل الإعاقة، وذلك لتحسين توجيه السياسات والاستراتيجيات الرامية إلى مكافحة العنف الجنساني ضد النساء والفتيات، بما في ذلك العنف</w:t>
      </w:r>
      <w:r>
        <w:rPr>
          <w:rFonts w:hint="cs"/>
          <w:b/>
          <w:bCs/>
          <w:sz w:val="20"/>
          <w:rtl/>
        </w:rPr>
        <w:t xml:space="preserve"> العائلي</w:t>
      </w:r>
      <w:r w:rsidRPr="00F04061">
        <w:rPr>
          <w:b/>
          <w:bCs/>
          <w:sz w:val="20"/>
          <w:rtl/>
        </w:rPr>
        <w:t xml:space="preserve"> </w:t>
      </w:r>
      <w:r>
        <w:rPr>
          <w:rFonts w:hint="cs"/>
          <w:b/>
          <w:bCs/>
          <w:sz w:val="20"/>
          <w:rtl/>
        </w:rPr>
        <w:t>و</w:t>
      </w:r>
      <w:r w:rsidRPr="00F04061">
        <w:rPr>
          <w:b/>
          <w:bCs/>
          <w:sz w:val="20"/>
          <w:rtl/>
        </w:rPr>
        <w:t>الجنسي.</w:t>
      </w:r>
    </w:p>
    <w:p w14:paraId="74E97612" w14:textId="3B637F95" w:rsidR="00354872" w:rsidRPr="00354872" w:rsidRDefault="00354872" w:rsidP="00354872">
      <w:pPr>
        <w:pStyle w:val="SingleTxt"/>
        <w:spacing w:after="0" w:line="120" w:lineRule="exact"/>
        <w:textDirection w:val="tbRlV"/>
        <w:rPr>
          <w:sz w:val="10"/>
          <w:rtl/>
        </w:rPr>
      </w:pPr>
    </w:p>
    <w:p w14:paraId="36513AB0" w14:textId="77777777" w:rsidR="005A34D3" w:rsidRPr="00F04061" w:rsidRDefault="005A34D3" w:rsidP="005A34D3">
      <w:pPr>
        <w:pStyle w:val="H23"/>
        <w:ind w:left="1267" w:right="1267" w:hanging="1267"/>
        <w:rPr>
          <w:w w:val="103"/>
          <w:lang w:val="ar-SA" w:eastAsia="zh-TW" w:bidi="en-GB"/>
        </w:rPr>
      </w:pPr>
      <w:r w:rsidRPr="00F04061">
        <w:rPr>
          <w:rtl/>
        </w:rPr>
        <w:tab/>
      </w:r>
      <w:r w:rsidRPr="00F04061">
        <w:rPr>
          <w:rtl/>
        </w:rPr>
        <w:tab/>
        <w:t xml:space="preserve">عمليات القتل والانتحار القسري باسم ما يسمى </w:t>
      </w:r>
      <w:r>
        <w:rPr>
          <w:rFonts w:hint="cs"/>
          <w:rtl/>
        </w:rPr>
        <w:t>”</w:t>
      </w:r>
      <w:r w:rsidRPr="00F04061">
        <w:rPr>
          <w:rtl/>
        </w:rPr>
        <w:t>الشرف</w:t>
      </w:r>
      <w:r>
        <w:rPr>
          <w:rFonts w:hint="cs"/>
          <w:rtl/>
        </w:rPr>
        <w:t>“</w:t>
      </w:r>
      <w:r w:rsidRPr="00F04061">
        <w:rPr>
          <w:rtl/>
        </w:rPr>
        <w:t xml:space="preserve"> </w:t>
      </w:r>
    </w:p>
    <w:p w14:paraId="65454B53" w14:textId="654FDC02" w:rsidR="005A34D3" w:rsidRPr="00F04061" w:rsidRDefault="005A34D3" w:rsidP="005A34D3">
      <w:pPr>
        <w:pStyle w:val="SingleTxt"/>
        <w:textDirection w:val="tbRlV"/>
        <w:rPr>
          <w:spacing w:val="4"/>
          <w:w w:val="103"/>
          <w:sz w:val="20"/>
          <w:lang w:val="ar-SA" w:eastAsia="zh-TW" w:bidi="en-GB"/>
        </w:rPr>
      </w:pPr>
      <w:r w:rsidRPr="00F04061">
        <w:rPr>
          <w:sz w:val="20"/>
          <w:rtl/>
        </w:rPr>
        <w:t>30</w:t>
      </w:r>
      <w:r>
        <w:rPr>
          <w:rtl/>
        </w:rPr>
        <w:t xml:space="preserve"> -</w:t>
      </w:r>
      <w:r w:rsidRPr="00F04061">
        <w:rPr>
          <w:sz w:val="20"/>
          <w:rtl/>
        </w:rPr>
        <w:tab/>
        <w:t xml:space="preserve">يساور اللجنة القلق إزاء استمرار الجرائم، بما فيها عمليات القتل، المرتكبة باسم ما يسمى </w:t>
      </w:r>
      <w:r>
        <w:rPr>
          <w:rFonts w:hint="cs"/>
          <w:sz w:val="20"/>
          <w:rtl/>
        </w:rPr>
        <w:t>”</w:t>
      </w:r>
      <w:r w:rsidRPr="00F04061">
        <w:rPr>
          <w:sz w:val="20"/>
          <w:rtl/>
        </w:rPr>
        <w:t>الشرف</w:t>
      </w:r>
      <w:r>
        <w:rPr>
          <w:rFonts w:hint="cs"/>
          <w:sz w:val="20"/>
          <w:rtl/>
        </w:rPr>
        <w:t>“</w:t>
      </w:r>
      <w:r w:rsidRPr="00F04061">
        <w:rPr>
          <w:sz w:val="20"/>
          <w:rtl/>
        </w:rPr>
        <w:t>، وإزاء العدد الكبير نسبيا من حالات الانتحار القسري أو القتل المقن</w:t>
      </w:r>
      <w:r>
        <w:rPr>
          <w:rFonts w:hint="cs"/>
          <w:sz w:val="20"/>
          <w:rtl/>
        </w:rPr>
        <w:t>َّ</w:t>
      </w:r>
      <w:r w:rsidRPr="00F04061">
        <w:rPr>
          <w:sz w:val="20"/>
          <w:rtl/>
        </w:rPr>
        <w:t>ع للنساء في الدولة الطرف. و</w:t>
      </w:r>
      <w:r>
        <w:rPr>
          <w:rFonts w:hint="cs"/>
          <w:sz w:val="20"/>
          <w:rtl/>
        </w:rPr>
        <w:t xml:space="preserve">هي </w:t>
      </w:r>
      <w:r w:rsidRPr="00F04061">
        <w:rPr>
          <w:sz w:val="20"/>
          <w:rtl/>
        </w:rPr>
        <w:t xml:space="preserve">تلاحظ مع القلق الجهود المحدودة التي تبذلها الدولة الطرف </w:t>
      </w:r>
      <w:r>
        <w:rPr>
          <w:rFonts w:hint="cs"/>
          <w:sz w:val="20"/>
          <w:rtl/>
        </w:rPr>
        <w:t xml:space="preserve">لإذكاء </w:t>
      </w:r>
      <w:r w:rsidRPr="00F04061">
        <w:rPr>
          <w:sz w:val="20"/>
          <w:rtl/>
        </w:rPr>
        <w:t xml:space="preserve">الوعي العام بالطابع الإجرامي والمفهوم المضلل لما يسمى جرائم الشرف. وتحيط </w:t>
      </w:r>
      <w:r>
        <w:rPr>
          <w:rFonts w:hint="cs"/>
          <w:sz w:val="20"/>
          <w:rtl/>
        </w:rPr>
        <w:t xml:space="preserve">اللجنة </w:t>
      </w:r>
      <w:r w:rsidRPr="00F04061">
        <w:rPr>
          <w:sz w:val="20"/>
          <w:rtl/>
        </w:rPr>
        <w:t xml:space="preserve">علما بالمعلومات التي قدمتها الدولة الطرف خلال الحوار السابق ومفادها أن المادة 29 من قانون العقوبات التي تنص على ظروف مخففة في حالة </w:t>
      </w:r>
      <w:r>
        <w:rPr>
          <w:rFonts w:hint="cs"/>
          <w:sz w:val="20"/>
          <w:rtl/>
        </w:rPr>
        <w:t>”</w:t>
      </w:r>
      <w:r w:rsidRPr="00F04061">
        <w:rPr>
          <w:sz w:val="20"/>
          <w:rtl/>
        </w:rPr>
        <w:t>الاستفزاز غير العادل</w:t>
      </w:r>
      <w:r>
        <w:rPr>
          <w:rFonts w:hint="cs"/>
          <w:sz w:val="20"/>
          <w:rtl/>
        </w:rPr>
        <w:t>“</w:t>
      </w:r>
      <w:r w:rsidRPr="00F04061">
        <w:rPr>
          <w:sz w:val="20"/>
          <w:rtl/>
        </w:rPr>
        <w:t xml:space="preserve"> لا تنطبق على عمليات القتل باسم ما يسمى </w:t>
      </w:r>
      <w:r w:rsidR="001C3438">
        <w:rPr>
          <w:rFonts w:hint="cs"/>
          <w:sz w:val="20"/>
          <w:rtl/>
        </w:rPr>
        <w:t>”</w:t>
      </w:r>
      <w:r w:rsidRPr="00F04061">
        <w:rPr>
          <w:sz w:val="20"/>
          <w:rtl/>
        </w:rPr>
        <w:t>الشرف</w:t>
      </w:r>
      <w:r w:rsidR="001C3438">
        <w:rPr>
          <w:rFonts w:hint="cs"/>
          <w:sz w:val="20"/>
          <w:rtl/>
        </w:rPr>
        <w:t>“</w:t>
      </w:r>
      <w:r w:rsidRPr="00F04061">
        <w:rPr>
          <w:sz w:val="20"/>
          <w:rtl/>
        </w:rPr>
        <w:t>. بيد أن اللجنة لا تزال قلقة لأن ذلك لا يشكل ضمانة</w:t>
      </w:r>
      <w:r>
        <w:rPr>
          <w:rFonts w:hint="cs"/>
          <w:sz w:val="20"/>
          <w:rtl/>
        </w:rPr>
        <w:t> </w:t>
      </w:r>
      <w:r w:rsidRPr="00F04061">
        <w:rPr>
          <w:sz w:val="20"/>
          <w:rtl/>
        </w:rPr>
        <w:t xml:space="preserve">قانونية كافية، بالنظر </w:t>
      </w:r>
      <w:r w:rsidRPr="004404EE">
        <w:rPr>
          <w:spacing w:val="4"/>
          <w:w w:val="103"/>
          <w:sz w:val="20"/>
          <w:rtl/>
          <w:lang w:val="ar-SA" w:eastAsia="zh-TW"/>
        </w:rPr>
        <w:t>إلى أن الحكم الذي يحظر صراحة تطبيق المادة 29 لا يتناول سوى</w:t>
      </w:r>
      <w:r>
        <w:rPr>
          <w:rFonts w:hint="cs"/>
          <w:spacing w:val="4"/>
          <w:w w:val="103"/>
          <w:sz w:val="20"/>
          <w:rtl/>
          <w:lang w:val="ar-SA" w:eastAsia="zh-TW"/>
        </w:rPr>
        <w:t> </w:t>
      </w:r>
      <w:r w:rsidRPr="004404EE">
        <w:rPr>
          <w:spacing w:val="4"/>
          <w:w w:val="103"/>
          <w:sz w:val="20"/>
          <w:rtl/>
          <w:lang w:val="ar-SA" w:eastAsia="zh-TW"/>
        </w:rPr>
        <w:t xml:space="preserve">عمليات القتل باسم </w:t>
      </w:r>
      <w:r>
        <w:rPr>
          <w:rFonts w:hint="cs"/>
          <w:spacing w:val="4"/>
          <w:w w:val="103"/>
          <w:sz w:val="20"/>
          <w:rtl/>
          <w:lang w:val="ar-SA" w:eastAsia="zh-TW"/>
        </w:rPr>
        <w:t>”</w:t>
      </w:r>
      <w:r w:rsidRPr="004404EE">
        <w:rPr>
          <w:spacing w:val="4"/>
          <w:w w:val="103"/>
          <w:sz w:val="20"/>
          <w:rtl/>
          <w:lang w:val="ar-SA" w:eastAsia="zh-TW"/>
        </w:rPr>
        <w:t>العرف</w:t>
      </w:r>
      <w:r>
        <w:rPr>
          <w:rFonts w:hint="cs"/>
          <w:spacing w:val="4"/>
          <w:w w:val="103"/>
          <w:sz w:val="20"/>
          <w:rtl/>
          <w:lang w:val="ar-SA" w:eastAsia="zh-TW"/>
        </w:rPr>
        <w:t>“</w:t>
      </w:r>
      <w:r w:rsidRPr="004404EE">
        <w:rPr>
          <w:spacing w:val="4"/>
          <w:w w:val="103"/>
          <w:sz w:val="20"/>
          <w:rtl/>
          <w:lang w:val="ar-SA" w:eastAsia="zh-TW"/>
        </w:rPr>
        <w:t xml:space="preserve"> </w:t>
      </w:r>
      <w:r w:rsidRPr="007C44A8">
        <w:rPr>
          <w:i/>
          <w:iCs/>
          <w:spacing w:val="4"/>
          <w:w w:val="103"/>
          <w:sz w:val="20"/>
          <w:rtl/>
          <w:lang w:val="ar-SA" w:eastAsia="zh-TW"/>
        </w:rPr>
        <w:t>(</w:t>
      </w:r>
      <w:proofErr w:type="spellStart"/>
      <w:r w:rsidRPr="007C44A8">
        <w:rPr>
          <w:i/>
          <w:iCs/>
          <w:spacing w:val="4"/>
          <w:w w:val="103"/>
          <w:sz w:val="20"/>
          <w:lang w:val="ar-SA" w:eastAsia="zh-TW" w:bidi="en-GB"/>
        </w:rPr>
        <w:t>töre</w:t>
      </w:r>
      <w:proofErr w:type="spellEnd"/>
      <w:r w:rsidRPr="007C44A8">
        <w:rPr>
          <w:i/>
          <w:iCs/>
          <w:spacing w:val="4"/>
          <w:w w:val="103"/>
          <w:sz w:val="20"/>
          <w:rtl/>
          <w:lang w:val="ar-SA" w:eastAsia="zh-TW"/>
        </w:rPr>
        <w:t>)</w:t>
      </w:r>
      <w:r w:rsidRPr="004404EE">
        <w:rPr>
          <w:spacing w:val="4"/>
          <w:w w:val="103"/>
          <w:sz w:val="20"/>
          <w:rtl/>
          <w:lang w:val="ar-SA" w:eastAsia="zh-TW"/>
        </w:rPr>
        <w:t>، وبالتالي قد لا يشمل دائما عمليات القتل باسم ما</w:t>
      </w:r>
      <w:r>
        <w:rPr>
          <w:rFonts w:hint="cs"/>
          <w:spacing w:val="4"/>
          <w:w w:val="103"/>
          <w:sz w:val="20"/>
          <w:rtl/>
          <w:lang w:val="ar-SA" w:eastAsia="zh-TW"/>
        </w:rPr>
        <w:t> </w:t>
      </w:r>
      <w:r w:rsidRPr="004404EE">
        <w:rPr>
          <w:spacing w:val="4"/>
          <w:w w:val="103"/>
          <w:sz w:val="20"/>
          <w:rtl/>
          <w:lang w:val="ar-SA" w:eastAsia="zh-TW"/>
        </w:rPr>
        <w:t xml:space="preserve">يسمى </w:t>
      </w:r>
      <w:r>
        <w:rPr>
          <w:rFonts w:hint="cs"/>
          <w:spacing w:val="4"/>
          <w:w w:val="103"/>
          <w:sz w:val="20"/>
          <w:rtl/>
          <w:lang w:val="ar-SA" w:eastAsia="zh-TW"/>
        </w:rPr>
        <w:t>”</w:t>
      </w:r>
      <w:r w:rsidRPr="004404EE">
        <w:rPr>
          <w:spacing w:val="4"/>
          <w:w w:val="103"/>
          <w:sz w:val="20"/>
          <w:rtl/>
          <w:lang w:val="ar-SA" w:eastAsia="zh-TW"/>
        </w:rPr>
        <w:t>الشرف</w:t>
      </w:r>
      <w:r>
        <w:rPr>
          <w:rFonts w:hint="cs"/>
          <w:spacing w:val="4"/>
          <w:w w:val="103"/>
          <w:sz w:val="20"/>
          <w:rtl/>
          <w:lang w:val="ar-SA" w:eastAsia="zh-TW"/>
        </w:rPr>
        <w:t xml:space="preserve">“ </w:t>
      </w:r>
      <w:r w:rsidRPr="00720F56">
        <w:rPr>
          <w:spacing w:val="4"/>
          <w:w w:val="103"/>
        </w:rPr>
        <w:t>(</w:t>
      </w:r>
      <w:proofErr w:type="spellStart"/>
      <w:r w:rsidRPr="00720F56">
        <w:rPr>
          <w:i/>
          <w:spacing w:val="4"/>
          <w:w w:val="103"/>
        </w:rPr>
        <w:t>namus</w:t>
      </w:r>
      <w:proofErr w:type="spellEnd"/>
      <w:r w:rsidRPr="00720F56">
        <w:rPr>
          <w:spacing w:val="4"/>
          <w:w w:val="103"/>
        </w:rPr>
        <w:t>)</w:t>
      </w:r>
      <w:r w:rsidRPr="004404EE">
        <w:rPr>
          <w:spacing w:val="4"/>
          <w:w w:val="103"/>
          <w:sz w:val="20"/>
          <w:rtl/>
          <w:lang w:val="ar-SA" w:eastAsia="zh-TW"/>
        </w:rPr>
        <w:t>.</w:t>
      </w:r>
    </w:p>
    <w:p w14:paraId="2E67A3BE" w14:textId="5593B98E" w:rsidR="005A34D3" w:rsidRPr="00F04061" w:rsidRDefault="005A34D3" w:rsidP="005A34D3">
      <w:pPr>
        <w:pStyle w:val="SingleTxt"/>
        <w:textDirection w:val="tbRlV"/>
        <w:rPr>
          <w:spacing w:val="4"/>
          <w:w w:val="103"/>
          <w:sz w:val="20"/>
          <w:lang w:val="ar-SA" w:eastAsia="zh-TW" w:bidi="en-GB"/>
        </w:rPr>
      </w:pPr>
      <w:r w:rsidRPr="004404EE">
        <w:rPr>
          <w:spacing w:val="4"/>
          <w:w w:val="103"/>
          <w:sz w:val="20"/>
          <w:rtl/>
          <w:lang w:val="ar-SA" w:eastAsia="zh-TW"/>
        </w:rPr>
        <w:t>31 -</w:t>
      </w:r>
      <w:r w:rsidRPr="004404EE">
        <w:rPr>
          <w:spacing w:val="4"/>
          <w:w w:val="103"/>
          <w:sz w:val="20"/>
          <w:rtl/>
          <w:lang w:val="ar-SA" w:eastAsia="zh-TW"/>
        </w:rPr>
        <w:tab/>
      </w:r>
      <w:r w:rsidRPr="007C44A8">
        <w:rPr>
          <w:b/>
          <w:bCs/>
          <w:spacing w:val="4"/>
          <w:w w:val="103"/>
          <w:sz w:val="20"/>
          <w:rtl/>
          <w:lang w:val="ar-SA" w:eastAsia="zh-TW"/>
        </w:rPr>
        <w:t>تكرر اللجنة توصي</w:t>
      </w:r>
      <w:r>
        <w:rPr>
          <w:rFonts w:hint="cs"/>
          <w:b/>
          <w:bCs/>
          <w:spacing w:val="4"/>
          <w:w w:val="103"/>
          <w:sz w:val="20"/>
          <w:rtl/>
          <w:lang w:val="ar-SA" w:eastAsia="zh-TW"/>
        </w:rPr>
        <w:t>ا</w:t>
      </w:r>
      <w:r w:rsidRPr="007C44A8">
        <w:rPr>
          <w:b/>
          <w:bCs/>
          <w:spacing w:val="4"/>
          <w:w w:val="103"/>
          <w:sz w:val="20"/>
          <w:rtl/>
          <w:lang w:val="ar-SA" w:eastAsia="zh-TW"/>
        </w:rPr>
        <w:t>تها السابقة (</w:t>
      </w:r>
      <w:hyperlink r:id="rId36" w:history="1">
        <w:r w:rsidRPr="007C44A8">
          <w:rPr>
            <w:rStyle w:val="Hyperlink"/>
            <w:b/>
            <w:bCs/>
            <w:spacing w:val="4"/>
            <w:w w:val="103"/>
            <w:sz w:val="20"/>
            <w:lang w:val="ar-SA" w:eastAsia="zh-TW" w:bidi="en-GB"/>
          </w:rPr>
          <w:t>CEDAW/C/TUR/CO/7</w:t>
        </w:r>
      </w:hyperlink>
      <w:r w:rsidRPr="007C44A8">
        <w:rPr>
          <w:b/>
          <w:bCs/>
          <w:spacing w:val="4"/>
          <w:w w:val="103"/>
          <w:sz w:val="20"/>
          <w:rtl/>
          <w:lang w:val="ar-SA" w:eastAsia="zh-TW"/>
        </w:rPr>
        <w:t xml:space="preserve">، الفقرة 35) بأن تعزز الدولة الطرف جهودها الرامية إلى </w:t>
      </w:r>
      <w:r>
        <w:rPr>
          <w:rFonts w:hint="cs"/>
          <w:b/>
          <w:bCs/>
          <w:spacing w:val="4"/>
          <w:w w:val="103"/>
          <w:sz w:val="20"/>
          <w:rtl/>
          <w:lang w:val="ar-SA" w:eastAsia="zh-TW"/>
        </w:rPr>
        <w:t>ال</w:t>
      </w:r>
      <w:r w:rsidRPr="007C44A8">
        <w:rPr>
          <w:b/>
          <w:bCs/>
          <w:spacing w:val="4"/>
          <w:w w:val="103"/>
          <w:sz w:val="20"/>
          <w:rtl/>
          <w:lang w:val="ar-SA" w:eastAsia="zh-TW"/>
        </w:rPr>
        <w:t xml:space="preserve">مقاضاة </w:t>
      </w:r>
      <w:r>
        <w:rPr>
          <w:rFonts w:hint="cs"/>
          <w:b/>
          <w:bCs/>
          <w:spacing w:val="4"/>
          <w:w w:val="103"/>
          <w:sz w:val="20"/>
          <w:rtl/>
          <w:lang w:val="ar-SA" w:eastAsia="zh-TW"/>
        </w:rPr>
        <w:t xml:space="preserve">على </w:t>
      </w:r>
      <w:r w:rsidRPr="007C44A8">
        <w:rPr>
          <w:b/>
          <w:bCs/>
          <w:spacing w:val="4"/>
          <w:w w:val="103"/>
          <w:sz w:val="20"/>
          <w:rtl/>
          <w:lang w:val="ar-SA" w:eastAsia="zh-TW"/>
        </w:rPr>
        <w:t>جميع</w:t>
      </w:r>
      <w:r w:rsidRPr="007C44A8">
        <w:rPr>
          <w:b/>
          <w:bCs/>
          <w:sz w:val="20"/>
          <w:rtl/>
        </w:rPr>
        <w:t xml:space="preserve"> الجرائم المرتكبة باسم ما يسمى </w:t>
      </w:r>
      <w:r>
        <w:rPr>
          <w:rFonts w:hint="cs"/>
          <w:b/>
          <w:bCs/>
          <w:sz w:val="20"/>
          <w:rtl/>
        </w:rPr>
        <w:t>”</w:t>
      </w:r>
      <w:r w:rsidRPr="007C44A8">
        <w:rPr>
          <w:b/>
          <w:bCs/>
          <w:sz w:val="20"/>
          <w:rtl/>
        </w:rPr>
        <w:t>الشرف</w:t>
      </w:r>
      <w:r>
        <w:rPr>
          <w:rFonts w:hint="cs"/>
          <w:b/>
          <w:bCs/>
          <w:sz w:val="20"/>
          <w:rtl/>
        </w:rPr>
        <w:t>“</w:t>
      </w:r>
      <w:r w:rsidRPr="007C44A8">
        <w:rPr>
          <w:b/>
          <w:bCs/>
          <w:sz w:val="20"/>
          <w:rtl/>
        </w:rPr>
        <w:t xml:space="preserve"> والمعاقبة عليها على النحو الواجب، وأن</w:t>
      </w:r>
      <w:r>
        <w:rPr>
          <w:rFonts w:hint="cs"/>
          <w:b/>
          <w:bCs/>
          <w:sz w:val="20"/>
          <w:rtl/>
        </w:rPr>
        <w:t xml:space="preserve"> تقوم بما يلي</w:t>
      </w:r>
      <w:r w:rsidRPr="007C44A8">
        <w:rPr>
          <w:b/>
          <w:bCs/>
          <w:sz w:val="20"/>
          <w:rtl/>
        </w:rPr>
        <w:t>:</w:t>
      </w:r>
    </w:p>
    <w:p w14:paraId="59017BC6" w14:textId="77777777" w:rsidR="005A34D3" w:rsidRPr="00F04061" w:rsidRDefault="005A34D3" w:rsidP="005A34D3">
      <w:pPr>
        <w:pStyle w:val="SingleTxt"/>
        <w:textDirection w:val="tbRlV"/>
        <w:rPr>
          <w:b/>
          <w:bCs/>
          <w:w w:val="103"/>
          <w:sz w:val="20"/>
          <w:lang w:val="ar-SA" w:eastAsia="zh-TW" w:bidi="en-GB"/>
        </w:rPr>
      </w:pPr>
      <w:r>
        <w:rPr>
          <w:b/>
          <w:bCs/>
          <w:sz w:val="20"/>
        </w:rPr>
        <w:tab/>
      </w:r>
      <w:r w:rsidRPr="007C44A8">
        <w:rPr>
          <w:sz w:val="20"/>
          <w:rtl/>
        </w:rPr>
        <w:t>(أ)</w:t>
      </w:r>
      <w:r w:rsidRPr="00F04061">
        <w:rPr>
          <w:bCs/>
          <w:sz w:val="20"/>
          <w:rtl/>
        </w:rPr>
        <w:tab/>
      </w:r>
      <w:r w:rsidRPr="00F04061">
        <w:rPr>
          <w:b/>
          <w:bCs/>
          <w:sz w:val="20"/>
          <w:rtl/>
        </w:rPr>
        <w:t xml:space="preserve">تعديل قانون العقوبات، بهدف الاستبعاد الصريح للجرائم المرتكبة باسم ما يسمى </w:t>
      </w:r>
      <w:r>
        <w:rPr>
          <w:rFonts w:hint="cs"/>
          <w:b/>
          <w:bCs/>
          <w:sz w:val="20"/>
          <w:rtl/>
        </w:rPr>
        <w:t>”</w:t>
      </w:r>
      <w:r w:rsidRPr="00F04061">
        <w:rPr>
          <w:b/>
          <w:bCs/>
          <w:sz w:val="20"/>
          <w:rtl/>
        </w:rPr>
        <w:t>الشرف</w:t>
      </w:r>
      <w:r>
        <w:rPr>
          <w:rFonts w:hint="cs"/>
          <w:b/>
          <w:bCs/>
          <w:sz w:val="20"/>
          <w:rtl/>
        </w:rPr>
        <w:t>“</w:t>
      </w:r>
      <w:r w:rsidRPr="00F04061">
        <w:rPr>
          <w:b/>
          <w:bCs/>
          <w:sz w:val="20"/>
          <w:rtl/>
        </w:rPr>
        <w:t xml:space="preserve"> من تطبيق المادة 29 من القانون؛</w:t>
      </w:r>
    </w:p>
    <w:p w14:paraId="28F64D46" w14:textId="77777777" w:rsidR="005A34D3" w:rsidRPr="00F04061" w:rsidRDefault="005A34D3" w:rsidP="005A34D3">
      <w:pPr>
        <w:pStyle w:val="SingleTxt"/>
        <w:textDirection w:val="tbRlV"/>
        <w:rPr>
          <w:b/>
          <w:bCs/>
          <w:w w:val="103"/>
          <w:sz w:val="20"/>
          <w:lang w:val="ar-SA" w:eastAsia="zh-TW" w:bidi="en-GB"/>
        </w:rPr>
      </w:pPr>
      <w:r>
        <w:rPr>
          <w:b/>
          <w:bCs/>
          <w:sz w:val="20"/>
        </w:rPr>
        <w:tab/>
      </w:r>
      <w:r w:rsidRPr="007C44A8">
        <w:rPr>
          <w:sz w:val="20"/>
          <w:rtl/>
        </w:rPr>
        <w:t>(ب)</w:t>
      </w:r>
      <w:r w:rsidRPr="00F04061">
        <w:rPr>
          <w:bCs/>
          <w:sz w:val="20"/>
          <w:rtl/>
        </w:rPr>
        <w:tab/>
      </w:r>
      <w:r w:rsidRPr="00F04061">
        <w:rPr>
          <w:b/>
          <w:bCs/>
          <w:sz w:val="20"/>
          <w:rtl/>
        </w:rPr>
        <w:t xml:space="preserve">ضمان التحقيق الفعال في حالات الانتحار والحوادث وغيرها من وفيات </w:t>
      </w:r>
      <w:r>
        <w:rPr>
          <w:rFonts w:hint="cs"/>
          <w:b/>
          <w:bCs/>
          <w:sz w:val="20"/>
          <w:rtl/>
        </w:rPr>
        <w:t>ا</w:t>
      </w:r>
      <w:r w:rsidRPr="00F04061">
        <w:rPr>
          <w:b/>
          <w:bCs/>
          <w:sz w:val="20"/>
          <w:rtl/>
        </w:rPr>
        <w:t>لنساء والفتيات</w:t>
      </w:r>
      <w:r>
        <w:rPr>
          <w:rFonts w:hint="cs"/>
          <w:b/>
          <w:bCs/>
          <w:sz w:val="20"/>
          <w:rtl/>
        </w:rPr>
        <w:t xml:space="preserve"> العنيفة</w:t>
      </w:r>
      <w:r w:rsidRPr="00F04061">
        <w:rPr>
          <w:b/>
          <w:bCs/>
          <w:sz w:val="20"/>
          <w:rtl/>
        </w:rPr>
        <w:t xml:space="preserve">، بوسائل منها استخدام </w:t>
      </w:r>
      <w:r>
        <w:rPr>
          <w:rFonts w:hint="cs"/>
          <w:b/>
          <w:bCs/>
          <w:sz w:val="20"/>
          <w:rtl/>
        </w:rPr>
        <w:t>ال</w:t>
      </w:r>
      <w:r w:rsidRPr="00F04061">
        <w:rPr>
          <w:b/>
          <w:bCs/>
          <w:sz w:val="20"/>
          <w:rtl/>
        </w:rPr>
        <w:t xml:space="preserve">أدلة </w:t>
      </w:r>
      <w:r>
        <w:rPr>
          <w:rFonts w:hint="cs"/>
          <w:b/>
          <w:bCs/>
          <w:sz w:val="20"/>
          <w:rtl/>
        </w:rPr>
        <w:t>الجنائية</w:t>
      </w:r>
      <w:r w:rsidRPr="00F04061">
        <w:rPr>
          <w:b/>
          <w:bCs/>
          <w:sz w:val="20"/>
          <w:rtl/>
        </w:rPr>
        <w:t>، مثل التشريح الطبي و/أو النفسي؛</w:t>
      </w:r>
    </w:p>
    <w:p w14:paraId="0BFF30F4" w14:textId="77777777" w:rsidR="005A34D3" w:rsidRPr="00F04061" w:rsidRDefault="005A34D3" w:rsidP="005A34D3">
      <w:pPr>
        <w:pStyle w:val="SingleTxt"/>
        <w:textDirection w:val="tbRlV"/>
        <w:rPr>
          <w:b/>
          <w:bCs/>
          <w:w w:val="103"/>
          <w:sz w:val="20"/>
          <w:lang w:val="ar-SA" w:eastAsia="zh-TW" w:bidi="en-GB"/>
        </w:rPr>
      </w:pPr>
      <w:r>
        <w:rPr>
          <w:b/>
          <w:bCs/>
          <w:sz w:val="20"/>
        </w:rPr>
        <w:tab/>
      </w:r>
      <w:r w:rsidRPr="007C44A8">
        <w:rPr>
          <w:sz w:val="20"/>
          <w:rtl/>
        </w:rPr>
        <w:t>(ج)</w:t>
      </w:r>
      <w:r w:rsidRPr="00F04061">
        <w:rPr>
          <w:bCs/>
          <w:sz w:val="20"/>
          <w:rtl/>
        </w:rPr>
        <w:tab/>
      </w:r>
      <w:r w:rsidRPr="00F04061">
        <w:rPr>
          <w:b/>
          <w:bCs/>
          <w:sz w:val="20"/>
          <w:rtl/>
        </w:rPr>
        <w:t xml:space="preserve">ضمان </w:t>
      </w:r>
      <w:r>
        <w:rPr>
          <w:rFonts w:hint="cs"/>
          <w:b/>
          <w:bCs/>
          <w:sz w:val="20"/>
          <w:rtl/>
        </w:rPr>
        <w:t>ال</w:t>
      </w:r>
      <w:r w:rsidRPr="00F04061">
        <w:rPr>
          <w:b/>
          <w:bCs/>
          <w:sz w:val="20"/>
          <w:rtl/>
        </w:rPr>
        <w:t xml:space="preserve">تطبيق </w:t>
      </w:r>
      <w:r>
        <w:rPr>
          <w:rFonts w:hint="cs"/>
          <w:b/>
          <w:bCs/>
          <w:sz w:val="20"/>
          <w:rtl/>
        </w:rPr>
        <w:t xml:space="preserve">الصارم من المدعين العام </w:t>
      </w:r>
      <w:r w:rsidRPr="00F04061">
        <w:rPr>
          <w:b/>
          <w:bCs/>
          <w:sz w:val="20"/>
          <w:rtl/>
        </w:rPr>
        <w:t xml:space="preserve">والقضاة للمادة 84 </w:t>
      </w:r>
      <w:r>
        <w:rPr>
          <w:rFonts w:hint="cs"/>
          <w:b/>
          <w:bCs/>
          <w:sz w:val="20"/>
          <w:rtl/>
        </w:rPr>
        <w:t>من قانون العقوبات</w:t>
      </w:r>
      <w:r w:rsidRPr="00F04061">
        <w:rPr>
          <w:b/>
          <w:bCs/>
          <w:sz w:val="20"/>
          <w:rtl/>
        </w:rPr>
        <w:t>، التي تنص على أن أي شخص يحرض أو يشجع شخصا آخر على الانتحار، أو يعزز قرارا قائما بالانتحار، أو يساعد، بأي شكل من الأشكال، شخصا على ارتكاب فعل الانتحار، يحكم عليه بالسجن لمدة تتراوح بين سنتين وخمس سنوات؛</w:t>
      </w:r>
      <w:r w:rsidRPr="00F04061">
        <w:rPr>
          <w:bCs/>
          <w:sz w:val="20"/>
          <w:rtl/>
        </w:rPr>
        <w:t xml:space="preserve"> </w:t>
      </w:r>
    </w:p>
    <w:p w14:paraId="5805AECC" w14:textId="07A87ED6" w:rsidR="005A34D3" w:rsidRDefault="005A34D3" w:rsidP="005A34D3">
      <w:pPr>
        <w:pStyle w:val="SingleTxt"/>
        <w:textDirection w:val="tbRlV"/>
        <w:rPr>
          <w:b/>
          <w:bCs/>
          <w:sz w:val="20"/>
          <w:rtl/>
        </w:rPr>
      </w:pPr>
      <w:r>
        <w:rPr>
          <w:b/>
          <w:bCs/>
          <w:sz w:val="20"/>
        </w:rPr>
        <w:lastRenderedPageBreak/>
        <w:tab/>
      </w:r>
      <w:r w:rsidRPr="007C44A8">
        <w:rPr>
          <w:sz w:val="20"/>
          <w:rtl/>
        </w:rPr>
        <w:t>(د)</w:t>
      </w:r>
      <w:r w:rsidRPr="00F04061">
        <w:rPr>
          <w:bCs/>
          <w:sz w:val="20"/>
          <w:rtl/>
        </w:rPr>
        <w:tab/>
      </w:r>
      <w:r>
        <w:rPr>
          <w:rFonts w:hint="cs"/>
          <w:bCs/>
          <w:sz w:val="20"/>
          <w:rtl/>
        </w:rPr>
        <w:t xml:space="preserve">القضاء على </w:t>
      </w:r>
      <w:r>
        <w:rPr>
          <w:rFonts w:hint="cs"/>
          <w:b/>
          <w:bCs/>
          <w:sz w:val="20"/>
          <w:rtl/>
        </w:rPr>
        <w:t xml:space="preserve">مفهوم </w:t>
      </w:r>
      <w:r w:rsidRPr="00F04061">
        <w:rPr>
          <w:b/>
          <w:bCs/>
          <w:sz w:val="20"/>
          <w:rtl/>
        </w:rPr>
        <w:t>أن شرف و</w:t>
      </w:r>
      <w:r>
        <w:rPr>
          <w:rFonts w:hint="cs"/>
          <w:b/>
          <w:bCs/>
          <w:sz w:val="20"/>
          <w:rtl/>
        </w:rPr>
        <w:t>مكانة</w:t>
      </w:r>
      <w:r w:rsidRPr="00F04061">
        <w:rPr>
          <w:b/>
          <w:bCs/>
          <w:sz w:val="20"/>
          <w:rtl/>
        </w:rPr>
        <w:t xml:space="preserve"> الرجل أو الأسرة يرتبطان ارتباطا جوهريا بسلوك المرأة أو سلوكها المفترض فيما يتعلق به</w:t>
      </w:r>
      <w:r>
        <w:rPr>
          <w:rFonts w:hint="cs"/>
          <w:b/>
          <w:bCs/>
          <w:sz w:val="20"/>
          <w:rtl/>
        </w:rPr>
        <w:t>م</w:t>
      </w:r>
      <w:r w:rsidRPr="00F04061">
        <w:rPr>
          <w:b/>
          <w:bCs/>
          <w:sz w:val="20"/>
          <w:rtl/>
        </w:rPr>
        <w:t xml:space="preserve">ا، وهو مفهوم يستند إلى مواقف </w:t>
      </w:r>
      <w:r>
        <w:rPr>
          <w:rFonts w:hint="cs"/>
          <w:b/>
          <w:bCs/>
          <w:sz w:val="20"/>
          <w:rtl/>
        </w:rPr>
        <w:t xml:space="preserve">تتسم بالهيمنة الذكورية </w:t>
      </w:r>
      <w:r w:rsidRPr="00F04061">
        <w:rPr>
          <w:b/>
          <w:bCs/>
          <w:sz w:val="20"/>
          <w:rtl/>
        </w:rPr>
        <w:t>ويعمل على السيطرة على المرأة وتقييد استقلالها الشخصي ولا يتفق مع الاتفاقية.</w:t>
      </w:r>
    </w:p>
    <w:p w14:paraId="661694CF" w14:textId="0B57A477" w:rsidR="00354872" w:rsidRPr="00354872" w:rsidRDefault="00354872" w:rsidP="00354872">
      <w:pPr>
        <w:pStyle w:val="SingleTxt"/>
        <w:spacing w:after="0" w:line="120" w:lineRule="exact"/>
        <w:textDirection w:val="tbRlV"/>
        <w:rPr>
          <w:sz w:val="10"/>
          <w:rtl/>
        </w:rPr>
      </w:pPr>
    </w:p>
    <w:p w14:paraId="6D0F9DC0" w14:textId="494E3A73" w:rsidR="005A34D3" w:rsidRPr="00F04061" w:rsidRDefault="005A34D3" w:rsidP="005A34D3">
      <w:pPr>
        <w:pStyle w:val="H23"/>
        <w:ind w:left="1267" w:right="1267" w:hanging="1267"/>
        <w:rPr>
          <w:w w:val="103"/>
          <w:lang w:val="ar-SA" w:eastAsia="zh-TW" w:bidi="en-GB"/>
        </w:rPr>
      </w:pPr>
      <w:r w:rsidRPr="00F04061">
        <w:rPr>
          <w:rtl/>
        </w:rPr>
        <w:tab/>
      </w:r>
      <w:r w:rsidRPr="00F04061">
        <w:rPr>
          <w:rtl/>
        </w:rPr>
        <w:tab/>
        <w:t>المرأة والسلام والأمن</w:t>
      </w:r>
    </w:p>
    <w:p w14:paraId="0B23C032" w14:textId="0125CD4F" w:rsidR="005A34D3" w:rsidRPr="00FE5441" w:rsidRDefault="005A34D3" w:rsidP="005A34D3">
      <w:pPr>
        <w:pStyle w:val="SingleTxt"/>
        <w:textDirection w:val="tbRlV"/>
        <w:rPr>
          <w:spacing w:val="-4"/>
          <w:w w:val="103"/>
          <w:sz w:val="20"/>
          <w:lang w:val="ar-SA" w:eastAsia="zh-TW" w:bidi="en-GB"/>
        </w:rPr>
      </w:pPr>
      <w:r w:rsidRPr="00F04061">
        <w:rPr>
          <w:sz w:val="20"/>
          <w:rtl/>
        </w:rPr>
        <w:t>32</w:t>
      </w:r>
      <w:r>
        <w:rPr>
          <w:rtl/>
        </w:rPr>
        <w:t xml:space="preserve"> -</w:t>
      </w:r>
      <w:r w:rsidRPr="00F04061">
        <w:rPr>
          <w:sz w:val="20"/>
          <w:rtl/>
        </w:rPr>
        <w:tab/>
        <w:t xml:space="preserve">تكرر اللجنة الإعراب عن قلقها لأن عددا كبيرا من المدنيين الذين يغلب عليهم الطابع الكردي، </w:t>
      </w:r>
      <w:r>
        <w:rPr>
          <w:rFonts w:hint="cs"/>
          <w:sz w:val="20"/>
          <w:rtl/>
        </w:rPr>
        <w:t xml:space="preserve">ومن بينهم </w:t>
      </w:r>
      <w:r w:rsidRPr="00F04061">
        <w:rPr>
          <w:sz w:val="20"/>
          <w:rtl/>
        </w:rPr>
        <w:t xml:space="preserve">العديد من النساء، قد </w:t>
      </w:r>
      <w:r>
        <w:rPr>
          <w:rFonts w:hint="cs"/>
          <w:sz w:val="20"/>
          <w:rtl/>
        </w:rPr>
        <w:t xml:space="preserve">أفيد بأنهم قد </w:t>
      </w:r>
      <w:r w:rsidRPr="00F04061">
        <w:rPr>
          <w:sz w:val="20"/>
          <w:rtl/>
        </w:rPr>
        <w:t xml:space="preserve">قتلوا أو تعرضوا للعنف، بما في ذلك العنف الجنسي، على أيدي قوات الأمن التركية في سياق عمليات مكافحة الإرهاب ضد حزب العمال الكردستاني، الذي تعتبره الدولة الطرف ودول أخرى ومنظمات دولية، </w:t>
      </w:r>
      <w:r>
        <w:rPr>
          <w:rFonts w:hint="cs"/>
          <w:sz w:val="20"/>
          <w:rtl/>
        </w:rPr>
        <w:t xml:space="preserve">من بينها </w:t>
      </w:r>
      <w:r w:rsidRPr="00F04061">
        <w:rPr>
          <w:sz w:val="20"/>
          <w:rtl/>
        </w:rPr>
        <w:t xml:space="preserve">الولايات المتحدة الأمريكية </w:t>
      </w:r>
      <w:r>
        <w:rPr>
          <w:rFonts w:hint="cs"/>
          <w:sz w:val="20"/>
          <w:rtl/>
        </w:rPr>
        <w:t>و</w:t>
      </w:r>
      <w:r w:rsidRPr="00F04061">
        <w:rPr>
          <w:sz w:val="20"/>
          <w:rtl/>
        </w:rPr>
        <w:t xml:space="preserve">الاتحاد الأوروبي، منظمة إرهابية، والفصائل الشبابية المنتسبة إليه في الجنوب الشرقي من الدولة الطرف. ووفقا </w:t>
      </w:r>
      <w:r>
        <w:rPr>
          <w:rFonts w:hint="cs"/>
          <w:sz w:val="20"/>
          <w:rtl/>
        </w:rPr>
        <w:t xml:space="preserve">للمعلومات المعروضة </w:t>
      </w:r>
      <w:r w:rsidRPr="00FE5441">
        <w:rPr>
          <w:rFonts w:hint="cs"/>
          <w:spacing w:val="-4"/>
          <w:sz w:val="20"/>
          <w:rtl/>
        </w:rPr>
        <w:t>على اللجنة</w:t>
      </w:r>
      <w:r w:rsidRPr="00FE5441">
        <w:rPr>
          <w:spacing w:val="-4"/>
          <w:sz w:val="20"/>
          <w:rtl/>
        </w:rPr>
        <w:t>، أودى ال</w:t>
      </w:r>
      <w:r w:rsidRPr="00FE5441">
        <w:rPr>
          <w:rFonts w:hint="cs"/>
          <w:spacing w:val="-4"/>
          <w:sz w:val="20"/>
          <w:rtl/>
        </w:rPr>
        <w:t>نز</w:t>
      </w:r>
      <w:r w:rsidRPr="00FE5441">
        <w:rPr>
          <w:spacing w:val="-4"/>
          <w:sz w:val="20"/>
          <w:rtl/>
        </w:rPr>
        <w:t>اع الدائر بين قوات الأمن التركية وحزب العمال الكردستاني بحياة أكثر من 850 5 شخص</w:t>
      </w:r>
      <w:r w:rsidRPr="00FE5441">
        <w:rPr>
          <w:rFonts w:hint="cs"/>
          <w:spacing w:val="-4"/>
          <w:sz w:val="20"/>
          <w:rtl/>
        </w:rPr>
        <w:t>اً</w:t>
      </w:r>
      <w:r w:rsidRPr="00FE5441">
        <w:rPr>
          <w:spacing w:val="-4"/>
          <w:sz w:val="20"/>
          <w:rtl/>
        </w:rPr>
        <w:t xml:space="preserve"> منذ انتهاء وقف إطلاق النار الذي دام عامين ونصف العام في </w:t>
      </w:r>
      <w:r w:rsidRPr="00FE5441">
        <w:rPr>
          <w:spacing w:val="-4"/>
          <w:w w:val="103"/>
          <w:sz w:val="20"/>
          <w:rtl/>
          <w:lang w:val="ar-SA" w:eastAsia="zh-TW"/>
        </w:rPr>
        <w:t>تموز</w:t>
      </w:r>
      <w:r w:rsidRPr="00FE5441">
        <w:rPr>
          <w:spacing w:val="-4"/>
          <w:sz w:val="20"/>
          <w:rtl/>
        </w:rPr>
        <w:t xml:space="preserve">/يوليه 2015. </w:t>
      </w:r>
      <w:r w:rsidRPr="00FE5441">
        <w:rPr>
          <w:rFonts w:hint="cs"/>
          <w:spacing w:val="-4"/>
          <w:sz w:val="20"/>
          <w:rtl/>
        </w:rPr>
        <w:t>و</w:t>
      </w:r>
      <w:r w:rsidRPr="00FE5441">
        <w:rPr>
          <w:spacing w:val="-4"/>
          <w:sz w:val="20"/>
          <w:rtl/>
        </w:rPr>
        <w:t>في عام 2021</w:t>
      </w:r>
      <w:r w:rsidRPr="00FE5441">
        <w:rPr>
          <w:rFonts w:hint="cs"/>
          <w:spacing w:val="-4"/>
          <w:sz w:val="20"/>
          <w:rtl/>
        </w:rPr>
        <w:t>، وقع</w:t>
      </w:r>
      <w:r w:rsidRPr="00FE5441">
        <w:rPr>
          <w:spacing w:val="-4"/>
          <w:sz w:val="20"/>
          <w:rtl/>
        </w:rPr>
        <w:t xml:space="preserve"> ما</w:t>
      </w:r>
      <w:r w:rsidR="00FE5441">
        <w:rPr>
          <w:rFonts w:hint="cs"/>
          <w:spacing w:val="-4"/>
          <w:sz w:val="20"/>
          <w:rtl/>
        </w:rPr>
        <w:t> </w:t>
      </w:r>
      <w:r w:rsidRPr="00FE5441">
        <w:rPr>
          <w:spacing w:val="-4"/>
          <w:sz w:val="20"/>
          <w:rtl/>
        </w:rPr>
        <w:t>متوسطه 209 حوادث شهرية في الدولة الطرف وشمال العراق. وتذك</w:t>
      </w:r>
      <w:r w:rsidRPr="00FE5441">
        <w:rPr>
          <w:rFonts w:hint="cs"/>
          <w:spacing w:val="-4"/>
          <w:sz w:val="20"/>
          <w:rtl/>
        </w:rPr>
        <w:t>ّ</w:t>
      </w:r>
      <w:r w:rsidRPr="00FE5441">
        <w:rPr>
          <w:spacing w:val="-4"/>
          <w:sz w:val="20"/>
          <w:rtl/>
        </w:rPr>
        <w:t>ر اللجنة بضرورة حماية حقوق الإنسان في جميع الأوقات، بما في ذلك في سياق تدابير مكافحة الإرهاب. و</w:t>
      </w:r>
      <w:r w:rsidRPr="00FE5441">
        <w:rPr>
          <w:rFonts w:hint="cs"/>
          <w:spacing w:val="-4"/>
          <w:sz w:val="20"/>
          <w:rtl/>
        </w:rPr>
        <w:t xml:space="preserve">على وجه الخصوص، </w:t>
      </w:r>
      <w:r w:rsidRPr="00FE5441">
        <w:rPr>
          <w:spacing w:val="-4"/>
          <w:sz w:val="20"/>
          <w:rtl/>
        </w:rPr>
        <w:t>لا</w:t>
      </w:r>
      <w:r w:rsidRPr="00FE5441">
        <w:rPr>
          <w:rFonts w:hint="cs"/>
          <w:spacing w:val="-4"/>
          <w:sz w:val="20"/>
          <w:rtl/>
        </w:rPr>
        <w:t> </w:t>
      </w:r>
      <w:r w:rsidRPr="00FE5441">
        <w:rPr>
          <w:spacing w:val="-4"/>
          <w:sz w:val="20"/>
          <w:rtl/>
        </w:rPr>
        <w:t>تزال اللجنة تشعر بالقلق إزاء ما يلي:</w:t>
      </w:r>
    </w:p>
    <w:p w14:paraId="7590F1F0" w14:textId="76B1CDA5" w:rsidR="005A34D3" w:rsidRPr="00F04061" w:rsidRDefault="005A34D3" w:rsidP="005A34D3">
      <w:pPr>
        <w:pStyle w:val="SingleTxt"/>
        <w:textDirection w:val="tbRlV"/>
        <w:rPr>
          <w:w w:val="103"/>
          <w:sz w:val="20"/>
          <w:lang w:val="ar-SA" w:eastAsia="zh-TW" w:bidi="en-GB"/>
        </w:rPr>
      </w:pPr>
      <w:r>
        <w:rPr>
          <w:sz w:val="20"/>
        </w:rPr>
        <w:tab/>
      </w:r>
      <w:r w:rsidRPr="00F04061">
        <w:rPr>
          <w:sz w:val="20"/>
          <w:rtl/>
        </w:rPr>
        <w:t>(أ)</w:t>
      </w:r>
      <w:r w:rsidRPr="00F04061">
        <w:rPr>
          <w:sz w:val="20"/>
          <w:rtl/>
        </w:rPr>
        <w:tab/>
        <w:t xml:space="preserve">الادعاءات الموثقة بأن </w:t>
      </w:r>
      <w:proofErr w:type="spellStart"/>
      <w:r w:rsidRPr="00F04061">
        <w:rPr>
          <w:sz w:val="20"/>
          <w:rtl/>
        </w:rPr>
        <w:t>كرديات</w:t>
      </w:r>
      <w:proofErr w:type="spellEnd"/>
      <w:r w:rsidRPr="00F04061">
        <w:rPr>
          <w:sz w:val="20"/>
          <w:rtl/>
        </w:rPr>
        <w:t xml:space="preserve"> تعرضن للعنف الجنسي والتحرش والتهديدات؛</w:t>
      </w:r>
    </w:p>
    <w:p w14:paraId="549E71BB" w14:textId="1E2B2EA7" w:rsidR="005A34D3" w:rsidRPr="00F04061" w:rsidRDefault="005A34D3" w:rsidP="005A34D3">
      <w:pPr>
        <w:pStyle w:val="SingleTxt"/>
        <w:textDirection w:val="tbRlV"/>
        <w:rPr>
          <w:w w:val="103"/>
          <w:sz w:val="20"/>
          <w:lang w:val="ar-SA" w:eastAsia="zh-TW" w:bidi="en-GB"/>
        </w:rPr>
      </w:pPr>
      <w:r>
        <w:rPr>
          <w:sz w:val="20"/>
        </w:rPr>
        <w:tab/>
      </w:r>
      <w:r w:rsidRPr="00F04061">
        <w:rPr>
          <w:sz w:val="20"/>
          <w:rtl/>
        </w:rPr>
        <w:t>(ب)</w:t>
      </w:r>
      <w:r w:rsidRPr="00F04061">
        <w:rPr>
          <w:sz w:val="20"/>
          <w:rtl/>
        </w:rPr>
        <w:tab/>
        <w:t xml:space="preserve">إجلاء عدد كبير من الأشخاص من منازلهم، من </w:t>
      </w:r>
      <w:r>
        <w:rPr>
          <w:rFonts w:hint="cs"/>
          <w:sz w:val="20"/>
          <w:rtl/>
        </w:rPr>
        <w:t>بين</w:t>
      </w:r>
      <w:r w:rsidRPr="00F04061">
        <w:rPr>
          <w:sz w:val="20"/>
          <w:rtl/>
        </w:rPr>
        <w:t xml:space="preserve">هم العديد من النساء، </w:t>
      </w:r>
      <w:r>
        <w:rPr>
          <w:sz w:val="20"/>
          <w:rtl/>
        </w:rPr>
        <w:t>اللواتي</w:t>
      </w:r>
      <w:r w:rsidRPr="00F04061">
        <w:rPr>
          <w:sz w:val="20"/>
          <w:rtl/>
        </w:rPr>
        <w:t xml:space="preserve"> كثيرا ما يتعرضن لأشكال متداخلة من التمييز </w:t>
      </w:r>
      <w:r>
        <w:rPr>
          <w:rFonts w:hint="cs"/>
          <w:sz w:val="20"/>
          <w:rtl/>
        </w:rPr>
        <w:t>و</w:t>
      </w:r>
      <w:r w:rsidRPr="00F04061">
        <w:rPr>
          <w:sz w:val="20"/>
          <w:rtl/>
        </w:rPr>
        <w:t xml:space="preserve">يتعرضن لمخاطر عنف جنسي وأشكال عنف </w:t>
      </w:r>
      <w:r>
        <w:rPr>
          <w:sz w:val="20"/>
          <w:rtl/>
        </w:rPr>
        <w:t>جنساني</w:t>
      </w:r>
      <w:r>
        <w:rPr>
          <w:rFonts w:hint="cs"/>
          <w:sz w:val="20"/>
          <w:rtl/>
        </w:rPr>
        <w:t xml:space="preserve"> إضافية عندما</w:t>
      </w:r>
      <w:r w:rsidRPr="007744B6">
        <w:rPr>
          <w:sz w:val="20"/>
          <w:rtl/>
        </w:rPr>
        <w:t xml:space="preserve"> </w:t>
      </w:r>
      <w:r w:rsidRPr="00F04061">
        <w:rPr>
          <w:sz w:val="20"/>
          <w:rtl/>
        </w:rPr>
        <w:t>يجبرن على النوم في الشوارع؛</w:t>
      </w:r>
    </w:p>
    <w:p w14:paraId="5D7E025A" w14:textId="1F425E98" w:rsidR="005A34D3" w:rsidRPr="00F04061" w:rsidRDefault="005A34D3" w:rsidP="005A34D3">
      <w:pPr>
        <w:pStyle w:val="SingleTxt"/>
        <w:textDirection w:val="tbRlV"/>
        <w:rPr>
          <w:w w:val="103"/>
          <w:sz w:val="20"/>
          <w:lang w:val="ar-SA" w:eastAsia="zh-TW" w:bidi="en-GB"/>
        </w:rPr>
      </w:pPr>
      <w:r>
        <w:rPr>
          <w:sz w:val="20"/>
        </w:rPr>
        <w:tab/>
      </w:r>
      <w:r w:rsidRPr="00F04061">
        <w:rPr>
          <w:sz w:val="20"/>
          <w:rtl/>
        </w:rPr>
        <w:t>(ج)</w:t>
      </w:r>
      <w:r w:rsidRPr="00F04061">
        <w:rPr>
          <w:sz w:val="20"/>
          <w:rtl/>
        </w:rPr>
        <w:tab/>
      </w:r>
      <w:r>
        <w:rPr>
          <w:rFonts w:hint="cs"/>
          <w:sz w:val="20"/>
          <w:rtl/>
        </w:rPr>
        <w:t xml:space="preserve">التأخر في اعتماد مشروع </w:t>
      </w:r>
      <w:r w:rsidRPr="00F04061">
        <w:rPr>
          <w:sz w:val="20"/>
          <w:rtl/>
        </w:rPr>
        <w:t xml:space="preserve">خطة </w:t>
      </w:r>
      <w:r>
        <w:rPr>
          <w:rFonts w:hint="cs"/>
          <w:sz w:val="20"/>
          <w:rtl/>
        </w:rPr>
        <w:t xml:space="preserve">العمل </w:t>
      </w:r>
      <w:r w:rsidRPr="00F04061">
        <w:rPr>
          <w:sz w:val="20"/>
          <w:rtl/>
        </w:rPr>
        <w:t xml:space="preserve">الوطنية لتنفيذ قرار مجلس الأمن </w:t>
      </w:r>
      <w:hyperlink r:id="rId37" w:history="1">
        <w:r w:rsidRPr="00FE5441">
          <w:rPr>
            <w:rStyle w:val="Hyperlink"/>
            <w:sz w:val="20"/>
            <w:rtl/>
          </w:rPr>
          <w:t>1325 (2000)</w:t>
        </w:r>
      </w:hyperlink>
      <w:r w:rsidRPr="00F04061">
        <w:rPr>
          <w:sz w:val="20"/>
          <w:rtl/>
        </w:rPr>
        <w:t xml:space="preserve"> بشأن المرأة والسلام والأمن.</w:t>
      </w:r>
    </w:p>
    <w:p w14:paraId="462D145B" w14:textId="5033B72C" w:rsidR="005A34D3" w:rsidRPr="00F04061" w:rsidRDefault="005A34D3" w:rsidP="005A34D3">
      <w:pPr>
        <w:pStyle w:val="SingleTxt"/>
        <w:textDirection w:val="tbRlV"/>
        <w:rPr>
          <w:b/>
          <w:spacing w:val="4"/>
          <w:w w:val="103"/>
          <w:sz w:val="20"/>
          <w:lang w:val="ar-SA" w:eastAsia="zh-TW" w:bidi="en-GB"/>
        </w:rPr>
      </w:pPr>
      <w:r w:rsidRPr="00F04061">
        <w:rPr>
          <w:bCs/>
          <w:sz w:val="20"/>
          <w:rtl/>
        </w:rPr>
        <w:t>33</w:t>
      </w:r>
      <w:r>
        <w:rPr>
          <w:bCs/>
          <w:rtl/>
        </w:rPr>
        <w:t xml:space="preserve"> -</w:t>
      </w:r>
      <w:r w:rsidRPr="00F04061">
        <w:rPr>
          <w:bCs/>
          <w:sz w:val="20"/>
          <w:rtl/>
        </w:rPr>
        <w:tab/>
      </w:r>
      <w:r>
        <w:rPr>
          <w:rFonts w:hint="cs"/>
          <w:b/>
          <w:bCs/>
          <w:sz w:val="20"/>
          <w:rtl/>
        </w:rPr>
        <w:t xml:space="preserve">إن اللجنة، </w:t>
      </w:r>
      <w:r w:rsidRPr="00F04061">
        <w:rPr>
          <w:b/>
          <w:bCs/>
          <w:sz w:val="20"/>
          <w:rtl/>
        </w:rPr>
        <w:t xml:space="preserve">فقا للمادة 2 من الاتفاقية، وإذ تضع في اعتبارها توصياتها العامة رقم </w:t>
      </w:r>
      <w:r w:rsidRPr="00680028">
        <w:rPr>
          <w:b/>
          <w:bCs/>
          <w:sz w:val="20"/>
          <w:rtl/>
        </w:rPr>
        <w:t>19</w:t>
      </w:r>
      <w:r>
        <w:rPr>
          <w:rFonts w:hint="cs"/>
          <w:b/>
          <w:bCs/>
          <w:sz w:val="20"/>
          <w:rtl/>
        </w:rPr>
        <w:t xml:space="preserve"> ورقم 28 ورقم 30، تكرر </w:t>
      </w:r>
      <w:r w:rsidRPr="00F04061">
        <w:rPr>
          <w:b/>
          <w:bCs/>
          <w:sz w:val="20"/>
          <w:rtl/>
        </w:rPr>
        <w:t>توصي</w:t>
      </w:r>
      <w:r>
        <w:rPr>
          <w:rFonts w:hint="cs"/>
          <w:b/>
          <w:bCs/>
          <w:sz w:val="20"/>
          <w:rtl/>
        </w:rPr>
        <w:t>ا</w:t>
      </w:r>
      <w:r w:rsidRPr="00F04061">
        <w:rPr>
          <w:b/>
          <w:bCs/>
          <w:sz w:val="20"/>
          <w:rtl/>
        </w:rPr>
        <w:t>تها السابقة (</w:t>
      </w:r>
      <w:hyperlink r:id="rId38" w:history="1">
        <w:r w:rsidRPr="00A53D01">
          <w:rPr>
            <w:rStyle w:val="Hyperlink"/>
            <w:b/>
            <w:bCs/>
            <w:sz w:val="20"/>
          </w:rPr>
          <w:t>CEDAW/C/TUR/CO/7</w:t>
        </w:r>
      </w:hyperlink>
      <w:r w:rsidRPr="00F04061">
        <w:rPr>
          <w:b/>
          <w:bCs/>
          <w:sz w:val="20"/>
          <w:rtl/>
        </w:rPr>
        <w:t>، الفقرة 35) بأن تقوم الدولة الطرف بما</w:t>
      </w:r>
      <w:r>
        <w:rPr>
          <w:rFonts w:hint="cs"/>
          <w:b/>
          <w:bCs/>
          <w:sz w:val="20"/>
          <w:rtl/>
        </w:rPr>
        <w:t> </w:t>
      </w:r>
      <w:r w:rsidRPr="00F04061">
        <w:rPr>
          <w:b/>
          <w:bCs/>
          <w:sz w:val="20"/>
          <w:rtl/>
        </w:rPr>
        <w:t>يلي:</w:t>
      </w:r>
    </w:p>
    <w:p w14:paraId="4A72C2D8" w14:textId="77777777" w:rsidR="005A34D3" w:rsidRPr="00F04061" w:rsidRDefault="005A34D3" w:rsidP="005A34D3">
      <w:pPr>
        <w:pStyle w:val="SingleTxt"/>
        <w:textDirection w:val="tbRlV"/>
        <w:rPr>
          <w:b/>
          <w:bCs/>
          <w:w w:val="103"/>
          <w:sz w:val="20"/>
          <w:lang w:val="ar-SA" w:eastAsia="zh-TW" w:bidi="en-GB"/>
        </w:rPr>
      </w:pPr>
      <w:r>
        <w:rPr>
          <w:bCs/>
          <w:sz w:val="20"/>
        </w:rPr>
        <w:tab/>
      </w:r>
      <w:r w:rsidRPr="00680028">
        <w:rPr>
          <w:b/>
          <w:sz w:val="20"/>
          <w:rtl/>
        </w:rPr>
        <w:t>(أ)</w:t>
      </w:r>
      <w:r w:rsidRPr="00F04061">
        <w:rPr>
          <w:bCs/>
          <w:sz w:val="20"/>
          <w:rtl/>
        </w:rPr>
        <w:tab/>
      </w:r>
      <w:r w:rsidRPr="00F04061">
        <w:rPr>
          <w:b/>
          <w:bCs/>
          <w:sz w:val="20"/>
          <w:rtl/>
        </w:rPr>
        <w:t>اتخاذ جميع الخطوات الممكنة لتحقيق السلام في إطار العمليات العسكرية الداخلية والخارجية مع مختلف الفصائل وضمان إشراك المرأة ومنظماتها في جميع مفاوضات السلام وجهود إعادة البناء والتعمير؛</w:t>
      </w:r>
    </w:p>
    <w:p w14:paraId="2FA9C5DE" w14:textId="77777777" w:rsidR="005A34D3" w:rsidRPr="00F04061" w:rsidRDefault="005A34D3" w:rsidP="005A34D3">
      <w:pPr>
        <w:pStyle w:val="SingleTxt"/>
        <w:textDirection w:val="tbRlV"/>
        <w:rPr>
          <w:b/>
          <w:bCs/>
          <w:w w:val="103"/>
          <w:sz w:val="20"/>
          <w:lang w:val="ar-SA" w:eastAsia="zh-TW" w:bidi="en-GB"/>
        </w:rPr>
      </w:pPr>
      <w:r>
        <w:rPr>
          <w:b/>
          <w:bCs/>
          <w:sz w:val="20"/>
        </w:rPr>
        <w:tab/>
      </w:r>
      <w:r w:rsidRPr="00680028">
        <w:rPr>
          <w:sz w:val="20"/>
          <w:rtl/>
        </w:rPr>
        <w:t>(ب)</w:t>
      </w:r>
      <w:r w:rsidRPr="00F04061">
        <w:rPr>
          <w:bCs/>
          <w:sz w:val="20"/>
          <w:rtl/>
        </w:rPr>
        <w:tab/>
      </w:r>
      <w:r w:rsidRPr="00F04061">
        <w:rPr>
          <w:b/>
          <w:bCs/>
          <w:sz w:val="20"/>
          <w:rtl/>
        </w:rPr>
        <w:t>التحقيق في جميع أعمال العنف الجنسي و</w:t>
      </w:r>
      <w:r>
        <w:rPr>
          <w:rFonts w:hint="cs"/>
          <w:b/>
          <w:bCs/>
          <w:sz w:val="20"/>
          <w:rtl/>
        </w:rPr>
        <w:t>الجنساني</w:t>
      </w:r>
      <w:r w:rsidRPr="00F04061">
        <w:rPr>
          <w:b/>
          <w:bCs/>
          <w:sz w:val="20"/>
          <w:rtl/>
        </w:rPr>
        <w:t>، بما في ذلك ضد النساء والفتيات الكرديات، التي ترتكبها قوات الأمن والدفاع التركية، وكذلك أي جماعة مسلحة أخرى</w:t>
      </w:r>
      <w:r>
        <w:rPr>
          <w:rFonts w:hint="cs"/>
          <w:b/>
          <w:bCs/>
          <w:sz w:val="20"/>
          <w:rtl/>
        </w:rPr>
        <w:t>، والمقاضاة والمعاقبة عليها على النحو الملائم</w:t>
      </w:r>
      <w:r w:rsidRPr="00F04061">
        <w:rPr>
          <w:b/>
          <w:bCs/>
          <w:sz w:val="20"/>
          <w:rtl/>
        </w:rPr>
        <w:t>؛</w:t>
      </w:r>
    </w:p>
    <w:p w14:paraId="1F18909F" w14:textId="77777777" w:rsidR="005A34D3" w:rsidRPr="00F04061" w:rsidRDefault="005A34D3" w:rsidP="005A34D3">
      <w:pPr>
        <w:pStyle w:val="SingleTxt"/>
        <w:textDirection w:val="tbRlV"/>
        <w:rPr>
          <w:b/>
          <w:bCs/>
          <w:w w:val="103"/>
          <w:sz w:val="20"/>
          <w:lang w:val="ar-SA" w:eastAsia="zh-TW" w:bidi="en-GB"/>
        </w:rPr>
      </w:pPr>
      <w:r>
        <w:rPr>
          <w:b/>
          <w:bCs/>
          <w:sz w:val="20"/>
        </w:rPr>
        <w:tab/>
      </w:r>
      <w:r w:rsidRPr="00680028">
        <w:rPr>
          <w:sz w:val="20"/>
          <w:rtl/>
        </w:rPr>
        <w:t>(ج)</w:t>
      </w:r>
      <w:r w:rsidRPr="00F04061">
        <w:rPr>
          <w:bCs/>
          <w:sz w:val="20"/>
          <w:rtl/>
        </w:rPr>
        <w:tab/>
      </w:r>
      <w:r w:rsidRPr="00F04061">
        <w:rPr>
          <w:b/>
          <w:bCs/>
          <w:sz w:val="20"/>
          <w:rtl/>
        </w:rPr>
        <w:t>إنشاء آلية تحقيق مستقلة ونزيهة لهذا الغرض، بمساعدة دولية، لإجراء تحقيقات فعالة ونزيهة وشفافة في هذه الانتهاكات؛</w:t>
      </w:r>
    </w:p>
    <w:p w14:paraId="0C70D55E" w14:textId="79A96BF2" w:rsidR="005A34D3" w:rsidRPr="00F04061" w:rsidRDefault="005A34D3" w:rsidP="005A34D3">
      <w:pPr>
        <w:pStyle w:val="SingleTxt"/>
        <w:textDirection w:val="tbRlV"/>
        <w:rPr>
          <w:b/>
          <w:bCs/>
          <w:w w:val="103"/>
          <w:sz w:val="20"/>
          <w:lang w:val="ar-SA" w:eastAsia="zh-TW" w:bidi="en-GB"/>
        </w:rPr>
      </w:pPr>
      <w:r>
        <w:rPr>
          <w:b/>
          <w:bCs/>
          <w:sz w:val="20"/>
        </w:rPr>
        <w:lastRenderedPageBreak/>
        <w:tab/>
      </w:r>
      <w:r w:rsidRPr="00680028">
        <w:rPr>
          <w:sz w:val="20"/>
          <w:rtl/>
        </w:rPr>
        <w:t>(د)</w:t>
      </w:r>
      <w:r w:rsidRPr="00F04061">
        <w:rPr>
          <w:bCs/>
          <w:sz w:val="20"/>
          <w:rtl/>
        </w:rPr>
        <w:tab/>
      </w:r>
      <w:r w:rsidRPr="00F04061">
        <w:rPr>
          <w:b/>
          <w:bCs/>
          <w:sz w:val="20"/>
          <w:rtl/>
        </w:rPr>
        <w:t xml:space="preserve">اتخاذ خطوات فورية لضمان المساءلة وتوفير الدعم الطبي والنفسي وغيره من أشكال الدعم لضحايا العنف الجنسي وغيره من أشكال العنف </w:t>
      </w:r>
      <w:r>
        <w:rPr>
          <w:b/>
          <w:bCs/>
          <w:sz w:val="20"/>
          <w:rtl/>
        </w:rPr>
        <w:t>الجنساني</w:t>
      </w:r>
      <w:r w:rsidRPr="00F04061">
        <w:rPr>
          <w:b/>
          <w:bCs/>
          <w:sz w:val="20"/>
          <w:rtl/>
        </w:rPr>
        <w:t xml:space="preserve"> ضد المرأة، فضلا عن تقديم التعويضات الكافية، وإعادة تأهيل النساء والفتيات ضحايا انتهاكات حقوق الإنسان المرتكبة في سياق النزاع المسلح وتدابير مكافحة الإرهاب في الدولة الطرف؛</w:t>
      </w:r>
    </w:p>
    <w:p w14:paraId="5FB63410" w14:textId="77777777" w:rsidR="005A34D3" w:rsidRPr="00F04061" w:rsidRDefault="005A34D3" w:rsidP="005A34D3">
      <w:pPr>
        <w:pStyle w:val="SingleTxt"/>
        <w:textDirection w:val="tbRlV"/>
        <w:rPr>
          <w:b/>
          <w:bCs/>
          <w:w w:val="103"/>
          <w:sz w:val="20"/>
          <w:lang w:val="ar-SA" w:eastAsia="zh-TW" w:bidi="en-GB"/>
        </w:rPr>
      </w:pPr>
      <w:r>
        <w:rPr>
          <w:b/>
          <w:bCs/>
          <w:sz w:val="20"/>
        </w:rPr>
        <w:tab/>
      </w:r>
      <w:r w:rsidRPr="00680028">
        <w:rPr>
          <w:sz w:val="20"/>
          <w:rtl/>
        </w:rPr>
        <w:t>(هـ)</w:t>
      </w:r>
      <w:r w:rsidRPr="00F04061">
        <w:rPr>
          <w:bCs/>
          <w:sz w:val="20"/>
          <w:rtl/>
        </w:rPr>
        <w:tab/>
      </w:r>
      <w:r w:rsidRPr="00F04061">
        <w:rPr>
          <w:b/>
          <w:bCs/>
          <w:sz w:val="20"/>
          <w:rtl/>
        </w:rPr>
        <w:t xml:space="preserve">تحسين فرص حصول النساء والفتيات المشردات داخليا على التعليم والصحة والسكن وضمان عودتهن إلى ديارهن بسرعة </w:t>
      </w:r>
      <w:r>
        <w:rPr>
          <w:rFonts w:hint="cs"/>
          <w:b/>
          <w:bCs/>
          <w:sz w:val="20"/>
          <w:rtl/>
        </w:rPr>
        <w:t xml:space="preserve">وإصلاح </w:t>
      </w:r>
      <w:r w:rsidRPr="00F04061">
        <w:rPr>
          <w:b/>
          <w:bCs/>
          <w:sz w:val="20"/>
          <w:rtl/>
        </w:rPr>
        <w:t xml:space="preserve">منازلهن </w:t>
      </w:r>
      <w:r>
        <w:rPr>
          <w:rFonts w:hint="cs"/>
          <w:b/>
          <w:bCs/>
          <w:sz w:val="20"/>
          <w:rtl/>
        </w:rPr>
        <w:t xml:space="preserve">لتصبح في أحوال </w:t>
      </w:r>
      <w:r w:rsidRPr="00F04061">
        <w:rPr>
          <w:b/>
          <w:bCs/>
          <w:sz w:val="20"/>
          <w:rtl/>
        </w:rPr>
        <w:t>سكنية لائقة.</w:t>
      </w:r>
    </w:p>
    <w:p w14:paraId="6BF83D80" w14:textId="38DCC133" w:rsidR="005A34D3" w:rsidRDefault="005A34D3" w:rsidP="005A34D3">
      <w:pPr>
        <w:pStyle w:val="SingleTxt"/>
        <w:textDirection w:val="tbRlV"/>
        <w:rPr>
          <w:sz w:val="20"/>
          <w:rtl/>
        </w:rPr>
      </w:pPr>
      <w:r w:rsidRPr="00F04061">
        <w:rPr>
          <w:sz w:val="20"/>
          <w:rtl/>
        </w:rPr>
        <w:t>34</w:t>
      </w:r>
      <w:r>
        <w:rPr>
          <w:rtl/>
        </w:rPr>
        <w:t xml:space="preserve"> -</w:t>
      </w:r>
      <w:r w:rsidRPr="00F04061">
        <w:rPr>
          <w:sz w:val="20"/>
          <w:rtl/>
        </w:rPr>
        <w:tab/>
      </w:r>
      <w:r w:rsidRPr="00F04061">
        <w:rPr>
          <w:b/>
          <w:bCs/>
          <w:sz w:val="20"/>
          <w:rtl/>
        </w:rPr>
        <w:t>تدعو اللجنة</w:t>
      </w:r>
      <w:r>
        <w:rPr>
          <w:rFonts w:hint="cs"/>
          <w:b/>
          <w:bCs/>
          <w:sz w:val="20"/>
          <w:rtl/>
        </w:rPr>
        <w:t>،</w:t>
      </w:r>
      <w:r w:rsidRPr="00F04061">
        <w:rPr>
          <w:b/>
          <w:bCs/>
          <w:sz w:val="20"/>
          <w:rtl/>
        </w:rPr>
        <w:t xml:space="preserve"> علاوة على ذلك، الدولة الطرف إلى </w:t>
      </w:r>
      <w:r>
        <w:rPr>
          <w:rFonts w:hint="cs"/>
          <w:b/>
          <w:bCs/>
          <w:sz w:val="20"/>
          <w:rtl/>
        </w:rPr>
        <w:t xml:space="preserve">تحديد </w:t>
      </w:r>
      <w:r w:rsidRPr="00F04061">
        <w:rPr>
          <w:b/>
          <w:bCs/>
          <w:sz w:val="20"/>
          <w:rtl/>
        </w:rPr>
        <w:t xml:space="preserve">إطار زمني واضح لوضع الصيغة النهائية لمشروع خطة العمل الوطنية لتنفيذ قرار مجلس الأمن </w:t>
      </w:r>
      <w:r w:rsidRPr="00417EDA">
        <w:rPr>
          <w:b/>
          <w:bCs/>
          <w:sz w:val="20"/>
          <w:rtl/>
        </w:rPr>
        <w:t>1325 (2000)</w:t>
      </w:r>
      <w:r w:rsidRPr="00F04061">
        <w:rPr>
          <w:b/>
          <w:bCs/>
          <w:sz w:val="20"/>
          <w:rtl/>
        </w:rPr>
        <w:t xml:space="preserve"> واعتماده</w:t>
      </w:r>
      <w:r>
        <w:rPr>
          <w:rFonts w:hint="cs"/>
          <w:b/>
          <w:bCs/>
          <w:sz w:val="20"/>
          <w:rtl/>
        </w:rPr>
        <w:t>ا</w:t>
      </w:r>
      <w:r w:rsidRPr="00F04061">
        <w:rPr>
          <w:b/>
          <w:bCs/>
          <w:sz w:val="20"/>
          <w:rtl/>
        </w:rPr>
        <w:t xml:space="preserve">، </w:t>
      </w:r>
      <w:r>
        <w:rPr>
          <w:rFonts w:hint="cs"/>
          <w:b/>
          <w:bCs/>
          <w:sz w:val="20"/>
          <w:rtl/>
        </w:rPr>
        <w:t xml:space="preserve">وذلك </w:t>
      </w:r>
      <w:r w:rsidRPr="00F04061">
        <w:rPr>
          <w:b/>
          <w:bCs/>
          <w:sz w:val="20"/>
          <w:rtl/>
        </w:rPr>
        <w:t>بالتعاون مع ممثل</w:t>
      </w:r>
      <w:r>
        <w:rPr>
          <w:rFonts w:hint="cs"/>
          <w:b/>
          <w:bCs/>
          <w:sz w:val="20"/>
          <w:rtl/>
        </w:rPr>
        <w:t>ات</w:t>
      </w:r>
      <w:r w:rsidRPr="00F04061">
        <w:rPr>
          <w:b/>
          <w:bCs/>
          <w:sz w:val="20"/>
          <w:rtl/>
        </w:rPr>
        <w:t xml:space="preserve"> المنظمات النسائية، وضمان أن </w:t>
      </w:r>
      <w:r>
        <w:rPr>
          <w:rFonts w:hint="cs"/>
          <w:b/>
          <w:bCs/>
          <w:sz w:val="20"/>
          <w:rtl/>
        </w:rPr>
        <w:t>ت</w:t>
      </w:r>
      <w:r w:rsidRPr="00F04061">
        <w:rPr>
          <w:b/>
          <w:bCs/>
          <w:sz w:val="20"/>
          <w:rtl/>
        </w:rPr>
        <w:t xml:space="preserve">أخذ في الاعتبار كامل نطاق جدول أعمال المجلس بشأن المرأة والسلام والأمن وأن </w:t>
      </w:r>
      <w:r>
        <w:rPr>
          <w:rFonts w:hint="cs"/>
          <w:b/>
          <w:bCs/>
          <w:sz w:val="20"/>
          <w:rtl/>
        </w:rPr>
        <w:t>ت</w:t>
      </w:r>
      <w:r w:rsidRPr="00F04061">
        <w:rPr>
          <w:b/>
          <w:bCs/>
          <w:sz w:val="20"/>
          <w:rtl/>
        </w:rPr>
        <w:t>نفذه</w:t>
      </w:r>
      <w:r>
        <w:rPr>
          <w:rFonts w:hint="cs"/>
          <w:b/>
          <w:bCs/>
          <w:sz w:val="20"/>
          <w:rtl/>
        </w:rPr>
        <w:t>ا</w:t>
      </w:r>
      <w:r w:rsidRPr="00F04061">
        <w:rPr>
          <w:b/>
          <w:bCs/>
          <w:sz w:val="20"/>
          <w:rtl/>
        </w:rPr>
        <w:t xml:space="preserve"> دون إبطاء.</w:t>
      </w:r>
    </w:p>
    <w:p w14:paraId="07EC88CA" w14:textId="184856E5" w:rsidR="00354872" w:rsidRPr="00354872" w:rsidRDefault="00354872" w:rsidP="00354872">
      <w:pPr>
        <w:pStyle w:val="SingleTxt"/>
        <w:spacing w:after="0" w:line="120" w:lineRule="exact"/>
        <w:textDirection w:val="tbRlV"/>
        <w:rPr>
          <w:sz w:val="10"/>
          <w:rtl/>
        </w:rPr>
      </w:pPr>
    </w:p>
    <w:p w14:paraId="2D5C42B9" w14:textId="77777777" w:rsidR="005A34D3" w:rsidRPr="00F04061" w:rsidRDefault="005A34D3" w:rsidP="005A34D3">
      <w:pPr>
        <w:pStyle w:val="H23G"/>
        <w:bidi/>
        <w:spacing w:before="0" w:line="360" w:lineRule="exact"/>
        <w:ind w:left="1267" w:right="1267"/>
        <w:jc w:val="lowKashida"/>
        <w:textDirection w:val="tbRlV"/>
        <w:rPr>
          <w:rFonts w:hAnsi="Times New Roman" w:cs="Simplified Arabic" w:hint="default"/>
          <w:w w:val="103"/>
          <w:szCs w:val="22"/>
          <w:lang w:val="ar-SA" w:eastAsia="zh-TW" w:bidi="en-GB"/>
        </w:rPr>
      </w:pPr>
      <w:r w:rsidRPr="00F04061">
        <w:rPr>
          <w:rFonts w:hAnsi="Times New Roman" w:cs="Simplified Arabic"/>
          <w:szCs w:val="22"/>
          <w:rtl/>
        </w:rPr>
        <w:tab/>
      </w:r>
      <w:r w:rsidRPr="00F04061">
        <w:rPr>
          <w:rFonts w:hAnsi="Times New Roman" w:cs="Simplified Arabic"/>
          <w:szCs w:val="22"/>
          <w:rtl/>
        </w:rPr>
        <w:tab/>
      </w:r>
      <w:r w:rsidRPr="00F04061">
        <w:rPr>
          <w:rFonts w:hAnsi="Times New Roman" w:cs="Simplified Arabic"/>
          <w:bCs/>
          <w:szCs w:val="22"/>
          <w:rtl/>
        </w:rPr>
        <w:t>الاتجار بالنساء واستغلالهن في البغاء</w:t>
      </w:r>
    </w:p>
    <w:p w14:paraId="47788A59" w14:textId="77777777" w:rsidR="005A34D3" w:rsidRPr="00F04061" w:rsidRDefault="005A34D3" w:rsidP="005A34D3">
      <w:pPr>
        <w:pStyle w:val="SingleTxt"/>
        <w:textDirection w:val="tbRlV"/>
        <w:rPr>
          <w:spacing w:val="4"/>
          <w:w w:val="103"/>
          <w:sz w:val="20"/>
          <w:lang w:val="ar-SA" w:eastAsia="zh-TW" w:bidi="en-GB"/>
        </w:rPr>
      </w:pPr>
      <w:r w:rsidRPr="00F04061">
        <w:rPr>
          <w:sz w:val="20"/>
          <w:rtl/>
        </w:rPr>
        <w:t>35</w:t>
      </w:r>
      <w:r>
        <w:rPr>
          <w:rtl/>
        </w:rPr>
        <w:t xml:space="preserve"> -</w:t>
      </w:r>
      <w:r w:rsidRPr="00F04061">
        <w:rPr>
          <w:sz w:val="20"/>
          <w:rtl/>
        </w:rPr>
        <w:tab/>
        <w:t xml:space="preserve">ترحب اللجنة بالجهود التي تبذلها الدولة الطرف لمنع ومكافحة الاتجار </w:t>
      </w:r>
      <w:r>
        <w:rPr>
          <w:rFonts w:hint="cs"/>
          <w:sz w:val="20"/>
          <w:rtl/>
        </w:rPr>
        <w:t>ب</w:t>
      </w:r>
      <w:r w:rsidRPr="00F04061">
        <w:rPr>
          <w:sz w:val="20"/>
          <w:rtl/>
        </w:rPr>
        <w:t xml:space="preserve">النساء والفتيات، بسبل منها </w:t>
      </w:r>
      <w:r>
        <w:rPr>
          <w:rFonts w:hint="cs"/>
          <w:sz w:val="20"/>
          <w:rtl/>
        </w:rPr>
        <w:t>الانخراط في التعاون الدولي و</w:t>
      </w:r>
      <w:r w:rsidRPr="00F04061">
        <w:rPr>
          <w:sz w:val="20"/>
          <w:rtl/>
        </w:rPr>
        <w:t xml:space="preserve">مبادرات </w:t>
      </w:r>
      <w:r w:rsidRPr="004404EE">
        <w:rPr>
          <w:spacing w:val="4"/>
          <w:w w:val="103"/>
          <w:sz w:val="20"/>
          <w:rtl/>
          <w:lang w:val="ar-SA" w:eastAsia="zh-TW"/>
        </w:rPr>
        <w:t>التوعية. غير أن اللجنة تلاحظ بقلق ما يلي:</w:t>
      </w:r>
    </w:p>
    <w:p w14:paraId="76605BAF" w14:textId="77777777" w:rsidR="005A34D3" w:rsidRPr="00F04061" w:rsidRDefault="005A34D3" w:rsidP="005A34D3">
      <w:pPr>
        <w:pStyle w:val="SingleTxt"/>
        <w:textDirection w:val="tbRlV"/>
        <w:rPr>
          <w:w w:val="103"/>
          <w:sz w:val="20"/>
          <w:lang w:val="ar-SA" w:eastAsia="zh-TW" w:bidi="en-GB"/>
        </w:rPr>
      </w:pPr>
      <w:r>
        <w:rPr>
          <w:spacing w:val="4"/>
          <w:w w:val="103"/>
          <w:sz w:val="20"/>
          <w:lang w:val="ar-SA" w:eastAsia="zh-TW"/>
        </w:rPr>
        <w:tab/>
      </w:r>
      <w:r w:rsidRPr="004404EE">
        <w:rPr>
          <w:spacing w:val="4"/>
          <w:w w:val="103"/>
          <w:sz w:val="20"/>
          <w:rtl/>
          <w:lang w:val="ar-SA" w:eastAsia="zh-TW"/>
        </w:rPr>
        <w:t>(أ)</w:t>
      </w:r>
      <w:r w:rsidRPr="004404EE">
        <w:rPr>
          <w:spacing w:val="4"/>
          <w:w w:val="103"/>
          <w:sz w:val="20"/>
          <w:rtl/>
          <w:lang w:val="ar-SA" w:eastAsia="zh-TW"/>
        </w:rPr>
        <w:tab/>
        <w:t xml:space="preserve">أن الدولة الطرف لم </w:t>
      </w:r>
      <w:r>
        <w:rPr>
          <w:rFonts w:hint="cs"/>
          <w:spacing w:val="4"/>
          <w:w w:val="103"/>
          <w:sz w:val="20"/>
          <w:rtl/>
          <w:lang w:val="ar-SA" w:eastAsia="zh-TW"/>
        </w:rPr>
        <w:t>تعتمد</w:t>
      </w:r>
      <w:r w:rsidRPr="00F04061">
        <w:rPr>
          <w:sz w:val="20"/>
          <w:rtl/>
        </w:rPr>
        <w:t xml:space="preserve"> بعد تشريعا شاملا لمكافحة الاتجار بالنساء والفتيات، بينما تظل بلد مصدر وعبور ومقصد للاتجار بالنساء والفتيات، و</w:t>
      </w:r>
      <w:r>
        <w:rPr>
          <w:rFonts w:hint="cs"/>
          <w:sz w:val="20"/>
          <w:rtl/>
        </w:rPr>
        <w:t>أنه لا ت</w:t>
      </w:r>
      <w:r w:rsidRPr="00F04061">
        <w:rPr>
          <w:sz w:val="20"/>
          <w:rtl/>
        </w:rPr>
        <w:t>وجد بيانات إحصائية عن مدى انتشار الاتجار وأسبابه الجذرية، بما في ذلك في السياقات الإنسانية؛</w:t>
      </w:r>
    </w:p>
    <w:p w14:paraId="69AA433B" w14:textId="77777777" w:rsidR="005A34D3" w:rsidRPr="00F04061" w:rsidRDefault="005A34D3" w:rsidP="005A34D3">
      <w:pPr>
        <w:pStyle w:val="SingleTxt"/>
        <w:textDirection w:val="tbRlV"/>
        <w:rPr>
          <w:w w:val="103"/>
          <w:sz w:val="20"/>
          <w:lang w:val="ar-SA" w:eastAsia="zh-TW" w:bidi="en-GB"/>
        </w:rPr>
      </w:pPr>
      <w:r>
        <w:rPr>
          <w:sz w:val="20"/>
        </w:rPr>
        <w:tab/>
      </w:r>
      <w:r w:rsidRPr="00F04061">
        <w:rPr>
          <w:sz w:val="20"/>
          <w:rtl/>
        </w:rPr>
        <w:t>(ب)</w:t>
      </w:r>
      <w:r w:rsidRPr="00F04061">
        <w:rPr>
          <w:sz w:val="20"/>
          <w:rtl/>
        </w:rPr>
        <w:tab/>
        <w:t xml:space="preserve">أن المهاجرات واللاجئات وطالبات اللجوء معرضات لخطر كبير أن يصبحن ضحايا للاتجار لأغراض الاستغلال الجنسي أو الاستغلال في </w:t>
      </w:r>
      <w:r w:rsidRPr="004404EE">
        <w:rPr>
          <w:spacing w:val="4"/>
          <w:w w:val="103"/>
          <w:sz w:val="20"/>
          <w:rtl/>
          <w:lang w:val="ar-SA" w:eastAsia="zh-TW"/>
        </w:rPr>
        <w:t>العمل</w:t>
      </w:r>
      <w:r w:rsidRPr="00F04061">
        <w:rPr>
          <w:sz w:val="20"/>
          <w:rtl/>
        </w:rPr>
        <w:t>؛</w:t>
      </w:r>
    </w:p>
    <w:p w14:paraId="43E2159C" w14:textId="77777777" w:rsidR="005A34D3" w:rsidRPr="00F04061" w:rsidRDefault="005A34D3" w:rsidP="005A34D3">
      <w:pPr>
        <w:pStyle w:val="SingleTxt"/>
        <w:textDirection w:val="tbRlV"/>
        <w:rPr>
          <w:w w:val="103"/>
          <w:sz w:val="20"/>
          <w:lang w:val="ar-SA" w:eastAsia="zh-TW" w:bidi="en-GB"/>
        </w:rPr>
      </w:pPr>
      <w:r>
        <w:rPr>
          <w:sz w:val="20"/>
        </w:rPr>
        <w:tab/>
      </w:r>
      <w:r w:rsidRPr="00F04061">
        <w:rPr>
          <w:sz w:val="20"/>
          <w:rtl/>
        </w:rPr>
        <w:t>(ج)</w:t>
      </w:r>
      <w:r w:rsidRPr="00F04061">
        <w:rPr>
          <w:sz w:val="20"/>
          <w:rtl/>
        </w:rPr>
        <w:tab/>
        <w:t xml:space="preserve">نقص الإبلاغ ومعدلات الإدانة </w:t>
      </w:r>
      <w:r>
        <w:rPr>
          <w:rFonts w:hint="cs"/>
          <w:sz w:val="20"/>
          <w:rtl/>
        </w:rPr>
        <w:t xml:space="preserve">المنخفضة </w:t>
      </w:r>
      <w:r w:rsidRPr="00F04061">
        <w:rPr>
          <w:sz w:val="20"/>
          <w:rtl/>
        </w:rPr>
        <w:t>في قضايا الاتجار؛</w:t>
      </w:r>
    </w:p>
    <w:p w14:paraId="5363E015" w14:textId="77777777" w:rsidR="005A34D3" w:rsidRPr="00F04061" w:rsidRDefault="005A34D3" w:rsidP="005A34D3">
      <w:pPr>
        <w:pStyle w:val="SingleTxt"/>
        <w:textDirection w:val="tbRlV"/>
        <w:rPr>
          <w:w w:val="103"/>
          <w:sz w:val="20"/>
          <w:lang w:val="ar-SA" w:eastAsia="zh-TW" w:bidi="en-GB"/>
        </w:rPr>
      </w:pPr>
      <w:r>
        <w:rPr>
          <w:sz w:val="20"/>
        </w:rPr>
        <w:tab/>
      </w:r>
      <w:r w:rsidRPr="00F04061">
        <w:rPr>
          <w:sz w:val="20"/>
          <w:rtl/>
        </w:rPr>
        <w:t>(د)</w:t>
      </w:r>
      <w:r w:rsidRPr="00F04061">
        <w:rPr>
          <w:sz w:val="20"/>
          <w:rtl/>
        </w:rPr>
        <w:tab/>
      </w:r>
      <w:r>
        <w:rPr>
          <w:rFonts w:hint="cs"/>
          <w:sz w:val="20"/>
          <w:rtl/>
        </w:rPr>
        <w:t>ال</w:t>
      </w:r>
      <w:r w:rsidRPr="00F04061">
        <w:rPr>
          <w:sz w:val="20"/>
          <w:rtl/>
        </w:rPr>
        <w:t xml:space="preserve">معدل </w:t>
      </w:r>
      <w:r>
        <w:rPr>
          <w:rFonts w:hint="cs"/>
          <w:sz w:val="20"/>
          <w:rtl/>
        </w:rPr>
        <w:t>المرتفع ل</w:t>
      </w:r>
      <w:r w:rsidRPr="00F04061">
        <w:rPr>
          <w:sz w:val="20"/>
          <w:rtl/>
        </w:rPr>
        <w:t>انتشار استغلال الفتيات في البغاء والعبودية المنزلية؛</w:t>
      </w:r>
    </w:p>
    <w:p w14:paraId="39985A60" w14:textId="77777777" w:rsidR="005A34D3" w:rsidRPr="00F04061" w:rsidRDefault="005A34D3" w:rsidP="005A34D3">
      <w:pPr>
        <w:pStyle w:val="SingleTxt"/>
        <w:textDirection w:val="tbRlV"/>
        <w:rPr>
          <w:w w:val="103"/>
          <w:sz w:val="20"/>
          <w:lang w:val="ar-SA" w:eastAsia="zh-TW" w:bidi="en-GB"/>
        </w:rPr>
      </w:pPr>
      <w:r>
        <w:rPr>
          <w:sz w:val="20"/>
        </w:rPr>
        <w:tab/>
      </w:r>
      <w:r w:rsidRPr="00F04061">
        <w:rPr>
          <w:sz w:val="20"/>
          <w:rtl/>
        </w:rPr>
        <w:t>(هـ)</w:t>
      </w:r>
      <w:r w:rsidRPr="00F04061">
        <w:rPr>
          <w:sz w:val="20"/>
          <w:rtl/>
        </w:rPr>
        <w:tab/>
        <w:t xml:space="preserve">التقارير التي تفيد بأن </w:t>
      </w:r>
      <w:r>
        <w:rPr>
          <w:rFonts w:hint="cs"/>
          <w:sz w:val="20"/>
          <w:rtl/>
        </w:rPr>
        <w:t xml:space="preserve">النساء </w:t>
      </w:r>
      <w:r w:rsidRPr="00F04061">
        <w:rPr>
          <w:sz w:val="20"/>
          <w:rtl/>
        </w:rPr>
        <w:t xml:space="preserve">ضحايا الاتجار، </w:t>
      </w:r>
      <w:r>
        <w:rPr>
          <w:rFonts w:hint="cs"/>
          <w:sz w:val="20"/>
          <w:rtl/>
        </w:rPr>
        <w:t>ومن بين</w:t>
      </w:r>
      <w:r w:rsidRPr="00F04061">
        <w:rPr>
          <w:sz w:val="20"/>
          <w:rtl/>
        </w:rPr>
        <w:t>ه</w:t>
      </w:r>
      <w:r>
        <w:rPr>
          <w:rFonts w:hint="cs"/>
          <w:sz w:val="20"/>
          <w:rtl/>
        </w:rPr>
        <w:t>ن</w:t>
      </w:r>
      <w:r w:rsidRPr="00F04061">
        <w:rPr>
          <w:sz w:val="20"/>
          <w:rtl/>
        </w:rPr>
        <w:t xml:space="preserve"> النساء العاملات في البغاء، قد ألقي القبض عليه</w:t>
      </w:r>
      <w:r>
        <w:rPr>
          <w:rFonts w:hint="cs"/>
          <w:sz w:val="20"/>
          <w:rtl/>
        </w:rPr>
        <w:t>ن</w:t>
      </w:r>
      <w:r w:rsidRPr="00F04061">
        <w:rPr>
          <w:sz w:val="20"/>
          <w:rtl/>
        </w:rPr>
        <w:t xml:space="preserve"> واحتجز</w:t>
      </w:r>
      <w:r>
        <w:rPr>
          <w:rFonts w:hint="cs"/>
          <w:sz w:val="20"/>
          <w:rtl/>
        </w:rPr>
        <w:t>ن</w:t>
      </w:r>
      <w:r w:rsidRPr="00F04061">
        <w:rPr>
          <w:sz w:val="20"/>
          <w:rtl/>
        </w:rPr>
        <w:t xml:space="preserve"> </w:t>
      </w:r>
      <w:r>
        <w:rPr>
          <w:rFonts w:hint="cs"/>
          <w:sz w:val="20"/>
          <w:rtl/>
        </w:rPr>
        <w:t xml:space="preserve">وتم ترحيلهن </w:t>
      </w:r>
      <w:r w:rsidRPr="00F04061">
        <w:rPr>
          <w:sz w:val="20"/>
          <w:rtl/>
        </w:rPr>
        <w:t>لارتكابه</w:t>
      </w:r>
      <w:r>
        <w:rPr>
          <w:rFonts w:hint="cs"/>
          <w:sz w:val="20"/>
          <w:rtl/>
        </w:rPr>
        <w:t>ن</w:t>
      </w:r>
      <w:r w:rsidRPr="00F04061">
        <w:rPr>
          <w:sz w:val="20"/>
          <w:rtl/>
        </w:rPr>
        <w:t xml:space="preserve"> جرائم إدارية </w:t>
      </w:r>
      <w:r>
        <w:rPr>
          <w:rFonts w:hint="cs"/>
          <w:sz w:val="20"/>
          <w:rtl/>
        </w:rPr>
        <w:t xml:space="preserve">من قبيل </w:t>
      </w:r>
      <w:r w:rsidRPr="00F04061">
        <w:rPr>
          <w:sz w:val="20"/>
          <w:rtl/>
        </w:rPr>
        <w:t>انتهاكات قانون الهجرة؛</w:t>
      </w:r>
    </w:p>
    <w:p w14:paraId="24CFD910" w14:textId="77777777" w:rsidR="005A34D3" w:rsidRPr="00F04061" w:rsidRDefault="005A34D3" w:rsidP="005A34D3">
      <w:pPr>
        <w:pStyle w:val="SingleTxt"/>
        <w:textDirection w:val="tbRlV"/>
        <w:rPr>
          <w:w w:val="103"/>
          <w:sz w:val="20"/>
          <w:lang w:val="ar-SA" w:eastAsia="zh-TW" w:bidi="en-GB"/>
        </w:rPr>
      </w:pPr>
      <w:r>
        <w:rPr>
          <w:sz w:val="20"/>
        </w:rPr>
        <w:tab/>
      </w:r>
      <w:r w:rsidRPr="00F04061">
        <w:rPr>
          <w:sz w:val="20"/>
          <w:rtl/>
        </w:rPr>
        <w:t>(و)</w:t>
      </w:r>
      <w:r w:rsidRPr="00F04061">
        <w:rPr>
          <w:sz w:val="20"/>
          <w:rtl/>
        </w:rPr>
        <w:tab/>
        <w:t>أنه لا يوجد سوى م</w:t>
      </w:r>
      <w:r>
        <w:rPr>
          <w:rFonts w:hint="cs"/>
          <w:sz w:val="20"/>
          <w:rtl/>
        </w:rPr>
        <w:t>لج</w:t>
      </w:r>
      <w:r w:rsidRPr="00F04061">
        <w:rPr>
          <w:sz w:val="20"/>
          <w:rtl/>
        </w:rPr>
        <w:t xml:space="preserve">أين تديرهما الحكومة لتوفير الرعاية لضحايا الاتجار </w:t>
      </w:r>
      <w:r>
        <w:rPr>
          <w:rFonts w:hint="cs"/>
          <w:sz w:val="20"/>
          <w:rtl/>
        </w:rPr>
        <w:t>بالأشخاص</w:t>
      </w:r>
      <w:r w:rsidRPr="00F04061">
        <w:rPr>
          <w:sz w:val="20"/>
          <w:rtl/>
        </w:rPr>
        <w:t>، وأن العديد من الملاجئ التي تديرها منظمات غير حكومية أغلقت في عام 2016 بسبب نقص التمويل.</w:t>
      </w:r>
    </w:p>
    <w:p w14:paraId="54C6F987" w14:textId="6B06F789" w:rsidR="005A34D3" w:rsidRDefault="005A34D3" w:rsidP="005A34D3">
      <w:pPr>
        <w:pStyle w:val="SingleTxt"/>
        <w:textDirection w:val="tbRlV"/>
        <w:rPr>
          <w:b/>
          <w:bCs/>
          <w:sz w:val="20"/>
          <w:rtl/>
        </w:rPr>
      </w:pPr>
      <w:r w:rsidRPr="00F04061">
        <w:rPr>
          <w:sz w:val="20"/>
          <w:rtl/>
        </w:rPr>
        <w:t>36</w:t>
      </w:r>
      <w:r>
        <w:rPr>
          <w:rtl/>
        </w:rPr>
        <w:t xml:space="preserve"> -</w:t>
      </w:r>
      <w:r w:rsidRPr="00F04061">
        <w:rPr>
          <w:sz w:val="20"/>
          <w:rtl/>
        </w:rPr>
        <w:tab/>
      </w:r>
      <w:r>
        <w:rPr>
          <w:rFonts w:hint="cs"/>
          <w:b/>
          <w:bCs/>
          <w:sz w:val="20"/>
          <w:rtl/>
        </w:rPr>
        <w:t xml:space="preserve">إن </w:t>
      </w:r>
      <w:r w:rsidRPr="00F04061">
        <w:rPr>
          <w:b/>
          <w:bCs/>
          <w:sz w:val="20"/>
          <w:rtl/>
        </w:rPr>
        <w:t xml:space="preserve">اللجنة، </w:t>
      </w:r>
      <w:r>
        <w:rPr>
          <w:rFonts w:hint="cs"/>
          <w:b/>
          <w:bCs/>
          <w:sz w:val="20"/>
          <w:rtl/>
        </w:rPr>
        <w:t xml:space="preserve">في ضوء </w:t>
      </w:r>
      <w:r w:rsidRPr="00F04061">
        <w:rPr>
          <w:b/>
          <w:bCs/>
          <w:sz w:val="20"/>
          <w:rtl/>
        </w:rPr>
        <w:t xml:space="preserve">توصيتها العامة رقم </w:t>
      </w:r>
      <w:r w:rsidRPr="00526AC4">
        <w:rPr>
          <w:b/>
          <w:bCs/>
          <w:sz w:val="20"/>
          <w:rtl/>
        </w:rPr>
        <w:t>38 (2020)</w:t>
      </w:r>
      <w:r w:rsidRPr="00F04061">
        <w:rPr>
          <w:b/>
          <w:bCs/>
          <w:sz w:val="20"/>
          <w:rtl/>
        </w:rPr>
        <w:t xml:space="preserve"> بشأن الاتجار بالنساء والفتيات في سياق الهجرة العالمية، وإذ </w:t>
      </w:r>
      <w:r>
        <w:rPr>
          <w:rFonts w:hint="cs"/>
          <w:b/>
          <w:bCs/>
          <w:sz w:val="20"/>
          <w:rtl/>
        </w:rPr>
        <w:t xml:space="preserve">تشير إلى </w:t>
      </w:r>
      <w:r w:rsidRPr="00F04061">
        <w:rPr>
          <w:b/>
          <w:bCs/>
          <w:sz w:val="20"/>
          <w:rtl/>
        </w:rPr>
        <w:t>توصيتها السابقة (</w:t>
      </w:r>
      <w:hyperlink r:id="rId39" w:history="1">
        <w:r w:rsidRPr="00A53D01">
          <w:rPr>
            <w:rStyle w:val="Hyperlink"/>
            <w:b/>
            <w:bCs/>
            <w:sz w:val="20"/>
          </w:rPr>
          <w:t>CEDAW/C/TUR/CO/7</w:t>
        </w:r>
      </w:hyperlink>
      <w:r w:rsidRPr="00F04061">
        <w:rPr>
          <w:b/>
          <w:bCs/>
          <w:sz w:val="20"/>
          <w:rtl/>
        </w:rPr>
        <w:t xml:space="preserve">، الفقرة 40)، </w:t>
      </w:r>
      <w:r>
        <w:rPr>
          <w:rFonts w:hint="cs"/>
          <w:b/>
          <w:bCs/>
          <w:sz w:val="20"/>
          <w:rtl/>
        </w:rPr>
        <w:t xml:space="preserve">توصي </w:t>
      </w:r>
      <w:r w:rsidRPr="00F04061">
        <w:rPr>
          <w:b/>
          <w:bCs/>
          <w:sz w:val="20"/>
          <w:rtl/>
        </w:rPr>
        <w:t>بأن تقوم الدولة الطرف بما يلي:</w:t>
      </w:r>
    </w:p>
    <w:p w14:paraId="705F8B27" w14:textId="77777777" w:rsidR="005A34D3" w:rsidRPr="00F04061" w:rsidRDefault="005A34D3" w:rsidP="005A34D3">
      <w:pPr>
        <w:pStyle w:val="SingleTxt"/>
        <w:textDirection w:val="tbRlV"/>
        <w:rPr>
          <w:b/>
          <w:bCs/>
          <w:w w:val="103"/>
          <w:sz w:val="20"/>
          <w:lang w:val="ar-SA" w:eastAsia="zh-TW" w:bidi="en-GB"/>
        </w:rPr>
      </w:pPr>
      <w:r w:rsidRPr="00034769">
        <w:rPr>
          <w:b/>
          <w:sz w:val="20"/>
        </w:rPr>
        <w:tab/>
      </w:r>
      <w:r w:rsidRPr="00034769">
        <w:rPr>
          <w:b/>
          <w:sz w:val="20"/>
          <w:rtl/>
        </w:rPr>
        <w:t>(أ)</w:t>
      </w:r>
      <w:r w:rsidRPr="00034769">
        <w:rPr>
          <w:b/>
          <w:sz w:val="20"/>
          <w:rtl/>
        </w:rPr>
        <w:tab/>
      </w:r>
      <w:r>
        <w:rPr>
          <w:rFonts w:hint="cs"/>
          <w:b/>
          <w:bCs/>
          <w:sz w:val="20"/>
          <w:rtl/>
        </w:rPr>
        <w:t xml:space="preserve">اعتماد تشريع </w:t>
      </w:r>
      <w:r w:rsidRPr="00F04061">
        <w:rPr>
          <w:b/>
          <w:bCs/>
          <w:sz w:val="20"/>
          <w:rtl/>
        </w:rPr>
        <w:t xml:space="preserve">شامل </w:t>
      </w:r>
      <w:r>
        <w:rPr>
          <w:rFonts w:hint="cs"/>
          <w:b/>
          <w:bCs/>
          <w:sz w:val="20"/>
          <w:rtl/>
        </w:rPr>
        <w:t xml:space="preserve">لمكافحة الاتجار بالأشخاص والقيام بشكل منهجي بجمع </w:t>
      </w:r>
      <w:r w:rsidRPr="00F04061">
        <w:rPr>
          <w:b/>
          <w:bCs/>
          <w:sz w:val="20"/>
          <w:rtl/>
        </w:rPr>
        <w:t xml:space="preserve">بيانات عن </w:t>
      </w:r>
      <w:r>
        <w:rPr>
          <w:rFonts w:hint="cs"/>
          <w:b/>
          <w:bCs/>
          <w:sz w:val="20"/>
          <w:rtl/>
        </w:rPr>
        <w:t>الاتجار بالأشخاص</w:t>
      </w:r>
      <w:r w:rsidRPr="00F04061">
        <w:rPr>
          <w:b/>
          <w:bCs/>
          <w:sz w:val="20"/>
          <w:rtl/>
        </w:rPr>
        <w:t>، مصنفة حسب الجنس، و</w:t>
      </w:r>
      <w:r>
        <w:rPr>
          <w:rFonts w:hint="cs"/>
          <w:b/>
          <w:bCs/>
          <w:sz w:val="20"/>
          <w:rtl/>
        </w:rPr>
        <w:t>العمر والقومية والانتماء الإثني والإعاقة والوضع الاجتماعي والاقتصادي</w:t>
      </w:r>
      <w:r w:rsidRPr="00F04061">
        <w:rPr>
          <w:b/>
          <w:bCs/>
          <w:sz w:val="20"/>
          <w:rtl/>
        </w:rPr>
        <w:t>؛</w:t>
      </w:r>
      <w:r w:rsidRPr="00F04061">
        <w:rPr>
          <w:bCs/>
          <w:sz w:val="20"/>
          <w:rtl/>
        </w:rPr>
        <w:t xml:space="preserve"> </w:t>
      </w:r>
    </w:p>
    <w:p w14:paraId="1C6A5294" w14:textId="77777777" w:rsidR="005A34D3" w:rsidRPr="00F04061" w:rsidRDefault="005A34D3" w:rsidP="005A34D3">
      <w:pPr>
        <w:pStyle w:val="SingleTxt"/>
        <w:textDirection w:val="tbRlV"/>
        <w:rPr>
          <w:b/>
          <w:bCs/>
          <w:w w:val="103"/>
          <w:sz w:val="20"/>
          <w:lang w:val="ar-SA" w:eastAsia="zh-TW" w:bidi="en-GB"/>
        </w:rPr>
      </w:pPr>
      <w:r w:rsidRPr="00034769">
        <w:rPr>
          <w:sz w:val="20"/>
        </w:rPr>
        <w:lastRenderedPageBreak/>
        <w:tab/>
      </w:r>
      <w:r w:rsidRPr="00034769">
        <w:rPr>
          <w:sz w:val="20"/>
          <w:rtl/>
        </w:rPr>
        <w:t>(ب)</w:t>
      </w:r>
      <w:r w:rsidRPr="00F04061">
        <w:rPr>
          <w:bCs/>
          <w:sz w:val="20"/>
          <w:rtl/>
        </w:rPr>
        <w:tab/>
      </w:r>
      <w:r w:rsidRPr="00F04061">
        <w:rPr>
          <w:b/>
          <w:bCs/>
          <w:sz w:val="20"/>
          <w:rtl/>
        </w:rPr>
        <w:t>تعزيز جهود التدريب وبناء القدرات لموظفي إنفاذ القانون وموظفي الحدود لزيادة قدرتهم على تحديد هوية ضحايا الاتجار وإحالتهم إلى الخدمات المناسبة؛</w:t>
      </w:r>
    </w:p>
    <w:p w14:paraId="35EEB189" w14:textId="77777777" w:rsidR="005A34D3" w:rsidRPr="00F04061" w:rsidRDefault="005A34D3" w:rsidP="005A34D3">
      <w:pPr>
        <w:pStyle w:val="SingleTxt"/>
        <w:textDirection w:val="tbRlV"/>
        <w:rPr>
          <w:b/>
          <w:bCs/>
          <w:w w:val="103"/>
          <w:sz w:val="20"/>
          <w:lang w:val="ar-SA" w:eastAsia="zh-TW" w:bidi="en-GB"/>
        </w:rPr>
      </w:pPr>
      <w:r>
        <w:rPr>
          <w:b/>
          <w:bCs/>
          <w:sz w:val="20"/>
        </w:rPr>
        <w:tab/>
      </w:r>
      <w:r w:rsidRPr="00034769">
        <w:rPr>
          <w:sz w:val="20"/>
          <w:rtl/>
        </w:rPr>
        <w:t>(ج)</w:t>
      </w:r>
      <w:r w:rsidRPr="00F04061">
        <w:rPr>
          <w:bCs/>
          <w:sz w:val="20"/>
          <w:rtl/>
        </w:rPr>
        <w:tab/>
      </w:r>
      <w:r w:rsidRPr="00F04061">
        <w:rPr>
          <w:b/>
          <w:bCs/>
          <w:sz w:val="20"/>
          <w:rtl/>
        </w:rPr>
        <w:t xml:space="preserve">كفالة محاكمة المتجرين بالأشخاص وشركائهم </w:t>
      </w:r>
      <w:r>
        <w:rPr>
          <w:rFonts w:hint="cs"/>
          <w:b/>
          <w:bCs/>
          <w:sz w:val="20"/>
          <w:rtl/>
        </w:rPr>
        <w:t xml:space="preserve">المتواطئين من موظفي الدولة </w:t>
      </w:r>
      <w:r w:rsidRPr="00F04061">
        <w:rPr>
          <w:b/>
          <w:bCs/>
          <w:sz w:val="20"/>
          <w:rtl/>
        </w:rPr>
        <w:t>ومعاقبتهم على نحو مناسب، وتضمين تقريرها الدوري المقبل معلومات عن معدلات الملاحقة القضائية والإدانة في قضايا الاتجار بالأشخاص؛</w:t>
      </w:r>
    </w:p>
    <w:p w14:paraId="211DB056" w14:textId="77777777" w:rsidR="005A34D3" w:rsidRPr="00F04061" w:rsidRDefault="005A34D3" w:rsidP="005A34D3">
      <w:pPr>
        <w:pStyle w:val="SingleTxt"/>
        <w:textDirection w:val="tbRlV"/>
        <w:rPr>
          <w:b/>
          <w:bCs/>
          <w:w w:val="103"/>
          <w:sz w:val="20"/>
          <w:lang w:val="ar-SA" w:eastAsia="zh-TW" w:bidi="en-GB"/>
        </w:rPr>
      </w:pPr>
      <w:r>
        <w:rPr>
          <w:b/>
          <w:bCs/>
          <w:sz w:val="20"/>
        </w:rPr>
        <w:tab/>
      </w:r>
      <w:r w:rsidRPr="00034769">
        <w:rPr>
          <w:sz w:val="20"/>
          <w:rtl/>
        </w:rPr>
        <w:t>(د)</w:t>
      </w:r>
      <w:r w:rsidRPr="00F04061">
        <w:rPr>
          <w:bCs/>
          <w:sz w:val="20"/>
          <w:rtl/>
        </w:rPr>
        <w:tab/>
      </w:r>
      <w:r w:rsidRPr="00F04061">
        <w:rPr>
          <w:b/>
          <w:bCs/>
          <w:sz w:val="20"/>
          <w:rtl/>
        </w:rPr>
        <w:t>مواصلة مكافحة استغلال النساء والفتيات في البغاء والعبودية المنزلية ومقاضاة الجناة ومعاقبتهم، و</w:t>
      </w:r>
      <w:r>
        <w:rPr>
          <w:rFonts w:hint="cs"/>
          <w:b/>
          <w:bCs/>
          <w:sz w:val="20"/>
          <w:rtl/>
        </w:rPr>
        <w:t>التصدي ل</w:t>
      </w:r>
      <w:r w:rsidRPr="00F04061">
        <w:rPr>
          <w:b/>
          <w:bCs/>
          <w:sz w:val="20"/>
          <w:rtl/>
        </w:rPr>
        <w:t xml:space="preserve">لطلب على الجنس التجاري والحد منه، وتوفير برامج خروج للنساء الراغبات في ترك البغاء، بما في ذلك </w:t>
      </w:r>
      <w:r>
        <w:rPr>
          <w:rFonts w:hint="cs"/>
          <w:b/>
          <w:bCs/>
          <w:sz w:val="20"/>
          <w:rtl/>
        </w:rPr>
        <w:t xml:space="preserve">إتاحة </w:t>
      </w:r>
      <w:r w:rsidRPr="00F04061">
        <w:rPr>
          <w:b/>
          <w:bCs/>
          <w:sz w:val="20"/>
          <w:rtl/>
        </w:rPr>
        <w:t>فرص بديلة مدرة للدخل؛</w:t>
      </w:r>
    </w:p>
    <w:p w14:paraId="0B02855F" w14:textId="7E08C99C" w:rsidR="005A34D3" w:rsidRPr="00F04061" w:rsidRDefault="005A34D3" w:rsidP="005A34D3">
      <w:pPr>
        <w:pStyle w:val="SingleTxt"/>
        <w:textDirection w:val="tbRlV"/>
        <w:rPr>
          <w:b/>
          <w:bCs/>
          <w:w w:val="103"/>
          <w:sz w:val="20"/>
          <w:lang w:val="ar-SA" w:eastAsia="zh-TW" w:bidi="en-GB"/>
        </w:rPr>
      </w:pPr>
      <w:r>
        <w:rPr>
          <w:b/>
          <w:bCs/>
          <w:sz w:val="20"/>
        </w:rPr>
        <w:tab/>
      </w:r>
      <w:r w:rsidRPr="00034769">
        <w:rPr>
          <w:sz w:val="20"/>
          <w:rtl/>
        </w:rPr>
        <w:t>(ه)</w:t>
      </w:r>
      <w:r w:rsidRPr="00F04061">
        <w:rPr>
          <w:bCs/>
          <w:sz w:val="20"/>
          <w:rtl/>
        </w:rPr>
        <w:tab/>
      </w:r>
      <w:r w:rsidRPr="00F04061">
        <w:rPr>
          <w:b/>
          <w:bCs/>
          <w:sz w:val="20"/>
          <w:rtl/>
        </w:rPr>
        <w:t xml:space="preserve">كفالة </w:t>
      </w:r>
      <w:r>
        <w:rPr>
          <w:rFonts w:hint="cs"/>
          <w:b/>
          <w:bCs/>
          <w:sz w:val="20"/>
          <w:rtl/>
        </w:rPr>
        <w:t xml:space="preserve">إعفاء </w:t>
      </w:r>
      <w:r w:rsidRPr="00F04061">
        <w:rPr>
          <w:b/>
          <w:bCs/>
          <w:sz w:val="20"/>
          <w:rtl/>
        </w:rPr>
        <w:t xml:space="preserve">النساء ضحايا الاتجار </w:t>
      </w:r>
      <w:r>
        <w:rPr>
          <w:rFonts w:hint="cs"/>
          <w:b/>
          <w:bCs/>
          <w:sz w:val="20"/>
          <w:rtl/>
        </w:rPr>
        <w:t xml:space="preserve">واستغلال البغاء من أي مسؤولية وإتاحة استفادتهن من </w:t>
      </w:r>
      <w:r w:rsidRPr="00F04061">
        <w:rPr>
          <w:b/>
          <w:bCs/>
          <w:sz w:val="20"/>
          <w:rtl/>
        </w:rPr>
        <w:t>برامج حماية الشهود وتصاريح الإقامة المؤقتة، بصرف النظر عن قدرتهن على التعاون مع السلطات القضائية أو رغبتهن في ذلك؛</w:t>
      </w:r>
    </w:p>
    <w:p w14:paraId="7AC354D7" w14:textId="093F843F" w:rsidR="005A34D3" w:rsidRPr="00F04061" w:rsidRDefault="005A34D3" w:rsidP="005A34D3">
      <w:pPr>
        <w:pStyle w:val="SingleTxt"/>
        <w:textDirection w:val="tbRlV"/>
        <w:rPr>
          <w:b/>
          <w:bCs/>
          <w:w w:val="103"/>
          <w:sz w:val="20"/>
          <w:lang w:val="ar-SA" w:eastAsia="zh-TW" w:bidi="en-GB"/>
        </w:rPr>
      </w:pPr>
      <w:r>
        <w:rPr>
          <w:b/>
          <w:bCs/>
          <w:sz w:val="20"/>
        </w:rPr>
        <w:tab/>
      </w:r>
      <w:r w:rsidRPr="00034769">
        <w:rPr>
          <w:sz w:val="20"/>
          <w:rtl/>
        </w:rPr>
        <w:t>(و)</w:t>
      </w:r>
      <w:r w:rsidRPr="00F04061">
        <w:rPr>
          <w:bCs/>
          <w:sz w:val="20"/>
          <w:rtl/>
        </w:rPr>
        <w:tab/>
      </w:r>
      <w:r w:rsidRPr="00F04061">
        <w:rPr>
          <w:b/>
          <w:bCs/>
          <w:sz w:val="20"/>
          <w:rtl/>
        </w:rPr>
        <w:t>زيادة عدد الملاجئ المخصصة لضحايا الاتجار زيادة كبيرة في المناطق الحضرية والريفية على السواء، وتوفير المساعدة القانونية المجانية، والرعاية الطبية الكافية، والمشورة النفسية</w:t>
      </w:r>
      <w:r>
        <w:rPr>
          <w:b/>
          <w:bCs/>
          <w:rtl/>
        </w:rPr>
        <w:t xml:space="preserve"> -</w:t>
      </w:r>
      <w:r w:rsidRPr="00F04061">
        <w:rPr>
          <w:b/>
          <w:bCs/>
          <w:sz w:val="20"/>
          <w:rtl/>
        </w:rPr>
        <w:t xml:space="preserve"> الاجتماعية، والدعم المالي، والتعليم، والتدريب المهني، وإتاحة فرص إدرار الدخل للنساء والفتيات ضحايا الاتجار؛</w:t>
      </w:r>
    </w:p>
    <w:p w14:paraId="329AB950" w14:textId="27F53367" w:rsidR="005A34D3" w:rsidRDefault="005A34D3" w:rsidP="005A34D3">
      <w:pPr>
        <w:pStyle w:val="SingleTxt"/>
        <w:textDirection w:val="tbRlV"/>
        <w:rPr>
          <w:b/>
          <w:bCs/>
          <w:sz w:val="20"/>
          <w:rtl/>
        </w:rPr>
      </w:pPr>
      <w:r>
        <w:rPr>
          <w:b/>
          <w:bCs/>
          <w:sz w:val="20"/>
        </w:rPr>
        <w:tab/>
      </w:r>
      <w:r w:rsidRPr="00034769">
        <w:rPr>
          <w:sz w:val="20"/>
          <w:rtl/>
        </w:rPr>
        <w:t>(ز)</w:t>
      </w:r>
      <w:r w:rsidRPr="00F04061">
        <w:rPr>
          <w:bCs/>
          <w:sz w:val="20"/>
          <w:rtl/>
        </w:rPr>
        <w:tab/>
      </w:r>
      <w:r w:rsidRPr="00F04061">
        <w:rPr>
          <w:b/>
          <w:bCs/>
          <w:sz w:val="20"/>
          <w:rtl/>
        </w:rPr>
        <w:t>توفير التمويل الكافي لمنظمات المجتمع المدني التي تدير ملاجئ وتقدم خدمات دعم</w:t>
      </w:r>
      <w:r w:rsidR="00FE5441">
        <w:rPr>
          <w:rFonts w:hint="cs"/>
          <w:b/>
          <w:bCs/>
          <w:sz w:val="20"/>
          <w:rtl/>
        </w:rPr>
        <w:t> </w:t>
      </w:r>
      <w:r w:rsidRPr="00F04061">
        <w:rPr>
          <w:b/>
          <w:bCs/>
          <w:sz w:val="20"/>
          <w:rtl/>
        </w:rPr>
        <w:t>الضحايا.</w:t>
      </w:r>
    </w:p>
    <w:p w14:paraId="49F154EE" w14:textId="4A54023B" w:rsidR="00354872" w:rsidRPr="00354872" w:rsidRDefault="00354872" w:rsidP="00354872">
      <w:pPr>
        <w:pStyle w:val="SingleTxt"/>
        <w:spacing w:after="0" w:line="120" w:lineRule="exact"/>
        <w:textDirection w:val="tbRlV"/>
        <w:rPr>
          <w:sz w:val="10"/>
          <w:rtl/>
        </w:rPr>
      </w:pPr>
    </w:p>
    <w:p w14:paraId="74C3F99E" w14:textId="77777777" w:rsidR="005A34D3" w:rsidRPr="00F04061" w:rsidRDefault="005A34D3" w:rsidP="005A34D3">
      <w:pPr>
        <w:pStyle w:val="H23G"/>
        <w:bidi/>
        <w:spacing w:before="0" w:line="360" w:lineRule="exact"/>
        <w:ind w:left="1267" w:right="1267"/>
        <w:jc w:val="lowKashida"/>
        <w:textDirection w:val="tbRlV"/>
        <w:rPr>
          <w:rFonts w:hAnsi="Times New Roman" w:cs="Simplified Arabic" w:hint="default"/>
          <w:w w:val="103"/>
          <w:szCs w:val="22"/>
          <w:lang w:val="ar-SA" w:eastAsia="zh-TW" w:bidi="en-GB"/>
        </w:rPr>
      </w:pPr>
      <w:r w:rsidRPr="00F04061">
        <w:rPr>
          <w:rFonts w:hAnsi="Times New Roman" w:cs="Simplified Arabic"/>
          <w:szCs w:val="22"/>
          <w:rtl/>
        </w:rPr>
        <w:tab/>
      </w:r>
      <w:r w:rsidRPr="00F04061">
        <w:rPr>
          <w:rFonts w:hAnsi="Times New Roman" w:cs="Simplified Arabic"/>
          <w:szCs w:val="22"/>
          <w:rtl/>
        </w:rPr>
        <w:tab/>
      </w:r>
      <w:r w:rsidRPr="00155A62">
        <w:rPr>
          <w:rFonts w:hAnsi="Times New Roman" w:cs="Simplified Arabic" w:hint="eastAsia"/>
          <w:b w:val="0"/>
          <w:bCs/>
          <w:szCs w:val="22"/>
          <w:rtl/>
        </w:rPr>
        <w:t>المساواة</w:t>
      </w:r>
      <w:r w:rsidRPr="00155A62">
        <w:rPr>
          <w:rFonts w:hAnsi="Times New Roman" w:cs="Simplified Arabic" w:hint="default"/>
          <w:b w:val="0"/>
          <w:bCs/>
          <w:szCs w:val="22"/>
          <w:rtl/>
        </w:rPr>
        <w:t xml:space="preserve"> </w:t>
      </w:r>
      <w:r w:rsidRPr="00155A62">
        <w:rPr>
          <w:rFonts w:hAnsi="Times New Roman" w:cs="Simplified Arabic" w:hint="eastAsia"/>
          <w:b w:val="0"/>
          <w:bCs/>
          <w:szCs w:val="22"/>
          <w:rtl/>
        </w:rPr>
        <w:t>في</w:t>
      </w:r>
      <w:r>
        <w:rPr>
          <w:rFonts w:hAnsi="Times New Roman" w:cs="Simplified Arabic"/>
          <w:szCs w:val="22"/>
          <w:rtl/>
        </w:rPr>
        <w:t xml:space="preserve"> </w:t>
      </w:r>
      <w:r w:rsidRPr="00F04061">
        <w:rPr>
          <w:rFonts w:hAnsi="Times New Roman" w:cs="Simplified Arabic"/>
          <w:bCs/>
          <w:szCs w:val="22"/>
          <w:rtl/>
        </w:rPr>
        <w:t xml:space="preserve">المشاركة في </w:t>
      </w:r>
      <w:r>
        <w:rPr>
          <w:rFonts w:hAnsi="Times New Roman" w:cs="Simplified Arabic"/>
          <w:bCs/>
          <w:szCs w:val="22"/>
          <w:rtl/>
        </w:rPr>
        <w:t xml:space="preserve">الحياة </w:t>
      </w:r>
      <w:r w:rsidRPr="00F04061">
        <w:rPr>
          <w:rFonts w:hAnsi="Times New Roman" w:cs="Simplified Arabic"/>
          <w:bCs/>
          <w:szCs w:val="22"/>
          <w:rtl/>
        </w:rPr>
        <w:t>السياسي</w:t>
      </w:r>
      <w:r>
        <w:rPr>
          <w:rFonts w:hAnsi="Times New Roman" w:cs="Simplified Arabic"/>
          <w:bCs/>
          <w:szCs w:val="22"/>
          <w:rtl/>
        </w:rPr>
        <w:t>ة</w:t>
      </w:r>
      <w:r w:rsidRPr="00F04061">
        <w:rPr>
          <w:rFonts w:hAnsi="Times New Roman" w:cs="Simplified Arabic"/>
          <w:bCs/>
          <w:szCs w:val="22"/>
          <w:rtl/>
        </w:rPr>
        <w:t xml:space="preserve"> والعام</w:t>
      </w:r>
      <w:r>
        <w:rPr>
          <w:rFonts w:hAnsi="Times New Roman" w:cs="Simplified Arabic"/>
          <w:bCs/>
          <w:szCs w:val="22"/>
          <w:rtl/>
        </w:rPr>
        <w:t>ة</w:t>
      </w:r>
    </w:p>
    <w:p w14:paraId="1D4C0E26" w14:textId="77777777" w:rsidR="005A34D3" w:rsidRPr="00F04061" w:rsidRDefault="005A34D3" w:rsidP="005A34D3">
      <w:pPr>
        <w:pStyle w:val="SingleTxt"/>
        <w:textDirection w:val="tbRlV"/>
        <w:rPr>
          <w:spacing w:val="4"/>
          <w:w w:val="103"/>
          <w:sz w:val="20"/>
          <w:lang w:val="ar-SA" w:eastAsia="zh-TW" w:bidi="en-GB"/>
        </w:rPr>
      </w:pPr>
      <w:r w:rsidRPr="00F04061">
        <w:rPr>
          <w:sz w:val="20"/>
          <w:rtl/>
        </w:rPr>
        <w:t>37</w:t>
      </w:r>
      <w:r>
        <w:rPr>
          <w:rtl/>
        </w:rPr>
        <w:t xml:space="preserve"> -</w:t>
      </w:r>
      <w:r w:rsidRPr="00F04061">
        <w:rPr>
          <w:sz w:val="20"/>
          <w:rtl/>
        </w:rPr>
        <w:tab/>
      </w:r>
      <w:r>
        <w:rPr>
          <w:rFonts w:hint="cs"/>
          <w:sz w:val="20"/>
          <w:rtl/>
        </w:rPr>
        <w:t xml:space="preserve">تلاحظ </w:t>
      </w:r>
      <w:r w:rsidRPr="00F04061">
        <w:rPr>
          <w:sz w:val="20"/>
          <w:rtl/>
        </w:rPr>
        <w:t>اللجنة بقلق ما يلي:</w:t>
      </w:r>
    </w:p>
    <w:p w14:paraId="09C78314" w14:textId="77777777" w:rsidR="005A34D3" w:rsidRPr="00F04061" w:rsidRDefault="005A34D3" w:rsidP="005A34D3">
      <w:pPr>
        <w:pStyle w:val="SingleTxt"/>
        <w:textDirection w:val="tbRlV"/>
        <w:rPr>
          <w:w w:val="103"/>
          <w:sz w:val="20"/>
          <w:lang w:val="ar-SA" w:eastAsia="zh-TW" w:bidi="en-GB"/>
        </w:rPr>
      </w:pPr>
      <w:r>
        <w:rPr>
          <w:sz w:val="20"/>
        </w:rPr>
        <w:tab/>
      </w:r>
      <w:r w:rsidRPr="00F04061">
        <w:rPr>
          <w:sz w:val="20"/>
          <w:rtl/>
        </w:rPr>
        <w:t>(أ)</w:t>
      </w:r>
      <w:r w:rsidRPr="00F04061">
        <w:rPr>
          <w:sz w:val="20"/>
          <w:rtl/>
        </w:rPr>
        <w:tab/>
        <w:t>استمرار الحواجز الهيكلية التي تحول دون المشاركة في الحياة السياسية والعامة، بما في ذلك القوالب النمطية التمييزية بين الجنسين، التي تواجهها النساء، ولا سيما الكرديات والمثليات ومزدوج</w:t>
      </w:r>
      <w:r>
        <w:rPr>
          <w:rFonts w:hint="cs"/>
          <w:sz w:val="20"/>
          <w:rtl/>
        </w:rPr>
        <w:t>ات</w:t>
      </w:r>
      <w:r w:rsidRPr="00F04061">
        <w:rPr>
          <w:sz w:val="20"/>
          <w:rtl/>
        </w:rPr>
        <w:t xml:space="preserve"> الميل الجنسي ومغاير</w:t>
      </w:r>
      <w:r>
        <w:rPr>
          <w:rFonts w:hint="cs"/>
          <w:sz w:val="20"/>
          <w:rtl/>
        </w:rPr>
        <w:t>ات</w:t>
      </w:r>
      <w:r w:rsidRPr="00F04061">
        <w:rPr>
          <w:sz w:val="20"/>
          <w:rtl/>
        </w:rPr>
        <w:t xml:space="preserve"> الهوية الجنسانية وحامل</w:t>
      </w:r>
      <w:r>
        <w:rPr>
          <w:rFonts w:hint="cs"/>
          <w:sz w:val="20"/>
          <w:rtl/>
        </w:rPr>
        <w:t>ات</w:t>
      </w:r>
      <w:r w:rsidRPr="00F04061">
        <w:rPr>
          <w:sz w:val="20"/>
          <w:rtl/>
        </w:rPr>
        <w:t xml:space="preserve"> صفات الجنسين، </w:t>
      </w:r>
      <w:r>
        <w:rPr>
          <w:rFonts w:hint="cs"/>
          <w:sz w:val="20"/>
          <w:rtl/>
        </w:rPr>
        <w:t>و</w:t>
      </w:r>
      <w:r w:rsidRPr="00F04061">
        <w:rPr>
          <w:sz w:val="20"/>
          <w:rtl/>
        </w:rPr>
        <w:t>النساء ذوات الإعاقة؛</w:t>
      </w:r>
    </w:p>
    <w:p w14:paraId="45FC3D61" w14:textId="77777777" w:rsidR="005A34D3" w:rsidRPr="00F04061" w:rsidRDefault="005A34D3" w:rsidP="005A34D3">
      <w:pPr>
        <w:pStyle w:val="SingleTxt"/>
        <w:textDirection w:val="tbRlV"/>
        <w:rPr>
          <w:w w:val="103"/>
          <w:sz w:val="20"/>
          <w:lang w:val="ar-SA" w:eastAsia="zh-TW" w:bidi="en-GB"/>
        </w:rPr>
      </w:pPr>
      <w:r>
        <w:rPr>
          <w:sz w:val="20"/>
        </w:rPr>
        <w:tab/>
      </w:r>
      <w:r w:rsidRPr="00F04061">
        <w:rPr>
          <w:sz w:val="20"/>
          <w:rtl/>
        </w:rPr>
        <w:t>(ب)</w:t>
      </w:r>
      <w:r w:rsidRPr="00F04061">
        <w:rPr>
          <w:sz w:val="20"/>
          <w:rtl/>
        </w:rPr>
        <w:tab/>
      </w:r>
      <w:r>
        <w:rPr>
          <w:rFonts w:hint="cs"/>
          <w:sz w:val="20"/>
          <w:rtl/>
        </w:rPr>
        <w:t xml:space="preserve">أن هناك وزيرة واحدة </w:t>
      </w:r>
      <w:r w:rsidRPr="00F04061">
        <w:rPr>
          <w:sz w:val="20"/>
          <w:rtl/>
        </w:rPr>
        <w:t xml:space="preserve">فقط بين </w:t>
      </w:r>
      <w:r>
        <w:rPr>
          <w:rFonts w:hint="cs"/>
          <w:sz w:val="20"/>
          <w:rtl/>
        </w:rPr>
        <w:t>17</w:t>
      </w:r>
      <w:r w:rsidRPr="00F04061">
        <w:rPr>
          <w:sz w:val="20"/>
          <w:rtl/>
        </w:rPr>
        <w:t xml:space="preserve"> وزيرا </w:t>
      </w:r>
      <w:r>
        <w:rPr>
          <w:rFonts w:hint="cs"/>
          <w:sz w:val="20"/>
          <w:rtl/>
        </w:rPr>
        <w:t xml:space="preserve">وأن 104 مرشحات فقط قد تم انتخابهن </w:t>
      </w:r>
      <w:r w:rsidRPr="00F04061">
        <w:rPr>
          <w:sz w:val="20"/>
          <w:rtl/>
        </w:rPr>
        <w:t>في الانتخابات البرلمانية في عام 20</w:t>
      </w:r>
      <w:r>
        <w:rPr>
          <w:rFonts w:hint="cs"/>
          <w:sz w:val="20"/>
          <w:rtl/>
        </w:rPr>
        <w:t>18</w:t>
      </w:r>
      <w:r w:rsidRPr="00F04061">
        <w:rPr>
          <w:sz w:val="20"/>
          <w:rtl/>
        </w:rPr>
        <w:t xml:space="preserve">، </w:t>
      </w:r>
      <w:r>
        <w:rPr>
          <w:rFonts w:hint="cs"/>
          <w:sz w:val="20"/>
          <w:rtl/>
        </w:rPr>
        <w:t xml:space="preserve">بحيث </w:t>
      </w:r>
      <w:r w:rsidRPr="00F04061">
        <w:rPr>
          <w:sz w:val="20"/>
          <w:rtl/>
        </w:rPr>
        <w:t>يمثل</w:t>
      </w:r>
      <w:r>
        <w:rPr>
          <w:rFonts w:hint="cs"/>
          <w:sz w:val="20"/>
          <w:rtl/>
        </w:rPr>
        <w:t>ن</w:t>
      </w:r>
      <w:r w:rsidRPr="00F04061">
        <w:rPr>
          <w:sz w:val="20"/>
          <w:rtl/>
        </w:rPr>
        <w:t xml:space="preserve"> </w:t>
      </w:r>
      <w:r>
        <w:rPr>
          <w:rFonts w:hint="cs"/>
          <w:sz w:val="20"/>
          <w:rtl/>
        </w:rPr>
        <w:t>17,4</w:t>
      </w:r>
      <w:r w:rsidRPr="00F04061">
        <w:rPr>
          <w:sz w:val="20"/>
          <w:rtl/>
        </w:rPr>
        <w:t xml:space="preserve"> في المائة من أعضاء البرلمان؛</w:t>
      </w:r>
    </w:p>
    <w:p w14:paraId="78CB8508" w14:textId="77777777" w:rsidR="005A34D3" w:rsidRPr="00F04061" w:rsidRDefault="005A34D3" w:rsidP="005A34D3">
      <w:pPr>
        <w:pStyle w:val="SingleTxt"/>
        <w:textDirection w:val="tbRlV"/>
        <w:rPr>
          <w:sz w:val="20"/>
          <w:lang w:val="ar-SA" w:eastAsia="zh-TW" w:bidi="en-GB"/>
        </w:rPr>
      </w:pPr>
      <w:r>
        <w:rPr>
          <w:sz w:val="20"/>
        </w:rPr>
        <w:tab/>
      </w:r>
      <w:r w:rsidRPr="00F04061">
        <w:rPr>
          <w:sz w:val="20"/>
          <w:rtl/>
        </w:rPr>
        <w:t>(ج)</w:t>
      </w:r>
      <w:r w:rsidRPr="00F04061">
        <w:rPr>
          <w:sz w:val="20"/>
          <w:rtl/>
        </w:rPr>
        <w:tab/>
        <w:t xml:space="preserve">تمثيل المرأة </w:t>
      </w:r>
      <w:r>
        <w:rPr>
          <w:rFonts w:hint="cs"/>
          <w:sz w:val="20"/>
          <w:rtl/>
        </w:rPr>
        <w:t xml:space="preserve">المنخفض في مناصب </w:t>
      </w:r>
      <w:r w:rsidRPr="00F04061">
        <w:rPr>
          <w:sz w:val="20"/>
          <w:rtl/>
        </w:rPr>
        <w:t>صنع القرار في الخدمة المدنية والسلك الدبلوماسي في الدولة الطرف؛</w:t>
      </w:r>
    </w:p>
    <w:p w14:paraId="32BB7918" w14:textId="77777777" w:rsidR="005A34D3" w:rsidRPr="00F04061" w:rsidRDefault="005A34D3" w:rsidP="005A34D3">
      <w:pPr>
        <w:pStyle w:val="SingleTxt"/>
        <w:textDirection w:val="tbRlV"/>
        <w:rPr>
          <w:sz w:val="20"/>
          <w:lang w:val="ar-SA" w:eastAsia="zh-TW" w:bidi="en-GB"/>
        </w:rPr>
      </w:pPr>
      <w:r>
        <w:rPr>
          <w:sz w:val="20"/>
        </w:rPr>
        <w:tab/>
      </w:r>
      <w:r w:rsidRPr="00F04061">
        <w:rPr>
          <w:sz w:val="20"/>
          <w:rtl/>
        </w:rPr>
        <w:t>(د)</w:t>
      </w:r>
      <w:r w:rsidRPr="00F04061">
        <w:rPr>
          <w:sz w:val="20"/>
          <w:rtl/>
        </w:rPr>
        <w:tab/>
        <w:t xml:space="preserve">تفشي خطاب الكراهية ضد المرأة </w:t>
      </w:r>
      <w:r>
        <w:rPr>
          <w:rFonts w:hint="cs"/>
          <w:sz w:val="20"/>
          <w:rtl/>
        </w:rPr>
        <w:t>والتحرش بها</w:t>
      </w:r>
      <w:r w:rsidRPr="00F04061">
        <w:rPr>
          <w:sz w:val="20"/>
          <w:rtl/>
        </w:rPr>
        <w:t xml:space="preserve"> في الخطاب السياسي، مما يعوق مشاركة المرأة في الحياة السياسية والعامة؛</w:t>
      </w:r>
    </w:p>
    <w:p w14:paraId="5D216ADA" w14:textId="77777777" w:rsidR="005A34D3" w:rsidRPr="00F04061" w:rsidRDefault="005A34D3" w:rsidP="005A34D3">
      <w:pPr>
        <w:pStyle w:val="SingleTxt"/>
        <w:textDirection w:val="tbRlV"/>
        <w:rPr>
          <w:w w:val="103"/>
          <w:sz w:val="20"/>
          <w:lang w:val="ar-SA" w:eastAsia="zh-TW" w:bidi="en-GB"/>
        </w:rPr>
      </w:pPr>
      <w:r>
        <w:rPr>
          <w:sz w:val="20"/>
        </w:rPr>
        <w:tab/>
      </w:r>
      <w:r w:rsidRPr="00F04061">
        <w:rPr>
          <w:sz w:val="20"/>
          <w:rtl/>
        </w:rPr>
        <w:t>(هـ)</w:t>
      </w:r>
      <w:r w:rsidRPr="00F04061">
        <w:rPr>
          <w:sz w:val="20"/>
          <w:rtl/>
        </w:rPr>
        <w:tab/>
        <w:t xml:space="preserve">أن القوانين </w:t>
      </w:r>
      <w:r>
        <w:rPr>
          <w:rFonts w:hint="cs"/>
          <w:sz w:val="20"/>
          <w:rtl/>
        </w:rPr>
        <w:t xml:space="preserve">واللوائح </w:t>
      </w:r>
      <w:r w:rsidRPr="00F04061">
        <w:rPr>
          <w:sz w:val="20"/>
          <w:rtl/>
        </w:rPr>
        <w:t>التمييزية في الدولة الطرف تؤدي إلى حرمان النساء ذوات الإعاق</w:t>
      </w:r>
      <w:r>
        <w:rPr>
          <w:rFonts w:hint="cs"/>
          <w:sz w:val="20"/>
          <w:rtl/>
        </w:rPr>
        <w:t>ة</w:t>
      </w:r>
      <w:r w:rsidRPr="00F04061">
        <w:rPr>
          <w:sz w:val="20"/>
          <w:rtl/>
        </w:rPr>
        <w:t xml:space="preserve"> الذهنية أو النفسية الاجتماعية من حقوقهن.</w:t>
      </w:r>
    </w:p>
    <w:p w14:paraId="660D24EE" w14:textId="77777777" w:rsidR="005A34D3" w:rsidRPr="00F04061" w:rsidRDefault="005A34D3" w:rsidP="005A34D3">
      <w:pPr>
        <w:pStyle w:val="SingleTxt"/>
        <w:textDirection w:val="tbRlV"/>
        <w:rPr>
          <w:spacing w:val="4"/>
          <w:w w:val="103"/>
          <w:sz w:val="20"/>
          <w:lang w:val="ar-SA" w:eastAsia="zh-TW" w:bidi="en-GB"/>
        </w:rPr>
      </w:pPr>
      <w:r w:rsidRPr="00F04061">
        <w:rPr>
          <w:sz w:val="20"/>
          <w:rtl/>
        </w:rPr>
        <w:lastRenderedPageBreak/>
        <w:t>38</w:t>
      </w:r>
      <w:r>
        <w:rPr>
          <w:rtl/>
        </w:rPr>
        <w:t xml:space="preserve"> -</w:t>
      </w:r>
      <w:r w:rsidRPr="00F04061">
        <w:rPr>
          <w:sz w:val="20"/>
          <w:rtl/>
        </w:rPr>
        <w:tab/>
      </w:r>
      <w:r>
        <w:rPr>
          <w:rFonts w:hint="cs"/>
          <w:b/>
          <w:bCs/>
          <w:sz w:val="20"/>
          <w:rtl/>
        </w:rPr>
        <w:t>إن</w:t>
      </w:r>
      <w:r>
        <w:rPr>
          <w:rFonts w:hint="cs"/>
          <w:sz w:val="20"/>
          <w:rtl/>
        </w:rPr>
        <w:t xml:space="preserve"> </w:t>
      </w:r>
      <w:r w:rsidRPr="00F04061">
        <w:rPr>
          <w:b/>
          <w:bCs/>
          <w:sz w:val="20"/>
          <w:rtl/>
        </w:rPr>
        <w:t xml:space="preserve">اللجنة، إذ </w:t>
      </w:r>
      <w:r>
        <w:rPr>
          <w:rFonts w:hint="cs"/>
          <w:b/>
          <w:bCs/>
          <w:sz w:val="20"/>
          <w:rtl/>
        </w:rPr>
        <w:t xml:space="preserve">تشير إلى </w:t>
      </w:r>
      <w:r w:rsidRPr="00F04061">
        <w:rPr>
          <w:b/>
          <w:bCs/>
          <w:sz w:val="20"/>
          <w:rtl/>
        </w:rPr>
        <w:t xml:space="preserve">توصيتها العامة رقم </w:t>
      </w:r>
      <w:r w:rsidRPr="002C1241">
        <w:rPr>
          <w:b/>
          <w:bCs/>
          <w:sz w:val="20"/>
          <w:rtl/>
        </w:rPr>
        <w:t>23 (1997)</w:t>
      </w:r>
      <w:r w:rsidRPr="00F04061">
        <w:rPr>
          <w:b/>
          <w:bCs/>
          <w:sz w:val="20"/>
          <w:rtl/>
        </w:rPr>
        <w:t xml:space="preserve"> بشأن المرأة في الحياة السياسية والعامة، و</w:t>
      </w:r>
      <w:r>
        <w:rPr>
          <w:rFonts w:hint="cs"/>
          <w:b/>
          <w:bCs/>
          <w:sz w:val="20"/>
          <w:rtl/>
        </w:rPr>
        <w:t xml:space="preserve">كذلك </w:t>
      </w:r>
      <w:r w:rsidRPr="00F04061">
        <w:rPr>
          <w:b/>
          <w:bCs/>
          <w:sz w:val="20"/>
          <w:rtl/>
        </w:rPr>
        <w:t>الغاية 5</w:t>
      </w:r>
      <w:r>
        <w:rPr>
          <w:b/>
          <w:bCs/>
          <w:rtl/>
        </w:rPr>
        <w:t>-</w:t>
      </w:r>
      <w:r w:rsidRPr="00F04061">
        <w:rPr>
          <w:b/>
          <w:bCs/>
          <w:sz w:val="20"/>
          <w:rtl/>
        </w:rPr>
        <w:t xml:space="preserve">5 من أهداف التنمية المستدامة، </w:t>
      </w:r>
      <w:r>
        <w:rPr>
          <w:rFonts w:hint="cs"/>
          <w:b/>
          <w:bCs/>
          <w:sz w:val="20"/>
          <w:rtl/>
        </w:rPr>
        <w:t xml:space="preserve">توصي </w:t>
      </w:r>
      <w:r w:rsidRPr="00F04061">
        <w:rPr>
          <w:b/>
          <w:bCs/>
          <w:sz w:val="20"/>
          <w:rtl/>
        </w:rPr>
        <w:t>بأن تقوم الدولة الطرف بما يلي:</w:t>
      </w:r>
    </w:p>
    <w:p w14:paraId="214EA258" w14:textId="77777777" w:rsidR="005A34D3" w:rsidRPr="00F04061" w:rsidRDefault="005A34D3" w:rsidP="005A34D3">
      <w:pPr>
        <w:pStyle w:val="SingleTxt"/>
        <w:textDirection w:val="tbRlV"/>
        <w:rPr>
          <w:b/>
          <w:bCs/>
          <w:w w:val="103"/>
          <w:sz w:val="20"/>
          <w:lang w:val="ar-SA" w:eastAsia="zh-TW" w:bidi="en-GB"/>
        </w:rPr>
      </w:pPr>
      <w:r w:rsidRPr="002C1241">
        <w:rPr>
          <w:b/>
          <w:sz w:val="20"/>
        </w:rPr>
        <w:tab/>
      </w:r>
      <w:r w:rsidRPr="002C1241">
        <w:rPr>
          <w:b/>
          <w:sz w:val="20"/>
          <w:rtl/>
        </w:rPr>
        <w:t>(أ)</w:t>
      </w:r>
      <w:r w:rsidRPr="00F04061">
        <w:rPr>
          <w:bCs/>
          <w:sz w:val="20"/>
          <w:rtl/>
        </w:rPr>
        <w:tab/>
      </w:r>
      <w:r w:rsidRPr="00F04061">
        <w:rPr>
          <w:b/>
          <w:bCs/>
          <w:sz w:val="20"/>
          <w:rtl/>
        </w:rPr>
        <w:t xml:space="preserve">اعتماد تدابير خاصة مؤقتة، مثل الحصص القانونية ونظام </w:t>
      </w:r>
      <w:r>
        <w:rPr>
          <w:rFonts w:hint="cs"/>
          <w:b/>
          <w:bCs/>
          <w:sz w:val="20"/>
          <w:rtl/>
        </w:rPr>
        <w:t>ل</w:t>
      </w:r>
      <w:r w:rsidRPr="00F04061">
        <w:rPr>
          <w:b/>
          <w:bCs/>
          <w:sz w:val="20"/>
          <w:rtl/>
        </w:rPr>
        <w:t xml:space="preserve">لتكافؤ بين الجنسين، </w:t>
      </w:r>
      <w:r>
        <w:rPr>
          <w:b/>
          <w:bCs/>
          <w:sz w:val="20"/>
          <w:rtl/>
        </w:rPr>
        <w:t>تماشيا</w:t>
      </w:r>
      <w:r w:rsidRPr="00F04061">
        <w:rPr>
          <w:b/>
          <w:bCs/>
          <w:sz w:val="20"/>
          <w:rtl/>
        </w:rPr>
        <w:t xml:space="preserve"> مع المادة 4 (1) من الاتفاقية والتوصية العامة للجنة رقم </w:t>
      </w:r>
      <w:r w:rsidRPr="002C1241">
        <w:rPr>
          <w:b/>
          <w:bCs/>
          <w:sz w:val="20"/>
          <w:rtl/>
        </w:rPr>
        <w:t>25</w:t>
      </w:r>
      <w:r>
        <w:rPr>
          <w:rFonts w:hint="cs"/>
          <w:b/>
          <w:bCs/>
          <w:sz w:val="20"/>
          <w:rtl/>
        </w:rPr>
        <w:t xml:space="preserve"> </w:t>
      </w:r>
      <w:r w:rsidRPr="002C1241">
        <w:rPr>
          <w:b/>
          <w:bCs/>
          <w:sz w:val="20"/>
          <w:rtl/>
        </w:rPr>
        <w:t>(2004)</w:t>
      </w:r>
      <w:r w:rsidRPr="00F04061">
        <w:rPr>
          <w:b/>
          <w:bCs/>
          <w:sz w:val="20"/>
          <w:rtl/>
        </w:rPr>
        <w:t xml:space="preserve"> بشأن التدابير الخاصة المؤقتة، لضمان التمثيل المتساوي للمرأة، ولا سيما النساء المنتميات إلى أقليات </w:t>
      </w:r>
      <w:r>
        <w:rPr>
          <w:rFonts w:hint="cs"/>
          <w:b/>
          <w:bCs/>
          <w:sz w:val="20"/>
          <w:rtl/>
        </w:rPr>
        <w:t>إثني</w:t>
      </w:r>
      <w:r w:rsidRPr="00F04061">
        <w:rPr>
          <w:b/>
          <w:bCs/>
          <w:sz w:val="20"/>
          <w:rtl/>
        </w:rPr>
        <w:t xml:space="preserve">ة والنساء </w:t>
      </w:r>
      <w:r>
        <w:rPr>
          <w:rFonts w:hint="cs"/>
          <w:b/>
          <w:bCs/>
          <w:sz w:val="20"/>
          <w:rtl/>
        </w:rPr>
        <w:t>ذوات الإعاقة</w:t>
      </w:r>
      <w:r w:rsidRPr="00F04061">
        <w:rPr>
          <w:b/>
          <w:bCs/>
          <w:sz w:val="20"/>
          <w:rtl/>
        </w:rPr>
        <w:t>، في الجمعية الوطنية الكبرى، والهيئات التشريعية الإقليمية والبلدية، والحكومة، والخدمة المدنية، و</w:t>
      </w:r>
      <w:r>
        <w:rPr>
          <w:rFonts w:hint="cs"/>
          <w:b/>
          <w:bCs/>
          <w:sz w:val="20"/>
          <w:rtl/>
        </w:rPr>
        <w:t>السلك الدبلوماسي</w:t>
      </w:r>
      <w:r w:rsidRPr="00F04061">
        <w:rPr>
          <w:b/>
          <w:bCs/>
          <w:sz w:val="20"/>
          <w:rtl/>
        </w:rPr>
        <w:t>، ولا سيما على مستويات صنع القرار؛</w:t>
      </w:r>
    </w:p>
    <w:p w14:paraId="60B6C250" w14:textId="77777777" w:rsidR="005A34D3" w:rsidRPr="00F04061" w:rsidRDefault="005A34D3" w:rsidP="005A34D3">
      <w:pPr>
        <w:pStyle w:val="SingleTxt"/>
        <w:textDirection w:val="tbRlV"/>
        <w:rPr>
          <w:b/>
          <w:bCs/>
          <w:w w:val="103"/>
          <w:sz w:val="20"/>
          <w:lang w:val="ar-SA" w:eastAsia="zh-TW" w:bidi="en-GB"/>
        </w:rPr>
      </w:pPr>
      <w:r>
        <w:rPr>
          <w:b/>
          <w:bCs/>
          <w:sz w:val="20"/>
        </w:rPr>
        <w:tab/>
      </w:r>
      <w:r w:rsidRPr="002C1241">
        <w:rPr>
          <w:sz w:val="20"/>
          <w:rtl/>
        </w:rPr>
        <w:t>(ب)</w:t>
      </w:r>
      <w:r w:rsidRPr="00F04061">
        <w:rPr>
          <w:bCs/>
          <w:sz w:val="20"/>
          <w:rtl/>
        </w:rPr>
        <w:tab/>
      </w:r>
      <w:r w:rsidRPr="00F04061">
        <w:rPr>
          <w:b/>
          <w:bCs/>
          <w:sz w:val="20"/>
          <w:rtl/>
        </w:rPr>
        <w:t xml:space="preserve">توفير بناء القدرات المتعلقة </w:t>
      </w:r>
      <w:r>
        <w:rPr>
          <w:rFonts w:hint="cs"/>
          <w:b/>
          <w:bCs/>
          <w:sz w:val="20"/>
          <w:rtl/>
        </w:rPr>
        <w:t>بمهارات القيادة السياسية وخوض الح</w:t>
      </w:r>
      <w:r w:rsidRPr="00F04061">
        <w:rPr>
          <w:b/>
          <w:bCs/>
          <w:sz w:val="20"/>
          <w:rtl/>
        </w:rPr>
        <w:t xml:space="preserve">ملات السياسية </w:t>
      </w:r>
      <w:r>
        <w:rPr>
          <w:rFonts w:hint="cs"/>
          <w:b/>
          <w:bCs/>
          <w:sz w:val="20"/>
          <w:rtl/>
        </w:rPr>
        <w:t>و</w:t>
      </w:r>
      <w:r w:rsidRPr="00F04061">
        <w:rPr>
          <w:b/>
          <w:bCs/>
          <w:sz w:val="20"/>
          <w:rtl/>
        </w:rPr>
        <w:t>حصول المرشحات على التمويل الكافي للحملات الانتخابية</w:t>
      </w:r>
      <w:r>
        <w:rPr>
          <w:rFonts w:hint="cs"/>
          <w:b/>
          <w:bCs/>
          <w:sz w:val="20"/>
          <w:rtl/>
        </w:rPr>
        <w:t>؛</w:t>
      </w:r>
    </w:p>
    <w:p w14:paraId="5E4967AE" w14:textId="77777777" w:rsidR="005A34D3" w:rsidRPr="00F04061" w:rsidRDefault="005A34D3" w:rsidP="005A34D3">
      <w:pPr>
        <w:pStyle w:val="SingleTxt"/>
        <w:textDirection w:val="tbRlV"/>
        <w:rPr>
          <w:b/>
          <w:bCs/>
          <w:w w:val="103"/>
          <w:sz w:val="20"/>
          <w:lang w:val="ar-SA" w:eastAsia="zh-TW" w:bidi="en-GB"/>
        </w:rPr>
      </w:pPr>
      <w:r>
        <w:rPr>
          <w:b/>
          <w:bCs/>
          <w:sz w:val="20"/>
        </w:rPr>
        <w:tab/>
      </w:r>
      <w:r w:rsidRPr="002C1241">
        <w:rPr>
          <w:sz w:val="20"/>
          <w:rtl/>
        </w:rPr>
        <w:t>(ج)</w:t>
      </w:r>
      <w:r w:rsidRPr="00F04061">
        <w:rPr>
          <w:bCs/>
          <w:sz w:val="20"/>
          <w:rtl/>
        </w:rPr>
        <w:tab/>
      </w:r>
      <w:r w:rsidRPr="00F04061">
        <w:rPr>
          <w:b/>
          <w:bCs/>
          <w:sz w:val="20"/>
          <w:rtl/>
        </w:rPr>
        <w:t>إذكاء الوعي بين القادة السياسيين وعامة الجمهور بأن المشاركة الكاملة والمتساوية والحرة والديمقراطية للمرأة في الحياة السياسية والعامة على قدم المساواة مع الرجل شرط أساسي للتنمية المستدامة وللتنفيذ الكامل للاتفاقية؛</w:t>
      </w:r>
    </w:p>
    <w:p w14:paraId="411B5846" w14:textId="77777777" w:rsidR="005A34D3" w:rsidRPr="00F04061" w:rsidRDefault="005A34D3" w:rsidP="005A34D3">
      <w:pPr>
        <w:pStyle w:val="SingleTxt"/>
        <w:textDirection w:val="tbRlV"/>
        <w:rPr>
          <w:b/>
          <w:bCs/>
          <w:w w:val="103"/>
          <w:sz w:val="20"/>
          <w:lang w:val="ar-SA" w:eastAsia="zh-TW" w:bidi="en-GB"/>
        </w:rPr>
      </w:pPr>
      <w:r>
        <w:rPr>
          <w:b/>
          <w:bCs/>
          <w:sz w:val="20"/>
        </w:rPr>
        <w:tab/>
      </w:r>
      <w:r w:rsidRPr="002C1241">
        <w:rPr>
          <w:sz w:val="20"/>
          <w:rtl/>
        </w:rPr>
        <w:t>(د)</w:t>
      </w:r>
      <w:r w:rsidRPr="00F04061">
        <w:rPr>
          <w:bCs/>
          <w:sz w:val="20"/>
          <w:rtl/>
        </w:rPr>
        <w:tab/>
      </w:r>
      <w:r w:rsidRPr="00F04061">
        <w:rPr>
          <w:b/>
          <w:bCs/>
          <w:sz w:val="20"/>
          <w:rtl/>
        </w:rPr>
        <w:t xml:space="preserve">تعزيز آليات منع </w:t>
      </w:r>
      <w:r>
        <w:rPr>
          <w:rFonts w:hint="cs"/>
          <w:b/>
          <w:bCs/>
          <w:sz w:val="20"/>
          <w:rtl/>
        </w:rPr>
        <w:t xml:space="preserve">خطاب الكراهية ضد </w:t>
      </w:r>
      <w:r w:rsidRPr="00F04061">
        <w:rPr>
          <w:b/>
          <w:bCs/>
          <w:sz w:val="20"/>
          <w:rtl/>
        </w:rPr>
        <w:t xml:space="preserve">السياسيات والمدافعات عن حقوق الإنسان والمرشحات في الخطاب </w:t>
      </w:r>
      <w:r>
        <w:rPr>
          <w:rFonts w:hint="cs"/>
          <w:b/>
          <w:bCs/>
          <w:sz w:val="20"/>
          <w:rtl/>
        </w:rPr>
        <w:t>السياسي و</w:t>
      </w:r>
      <w:r w:rsidRPr="00F04061">
        <w:rPr>
          <w:b/>
          <w:bCs/>
          <w:sz w:val="20"/>
          <w:rtl/>
        </w:rPr>
        <w:t xml:space="preserve">العام، بما في ذلك على الإنترنت، ومنع التحرش بهن وتهديدهن، </w:t>
      </w:r>
      <w:r>
        <w:rPr>
          <w:rFonts w:hint="cs"/>
          <w:b/>
          <w:bCs/>
          <w:sz w:val="20"/>
          <w:rtl/>
        </w:rPr>
        <w:t xml:space="preserve">وذلك </w:t>
      </w:r>
      <w:r w:rsidRPr="00F04061">
        <w:rPr>
          <w:b/>
          <w:bCs/>
          <w:sz w:val="20"/>
          <w:rtl/>
        </w:rPr>
        <w:t xml:space="preserve">بطرق منها تعزيز آليات الإبلاغ والرصد، ومطالبة جميع الأحزاب السياسية بوضع سياسات للنهوض بالمساواة بين الجنسين ومكافحة التحرش، ومساءلة شركات وسائل التواصل الاجتماعي عن المحتوى </w:t>
      </w:r>
      <w:r>
        <w:rPr>
          <w:rFonts w:hint="cs"/>
          <w:b/>
          <w:bCs/>
          <w:sz w:val="20"/>
          <w:rtl/>
        </w:rPr>
        <w:t>التمييزي</w:t>
      </w:r>
      <w:r w:rsidRPr="00F04061">
        <w:rPr>
          <w:b/>
          <w:bCs/>
          <w:sz w:val="20"/>
          <w:rtl/>
        </w:rPr>
        <w:t xml:space="preserve"> الذي ينتجه المستخدمون؛</w:t>
      </w:r>
      <w:r w:rsidRPr="00F04061">
        <w:rPr>
          <w:bCs/>
          <w:sz w:val="20"/>
          <w:rtl/>
        </w:rPr>
        <w:t xml:space="preserve"> </w:t>
      </w:r>
    </w:p>
    <w:p w14:paraId="51165C01" w14:textId="6EE0730A" w:rsidR="005A34D3" w:rsidRDefault="005A34D3" w:rsidP="005A34D3">
      <w:pPr>
        <w:pStyle w:val="SingleTxt"/>
        <w:textDirection w:val="tbRlV"/>
        <w:rPr>
          <w:b/>
          <w:bCs/>
          <w:sz w:val="20"/>
          <w:rtl/>
        </w:rPr>
      </w:pPr>
      <w:r>
        <w:rPr>
          <w:b/>
          <w:bCs/>
          <w:sz w:val="20"/>
        </w:rPr>
        <w:tab/>
      </w:r>
      <w:r w:rsidRPr="002C1241">
        <w:rPr>
          <w:sz w:val="20"/>
          <w:rtl/>
        </w:rPr>
        <w:t>(ه)</w:t>
      </w:r>
      <w:r w:rsidRPr="00F04061">
        <w:rPr>
          <w:bCs/>
          <w:sz w:val="20"/>
          <w:rtl/>
        </w:rPr>
        <w:tab/>
      </w:r>
      <w:r w:rsidRPr="00F04061">
        <w:rPr>
          <w:b/>
          <w:bCs/>
          <w:sz w:val="20"/>
          <w:rtl/>
        </w:rPr>
        <w:t xml:space="preserve">إلغاء الأحكام القانونية التمييزية التي </w:t>
      </w:r>
      <w:r>
        <w:rPr>
          <w:rFonts w:hint="cs"/>
          <w:b/>
          <w:bCs/>
          <w:sz w:val="20"/>
          <w:rtl/>
        </w:rPr>
        <w:t xml:space="preserve">تستبعد </w:t>
      </w:r>
      <w:r w:rsidRPr="00F04061">
        <w:rPr>
          <w:b/>
          <w:bCs/>
          <w:sz w:val="20"/>
          <w:rtl/>
        </w:rPr>
        <w:t>النساء ذوات الإعاقات الذهنية أو النفسية</w:t>
      </w:r>
      <w:r>
        <w:rPr>
          <w:b/>
          <w:bCs/>
          <w:rtl/>
        </w:rPr>
        <w:t xml:space="preserve"> -</w:t>
      </w:r>
      <w:r w:rsidRPr="00F04061">
        <w:rPr>
          <w:b/>
          <w:bCs/>
          <w:sz w:val="20"/>
          <w:rtl/>
        </w:rPr>
        <w:t xml:space="preserve"> الاجتماعية </w:t>
      </w:r>
      <w:r>
        <w:rPr>
          <w:rFonts w:hint="cs"/>
          <w:b/>
          <w:bCs/>
          <w:sz w:val="20"/>
          <w:rtl/>
        </w:rPr>
        <w:t xml:space="preserve">والنساء اللواتي ليس لديهن عنوان منزل دائم </w:t>
      </w:r>
      <w:r w:rsidRPr="00F04061">
        <w:rPr>
          <w:b/>
          <w:bCs/>
          <w:sz w:val="20"/>
          <w:rtl/>
        </w:rPr>
        <w:t>من ممارسة حق</w:t>
      </w:r>
      <w:r>
        <w:rPr>
          <w:rFonts w:hint="cs"/>
          <w:b/>
          <w:bCs/>
          <w:sz w:val="20"/>
          <w:rtl/>
        </w:rPr>
        <w:t>وق</w:t>
      </w:r>
      <w:r w:rsidRPr="00F04061">
        <w:rPr>
          <w:b/>
          <w:bCs/>
          <w:sz w:val="20"/>
          <w:rtl/>
        </w:rPr>
        <w:t>هن في التصويت و</w:t>
      </w:r>
      <w:r>
        <w:rPr>
          <w:rFonts w:hint="cs"/>
          <w:b/>
          <w:bCs/>
          <w:sz w:val="20"/>
          <w:rtl/>
        </w:rPr>
        <w:t xml:space="preserve">في </w:t>
      </w:r>
      <w:r w:rsidRPr="00F04061">
        <w:rPr>
          <w:b/>
          <w:bCs/>
          <w:sz w:val="20"/>
          <w:rtl/>
        </w:rPr>
        <w:t>الترشُّح للانتخابات.</w:t>
      </w:r>
    </w:p>
    <w:p w14:paraId="589F2CAE" w14:textId="6D81EBAC" w:rsidR="00354872" w:rsidRPr="00354872" w:rsidRDefault="00354872" w:rsidP="00354872">
      <w:pPr>
        <w:pStyle w:val="SingleTxt"/>
        <w:spacing w:after="0" w:line="120" w:lineRule="exact"/>
        <w:textDirection w:val="tbRlV"/>
        <w:rPr>
          <w:b/>
          <w:bCs/>
          <w:sz w:val="10"/>
          <w:rtl/>
        </w:rPr>
      </w:pPr>
    </w:p>
    <w:p w14:paraId="61D485C0" w14:textId="77777777" w:rsidR="005A34D3" w:rsidRPr="00F04061" w:rsidRDefault="005A34D3" w:rsidP="005A34D3">
      <w:pPr>
        <w:pStyle w:val="H23G"/>
        <w:bidi/>
        <w:spacing w:before="0" w:line="360" w:lineRule="exact"/>
        <w:ind w:left="1267" w:right="1267"/>
        <w:jc w:val="lowKashida"/>
        <w:textDirection w:val="tbRlV"/>
        <w:rPr>
          <w:rFonts w:hAnsi="Times New Roman" w:cs="Simplified Arabic" w:hint="default"/>
          <w:w w:val="103"/>
          <w:szCs w:val="22"/>
          <w:lang w:val="ar-SA" w:eastAsia="zh-TW" w:bidi="en-GB"/>
        </w:rPr>
      </w:pPr>
      <w:r w:rsidRPr="00F04061">
        <w:rPr>
          <w:rFonts w:hAnsi="Times New Roman" w:cs="Simplified Arabic"/>
          <w:szCs w:val="22"/>
          <w:rtl/>
        </w:rPr>
        <w:tab/>
      </w:r>
      <w:r w:rsidRPr="00F04061">
        <w:rPr>
          <w:rFonts w:hAnsi="Times New Roman" w:cs="Simplified Arabic"/>
          <w:szCs w:val="22"/>
          <w:rtl/>
        </w:rPr>
        <w:tab/>
      </w:r>
      <w:r w:rsidRPr="00F04061">
        <w:rPr>
          <w:rFonts w:hAnsi="Times New Roman" w:cs="Simplified Arabic"/>
          <w:bCs/>
          <w:szCs w:val="22"/>
          <w:rtl/>
        </w:rPr>
        <w:t>المدافعات عن حقوق الإنسان والصحفيات</w:t>
      </w:r>
    </w:p>
    <w:p w14:paraId="311C0C77" w14:textId="77777777" w:rsidR="005A34D3" w:rsidRPr="00F04061" w:rsidRDefault="005A34D3" w:rsidP="005A34D3">
      <w:pPr>
        <w:pStyle w:val="SingleTxt"/>
        <w:textDirection w:val="tbRlV"/>
        <w:rPr>
          <w:spacing w:val="4"/>
          <w:w w:val="103"/>
          <w:sz w:val="20"/>
          <w:lang w:val="ar-SA" w:eastAsia="zh-TW" w:bidi="en-GB"/>
        </w:rPr>
      </w:pPr>
      <w:r w:rsidRPr="00F04061">
        <w:rPr>
          <w:sz w:val="20"/>
          <w:rtl/>
        </w:rPr>
        <w:t>39</w:t>
      </w:r>
      <w:r>
        <w:rPr>
          <w:rtl/>
        </w:rPr>
        <w:t xml:space="preserve"> -</w:t>
      </w:r>
      <w:r w:rsidRPr="00F04061">
        <w:rPr>
          <w:sz w:val="20"/>
          <w:rtl/>
        </w:rPr>
        <w:tab/>
        <w:t>تحيط اللجنة علما بالمعلومات التي قدمتها الدولة الطرف ومفادها أن حق</w:t>
      </w:r>
      <w:r>
        <w:rPr>
          <w:rFonts w:hint="cs"/>
          <w:sz w:val="20"/>
          <w:rtl/>
        </w:rPr>
        <w:t>وق</w:t>
      </w:r>
      <w:r w:rsidRPr="00F04061">
        <w:rPr>
          <w:sz w:val="20"/>
          <w:rtl/>
        </w:rPr>
        <w:t xml:space="preserve"> التمتع بحريات الرأي والتعبير وتكوين الجمعيات والتجمّع السلمي مكفول</w:t>
      </w:r>
      <w:r>
        <w:rPr>
          <w:rFonts w:hint="cs"/>
          <w:sz w:val="20"/>
          <w:rtl/>
        </w:rPr>
        <w:t>ة</w:t>
      </w:r>
      <w:r w:rsidRPr="00F04061">
        <w:rPr>
          <w:sz w:val="20"/>
          <w:rtl/>
        </w:rPr>
        <w:t xml:space="preserve"> بموجب الدستور. بيد أنها تشعر بالقلق لأن المادة 314 من قانون العقوبات والمادة 7 من قانون مكافحة الإرهاب المتعلقتين بقادة وأعضاء المنظمات المسلحة تطبقان </w:t>
      </w:r>
      <w:r>
        <w:rPr>
          <w:rFonts w:hint="cs"/>
          <w:sz w:val="20"/>
          <w:rtl/>
        </w:rPr>
        <w:t>ل</w:t>
      </w:r>
      <w:r w:rsidRPr="00F04061">
        <w:rPr>
          <w:sz w:val="20"/>
          <w:rtl/>
        </w:rPr>
        <w:t>إدانة المدافعات عن حقوق الإنسان والحكم عليهن بالسجن لفترات طويلة. ويساورها القلق أيضا لأن المدافعات عن حقوق الإنسان والناشطات، بمن فيهن من يدافعن عن حقوق المثليات ومزدوج</w:t>
      </w:r>
      <w:r>
        <w:rPr>
          <w:rFonts w:hint="cs"/>
          <w:sz w:val="20"/>
          <w:rtl/>
        </w:rPr>
        <w:t>ات</w:t>
      </w:r>
      <w:r w:rsidRPr="00F04061">
        <w:rPr>
          <w:sz w:val="20"/>
          <w:rtl/>
        </w:rPr>
        <w:t xml:space="preserve"> الميل الجنسي ومغاير</w:t>
      </w:r>
      <w:r>
        <w:rPr>
          <w:rFonts w:hint="cs"/>
          <w:sz w:val="20"/>
          <w:rtl/>
        </w:rPr>
        <w:t>ات</w:t>
      </w:r>
      <w:r w:rsidRPr="00F04061">
        <w:rPr>
          <w:sz w:val="20"/>
          <w:rtl/>
        </w:rPr>
        <w:t xml:space="preserve"> الهوية الجنسانية وحامل</w:t>
      </w:r>
      <w:r>
        <w:rPr>
          <w:rFonts w:hint="cs"/>
          <w:sz w:val="20"/>
          <w:rtl/>
        </w:rPr>
        <w:t>ات</w:t>
      </w:r>
      <w:r w:rsidRPr="00F04061">
        <w:rPr>
          <w:sz w:val="20"/>
          <w:rtl/>
        </w:rPr>
        <w:t xml:space="preserve"> صفات الجنسين، والصحفيات كثيرا ما يتعرضن للاعتقال والاعتداء البدني والتهديدات والترهيب </w:t>
      </w:r>
      <w:r>
        <w:rPr>
          <w:rFonts w:hint="cs"/>
          <w:sz w:val="20"/>
          <w:rtl/>
        </w:rPr>
        <w:t>والتحرش</w:t>
      </w:r>
      <w:r w:rsidRPr="00F04061">
        <w:rPr>
          <w:sz w:val="20"/>
          <w:rtl/>
        </w:rPr>
        <w:t xml:space="preserve"> وتجميد الأصول. كما تلاحظ بقلق التقارير التي تشير إلى أن منظمات المجتمع المدني تواجه عنف</w:t>
      </w:r>
      <w:r>
        <w:rPr>
          <w:rFonts w:hint="cs"/>
          <w:sz w:val="20"/>
          <w:rtl/>
        </w:rPr>
        <w:t>ا</w:t>
      </w:r>
      <w:r w:rsidRPr="00F04061">
        <w:rPr>
          <w:sz w:val="20"/>
          <w:rtl/>
        </w:rPr>
        <w:t xml:space="preserve"> </w:t>
      </w:r>
      <w:r>
        <w:rPr>
          <w:rFonts w:hint="cs"/>
          <w:sz w:val="20"/>
          <w:rtl/>
        </w:rPr>
        <w:t xml:space="preserve">وتحرشا وقمعا قانونيا </w:t>
      </w:r>
      <w:r w:rsidRPr="00F04061">
        <w:rPr>
          <w:sz w:val="20"/>
          <w:rtl/>
        </w:rPr>
        <w:t xml:space="preserve">بزعم </w:t>
      </w:r>
      <w:r>
        <w:rPr>
          <w:rFonts w:hint="cs"/>
          <w:sz w:val="20"/>
          <w:rtl/>
        </w:rPr>
        <w:t>”</w:t>
      </w:r>
      <w:r w:rsidRPr="00F04061">
        <w:rPr>
          <w:sz w:val="20"/>
          <w:rtl/>
        </w:rPr>
        <w:t>العمل ضد القانون وضد الأخلاق</w:t>
      </w:r>
      <w:r>
        <w:rPr>
          <w:rFonts w:hint="cs"/>
          <w:sz w:val="20"/>
          <w:rtl/>
        </w:rPr>
        <w:t>“</w:t>
      </w:r>
      <w:r w:rsidRPr="00F04061">
        <w:rPr>
          <w:sz w:val="20"/>
          <w:rtl/>
        </w:rPr>
        <w:t>.</w:t>
      </w:r>
    </w:p>
    <w:p w14:paraId="1C16F26C" w14:textId="77777777" w:rsidR="005A34D3" w:rsidRPr="00F04061" w:rsidRDefault="005A34D3" w:rsidP="005A34D3">
      <w:pPr>
        <w:pStyle w:val="SingleTxt"/>
        <w:textDirection w:val="tbRlV"/>
        <w:rPr>
          <w:spacing w:val="4"/>
          <w:w w:val="103"/>
          <w:sz w:val="20"/>
          <w:lang w:val="ar-SA" w:eastAsia="zh-TW" w:bidi="en-GB"/>
        </w:rPr>
      </w:pPr>
      <w:r w:rsidRPr="00F04061">
        <w:rPr>
          <w:sz w:val="20"/>
          <w:rtl/>
        </w:rPr>
        <w:t>40</w:t>
      </w:r>
      <w:r>
        <w:rPr>
          <w:rtl/>
        </w:rPr>
        <w:t xml:space="preserve"> -</w:t>
      </w:r>
      <w:r w:rsidRPr="00F04061">
        <w:rPr>
          <w:sz w:val="20"/>
          <w:rtl/>
        </w:rPr>
        <w:tab/>
      </w:r>
      <w:r w:rsidRPr="00F04061">
        <w:rPr>
          <w:b/>
          <w:bCs/>
          <w:sz w:val="20"/>
          <w:rtl/>
        </w:rPr>
        <w:t>توصي اللجنة بأن تقوم الدولة الطرف بما يلي:</w:t>
      </w:r>
    </w:p>
    <w:p w14:paraId="375ECDC3" w14:textId="77777777" w:rsidR="005A34D3" w:rsidRPr="00F04061" w:rsidRDefault="005A34D3" w:rsidP="005A34D3">
      <w:pPr>
        <w:pStyle w:val="SingleTxt"/>
        <w:textDirection w:val="tbRlV"/>
        <w:rPr>
          <w:b/>
          <w:bCs/>
          <w:w w:val="103"/>
          <w:sz w:val="20"/>
          <w:lang w:val="ar-SA" w:eastAsia="zh-TW" w:bidi="en-GB"/>
        </w:rPr>
      </w:pPr>
      <w:r>
        <w:rPr>
          <w:bCs/>
          <w:sz w:val="20"/>
        </w:rPr>
        <w:tab/>
      </w:r>
      <w:r w:rsidRPr="00E91AED">
        <w:rPr>
          <w:b/>
          <w:sz w:val="20"/>
          <w:rtl/>
        </w:rPr>
        <w:t>(أ)</w:t>
      </w:r>
      <w:r w:rsidRPr="00F04061">
        <w:rPr>
          <w:bCs/>
          <w:sz w:val="20"/>
          <w:rtl/>
        </w:rPr>
        <w:tab/>
      </w:r>
      <w:r w:rsidRPr="00F04061">
        <w:rPr>
          <w:b/>
          <w:bCs/>
          <w:sz w:val="20"/>
          <w:rtl/>
        </w:rPr>
        <w:t xml:space="preserve">ضمان أن تُمكَّن المدافعات عن حقوق الإنسان </w:t>
      </w:r>
      <w:r>
        <w:rPr>
          <w:rFonts w:hint="cs"/>
          <w:b/>
          <w:bCs/>
          <w:sz w:val="20"/>
          <w:rtl/>
        </w:rPr>
        <w:t xml:space="preserve">والمحاميات </w:t>
      </w:r>
      <w:r w:rsidRPr="00F04061">
        <w:rPr>
          <w:b/>
          <w:bCs/>
          <w:sz w:val="20"/>
          <w:rtl/>
        </w:rPr>
        <w:t>والصحفيات من القيام بأنشطتهن المشروعة بحرية وتهيئة بيئة مواتية لهن للدفاع عن حقوق الإنسان الواجبة للمرأة؛</w:t>
      </w:r>
    </w:p>
    <w:p w14:paraId="4B0871FA" w14:textId="77777777" w:rsidR="005A34D3" w:rsidRPr="00F04061" w:rsidRDefault="005A34D3" w:rsidP="005A34D3">
      <w:pPr>
        <w:pStyle w:val="SingleTxt"/>
        <w:textDirection w:val="tbRlV"/>
        <w:rPr>
          <w:b/>
          <w:bCs/>
          <w:w w:val="103"/>
          <w:sz w:val="20"/>
          <w:lang w:val="ar-SA" w:eastAsia="zh-TW" w:bidi="en-GB"/>
        </w:rPr>
      </w:pPr>
      <w:r>
        <w:rPr>
          <w:b/>
          <w:bCs/>
          <w:sz w:val="20"/>
        </w:rPr>
        <w:lastRenderedPageBreak/>
        <w:tab/>
      </w:r>
      <w:r w:rsidRPr="00E91AED">
        <w:rPr>
          <w:sz w:val="20"/>
          <w:rtl/>
        </w:rPr>
        <w:t>(ب)</w:t>
      </w:r>
      <w:r w:rsidRPr="00F04061">
        <w:rPr>
          <w:bCs/>
          <w:sz w:val="20"/>
          <w:rtl/>
        </w:rPr>
        <w:tab/>
      </w:r>
      <w:r w:rsidRPr="00F04061">
        <w:rPr>
          <w:b/>
          <w:bCs/>
          <w:sz w:val="20"/>
          <w:rtl/>
        </w:rPr>
        <w:t xml:space="preserve">منع التمييز ضد المدافعات عن حقوق الإنسان </w:t>
      </w:r>
      <w:r>
        <w:rPr>
          <w:rFonts w:hint="cs"/>
          <w:b/>
          <w:bCs/>
          <w:sz w:val="20"/>
          <w:rtl/>
        </w:rPr>
        <w:t xml:space="preserve">والناشطات </w:t>
      </w:r>
      <w:r w:rsidRPr="00F04061">
        <w:rPr>
          <w:b/>
          <w:bCs/>
          <w:sz w:val="20"/>
          <w:rtl/>
        </w:rPr>
        <w:t>والصحفيات، وضمان حمايتهن من العنف والترهيب، والتحقيق في جميع الانتهاكات المرتكبة ضدهن، بما فيها الانتهاكات التي تُرتكب على يد الموظفين العموميين، وملاحقة مرتكبيها قضائيا ومعاقبتهم؛</w:t>
      </w:r>
    </w:p>
    <w:p w14:paraId="1E09703E" w14:textId="6BC97604" w:rsidR="005A34D3" w:rsidRDefault="005A34D3" w:rsidP="005A34D3">
      <w:pPr>
        <w:pStyle w:val="SingleTxt"/>
        <w:textDirection w:val="tbRlV"/>
        <w:rPr>
          <w:b/>
          <w:bCs/>
          <w:sz w:val="20"/>
          <w:rtl/>
        </w:rPr>
      </w:pPr>
      <w:r w:rsidRPr="00500D72">
        <w:rPr>
          <w:sz w:val="20"/>
        </w:rPr>
        <w:tab/>
      </w:r>
      <w:r w:rsidRPr="00500D72">
        <w:rPr>
          <w:sz w:val="20"/>
          <w:rtl/>
        </w:rPr>
        <w:t>(ج)</w:t>
      </w:r>
      <w:r w:rsidRPr="00F04061">
        <w:rPr>
          <w:bCs/>
          <w:sz w:val="20"/>
          <w:rtl/>
        </w:rPr>
        <w:tab/>
      </w:r>
      <w:r w:rsidRPr="00F04061">
        <w:rPr>
          <w:b/>
          <w:bCs/>
          <w:sz w:val="20"/>
          <w:rtl/>
        </w:rPr>
        <w:t xml:space="preserve">تعديل الأحكام التي تقيد الحيز المدني والتمويل لمنظمات المجتمع المدني، بما في ذلك المنظمات النسائية، بزعم </w:t>
      </w:r>
      <w:r w:rsidR="00354872">
        <w:rPr>
          <w:rFonts w:hint="cs"/>
          <w:b/>
          <w:bCs/>
          <w:sz w:val="20"/>
          <w:rtl/>
        </w:rPr>
        <w:t>”</w:t>
      </w:r>
      <w:r w:rsidRPr="00F04061">
        <w:rPr>
          <w:b/>
          <w:bCs/>
          <w:sz w:val="20"/>
          <w:rtl/>
        </w:rPr>
        <w:t>العمل ضد القانون وضد الأخلاق</w:t>
      </w:r>
      <w:r w:rsidR="00354872">
        <w:rPr>
          <w:rFonts w:hint="cs"/>
          <w:b/>
          <w:bCs/>
          <w:sz w:val="20"/>
          <w:rtl/>
        </w:rPr>
        <w:t>“</w:t>
      </w:r>
      <w:r w:rsidRPr="00F04061">
        <w:rPr>
          <w:b/>
          <w:bCs/>
          <w:sz w:val="20"/>
          <w:rtl/>
        </w:rPr>
        <w:t>.</w:t>
      </w:r>
    </w:p>
    <w:p w14:paraId="1CF1C7D3" w14:textId="028BA91F" w:rsidR="00354872" w:rsidRPr="00354872" w:rsidRDefault="00354872" w:rsidP="00354872">
      <w:pPr>
        <w:pStyle w:val="SingleTxt"/>
        <w:spacing w:after="0" w:line="120" w:lineRule="exact"/>
        <w:textDirection w:val="tbRlV"/>
        <w:rPr>
          <w:sz w:val="10"/>
          <w:rtl/>
        </w:rPr>
      </w:pPr>
    </w:p>
    <w:p w14:paraId="6B23CDFE" w14:textId="77777777" w:rsidR="005A34D3" w:rsidRPr="00F04061" w:rsidRDefault="005A34D3" w:rsidP="005A34D3">
      <w:pPr>
        <w:pStyle w:val="H23G"/>
        <w:bidi/>
        <w:spacing w:before="0" w:line="360" w:lineRule="exact"/>
        <w:ind w:left="1267" w:right="1267"/>
        <w:jc w:val="lowKashida"/>
        <w:textDirection w:val="tbRlV"/>
        <w:rPr>
          <w:rFonts w:hAnsi="Times New Roman" w:cs="Simplified Arabic" w:hint="default"/>
          <w:w w:val="103"/>
          <w:szCs w:val="22"/>
          <w:lang w:val="ar-SA" w:eastAsia="zh-TW" w:bidi="en-GB"/>
        </w:rPr>
      </w:pPr>
      <w:r w:rsidRPr="00F04061">
        <w:rPr>
          <w:rFonts w:hAnsi="Times New Roman" w:cs="Simplified Arabic"/>
          <w:szCs w:val="22"/>
          <w:rtl/>
        </w:rPr>
        <w:tab/>
      </w:r>
      <w:r w:rsidRPr="00F04061">
        <w:rPr>
          <w:rFonts w:hAnsi="Times New Roman" w:cs="Simplified Arabic"/>
          <w:szCs w:val="22"/>
          <w:rtl/>
        </w:rPr>
        <w:tab/>
      </w:r>
      <w:r>
        <w:rPr>
          <w:rFonts w:hAnsi="Times New Roman" w:cs="Simplified Arabic"/>
          <w:b w:val="0"/>
          <w:bCs/>
          <w:szCs w:val="22"/>
          <w:rtl/>
        </w:rPr>
        <w:t>ال</w:t>
      </w:r>
      <w:r w:rsidRPr="00F04061">
        <w:rPr>
          <w:rFonts w:hAnsi="Times New Roman" w:cs="Simplified Arabic"/>
          <w:bCs/>
          <w:szCs w:val="22"/>
          <w:rtl/>
        </w:rPr>
        <w:t>جنسية</w:t>
      </w:r>
    </w:p>
    <w:p w14:paraId="57A27073" w14:textId="77777777" w:rsidR="005A34D3" w:rsidRPr="00F04061" w:rsidRDefault="005A34D3" w:rsidP="005A34D3">
      <w:pPr>
        <w:pStyle w:val="SingleTxt"/>
        <w:textDirection w:val="tbRlV"/>
        <w:rPr>
          <w:spacing w:val="4"/>
          <w:w w:val="103"/>
          <w:sz w:val="20"/>
          <w:lang w:val="ar-SA" w:eastAsia="zh-TW" w:bidi="en-GB"/>
        </w:rPr>
      </w:pPr>
      <w:r w:rsidRPr="00F04061">
        <w:rPr>
          <w:sz w:val="20"/>
          <w:rtl/>
        </w:rPr>
        <w:t>41</w:t>
      </w:r>
      <w:r>
        <w:rPr>
          <w:rtl/>
        </w:rPr>
        <w:t xml:space="preserve"> -</w:t>
      </w:r>
      <w:r w:rsidRPr="00F04061">
        <w:rPr>
          <w:sz w:val="20"/>
          <w:rtl/>
        </w:rPr>
        <w:tab/>
        <w:t>ترحب اللجنة باستضافة الدولة الطرف لأكبر عدد من اللاجئين في العالم، حيث يوجد 3,7 مل</w:t>
      </w:r>
      <w:r>
        <w:rPr>
          <w:rFonts w:hint="cs"/>
          <w:sz w:val="20"/>
          <w:rtl/>
        </w:rPr>
        <w:t>اي</w:t>
      </w:r>
      <w:r w:rsidRPr="00F04061">
        <w:rPr>
          <w:sz w:val="20"/>
          <w:rtl/>
        </w:rPr>
        <w:t>ين سوري تحت الحماية المؤقتة وأكثر من 000 320 لاجئ وطالب لجوء تحت الحماية الدولية، معظمهم من النساء والفتيات، مما يضمن حقهن في تسجيل المواليد ويمك</w:t>
      </w:r>
      <w:r>
        <w:rPr>
          <w:rFonts w:hint="cs"/>
          <w:sz w:val="20"/>
          <w:rtl/>
        </w:rPr>
        <w:t>ّ</w:t>
      </w:r>
      <w:r w:rsidRPr="00F04061">
        <w:rPr>
          <w:sz w:val="20"/>
          <w:rtl/>
        </w:rPr>
        <w:t>ن النساء الأجنبيات من منح جنسيتهن لأطفالهن. غير أن اللجنة تلاحظ بقلق ما يلي:</w:t>
      </w:r>
    </w:p>
    <w:p w14:paraId="0DC0CA44" w14:textId="77777777" w:rsidR="005A34D3" w:rsidRPr="00F04061" w:rsidRDefault="005A34D3" w:rsidP="005A34D3">
      <w:pPr>
        <w:pStyle w:val="SingleTxt"/>
        <w:textDirection w:val="tbRlV"/>
        <w:rPr>
          <w:w w:val="103"/>
          <w:sz w:val="20"/>
          <w:lang w:val="ar-SA" w:eastAsia="zh-TW" w:bidi="en-GB"/>
        </w:rPr>
      </w:pPr>
      <w:r>
        <w:rPr>
          <w:sz w:val="20"/>
        </w:rPr>
        <w:tab/>
      </w:r>
      <w:r w:rsidRPr="00F04061">
        <w:rPr>
          <w:sz w:val="20"/>
          <w:rtl/>
        </w:rPr>
        <w:t>(أ)</w:t>
      </w:r>
      <w:r w:rsidRPr="00F04061">
        <w:rPr>
          <w:sz w:val="20"/>
          <w:rtl/>
        </w:rPr>
        <w:tab/>
      </w:r>
      <w:r>
        <w:rPr>
          <w:rFonts w:hint="cs"/>
          <w:sz w:val="20"/>
          <w:rtl/>
        </w:rPr>
        <w:t xml:space="preserve">عدم وجود </w:t>
      </w:r>
      <w:r w:rsidRPr="00F04061">
        <w:rPr>
          <w:sz w:val="20"/>
          <w:rtl/>
        </w:rPr>
        <w:t>معلومات عن التدابير المتخذة للحد من حالات انعدام الجنسية؛</w:t>
      </w:r>
    </w:p>
    <w:p w14:paraId="381C480E" w14:textId="77777777" w:rsidR="005A34D3" w:rsidRPr="00F04061" w:rsidRDefault="005A34D3" w:rsidP="005A34D3">
      <w:pPr>
        <w:pStyle w:val="SingleTxt"/>
        <w:textDirection w:val="tbRlV"/>
        <w:rPr>
          <w:w w:val="103"/>
          <w:sz w:val="20"/>
          <w:lang w:val="ar-SA" w:eastAsia="zh-TW" w:bidi="en-GB"/>
        </w:rPr>
      </w:pPr>
      <w:r>
        <w:rPr>
          <w:sz w:val="20"/>
        </w:rPr>
        <w:tab/>
      </w:r>
      <w:r w:rsidRPr="00F04061">
        <w:rPr>
          <w:sz w:val="20"/>
          <w:rtl/>
        </w:rPr>
        <w:t>(ب)</w:t>
      </w:r>
      <w:r w:rsidRPr="00F04061">
        <w:rPr>
          <w:sz w:val="20"/>
          <w:rtl/>
        </w:rPr>
        <w:tab/>
      </w:r>
      <w:r>
        <w:rPr>
          <w:rFonts w:hint="cs"/>
          <w:sz w:val="20"/>
          <w:rtl/>
        </w:rPr>
        <w:t>ال</w:t>
      </w:r>
      <w:r w:rsidRPr="00F04061">
        <w:rPr>
          <w:sz w:val="20"/>
          <w:rtl/>
        </w:rPr>
        <w:t xml:space="preserve">تقارير </w:t>
      </w:r>
      <w:r>
        <w:rPr>
          <w:rFonts w:hint="cs"/>
          <w:sz w:val="20"/>
          <w:rtl/>
        </w:rPr>
        <w:t>التي تفيد ب</w:t>
      </w:r>
      <w:r w:rsidRPr="00F04061">
        <w:rPr>
          <w:sz w:val="20"/>
          <w:rtl/>
        </w:rPr>
        <w:t xml:space="preserve">وضع مواطنين أتراك، من </w:t>
      </w:r>
      <w:r>
        <w:rPr>
          <w:rFonts w:hint="cs"/>
          <w:sz w:val="20"/>
          <w:rtl/>
        </w:rPr>
        <w:t>بين</w:t>
      </w:r>
      <w:r w:rsidRPr="00F04061">
        <w:rPr>
          <w:sz w:val="20"/>
          <w:rtl/>
        </w:rPr>
        <w:t xml:space="preserve">هم نساء، على قائمة النشرة الحمراء </w:t>
      </w:r>
      <w:r>
        <w:rPr>
          <w:rFonts w:hint="cs"/>
          <w:sz w:val="20"/>
          <w:rtl/>
        </w:rPr>
        <w:t>للشرطة الجنائية (ا</w:t>
      </w:r>
      <w:r w:rsidRPr="00F04061">
        <w:rPr>
          <w:sz w:val="20"/>
          <w:rtl/>
        </w:rPr>
        <w:t>لإنتربول</w:t>
      </w:r>
      <w:r>
        <w:rPr>
          <w:rFonts w:hint="cs"/>
          <w:sz w:val="20"/>
          <w:rtl/>
        </w:rPr>
        <w:t>)</w:t>
      </w:r>
      <w:r w:rsidRPr="00F04061">
        <w:rPr>
          <w:sz w:val="20"/>
          <w:rtl/>
        </w:rPr>
        <w:t xml:space="preserve"> وإلغاء جوازات سفرهم أثناء سفرهم إلى الخارج، من أجل </w:t>
      </w:r>
      <w:r>
        <w:rPr>
          <w:rFonts w:hint="cs"/>
          <w:sz w:val="20"/>
          <w:rtl/>
        </w:rPr>
        <w:t xml:space="preserve">إعادتهم </w:t>
      </w:r>
      <w:r w:rsidRPr="00F04061">
        <w:rPr>
          <w:sz w:val="20"/>
          <w:rtl/>
        </w:rPr>
        <w:t>إلى تركيا.</w:t>
      </w:r>
    </w:p>
    <w:p w14:paraId="30050127" w14:textId="77777777" w:rsidR="005A34D3" w:rsidRPr="00F04061" w:rsidRDefault="005A34D3" w:rsidP="005A34D3">
      <w:pPr>
        <w:pStyle w:val="SingleTxt"/>
        <w:textDirection w:val="tbRlV"/>
        <w:rPr>
          <w:spacing w:val="4"/>
          <w:w w:val="103"/>
          <w:sz w:val="20"/>
          <w:lang w:val="ar-SA" w:eastAsia="zh-TW" w:bidi="en-GB"/>
        </w:rPr>
      </w:pPr>
      <w:r w:rsidRPr="00F04061">
        <w:rPr>
          <w:sz w:val="20"/>
          <w:rtl/>
        </w:rPr>
        <w:t>42</w:t>
      </w:r>
      <w:r>
        <w:rPr>
          <w:rtl/>
        </w:rPr>
        <w:t xml:space="preserve"> -</w:t>
      </w:r>
      <w:r w:rsidRPr="00F04061">
        <w:rPr>
          <w:sz w:val="20"/>
          <w:rtl/>
        </w:rPr>
        <w:tab/>
      </w:r>
      <w:r>
        <w:rPr>
          <w:rFonts w:hint="cs"/>
          <w:b/>
          <w:bCs/>
          <w:sz w:val="20"/>
          <w:rtl/>
        </w:rPr>
        <w:t>إن</w:t>
      </w:r>
      <w:r w:rsidRPr="00F04061">
        <w:rPr>
          <w:b/>
          <w:bCs/>
          <w:sz w:val="20"/>
          <w:rtl/>
        </w:rPr>
        <w:t xml:space="preserve"> اللجنة، </w:t>
      </w:r>
      <w:r>
        <w:rPr>
          <w:rFonts w:hint="cs"/>
          <w:b/>
          <w:bCs/>
          <w:sz w:val="20"/>
          <w:rtl/>
        </w:rPr>
        <w:t xml:space="preserve">إذ تشير </w:t>
      </w:r>
      <w:r w:rsidRPr="00F04061">
        <w:rPr>
          <w:b/>
          <w:bCs/>
          <w:sz w:val="20"/>
          <w:rtl/>
        </w:rPr>
        <w:t xml:space="preserve">إلى توصيتها العامة رقم </w:t>
      </w:r>
      <w:r w:rsidRPr="00500D72">
        <w:rPr>
          <w:b/>
          <w:bCs/>
          <w:sz w:val="20"/>
          <w:rtl/>
        </w:rPr>
        <w:t>32 (2014)</w:t>
      </w:r>
      <w:r w:rsidRPr="00F04061">
        <w:rPr>
          <w:b/>
          <w:bCs/>
          <w:sz w:val="20"/>
          <w:rtl/>
        </w:rPr>
        <w:t xml:space="preserve"> بشأن الأبعاد الجنسانية المرتبطة بالمرأة فيما يتعلق بصفة اللاجئ واللجوء والجنسية وانعدام الجنسية، </w:t>
      </w:r>
      <w:r>
        <w:rPr>
          <w:rFonts w:hint="cs"/>
          <w:b/>
          <w:bCs/>
          <w:sz w:val="20"/>
          <w:rtl/>
        </w:rPr>
        <w:t xml:space="preserve">توصي </w:t>
      </w:r>
      <w:r w:rsidRPr="00F04061">
        <w:rPr>
          <w:b/>
          <w:bCs/>
          <w:sz w:val="20"/>
          <w:rtl/>
        </w:rPr>
        <w:t>بأن تقوم الدولة الطرف بما</w:t>
      </w:r>
      <w:r>
        <w:rPr>
          <w:rFonts w:hint="cs"/>
          <w:b/>
          <w:bCs/>
          <w:sz w:val="20"/>
          <w:rtl/>
        </w:rPr>
        <w:t> </w:t>
      </w:r>
      <w:r w:rsidRPr="00F04061">
        <w:rPr>
          <w:b/>
          <w:bCs/>
          <w:sz w:val="20"/>
          <w:rtl/>
        </w:rPr>
        <w:t>يلي:</w:t>
      </w:r>
    </w:p>
    <w:p w14:paraId="4B09F442" w14:textId="77777777" w:rsidR="005A34D3" w:rsidRPr="00F04061" w:rsidRDefault="005A34D3" w:rsidP="005A34D3">
      <w:pPr>
        <w:pStyle w:val="SingleTxt"/>
        <w:textDirection w:val="tbRlV"/>
        <w:rPr>
          <w:b/>
          <w:bCs/>
          <w:w w:val="103"/>
          <w:sz w:val="20"/>
          <w:lang w:val="ar-SA" w:eastAsia="zh-TW" w:bidi="en-GB"/>
        </w:rPr>
      </w:pPr>
      <w:r>
        <w:rPr>
          <w:b/>
          <w:bCs/>
          <w:sz w:val="20"/>
        </w:rPr>
        <w:tab/>
      </w:r>
      <w:r w:rsidRPr="00500D72">
        <w:rPr>
          <w:sz w:val="20"/>
          <w:rtl/>
        </w:rPr>
        <w:t>(أ)</w:t>
      </w:r>
      <w:r w:rsidRPr="00F04061">
        <w:rPr>
          <w:bCs/>
          <w:sz w:val="20"/>
          <w:rtl/>
        </w:rPr>
        <w:tab/>
      </w:r>
      <w:r w:rsidRPr="00F04061">
        <w:rPr>
          <w:b/>
          <w:bCs/>
          <w:sz w:val="20"/>
          <w:rtl/>
        </w:rPr>
        <w:t xml:space="preserve">جمع بيانات عن النساء والفتيات عديمات الجنسية، </w:t>
      </w:r>
      <w:r>
        <w:rPr>
          <w:rFonts w:hint="cs"/>
          <w:b/>
          <w:bCs/>
          <w:sz w:val="20"/>
          <w:rtl/>
        </w:rPr>
        <w:t xml:space="preserve">مع تصنيفها </w:t>
      </w:r>
      <w:r w:rsidRPr="00F04061">
        <w:rPr>
          <w:b/>
          <w:bCs/>
          <w:sz w:val="20"/>
          <w:rtl/>
        </w:rPr>
        <w:t xml:space="preserve">حسب العمر </w:t>
      </w:r>
      <w:r>
        <w:rPr>
          <w:rFonts w:hint="cs"/>
          <w:b/>
          <w:bCs/>
          <w:sz w:val="20"/>
          <w:rtl/>
        </w:rPr>
        <w:t xml:space="preserve">والانتماء </w:t>
      </w:r>
      <w:r w:rsidRPr="00F04061">
        <w:rPr>
          <w:b/>
          <w:bCs/>
          <w:sz w:val="20"/>
          <w:rtl/>
        </w:rPr>
        <w:t>الإثني والإعاقة، وتقديم هذه البيانات في تقريرها الدوري المقبل؛</w:t>
      </w:r>
    </w:p>
    <w:p w14:paraId="57EC5F91" w14:textId="77777777" w:rsidR="005A34D3" w:rsidRPr="00F04061" w:rsidRDefault="005A34D3" w:rsidP="005A34D3">
      <w:pPr>
        <w:pStyle w:val="SingleTxt"/>
        <w:textDirection w:val="tbRlV"/>
        <w:rPr>
          <w:b/>
          <w:bCs/>
          <w:w w:val="103"/>
          <w:sz w:val="20"/>
          <w:lang w:val="ar-SA" w:eastAsia="zh-TW" w:bidi="en-GB"/>
        </w:rPr>
      </w:pPr>
      <w:r w:rsidRPr="00500D72">
        <w:rPr>
          <w:sz w:val="20"/>
        </w:rPr>
        <w:tab/>
      </w:r>
      <w:r w:rsidRPr="00500D72">
        <w:rPr>
          <w:sz w:val="20"/>
          <w:rtl/>
        </w:rPr>
        <w:t>(ب)</w:t>
      </w:r>
      <w:r w:rsidRPr="00F04061">
        <w:rPr>
          <w:bCs/>
          <w:sz w:val="20"/>
          <w:rtl/>
        </w:rPr>
        <w:tab/>
      </w:r>
      <w:r w:rsidRPr="00F04061">
        <w:rPr>
          <w:b/>
          <w:bCs/>
          <w:sz w:val="20"/>
          <w:rtl/>
        </w:rPr>
        <w:t xml:space="preserve">ضمان أنه في جميع الحالات التي قد </w:t>
      </w:r>
      <w:r>
        <w:rPr>
          <w:rFonts w:hint="cs"/>
          <w:b/>
          <w:bCs/>
          <w:sz w:val="20"/>
          <w:rtl/>
        </w:rPr>
        <w:t xml:space="preserve">يُلغى فيها </w:t>
      </w:r>
      <w:r w:rsidRPr="00F04061">
        <w:rPr>
          <w:b/>
          <w:bCs/>
          <w:sz w:val="20"/>
          <w:rtl/>
        </w:rPr>
        <w:t xml:space="preserve">جواز سفر تركي أو </w:t>
      </w:r>
      <w:r>
        <w:rPr>
          <w:rFonts w:hint="cs"/>
          <w:b/>
          <w:bCs/>
          <w:sz w:val="20"/>
          <w:rtl/>
        </w:rPr>
        <w:t>يُ</w:t>
      </w:r>
      <w:r w:rsidRPr="00F04061">
        <w:rPr>
          <w:b/>
          <w:bCs/>
          <w:sz w:val="20"/>
          <w:rtl/>
        </w:rPr>
        <w:t xml:space="preserve">سحب، </w:t>
      </w:r>
      <w:r>
        <w:rPr>
          <w:rFonts w:hint="cs"/>
          <w:b/>
          <w:bCs/>
          <w:sz w:val="20"/>
          <w:rtl/>
        </w:rPr>
        <w:t>يُعطى</w:t>
      </w:r>
      <w:r w:rsidRPr="00F04061">
        <w:rPr>
          <w:b/>
          <w:bCs/>
          <w:sz w:val="20"/>
          <w:rtl/>
        </w:rPr>
        <w:t xml:space="preserve"> المواطن المعني إشعارا مسبقا بهذا الإلغاء حتى يتمكن من الطعن في هذا القرار في المحكمة ؛</w:t>
      </w:r>
    </w:p>
    <w:p w14:paraId="221B247B" w14:textId="2AC1776F" w:rsidR="005A34D3" w:rsidRDefault="005A34D3" w:rsidP="005A34D3">
      <w:pPr>
        <w:pStyle w:val="SingleTxt"/>
        <w:textDirection w:val="tbRlV"/>
        <w:rPr>
          <w:b/>
          <w:bCs/>
          <w:sz w:val="20"/>
          <w:rtl/>
        </w:rPr>
      </w:pPr>
      <w:r w:rsidRPr="00500D72">
        <w:rPr>
          <w:sz w:val="20"/>
        </w:rPr>
        <w:tab/>
      </w:r>
      <w:r w:rsidRPr="00500D72">
        <w:rPr>
          <w:sz w:val="20"/>
          <w:rtl/>
        </w:rPr>
        <w:t>(ج)</w:t>
      </w:r>
      <w:r w:rsidRPr="00F04061">
        <w:rPr>
          <w:bCs/>
          <w:sz w:val="20"/>
          <w:rtl/>
        </w:rPr>
        <w:tab/>
      </w:r>
      <w:r w:rsidRPr="00F04061">
        <w:rPr>
          <w:b/>
          <w:bCs/>
          <w:sz w:val="20"/>
          <w:rtl/>
        </w:rPr>
        <w:t>التصديق على الاتفاقية المتعلقة بخفض حالات انعدام الجنسية لعام 1961.</w:t>
      </w:r>
    </w:p>
    <w:p w14:paraId="5B0F9A17" w14:textId="00974A1D" w:rsidR="00354872" w:rsidRPr="00354872" w:rsidRDefault="00354872" w:rsidP="00354872">
      <w:pPr>
        <w:pStyle w:val="SingleTxt"/>
        <w:spacing w:after="0" w:line="120" w:lineRule="exact"/>
        <w:textDirection w:val="tbRlV"/>
        <w:rPr>
          <w:sz w:val="10"/>
          <w:rtl/>
        </w:rPr>
      </w:pPr>
    </w:p>
    <w:p w14:paraId="06533E41" w14:textId="77777777" w:rsidR="005A34D3" w:rsidRPr="00F04061" w:rsidRDefault="005A34D3" w:rsidP="005A34D3">
      <w:pPr>
        <w:pStyle w:val="H23G"/>
        <w:bidi/>
        <w:spacing w:before="0" w:line="360" w:lineRule="exact"/>
        <w:ind w:left="1267" w:right="1267"/>
        <w:jc w:val="lowKashida"/>
        <w:textDirection w:val="tbRlV"/>
        <w:rPr>
          <w:rFonts w:hAnsi="Times New Roman" w:cs="Simplified Arabic" w:hint="default"/>
          <w:w w:val="103"/>
          <w:szCs w:val="22"/>
          <w:lang w:val="ar-SA" w:eastAsia="zh-TW" w:bidi="en-GB"/>
        </w:rPr>
      </w:pPr>
      <w:r w:rsidRPr="00F04061">
        <w:rPr>
          <w:rFonts w:hAnsi="Times New Roman" w:cs="Simplified Arabic"/>
          <w:szCs w:val="22"/>
          <w:rtl/>
        </w:rPr>
        <w:tab/>
      </w:r>
      <w:r w:rsidRPr="00F04061">
        <w:rPr>
          <w:rFonts w:hAnsi="Times New Roman" w:cs="Simplified Arabic"/>
          <w:szCs w:val="22"/>
          <w:rtl/>
        </w:rPr>
        <w:tab/>
      </w:r>
      <w:r w:rsidRPr="00F04061">
        <w:rPr>
          <w:rFonts w:hAnsi="Times New Roman" w:cs="Simplified Arabic"/>
          <w:bCs/>
          <w:szCs w:val="22"/>
          <w:rtl/>
        </w:rPr>
        <w:t>التعليم</w:t>
      </w:r>
    </w:p>
    <w:p w14:paraId="42880699" w14:textId="77777777" w:rsidR="005A34D3" w:rsidRPr="00F04061" w:rsidRDefault="005A34D3" w:rsidP="005A34D3">
      <w:pPr>
        <w:pStyle w:val="SingleTxt"/>
        <w:textDirection w:val="tbRlV"/>
        <w:rPr>
          <w:spacing w:val="4"/>
          <w:w w:val="103"/>
          <w:sz w:val="20"/>
          <w:lang w:val="ar-SA" w:eastAsia="zh-TW" w:bidi="en-GB"/>
        </w:rPr>
      </w:pPr>
      <w:r w:rsidRPr="00F04061">
        <w:rPr>
          <w:sz w:val="20"/>
          <w:rtl/>
        </w:rPr>
        <w:t>43</w:t>
      </w:r>
      <w:r>
        <w:rPr>
          <w:rtl/>
        </w:rPr>
        <w:t xml:space="preserve"> -</w:t>
      </w:r>
      <w:r w:rsidRPr="00F04061">
        <w:rPr>
          <w:sz w:val="20"/>
          <w:rtl/>
        </w:rPr>
        <w:tab/>
        <w:t xml:space="preserve">ترحب اللجنة بزيادة التحاق الفتيات بالتعليم الثانوي من 45 في المائة في عام 2002 إلى 87 في المائة في عام 2021. وترحب أيضا بإدراج التثقيف في مجال الصحة والحقوق الجنسية والإنجابية في المناهج الدراسية وتوفير إمكانية حصول المراهقات الحوامل على التدريب المهني </w:t>
      </w:r>
      <w:r>
        <w:rPr>
          <w:rFonts w:hint="cs"/>
          <w:sz w:val="20"/>
          <w:rtl/>
        </w:rPr>
        <w:t xml:space="preserve">على الإنترنت </w:t>
      </w:r>
      <w:r w:rsidRPr="00F04061">
        <w:rPr>
          <w:sz w:val="20"/>
          <w:rtl/>
        </w:rPr>
        <w:t>أو شخصي</w:t>
      </w:r>
      <w:r>
        <w:rPr>
          <w:rFonts w:hint="cs"/>
          <w:sz w:val="20"/>
          <w:rtl/>
        </w:rPr>
        <w:t>ا</w:t>
      </w:r>
      <w:r w:rsidRPr="00F04061">
        <w:rPr>
          <w:sz w:val="20"/>
          <w:rtl/>
        </w:rPr>
        <w:t>. غير أن اللجنة تلاحظ بقلق ما يلي:</w:t>
      </w:r>
    </w:p>
    <w:p w14:paraId="77720441" w14:textId="77777777" w:rsidR="005A34D3" w:rsidRPr="00F04061" w:rsidRDefault="005A34D3" w:rsidP="005A34D3">
      <w:pPr>
        <w:pStyle w:val="SingleTxt"/>
        <w:textDirection w:val="tbRlV"/>
        <w:rPr>
          <w:w w:val="103"/>
          <w:sz w:val="20"/>
          <w:lang w:val="ar-SA" w:eastAsia="zh-TW" w:bidi="en-GB"/>
        </w:rPr>
      </w:pPr>
      <w:r>
        <w:rPr>
          <w:sz w:val="20"/>
        </w:rPr>
        <w:tab/>
      </w:r>
      <w:r w:rsidRPr="00F04061">
        <w:rPr>
          <w:sz w:val="20"/>
          <w:rtl/>
        </w:rPr>
        <w:t>(أ)</w:t>
      </w:r>
      <w:r w:rsidRPr="00F04061">
        <w:rPr>
          <w:sz w:val="20"/>
          <w:rtl/>
        </w:rPr>
        <w:tab/>
        <w:t>أن التعليم إلزامي للفتيات والفتيان حتى سن 12 سنة فقط؛</w:t>
      </w:r>
    </w:p>
    <w:p w14:paraId="6C1A284C" w14:textId="77777777" w:rsidR="005A34D3" w:rsidRPr="00F04061" w:rsidRDefault="005A34D3" w:rsidP="005A34D3">
      <w:pPr>
        <w:pStyle w:val="SingleTxt"/>
        <w:textDirection w:val="tbRlV"/>
        <w:rPr>
          <w:w w:val="103"/>
          <w:sz w:val="20"/>
          <w:lang w:val="ar-SA" w:eastAsia="zh-TW" w:bidi="en-GB"/>
        </w:rPr>
      </w:pPr>
      <w:r>
        <w:rPr>
          <w:sz w:val="20"/>
        </w:rPr>
        <w:tab/>
      </w:r>
      <w:r w:rsidRPr="00F04061">
        <w:rPr>
          <w:sz w:val="20"/>
          <w:rtl/>
        </w:rPr>
        <w:t>(ب)</w:t>
      </w:r>
      <w:r w:rsidRPr="00F04061">
        <w:rPr>
          <w:sz w:val="20"/>
          <w:rtl/>
        </w:rPr>
        <w:tab/>
        <w:t xml:space="preserve">معدلات الأمية </w:t>
      </w:r>
      <w:r>
        <w:rPr>
          <w:rFonts w:hint="cs"/>
          <w:sz w:val="20"/>
          <w:rtl/>
        </w:rPr>
        <w:t xml:space="preserve">المرتفعة </w:t>
      </w:r>
      <w:r w:rsidRPr="00F04061">
        <w:rPr>
          <w:sz w:val="20"/>
          <w:rtl/>
        </w:rPr>
        <w:t>في أجزاء من المنطقة الجنوبية الشرقية من الدولة الطرف بسبب الفقر والحواجز اللغوية؛</w:t>
      </w:r>
    </w:p>
    <w:p w14:paraId="4288E106" w14:textId="77777777" w:rsidR="005A34D3" w:rsidRPr="00354872" w:rsidRDefault="005A34D3" w:rsidP="005A34D3">
      <w:pPr>
        <w:pStyle w:val="SingleTxt"/>
        <w:textDirection w:val="tbRlV"/>
        <w:rPr>
          <w:spacing w:val="-2"/>
          <w:w w:val="103"/>
          <w:sz w:val="20"/>
          <w:lang w:val="ar-SA" w:eastAsia="zh-TW" w:bidi="en-GB"/>
        </w:rPr>
      </w:pPr>
      <w:r w:rsidRPr="00354872">
        <w:rPr>
          <w:spacing w:val="-2"/>
          <w:sz w:val="20"/>
        </w:rPr>
        <w:tab/>
      </w:r>
      <w:r w:rsidRPr="00354872">
        <w:rPr>
          <w:spacing w:val="-2"/>
          <w:sz w:val="20"/>
          <w:rtl/>
        </w:rPr>
        <w:t>(ج)</w:t>
      </w:r>
      <w:r w:rsidRPr="00354872">
        <w:rPr>
          <w:spacing w:val="-2"/>
          <w:sz w:val="20"/>
          <w:rtl/>
        </w:rPr>
        <w:tab/>
      </w:r>
      <w:r w:rsidRPr="00354872">
        <w:rPr>
          <w:rFonts w:hint="cs"/>
          <w:spacing w:val="-2"/>
          <w:sz w:val="20"/>
          <w:rtl/>
        </w:rPr>
        <w:t>ال</w:t>
      </w:r>
      <w:r w:rsidRPr="00354872">
        <w:rPr>
          <w:spacing w:val="-2"/>
          <w:sz w:val="20"/>
          <w:rtl/>
        </w:rPr>
        <w:t xml:space="preserve">معدلات </w:t>
      </w:r>
      <w:r w:rsidRPr="00354872">
        <w:rPr>
          <w:rFonts w:hint="cs"/>
          <w:spacing w:val="-2"/>
          <w:sz w:val="20"/>
          <w:rtl/>
        </w:rPr>
        <w:t>المنخفضة ل</w:t>
      </w:r>
      <w:r w:rsidRPr="00354872">
        <w:rPr>
          <w:spacing w:val="-2"/>
          <w:sz w:val="20"/>
          <w:rtl/>
        </w:rPr>
        <w:t xml:space="preserve">لالتحاق </w:t>
      </w:r>
      <w:r w:rsidRPr="00354872">
        <w:rPr>
          <w:rFonts w:hint="cs"/>
          <w:spacing w:val="-2"/>
          <w:sz w:val="20"/>
          <w:rtl/>
        </w:rPr>
        <w:t xml:space="preserve">بالنظام التعليمي </w:t>
      </w:r>
      <w:r w:rsidRPr="00354872">
        <w:rPr>
          <w:spacing w:val="-2"/>
          <w:sz w:val="20"/>
          <w:rtl/>
        </w:rPr>
        <w:t>بين النساء والفتيات مقارنة بالرجال والفتيان؛</w:t>
      </w:r>
    </w:p>
    <w:p w14:paraId="182D6EEF" w14:textId="77777777" w:rsidR="005A34D3" w:rsidRPr="00F04061" w:rsidRDefault="005A34D3" w:rsidP="005A34D3">
      <w:pPr>
        <w:pStyle w:val="SingleTxt"/>
        <w:textDirection w:val="tbRlV"/>
        <w:rPr>
          <w:w w:val="103"/>
          <w:sz w:val="20"/>
          <w:lang w:val="ar-SA" w:eastAsia="zh-TW" w:bidi="en-GB"/>
        </w:rPr>
      </w:pPr>
      <w:r>
        <w:rPr>
          <w:sz w:val="20"/>
        </w:rPr>
        <w:lastRenderedPageBreak/>
        <w:tab/>
      </w:r>
      <w:r w:rsidRPr="00F04061">
        <w:rPr>
          <w:sz w:val="20"/>
          <w:rtl/>
        </w:rPr>
        <w:t>(د)</w:t>
      </w:r>
      <w:r w:rsidRPr="00F04061">
        <w:rPr>
          <w:sz w:val="20"/>
          <w:rtl/>
        </w:rPr>
        <w:tab/>
        <w:t>المعدلات المرتفعة نسبيا للحمل المبكر والتسرب من المدارس بين الفتيات، ويعزى ذلك جزئيا إلى زواج الأطفال؛</w:t>
      </w:r>
    </w:p>
    <w:p w14:paraId="220592CE" w14:textId="77777777" w:rsidR="005A34D3" w:rsidRPr="00F04061" w:rsidRDefault="005A34D3" w:rsidP="005A34D3">
      <w:pPr>
        <w:pStyle w:val="SingleTxt"/>
        <w:textDirection w:val="tbRlV"/>
        <w:rPr>
          <w:w w:val="103"/>
          <w:sz w:val="20"/>
          <w:lang w:val="ar-SA" w:eastAsia="zh-TW" w:bidi="en-GB"/>
        </w:rPr>
      </w:pPr>
      <w:r>
        <w:rPr>
          <w:sz w:val="20"/>
        </w:rPr>
        <w:tab/>
      </w:r>
      <w:r w:rsidRPr="00F04061">
        <w:rPr>
          <w:sz w:val="20"/>
          <w:rtl/>
        </w:rPr>
        <w:t>(هـ)</w:t>
      </w:r>
      <w:r w:rsidRPr="00F04061">
        <w:rPr>
          <w:sz w:val="20"/>
          <w:rtl/>
        </w:rPr>
        <w:tab/>
        <w:t>استمرار القوالب النمطية التمييزية بين الجنسين في النظام التعليمي، بما في ذلك التركيز على الأدوار التقليدية للمرأة في الكتب المدرسية؛</w:t>
      </w:r>
    </w:p>
    <w:p w14:paraId="4ADDA35B" w14:textId="77777777" w:rsidR="005A34D3" w:rsidRPr="00F04061" w:rsidRDefault="005A34D3" w:rsidP="005A34D3">
      <w:pPr>
        <w:pStyle w:val="SingleTxt"/>
        <w:textDirection w:val="tbRlV"/>
        <w:rPr>
          <w:w w:val="103"/>
          <w:sz w:val="20"/>
          <w:lang w:val="ar-SA" w:eastAsia="zh-TW" w:bidi="en-GB"/>
        </w:rPr>
      </w:pPr>
      <w:r>
        <w:rPr>
          <w:sz w:val="20"/>
        </w:rPr>
        <w:tab/>
      </w:r>
      <w:r w:rsidRPr="00F04061">
        <w:rPr>
          <w:sz w:val="20"/>
          <w:rtl/>
        </w:rPr>
        <w:t>(و)</w:t>
      </w:r>
      <w:r w:rsidRPr="00F04061">
        <w:rPr>
          <w:sz w:val="20"/>
          <w:rtl/>
        </w:rPr>
        <w:tab/>
        <w:t xml:space="preserve">عدم وجود تثقيف جنسي يعالج العلاقات الاجتماعية بين الجنسين وأثر المواقف </w:t>
      </w:r>
      <w:r>
        <w:rPr>
          <w:rFonts w:hint="cs"/>
          <w:sz w:val="20"/>
          <w:rtl/>
        </w:rPr>
        <w:t xml:space="preserve">القائمة على الهيمنة الذكورية </w:t>
      </w:r>
      <w:r w:rsidRPr="00F04061">
        <w:rPr>
          <w:sz w:val="20"/>
          <w:rtl/>
        </w:rPr>
        <w:t>والقوالب النمطية التمييزية على الحياة الجنسية للنساء والفتيات؛</w:t>
      </w:r>
    </w:p>
    <w:p w14:paraId="33D0AE94" w14:textId="77777777" w:rsidR="005A34D3" w:rsidRPr="00F04061" w:rsidRDefault="005A34D3" w:rsidP="005A34D3">
      <w:pPr>
        <w:pStyle w:val="SingleTxt"/>
        <w:textDirection w:val="tbRlV"/>
        <w:rPr>
          <w:w w:val="103"/>
          <w:sz w:val="20"/>
          <w:lang w:val="ar-SA" w:eastAsia="zh-TW" w:bidi="en-GB"/>
        </w:rPr>
      </w:pPr>
      <w:r>
        <w:rPr>
          <w:sz w:val="20"/>
        </w:rPr>
        <w:tab/>
      </w:r>
      <w:r w:rsidRPr="00F04061">
        <w:rPr>
          <w:sz w:val="20"/>
          <w:rtl/>
        </w:rPr>
        <w:t>(ز)</w:t>
      </w:r>
      <w:r w:rsidRPr="00F04061">
        <w:rPr>
          <w:sz w:val="20"/>
          <w:rtl/>
        </w:rPr>
        <w:tab/>
      </w:r>
      <w:r>
        <w:rPr>
          <w:rFonts w:hint="cs"/>
          <w:sz w:val="20"/>
          <w:rtl/>
        </w:rPr>
        <w:t>التحرش ب</w:t>
      </w:r>
      <w:r w:rsidRPr="00F04061">
        <w:rPr>
          <w:sz w:val="20"/>
          <w:rtl/>
        </w:rPr>
        <w:t xml:space="preserve">الفتيات والنساء </w:t>
      </w:r>
      <w:r>
        <w:rPr>
          <w:rFonts w:hint="cs"/>
          <w:sz w:val="20"/>
          <w:rtl/>
        </w:rPr>
        <w:t xml:space="preserve">وتعرّضهن للعقاب البدني والتسلط </w:t>
      </w:r>
      <w:r w:rsidRPr="00F04061">
        <w:rPr>
          <w:sz w:val="20"/>
          <w:rtl/>
        </w:rPr>
        <w:t>في البيئات المدرسية ومحدودية المعلومات عن عدد الشكاوى والتحقيقات في هذه الحالات وعن العقوبات المفروضة.</w:t>
      </w:r>
    </w:p>
    <w:p w14:paraId="67C63968" w14:textId="055339D6" w:rsidR="005A34D3" w:rsidRPr="00F04061" w:rsidRDefault="005A34D3" w:rsidP="005A34D3">
      <w:pPr>
        <w:pStyle w:val="SingleTxt"/>
        <w:textDirection w:val="tbRlV"/>
        <w:rPr>
          <w:spacing w:val="4"/>
          <w:w w:val="103"/>
          <w:sz w:val="20"/>
          <w:lang w:val="ar-SA" w:eastAsia="zh-TW" w:bidi="en-GB"/>
        </w:rPr>
      </w:pPr>
      <w:r w:rsidRPr="00F04061">
        <w:rPr>
          <w:sz w:val="20"/>
          <w:rtl/>
        </w:rPr>
        <w:t>44</w:t>
      </w:r>
      <w:r>
        <w:rPr>
          <w:rtl/>
        </w:rPr>
        <w:t xml:space="preserve"> -</w:t>
      </w:r>
      <w:r w:rsidRPr="00F04061">
        <w:rPr>
          <w:sz w:val="20"/>
          <w:rtl/>
        </w:rPr>
        <w:tab/>
      </w:r>
      <w:r>
        <w:rPr>
          <w:rFonts w:hint="cs"/>
          <w:b/>
          <w:bCs/>
          <w:sz w:val="20"/>
          <w:rtl/>
        </w:rPr>
        <w:t>إن</w:t>
      </w:r>
      <w:r>
        <w:rPr>
          <w:rFonts w:hint="cs"/>
          <w:sz w:val="20"/>
          <w:rtl/>
        </w:rPr>
        <w:t xml:space="preserve"> </w:t>
      </w:r>
      <w:r w:rsidRPr="00F04061">
        <w:rPr>
          <w:b/>
          <w:bCs/>
          <w:sz w:val="20"/>
          <w:rtl/>
        </w:rPr>
        <w:t xml:space="preserve">اللجنة، </w:t>
      </w:r>
      <w:r>
        <w:rPr>
          <w:rFonts w:hint="cs"/>
          <w:b/>
          <w:bCs/>
          <w:sz w:val="20"/>
          <w:rtl/>
        </w:rPr>
        <w:t xml:space="preserve">في ضوء </w:t>
      </w:r>
      <w:r w:rsidRPr="00F04061">
        <w:rPr>
          <w:b/>
          <w:bCs/>
          <w:sz w:val="20"/>
          <w:rtl/>
        </w:rPr>
        <w:t xml:space="preserve">توصيتها العامة رقم </w:t>
      </w:r>
      <w:r w:rsidRPr="00500D72">
        <w:rPr>
          <w:b/>
          <w:bCs/>
          <w:sz w:val="20"/>
          <w:rtl/>
        </w:rPr>
        <w:t>36 (2017)</w:t>
      </w:r>
      <w:r w:rsidRPr="00F04061">
        <w:rPr>
          <w:b/>
          <w:bCs/>
          <w:sz w:val="20"/>
          <w:rtl/>
        </w:rPr>
        <w:t xml:space="preserve"> بشأن حق الفتيات والنساء في التعليم، </w:t>
      </w:r>
      <w:r>
        <w:rPr>
          <w:rFonts w:hint="cs"/>
          <w:b/>
          <w:bCs/>
          <w:sz w:val="20"/>
          <w:rtl/>
        </w:rPr>
        <w:t xml:space="preserve">وإذ تشير إلى توصياتها </w:t>
      </w:r>
      <w:r w:rsidRPr="00F04061">
        <w:rPr>
          <w:b/>
          <w:bCs/>
          <w:sz w:val="20"/>
          <w:rtl/>
        </w:rPr>
        <w:t>السابقة (</w:t>
      </w:r>
      <w:hyperlink r:id="rId40" w:history="1">
        <w:r w:rsidRPr="00A53D01">
          <w:rPr>
            <w:rStyle w:val="Hyperlink"/>
            <w:b/>
            <w:bCs/>
            <w:sz w:val="20"/>
          </w:rPr>
          <w:t>CEDAW/C/TUR/CO/7</w:t>
        </w:r>
      </w:hyperlink>
      <w:r w:rsidRPr="00F04061">
        <w:rPr>
          <w:b/>
          <w:bCs/>
          <w:sz w:val="20"/>
          <w:rtl/>
        </w:rPr>
        <w:t xml:space="preserve">، الفقرة 44)، </w:t>
      </w:r>
      <w:r>
        <w:rPr>
          <w:rFonts w:hint="cs"/>
          <w:b/>
          <w:bCs/>
          <w:sz w:val="20"/>
          <w:rtl/>
        </w:rPr>
        <w:t xml:space="preserve">توصي </w:t>
      </w:r>
      <w:r w:rsidRPr="00F04061">
        <w:rPr>
          <w:b/>
          <w:bCs/>
          <w:sz w:val="20"/>
          <w:rtl/>
        </w:rPr>
        <w:t xml:space="preserve">بأن </w:t>
      </w:r>
      <w:r>
        <w:rPr>
          <w:rFonts w:hint="cs"/>
          <w:b/>
          <w:bCs/>
          <w:sz w:val="20"/>
          <w:rtl/>
        </w:rPr>
        <w:t xml:space="preserve">تروّج </w:t>
      </w:r>
      <w:r w:rsidRPr="00F04061">
        <w:rPr>
          <w:b/>
          <w:bCs/>
          <w:sz w:val="20"/>
          <w:rtl/>
        </w:rPr>
        <w:t xml:space="preserve">الدولة الطرف </w:t>
      </w:r>
      <w:r>
        <w:rPr>
          <w:rFonts w:hint="cs"/>
          <w:b/>
          <w:bCs/>
          <w:sz w:val="20"/>
          <w:rtl/>
        </w:rPr>
        <w:t>ل</w:t>
      </w:r>
      <w:r w:rsidRPr="00F04061">
        <w:rPr>
          <w:b/>
          <w:bCs/>
          <w:sz w:val="20"/>
          <w:rtl/>
        </w:rPr>
        <w:t xml:space="preserve">أهمية تعليم الفتيات </w:t>
      </w:r>
      <w:r>
        <w:rPr>
          <w:rFonts w:hint="cs"/>
          <w:b/>
          <w:bCs/>
          <w:sz w:val="20"/>
          <w:rtl/>
        </w:rPr>
        <w:t xml:space="preserve">على </w:t>
      </w:r>
      <w:r w:rsidRPr="00F04061">
        <w:rPr>
          <w:b/>
          <w:bCs/>
          <w:sz w:val="20"/>
          <w:rtl/>
        </w:rPr>
        <w:t>جميع المستويات، بوصفه أساسا لتمكينهن، و</w:t>
      </w:r>
      <w:r>
        <w:rPr>
          <w:rFonts w:hint="cs"/>
          <w:b/>
          <w:bCs/>
          <w:sz w:val="20"/>
          <w:rtl/>
        </w:rPr>
        <w:t>ب</w:t>
      </w:r>
      <w:r w:rsidRPr="00F04061">
        <w:rPr>
          <w:b/>
          <w:bCs/>
          <w:sz w:val="20"/>
          <w:rtl/>
        </w:rPr>
        <w:t>أن تقوم بما يلي:</w:t>
      </w:r>
    </w:p>
    <w:p w14:paraId="3A953C39" w14:textId="77777777" w:rsidR="005A34D3" w:rsidRPr="00F04061" w:rsidRDefault="005A34D3" w:rsidP="005A34D3">
      <w:pPr>
        <w:pStyle w:val="SingleTxt"/>
        <w:textDirection w:val="tbRlV"/>
        <w:rPr>
          <w:b/>
          <w:bCs/>
          <w:w w:val="103"/>
          <w:sz w:val="20"/>
          <w:lang w:val="ar-SA" w:eastAsia="zh-TW" w:bidi="en-GB"/>
        </w:rPr>
      </w:pPr>
      <w:r>
        <w:rPr>
          <w:bCs/>
          <w:sz w:val="20"/>
        </w:rPr>
        <w:tab/>
      </w:r>
      <w:r w:rsidRPr="00983C81">
        <w:rPr>
          <w:b/>
          <w:sz w:val="20"/>
          <w:rtl/>
        </w:rPr>
        <w:t>(أ)</w:t>
      </w:r>
      <w:r w:rsidRPr="00F04061">
        <w:rPr>
          <w:bCs/>
          <w:sz w:val="20"/>
          <w:rtl/>
        </w:rPr>
        <w:tab/>
      </w:r>
      <w:r w:rsidRPr="00F04061">
        <w:rPr>
          <w:b/>
          <w:bCs/>
          <w:sz w:val="20"/>
          <w:rtl/>
        </w:rPr>
        <w:t>رفع سن التعليم الإلزامي إلى 16 سنة للفتيات والفتيان؛</w:t>
      </w:r>
    </w:p>
    <w:p w14:paraId="0A3430B3" w14:textId="77777777" w:rsidR="005A34D3" w:rsidRPr="00F04061" w:rsidRDefault="005A34D3" w:rsidP="005A34D3">
      <w:pPr>
        <w:pStyle w:val="SingleTxt"/>
        <w:textDirection w:val="tbRlV"/>
        <w:rPr>
          <w:b/>
          <w:bCs/>
          <w:w w:val="103"/>
          <w:sz w:val="20"/>
          <w:lang w:val="ar-SA" w:eastAsia="zh-TW" w:bidi="en-GB"/>
        </w:rPr>
      </w:pPr>
      <w:r>
        <w:rPr>
          <w:b/>
          <w:bCs/>
          <w:sz w:val="20"/>
        </w:rPr>
        <w:tab/>
      </w:r>
      <w:r w:rsidRPr="00983C81">
        <w:rPr>
          <w:sz w:val="20"/>
          <w:rtl/>
        </w:rPr>
        <w:t>(ب)</w:t>
      </w:r>
      <w:r w:rsidRPr="00F04061">
        <w:rPr>
          <w:bCs/>
          <w:sz w:val="20"/>
          <w:rtl/>
        </w:rPr>
        <w:tab/>
      </w:r>
      <w:r>
        <w:rPr>
          <w:rFonts w:hint="cs"/>
          <w:b/>
          <w:bCs/>
          <w:sz w:val="20"/>
          <w:rtl/>
        </w:rPr>
        <w:t>ا</w:t>
      </w:r>
      <w:r w:rsidRPr="00F04061">
        <w:rPr>
          <w:b/>
          <w:bCs/>
          <w:sz w:val="20"/>
          <w:rtl/>
        </w:rPr>
        <w:t xml:space="preserve">لحد من معدل الأمية </w:t>
      </w:r>
      <w:r>
        <w:rPr>
          <w:rFonts w:hint="cs"/>
          <w:b/>
          <w:bCs/>
          <w:sz w:val="20"/>
          <w:rtl/>
        </w:rPr>
        <w:t xml:space="preserve">المرتفع بين </w:t>
      </w:r>
      <w:r w:rsidRPr="00F04061">
        <w:rPr>
          <w:b/>
          <w:bCs/>
          <w:sz w:val="20"/>
          <w:rtl/>
        </w:rPr>
        <w:t xml:space="preserve">النساء والفتيات، مع التركيز على الفتيات </w:t>
      </w:r>
      <w:r>
        <w:rPr>
          <w:b/>
          <w:bCs/>
          <w:sz w:val="20"/>
          <w:rtl/>
        </w:rPr>
        <w:t>اللواتي</w:t>
      </w:r>
      <w:r w:rsidRPr="00F04061">
        <w:rPr>
          <w:b/>
          <w:bCs/>
          <w:sz w:val="20"/>
          <w:rtl/>
        </w:rPr>
        <w:t xml:space="preserve"> يعشن في فقر، والفتيات الريفيات، والفتيات </w:t>
      </w:r>
      <w:r>
        <w:rPr>
          <w:rFonts w:hint="cs"/>
          <w:b/>
          <w:bCs/>
          <w:sz w:val="20"/>
          <w:rtl/>
        </w:rPr>
        <w:t xml:space="preserve">الكرديات، والنساء والفتيات </w:t>
      </w:r>
      <w:r w:rsidRPr="00F04061">
        <w:rPr>
          <w:b/>
          <w:bCs/>
          <w:sz w:val="20"/>
          <w:rtl/>
        </w:rPr>
        <w:t xml:space="preserve">الحوامل والأمهات الشابات، </w:t>
      </w:r>
      <w:r>
        <w:rPr>
          <w:rFonts w:hint="cs"/>
          <w:b/>
          <w:bCs/>
          <w:sz w:val="20"/>
          <w:rtl/>
        </w:rPr>
        <w:t xml:space="preserve">والنساء </w:t>
      </w:r>
      <w:r w:rsidRPr="00F04061">
        <w:rPr>
          <w:b/>
          <w:bCs/>
          <w:sz w:val="20"/>
          <w:rtl/>
        </w:rPr>
        <w:t xml:space="preserve">والفتيات ذوات الإعاقة، </w:t>
      </w:r>
      <w:r>
        <w:rPr>
          <w:rFonts w:hint="cs"/>
          <w:b/>
          <w:bCs/>
          <w:sz w:val="20"/>
          <w:rtl/>
        </w:rPr>
        <w:t xml:space="preserve">والنساء </w:t>
      </w:r>
      <w:r w:rsidRPr="00F04061">
        <w:rPr>
          <w:b/>
          <w:bCs/>
          <w:sz w:val="20"/>
          <w:rtl/>
        </w:rPr>
        <w:t xml:space="preserve">والفتيات اللاجئات وطالبات اللجوء، وذلك باتخاذ تدابير خاصة مؤقتة، من قبيل تطبيق حصص تكون ذات أهداف محددة زمنيا لزيادة معدلات التحاق الفتيات بالتعليم الثانوي </w:t>
      </w:r>
      <w:r>
        <w:rPr>
          <w:rFonts w:hint="cs"/>
          <w:b/>
          <w:bCs/>
          <w:sz w:val="20"/>
          <w:rtl/>
        </w:rPr>
        <w:t xml:space="preserve">والأعلى واستبقائهن في </w:t>
      </w:r>
      <w:r w:rsidRPr="00F04061">
        <w:rPr>
          <w:b/>
          <w:bCs/>
          <w:sz w:val="20"/>
          <w:rtl/>
        </w:rPr>
        <w:t>الدراسة وإتمامهن لها؛</w:t>
      </w:r>
    </w:p>
    <w:p w14:paraId="0F3CFC47" w14:textId="77777777" w:rsidR="005A34D3" w:rsidRPr="00F04061" w:rsidRDefault="005A34D3" w:rsidP="005A34D3">
      <w:pPr>
        <w:pStyle w:val="SingleTxt"/>
        <w:textDirection w:val="tbRlV"/>
        <w:rPr>
          <w:b/>
          <w:bCs/>
          <w:w w:val="103"/>
          <w:sz w:val="20"/>
          <w:lang w:val="ar-SA" w:eastAsia="zh-TW" w:bidi="en-GB"/>
        </w:rPr>
      </w:pPr>
      <w:r>
        <w:rPr>
          <w:b/>
          <w:bCs/>
          <w:sz w:val="20"/>
        </w:rPr>
        <w:tab/>
      </w:r>
      <w:r w:rsidRPr="0044147C">
        <w:rPr>
          <w:sz w:val="20"/>
          <w:rtl/>
        </w:rPr>
        <w:t>(ج)</w:t>
      </w:r>
      <w:r w:rsidRPr="00F04061">
        <w:rPr>
          <w:bCs/>
          <w:sz w:val="20"/>
          <w:rtl/>
        </w:rPr>
        <w:tab/>
      </w:r>
      <w:r w:rsidRPr="00F04061">
        <w:rPr>
          <w:b/>
          <w:bCs/>
          <w:sz w:val="20"/>
          <w:rtl/>
        </w:rPr>
        <w:t>مواصلة وتعزيز التدابير الخاصة المؤقتة، بما يشمل تقديم حوافز مالية ومنح دراسية، من أجل التشجيع على التحاق النساء والفتيات ب</w:t>
      </w:r>
      <w:r>
        <w:rPr>
          <w:rFonts w:hint="cs"/>
          <w:b/>
          <w:bCs/>
          <w:sz w:val="20"/>
          <w:rtl/>
        </w:rPr>
        <w:t>جميع مستويات التعليم، ولا سيما ب</w:t>
      </w:r>
      <w:r w:rsidRPr="00F04061">
        <w:rPr>
          <w:b/>
          <w:bCs/>
          <w:sz w:val="20"/>
          <w:rtl/>
        </w:rPr>
        <w:t>مجالات الدراسة غير التقليدية، بما في ذلك العلوم والتكنولوجيا والهندسة والرياضيات وتكنولوجيا المعلومات والاتصالات.</w:t>
      </w:r>
    </w:p>
    <w:p w14:paraId="31A6DA94" w14:textId="77777777" w:rsidR="005A34D3" w:rsidRPr="00F04061" w:rsidRDefault="005A34D3" w:rsidP="005A34D3">
      <w:pPr>
        <w:pStyle w:val="SingleTxt"/>
        <w:textDirection w:val="tbRlV"/>
        <w:rPr>
          <w:b/>
          <w:bCs/>
          <w:w w:val="103"/>
          <w:sz w:val="20"/>
          <w:lang w:val="ar-SA" w:eastAsia="zh-TW" w:bidi="en-GB"/>
        </w:rPr>
      </w:pPr>
      <w:r>
        <w:rPr>
          <w:b/>
          <w:bCs/>
          <w:sz w:val="20"/>
        </w:rPr>
        <w:tab/>
      </w:r>
      <w:r w:rsidRPr="0044147C">
        <w:rPr>
          <w:sz w:val="20"/>
          <w:rtl/>
        </w:rPr>
        <w:t>(د)</w:t>
      </w:r>
      <w:r w:rsidRPr="00F04061">
        <w:rPr>
          <w:bCs/>
          <w:sz w:val="20"/>
          <w:rtl/>
        </w:rPr>
        <w:tab/>
      </w:r>
      <w:r w:rsidRPr="00F04061">
        <w:rPr>
          <w:b/>
          <w:bCs/>
          <w:sz w:val="20"/>
          <w:rtl/>
        </w:rPr>
        <w:t xml:space="preserve">تشجيع التحاق الفتيات والنساء بالمدارس </w:t>
      </w:r>
      <w:r>
        <w:rPr>
          <w:rFonts w:hint="cs"/>
          <w:b/>
          <w:bCs/>
          <w:sz w:val="20"/>
          <w:rtl/>
        </w:rPr>
        <w:t xml:space="preserve">وانتظامهن واستبقائهن </w:t>
      </w:r>
      <w:r w:rsidRPr="00F04061">
        <w:rPr>
          <w:b/>
          <w:bCs/>
          <w:sz w:val="20"/>
          <w:rtl/>
        </w:rPr>
        <w:t xml:space="preserve">فيها وإعادة إدماجهن في حالة تسربهن، ولا سيما في المرحلتين الثانوية والجامعية، ولا سيما فيما يتعلق بالفتيات والنساء </w:t>
      </w:r>
      <w:r>
        <w:rPr>
          <w:b/>
          <w:bCs/>
          <w:sz w:val="20"/>
          <w:rtl/>
        </w:rPr>
        <w:t>اللواتي</w:t>
      </w:r>
      <w:r w:rsidRPr="00F04061">
        <w:rPr>
          <w:b/>
          <w:bCs/>
          <w:sz w:val="20"/>
          <w:rtl/>
        </w:rPr>
        <w:t xml:space="preserve"> يعشن في فقر، والفتيات والنساء الريفيات، والنساء </w:t>
      </w:r>
      <w:r>
        <w:rPr>
          <w:rFonts w:hint="cs"/>
          <w:b/>
          <w:bCs/>
          <w:sz w:val="20"/>
          <w:rtl/>
        </w:rPr>
        <w:t xml:space="preserve">والفتيات </w:t>
      </w:r>
      <w:r w:rsidRPr="00F04061">
        <w:rPr>
          <w:b/>
          <w:bCs/>
          <w:sz w:val="20"/>
          <w:rtl/>
        </w:rPr>
        <w:t xml:space="preserve">الحوامل والأمهات المراهقات، بما في ذلك عن طريق </w:t>
      </w:r>
      <w:r>
        <w:rPr>
          <w:rFonts w:hint="cs"/>
          <w:b/>
          <w:bCs/>
          <w:sz w:val="20"/>
          <w:rtl/>
        </w:rPr>
        <w:t xml:space="preserve">إذكاء </w:t>
      </w:r>
      <w:r w:rsidRPr="00F04061">
        <w:rPr>
          <w:b/>
          <w:bCs/>
          <w:sz w:val="20"/>
          <w:rtl/>
        </w:rPr>
        <w:t>الوعي بين الآباء والأمهات وقادة المجتمعات المحلية والنساء والفتيات بأهمية التعليم بالنسبة لنموهن الشخصي وآفاقهن الوظيفية؛</w:t>
      </w:r>
    </w:p>
    <w:p w14:paraId="691C2EBD" w14:textId="77777777" w:rsidR="005A34D3" w:rsidRPr="00F04061" w:rsidRDefault="005A34D3" w:rsidP="005A34D3">
      <w:pPr>
        <w:pStyle w:val="SingleTxt"/>
        <w:textDirection w:val="tbRlV"/>
        <w:rPr>
          <w:b/>
          <w:bCs/>
          <w:w w:val="103"/>
          <w:sz w:val="20"/>
          <w:lang w:val="ar-SA" w:eastAsia="zh-TW" w:bidi="en-GB"/>
        </w:rPr>
      </w:pPr>
      <w:r w:rsidRPr="0044147C">
        <w:rPr>
          <w:sz w:val="20"/>
        </w:rPr>
        <w:tab/>
      </w:r>
      <w:r w:rsidRPr="0044147C">
        <w:rPr>
          <w:sz w:val="20"/>
          <w:rtl/>
        </w:rPr>
        <w:t>(هـ</w:t>
      </w:r>
      <w:r w:rsidRPr="00F04061">
        <w:rPr>
          <w:bCs/>
          <w:sz w:val="20"/>
          <w:rtl/>
        </w:rPr>
        <w:t>)</w:t>
      </w:r>
      <w:r w:rsidRPr="00F04061">
        <w:rPr>
          <w:bCs/>
          <w:sz w:val="20"/>
          <w:rtl/>
        </w:rPr>
        <w:tab/>
      </w:r>
      <w:r w:rsidRPr="00F04061">
        <w:rPr>
          <w:b/>
          <w:bCs/>
          <w:sz w:val="20"/>
          <w:rtl/>
        </w:rPr>
        <w:t>إزالة القوالب النمطية التمييزية بشأن أدوار النساء والفتيات في المجتمع وتوعية المعلمين لضمان عدم تعزيزهم للقوالب النمطية الجنسانية في البيئات التعليمية؛</w:t>
      </w:r>
    </w:p>
    <w:p w14:paraId="7939F3BB" w14:textId="77777777" w:rsidR="005A34D3" w:rsidRPr="00F04061" w:rsidRDefault="005A34D3" w:rsidP="005A34D3">
      <w:pPr>
        <w:pStyle w:val="SingleTxt"/>
        <w:textDirection w:val="tbRlV"/>
        <w:rPr>
          <w:b/>
          <w:bCs/>
          <w:w w:val="103"/>
          <w:sz w:val="20"/>
          <w:lang w:val="ar-SA" w:eastAsia="zh-TW" w:bidi="en-GB"/>
        </w:rPr>
      </w:pPr>
      <w:r w:rsidRPr="0044147C">
        <w:rPr>
          <w:sz w:val="20"/>
        </w:rPr>
        <w:tab/>
      </w:r>
      <w:r w:rsidRPr="0044147C">
        <w:rPr>
          <w:sz w:val="20"/>
          <w:rtl/>
        </w:rPr>
        <w:t>(و)</w:t>
      </w:r>
      <w:r w:rsidRPr="00F04061">
        <w:rPr>
          <w:bCs/>
          <w:sz w:val="20"/>
          <w:rtl/>
        </w:rPr>
        <w:tab/>
      </w:r>
      <w:r w:rsidRPr="00F04061">
        <w:rPr>
          <w:b/>
          <w:bCs/>
          <w:sz w:val="20"/>
          <w:rtl/>
        </w:rPr>
        <w:t>إدراج تثقيف بشأن الصحة والحقوق الجنسية والإنجابية يراعي الفوارق بين الجنسين ومناسب للسن ويمكن الوصول إليه في جميع المناهج الدراسية، بما في ذلك في السياقات الإنسانية، لتعزيز السلوك الجنسي المسؤول لمنع الحمل المبكر والأمراض المنقولة جنسيا، ومعالجة القوالب النمطية التمييزية، وتوفير تدريب منهجي للمعلمين على جميع مستويات النظام التعليمي بشأن حقوق الصحة الجنسية والإنجابية للنساء والفتيات؛</w:t>
      </w:r>
    </w:p>
    <w:p w14:paraId="3F483C6D" w14:textId="548910BF" w:rsidR="005A34D3" w:rsidRDefault="005A34D3" w:rsidP="005A34D3">
      <w:pPr>
        <w:pStyle w:val="SingleTxt"/>
        <w:textDirection w:val="tbRlV"/>
        <w:rPr>
          <w:b/>
          <w:bCs/>
          <w:sz w:val="20"/>
          <w:rtl/>
        </w:rPr>
      </w:pPr>
      <w:r w:rsidRPr="0044147C">
        <w:rPr>
          <w:sz w:val="20"/>
        </w:rPr>
        <w:lastRenderedPageBreak/>
        <w:tab/>
      </w:r>
      <w:r w:rsidRPr="0044147C">
        <w:rPr>
          <w:sz w:val="20"/>
          <w:rtl/>
        </w:rPr>
        <w:t>(ز)</w:t>
      </w:r>
      <w:r w:rsidRPr="00F04061">
        <w:rPr>
          <w:bCs/>
          <w:sz w:val="20"/>
          <w:rtl/>
        </w:rPr>
        <w:tab/>
      </w:r>
      <w:r w:rsidRPr="00F04061">
        <w:rPr>
          <w:b/>
          <w:bCs/>
          <w:sz w:val="20"/>
          <w:rtl/>
        </w:rPr>
        <w:t xml:space="preserve">وضع سياسة وطنية لمكافحة </w:t>
      </w:r>
      <w:r>
        <w:rPr>
          <w:rFonts w:hint="cs"/>
          <w:b/>
          <w:bCs/>
          <w:sz w:val="20"/>
          <w:rtl/>
        </w:rPr>
        <w:t xml:space="preserve">التسلط </w:t>
      </w:r>
      <w:r w:rsidRPr="00F04061">
        <w:rPr>
          <w:b/>
          <w:bCs/>
          <w:sz w:val="20"/>
          <w:rtl/>
        </w:rPr>
        <w:t xml:space="preserve">لتوفير بيئات تعليمية آمنة وشاملة خالية من التمييز </w:t>
      </w:r>
      <w:r>
        <w:rPr>
          <w:rFonts w:hint="cs"/>
          <w:b/>
          <w:bCs/>
          <w:sz w:val="20"/>
          <w:rtl/>
        </w:rPr>
        <w:t>والتحرش</w:t>
      </w:r>
      <w:r w:rsidRPr="00F04061">
        <w:rPr>
          <w:b/>
          <w:bCs/>
          <w:sz w:val="20"/>
          <w:rtl/>
        </w:rPr>
        <w:t xml:space="preserve"> والعنف </w:t>
      </w:r>
      <w:r>
        <w:rPr>
          <w:rFonts w:hint="cs"/>
          <w:b/>
          <w:bCs/>
          <w:sz w:val="20"/>
          <w:rtl/>
        </w:rPr>
        <w:t xml:space="preserve">الجنساني </w:t>
      </w:r>
      <w:r w:rsidRPr="00F04061">
        <w:rPr>
          <w:b/>
          <w:bCs/>
          <w:sz w:val="20"/>
          <w:rtl/>
        </w:rPr>
        <w:t xml:space="preserve">ضد النساء والفتيات، بما في ذلك من خلال النقل الآمن من المدارس </w:t>
      </w:r>
      <w:r>
        <w:rPr>
          <w:rFonts w:hint="cs"/>
          <w:b/>
          <w:bCs/>
          <w:sz w:val="20"/>
          <w:rtl/>
        </w:rPr>
        <w:t xml:space="preserve">وإليها </w:t>
      </w:r>
      <w:r w:rsidRPr="00F04061">
        <w:rPr>
          <w:b/>
          <w:bCs/>
          <w:sz w:val="20"/>
          <w:rtl/>
        </w:rPr>
        <w:t xml:space="preserve">في </w:t>
      </w:r>
      <w:r>
        <w:rPr>
          <w:rFonts w:hint="cs"/>
          <w:b/>
          <w:bCs/>
          <w:sz w:val="20"/>
          <w:rtl/>
        </w:rPr>
        <w:t>السياقات</w:t>
      </w:r>
      <w:r w:rsidRPr="00F04061">
        <w:rPr>
          <w:b/>
          <w:bCs/>
          <w:sz w:val="20"/>
          <w:rtl/>
        </w:rPr>
        <w:t xml:space="preserve"> الإنسانية، والتحقيق في جميع حالات التحرش والعنف المرتكبة ضد الفتيات والنساء في المؤسسات التعليمية ومقاضاة مرتكبيها ومعاقبتهم على النحو الملائم.</w:t>
      </w:r>
    </w:p>
    <w:p w14:paraId="29545E48" w14:textId="24B1C367" w:rsidR="00354872" w:rsidRPr="00354872" w:rsidRDefault="00354872" w:rsidP="00354872">
      <w:pPr>
        <w:pStyle w:val="SingleTxt"/>
        <w:spacing w:after="0" w:line="120" w:lineRule="exact"/>
        <w:textDirection w:val="tbRlV"/>
        <w:rPr>
          <w:sz w:val="10"/>
          <w:rtl/>
        </w:rPr>
      </w:pPr>
    </w:p>
    <w:p w14:paraId="5143063A" w14:textId="77777777" w:rsidR="005A34D3" w:rsidRPr="00F04061" w:rsidRDefault="005A34D3" w:rsidP="005A34D3">
      <w:pPr>
        <w:pStyle w:val="H23G"/>
        <w:bidi/>
        <w:spacing w:before="0" w:line="360" w:lineRule="exact"/>
        <w:ind w:left="1267" w:right="1267"/>
        <w:jc w:val="lowKashida"/>
        <w:textDirection w:val="tbRlV"/>
        <w:rPr>
          <w:rFonts w:hAnsi="Times New Roman" w:cs="Simplified Arabic" w:hint="default"/>
          <w:w w:val="103"/>
          <w:szCs w:val="22"/>
          <w:lang w:val="ar-SA" w:eastAsia="zh-TW" w:bidi="en-GB"/>
        </w:rPr>
      </w:pPr>
      <w:r w:rsidRPr="00F04061">
        <w:rPr>
          <w:rFonts w:hAnsi="Times New Roman" w:cs="Simplified Arabic"/>
          <w:szCs w:val="22"/>
          <w:rtl/>
        </w:rPr>
        <w:tab/>
      </w:r>
      <w:r w:rsidRPr="00F04061">
        <w:rPr>
          <w:rFonts w:hAnsi="Times New Roman" w:cs="Simplified Arabic"/>
          <w:szCs w:val="22"/>
          <w:rtl/>
        </w:rPr>
        <w:tab/>
      </w:r>
      <w:r w:rsidRPr="00F04061">
        <w:rPr>
          <w:rFonts w:hAnsi="Times New Roman" w:cs="Simplified Arabic"/>
          <w:bCs/>
          <w:szCs w:val="22"/>
          <w:rtl/>
        </w:rPr>
        <w:t>العمالة</w:t>
      </w:r>
    </w:p>
    <w:p w14:paraId="1352B6BD" w14:textId="77777777" w:rsidR="005A34D3" w:rsidRPr="00F04061" w:rsidRDefault="005A34D3" w:rsidP="005A34D3">
      <w:pPr>
        <w:pStyle w:val="SingleTxt"/>
        <w:textDirection w:val="tbRlV"/>
        <w:rPr>
          <w:spacing w:val="4"/>
          <w:w w:val="103"/>
          <w:sz w:val="20"/>
          <w:lang w:val="ar-SA" w:eastAsia="zh-TW" w:bidi="en-GB"/>
        </w:rPr>
      </w:pPr>
      <w:r w:rsidRPr="00F04061">
        <w:rPr>
          <w:sz w:val="20"/>
          <w:rtl/>
        </w:rPr>
        <w:t>45</w:t>
      </w:r>
      <w:r>
        <w:rPr>
          <w:rtl/>
        </w:rPr>
        <w:t xml:space="preserve"> -</w:t>
      </w:r>
      <w:r w:rsidRPr="00F04061">
        <w:rPr>
          <w:sz w:val="20"/>
          <w:rtl/>
        </w:rPr>
        <w:tab/>
        <w:t xml:space="preserve">تلاحظ اللجنة بقلق أنه وفقا لتقرير المنتدى الاقتصادي العالمي عن الفجوة العالمية بين الجنسين </w:t>
      </w:r>
      <w:r>
        <w:rPr>
          <w:rFonts w:hint="cs"/>
          <w:sz w:val="20"/>
          <w:rtl/>
        </w:rPr>
        <w:t>(</w:t>
      </w:r>
      <w:r w:rsidRPr="00F04061">
        <w:rPr>
          <w:sz w:val="20"/>
          <w:rtl/>
        </w:rPr>
        <w:t>2021</w:t>
      </w:r>
      <w:r>
        <w:rPr>
          <w:rFonts w:hint="cs"/>
          <w:sz w:val="20"/>
          <w:rtl/>
        </w:rPr>
        <w:t>)</w:t>
      </w:r>
      <w:r w:rsidRPr="00F04061">
        <w:rPr>
          <w:sz w:val="20"/>
          <w:rtl/>
        </w:rPr>
        <w:t xml:space="preserve">، تحتل الدولة الطرف المرتبة 140 بين 156 بلدا فيما يتعلق بمشاركة المرأة في الاقتصاد وتكافؤ الفرص، وتلاحظ اللجنة كذلك </w:t>
      </w:r>
      <w:r>
        <w:rPr>
          <w:rFonts w:hint="cs"/>
          <w:sz w:val="20"/>
          <w:rtl/>
        </w:rPr>
        <w:t>ب</w:t>
      </w:r>
      <w:r w:rsidRPr="00F04061">
        <w:rPr>
          <w:sz w:val="20"/>
          <w:rtl/>
        </w:rPr>
        <w:t>قلق ما يلي:</w:t>
      </w:r>
    </w:p>
    <w:p w14:paraId="67393811" w14:textId="28345009" w:rsidR="005A34D3" w:rsidRPr="00F04061" w:rsidRDefault="005A34D3" w:rsidP="005A34D3">
      <w:pPr>
        <w:pStyle w:val="SingleTxt"/>
        <w:textDirection w:val="tbRlV"/>
        <w:rPr>
          <w:w w:val="103"/>
          <w:sz w:val="20"/>
          <w:lang w:val="ar-SA" w:eastAsia="zh-TW" w:bidi="en-GB"/>
        </w:rPr>
      </w:pPr>
      <w:r>
        <w:rPr>
          <w:sz w:val="20"/>
        </w:rPr>
        <w:tab/>
      </w:r>
      <w:r w:rsidRPr="00F04061">
        <w:rPr>
          <w:sz w:val="20"/>
          <w:rtl/>
        </w:rPr>
        <w:t>(أ)</w:t>
      </w:r>
      <w:r w:rsidRPr="00F04061">
        <w:rPr>
          <w:sz w:val="20"/>
          <w:rtl/>
        </w:rPr>
        <w:tab/>
        <w:t xml:space="preserve">معدل المشاركة </w:t>
      </w:r>
      <w:r>
        <w:rPr>
          <w:rFonts w:hint="cs"/>
          <w:sz w:val="20"/>
          <w:rtl/>
        </w:rPr>
        <w:t xml:space="preserve">المنخفض </w:t>
      </w:r>
      <w:r w:rsidRPr="00F04061">
        <w:rPr>
          <w:sz w:val="20"/>
          <w:rtl/>
        </w:rPr>
        <w:t>في القوى العاملة بين النساء (33,3 في المائة في عام 2021) بسبب الأدوار التقليدية للمرأة في الأعمال المنزلية والرعاية غير مدفوعة الأجر، وتعليق العقود خلال جائحة كوفيد</w:t>
      </w:r>
      <w:r>
        <w:rPr>
          <w:rtl/>
        </w:rPr>
        <w:t>-</w:t>
      </w:r>
      <w:r w:rsidRPr="00F04061">
        <w:rPr>
          <w:sz w:val="20"/>
          <w:rtl/>
        </w:rPr>
        <w:t>19 ؛</w:t>
      </w:r>
    </w:p>
    <w:p w14:paraId="1928C1FD" w14:textId="77777777" w:rsidR="005A34D3" w:rsidRPr="00F04061" w:rsidRDefault="005A34D3" w:rsidP="005A34D3">
      <w:pPr>
        <w:pStyle w:val="SingleTxt"/>
        <w:textDirection w:val="tbRlV"/>
        <w:rPr>
          <w:w w:val="103"/>
          <w:sz w:val="20"/>
          <w:lang w:val="ar-SA" w:eastAsia="zh-TW" w:bidi="en-GB"/>
        </w:rPr>
      </w:pPr>
      <w:r>
        <w:rPr>
          <w:sz w:val="20"/>
        </w:rPr>
        <w:tab/>
      </w:r>
      <w:r w:rsidRPr="00F04061">
        <w:rPr>
          <w:sz w:val="20"/>
          <w:rtl/>
        </w:rPr>
        <w:t>(ب)</w:t>
      </w:r>
      <w:r w:rsidRPr="00F04061">
        <w:rPr>
          <w:sz w:val="20"/>
          <w:rtl/>
        </w:rPr>
        <w:tab/>
        <w:t>الفصل الأفقي والرأسي في سوق العمل، ولا سيما في المناطق الريفية والنائية؛</w:t>
      </w:r>
    </w:p>
    <w:p w14:paraId="4BA6CA45" w14:textId="77777777" w:rsidR="005A34D3" w:rsidRPr="00F04061" w:rsidRDefault="005A34D3" w:rsidP="005A34D3">
      <w:pPr>
        <w:pStyle w:val="SingleTxt"/>
        <w:textDirection w:val="tbRlV"/>
        <w:rPr>
          <w:w w:val="103"/>
          <w:sz w:val="20"/>
          <w:lang w:val="ar-SA" w:eastAsia="zh-TW" w:bidi="en-GB"/>
        </w:rPr>
      </w:pPr>
      <w:r>
        <w:rPr>
          <w:sz w:val="20"/>
        </w:rPr>
        <w:tab/>
      </w:r>
      <w:r w:rsidRPr="00F04061">
        <w:rPr>
          <w:sz w:val="20"/>
          <w:rtl/>
        </w:rPr>
        <w:t>(ج)</w:t>
      </w:r>
      <w:r w:rsidRPr="00F04061">
        <w:rPr>
          <w:sz w:val="20"/>
          <w:rtl/>
        </w:rPr>
        <w:tab/>
        <w:t>استمرار الفجوة في الأجور بين الجنسين؛</w:t>
      </w:r>
    </w:p>
    <w:p w14:paraId="58AA9E38" w14:textId="77777777" w:rsidR="005A34D3" w:rsidRPr="00F04061" w:rsidRDefault="005A34D3" w:rsidP="005A34D3">
      <w:pPr>
        <w:pStyle w:val="SingleTxt"/>
        <w:textDirection w:val="tbRlV"/>
        <w:rPr>
          <w:w w:val="103"/>
          <w:sz w:val="20"/>
          <w:lang w:val="ar-SA" w:eastAsia="zh-TW" w:bidi="en-GB"/>
        </w:rPr>
      </w:pPr>
      <w:r>
        <w:rPr>
          <w:sz w:val="20"/>
        </w:rPr>
        <w:tab/>
      </w:r>
      <w:r w:rsidRPr="00F04061">
        <w:rPr>
          <w:sz w:val="20"/>
          <w:rtl/>
        </w:rPr>
        <w:t>(د)</w:t>
      </w:r>
      <w:r w:rsidRPr="00F04061">
        <w:rPr>
          <w:sz w:val="20"/>
          <w:rtl/>
        </w:rPr>
        <w:tab/>
        <w:t xml:space="preserve">معدل البطالة </w:t>
      </w:r>
      <w:r>
        <w:rPr>
          <w:rFonts w:hint="cs"/>
          <w:sz w:val="20"/>
          <w:rtl/>
        </w:rPr>
        <w:t xml:space="preserve">المرتفع </w:t>
      </w:r>
      <w:r w:rsidRPr="00F04061">
        <w:rPr>
          <w:sz w:val="20"/>
          <w:rtl/>
        </w:rPr>
        <w:t>بين النساء ذوات الإعاقة؛</w:t>
      </w:r>
    </w:p>
    <w:p w14:paraId="2484AC6D" w14:textId="77777777" w:rsidR="005A34D3" w:rsidRPr="00F04061" w:rsidRDefault="005A34D3" w:rsidP="005A34D3">
      <w:pPr>
        <w:pStyle w:val="SingleTxt"/>
        <w:textDirection w:val="tbRlV"/>
        <w:rPr>
          <w:w w:val="103"/>
          <w:sz w:val="20"/>
          <w:lang w:val="ar-SA" w:eastAsia="zh-TW" w:bidi="en-GB"/>
        </w:rPr>
      </w:pPr>
      <w:r>
        <w:rPr>
          <w:sz w:val="20"/>
        </w:rPr>
        <w:tab/>
      </w:r>
      <w:r w:rsidRPr="00F04061">
        <w:rPr>
          <w:sz w:val="20"/>
          <w:rtl/>
        </w:rPr>
        <w:t>(هـ)</w:t>
      </w:r>
      <w:r w:rsidRPr="00F04061">
        <w:rPr>
          <w:sz w:val="20"/>
          <w:rtl/>
        </w:rPr>
        <w:tab/>
        <w:t>عدم وجود تدابير للتصدي للتحرش الجنسي في مكان العمل، ولا سيما التحرش الجنسي بالشابات والمثليات ومزدوج</w:t>
      </w:r>
      <w:r>
        <w:rPr>
          <w:rFonts w:hint="cs"/>
          <w:sz w:val="20"/>
          <w:rtl/>
        </w:rPr>
        <w:t>ات</w:t>
      </w:r>
      <w:r w:rsidRPr="00F04061">
        <w:rPr>
          <w:sz w:val="20"/>
          <w:rtl/>
        </w:rPr>
        <w:t xml:space="preserve"> الميل الجنسي ومغاير</w:t>
      </w:r>
      <w:r>
        <w:rPr>
          <w:rFonts w:hint="cs"/>
          <w:sz w:val="20"/>
          <w:rtl/>
        </w:rPr>
        <w:t>ات</w:t>
      </w:r>
      <w:r w:rsidRPr="00F04061">
        <w:rPr>
          <w:sz w:val="20"/>
          <w:rtl/>
        </w:rPr>
        <w:t xml:space="preserve"> الهوية الجنسانية وحامل</w:t>
      </w:r>
      <w:r>
        <w:rPr>
          <w:rFonts w:hint="cs"/>
          <w:sz w:val="20"/>
          <w:rtl/>
        </w:rPr>
        <w:t>ات</w:t>
      </w:r>
      <w:r w:rsidRPr="00F04061">
        <w:rPr>
          <w:sz w:val="20"/>
          <w:rtl/>
        </w:rPr>
        <w:t xml:space="preserve"> صفات الجنسين، بما في ذلك </w:t>
      </w:r>
      <w:r>
        <w:rPr>
          <w:rFonts w:hint="cs"/>
          <w:sz w:val="20"/>
          <w:rtl/>
        </w:rPr>
        <w:t>ال</w:t>
      </w:r>
      <w:r w:rsidRPr="00F04061">
        <w:rPr>
          <w:sz w:val="20"/>
          <w:rtl/>
        </w:rPr>
        <w:t xml:space="preserve">عدد </w:t>
      </w:r>
      <w:r>
        <w:rPr>
          <w:rFonts w:hint="cs"/>
          <w:sz w:val="20"/>
          <w:rtl/>
        </w:rPr>
        <w:t>المنخفض ل</w:t>
      </w:r>
      <w:r w:rsidRPr="00F04061">
        <w:rPr>
          <w:sz w:val="20"/>
          <w:rtl/>
        </w:rPr>
        <w:t xml:space="preserve">لتحقيقات في </w:t>
      </w:r>
      <w:r>
        <w:rPr>
          <w:rFonts w:hint="cs"/>
          <w:sz w:val="20"/>
          <w:rtl/>
        </w:rPr>
        <w:t xml:space="preserve">حالات </w:t>
      </w:r>
      <w:r w:rsidRPr="00F04061">
        <w:rPr>
          <w:sz w:val="20"/>
          <w:rtl/>
        </w:rPr>
        <w:t>التحرش الجنسي.</w:t>
      </w:r>
    </w:p>
    <w:p w14:paraId="10D7A286" w14:textId="64DE6BFB" w:rsidR="005A34D3" w:rsidRPr="00F04061" w:rsidRDefault="005A34D3" w:rsidP="005A34D3">
      <w:pPr>
        <w:pStyle w:val="SingleTxt"/>
        <w:textDirection w:val="tbRlV"/>
        <w:rPr>
          <w:spacing w:val="4"/>
          <w:w w:val="103"/>
          <w:sz w:val="20"/>
          <w:lang w:val="ar-SA" w:eastAsia="zh-TW" w:bidi="en-GB"/>
        </w:rPr>
      </w:pPr>
      <w:r w:rsidRPr="00F04061">
        <w:rPr>
          <w:sz w:val="20"/>
          <w:rtl/>
        </w:rPr>
        <w:t>46</w:t>
      </w:r>
      <w:r>
        <w:rPr>
          <w:rtl/>
        </w:rPr>
        <w:t xml:space="preserve"> -</w:t>
      </w:r>
      <w:r w:rsidRPr="00F04061">
        <w:rPr>
          <w:sz w:val="20"/>
          <w:rtl/>
        </w:rPr>
        <w:tab/>
      </w:r>
      <w:r w:rsidRPr="00F04061">
        <w:rPr>
          <w:b/>
          <w:bCs/>
          <w:sz w:val="20"/>
          <w:rtl/>
        </w:rPr>
        <w:t xml:space="preserve">تماشيا مع </w:t>
      </w:r>
      <w:r>
        <w:rPr>
          <w:rFonts w:hint="cs"/>
          <w:b/>
          <w:bCs/>
          <w:sz w:val="20"/>
          <w:rtl/>
        </w:rPr>
        <w:t>الغاية</w:t>
      </w:r>
      <w:r w:rsidRPr="00F04061">
        <w:rPr>
          <w:b/>
          <w:bCs/>
          <w:sz w:val="20"/>
          <w:rtl/>
        </w:rPr>
        <w:t xml:space="preserve"> 8</w:t>
      </w:r>
      <w:r>
        <w:rPr>
          <w:b/>
          <w:bCs/>
          <w:rtl/>
        </w:rPr>
        <w:t xml:space="preserve"> -</w:t>
      </w:r>
      <w:r w:rsidRPr="00F04061">
        <w:rPr>
          <w:b/>
          <w:bCs/>
          <w:sz w:val="20"/>
          <w:rtl/>
        </w:rPr>
        <w:t xml:space="preserve">5 من </w:t>
      </w:r>
      <w:r>
        <w:rPr>
          <w:rFonts w:hint="cs"/>
          <w:b/>
          <w:bCs/>
          <w:sz w:val="20"/>
          <w:rtl/>
        </w:rPr>
        <w:t xml:space="preserve">أهداف </w:t>
      </w:r>
      <w:r w:rsidRPr="00F04061">
        <w:rPr>
          <w:b/>
          <w:bCs/>
          <w:sz w:val="20"/>
          <w:rtl/>
        </w:rPr>
        <w:t xml:space="preserve">التنمية المستدامة بشأن تعزيز العمالة الكاملة والمنتجة والعمل اللائق لجميع النساء والرجال، </w:t>
      </w:r>
      <w:r>
        <w:rPr>
          <w:rFonts w:hint="cs"/>
          <w:b/>
          <w:bCs/>
          <w:sz w:val="20"/>
          <w:rtl/>
        </w:rPr>
        <w:t>وتذكيرا من اللجنة بتوصياتها السابقة (</w:t>
      </w:r>
      <w:hyperlink r:id="rId41" w:history="1">
        <w:r w:rsidRPr="001C3438">
          <w:rPr>
            <w:rStyle w:val="Hyperlink"/>
            <w:b/>
            <w:sz w:val="20"/>
            <w:szCs w:val="20"/>
          </w:rPr>
          <w:t>CEDAW/C/TUR/CO/7</w:t>
        </w:r>
      </w:hyperlink>
      <w:r w:rsidRPr="00B61CE9">
        <w:rPr>
          <w:rFonts w:hint="cs"/>
          <w:bCs/>
          <w:rtl/>
        </w:rPr>
        <w:t>، الفقرة 46)،</w:t>
      </w:r>
      <w:r>
        <w:rPr>
          <w:rFonts w:hint="cs"/>
          <w:b/>
          <w:bCs/>
          <w:sz w:val="20"/>
          <w:rtl/>
        </w:rPr>
        <w:t xml:space="preserve"> فإنها </w:t>
      </w:r>
      <w:r w:rsidRPr="00F04061">
        <w:rPr>
          <w:b/>
          <w:bCs/>
          <w:sz w:val="20"/>
          <w:rtl/>
        </w:rPr>
        <w:t>توصي بأن تقوم الدولة الطرف بما يلي:</w:t>
      </w:r>
    </w:p>
    <w:p w14:paraId="3B82A8C0" w14:textId="77777777" w:rsidR="005A34D3" w:rsidRPr="00F04061" w:rsidRDefault="005A34D3" w:rsidP="005A34D3">
      <w:pPr>
        <w:pStyle w:val="SingleTxt"/>
        <w:textDirection w:val="tbRlV"/>
        <w:rPr>
          <w:b/>
          <w:bCs/>
          <w:w w:val="103"/>
          <w:sz w:val="20"/>
          <w:lang w:val="ar-SA" w:eastAsia="zh-TW" w:bidi="en-GB"/>
        </w:rPr>
      </w:pPr>
      <w:r>
        <w:rPr>
          <w:bCs/>
          <w:sz w:val="20"/>
        </w:rPr>
        <w:tab/>
      </w:r>
      <w:r w:rsidRPr="00B61CE9">
        <w:rPr>
          <w:b/>
          <w:sz w:val="20"/>
          <w:rtl/>
        </w:rPr>
        <w:t>(أ)</w:t>
      </w:r>
      <w:r w:rsidRPr="00F04061">
        <w:rPr>
          <w:bCs/>
          <w:sz w:val="20"/>
          <w:rtl/>
        </w:rPr>
        <w:tab/>
      </w:r>
      <w:r>
        <w:rPr>
          <w:rFonts w:hint="cs"/>
          <w:bCs/>
          <w:sz w:val="20"/>
          <w:rtl/>
        </w:rPr>
        <w:t>التصدي ل</w:t>
      </w:r>
      <w:r w:rsidRPr="00F04061">
        <w:rPr>
          <w:b/>
          <w:bCs/>
          <w:sz w:val="20"/>
          <w:rtl/>
        </w:rPr>
        <w:t xml:space="preserve">معدل البطالة المرتفع بين النساء من خلال اتخاذ تدابير خاصة مؤقتة لتعزيز </w:t>
      </w:r>
      <w:r>
        <w:rPr>
          <w:rFonts w:hint="cs"/>
          <w:b/>
          <w:bCs/>
          <w:sz w:val="20"/>
          <w:rtl/>
        </w:rPr>
        <w:t xml:space="preserve">إمكانية </w:t>
      </w:r>
      <w:r w:rsidRPr="00F04061">
        <w:rPr>
          <w:b/>
          <w:bCs/>
          <w:sz w:val="20"/>
          <w:rtl/>
        </w:rPr>
        <w:t>وصول المرأة إلى العم</w:t>
      </w:r>
      <w:r>
        <w:rPr>
          <w:rFonts w:hint="cs"/>
          <w:b/>
          <w:bCs/>
          <w:sz w:val="20"/>
          <w:rtl/>
        </w:rPr>
        <w:t>ا</w:t>
      </w:r>
      <w:r w:rsidRPr="00F04061">
        <w:rPr>
          <w:b/>
          <w:bCs/>
          <w:sz w:val="20"/>
          <w:rtl/>
        </w:rPr>
        <w:t>ل</w:t>
      </w:r>
      <w:r>
        <w:rPr>
          <w:rFonts w:hint="cs"/>
          <w:b/>
          <w:bCs/>
          <w:sz w:val="20"/>
          <w:rtl/>
        </w:rPr>
        <w:t>ة</w:t>
      </w:r>
      <w:r w:rsidRPr="00F04061">
        <w:rPr>
          <w:b/>
          <w:bCs/>
          <w:sz w:val="20"/>
          <w:rtl/>
        </w:rPr>
        <w:t xml:space="preserve"> الرسمي</w:t>
      </w:r>
      <w:r>
        <w:rPr>
          <w:rFonts w:hint="cs"/>
          <w:b/>
          <w:bCs/>
          <w:sz w:val="20"/>
          <w:rtl/>
        </w:rPr>
        <w:t>ة</w:t>
      </w:r>
      <w:r w:rsidRPr="00F04061">
        <w:rPr>
          <w:b/>
          <w:bCs/>
          <w:sz w:val="20"/>
          <w:rtl/>
        </w:rPr>
        <w:t xml:space="preserve">، ولا سيما بالنسبة للاجئات والنساء من الفئات المهمشة، وضمان تغطية النساء </w:t>
      </w:r>
      <w:r>
        <w:rPr>
          <w:rFonts w:hint="cs"/>
          <w:b/>
          <w:bCs/>
          <w:sz w:val="20"/>
          <w:rtl/>
        </w:rPr>
        <w:t>المنخرطات</w:t>
      </w:r>
      <w:r w:rsidRPr="00F04061">
        <w:rPr>
          <w:b/>
          <w:bCs/>
          <w:sz w:val="20"/>
          <w:rtl/>
        </w:rPr>
        <w:t xml:space="preserve"> في العم</w:t>
      </w:r>
      <w:r>
        <w:rPr>
          <w:rFonts w:hint="cs"/>
          <w:b/>
          <w:bCs/>
          <w:sz w:val="20"/>
          <w:rtl/>
        </w:rPr>
        <w:t>ا</w:t>
      </w:r>
      <w:r w:rsidRPr="00F04061">
        <w:rPr>
          <w:b/>
          <w:bCs/>
          <w:sz w:val="20"/>
          <w:rtl/>
        </w:rPr>
        <w:t>ل</w:t>
      </w:r>
      <w:r>
        <w:rPr>
          <w:rFonts w:hint="cs"/>
          <w:b/>
          <w:bCs/>
          <w:sz w:val="20"/>
          <w:rtl/>
        </w:rPr>
        <w:t>ة</w:t>
      </w:r>
      <w:r w:rsidRPr="00F04061">
        <w:rPr>
          <w:b/>
          <w:bCs/>
          <w:sz w:val="20"/>
          <w:rtl/>
        </w:rPr>
        <w:t xml:space="preserve"> غير الرسمي</w:t>
      </w:r>
      <w:r>
        <w:rPr>
          <w:rFonts w:hint="cs"/>
          <w:b/>
          <w:bCs/>
          <w:sz w:val="20"/>
          <w:rtl/>
        </w:rPr>
        <w:t>ة</w:t>
      </w:r>
      <w:r w:rsidRPr="00F04061">
        <w:rPr>
          <w:b/>
          <w:bCs/>
          <w:sz w:val="20"/>
          <w:rtl/>
        </w:rPr>
        <w:t xml:space="preserve"> بخطط الحماية الاجتماعية؛</w:t>
      </w:r>
    </w:p>
    <w:p w14:paraId="1E909ED3" w14:textId="77777777" w:rsidR="005A34D3" w:rsidRPr="00F04061" w:rsidRDefault="005A34D3" w:rsidP="005A34D3">
      <w:pPr>
        <w:pStyle w:val="SingleTxt"/>
        <w:textDirection w:val="tbRlV"/>
        <w:rPr>
          <w:b/>
          <w:bCs/>
          <w:w w:val="103"/>
          <w:sz w:val="20"/>
          <w:lang w:val="ar-SA" w:eastAsia="zh-TW" w:bidi="en-GB"/>
        </w:rPr>
      </w:pPr>
      <w:r w:rsidRPr="00B61CE9">
        <w:rPr>
          <w:sz w:val="20"/>
        </w:rPr>
        <w:tab/>
      </w:r>
      <w:r w:rsidRPr="00B61CE9">
        <w:rPr>
          <w:sz w:val="20"/>
          <w:rtl/>
        </w:rPr>
        <w:t>(ب)</w:t>
      </w:r>
      <w:r w:rsidRPr="00F04061">
        <w:rPr>
          <w:bCs/>
          <w:sz w:val="20"/>
          <w:rtl/>
        </w:rPr>
        <w:tab/>
      </w:r>
      <w:r w:rsidRPr="00F04061">
        <w:rPr>
          <w:b/>
          <w:bCs/>
          <w:sz w:val="20"/>
          <w:rtl/>
        </w:rPr>
        <w:t xml:space="preserve">تعزيز </w:t>
      </w:r>
      <w:r>
        <w:rPr>
          <w:rFonts w:hint="cs"/>
          <w:b/>
          <w:bCs/>
          <w:sz w:val="20"/>
          <w:rtl/>
        </w:rPr>
        <w:t xml:space="preserve">الجهود الرامية إلى </w:t>
      </w:r>
      <w:r w:rsidRPr="00F04061">
        <w:rPr>
          <w:b/>
          <w:bCs/>
          <w:sz w:val="20"/>
          <w:rtl/>
        </w:rPr>
        <w:t xml:space="preserve">القضاء على التمييز المهني الأفقي والرأسي وتحسين إمكانية وصول النساء إلى العمل </w:t>
      </w:r>
      <w:r>
        <w:rPr>
          <w:rFonts w:hint="cs"/>
          <w:b/>
          <w:bCs/>
          <w:sz w:val="20"/>
          <w:rtl/>
        </w:rPr>
        <w:t>الرسم</w:t>
      </w:r>
      <w:r w:rsidRPr="00F04061">
        <w:rPr>
          <w:b/>
          <w:bCs/>
          <w:sz w:val="20"/>
          <w:rtl/>
        </w:rPr>
        <w:t xml:space="preserve">ي، وتشجيع النساء والفتيات على اختيار مسارات وظيفية غير تقليدية، </w:t>
      </w:r>
      <w:r>
        <w:rPr>
          <w:rFonts w:hint="cs"/>
          <w:b/>
          <w:bCs/>
          <w:sz w:val="20"/>
          <w:rtl/>
        </w:rPr>
        <w:t xml:space="preserve">لا سيما في مجالات العلوم والتكنولوجيا والهندسة والرياضيات وتكنولوجيا المعلومات والاتصالات والذكاء الاصطناعي، </w:t>
      </w:r>
      <w:r w:rsidRPr="00F04061">
        <w:rPr>
          <w:b/>
          <w:bCs/>
          <w:sz w:val="20"/>
          <w:rtl/>
        </w:rPr>
        <w:t>وإعطاء الأولوية لانتقال النساء من العمل بدوام جزئي إلى العمل بدوام كامل بدعم من مرافق كافية وميسرة لرعاية الأطفال؛</w:t>
      </w:r>
    </w:p>
    <w:p w14:paraId="2D29CCA9" w14:textId="64C1166A" w:rsidR="005A34D3" w:rsidRPr="00F04061" w:rsidRDefault="005A34D3" w:rsidP="005A34D3">
      <w:pPr>
        <w:pStyle w:val="SingleTxt"/>
        <w:textDirection w:val="tbRlV"/>
        <w:rPr>
          <w:b/>
          <w:bCs/>
          <w:w w:val="103"/>
          <w:sz w:val="20"/>
          <w:lang w:val="ar-SA" w:eastAsia="zh-TW" w:bidi="en-GB"/>
        </w:rPr>
      </w:pPr>
      <w:r w:rsidRPr="00B61CE9">
        <w:rPr>
          <w:sz w:val="20"/>
        </w:rPr>
        <w:tab/>
      </w:r>
      <w:r w:rsidRPr="00B61CE9">
        <w:rPr>
          <w:sz w:val="20"/>
          <w:rtl/>
        </w:rPr>
        <w:t>(ج)</w:t>
      </w:r>
      <w:r w:rsidRPr="00F04061">
        <w:rPr>
          <w:bCs/>
          <w:sz w:val="20"/>
          <w:rtl/>
        </w:rPr>
        <w:tab/>
      </w:r>
      <w:r w:rsidRPr="00F04061">
        <w:rPr>
          <w:b/>
          <w:bCs/>
          <w:sz w:val="20"/>
          <w:rtl/>
        </w:rPr>
        <w:t xml:space="preserve">الإنفاذ الفعال لمبدأ الأجر المتساوي عن العمل المتساوي القيمة، من أجل تضييق الفجوة في الأجور بين الجنسين وسدها في نهاية المطاف، عن طريق (أ) إجراء عمليات تفتيش منتظمة للعمل، (ب) تطبيق أساليب تحليلية محايدة جنسانيا لتصنيف وتقييم الوظائف، (ج) إجراء دراسات استقصائية منتظمة للأجور، (د) تشجيع أرباب العمل على نشر سرد يتضمن بياناتهم المتعلقة بالفجوة في </w:t>
      </w:r>
      <w:r w:rsidRPr="00F04061">
        <w:rPr>
          <w:b/>
          <w:bCs/>
          <w:sz w:val="20"/>
          <w:rtl/>
        </w:rPr>
        <w:lastRenderedPageBreak/>
        <w:t>الأجور بين الجنسين، بهدف تحسين فهم الأسباب الكامنة وراء الفجوة في الأجور بين الجنسين، واتخاذ التدابير العلاجية المناسبة؛</w:t>
      </w:r>
    </w:p>
    <w:p w14:paraId="379D383A" w14:textId="77777777" w:rsidR="005A34D3" w:rsidRPr="00F04061" w:rsidRDefault="005A34D3" w:rsidP="005A34D3">
      <w:pPr>
        <w:pStyle w:val="SingleTxt"/>
        <w:textDirection w:val="tbRlV"/>
        <w:rPr>
          <w:b/>
          <w:bCs/>
          <w:w w:val="103"/>
          <w:sz w:val="20"/>
          <w:lang w:val="ar-SA" w:eastAsia="zh-TW" w:bidi="en-GB"/>
        </w:rPr>
      </w:pPr>
      <w:r>
        <w:rPr>
          <w:b/>
          <w:bCs/>
          <w:sz w:val="20"/>
        </w:rPr>
        <w:tab/>
      </w:r>
      <w:r w:rsidRPr="00B61CE9">
        <w:rPr>
          <w:sz w:val="20"/>
          <w:rtl/>
        </w:rPr>
        <w:t>(د)</w:t>
      </w:r>
      <w:r w:rsidRPr="00F04061">
        <w:rPr>
          <w:bCs/>
          <w:sz w:val="20"/>
          <w:rtl/>
        </w:rPr>
        <w:tab/>
      </w:r>
      <w:r w:rsidRPr="00F04061">
        <w:rPr>
          <w:b/>
          <w:bCs/>
          <w:sz w:val="20"/>
          <w:rtl/>
        </w:rPr>
        <w:t xml:space="preserve">ضمان </w:t>
      </w:r>
      <w:r>
        <w:rPr>
          <w:rFonts w:hint="cs"/>
          <w:b/>
          <w:bCs/>
          <w:sz w:val="20"/>
          <w:rtl/>
        </w:rPr>
        <w:t xml:space="preserve">إمكانية </w:t>
      </w:r>
      <w:r w:rsidRPr="00F04061">
        <w:rPr>
          <w:b/>
          <w:bCs/>
          <w:sz w:val="20"/>
          <w:rtl/>
        </w:rPr>
        <w:t>حصول النساء ذوات الإعاقة على العمل و</w:t>
      </w:r>
      <w:r>
        <w:rPr>
          <w:rFonts w:hint="cs"/>
          <w:b/>
          <w:bCs/>
          <w:sz w:val="20"/>
          <w:rtl/>
        </w:rPr>
        <w:t>استخدامهن ل</w:t>
      </w:r>
      <w:r w:rsidRPr="00F04061">
        <w:rPr>
          <w:b/>
          <w:bCs/>
          <w:sz w:val="20"/>
          <w:rtl/>
        </w:rPr>
        <w:t>وسائل نقل يمكن الوصول إليها لتعزيز إدماجهن في الوظائف العامة والخاصة؛</w:t>
      </w:r>
    </w:p>
    <w:p w14:paraId="2582D1D4" w14:textId="5F263949" w:rsidR="005A34D3" w:rsidRPr="00F04061" w:rsidRDefault="005A34D3" w:rsidP="005A34D3">
      <w:pPr>
        <w:pStyle w:val="SingleTxt"/>
        <w:textDirection w:val="tbRlV"/>
        <w:rPr>
          <w:b/>
          <w:bCs/>
          <w:w w:val="103"/>
          <w:sz w:val="20"/>
          <w:lang w:val="ar-SA" w:eastAsia="zh-TW" w:bidi="en-GB"/>
        </w:rPr>
      </w:pPr>
      <w:r>
        <w:rPr>
          <w:b/>
          <w:bCs/>
          <w:sz w:val="20"/>
        </w:rPr>
        <w:tab/>
      </w:r>
      <w:r w:rsidRPr="00B61CE9">
        <w:rPr>
          <w:sz w:val="20"/>
          <w:rtl/>
        </w:rPr>
        <w:t>(ه)</w:t>
      </w:r>
      <w:r w:rsidRPr="00F04061">
        <w:rPr>
          <w:bCs/>
          <w:sz w:val="20"/>
          <w:rtl/>
        </w:rPr>
        <w:tab/>
      </w:r>
      <w:r w:rsidRPr="00F04061">
        <w:rPr>
          <w:b/>
          <w:bCs/>
          <w:sz w:val="20"/>
          <w:rtl/>
        </w:rPr>
        <w:t xml:space="preserve">تعديل قانون </w:t>
      </w:r>
      <w:r>
        <w:rPr>
          <w:rFonts w:hint="cs"/>
          <w:b/>
          <w:bCs/>
          <w:sz w:val="20"/>
          <w:rtl/>
        </w:rPr>
        <w:t xml:space="preserve">العمل وقانون </w:t>
      </w:r>
      <w:r w:rsidRPr="00F04061">
        <w:rPr>
          <w:b/>
          <w:bCs/>
          <w:sz w:val="20"/>
          <w:rtl/>
        </w:rPr>
        <w:t>العقوبات لكي ينص</w:t>
      </w:r>
      <w:r>
        <w:rPr>
          <w:rFonts w:hint="cs"/>
          <w:b/>
          <w:bCs/>
          <w:sz w:val="20"/>
          <w:rtl/>
        </w:rPr>
        <w:t>ا</w:t>
      </w:r>
      <w:r w:rsidRPr="00F04061">
        <w:rPr>
          <w:b/>
          <w:bCs/>
          <w:sz w:val="20"/>
          <w:rtl/>
        </w:rPr>
        <w:t xml:space="preserve"> صراحةً على تجريم التحرش الجنسي في مكان العمل، وكفالة إمكانية استفادة ضحايا التحرش الجنسي في مكان العمل من إجراءات تتسم بالفعالية والاستقلال والسرية لتقديم الشكاوى، وكفالة التحقيق الفعال في جميع الشكاوى وملاحقة الجناة قضائيا وإنزال العقوبة المناسبة بهم وحماية الضحايا من الانتقام؛</w:t>
      </w:r>
    </w:p>
    <w:p w14:paraId="26B873CE" w14:textId="2F9A02B6" w:rsidR="005A34D3" w:rsidRDefault="005A34D3" w:rsidP="005A34D3">
      <w:pPr>
        <w:pStyle w:val="SingleTxt"/>
        <w:textDirection w:val="tbRlV"/>
        <w:rPr>
          <w:b/>
          <w:bCs/>
          <w:sz w:val="20"/>
          <w:rtl/>
        </w:rPr>
      </w:pPr>
      <w:r>
        <w:rPr>
          <w:b/>
          <w:bCs/>
          <w:sz w:val="20"/>
        </w:rPr>
        <w:tab/>
      </w:r>
      <w:r w:rsidRPr="00464B83">
        <w:rPr>
          <w:sz w:val="20"/>
          <w:rtl/>
        </w:rPr>
        <w:t>(و)</w:t>
      </w:r>
      <w:r w:rsidRPr="00F04061">
        <w:rPr>
          <w:bCs/>
          <w:sz w:val="20"/>
          <w:rtl/>
        </w:rPr>
        <w:tab/>
      </w:r>
      <w:r w:rsidRPr="00F04061">
        <w:rPr>
          <w:b/>
          <w:bCs/>
          <w:sz w:val="20"/>
          <w:rtl/>
        </w:rPr>
        <w:t xml:space="preserve">التصديق على اتفاقيات منظمة العمل الدولية التالية: اتفاقية حماية الأمومة، لعام 2000 (رقم 183)، واتفاقية العمال </w:t>
      </w:r>
      <w:r>
        <w:rPr>
          <w:rFonts w:hint="cs"/>
          <w:b/>
          <w:bCs/>
          <w:sz w:val="20"/>
          <w:rtl/>
        </w:rPr>
        <w:t>المنزليين</w:t>
      </w:r>
      <w:r w:rsidRPr="00F04061">
        <w:rPr>
          <w:b/>
          <w:bCs/>
          <w:sz w:val="20"/>
          <w:rtl/>
        </w:rPr>
        <w:t xml:space="preserve">، لعام </w:t>
      </w:r>
      <w:r>
        <w:rPr>
          <w:rFonts w:hint="cs"/>
          <w:b/>
          <w:bCs/>
          <w:sz w:val="20"/>
          <w:rtl/>
        </w:rPr>
        <w:t>2011</w:t>
      </w:r>
      <w:r w:rsidRPr="00F04061">
        <w:rPr>
          <w:b/>
          <w:bCs/>
          <w:sz w:val="20"/>
          <w:rtl/>
        </w:rPr>
        <w:t xml:space="preserve"> (رقم </w:t>
      </w:r>
      <w:r>
        <w:rPr>
          <w:rFonts w:hint="cs"/>
          <w:b/>
          <w:bCs/>
          <w:sz w:val="20"/>
          <w:rtl/>
        </w:rPr>
        <w:t>189</w:t>
      </w:r>
      <w:r w:rsidRPr="00F04061">
        <w:rPr>
          <w:b/>
          <w:bCs/>
          <w:sz w:val="20"/>
          <w:rtl/>
        </w:rPr>
        <w:t>)، واتفاقية القضاء على العنف والتحرش في عالم العمل، لعام 2019 (رقم 190)؛</w:t>
      </w:r>
    </w:p>
    <w:p w14:paraId="4266D3BD" w14:textId="7DD5C868" w:rsidR="00354872" w:rsidRPr="00354872" w:rsidRDefault="00354872" w:rsidP="00354872">
      <w:pPr>
        <w:pStyle w:val="SingleTxt"/>
        <w:spacing w:after="0" w:line="120" w:lineRule="exact"/>
        <w:textDirection w:val="tbRlV"/>
        <w:rPr>
          <w:sz w:val="10"/>
          <w:rtl/>
        </w:rPr>
      </w:pPr>
    </w:p>
    <w:p w14:paraId="0D3F6BBF" w14:textId="77777777" w:rsidR="005A34D3" w:rsidRPr="00F04061" w:rsidRDefault="005A34D3" w:rsidP="005A34D3">
      <w:pPr>
        <w:pStyle w:val="H23G"/>
        <w:bidi/>
        <w:spacing w:before="0" w:line="360" w:lineRule="exact"/>
        <w:ind w:left="1267" w:right="1267"/>
        <w:jc w:val="lowKashida"/>
        <w:textDirection w:val="tbRlV"/>
        <w:rPr>
          <w:rFonts w:hAnsi="Times New Roman" w:cs="Simplified Arabic" w:hint="default"/>
          <w:w w:val="103"/>
          <w:szCs w:val="22"/>
          <w:lang w:val="ar-SA" w:eastAsia="zh-TW" w:bidi="en-GB"/>
        </w:rPr>
      </w:pPr>
      <w:r w:rsidRPr="00F04061">
        <w:rPr>
          <w:rFonts w:hAnsi="Times New Roman" w:cs="Simplified Arabic"/>
          <w:szCs w:val="22"/>
          <w:rtl/>
        </w:rPr>
        <w:tab/>
      </w:r>
      <w:r w:rsidRPr="00F04061">
        <w:rPr>
          <w:rFonts w:hAnsi="Times New Roman" w:cs="Simplified Arabic"/>
          <w:szCs w:val="22"/>
          <w:rtl/>
        </w:rPr>
        <w:tab/>
      </w:r>
      <w:r w:rsidRPr="00F04061">
        <w:rPr>
          <w:rFonts w:hAnsi="Times New Roman" w:cs="Simplified Arabic"/>
          <w:bCs/>
          <w:szCs w:val="22"/>
          <w:rtl/>
        </w:rPr>
        <w:t>الصحة</w:t>
      </w:r>
    </w:p>
    <w:p w14:paraId="551543EB" w14:textId="77777777" w:rsidR="005A34D3" w:rsidRPr="00F04061" w:rsidRDefault="005A34D3" w:rsidP="005A34D3">
      <w:pPr>
        <w:pStyle w:val="SingleTxt"/>
        <w:textDirection w:val="tbRlV"/>
        <w:rPr>
          <w:spacing w:val="4"/>
          <w:w w:val="103"/>
          <w:sz w:val="20"/>
          <w:lang w:val="ar-SA" w:eastAsia="zh-TW" w:bidi="en-GB"/>
        </w:rPr>
      </w:pPr>
      <w:r w:rsidRPr="00F04061">
        <w:rPr>
          <w:sz w:val="20"/>
          <w:rtl/>
        </w:rPr>
        <w:t>47</w:t>
      </w:r>
      <w:r>
        <w:rPr>
          <w:rtl/>
        </w:rPr>
        <w:t xml:space="preserve"> -</w:t>
      </w:r>
      <w:r w:rsidRPr="00F04061">
        <w:rPr>
          <w:sz w:val="20"/>
          <w:rtl/>
        </w:rPr>
        <w:tab/>
      </w:r>
      <w:r>
        <w:rPr>
          <w:rFonts w:hint="cs"/>
          <w:sz w:val="20"/>
          <w:rtl/>
        </w:rPr>
        <w:t xml:space="preserve">تعرب </w:t>
      </w:r>
      <w:r w:rsidRPr="00F04061">
        <w:rPr>
          <w:sz w:val="20"/>
          <w:rtl/>
        </w:rPr>
        <w:t>اللجنة من جديد عن قلقها إزاء ما يلي:</w:t>
      </w:r>
    </w:p>
    <w:p w14:paraId="2BDB7DCB" w14:textId="77777777" w:rsidR="005A34D3" w:rsidRPr="00F04061" w:rsidRDefault="005A34D3" w:rsidP="005A34D3">
      <w:pPr>
        <w:pStyle w:val="SingleTxt"/>
        <w:textDirection w:val="tbRlV"/>
        <w:rPr>
          <w:w w:val="103"/>
          <w:sz w:val="20"/>
          <w:lang w:val="ar-SA" w:eastAsia="zh-TW" w:bidi="en-GB"/>
        </w:rPr>
      </w:pPr>
      <w:r>
        <w:rPr>
          <w:sz w:val="20"/>
        </w:rPr>
        <w:tab/>
      </w:r>
      <w:r w:rsidRPr="00F04061">
        <w:rPr>
          <w:sz w:val="20"/>
          <w:rtl/>
        </w:rPr>
        <w:t>(أ)</w:t>
      </w:r>
      <w:r w:rsidRPr="00F04061">
        <w:rPr>
          <w:sz w:val="20"/>
          <w:rtl/>
        </w:rPr>
        <w:tab/>
        <w:t xml:space="preserve">أن إمكانية الحصول على خدمات الصحة الجنسية والإنجابية، بما في ذلك وسائل منع الحمل الحديثة، محدودة للغاية، ولا سيما بالنسبة للنساء المنتميات إلى أقليات </w:t>
      </w:r>
      <w:r>
        <w:rPr>
          <w:rFonts w:hint="cs"/>
          <w:sz w:val="20"/>
          <w:rtl/>
        </w:rPr>
        <w:t>إثني</w:t>
      </w:r>
      <w:r w:rsidRPr="00F04061">
        <w:rPr>
          <w:sz w:val="20"/>
          <w:rtl/>
        </w:rPr>
        <w:t>ة و</w:t>
      </w:r>
      <w:r>
        <w:rPr>
          <w:rFonts w:hint="cs"/>
          <w:sz w:val="20"/>
          <w:rtl/>
        </w:rPr>
        <w:t>ال</w:t>
      </w:r>
      <w:r w:rsidRPr="00F04061">
        <w:rPr>
          <w:sz w:val="20"/>
          <w:rtl/>
        </w:rPr>
        <w:t xml:space="preserve">نساء </w:t>
      </w:r>
      <w:r>
        <w:rPr>
          <w:rFonts w:hint="cs"/>
          <w:sz w:val="20"/>
          <w:rtl/>
        </w:rPr>
        <w:t>ال</w:t>
      </w:r>
      <w:r w:rsidRPr="00F04061">
        <w:rPr>
          <w:sz w:val="20"/>
          <w:rtl/>
        </w:rPr>
        <w:t>ريفيات، مما يؤدي إلى عدد كبير من حالات الحمل المبكر وغير المرغوب فيه؛</w:t>
      </w:r>
    </w:p>
    <w:p w14:paraId="1E758C0C" w14:textId="77777777" w:rsidR="005A34D3" w:rsidRPr="00F04061" w:rsidRDefault="005A34D3" w:rsidP="005A34D3">
      <w:pPr>
        <w:pStyle w:val="SingleTxt"/>
        <w:textDirection w:val="tbRlV"/>
        <w:rPr>
          <w:w w:val="103"/>
          <w:sz w:val="20"/>
          <w:lang w:val="ar-SA" w:eastAsia="zh-TW" w:bidi="en-GB"/>
        </w:rPr>
      </w:pPr>
      <w:r>
        <w:rPr>
          <w:sz w:val="20"/>
        </w:rPr>
        <w:tab/>
      </w:r>
      <w:r w:rsidRPr="00F04061">
        <w:rPr>
          <w:sz w:val="20"/>
          <w:rtl/>
        </w:rPr>
        <w:t>(ب)</w:t>
      </w:r>
      <w:r w:rsidRPr="00F04061">
        <w:rPr>
          <w:sz w:val="20"/>
          <w:rtl/>
        </w:rPr>
        <w:tab/>
        <w:t xml:space="preserve">أن سياسة وسائل منع الحمل المجانية والإطار القانوني </w:t>
      </w:r>
      <w:r>
        <w:rPr>
          <w:rFonts w:hint="cs"/>
          <w:sz w:val="20"/>
          <w:rtl/>
        </w:rPr>
        <w:t>بشأن ا</w:t>
      </w:r>
      <w:r w:rsidRPr="00F04061">
        <w:rPr>
          <w:sz w:val="20"/>
          <w:rtl/>
        </w:rPr>
        <w:t xml:space="preserve">لإجهاض يتعرضان للهجوم من قبل ممثلين رفيعي المستوى للحكومة، وأن عددا كبيرا من المستشفيات العامة ترفض إجراء عمليات الإجهاض على الرغم من أن إنهاء الحمل قانوني حتى الأسبوع العاشر من الحمل، مما يجبر العديد من النساء على اللجوء إلى العيادات الخاصة </w:t>
      </w:r>
      <w:r>
        <w:rPr>
          <w:rFonts w:hint="cs"/>
          <w:sz w:val="20"/>
          <w:rtl/>
        </w:rPr>
        <w:t xml:space="preserve">التي تتقاضى أموالا باهظة </w:t>
      </w:r>
      <w:r w:rsidRPr="00F04061">
        <w:rPr>
          <w:sz w:val="20"/>
          <w:rtl/>
        </w:rPr>
        <w:t>أو إلى الإجهاض غير الآمن.</w:t>
      </w:r>
    </w:p>
    <w:p w14:paraId="1E8A5DC9" w14:textId="43E16096" w:rsidR="005A34D3" w:rsidRPr="003A0917" w:rsidRDefault="005A34D3" w:rsidP="005A34D3">
      <w:pPr>
        <w:pStyle w:val="SingleTxt"/>
        <w:textDirection w:val="tbRlV"/>
        <w:rPr>
          <w:b/>
          <w:spacing w:val="-2"/>
          <w:w w:val="103"/>
          <w:sz w:val="20"/>
          <w:lang w:val="ar-SA" w:eastAsia="zh-TW" w:bidi="en-GB"/>
        </w:rPr>
      </w:pPr>
      <w:r w:rsidRPr="003A0917">
        <w:rPr>
          <w:b/>
          <w:spacing w:val="-2"/>
          <w:sz w:val="20"/>
          <w:rtl/>
        </w:rPr>
        <w:t>48</w:t>
      </w:r>
      <w:r w:rsidRPr="003A0917">
        <w:rPr>
          <w:b/>
          <w:spacing w:val="-2"/>
          <w:rtl/>
        </w:rPr>
        <w:t xml:space="preserve"> -</w:t>
      </w:r>
      <w:r w:rsidRPr="003A0917">
        <w:rPr>
          <w:bCs/>
          <w:spacing w:val="-2"/>
          <w:sz w:val="20"/>
          <w:rtl/>
        </w:rPr>
        <w:tab/>
      </w:r>
      <w:r w:rsidRPr="003A0917">
        <w:rPr>
          <w:rFonts w:hint="cs"/>
          <w:b/>
          <w:bCs/>
          <w:spacing w:val="-2"/>
          <w:sz w:val="20"/>
          <w:rtl/>
        </w:rPr>
        <w:t xml:space="preserve">إن </w:t>
      </w:r>
      <w:r w:rsidRPr="003A0917">
        <w:rPr>
          <w:b/>
          <w:bCs/>
          <w:spacing w:val="-2"/>
          <w:sz w:val="20"/>
          <w:rtl/>
        </w:rPr>
        <w:t xml:space="preserve">اللجنة، </w:t>
      </w:r>
      <w:r w:rsidRPr="003A0917">
        <w:rPr>
          <w:rFonts w:hint="cs"/>
          <w:b/>
          <w:bCs/>
          <w:spacing w:val="-2"/>
          <w:sz w:val="20"/>
          <w:rtl/>
        </w:rPr>
        <w:t xml:space="preserve">إذ تشير إلى </w:t>
      </w:r>
      <w:r w:rsidRPr="003A0917">
        <w:rPr>
          <w:b/>
          <w:bCs/>
          <w:spacing w:val="-2"/>
          <w:sz w:val="20"/>
          <w:rtl/>
        </w:rPr>
        <w:t>توصيتها العامة رقم 24 (1999) بشأن المرأة والصحة، و</w:t>
      </w:r>
      <w:r w:rsidRPr="003A0917">
        <w:rPr>
          <w:rFonts w:hint="cs"/>
          <w:b/>
          <w:bCs/>
          <w:spacing w:val="-2"/>
          <w:sz w:val="20"/>
          <w:rtl/>
        </w:rPr>
        <w:t xml:space="preserve">إذ تكرر </w:t>
      </w:r>
      <w:r w:rsidRPr="003A0917">
        <w:rPr>
          <w:b/>
          <w:bCs/>
          <w:spacing w:val="-2"/>
          <w:sz w:val="20"/>
          <w:rtl/>
        </w:rPr>
        <w:t>توصي</w:t>
      </w:r>
      <w:r w:rsidRPr="003A0917">
        <w:rPr>
          <w:rFonts w:hint="cs"/>
          <w:b/>
          <w:bCs/>
          <w:spacing w:val="-2"/>
          <w:sz w:val="20"/>
          <w:rtl/>
        </w:rPr>
        <w:t>ا</w:t>
      </w:r>
      <w:r w:rsidRPr="003A0917">
        <w:rPr>
          <w:b/>
          <w:bCs/>
          <w:spacing w:val="-2"/>
          <w:sz w:val="20"/>
          <w:rtl/>
        </w:rPr>
        <w:t>تها السابقة (</w:t>
      </w:r>
      <w:hyperlink r:id="rId42" w:history="1">
        <w:r w:rsidRPr="003A0917">
          <w:rPr>
            <w:rStyle w:val="Hyperlink"/>
            <w:b/>
            <w:spacing w:val="-2"/>
            <w:w w:val="103"/>
          </w:rPr>
          <w:t>CEDAW/C/TUR/CO/7</w:t>
        </w:r>
      </w:hyperlink>
      <w:r w:rsidRPr="003A0917">
        <w:rPr>
          <w:b/>
          <w:bCs/>
          <w:spacing w:val="-2"/>
          <w:sz w:val="20"/>
          <w:rtl/>
        </w:rPr>
        <w:t xml:space="preserve">، الفقرة </w:t>
      </w:r>
      <w:r w:rsidRPr="003A0917">
        <w:rPr>
          <w:rFonts w:hint="cs"/>
          <w:b/>
          <w:bCs/>
          <w:spacing w:val="-2"/>
          <w:sz w:val="20"/>
          <w:rtl/>
        </w:rPr>
        <w:t>48</w:t>
      </w:r>
      <w:r w:rsidRPr="003A0917">
        <w:rPr>
          <w:b/>
          <w:bCs/>
          <w:spacing w:val="-2"/>
          <w:sz w:val="20"/>
          <w:rtl/>
        </w:rPr>
        <w:t xml:space="preserve">)، </w:t>
      </w:r>
      <w:r w:rsidRPr="003A0917">
        <w:rPr>
          <w:rFonts w:hint="cs"/>
          <w:b/>
          <w:bCs/>
          <w:spacing w:val="-2"/>
          <w:sz w:val="20"/>
          <w:rtl/>
        </w:rPr>
        <w:t xml:space="preserve">توصي </w:t>
      </w:r>
      <w:r w:rsidRPr="003A0917">
        <w:rPr>
          <w:b/>
          <w:bCs/>
          <w:spacing w:val="-2"/>
          <w:sz w:val="20"/>
          <w:rtl/>
        </w:rPr>
        <w:t>بأن تقوم الدولة الطرف بما</w:t>
      </w:r>
      <w:r w:rsidR="003A0917" w:rsidRPr="003A0917">
        <w:rPr>
          <w:rFonts w:hint="cs"/>
          <w:b/>
          <w:bCs/>
          <w:spacing w:val="-2"/>
          <w:sz w:val="20"/>
          <w:rtl/>
        </w:rPr>
        <w:t xml:space="preserve"> </w:t>
      </w:r>
      <w:r w:rsidRPr="003A0917">
        <w:rPr>
          <w:b/>
          <w:bCs/>
          <w:spacing w:val="-2"/>
          <w:sz w:val="20"/>
          <w:rtl/>
        </w:rPr>
        <w:t>يلي:</w:t>
      </w:r>
    </w:p>
    <w:p w14:paraId="3D3CAF0D" w14:textId="77777777" w:rsidR="005A34D3" w:rsidRPr="00F04061" w:rsidRDefault="005A34D3" w:rsidP="005A34D3">
      <w:pPr>
        <w:pStyle w:val="SingleTxt"/>
        <w:textDirection w:val="tbRlV"/>
        <w:rPr>
          <w:b/>
          <w:bCs/>
          <w:w w:val="103"/>
          <w:sz w:val="20"/>
          <w:lang w:val="ar-SA" w:eastAsia="zh-TW" w:bidi="en-GB"/>
        </w:rPr>
      </w:pPr>
      <w:r w:rsidRPr="00464B83">
        <w:rPr>
          <w:b/>
          <w:sz w:val="20"/>
        </w:rPr>
        <w:tab/>
      </w:r>
      <w:r w:rsidRPr="00464B83">
        <w:rPr>
          <w:b/>
          <w:sz w:val="20"/>
          <w:rtl/>
        </w:rPr>
        <w:t>(أ)</w:t>
      </w:r>
      <w:r w:rsidRPr="00F04061">
        <w:rPr>
          <w:bCs/>
          <w:sz w:val="20"/>
          <w:rtl/>
        </w:rPr>
        <w:tab/>
      </w:r>
      <w:r w:rsidRPr="00F04061">
        <w:rPr>
          <w:b/>
          <w:bCs/>
          <w:sz w:val="20"/>
          <w:rtl/>
        </w:rPr>
        <w:t>ضمان حصول جميع النساء والفتيات</w:t>
      </w:r>
      <w:r>
        <w:rPr>
          <w:rFonts w:hint="cs"/>
          <w:b/>
          <w:bCs/>
          <w:sz w:val="20"/>
          <w:rtl/>
        </w:rPr>
        <w:t>،</w:t>
      </w:r>
      <w:r w:rsidRPr="00F04061">
        <w:rPr>
          <w:b/>
          <w:bCs/>
          <w:sz w:val="20"/>
          <w:rtl/>
        </w:rPr>
        <w:t xml:space="preserve"> بم</w:t>
      </w:r>
      <w:r>
        <w:rPr>
          <w:rFonts w:hint="cs"/>
          <w:b/>
          <w:bCs/>
          <w:sz w:val="20"/>
          <w:rtl/>
        </w:rPr>
        <w:t xml:space="preserve">ا يشمل </w:t>
      </w:r>
      <w:r w:rsidRPr="00F04061">
        <w:rPr>
          <w:b/>
          <w:bCs/>
          <w:sz w:val="20"/>
          <w:rtl/>
        </w:rPr>
        <w:t>النساء المنتميات إلى أقليات عرقية والنساء والفتيات الريفيات</w:t>
      </w:r>
      <w:r>
        <w:rPr>
          <w:rFonts w:hint="cs"/>
          <w:b/>
          <w:bCs/>
          <w:sz w:val="20"/>
          <w:rtl/>
        </w:rPr>
        <w:t>،</w:t>
      </w:r>
      <w:r w:rsidRPr="00F04061">
        <w:rPr>
          <w:b/>
          <w:bCs/>
          <w:sz w:val="20"/>
          <w:rtl/>
        </w:rPr>
        <w:t xml:space="preserve"> على خدمات ومعلومات الصحة الجنسية والإنجابية الكافية</w:t>
      </w:r>
      <w:r>
        <w:rPr>
          <w:rFonts w:hint="cs"/>
          <w:b/>
          <w:bCs/>
          <w:sz w:val="20"/>
          <w:rtl/>
        </w:rPr>
        <w:t xml:space="preserve"> والميسورة التكلفة</w:t>
      </w:r>
      <w:r w:rsidRPr="00F04061">
        <w:rPr>
          <w:b/>
          <w:bCs/>
          <w:sz w:val="20"/>
          <w:rtl/>
        </w:rPr>
        <w:t>، مع الاحترام الكامل للخيارات الجنسية والإنجابية للمرأة، واستقلالها الذاتي، وخصوصيتها، وسريتها، وموافقتها المستنيرة، في جميع أنحاء الدولة الطرف؛</w:t>
      </w:r>
    </w:p>
    <w:p w14:paraId="5C14670E" w14:textId="154CA644" w:rsidR="005A34D3" w:rsidRDefault="005A34D3" w:rsidP="005A34D3">
      <w:pPr>
        <w:pStyle w:val="SingleTxt"/>
        <w:textDirection w:val="tbRlV"/>
        <w:rPr>
          <w:b/>
          <w:bCs/>
          <w:sz w:val="20"/>
          <w:rtl/>
        </w:rPr>
      </w:pPr>
      <w:r>
        <w:rPr>
          <w:b/>
          <w:bCs/>
          <w:sz w:val="20"/>
        </w:rPr>
        <w:tab/>
      </w:r>
      <w:r w:rsidRPr="00464B83">
        <w:rPr>
          <w:sz w:val="20"/>
          <w:rtl/>
        </w:rPr>
        <w:t>(ب)</w:t>
      </w:r>
      <w:r w:rsidRPr="00F04061">
        <w:rPr>
          <w:bCs/>
          <w:sz w:val="20"/>
          <w:rtl/>
        </w:rPr>
        <w:tab/>
      </w:r>
      <w:r w:rsidRPr="00F04061">
        <w:rPr>
          <w:b/>
          <w:bCs/>
          <w:sz w:val="20"/>
          <w:rtl/>
        </w:rPr>
        <w:t>دعم حق المرأة في الإجهاض المأمون والأشكال الحديثة لمنع الحمل، و</w:t>
      </w:r>
      <w:r>
        <w:rPr>
          <w:rFonts w:hint="cs"/>
          <w:b/>
          <w:bCs/>
          <w:sz w:val="20"/>
          <w:rtl/>
        </w:rPr>
        <w:t>رصد</w:t>
      </w:r>
      <w:r w:rsidRPr="00F04061">
        <w:rPr>
          <w:b/>
          <w:bCs/>
          <w:sz w:val="20"/>
          <w:rtl/>
        </w:rPr>
        <w:t xml:space="preserve"> المستشفيات وضمان احترامها لالتزاماتها القانونية بإنهاء الحمل حتى الأسبوع العاشر، وضمان أن يكون الإجهاض قانونيا على الأقل في حالات الاغتصاب وسفاح </w:t>
      </w:r>
      <w:r>
        <w:rPr>
          <w:rFonts w:hint="cs"/>
          <w:b/>
          <w:bCs/>
          <w:sz w:val="20"/>
          <w:rtl/>
        </w:rPr>
        <w:t>المحارم</w:t>
      </w:r>
      <w:r w:rsidRPr="00F04061">
        <w:rPr>
          <w:b/>
          <w:bCs/>
          <w:sz w:val="20"/>
          <w:rtl/>
        </w:rPr>
        <w:t xml:space="preserve"> والتهديدات لحياة أو صحة المرأة الحامل </w:t>
      </w:r>
      <w:r>
        <w:rPr>
          <w:rFonts w:hint="cs"/>
          <w:b/>
          <w:bCs/>
          <w:sz w:val="20"/>
          <w:rtl/>
        </w:rPr>
        <w:t xml:space="preserve">ووجود عيب خلقي شديد في </w:t>
      </w:r>
      <w:r w:rsidRPr="00F04061">
        <w:rPr>
          <w:b/>
          <w:bCs/>
          <w:sz w:val="20"/>
          <w:rtl/>
        </w:rPr>
        <w:t>الجنين</w:t>
      </w:r>
      <w:r>
        <w:rPr>
          <w:rFonts w:hint="cs"/>
          <w:b/>
          <w:bCs/>
          <w:sz w:val="20"/>
          <w:rtl/>
        </w:rPr>
        <w:t>،</w:t>
      </w:r>
      <w:r w:rsidRPr="00F04061">
        <w:rPr>
          <w:b/>
          <w:bCs/>
          <w:sz w:val="20"/>
          <w:rtl/>
        </w:rPr>
        <w:t xml:space="preserve"> وإلغاء تجريمه في جميع الحالات الأخرى.</w:t>
      </w:r>
    </w:p>
    <w:p w14:paraId="38932E6F" w14:textId="016926DA" w:rsidR="000D5C1D" w:rsidRPr="000D5C1D" w:rsidRDefault="000D5C1D" w:rsidP="000D5C1D">
      <w:pPr>
        <w:pStyle w:val="SingleTxt"/>
        <w:spacing w:after="0" w:line="120" w:lineRule="exact"/>
        <w:textDirection w:val="tbRlV"/>
        <w:rPr>
          <w:sz w:val="10"/>
          <w:rtl/>
        </w:rPr>
      </w:pPr>
    </w:p>
    <w:p w14:paraId="15C25C0E" w14:textId="0BA7E4B6" w:rsidR="005A34D3" w:rsidRPr="00F04061" w:rsidRDefault="005A34D3" w:rsidP="000D5C1D">
      <w:pPr>
        <w:pStyle w:val="H23"/>
        <w:ind w:left="1267" w:right="1267" w:hanging="1267"/>
        <w:rPr>
          <w:w w:val="103"/>
          <w:lang w:val="ar-SA" w:eastAsia="zh-TW" w:bidi="en-GB"/>
        </w:rPr>
      </w:pPr>
      <w:r w:rsidRPr="00F04061">
        <w:rPr>
          <w:rtl/>
        </w:rPr>
        <w:lastRenderedPageBreak/>
        <w:tab/>
      </w:r>
      <w:r w:rsidRPr="00F04061">
        <w:rPr>
          <w:rtl/>
        </w:rPr>
        <w:tab/>
        <w:t>التمكين الاقتصادي</w:t>
      </w:r>
    </w:p>
    <w:p w14:paraId="5C524200" w14:textId="77777777" w:rsidR="005A34D3" w:rsidRPr="00F04061" w:rsidRDefault="005A34D3" w:rsidP="005A34D3">
      <w:pPr>
        <w:pStyle w:val="SingleTxt"/>
        <w:textDirection w:val="tbRlV"/>
        <w:rPr>
          <w:spacing w:val="4"/>
          <w:w w:val="103"/>
          <w:sz w:val="20"/>
          <w:lang w:val="ar-SA" w:eastAsia="zh-TW" w:bidi="en-GB"/>
        </w:rPr>
      </w:pPr>
      <w:r w:rsidRPr="00F04061">
        <w:rPr>
          <w:sz w:val="20"/>
          <w:rtl/>
        </w:rPr>
        <w:t>49</w:t>
      </w:r>
      <w:r>
        <w:rPr>
          <w:rtl/>
        </w:rPr>
        <w:t xml:space="preserve"> -</w:t>
      </w:r>
      <w:r w:rsidRPr="00F04061">
        <w:rPr>
          <w:sz w:val="20"/>
          <w:rtl/>
        </w:rPr>
        <w:tab/>
        <w:t xml:space="preserve">تلاحظ اللجنة مع التقدير مختلف برامج التمكين الاقتصادي التي أطلقتها الدولة الطرف، بما في ذلك الورقة الاستراتيجية وخطة العمل </w:t>
      </w:r>
      <w:r>
        <w:rPr>
          <w:rFonts w:hint="cs"/>
          <w:sz w:val="20"/>
          <w:rtl/>
        </w:rPr>
        <w:t>(</w:t>
      </w:r>
      <w:r w:rsidRPr="00F04061">
        <w:rPr>
          <w:sz w:val="20"/>
          <w:rtl/>
        </w:rPr>
        <w:t>2018</w:t>
      </w:r>
      <w:r>
        <w:rPr>
          <w:rtl/>
        </w:rPr>
        <w:t>-</w:t>
      </w:r>
      <w:r w:rsidRPr="00F04061">
        <w:rPr>
          <w:sz w:val="20"/>
          <w:rtl/>
        </w:rPr>
        <w:t>2023</w:t>
      </w:r>
      <w:r>
        <w:rPr>
          <w:rFonts w:hint="cs"/>
          <w:sz w:val="20"/>
          <w:rtl/>
        </w:rPr>
        <w:t>)</w:t>
      </w:r>
      <w:r w:rsidRPr="00F04061">
        <w:rPr>
          <w:sz w:val="20"/>
          <w:rtl/>
        </w:rPr>
        <w:t xml:space="preserve"> بشأن تمكين المرأة. بيد أنها تلاحظ </w:t>
      </w:r>
      <w:r>
        <w:rPr>
          <w:rFonts w:hint="cs"/>
          <w:sz w:val="20"/>
          <w:rtl/>
        </w:rPr>
        <w:t>ب</w:t>
      </w:r>
      <w:r w:rsidRPr="00F04061">
        <w:rPr>
          <w:sz w:val="20"/>
          <w:rtl/>
        </w:rPr>
        <w:t xml:space="preserve">قلق حالات الفقر والحرمان، بما في ذلك انعدام الأمن الغذائي، بين النساء </w:t>
      </w:r>
      <w:r>
        <w:rPr>
          <w:rFonts w:hint="cs"/>
          <w:sz w:val="20"/>
          <w:rtl/>
        </w:rPr>
        <w:t xml:space="preserve">ذوات الإعاقة </w:t>
      </w:r>
      <w:r w:rsidRPr="00F04061">
        <w:rPr>
          <w:sz w:val="20"/>
          <w:rtl/>
        </w:rPr>
        <w:t xml:space="preserve">والنساء </w:t>
      </w:r>
      <w:r>
        <w:rPr>
          <w:sz w:val="20"/>
          <w:rtl/>
        </w:rPr>
        <w:t>اللواتي</w:t>
      </w:r>
      <w:r w:rsidRPr="00F04061">
        <w:rPr>
          <w:sz w:val="20"/>
          <w:rtl/>
        </w:rPr>
        <w:t xml:space="preserve"> يرعين أفراد الأسرة </w:t>
      </w:r>
      <w:r>
        <w:rPr>
          <w:rFonts w:hint="cs"/>
          <w:sz w:val="20"/>
          <w:rtl/>
        </w:rPr>
        <w:t>ذوي الإعاقة</w:t>
      </w:r>
      <w:r w:rsidRPr="00F04061">
        <w:rPr>
          <w:sz w:val="20"/>
          <w:rtl/>
        </w:rPr>
        <w:t>، والنساء الريفيات والمهاجرات واللاجئات.</w:t>
      </w:r>
    </w:p>
    <w:p w14:paraId="5ABAEDB0" w14:textId="147B941A" w:rsidR="005A34D3" w:rsidRDefault="005A34D3" w:rsidP="005A34D3">
      <w:pPr>
        <w:pStyle w:val="SingleTxt"/>
        <w:textDirection w:val="tbRlV"/>
        <w:rPr>
          <w:b/>
          <w:bCs/>
          <w:sz w:val="20"/>
          <w:rtl/>
        </w:rPr>
      </w:pPr>
      <w:r w:rsidRPr="00F04061">
        <w:rPr>
          <w:sz w:val="20"/>
          <w:rtl/>
        </w:rPr>
        <w:t>50</w:t>
      </w:r>
      <w:r>
        <w:rPr>
          <w:rtl/>
        </w:rPr>
        <w:t xml:space="preserve"> -</w:t>
      </w:r>
      <w:r w:rsidRPr="00F04061">
        <w:rPr>
          <w:sz w:val="20"/>
          <w:rtl/>
        </w:rPr>
        <w:tab/>
      </w:r>
      <w:r w:rsidRPr="00F04061">
        <w:rPr>
          <w:b/>
          <w:bCs/>
          <w:sz w:val="20"/>
          <w:rtl/>
        </w:rPr>
        <w:t xml:space="preserve">توصي اللجنة </w:t>
      </w:r>
      <w:r>
        <w:rPr>
          <w:rFonts w:hint="cs"/>
          <w:b/>
          <w:bCs/>
          <w:sz w:val="20"/>
          <w:rtl/>
        </w:rPr>
        <w:t xml:space="preserve">بأن تعتمد </w:t>
      </w:r>
      <w:r w:rsidRPr="00F04061">
        <w:rPr>
          <w:b/>
          <w:bCs/>
          <w:sz w:val="20"/>
          <w:rtl/>
        </w:rPr>
        <w:t xml:space="preserve">الدولة الطرف </w:t>
      </w:r>
      <w:r>
        <w:rPr>
          <w:rFonts w:hint="cs"/>
          <w:b/>
          <w:bCs/>
          <w:sz w:val="20"/>
          <w:rtl/>
        </w:rPr>
        <w:t xml:space="preserve">وتنفذ </w:t>
      </w:r>
      <w:r w:rsidRPr="00F04061">
        <w:rPr>
          <w:b/>
          <w:bCs/>
          <w:sz w:val="20"/>
          <w:rtl/>
        </w:rPr>
        <w:t xml:space="preserve">استراتيجية للقضاء على الفقر تستهدف، في جملة أمور، النساء ذوات الإعاقة، والنساء </w:t>
      </w:r>
      <w:r>
        <w:rPr>
          <w:b/>
          <w:bCs/>
          <w:sz w:val="20"/>
          <w:rtl/>
        </w:rPr>
        <w:t>اللواتي</w:t>
      </w:r>
      <w:r w:rsidRPr="00F04061">
        <w:rPr>
          <w:b/>
          <w:bCs/>
          <w:sz w:val="20"/>
          <w:rtl/>
        </w:rPr>
        <w:t xml:space="preserve"> يرعين أفراد الأسرة </w:t>
      </w:r>
      <w:r>
        <w:rPr>
          <w:rFonts w:hint="cs"/>
          <w:b/>
          <w:bCs/>
          <w:sz w:val="20"/>
          <w:rtl/>
        </w:rPr>
        <w:t>ذوي الإعاقة</w:t>
      </w:r>
      <w:r w:rsidRPr="00F04061">
        <w:rPr>
          <w:b/>
          <w:bCs/>
          <w:sz w:val="20"/>
          <w:rtl/>
        </w:rPr>
        <w:t>، والنساء الريفيات والمهاجرات واللاجئات، وتوس</w:t>
      </w:r>
      <w:r>
        <w:rPr>
          <w:rFonts w:hint="cs"/>
          <w:b/>
          <w:bCs/>
          <w:sz w:val="20"/>
          <w:rtl/>
        </w:rPr>
        <w:t>ّ</w:t>
      </w:r>
      <w:r w:rsidRPr="00F04061">
        <w:rPr>
          <w:b/>
          <w:bCs/>
          <w:sz w:val="20"/>
          <w:rtl/>
        </w:rPr>
        <w:t>ع نطاق وصولهن إلى مبادرات تنظيم المشاريع و</w:t>
      </w:r>
      <w:r>
        <w:rPr>
          <w:rFonts w:hint="cs"/>
          <w:b/>
          <w:bCs/>
          <w:sz w:val="20"/>
          <w:rtl/>
        </w:rPr>
        <w:t xml:space="preserve">إلى </w:t>
      </w:r>
      <w:r w:rsidRPr="00F04061">
        <w:rPr>
          <w:b/>
          <w:bCs/>
          <w:sz w:val="20"/>
          <w:rtl/>
        </w:rPr>
        <w:t>فرص اكتساب المهارات المهنية اللازمة.</w:t>
      </w:r>
    </w:p>
    <w:p w14:paraId="63ED6E4D" w14:textId="26AD7D68" w:rsidR="00354872" w:rsidRPr="00354872" w:rsidRDefault="00354872" w:rsidP="00354872">
      <w:pPr>
        <w:pStyle w:val="SingleTxt"/>
        <w:spacing w:after="0" w:line="120" w:lineRule="exact"/>
        <w:textDirection w:val="tbRlV"/>
        <w:rPr>
          <w:b/>
          <w:bCs/>
          <w:sz w:val="10"/>
          <w:rtl/>
        </w:rPr>
      </w:pPr>
    </w:p>
    <w:p w14:paraId="503D6429" w14:textId="77777777" w:rsidR="005A34D3" w:rsidRPr="00F04061" w:rsidRDefault="005A34D3" w:rsidP="005A34D3">
      <w:pPr>
        <w:pStyle w:val="H23G"/>
        <w:bidi/>
        <w:spacing w:before="0" w:line="360" w:lineRule="exact"/>
        <w:ind w:left="1267" w:right="1267"/>
        <w:jc w:val="lowKashida"/>
        <w:textDirection w:val="tbRlV"/>
        <w:rPr>
          <w:rFonts w:hAnsi="Times New Roman" w:cs="Simplified Arabic" w:hint="default"/>
          <w:w w:val="103"/>
          <w:szCs w:val="22"/>
          <w:lang w:val="ar-SA" w:eastAsia="zh-TW" w:bidi="en-GB"/>
        </w:rPr>
      </w:pPr>
      <w:r w:rsidRPr="00F04061">
        <w:rPr>
          <w:rFonts w:hAnsi="Times New Roman" w:cs="Simplified Arabic"/>
          <w:szCs w:val="22"/>
          <w:rtl/>
        </w:rPr>
        <w:tab/>
      </w:r>
      <w:r w:rsidRPr="00F04061">
        <w:rPr>
          <w:rFonts w:hAnsi="Times New Roman" w:cs="Simplified Arabic"/>
          <w:szCs w:val="22"/>
          <w:rtl/>
        </w:rPr>
        <w:tab/>
      </w:r>
      <w:r w:rsidRPr="00F04061">
        <w:rPr>
          <w:rFonts w:hAnsi="Times New Roman" w:cs="Simplified Arabic"/>
          <w:bCs/>
          <w:szCs w:val="22"/>
          <w:rtl/>
        </w:rPr>
        <w:t>المرأة الريفية</w:t>
      </w:r>
    </w:p>
    <w:p w14:paraId="5E384FF6" w14:textId="77777777" w:rsidR="005A34D3" w:rsidRPr="00F04061" w:rsidRDefault="005A34D3" w:rsidP="005A34D3">
      <w:pPr>
        <w:pStyle w:val="SingleTxt"/>
        <w:textDirection w:val="tbRlV"/>
        <w:rPr>
          <w:spacing w:val="4"/>
          <w:w w:val="103"/>
          <w:sz w:val="20"/>
          <w:lang w:val="ar-SA" w:eastAsia="zh-TW" w:bidi="en-GB"/>
        </w:rPr>
      </w:pPr>
      <w:r w:rsidRPr="00F04061">
        <w:rPr>
          <w:sz w:val="20"/>
          <w:rtl/>
        </w:rPr>
        <w:t>51</w:t>
      </w:r>
      <w:r>
        <w:rPr>
          <w:rtl/>
        </w:rPr>
        <w:t xml:space="preserve"> -</w:t>
      </w:r>
      <w:r w:rsidRPr="00F04061">
        <w:rPr>
          <w:sz w:val="20"/>
          <w:rtl/>
        </w:rPr>
        <w:tab/>
      </w:r>
      <w:r>
        <w:rPr>
          <w:rFonts w:hint="cs"/>
          <w:sz w:val="20"/>
          <w:rtl/>
        </w:rPr>
        <w:t xml:space="preserve">تلاحظ </w:t>
      </w:r>
      <w:r w:rsidRPr="00F04061">
        <w:rPr>
          <w:sz w:val="20"/>
          <w:rtl/>
        </w:rPr>
        <w:t xml:space="preserve">اللجنة الجهود التي تبذلها الدولة الطرف لتحسين فرص حصول المرأة الريفية على الخدمات الأساسية والاستحقاقات الاجتماعية، بما في ذلك من خلال اعتماد مشروع تمكين المرأة من خلال التعاونيات </w:t>
      </w:r>
      <w:r>
        <w:rPr>
          <w:rFonts w:hint="cs"/>
          <w:sz w:val="20"/>
          <w:rtl/>
        </w:rPr>
        <w:t>(</w:t>
      </w:r>
      <w:r w:rsidRPr="00F04061">
        <w:rPr>
          <w:sz w:val="20"/>
          <w:rtl/>
        </w:rPr>
        <w:t>2022</w:t>
      </w:r>
      <w:r>
        <w:rPr>
          <w:rFonts w:hint="cs"/>
          <w:sz w:val="20"/>
          <w:rtl/>
        </w:rPr>
        <w:t>)</w:t>
      </w:r>
      <w:r w:rsidRPr="00F04061">
        <w:rPr>
          <w:sz w:val="20"/>
          <w:rtl/>
        </w:rPr>
        <w:t>، الذي كفل إنشاء 862 تعاونية نسائية جديدة في المناطق الريفية. بيد أنها لا تزال تشعر بالقلق بشأن محدودية فرص حصول النساء والفتيات الريفيات على التعليم والعمل و</w:t>
      </w:r>
      <w:r>
        <w:rPr>
          <w:rFonts w:hint="cs"/>
          <w:sz w:val="20"/>
          <w:rtl/>
        </w:rPr>
        <w:t>الخدمات</w:t>
      </w:r>
      <w:r w:rsidRPr="00F04061">
        <w:rPr>
          <w:sz w:val="20"/>
          <w:rtl/>
        </w:rPr>
        <w:t xml:space="preserve"> الصحية. وتلاحظ اللجنة أيضا </w:t>
      </w:r>
      <w:r>
        <w:rPr>
          <w:rFonts w:hint="cs"/>
          <w:sz w:val="20"/>
          <w:rtl/>
        </w:rPr>
        <w:t>ب</w:t>
      </w:r>
      <w:r w:rsidRPr="00F04061">
        <w:rPr>
          <w:sz w:val="20"/>
          <w:rtl/>
        </w:rPr>
        <w:t xml:space="preserve">قلق أن المرأة الريفية ممثلة تمثيلا ناقصا في مناصب صنع القرار والمناصب القيادية. </w:t>
      </w:r>
    </w:p>
    <w:p w14:paraId="31606CC1" w14:textId="5E151B40" w:rsidR="005A34D3" w:rsidRDefault="005A34D3" w:rsidP="005A34D3">
      <w:pPr>
        <w:pStyle w:val="SingleTxt"/>
        <w:textDirection w:val="tbRlV"/>
        <w:rPr>
          <w:b/>
          <w:bCs/>
          <w:sz w:val="20"/>
          <w:rtl/>
        </w:rPr>
      </w:pPr>
      <w:r w:rsidRPr="00F04061">
        <w:rPr>
          <w:bCs/>
          <w:sz w:val="20"/>
          <w:rtl/>
        </w:rPr>
        <w:t>52</w:t>
      </w:r>
      <w:r>
        <w:rPr>
          <w:bCs/>
          <w:rtl/>
        </w:rPr>
        <w:t xml:space="preserve"> -</w:t>
      </w:r>
      <w:r w:rsidRPr="00F04061">
        <w:rPr>
          <w:bCs/>
          <w:sz w:val="20"/>
          <w:rtl/>
        </w:rPr>
        <w:tab/>
      </w:r>
      <w:r>
        <w:rPr>
          <w:rFonts w:hint="cs"/>
          <w:b/>
          <w:bCs/>
          <w:sz w:val="20"/>
          <w:rtl/>
        </w:rPr>
        <w:t xml:space="preserve">إن اللجنة، إذ تشير </w:t>
      </w:r>
      <w:r w:rsidRPr="00F04061">
        <w:rPr>
          <w:b/>
          <w:bCs/>
          <w:sz w:val="20"/>
          <w:rtl/>
        </w:rPr>
        <w:t xml:space="preserve">إلى توصيتها العامة رقم </w:t>
      </w:r>
      <w:r w:rsidRPr="00E223D9">
        <w:rPr>
          <w:b/>
          <w:bCs/>
          <w:sz w:val="20"/>
          <w:rtl/>
        </w:rPr>
        <w:t>34</w:t>
      </w:r>
      <w:r>
        <w:rPr>
          <w:rFonts w:hint="cs"/>
          <w:b/>
          <w:bCs/>
          <w:sz w:val="20"/>
          <w:rtl/>
        </w:rPr>
        <w:t xml:space="preserve"> </w:t>
      </w:r>
      <w:r w:rsidRPr="00E223D9">
        <w:rPr>
          <w:b/>
          <w:bCs/>
          <w:sz w:val="20"/>
          <w:rtl/>
        </w:rPr>
        <w:t>(2016)</w:t>
      </w:r>
      <w:r w:rsidRPr="00F04061">
        <w:rPr>
          <w:b/>
          <w:bCs/>
          <w:sz w:val="20"/>
          <w:rtl/>
        </w:rPr>
        <w:t xml:space="preserve"> بشأن حقوق المرأة الريفية، </w:t>
      </w:r>
      <w:r>
        <w:rPr>
          <w:rFonts w:hint="cs"/>
          <w:b/>
          <w:bCs/>
          <w:sz w:val="20"/>
          <w:rtl/>
        </w:rPr>
        <w:t xml:space="preserve">توصي بأن تكافح </w:t>
      </w:r>
      <w:r w:rsidRPr="00F04061">
        <w:rPr>
          <w:b/>
          <w:bCs/>
          <w:sz w:val="20"/>
          <w:rtl/>
        </w:rPr>
        <w:t>الدولة الطرف الفقر بين النساء والفتيات الريفيات من خلال تعزيز فرص حصولهن على التعليم، والعم</w:t>
      </w:r>
      <w:r>
        <w:rPr>
          <w:rFonts w:hint="cs"/>
          <w:b/>
          <w:bCs/>
          <w:sz w:val="20"/>
          <w:rtl/>
        </w:rPr>
        <w:t xml:space="preserve">الة </w:t>
      </w:r>
      <w:r w:rsidRPr="00F04061">
        <w:rPr>
          <w:b/>
          <w:bCs/>
          <w:sz w:val="20"/>
          <w:rtl/>
        </w:rPr>
        <w:t>الرسمي</w:t>
      </w:r>
      <w:r>
        <w:rPr>
          <w:rFonts w:hint="cs"/>
          <w:b/>
          <w:bCs/>
          <w:sz w:val="20"/>
          <w:rtl/>
        </w:rPr>
        <w:t>ة</w:t>
      </w:r>
      <w:r w:rsidRPr="00F04061">
        <w:rPr>
          <w:b/>
          <w:bCs/>
          <w:sz w:val="20"/>
          <w:rtl/>
        </w:rPr>
        <w:t>، والقروض المنخفضة الفائدة بدون ضمانات، وملكية الأراضي واستخدامها.</w:t>
      </w:r>
      <w:r w:rsidRPr="00F04061">
        <w:rPr>
          <w:bCs/>
          <w:sz w:val="20"/>
          <w:rtl/>
        </w:rPr>
        <w:t xml:space="preserve"> </w:t>
      </w:r>
      <w:r w:rsidRPr="00F04061">
        <w:rPr>
          <w:b/>
          <w:bCs/>
          <w:sz w:val="20"/>
          <w:rtl/>
        </w:rPr>
        <w:t>وتوصي أيضا بأن تشجع الدولة الطرف مشاركة المرأة الريفية على قدم المساواة مع الرجل في عمليات صنع القرار.</w:t>
      </w:r>
    </w:p>
    <w:p w14:paraId="6AC34CF9" w14:textId="616CEDC8" w:rsidR="00354872" w:rsidRPr="00354872" w:rsidRDefault="00354872" w:rsidP="00354872">
      <w:pPr>
        <w:pStyle w:val="SingleTxt"/>
        <w:spacing w:after="0" w:line="120" w:lineRule="exact"/>
        <w:textDirection w:val="tbRlV"/>
        <w:rPr>
          <w:bCs/>
          <w:sz w:val="10"/>
          <w:rtl/>
        </w:rPr>
      </w:pPr>
    </w:p>
    <w:p w14:paraId="5B390087" w14:textId="77777777" w:rsidR="005A34D3" w:rsidRPr="00F04061" w:rsidRDefault="005A34D3" w:rsidP="005A34D3">
      <w:pPr>
        <w:pStyle w:val="H23G"/>
        <w:bidi/>
        <w:spacing w:before="0" w:line="360" w:lineRule="exact"/>
        <w:ind w:left="1267" w:right="1267"/>
        <w:jc w:val="lowKashida"/>
        <w:textDirection w:val="tbRlV"/>
        <w:rPr>
          <w:rFonts w:hAnsi="Times New Roman" w:cs="Simplified Arabic" w:hint="default"/>
          <w:w w:val="103"/>
          <w:szCs w:val="22"/>
          <w:lang w:val="ar-SA" w:eastAsia="zh-TW" w:bidi="en-GB"/>
        </w:rPr>
      </w:pPr>
      <w:r w:rsidRPr="00F04061">
        <w:rPr>
          <w:rFonts w:hAnsi="Times New Roman" w:cs="Simplified Arabic"/>
          <w:szCs w:val="22"/>
          <w:rtl/>
        </w:rPr>
        <w:tab/>
      </w:r>
      <w:r w:rsidRPr="00F04061">
        <w:rPr>
          <w:rFonts w:hAnsi="Times New Roman" w:cs="Simplified Arabic"/>
          <w:szCs w:val="22"/>
          <w:rtl/>
        </w:rPr>
        <w:tab/>
      </w:r>
      <w:r w:rsidRPr="00F04061">
        <w:rPr>
          <w:rFonts w:hAnsi="Times New Roman" w:cs="Simplified Arabic"/>
          <w:bCs/>
          <w:szCs w:val="22"/>
          <w:rtl/>
        </w:rPr>
        <w:t>المرأة الكردية</w:t>
      </w:r>
      <w:r w:rsidRPr="00F04061">
        <w:rPr>
          <w:rFonts w:hAnsi="Times New Roman" w:cs="Simplified Arabic"/>
          <w:szCs w:val="22"/>
          <w:rtl/>
        </w:rPr>
        <w:t xml:space="preserve"> </w:t>
      </w:r>
    </w:p>
    <w:p w14:paraId="34D621C5" w14:textId="77777777" w:rsidR="005A34D3" w:rsidRPr="00F04061" w:rsidRDefault="005A34D3" w:rsidP="005A34D3">
      <w:pPr>
        <w:pStyle w:val="SingleTxt"/>
        <w:textDirection w:val="tbRlV"/>
        <w:rPr>
          <w:spacing w:val="4"/>
          <w:w w:val="103"/>
          <w:sz w:val="20"/>
          <w:lang w:val="ar-SA" w:eastAsia="zh-TW" w:bidi="en-GB"/>
        </w:rPr>
      </w:pPr>
      <w:r w:rsidRPr="00F04061">
        <w:rPr>
          <w:sz w:val="20"/>
          <w:rtl/>
        </w:rPr>
        <w:t>53</w:t>
      </w:r>
      <w:r>
        <w:rPr>
          <w:rtl/>
        </w:rPr>
        <w:t xml:space="preserve"> -</w:t>
      </w:r>
      <w:r w:rsidRPr="00F04061">
        <w:rPr>
          <w:sz w:val="20"/>
          <w:rtl/>
        </w:rPr>
        <w:tab/>
        <w:t xml:space="preserve">لا تزال اللجنة تشعر بالقلق إزاء الأشكال المتداخلة للتمييز ضد النساء والفتيات الكرديات على أساس هويتهن الإثنية واللغوية، وتهميشهن في المجتمع، ومحدودية تمتعهن بحقوق الإنسان </w:t>
      </w:r>
      <w:r>
        <w:rPr>
          <w:rFonts w:hint="cs"/>
          <w:sz w:val="20"/>
          <w:rtl/>
        </w:rPr>
        <w:t>الواجبة ل</w:t>
      </w:r>
      <w:r w:rsidRPr="00F04061">
        <w:rPr>
          <w:sz w:val="20"/>
          <w:rtl/>
        </w:rPr>
        <w:t>هن.</w:t>
      </w:r>
    </w:p>
    <w:p w14:paraId="15DA5D88" w14:textId="3843439E" w:rsidR="005A34D3" w:rsidRDefault="005A34D3" w:rsidP="005A34D3">
      <w:pPr>
        <w:pStyle w:val="SingleTxt"/>
        <w:textDirection w:val="tbRlV"/>
        <w:rPr>
          <w:b/>
          <w:bCs/>
          <w:sz w:val="20"/>
          <w:rtl/>
        </w:rPr>
      </w:pPr>
      <w:r w:rsidRPr="00F04061">
        <w:rPr>
          <w:sz w:val="20"/>
          <w:rtl/>
        </w:rPr>
        <w:t>54</w:t>
      </w:r>
      <w:r>
        <w:rPr>
          <w:rtl/>
        </w:rPr>
        <w:t xml:space="preserve"> -</w:t>
      </w:r>
      <w:r w:rsidRPr="00F04061">
        <w:rPr>
          <w:sz w:val="20"/>
          <w:rtl/>
        </w:rPr>
        <w:tab/>
      </w:r>
      <w:r w:rsidRPr="00F04061">
        <w:rPr>
          <w:b/>
          <w:bCs/>
          <w:sz w:val="20"/>
          <w:rtl/>
        </w:rPr>
        <w:t>تكرر اللجنة توصي</w:t>
      </w:r>
      <w:r>
        <w:rPr>
          <w:rFonts w:hint="cs"/>
          <w:b/>
          <w:bCs/>
          <w:sz w:val="20"/>
          <w:rtl/>
        </w:rPr>
        <w:t>ا</w:t>
      </w:r>
      <w:r w:rsidRPr="00F04061">
        <w:rPr>
          <w:b/>
          <w:bCs/>
          <w:sz w:val="20"/>
          <w:rtl/>
        </w:rPr>
        <w:t>تها السابقة (</w:t>
      </w:r>
      <w:hyperlink r:id="rId43" w:history="1">
        <w:r w:rsidRPr="00A53D01">
          <w:rPr>
            <w:rStyle w:val="Hyperlink"/>
            <w:b/>
            <w:bCs/>
            <w:sz w:val="20"/>
          </w:rPr>
          <w:t>CEDAW/C/TUR/CO/7</w:t>
        </w:r>
      </w:hyperlink>
      <w:r w:rsidRPr="00F04061">
        <w:rPr>
          <w:b/>
          <w:bCs/>
          <w:sz w:val="20"/>
          <w:rtl/>
        </w:rPr>
        <w:t xml:space="preserve">، الفقرة 13) وتهيب بالدولة الطرف أن تتصدى للأشكال المتداخلة </w:t>
      </w:r>
      <w:r>
        <w:rPr>
          <w:rFonts w:hint="cs"/>
          <w:b/>
          <w:bCs/>
          <w:sz w:val="20"/>
          <w:rtl/>
        </w:rPr>
        <w:t>ل</w:t>
      </w:r>
      <w:r w:rsidRPr="00F04061">
        <w:rPr>
          <w:b/>
          <w:bCs/>
          <w:sz w:val="20"/>
          <w:rtl/>
        </w:rPr>
        <w:t xml:space="preserve">لتمييز ضد النساء والفتيات الكرديات وأن تكفل لهن التمتع الكامل بحقوق الإنسان </w:t>
      </w:r>
      <w:r>
        <w:rPr>
          <w:rFonts w:hint="cs"/>
          <w:b/>
          <w:bCs/>
          <w:sz w:val="20"/>
          <w:rtl/>
        </w:rPr>
        <w:t>الواجبة ل</w:t>
      </w:r>
      <w:r w:rsidRPr="00F04061">
        <w:rPr>
          <w:b/>
          <w:bCs/>
          <w:sz w:val="20"/>
          <w:rtl/>
        </w:rPr>
        <w:t>هن بموجب الاتفاقية.</w:t>
      </w:r>
    </w:p>
    <w:p w14:paraId="02F595F2" w14:textId="22862235" w:rsidR="00354872" w:rsidRPr="00354872" w:rsidRDefault="00354872" w:rsidP="00354872">
      <w:pPr>
        <w:pStyle w:val="SingleTxt"/>
        <w:spacing w:after="0" w:line="120" w:lineRule="exact"/>
        <w:textDirection w:val="tbRlV"/>
        <w:rPr>
          <w:b/>
          <w:bCs/>
          <w:sz w:val="10"/>
          <w:rtl/>
        </w:rPr>
      </w:pPr>
    </w:p>
    <w:p w14:paraId="7542F183" w14:textId="77777777" w:rsidR="005A34D3" w:rsidRPr="00F04061" w:rsidRDefault="005A34D3" w:rsidP="005A34D3">
      <w:pPr>
        <w:pStyle w:val="H23G"/>
        <w:bidi/>
        <w:spacing w:before="0" w:line="360" w:lineRule="exact"/>
        <w:ind w:left="1267" w:right="1267"/>
        <w:jc w:val="lowKashida"/>
        <w:textDirection w:val="tbRlV"/>
        <w:rPr>
          <w:rFonts w:hAnsi="Times New Roman" w:cs="Simplified Arabic" w:hint="default"/>
          <w:w w:val="103"/>
          <w:szCs w:val="22"/>
          <w:lang w:val="ar-SA" w:eastAsia="zh-TW" w:bidi="en-GB"/>
        </w:rPr>
      </w:pPr>
      <w:r w:rsidRPr="00F04061">
        <w:rPr>
          <w:rFonts w:hAnsi="Times New Roman" w:cs="Simplified Arabic"/>
          <w:szCs w:val="22"/>
          <w:rtl/>
        </w:rPr>
        <w:tab/>
      </w:r>
      <w:r w:rsidRPr="00F04061">
        <w:rPr>
          <w:rFonts w:hAnsi="Times New Roman" w:cs="Simplified Arabic"/>
          <w:szCs w:val="22"/>
          <w:rtl/>
        </w:rPr>
        <w:tab/>
      </w:r>
      <w:r w:rsidRPr="00F04061">
        <w:rPr>
          <w:rFonts w:hAnsi="Times New Roman" w:cs="Simplified Arabic"/>
          <w:bCs/>
          <w:szCs w:val="22"/>
          <w:rtl/>
        </w:rPr>
        <w:t>الزواج والعلاقات الأُسَرية</w:t>
      </w:r>
      <w:r w:rsidRPr="00F04061">
        <w:rPr>
          <w:rFonts w:hAnsi="Times New Roman" w:cs="Times New Roman"/>
          <w:bCs/>
          <w:szCs w:val="22"/>
          <w:rtl/>
        </w:rPr>
        <w:t>‬</w:t>
      </w:r>
    </w:p>
    <w:p w14:paraId="243816E4" w14:textId="77777777" w:rsidR="005A34D3" w:rsidRPr="00F04061" w:rsidRDefault="005A34D3" w:rsidP="005A34D3">
      <w:pPr>
        <w:pStyle w:val="SingleTxt"/>
        <w:textDirection w:val="tbRlV"/>
        <w:rPr>
          <w:spacing w:val="4"/>
          <w:w w:val="103"/>
          <w:sz w:val="20"/>
          <w:lang w:val="ar-SA" w:eastAsia="zh-TW" w:bidi="en-GB"/>
        </w:rPr>
      </w:pPr>
      <w:r w:rsidRPr="00F04061">
        <w:rPr>
          <w:sz w:val="20"/>
          <w:rtl/>
        </w:rPr>
        <w:t>55</w:t>
      </w:r>
      <w:r>
        <w:rPr>
          <w:rtl/>
        </w:rPr>
        <w:t xml:space="preserve"> -</w:t>
      </w:r>
      <w:r w:rsidRPr="00F04061">
        <w:rPr>
          <w:sz w:val="20"/>
          <w:rtl/>
        </w:rPr>
        <w:tab/>
        <w:t>تلاحظ اللجنة أن الاستراتيجية وخطة العمل الوطنيتين لمنع الزواج المبكر والقسري، الل</w:t>
      </w:r>
      <w:r>
        <w:rPr>
          <w:rFonts w:hint="cs"/>
          <w:sz w:val="20"/>
          <w:rtl/>
        </w:rPr>
        <w:t>ت</w:t>
      </w:r>
      <w:r w:rsidRPr="00F04061">
        <w:rPr>
          <w:sz w:val="20"/>
          <w:rtl/>
        </w:rPr>
        <w:t>ين تمت صياغتهما في عام 2018 ون</w:t>
      </w:r>
      <w:r>
        <w:rPr>
          <w:rFonts w:hint="cs"/>
          <w:sz w:val="20"/>
          <w:rtl/>
        </w:rPr>
        <w:t>ُ</w:t>
      </w:r>
      <w:r w:rsidRPr="00F04061">
        <w:rPr>
          <w:sz w:val="20"/>
          <w:rtl/>
        </w:rPr>
        <w:t>قح</w:t>
      </w:r>
      <w:r>
        <w:rPr>
          <w:rFonts w:hint="cs"/>
          <w:sz w:val="20"/>
          <w:rtl/>
        </w:rPr>
        <w:t>ت</w:t>
      </w:r>
      <w:r w:rsidRPr="00F04061">
        <w:rPr>
          <w:sz w:val="20"/>
          <w:rtl/>
        </w:rPr>
        <w:t xml:space="preserve">ا في عام 2020، لم يتم اعتمادهما رسميا بعد. وتلاحظ أيضا أن خطة التنمية الوطنية </w:t>
      </w:r>
      <w:r>
        <w:rPr>
          <w:rFonts w:hint="cs"/>
          <w:sz w:val="20"/>
          <w:rtl/>
        </w:rPr>
        <w:t xml:space="preserve">الحادية عشرة </w:t>
      </w:r>
      <w:r w:rsidRPr="00F04061">
        <w:rPr>
          <w:sz w:val="20"/>
          <w:rtl/>
        </w:rPr>
        <w:t>و</w:t>
      </w:r>
      <w:r>
        <w:rPr>
          <w:rFonts w:hint="cs"/>
          <w:sz w:val="20"/>
          <w:rtl/>
        </w:rPr>
        <w:t xml:space="preserve">البرنامج الرئاسي </w:t>
      </w:r>
      <w:r w:rsidRPr="00F04061">
        <w:rPr>
          <w:sz w:val="20"/>
          <w:rtl/>
        </w:rPr>
        <w:t>السنوي لعام 2022 وخط</w:t>
      </w:r>
      <w:r>
        <w:rPr>
          <w:rFonts w:hint="cs"/>
          <w:sz w:val="20"/>
          <w:rtl/>
        </w:rPr>
        <w:t>تي</w:t>
      </w:r>
      <w:r w:rsidRPr="00F04061">
        <w:rPr>
          <w:sz w:val="20"/>
          <w:rtl/>
        </w:rPr>
        <w:t xml:space="preserve"> العمل الوطني</w:t>
      </w:r>
      <w:r>
        <w:rPr>
          <w:rFonts w:hint="cs"/>
          <w:sz w:val="20"/>
          <w:rtl/>
        </w:rPr>
        <w:t>تين</w:t>
      </w:r>
      <w:r w:rsidRPr="00F04061">
        <w:rPr>
          <w:sz w:val="20"/>
          <w:rtl/>
        </w:rPr>
        <w:t xml:space="preserve"> بشأن تمكين المرأة و</w:t>
      </w:r>
      <w:r>
        <w:rPr>
          <w:rFonts w:hint="cs"/>
          <w:sz w:val="20"/>
          <w:rtl/>
        </w:rPr>
        <w:t xml:space="preserve">بشأن </w:t>
      </w:r>
      <w:r w:rsidRPr="00F04061">
        <w:rPr>
          <w:sz w:val="20"/>
          <w:rtl/>
        </w:rPr>
        <w:t>مكافحة العنف ضد المرأة تنص على تدابير لمكافحة الزواج المبكر والقسري. و</w:t>
      </w:r>
      <w:r>
        <w:rPr>
          <w:rFonts w:hint="cs"/>
          <w:sz w:val="20"/>
          <w:rtl/>
        </w:rPr>
        <w:t>تلاحظ</w:t>
      </w:r>
      <w:r w:rsidRPr="00F04061">
        <w:rPr>
          <w:sz w:val="20"/>
          <w:rtl/>
        </w:rPr>
        <w:t xml:space="preserve"> اللجنة كذلك أن الدولة الطرف شجعت على وضع خطط عمل إقليمية لمكافحة الزواج المبكر والقسري، ولكن خطط </w:t>
      </w:r>
      <w:r w:rsidRPr="00F04061">
        <w:rPr>
          <w:sz w:val="20"/>
          <w:rtl/>
        </w:rPr>
        <w:lastRenderedPageBreak/>
        <w:t>العمل هذه لا تحظى دائما بالتمويل والرصد الكافيين. وتلاحظ اللجنة بقلق أنه على الرغم من أن السن القانونية للزواج هي 18 سنة بموجب القانون المدني، فإن الاستثناءات مسموح بها للزواج في سن 17 عاما بموافقة الوالدين</w:t>
      </w:r>
      <w:r>
        <w:rPr>
          <w:rFonts w:hint="cs"/>
          <w:sz w:val="20"/>
          <w:rtl/>
        </w:rPr>
        <w:t xml:space="preserve"> وكذلك</w:t>
      </w:r>
      <w:r w:rsidRPr="00F04061">
        <w:rPr>
          <w:sz w:val="20"/>
          <w:rtl/>
        </w:rPr>
        <w:t xml:space="preserve">، في ظروف استثنائية، في سن 16 عاما بموافقة أحد القضاة. </w:t>
      </w:r>
      <w:r>
        <w:rPr>
          <w:rFonts w:hint="cs"/>
          <w:sz w:val="20"/>
          <w:rtl/>
        </w:rPr>
        <w:t xml:space="preserve">وتلاحظ </w:t>
      </w:r>
      <w:r w:rsidRPr="00F04061">
        <w:rPr>
          <w:sz w:val="20"/>
          <w:rtl/>
        </w:rPr>
        <w:t xml:space="preserve">اللجنة بقلق </w:t>
      </w:r>
      <w:r>
        <w:rPr>
          <w:rFonts w:hint="cs"/>
          <w:sz w:val="20"/>
          <w:rtl/>
        </w:rPr>
        <w:t xml:space="preserve">كذلك </w:t>
      </w:r>
      <w:r w:rsidRPr="00F04061">
        <w:rPr>
          <w:sz w:val="20"/>
          <w:rtl/>
        </w:rPr>
        <w:t>ما يلي:</w:t>
      </w:r>
    </w:p>
    <w:p w14:paraId="16D2FCAD" w14:textId="77777777" w:rsidR="005A34D3" w:rsidRPr="00F04061" w:rsidRDefault="005A34D3" w:rsidP="005A34D3">
      <w:pPr>
        <w:pStyle w:val="SingleTxt"/>
        <w:textDirection w:val="tbRlV"/>
        <w:rPr>
          <w:w w:val="103"/>
          <w:sz w:val="20"/>
          <w:lang w:val="ar-SA" w:eastAsia="zh-TW" w:bidi="en-GB"/>
        </w:rPr>
      </w:pPr>
      <w:r>
        <w:rPr>
          <w:sz w:val="20"/>
        </w:rPr>
        <w:tab/>
      </w:r>
      <w:r w:rsidRPr="00F04061">
        <w:rPr>
          <w:sz w:val="20"/>
          <w:rtl/>
        </w:rPr>
        <w:t>(أ)</w:t>
      </w:r>
      <w:r w:rsidRPr="00F04061">
        <w:rPr>
          <w:sz w:val="20"/>
          <w:rtl/>
        </w:rPr>
        <w:tab/>
        <w:t>قد يؤدي حكم المحكمة الدستورية لعام 2015</w:t>
      </w:r>
      <w:r>
        <w:rPr>
          <w:rFonts w:hint="cs"/>
          <w:sz w:val="20"/>
          <w:rtl/>
        </w:rPr>
        <w:t>،</w:t>
      </w:r>
      <w:r w:rsidRPr="00F04061">
        <w:rPr>
          <w:sz w:val="20"/>
          <w:rtl/>
        </w:rPr>
        <w:t xml:space="preserve"> الذي يلغي في الواقع تجريم الزواج الديني الذي لم يسبقه زواج مدني، </w:t>
      </w:r>
      <w:r>
        <w:rPr>
          <w:rFonts w:hint="cs"/>
          <w:sz w:val="20"/>
          <w:rtl/>
        </w:rPr>
        <w:t>الى حدوث</w:t>
      </w:r>
      <w:r w:rsidRPr="00F04061">
        <w:rPr>
          <w:sz w:val="20"/>
          <w:rtl/>
        </w:rPr>
        <w:t xml:space="preserve"> زيادة في عدد </w:t>
      </w:r>
      <w:r>
        <w:rPr>
          <w:rFonts w:hint="cs"/>
          <w:sz w:val="20"/>
          <w:rtl/>
        </w:rPr>
        <w:t xml:space="preserve">حالات </w:t>
      </w:r>
      <w:r w:rsidRPr="00F04061">
        <w:rPr>
          <w:sz w:val="20"/>
          <w:rtl/>
        </w:rPr>
        <w:t>تعدد الزوجات وزواج الأطفال ويشكل خطرا كبيرا على النساء، بالنظر إلى أن الزيجات الدينية غير المسجلة تحرم المرأة من الحماية الاقتصادية بموجب القانون المدني؛</w:t>
      </w:r>
    </w:p>
    <w:p w14:paraId="37343624" w14:textId="77777777" w:rsidR="005A34D3" w:rsidRPr="00354872" w:rsidRDefault="005A34D3" w:rsidP="005A34D3">
      <w:pPr>
        <w:pStyle w:val="SingleTxt"/>
        <w:textDirection w:val="tbRlV"/>
        <w:rPr>
          <w:spacing w:val="-2"/>
          <w:w w:val="103"/>
          <w:sz w:val="20"/>
          <w:lang w:val="ar-SA" w:eastAsia="zh-TW" w:bidi="en-GB"/>
        </w:rPr>
      </w:pPr>
      <w:r w:rsidRPr="00354872">
        <w:rPr>
          <w:spacing w:val="-2"/>
          <w:sz w:val="20"/>
        </w:rPr>
        <w:tab/>
      </w:r>
      <w:r w:rsidRPr="00354872">
        <w:rPr>
          <w:spacing w:val="-2"/>
          <w:sz w:val="20"/>
          <w:rtl/>
        </w:rPr>
        <w:t>(ب)</w:t>
      </w:r>
      <w:r w:rsidRPr="00354872">
        <w:rPr>
          <w:spacing w:val="-2"/>
          <w:sz w:val="20"/>
          <w:rtl/>
        </w:rPr>
        <w:tab/>
        <w:t>على الرغم من الحكم الصادر عن المحكمة الأوروبية لحقوق الإنسان في عام 2013، الذي أمر الدولة الطرف بالسماح للنساء المتزوجات بالاحتفاظ بلقبهن، فإن المادة 187 من القانون المدني لا</w:t>
      </w:r>
      <w:r w:rsidRPr="00354872">
        <w:rPr>
          <w:rFonts w:hint="cs"/>
          <w:spacing w:val="-2"/>
          <w:sz w:val="20"/>
          <w:rtl/>
        </w:rPr>
        <w:t> </w:t>
      </w:r>
      <w:r w:rsidRPr="00354872">
        <w:rPr>
          <w:spacing w:val="-2"/>
          <w:sz w:val="20"/>
          <w:rtl/>
        </w:rPr>
        <w:t>تزال سارية، ويجب على النساء المتزوجات اللجوء إلى إجراءات المحكمة لضمان حقهن في الاحتفاظ بلقبهن؛</w:t>
      </w:r>
    </w:p>
    <w:p w14:paraId="690DCCE1" w14:textId="77777777" w:rsidR="005A34D3" w:rsidRPr="00F04061" w:rsidRDefault="005A34D3" w:rsidP="005A34D3">
      <w:pPr>
        <w:pStyle w:val="SingleTxt"/>
        <w:textDirection w:val="tbRlV"/>
        <w:rPr>
          <w:w w:val="103"/>
          <w:sz w:val="20"/>
          <w:lang w:val="ar-SA" w:eastAsia="zh-TW" w:bidi="en-GB"/>
        </w:rPr>
      </w:pPr>
      <w:r>
        <w:rPr>
          <w:sz w:val="20"/>
        </w:rPr>
        <w:tab/>
      </w:r>
      <w:r w:rsidRPr="00F04061">
        <w:rPr>
          <w:sz w:val="20"/>
          <w:rtl/>
        </w:rPr>
        <w:t>(ج)</w:t>
      </w:r>
      <w:r w:rsidRPr="00F04061">
        <w:rPr>
          <w:sz w:val="20"/>
          <w:rtl/>
        </w:rPr>
        <w:tab/>
        <w:t>تشترط المادة 183 من القانون المدني أن تقوم المرأة التي سبق لها أن غيرت لقبها إلى اسم زوجها بتغييره مرة أخرى</w:t>
      </w:r>
      <w:r>
        <w:rPr>
          <w:rFonts w:hint="cs"/>
          <w:sz w:val="20"/>
          <w:rtl/>
        </w:rPr>
        <w:t>،</w:t>
      </w:r>
      <w:r w:rsidRPr="00F04061">
        <w:rPr>
          <w:sz w:val="20"/>
          <w:rtl/>
        </w:rPr>
        <w:t xml:space="preserve"> عند الطلاق</w:t>
      </w:r>
      <w:r>
        <w:rPr>
          <w:rFonts w:hint="cs"/>
          <w:sz w:val="20"/>
          <w:rtl/>
        </w:rPr>
        <w:t>،</w:t>
      </w:r>
      <w:r w:rsidRPr="00F04061">
        <w:rPr>
          <w:sz w:val="20"/>
          <w:rtl/>
        </w:rPr>
        <w:t xml:space="preserve"> إلى اسمها قبل الزواج.</w:t>
      </w:r>
    </w:p>
    <w:p w14:paraId="5179D0B8" w14:textId="0785D82C" w:rsidR="005A34D3" w:rsidRPr="00F04061" w:rsidRDefault="005A34D3" w:rsidP="005A34D3">
      <w:pPr>
        <w:pStyle w:val="SingleTxt"/>
        <w:textDirection w:val="tbRlV"/>
        <w:rPr>
          <w:b/>
          <w:spacing w:val="4"/>
          <w:w w:val="103"/>
          <w:sz w:val="20"/>
          <w:lang w:val="ar-SA" w:eastAsia="zh-TW" w:bidi="en-GB"/>
        </w:rPr>
      </w:pPr>
      <w:r w:rsidRPr="00E223D9">
        <w:rPr>
          <w:b/>
          <w:sz w:val="20"/>
          <w:rtl/>
        </w:rPr>
        <w:t>56</w:t>
      </w:r>
      <w:r w:rsidRPr="00E223D9">
        <w:rPr>
          <w:b/>
          <w:rtl/>
        </w:rPr>
        <w:t xml:space="preserve"> -</w:t>
      </w:r>
      <w:r w:rsidRPr="00F04061">
        <w:rPr>
          <w:bCs/>
          <w:sz w:val="20"/>
          <w:rtl/>
        </w:rPr>
        <w:tab/>
      </w:r>
      <w:r w:rsidRPr="00F04061">
        <w:rPr>
          <w:b/>
          <w:bCs/>
          <w:sz w:val="20"/>
          <w:rtl/>
        </w:rPr>
        <w:t xml:space="preserve">توصي اللجنة </w:t>
      </w:r>
      <w:r>
        <w:rPr>
          <w:rFonts w:hint="cs"/>
          <w:b/>
          <w:bCs/>
          <w:sz w:val="20"/>
          <w:rtl/>
        </w:rPr>
        <w:t xml:space="preserve">بأن تضع </w:t>
      </w:r>
      <w:r w:rsidRPr="00F04061">
        <w:rPr>
          <w:b/>
          <w:bCs/>
          <w:sz w:val="20"/>
          <w:rtl/>
        </w:rPr>
        <w:t>الدولة الطرف إطار</w:t>
      </w:r>
      <w:r>
        <w:rPr>
          <w:rFonts w:hint="cs"/>
          <w:b/>
          <w:bCs/>
          <w:sz w:val="20"/>
          <w:rtl/>
        </w:rPr>
        <w:t>ا</w:t>
      </w:r>
      <w:r w:rsidRPr="00F04061">
        <w:rPr>
          <w:b/>
          <w:bCs/>
          <w:sz w:val="20"/>
          <w:rtl/>
        </w:rPr>
        <w:t xml:space="preserve"> زمني</w:t>
      </w:r>
      <w:r>
        <w:rPr>
          <w:rFonts w:hint="cs"/>
          <w:b/>
          <w:bCs/>
          <w:sz w:val="20"/>
          <w:rtl/>
        </w:rPr>
        <w:t>ا</w:t>
      </w:r>
      <w:r w:rsidRPr="00F04061">
        <w:rPr>
          <w:b/>
          <w:bCs/>
          <w:sz w:val="20"/>
          <w:rtl/>
        </w:rPr>
        <w:t xml:space="preserve"> واضح</w:t>
      </w:r>
      <w:r>
        <w:rPr>
          <w:rFonts w:hint="cs"/>
          <w:b/>
          <w:bCs/>
          <w:sz w:val="20"/>
          <w:rtl/>
        </w:rPr>
        <w:t>ا</w:t>
      </w:r>
      <w:r w:rsidRPr="00F04061">
        <w:rPr>
          <w:b/>
          <w:bCs/>
          <w:sz w:val="20"/>
          <w:rtl/>
        </w:rPr>
        <w:t xml:space="preserve"> لاعتماد الاستراتيجية وخطة العمل الوطنيتين لمنع الزواج المبكر والقسري.</w:t>
      </w:r>
      <w:r w:rsidRPr="00F04061">
        <w:rPr>
          <w:bCs/>
          <w:sz w:val="20"/>
          <w:rtl/>
        </w:rPr>
        <w:t xml:space="preserve"> </w:t>
      </w:r>
      <w:r w:rsidRPr="00F04061">
        <w:rPr>
          <w:b/>
          <w:bCs/>
          <w:sz w:val="20"/>
          <w:rtl/>
        </w:rPr>
        <w:t>و</w:t>
      </w:r>
      <w:r>
        <w:rPr>
          <w:rFonts w:hint="cs"/>
          <w:b/>
          <w:bCs/>
          <w:sz w:val="20"/>
          <w:rtl/>
        </w:rPr>
        <w:t xml:space="preserve">إذ تذكّر </w:t>
      </w:r>
      <w:r w:rsidRPr="00F04061">
        <w:rPr>
          <w:b/>
          <w:bCs/>
          <w:sz w:val="20"/>
          <w:rtl/>
        </w:rPr>
        <w:t>اللجنة بتوصي</w:t>
      </w:r>
      <w:r>
        <w:rPr>
          <w:rFonts w:hint="cs"/>
          <w:b/>
          <w:bCs/>
          <w:sz w:val="20"/>
          <w:rtl/>
        </w:rPr>
        <w:t>ا</w:t>
      </w:r>
      <w:r w:rsidRPr="00F04061">
        <w:rPr>
          <w:b/>
          <w:bCs/>
          <w:sz w:val="20"/>
          <w:rtl/>
        </w:rPr>
        <w:t>تها السابقة (</w:t>
      </w:r>
      <w:hyperlink r:id="rId44" w:history="1">
        <w:r w:rsidRPr="00A53D01">
          <w:rPr>
            <w:rStyle w:val="Hyperlink"/>
            <w:b/>
            <w:bCs/>
            <w:sz w:val="20"/>
          </w:rPr>
          <w:t>CEDAW/C/TUR/CO/7</w:t>
        </w:r>
      </w:hyperlink>
      <w:r w:rsidRPr="00F04061">
        <w:rPr>
          <w:b/>
          <w:bCs/>
          <w:sz w:val="20"/>
          <w:rtl/>
        </w:rPr>
        <w:t xml:space="preserve">، الفقرة </w:t>
      </w:r>
      <w:r>
        <w:rPr>
          <w:rFonts w:hint="cs"/>
          <w:b/>
          <w:bCs/>
          <w:sz w:val="20"/>
          <w:rtl/>
        </w:rPr>
        <w:t>54</w:t>
      </w:r>
      <w:r w:rsidRPr="00F04061">
        <w:rPr>
          <w:b/>
          <w:bCs/>
          <w:sz w:val="20"/>
          <w:rtl/>
        </w:rPr>
        <w:t xml:space="preserve">)، </w:t>
      </w:r>
      <w:r>
        <w:rPr>
          <w:rFonts w:hint="cs"/>
          <w:b/>
          <w:bCs/>
          <w:sz w:val="20"/>
          <w:rtl/>
        </w:rPr>
        <w:t xml:space="preserve">فإنها </w:t>
      </w:r>
      <w:r w:rsidRPr="00F04061">
        <w:rPr>
          <w:b/>
          <w:bCs/>
          <w:sz w:val="20"/>
          <w:rtl/>
        </w:rPr>
        <w:t>توصي بأن تقوم الدولة الطرف بما يلي:</w:t>
      </w:r>
    </w:p>
    <w:p w14:paraId="4948FBC9" w14:textId="77777777" w:rsidR="005A34D3" w:rsidRPr="00F04061" w:rsidRDefault="005A34D3" w:rsidP="005A34D3">
      <w:pPr>
        <w:pStyle w:val="SingleTxt"/>
        <w:textDirection w:val="tbRlV"/>
        <w:rPr>
          <w:b/>
          <w:bCs/>
          <w:w w:val="103"/>
          <w:sz w:val="20"/>
          <w:lang w:val="ar-SA" w:eastAsia="zh-TW" w:bidi="en-GB"/>
        </w:rPr>
      </w:pPr>
      <w:r>
        <w:rPr>
          <w:b/>
          <w:bCs/>
          <w:sz w:val="20"/>
        </w:rPr>
        <w:tab/>
      </w:r>
      <w:r w:rsidRPr="00DF17A5">
        <w:rPr>
          <w:sz w:val="20"/>
          <w:rtl/>
        </w:rPr>
        <w:t>(أ)</w:t>
      </w:r>
      <w:r w:rsidRPr="00F04061">
        <w:rPr>
          <w:bCs/>
          <w:sz w:val="20"/>
          <w:rtl/>
        </w:rPr>
        <w:tab/>
      </w:r>
      <w:r w:rsidRPr="00F04061">
        <w:rPr>
          <w:b/>
          <w:bCs/>
          <w:sz w:val="20"/>
          <w:rtl/>
        </w:rPr>
        <w:t>اعتماد تشريعات لحظر زواج الأطفال وتحديد الحد الأدنى لسن الزواج ب</w:t>
      </w:r>
      <w:r>
        <w:rPr>
          <w:rFonts w:hint="cs"/>
          <w:b/>
          <w:bCs/>
          <w:sz w:val="20"/>
          <w:rtl/>
        </w:rPr>
        <w:t>ـ</w:t>
      </w:r>
      <w:r w:rsidRPr="00F04061">
        <w:rPr>
          <w:b/>
          <w:bCs/>
          <w:sz w:val="20"/>
          <w:rtl/>
        </w:rPr>
        <w:t xml:space="preserve"> 18 عاما للنساء والرجال، ومواصلة اتخاذ جميع التدابير اللازمة للقضاء على تعدد الزوجات وزواج الأطفال، بما في ذلك الزيجات الدينية غير المسجلة، واشتراط التسجيل المدني لجميع الزيجات؛</w:t>
      </w:r>
    </w:p>
    <w:p w14:paraId="0FF018CD" w14:textId="38327A4C" w:rsidR="005A34D3" w:rsidRPr="00F04061" w:rsidRDefault="005A34D3" w:rsidP="005A34D3">
      <w:pPr>
        <w:pStyle w:val="SingleTxt"/>
        <w:textDirection w:val="tbRlV"/>
        <w:rPr>
          <w:b/>
          <w:bCs/>
          <w:w w:val="103"/>
          <w:sz w:val="20"/>
          <w:lang w:val="ar-SA" w:eastAsia="zh-TW" w:bidi="en-GB"/>
        </w:rPr>
      </w:pPr>
      <w:r>
        <w:rPr>
          <w:b/>
          <w:bCs/>
          <w:sz w:val="20"/>
        </w:rPr>
        <w:tab/>
      </w:r>
      <w:r w:rsidRPr="00E223D9">
        <w:rPr>
          <w:sz w:val="20"/>
          <w:rtl/>
        </w:rPr>
        <w:t>(ب)</w:t>
      </w:r>
      <w:r w:rsidRPr="00F04061">
        <w:rPr>
          <w:bCs/>
          <w:sz w:val="20"/>
          <w:rtl/>
        </w:rPr>
        <w:tab/>
      </w:r>
      <w:r w:rsidRPr="00F04061">
        <w:rPr>
          <w:b/>
          <w:bCs/>
          <w:sz w:val="20"/>
          <w:rtl/>
        </w:rPr>
        <w:t>تعديل المادة 187 من القانون المدني للسماح للمرأة بالاحتفاظ بلقبها بعد الزواج ونقل</w:t>
      </w:r>
      <w:r w:rsidR="00005075">
        <w:rPr>
          <w:rFonts w:hint="cs"/>
          <w:b/>
          <w:bCs/>
          <w:sz w:val="20"/>
          <w:rtl/>
        </w:rPr>
        <w:t> </w:t>
      </w:r>
      <w:r w:rsidRPr="00F04061">
        <w:rPr>
          <w:b/>
          <w:bCs/>
          <w:sz w:val="20"/>
          <w:rtl/>
        </w:rPr>
        <w:t xml:space="preserve">لقبها إلى أطفالها إذا اختارت ذلك، </w:t>
      </w:r>
      <w:r>
        <w:rPr>
          <w:b/>
          <w:bCs/>
          <w:sz w:val="20"/>
          <w:rtl/>
        </w:rPr>
        <w:t>تماشيا</w:t>
      </w:r>
      <w:r w:rsidRPr="00F04061">
        <w:rPr>
          <w:b/>
          <w:bCs/>
          <w:sz w:val="20"/>
          <w:rtl/>
        </w:rPr>
        <w:t xml:space="preserve"> مع المادة 16 من الاتفاقية وحكم المحكمة الأوروبية لحقوق الإنسان؛</w:t>
      </w:r>
    </w:p>
    <w:p w14:paraId="08F42E98" w14:textId="77777777" w:rsidR="005A34D3" w:rsidRPr="00F04061" w:rsidRDefault="005A34D3" w:rsidP="005A34D3">
      <w:pPr>
        <w:pStyle w:val="SingleTxt"/>
        <w:textDirection w:val="tbRlV"/>
        <w:rPr>
          <w:b/>
          <w:bCs/>
          <w:w w:val="103"/>
          <w:sz w:val="20"/>
          <w:lang w:val="ar-SA" w:eastAsia="zh-TW" w:bidi="en-GB"/>
        </w:rPr>
      </w:pPr>
      <w:r>
        <w:rPr>
          <w:b/>
          <w:bCs/>
          <w:sz w:val="20"/>
        </w:rPr>
        <w:tab/>
      </w:r>
      <w:r w:rsidRPr="00E223D9">
        <w:rPr>
          <w:sz w:val="20"/>
          <w:rtl/>
        </w:rPr>
        <w:t>(ج)</w:t>
      </w:r>
      <w:r w:rsidRPr="00F04061">
        <w:rPr>
          <w:bCs/>
          <w:sz w:val="20"/>
          <w:rtl/>
        </w:rPr>
        <w:tab/>
      </w:r>
      <w:r w:rsidRPr="00F04061">
        <w:rPr>
          <w:b/>
          <w:bCs/>
          <w:sz w:val="20"/>
          <w:rtl/>
        </w:rPr>
        <w:t xml:space="preserve">تعديل المادة 183 من القانون المدني للسماح للنساء اللواتي سبق لهن تغيير </w:t>
      </w:r>
      <w:r>
        <w:rPr>
          <w:rFonts w:hint="cs"/>
          <w:b/>
          <w:bCs/>
          <w:sz w:val="20"/>
          <w:rtl/>
        </w:rPr>
        <w:t>أ</w:t>
      </w:r>
      <w:r w:rsidRPr="00F04061">
        <w:rPr>
          <w:b/>
          <w:bCs/>
          <w:sz w:val="20"/>
          <w:rtl/>
        </w:rPr>
        <w:t>لق</w:t>
      </w:r>
      <w:r>
        <w:rPr>
          <w:rFonts w:hint="cs"/>
          <w:b/>
          <w:bCs/>
          <w:sz w:val="20"/>
          <w:rtl/>
        </w:rPr>
        <w:t>ا</w:t>
      </w:r>
      <w:r w:rsidRPr="00F04061">
        <w:rPr>
          <w:b/>
          <w:bCs/>
          <w:sz w:val="20"/>
          <w:rtl/>
        </w:rPr>
        <w:t xml:space="preserve">بهن إلى </w:t>
      </w:r>
      <w:r>
        <w:rPr>
          <w:rFonts w:hint="cs"/>
          <w:b/>
          <w:bCs/>
          <w:sz w:val="20"/>
          <w:rtl/>
        </w:rPr>
        <w:t>أسماء أزواجه</w:t>
      </w:r>
      <w:r w:rsidRPr="00F04061">
        <w:rPr>
          <w:b/>
          <w:bCs/>
          <w:sz w:val="20"/>
          <w:rtl/>
        </w:rPr>
        <w:t xml:space="preserve">ن بالاحتفاظ </w:t>
      </w:r>
      <w:r>
        <w:rPr>
          <w:rFonts w:hint="cs"/>
          <w:b/>
          <w:bCs/>
          <w:sz w:val="20"/>
          <w:rtl/>
        </w:rPr>
        <w:t xml:space="preserve">بألقابهن، </w:t>
      </w:r>
      <w:r w:rsidRPr="00F04061">
        <w:rPr>
          <w:b/>
          <w:bCs/>
          <w:sz w:val="20"/>
          <w:rtl/>
        </w:rPr>
        <w:t>إذا اخترن القيام بذلك</w:t>
      </w:r>
      <w:r>
        <w:rPr>
          <w:rFonts w:hint="cs"/>
          <w:b/>
          <w:bCs/>
          <w:sz w:val="20"/>
          <w:rtl/>
        </w:rPr>
        <w:t>،</w:t>
      </w:r>
      <w:r w:rsidRPr="00F04061">
        <w:rPr>
          <w:b/>
          <w:bCs/>
          <w:sz w:val="20"/>
          <w:rtl/>
        </w:rPr>
        <w:t xml:space="preserve"> عند الطلاق، بدلا من مطالبتهن بتغييره مرة أخرى إلى اسم</w:t>
      </w:r>
      <w:r>
        <w:rPr>
          <w:rFonts w:hint="cs"/>
          <w:b/>
          <w:bCs/>
          <w:sz w:val="20"/>
          <w:rtl/>
        </w:rPr>
        <w:t>ائ</w:t>
      </w:r>
      <w:r w:rsidRPr="00F04061">
        <w:rPr>
          <w:b/>
          <w:bCs/>
          <w:sz w:val="20"/>
          <w:rtl/>
        </w:rPr>
        <w:t>هن قبل الزواج.</w:t>
      </w:r>
    </w:p>
    <w:p w14:paraId="1AAC2096" w14:textId="77777777" w:rsidR="005A34D3" w:rsidRPr="00F04061" w:rsidRDefault="005A34D3" w:rsidP="005A34D3">
      <w:pPr>
        <w:pStyle w:val="SingleTxt"/>
        <w:textDirection w:val="tbRlV"/>
        <w:rPr>
          <w:spacing w:val="4"/>
          <w:w w:val="103"/>
          <w:sz w:val="20"/>
          <w:lang w:val="ar-SA" w:eastAsia="zh-TW" w:bidi="en-GB"/>
        </w:rPr>
      </w:pPr>
      <w:r w:rsidRPr="00F04061">
        <w:rPr>
          <w:sz w:val="20"/>
          <w:rtl/>
        </w:rPr>
        <w:t>57</w:t>
      </w:r>
      <w:r>
        <w:rPr>
          <w:rtl/>
        </w:rPr>
        <w:t xml:space="preserve"> -</w:t>
      </w:r>
      <w:r w:rsidRPr="00F04061">
        <w:rPr>
          <w:sz w:val="20"/>
          <w:rtl/>
        </w:rPr>
        <w:tab/>
        <w:t xml:space="preserve">تلاحظ اللجنة أن وزارة العدل أعلنت في عام 2018 عزمها على تحديد بدائل </w:t>
      </w:r>
      <w:r>
        <w:rPr>
          <w:rFonts w:hint="cs"/>
          <w:sz w:val="20"/>
          <w:rtl/>
        </w:rPr>
        <w:t>لـ ”ا</w:t>
      </w:r>
      <w:r w:rsidRPr="00F04061">
        <w:rPr>
          <w:sz w:val="20"/>
          <w:rtl/>
        </w:rPr>
        <w:t>لنفقة إلى أجل غير مسمى</w:t>
      </w:r>
      <w:r>
        <w:rPr>
          <w:rFonts w:hint="cs"/>
          <w:sz w:val="20"/>
          <w:rtl/>
        </w:rPr>
        <w:t>“</w:t>
      </w:r>
      <w:r w:rsidRPr="00F04061">
        <w:rPr>
          <w:sz w:val="20"/>
          <w:rtl/>
        </w:rPr>
        <w:t xml:space="preserve">، لا سيما بالنسبة للأزواج الذين تزوجوا لفترة محدودة من الزمن قبل الطلاق. وتحيط اللجنة علما كذلك بالبحوث التي خلصت إلى أن متوسط نفقة الفقر التي أمرت بها محاكم الدولة الطرف في عام 2019 بلغ 370 ليرة تركية، في حين أن عتبة الفقر </w:t>
      </w:r>
      <w:r>
        <w:rPr>
          <w:rFonts w:hint="cs"/>
          <w:sz w:val="20"/>
          <w:rtl/>
        </w:rPr>
        <w:t xml:space="preserve">بلغت </w:t>
      </w:r>
      <w:r w:rsidRPr="00F04061">
        <w:rPr>
          <w:sz w:val="20"/>
          <w:rtl/>
        </w:rPr>
        <w:t xml:space="preserve">058 2 ليرة تركية في تشرين الأول/أكتوبر 2019، وأن تبرير حصول النساء فقط على مدفوعات النفقة يعزى إلى أدوارهن </w:t>
      </w:r>
      <w:r>
        <w:rPr>
          <w:rFonts w:hint="cs"/>
          <w:sz w:val="20"/>
          <w:rtl/>
        </w:rPr>
        <w:t xml:space="preserve">الجنسانية </w:t>
      </w:r>
      <w:r w:rsidRPr="00F04061">
        <w:rPr>
          <w:sz w:val="20"/>
          <w:rtl/>
        </w:rPr>
        <w:t xml:space="preserve">التقليدية، </w:t>
      </w:r>
      <w:r>
        <w:rPr>
          <w:rFonts w:hint="cs"/>
          <w:sz w:val="20"/>
          <w:rtl/>
        </w:rPr>
        <w:t>و</w:t>
      </w:r>
      <w:r w:rsidRPr="00F04061">
        <w:rPr>
          <w:sz w:val="20"/>
          <w:rtl/>
        </w:rPr>
        <w:t>الفجوة في الأجور بين الجنسين</w:t>
      </w:r>
      <w:r>
        <w:rPr>
          <w:rFonts w:hint="cs"/>
          <w:sz w:val="20"/>
          <w:rtl/>
        </w:rPr>
        <w:t>،</w:t>
      </w:r>
      <w:r w:rsidRPr="00F04061">
        <w:rPr>
          <w:sz w:val="20"/>
          <w:rtl/>
        </w:rPr>
        <w:t xml:space="preserve"> ومحدودية وصول المرأة إلى سوق العمل، مما يجعلها تعتمد اقتصاديا على </w:t>
      </w:r>
      <w:r>
        <w:rPr>
          <w:rFonts w:hint="cs"/>
          <w:sz w:val="20"/>
          <w:rtl/>
        </w:rPr>
        <w:t>عشيرها</w:t>
      </w:r>
      <w:r w:rsidRPr="00F04061">
        <w:rPr>
          <w:sz w:val="20"/>
          <w:rtl/>
        </w:rPr>
        <w:t xml:space="preserve">. وإضافة إلى ذلك، تلاحظ اللجنة أن الحد من مدفوعات النفقة وفقا لمدة الزواج من شأنه أن يجبر الناجيات من </w:t>
      </w:r>
      <w:r>
        <w:rPr>
          <w:sz w:val="20"/>
          <w:rtl/>
        </w:rPr>
        <w:t>العنف العائلي</w:t>
      </w:r>
      <w:r w:rsidRPr="00F04061">
        <w:rPr>
          <w:sz w:val="20"/>
          <w:rtl/>
        </w:rPr>
        <w:t xml:space="preserve"> على البقاء في </w:t>
      </w:r>
      <w:r>
        <w:rPr>
          <w:rFonts w:hint="cs"/>
          <w:sz w:val="20"/>
          <w:rtl/>
        </w:rPr>
        <w:t>ال</w:t>
      </w:r>
      <w:r w:rsidRPr="00F04061">
        <w:rPr>
          <w:sz w:val="20"/>
          <w:rtl/>
        </w:rPr>
        <w:t xml:space="preserve">علاقة </w:t>
      </w:r>
      <w:r>
        <w:rPr>
          <w:rFonts w:hint="cs"/>
          <w:sz w:val="20"/>
          <w:rtl/>
        </w:rPr>
        <w:t>العنيفة</w:t>
      </w:r>
      <w:r w:rsidRPr="00F04061">
        <w:rPr>
          <w:sz w:val="20"/>
          <w:rtl/>
        </w:rPr>
        <w:t xml:space="preserve">. </w:t>
      </w:r>
    </w:p>
    <w:p w14:paraId="586AEA24" w14:textId="05C3CE13" w:rsidR="005A34D3" w:rsidRDefault="005A34D3" w:rsidP="005A34D3">
      <w:pPr>
        <w:pStyle w:val="SingleTxt"/>
        <w:textDirection w:val="tbRlV"/>
        <w:rPr>
          <w:b/>
          <w:bCs/>
          <w:sz w:val="20"/>
          <w:rtl/>
        </w:rPr>
      </w:pPr>
      <w:r w:rsidRPr="00F04061">
        <w:rPr>
          <w:sz w:val="20"/>
          <w:rtl/>
        </w:rPr>
        <w:lastRenderedPageBreak/>
        <w:t>58</w:t>
      </w:r>
      <w:r>
        <w:rPr>
          <w:rtl/>
        </w:rPr>
        <w:t xml:space="preserve"> -</w:t>
      </w:r>
      <w:r w:rsidRPr="00F04061">
        <w:rPr>
          <w:sz w:val="20"/>
          <w:rtl/>
        </w:rPr>
        <w:tab/>
      </w:r>
      <w:r w:rsidRPr="00F04061">
        <w:rPr>
          <w:b/>
          <w:bCs/>
          <w:sz w:val="20"/>
          <w:rtl/>
        </w:rPr>
        <w:t xml:space="preserve">توصي اللجنة بأن تكفل الدولة الطرف الإنفاذ الصارم </w:t>
      </w:r>
      <w:r>
        <w:rPr>
          <w:rFonts w:hint="cs"/>
          <w:b/>
          <w:bCs/>
          <w:sz w:val="20"/>
          <w:rtl/>
        </w:rPr>
        <w:t>ل</w:t>
      </w:r>
      <w:r w:rsidRPr="00F04061">
        <w:rPr>
          <w:b/>
          <w:bCs/>
          <w:sz w:val="20"/>
          <w:rtl/>
        </w:rPr>
        <w:t xml:space="preserve">لالتزامات </w:t>
      </w:r>
      <w:r>
        <w:rPr>
          <w:rFonts w:hint="cs"/>
          <w:b/>
          <w:bCs/>
          <w:sz w:val="20"/>
          <w:rtl/>
        </w:rPr>
        <w:t>المتعلقة ب</w:t>
      </w:r>
      <w:r w:rsidRPr="00F04061">
        <w:rPr>
          <w:b/>
          <w:bCs/>
          <w:sz w:val="20"/>
          <w:rtl/>
        </w:rPr>
        <w:t xml:space="preserve">النفقة، بما في ذلك عن طريق تشديد العقوبات على عدم الامتثال، </w:t>
      </w:r>
      <w:r>
        <w:rPr>
          <w:b/>
          <w:bCs/>
          <w:sz w:val="20"/>
          <w:rtl/>
        </w:rPr>
        <w:t>تماشيا</w:t>
      </w:r>
      <w:r w:rsidRPr="00F04061">
        <w:rPr>
          <w:b/>
          <w:bCs/>
          <w:sz w:val="20"/>
          <w:rtl/>
        </w:rPr>
        <w:t xml:space="preserve"> مع التوصية العامة </w:t>
      </w:r>
      <w:r>
        <w:rPr>
          <w:rFonts w:hint="cs"/>
          <w:b/>
          <w:bCs/>
          <w:sz w:val="20"/>
          <w:rtl/>
        </w:rPr>
        <w:t xml:space="preserve">للجنة </w:t>
      </w:r>
      <w:r w:rsidRPr="00F04061">
        <w:rPr>
          <w:b/>
          <w:bCs/>
          <w:sz w:val="20"/>
          <w:rtl/>
        </w:rPr>
        <w:t xml:space="preserve">رقم </w:t>
      </w:r>
      <w:r w:rsidRPr="0071215C">
        <w:rPr>
          <w:b/>
          <w:bCs/>
          <w:sz w:val="20"/>
          <w:rtl/>
        </w:rPr>
        <w:t>29</w:t>
      </w:r>
      <w:r>
        <w:rPr>
          <w:rFonts w:hint="cs"/>
          <w:b/>
          <w:bCs/>
          <w:sz w:val="20"/>
          <w:rtl/>
        </w:rPr>
        <w:t xml:space="preserve"> </w:t>
      </w:r>
      <w:r w:rsidRPr="0071215C">
        <w:rPr>
          <w:b/>
          <w:bCs/>
          <w:sz w:val="20"/>
          <w:rtl/>
        </w:rPr>
        <w:t>(2013)</w:t>
      </w:r>
      <w:r w:rsidRPr="00F04061">
        <w:rPr>
          <w:b/>
          <w:bCs/>
          <w:sz w:val="20"/>
          <w:rtl/>
        </w:rPr>
        <w:t xml:space="preserve"> بشأن الآثار الاقتصادية المترتبة على الزواج والعلاقات الأسرية و</w:t>
      </w:r>
      <w:r>
        <w:rPr>
          <w:rFonts w:hint="cs"/>
          <w:b/>
          <w:bCs/>
          <w:sz w:val="20"/>
          <w:rtl/>
        </w:rPr>
        <w:t xml:space="preserve">على </w:t>
      </w:r>
      <w:r w:rsidRPr="00F04061">
        <w:rPr>
          <w:b/>
          <w:bCs/>
          <w:sz w:val="20"/>
          <w:rtl/>
        </w:rPr>
        <w:t>فسخ</w:t>
      </w:r>
      <w:r>
        <w:rPr>
          <w:rFonts w:hint="cs"/>
          <w:b/>
          <w:bCs/>
          <w:sz w:val="20"/>
          <w:rtl/>
        </w:rPr>
        <w:t xml:space="preserve"> الزواج وإنهاء العلاقات الأسرية</w:t>
      </w:r>
      <w:r w:rsidRPr="00F04061">
        <w:rPr>
          <w:b/>
          <w:bCs/>
          <w:sz w:val="20"/>
          <w:rtl/>
        </w:rPr>
        <w:t>.</w:t>
      </w:r>
    </w:p>
    <w:p w14:paraId="43C5586A" w14:textId="04DDA61D" w:rsidR="00354872" w:rsidRPr="00354872" w:rsidRDefault="00354872" w:rsidP="00354872">
      <w:pPr>
        <w:pStyle w:val="SingleTxt"/>
        <w:spacing w:after="0" w:line="120" w:lineRule="exact"/>
        <w:textDirection w:val="tbRlV"/>
        <w:rPr>
          <w:b/>
          <w:bCs/>
          <w:sz w:val="10"/>
          <w:rtl/>
        </w:rPr>
      </w:pPr>
    </w:p>
    <w:p w14:paraId="18A54424" w14:textId="77777777" w:rsidR="005A34D3" w:rsidRPr="00F04061" w:rsidRDefault="005A34D3" w:rsidP="005A34D3">
      <w:pPr>
        <w:pStyle w:val="H23G"/>
        <w:bidi/>
        <w:spacing w:before="0" w:line="360" w:lineRule="exact"/>
        <w:ind w:left="1267" w:right="1267"/>
        <w:jc w:val="lowKashida"/>
        <w:textDirection w:val="tbRlV"/>
        <w:rPr>
          <w:rFonts w:hAnsi="Times New Roman" w:cs="Simplified Arabic" w:hint="default"/>
          <w:w w:val="103"/>
          <w:szCs w:val="22"/>
          <w:lang w:val="ar-SA" w:eastAsia="zh-TW" w:bidi="en-GB"/>
        </w:rPr>
      </w:pPr>
      <w:r w:rsidRPr="00F04061">
        <w:rPr>
          <w:rFonts w:hAnsi="Times New Roman" w:cs="Simplified Arabic"/>
          <w:szCs w:val="22"/>
          <w:rtl/>
        </w:rPr>
        <w:tab/>
      </w:r>
      <w:r w:rsidRPr="00F04061">
        <w:rPr>
          <w:rFonts w:hAnsi="Times New Roman" w:cs="Simplified Arabic"/>
          <w:szCs w:val="22"/>
          <w:rtl/>
        </w:rPr>
        <w:tab/>
      </w:r>
      <w:r w:rsidRPr="00F04061">
        <w:rPr>
          <w:rFonts w:hAnsi="Times New Roman" w:cs="Simplified Arabic"/>
          <w:bCs/>
          <w:szCs w:val="22"/>
          <w:rtl/>
        </w:rPr>
        <w:t>تعميم الملاحظات الختامية</w:t>
      </w:r>
    </w:p>
    <w:p w14:paraId="1733E37C" w14:textId="49314487" w:rsidR="005A34D3" w:rsidRDefault="005A34D3" w:rsidP="005A34D3">
      <w:pPr>
        <w:pStyle w:val="SingleTxt"/>
        <w:textDirection w:val="tbRlV"/>
        <w:rPr>
          <w:b/>
          <w:bCs/>
          <w:sz w:val="20"/>
          <w:rtl/>
        </w:rPr>
      </w:pPr>
      <w:r w:rsidRPr="00F04061">
        <w:rPr>
          <w:sz w:val="20"/>
          <w:rtl/>
        </w:rPr>
        <w:t>59</w:t>
      </w:r>
      <w:r>
        <w:rPr>
          <w:rtl/>
        </w:rPr>
        <w:t xml:space="preserve"> -</w:t>
      </w:r>
      <w:r w:rsidRPr="00F04061">
        <w:rPr>
          <w:sz w:val="20"/>
          <w:rtl/>
        </w:rPr>
        <w:tab/>
      </w:r>
      <w:r w:rsidRPr="00F04061">
        <w:rPr>
          <w:b/>
          <w:bCs/>
          <w:sz w:val="20"/>
          <w:rtl/>
        </w:rPr>
        <w:t xml:space="preserve">تطلب اللجنة </w:t>
      </w:r>
      <w:r>
        <w:rPr>
          <w:rFonts w:hint="cs"/>
          <w:b/>
          <w:bCs/>
          <w:sz w:val="20"/>
          <w:rtl/>
        </w:rPr>
        <w:t xml:space="preserve">إلى </w:t>
      </w:r>
      <w:r w:rsidRPr="00F04061">
        <w:rPr>
          <w:b/>
          <w:bCs/>
          <w:sz w:val="20"/>
          <w:rtl/>
        </w:rPr>
        <w:t xml:space="preserve">الدولة الطرف </w:t>
      </w:r>
      <w:r>
        <w:rPr>
          <w:rFonts w:hint="cs"/>
          <w:b/>
          <w:bCs/>
          <w:sz w:val="20"/>
          <w:rtl/>
        </w:rPr>
        <w:t xml:space="preserve">أن تكفل </w:t>
      </w:r>
      <w:r w:rsidRPr="00F04061">
        <w:rPr>
          <w:b/>
          <w:bCs/>
          <w:sz w:val="20"/>
          <w:rtl/>
        </w:rPr>
        <w:t>تعميم هذه الملاحظات الختامية في الوقت المناسب، باللغات الرسمية للدولة الطرف، على المؤسسات الحكومية المعنية على جميع المستويات (</w:t>
      </w:r>
      <w:r>
        <w:rPr>
          <w:rFonts w:hint="cs"/>
          <w:b/>
          <w:bCs/>
          <w:sz w:val="20"/>
          <w:rtl/>
        </w:rPr>
        <w:t xml:space="preserve">المستوى </w:t>
      </w:r>
      <w:r w:rsidRPr="00F04061">
        <w:rPr>
          <w:b/>
          <w:bCs/>
          <w:sz w:val="20"/>
          <w:rtl/>
        </w:rPr>
        <w:t>الوطني</w:t>
      </w:r>
      <w:r>
        <w:rPr>
          <w:rFonts w:hint="cs"/>
          <w:b/>
          <w:bCs/>
          <w:sz w:val="20"/>
          <w:rtl/>
        </w:rPr>
        <w:t xml:space="preserve"> </w:t>
      </w:r>
      <w:r w:rsidRPr="00F04061">
        <w:rPr>
          <w:b/>
          <w:bCs/>
          <w:sz w:val="20"/>
          <w:rtl/>
        </w:rPr>
        <w:t>و</w:t>
      </w:r>
      <w:r>
        <w:rPr>
          <w:rFonts w:hint="cs"/>
          <w:b/>
          <w:bCs/>
          <w:sz w:val="20"/>
          <w:rtl/>
        </w:rPr>
        <w:t xml:space="preserve">المستوى </w:t>
      </w:r>
      <w:r w:rsidRPr="00F04061">
        <w:rPr>
          <w:b/>
          <w:bCs/>
          <w:sz w:val="20"/>
          <w:rtl/>
        </w:rPr>
        <w:t>الإقليمي و</w:t>
      </w:r>
      <w:r>
        <w:rPr>
          <w:rFonts w:hint="cs"/>
          <w:b/>
          <w:bCs/>
          <w:sz w:val="20"/>
          <w:rtl/>
        </w:rPr>
        <w:t xml:space="preserve">المستوى </w:t>
      </w:r>
      <w:r w:rsidRPr="00F04061">
        <w:rPr>
          <w:b/>
          <w:bCs/>
          <w:sz w:val="20"/>
          <w:rtl/>
        </w:rPr>
        <w:t>المحلي)، ولا سيما على الحكومة و</w:t>
      </w:r>
      <w:r>
        <w:rPr>
          <w:rFonts w:hint="cs"/>
          <w:b/>
          <w:bCs/>
          <w:sz w:val="20"/>
          <w:rtl/>
        </w:rPr>
        <w:t>الجمعية الوطنية الكبرى</w:t>
      </w:r>
      <w:r w:rsidRPr="00F04061">
        <w:rPr>
          <w:b/>
          <w:bCs/>
          <w:sz w:val="20"/>
          <w:rtl/>
        </w:rPr>
        <w:t xml:space="preserve"> وا</w:t>
      </w:r>
      <w:r>
        <w:rPr>
          <w:rFonts w:hint="cs"/>
          <w:b/>
          <w:bCs/>
          <w:sz w:val="20"/>
          <w:rtl/>
        </w:rPr>
        <w:t xml:space="preserve">لجهاز </w:t>
      </w:r>
      <w:r w:rsidRPr="00F04061">
        <w:rPr>
          <w:b/>
          <w:bCs/>
          <w:sz w:val="20"/>
          <w:rtl/>
        </w:rPr>
        <w:t>القضائي، لإتاحة تنفيذها تنفيذاً</w:t>
      </w:r>
      <w:r>
        <w:rPr>
          <w:rFonts w:hint="cs"/>
          <w:b/>
          <w:bCs/>
          <w:sz w:val="20"/>
          <w:rtl/>
        </w:rPr>
        <w:t> </w:t>
      </w:r>
      <w:r w:rsidRPr="00F04061">
        <w:rPr>
          <w:b/>
          <w:bCs/>
          <w:sz w:val="20"/>
          <w:rtl/>
        </w:rPr>
        <w:t>تاماً.</w:t>
      </w:r>
    </w:p>
    <w:p w14:paraId="021EC2D1" w14:textId="7124823F" w:rsidR="00354872" w:rsidRPr="00354872" w:rsidRDefault="00354872" w:rsidP="00354872">
      <w:pPr>
        <w:pStyle w:val="SingleTxt"/>
        <w:spacing w:after="0" w:line="120" w:lineRule="exact"/>
        <w:textDirection w:val="tbRlV"/>
        <w:rPr>
          <w:b/>
          <w:bCs/>
          <w:sz w:val="10"/>
          <w:rtl/>
        </w:rPr>
      </w:pPr>
    </w:p>
    <w:p w14:paraId="3CAACDAF" w14:textId="77777777" w:rsidR="005A34D3" w:rsidRPr="00F04061" w:rsidRDefault="005A34D3" w:rsidP="005A34D3">
      <w:pPr>
        <w:pStyle w:val="H23G"/>
        <w:bidi/>
        <w:spacing w:before="0" w:line="360" w:lineRule="exact"/>
        <w:ind w:left="1267" w:right="1267"/>
        <w:jc w:val="lowKashida"/>
        <w:textDirection w:val="tbRlV"/>
        <w:rPr>
          <w:rFonts w:hAnsi="Times New Roman" w:cs="Simplified Arabic" w:hint="default"/>
          <w:w w:val="103"/>
          <w:szCs w:val="22"/>
          <w:lang w:val="ar-SA" w:eastAsia="zh-TW" w:bidi="en-GB"/>
        </w:rPr>
      </w:pPr>
      <w:r w:rsidRPr="00F04061">
        <w:rPr>
          <w:rFonts w:hAnsi="Times New Roman" w:cs="Simplified Arabic"/>
          <w:szCs w:val="22"/>
          <w:rtl/>
        </w:rPr>
        <w:tab/>
      </w:r>
      <w:r w:rsidRPr="00F04061">
        <w:rPr>
          <w:rFonts w:hAnsi="Times New Roman" w:cs="Simplified Arabic"/>
          <w:szCs w:val="22"/>
          <w:rtl/>
        </w:rPr>
        <w:tab/>
      </w:r>
      <w:r w:rsidRPr="00F04061">
        <w:rPr>
          <w:rFonts w:hAnsi="Times New Roman" w:cs="Simplified Arabic"/>
          <w:bCs/>
          <w:szCs w:val="22"/>
          <w:rtl/>
        </w:rPr>
        <w:t>المساعدة التقنية</w:t>
      </w:r>
    </w:p>
    <w:p w14:paraId="7FA190E8" w14:textId="0CD86EAC" w:rsidR="005A34D3" w:rsidRDefault="005A34D3" w:rsidP="005A34D3">
      <w:pPr>
        <w:pStyle w:val="SingleTxt"/>
        <w:textDirection w:val="tbRlV"/>
        <w:rPr>
          <w:b/>
          <w:bCs/>
          <w:sz w:val="20"/>
          <w:rtl/>
        </w:rPr>
      </w:pPr>
      <w:r w:rsidRPr="00F04061">
        <w:rPr>
          <w:sz w:val="20"/>
          <w:rtl/>
        </w:rPr>
        <w:t>60</w:t>
      </w:r>
      <w:r>
        <w:rPr>
          <w:rtl/>
        </w:rPr>
        <w:t xml:space="preserve"> -</w:t>
      </w:r>
      <w:r w:rsidRPr="00F04061">
        <w:rPr>
          <w:sz w:val="20"/>
          <w:rtl/>
        </w:rPr>
        <w:tab/>
      </w:r>
      <w:r w:rsidRPr="00F04061">
        <w:rPr>
          <w:b/>
          <w:bCs/>
          <w:sz w:val="20"/>
          <w:rtl/>
        </w:rPr>
        <w:t xml:space="preserve">توصي اللجنة بأن تربط الدولة الطرف تنفيذ الاتفاقية بجهودها الإنمائية وأن تستفيد من المساعدة التقنية الإقليمية أو الدولية المتاحة في </w:t>
      </w:r>
      <w:r>
        <w:rPr>
          <w:rFonts w:hint="cs"/>
          <w:b/>
          <w:bCs/>
          <w:sz w:val="20"/>
          <w:rtl/>
        </w:rPr>
        <w:t>ذلك</w:t>
      </w:r>
      <w:r w:rsidRPr="00F04061">
        <w:rPr>
          <w:b/>
          <w:bCs/>
          <w:sz w:val="20"/>
          <w:rtl/>
        </w:rPr>
        <w:t xml:space="preserve"> الصدد.</w:t>
      </w:r>
    </w:p>
    <w:p w14:paraId="661A707C" w14:textId="1F5A2123" w:rsidR="00354872" w:rsidRPr="00354872" w:rsidRDefault="00354872" w:rsidP="00354872">
      <w:pPr>
        <w:pStyle w:val="SingleTxt"/>
        <w:spacing w:after="0" w:line="120" w:lineRule="exact"/>
        <w:textDirection w:val="tbRlV"/>
        <w:rPr>
          <w:b/>
          <w:bCs/>
          <w:sz w:val="10"/>
          <w:rtl/>
        </w:rPr>
      </w:pPr>
    </w:p>
    <w:p w14:paraId="7441086B" w14:textId="77777777" w:rsidR="005A34D3" w:rsidRPr="00F04061" w:rsidRDefault="005A34D3" w:rsidP="005A34D3">
      <w:pPr>
        <w:pStyle w:val="H23G"/>
        <w:bidi/>
        <w:spacing w:before="0" w:line="360" w:lineRule="exact"/>
        <w:ind w:left="1267" w:right="1267"/>
        <w:jc w:val="lowKashida"/>
        <w:textDirection w:val="tbRlV"/>
        <w:rPr>
          <w:rFonts w:hAnsi="Times New Roman" w:cs="Simplified Arabic" w:hint="default"/>
          <w:w w:val="103"/>
          <w:szCs w:val="22"/>
          <w:lang w:val="ar-SA" w:eastAsia="zh-TW" w:bidi="en-GB"/>
        </w:rPr>
      </w:pPr>
      <w:r w:rsidRPr="00F04061">
        <w:rPr>
          <w:rFonts w:hAnsi="Times New Roman" w:cs="Simplified Arabic"/>
          <w:szCs w:val="22"/>
          <w:rtl/>
        </w:rPr>
        <w:tab/>
      </w:r>
      <w:r w:rsidRPr="00F04061">
        <w:rPr>
          <w:rFonts w:hAnsi="Times New Roman" w:cs="Simplified Arabic"/>
          <w:szCs w:val="22"/>
          <w:rtl/>
        </w:rPr>
        <w:tab/>
      </w:r>
      <w:r w:rsidRPr="00F04061">
        <w:rPr>
          <w:rFonts w:hAnsi="Times New Roman" w:cs="Simplified Arabic"/>
          <w:bCs/>
          <w:szCs w:val="22"/>
          <w:rtl/>
        </w:rPr>
        <w:t>التصديق على المعاهدات الأخرى</w:t>
      </w:r>
    </w:p>
    <w:p w14:paraId="7DECDFB0" w14:textId="6301CCD3" w:rsidR="005A34D3" w:rsidRDefault="005A34D3" w:rsidP="005A34D3">
      <w:pPr>
        <w:pStyle w:val="SingleTxt"/>
        <w:textDirection w:val="tbRlV"/>
        <w:rPr>
          <w:b/>
          <w:bCs/>
          <w:sz w:val="20"/>
          <w:rtl/>
        </w:rPr>
      </w:pPr>
      <w:r w:rsidRPr="00F04061">
        <w:rPr>
          <w:sz w:val="20"/>
          <w:rtl/>
        </w:rPr>
        <w:t>61</w:t>
      </w:r>
      <w:r>
        <w:rPr>
          <w:rtl/>
        </w:rPr>
        <w:t xml:space="preserve"> -</w:t>
      </w:r>
      <w:r w:rsidRPr="00F04061">
        <w:rPr>
          <w:sz w:val="20"/>
          <w:rtl/>
        </w:rPr>
        <w:tab/>
      </w:r>
      <w:r w:rsidRPr="00F04061">
        <w:rPr>
          <w:b/>
          <w:bCs/>
          <w:sz w:val="20"/>
          <w:rtl/>
        </w:rPr>
        <w:t>تلاحظ اللجنة أن انضمام الدولة الطرف إلى الصكوك الدولية الرئيسية التسعة لحقوق الإنسان</w:t>
      </w:r>
      <w:r w:rsidRPr="00DC7B14">
        <w:rPr>
          <w:sz w:val="20"/>
          <w:vertAlign w:val="superscript"/>
          <w:rtl/>
        </w:rPr>
        <w:t>(</w:t>
      </w:r>
      <w:r w:rsidRPr="00DC7B14">
        <w:rPr>
          <w:rStyle w:val="FootnoteReference"/>
          <w:szCs w:val="22"/>
          <w:rtl/>
        </w:rPr>
        <w:footnoteReference w:id="1"/>
      </w:r>
      <w:r w:rsidRPr="00DC7B14">
        <w:rPr>
          <w:sz w:val="20"/>
          <w:vertAlign w:val="superscript"/>
          <w:rtl/>
        </w:rPr>
        <w:t>)</w:t>
      </w:r>
      <w:r w:rsidRPr="00F04061">
        <w:rPr>
          <w:b/>
          <w:bCs/>
          <w:sz w:val="20"/>
          <w:rtl/>
        </w:rPr>
        <w:t xml:space="preserve"> من شأنه أن يعزز تمتع المرأة بحقوق الإنسان والحريات الأساسية الواجبة لها في جميع مناحي الحياة.</w:t>
      </w:r>
      <w:r w:rsidRPr="00F04061">
        <w:rPr>
          <w:sz w:val="20"/>
          <w:rtl/>
        </w:rPr>
        <w:t xml:space="preserve"> </w:t>
      </w:r>
      <w:r w:rsidRPr="00F04061">
        <w:rPr>
          <w:b/>
          <w:bCs/>
          <w:sz w:val="20"/>
          <w:rtl/>
        </w:rPr>
        <w:t>ولذلك، تشجع اللجنةُ الدولةَ الطرف على التصديق على الاتفاقية الدولية لحماية جميع الأشخاص من الاختفاء القسري.</w:t>
      </w:r>
    </w:p>
    <w:p w14:paraId="571B941E" w14:textId="580E1817" w:rsidR="00354872" w:rsidRPr="00354872" w:rsidRDefault="00354872" w:rsidP="00354872">
      <w:pPr>
        <w:pStyle w:val="SingleTxt"/>
        <w:spacing w:after="0" w:line="120" w:lineRule="exact"/>
        <w:textDirection w:val="tbRlV"/>
        <w:rPr>
          <w:b/>
          <w:bCs/>
          <w:sz w:val="10"/>
          <w:rtl/>
        </w:rPr>
      </w:pPr>
    </w:p>
    <w:p w14:paraId="034E55A8" w14:textId="77777777" w:rsidR="005A34D3" w:rsidRPr="00F04061" w:rsidRDefault="005A34D3" w:rsidP="005A34D3">
      <w:pPr>
        <w:pStyle w:val="H23G"/>
        <w:bidi/>
        <w:spacing w:before="0" w:line="360" w:lineRule="exact"/>
        <w:ind w:left="1267" w:right="1267"/>
        <w:jc w:val="lowKashida"/>
        <w:textDirection w:val="tbRlV"/>
        <w:rPr>
          <w:rFonts w:hAnsi="Times New Roman" w:cs="Simplified Arabic" w:hint="default"/>
          <w:w w:val="103"/>
          <w:szCs w:val="22"/>
          <w:lang w:val="ar-SA" w:eastAsia="zh-TW" w:bidi="en-GB"/>
        </w:rPr>
      </w:pPr>
      <w:r w:rsidRPr="00F04061">
        <w:rPr>
          <w:rFonts w:hAnsi="Times New Roman" w:cs="Simplified Arabic"/>
          <w:szCs w:val="22"/>
          <w:rtl/>
        </w:rPr>
        <w:tab/>
      </w:r>
      <w:r w:rsidRPr="00F04061">
        <w:rPr>
          <w:rFonts w:hAnsi="Times New Roman" w:cs="Simplified Arabic"/>
          <w:szCs w:val="22"/>
          <w:rtl/>
        </w:rPr>
        <w:tab/>
      </w:r>
      <w:r w:rsidRPr="00F04061">
        <w:rPr>
          <w:rFonts w:hAnsi="Times New Roman" w:cs="Simplified Arabic"/>
          <w:bCs/>
          <w:szCs w:val="22"/>
          <w:rtl/>
        </w:rPr>
        <w:t>متابعة الملاحظات الختامية</w:t>
      </w:r>
    </w:p>
    <w:p w14:paraId="6F38C51A" w14:textId="5116010C" w:rsidR="005A34D3" w:rsidRDefault="005A34D3" w:rsidP="005A34D3">
      <w:pPr>
        <w:pStyle w:val="SingleTxt"/>
        <w:textDirection w:val="tbRlV"/>
        <w:rPr>
          <w:b/>
          <w:bCs/>
          <w:sz w:val="20"/>
          <w:rtl/>
        </w:rPr>
      </w:pPr>
      <w:r w:rsidRPr="00F04061">
        <w:rPr>
          <w:sz w:val="20"/>
          <w:rtl/>
        </w:rPr>
        <w:t>62</w:t>
      </w:r>
      <w:r>
        <w:rPr>
          <w:rtl/>
        </w:rPr>
        <w:t xml:space="preserve"> -</w:t>
      </w:r>
      <w:r w:rsidRPr="00F04061">
        <w:rPr>
          <w:sz w:val="20"/>
          <w:rtl/>
        </w:rPr>
        <w:tab/>
      </w:r>
      <w:r w:rsidRPr="00F04061">
        <w:rPr>
          <w:b/>
          <w:bCs/>
          <w:sz w:val="20"/>
          <w:rtl/>
        </w:rPr>
        <w:t>تطلب اللجنة إلى الدولة الطرف أن تقدم، في غضون عامين، معلومات خطية عن الخطوات المتخذة لتنفيذ التوصيات الواردة في الفقرات 31 (أ) و 3</w:t>
      </w:r>
      <w:r>
        <w:rPr>
          <w:rFonts w:hint="cs"/>
          <w:b/>
          <w:bCs/>
          <w:sz w:val="20"/>
          <w:rtl/>
        </w:rPr>
        <w:t>8</w:t>
      </w:r>
      <w:r w:rsidRPr="00F04061">
        <w:rPr>
          <w:b/>
          <w:bCs/>
          <w:sz w:val="20"/>
          <w:rtl/>
        </w:rPr>
        <w:t xml:space="preserve"> (</w:t>
      </w:r>
      <w:r>
        <w:rPr>
          <w:rFonts w:hint="cs"/>
          <w:b/>
          <w:bCs/>
          <w:sz w:val="20"/>
          <w:rtl/>
        </w:rPr>
        <w:t>أ</w:t>
      </w:r>
      <w:r w:rsidRPr="00F04061">
        <w:rPr>
          <w:b/>
          <w:bCs/>
          <w:sz w:val="20"/>
          <w:rtl/>
        </w:rPr>
        <w:t xml:space="preserve">) و </w:t>
      </w:r>
      <w:r>
        <w:rPr>
          <w:rFonts w:hint="cs"/>
          <w:b/>
          <w:bCs/>
          <w:sz w:val="20"/>
          <w:rtl/>
        </w:rPr>
        <w:t>40</w:t>
      </w:r>
      <w:r w:rsidRPr="00F04061">
        <w:rPr>
          <w:b/>
          <w:bCs/>
          <w:sz w:val="20"/>
          <w:rtl/>
        </w:rPr>
        <w:t xml:space="preserve"> (</w:t>
      </w:r>
      <w:r>
        <w:rPr>
          <w:rFonts w:hint="cs"/>
          <w:b/>
          <w:bCs/>
          <w:sz w:val="20"/>
          <w:rtl/>
        </w:rPr>
        <w:t>أ</w:t>
      </w:r>
      <w:r w:rsidRPr="00F04061">
        <w:rPr>
          <w:b/>
          <w:bCs/>
          <w:sz w:val="20"/>
          <w:rtl/>
        </w:rPr>
        <w:t>) أعلاه.</w:t>
      </w:r>
    </w:p>
    <w:p w14:paraId="543306B8" w14:textId="4495A71F" w:rsidR="00354872" w:rsidRPr="00354872" w:rsidRDefault="00354872" w:rsidP="00354872">
      <w:pPr>
        <w:pStyle w:val="SingleTxt"/>
        <w:spacing w:after="0" w:line="120" w:lineRule="exact"/>
        <w:textDirection w:val="tbRlV"/>
        <w:rPr>
          <w:b/>
          <w:bCs/>
          <w:sz w:val="10"/>
          <w:rtl/>
        </w:rPr>
      </w:pPr>
    </w:p>
    <w:p w14:paraId="6FEE63B1" w14:textId="77777777" w:rsidR="005A34D3" w:rsidRPr="00F04061" w:rsidRDefault="005A34D3" w:rsidP="005A34D3">
      <w:pPr>
        <w:pStyle w:val="H23G"/>
        <w:bidi/>
        <w:spacing w:before="0" w:line="360" w:lineRule="exact"/>
        <w:ind w:left="1267" w:right="1267"/>
        <w:jc w:val="lowKashida"/>
        <w:textDirection w:val="tbRlV"/>
        <w:rPr>
          <w:rFonts w:hAnsi="Times New Roman" w:cs="Simplified Arabic" w:hint="default"/>
          <w:w w:val="103"/>
          <w:szCs w:val="22"/>
          <w:lang w:val="ar-SA" w:eastAsia="zh-TW" w:bidi="en-GB"/>
        </w:rPr>
      </w:pPr>
      <w:r w:rsidRPr="00F04061">
        <w:rPr>
          <w:rFonts w:hAnsi="Times New Roman" w:cs="Simplified Arabic"/>
          <w:szCs w:val="22"/>
          <w:rtl/>
        </w:rPr>
        <w:tab/>
      </w:r>
      <w:r w:rsidRPr="00F04061">
        <w:rPr>
          <w:rFonts w:hAnsi="Times New Roman" w:cs="Simplified Arabic"/>
          <w:szCs w:val="22"/>
          <w:rtl/>
        </w:rPr>
        <w:tab/>
      </w:r>
      <w:r w:rsidRPr="00F04061">
        <w:rPr>
          <w:rFonts w:hAnsi="Times New Roman" w:cs="Simplified Arabic"/>
          <w:bCs/>
          <w:szCs w:val="22"/>
          <w:rtl/>
        </w:rPr>
        <w:t>إعداد التقرير المقبل</w:t>
      </w:r>
      <w:r w:rsidRPr="00F04061">
        <w:rPr>
          <w:rFonts w:hAnsi="Times New Roman" w:cs="Times New Roman"/>
          <w:bCs/>
          <w:szCs w:val="22"/>
          <w:rtl/>
        </w:rPr>
        <w:t>‬</w:t>
      </w:r>
    </w:p>
    <w:p w14:paraId="277367C7" w14:textId="77777777" w:rsidR="005A34D3" w:rsidRPr="00F04061" w:rsidRDefault="005A34D3" w:rsidP="005A34D3">
      <w:pPr>
        <w:pStyle w:val="SingleTxt"/>
        <w:textDirection w:val="tbRlV"/>
        <w:rPr>
          <w:spacing w:val="4"/>
          <w:w w:val="103"/>
          <w:sz w:val="20"/>
          <w:lang w:val="ar-SA" w:eastAsia="zh-TW" w:bidi="en-GB"/>
        </w:rPr>
      </w:pPr>
      <w:r w:rsidRPr="00F04061">
        <w:rPr>
          <w:sz w:val="20"/>
          <w:rtl/>
        </w:rPr>
        <w:t>63</w:t>
      </w:r>
      <w:r>
        <w:rPr>
          <w:rtl/>
        </w:rPr>
        <w:t xml:space="preserve"> -</w:t>
      </w:r>
      <w:r w:rsidRPr="00F04061">
        <w:rPr>
          <w:sz w:val="20"/>
          <w:rtl/>
        </w:rPr>
        <w:tab/>
      </w:r>
      <w:r w:rsidRPr="00F04061">
        <w:rPr>
          <w:b/>
          <w:bCs/>
          <w:sz w:val="20"/>
          <w:rtl/>
        </w:rPr>
        <w:t>تدعو اللجنة الدولة الطرف أن تقدم تقريرها الدوري التاسع</w:t>
      </w:r>
      <w:r>
        <w:rPr>
          <w:rFonts w:hint="cs"/>
          <w:b/>
          <w:bCs/>
          <w:sz w:val="20"/>
          <w:rtl/>
        </w:rPr>
        <w:t>،</w:t>
      </w:r>
      <w:r w:rsidRPr="00F04061">
        <w:rPr>
          <w:b/>
          <w:bCs/>
          <w:sz w:val="20"/>
          <w:rtl/>
        </w:rPr>
        <w:t xml:space="preserve"> الذي سيحل موعد تقديمه في تموز/يوليه 2026.</w:t>
      </w:r>
      <w:r w:rsidRPr="00F04061">
        <w:rPr>
          <w:sz w:val="20"/>
          <w:rtl/>
        </w:rPr>
        <w:t xml:space="preserve"> </w:t>
      </w:r>
      <w:r w:rsidRPr="00F04061">
        <w:rPr>
          <w:b/>
          <w:bCs/>
          <w:sz w:val="20"/>
          <w:rtl/>
        </w:rPr>
        <w:t xml:space="preserve">وينبغي أن يُقدَّم التقرير في الوقت المحدد وأن يغطي الفترة الكاملة </w:t>
      </w:r>
      <w:r>
        <w:rPr>
          <w:rFonts w:hint="cs"/>
          <w:b/>
          <w:bCs/>
          <w:sz w:val="20"/>
          <w:rtl/>
        </w:rPr>
        <w:t xml:space="preserve">الممتدة من الآن </w:t>
      </w:r>
      <w:r w:rsidRPr="00F04061">
        <w:rPr>
          <w:b/>
          <w:bCs/>
          <w:sz w:val="20"/>
          <w:rtl/>
        </w:rPr>
        <w:t>حتى وقت تقديمه.</w:t>
      </w:r>
    </w:p>
    <w:p w14:paraId="3C85099D" w14:textId="6F802E76" w:rsidR="00D129C5" w:rsidRPr="001C3438" w:rsidRDefault="001C3438" w:rsidP="001C3438">
      <w:pPr>
        <w:pStyle w:val="SingleTxt"/>
        <w:spacing w:after="0" w:line="240" w:lineRule="auto"/>
        <w:rPr>
          <w:sz w:val="20"/>
        </w:rPr>
      </w:pPr>
      <w:r>
        <w:rPr>
          <w:rFonts w:hint="cs"/>
          <w:noProof/>
          <w:sz w:val="20"/>
        </w:rPr>
        <mc:AlternateContent>
          <mc:Choice Requires="wps">
            <w:drawing>
              <wp:anchor distT="0" distB="0" distL="114300" distR="114300" simplePos="0" relativeHeight="251660288" behindDoc="0" locked="0" layoutInCell="1" allowOverlap="1" wp14:anchorId="5833F18E" wp14:editId="332BDE42">
                <wp:simplePos x="0" y="0"/>
                <wp:positionH relativeFrom="column">
                  <wp:posOffset>2524760</wp:posOffset>
                </wp:positionH>
                <wp:positionV relativeFrom="paragraph">
                  <wp:posOffset>915092</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A14520"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8.8pt,72.05pt" to="270.8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" strokecolor="#010000" strokeweight=".25pt"/>
            </w:pict>
          </mc:Fallback>
        </mc:AlternateContent>
      </w:r>
      <w:r w:rsidR="005A34D3" w:rsidRPr="00EF2852">
        <w:rPr>
          <w:b/>
          <w:sz w:val="20"/>
          <w:rtl/>
        </w:rPr>
        <w:t>64 -</w:t>
      </w:r>
      <w:r w:rsidR="005A34D3" w:rsidRPr="00F04061">
        <w:rPr>
          <w:bCs/>
          <w:sz w:val="20"/>
          <w:rtl/>
        </w:rPr>
        <w:tab/>
      </w:r>
      <w:r w:rsidR="005A34D3" w:rsidRPr="00F04061">
        <w:rPr>
          <w:b/>
          <w:bCs/>
          <w:sz w:val="20"/>
          <w:rtl/>
        </w:rPr>
        <w:t>وتطلب اللجنة إلى الدولة الطرف اتباع المبادئ التوجيهية المنسقة لتقديم التقارير بموجب المعاهدات الدولية لحقوق الإنسان، بما في ذلك المبادئ التوجيهية لتقديم وثيقة أساسية موحدة ووثائق خاصة بمعاهدات بعينها (</w:t>
      </w:r>
      <w:hyperlink r:id="rId45" w:history="1">
        <w:r w:rsidR="005A34D3" w:rsidRPr="00A53D01">
          <w:rPr>
            <w:rStyle w:val="Hyperlink"/>
            <w:b/>
            <w:bCs/>
            <w:sz w:val="20"/>
          </w:rPr>
          <w:t>HRI/GEN/2/Rev.6</w:t>
        </w:r>
      </w:hyperlink>
      <w:r w:rsidR="005A34D3" w:rsidRPr="00F04061">
        <w:rPr>
          <w:b/>
          <w:bCs/>
          <w:sz w:val="20"/>
          <w:rtl/>
        </w:rPr>
        <w:t>، الفصل الأول).</w:t>
      </w:r>
    </w:p>
    <w:sectPr w:rsidR="00D129C5" w:rsidRPr="001C3438" w:rsidSect="005A34D3">
      <w:endnotePr>
        <w:numFmt w:val="decimal"/>
      </w:endnotePr>
      <w:type w:val="continuous"/>
      <w:pgSz w:w="12240" w:h="15840" w:code="1"/>
      <w:pgMar w:top="1440" w:right="1200" w:bottom="1151" w:left="1200" w:header="432" w:footer="504" w:gutter="0"/>
      <w:cols w:space="720"/>
      <w:noEndnote/>
      <w:bidi/>
      <w:rtlGutter/>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8-31T12:37:00Z" w:initials="Start">
    <w:p w14:paraId="3B7C3BEF" w14:textId="77777777" w:rsidR="00D129C5" w:rsidRDefault="00D129C5">
      <w:pPr>
        <w:pStyle w:val="CommentText"/>
        <w:rPr>
          <w:rtl/>
        </w:rPr>
      </w:pPr>
      <w:r>
        <w:rPr>
          <w:rStyle w:val="CommentReference"/>
        </w:rPr>
        <w:annotationRef/>
      </w:r>
      <w:r>
        <w:rPr>
          <w:rtl/>
        </w:rPr>
        <w:t>&lt;&lt;</w:t>
      </w:r>
      <w:r>
        <w:t>ODS JOB NO&gt;&gt;N2242091A&lt;&lt;ODS JOB NO</w:t>
      </w:r>
      <w:r>
        <w:rPr>
          <w:rtl/>
        </w:rPr>
        <w:t>&gt;&gt;</w:t>
      </w:r>
    </w:p>
    <w:p w14:paraId="243536EF" w14:textId="77777777" w:rsidR="00D129C5" w:rsidRDefault="00D129C5">
      <w:pPr>
        <w:pStyle w:val="CommentText"/>
        <w:rPr>
          <w:rtl/>
        </w:rPr>
      </w:pPr>
      <w:r>
        <w:rPr>
          <w:rtl/>
        </w:rPr>
        <w:t>&lt;&lt;</w:t>
      </w:r>
      <w:r>
        <w:t>ODS DOC SYMBOL1&gt;&gt;CEDAW/C/TUR/CO/8&lt;&lt;ODS DOC SYMBOL1</w:t>
      </w:r>
      <w:r>
        <w:rPr>
          <w:rtl/>
        </w:rPr>
        <w:t>&gt;&gt;</w:t>
      </w:r>
    </w:p>
    <w:p w14:paraId="7DF53383" w14:textId="28893C60" w:rsidR="00D129C5" w:rsidRDefault="00D129C5">
      <w:pPr>
        <w:pStyle w:val="CommentText"/>
      </w:pPr>
      <w:r>
        <w:rPr>
          <w:rtl/>
        </w:rPr>
        <w:t>&lt;&lt;</w:t>
      </w:r>
      <w:r>
        <w:t>ODS DOC SYMBOL2&gt;&gt;&lt;&lt;ODS DOC SYMBOL2</w:t>
      </w:r>
      <w:r>
        <w:rPr>
          <w:rtl/>
        </w:rPr>
        <w:t>&gt;&gt;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DF5338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9D4A7" w16cex:dateUtc="2022-08-31T16: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F53383" w16cid:durableId="26B9D4A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DA41A" w14:textId="77777777" w:rsidR="004948E5" w:rsidRDefault="004948E5" w:rsidP="00693CF9">
      <w:pPr>
        <w:spacing w:line="240" w:lineRule="auto"/>
      </w:pPr>
      <w:r>
        <w:separator/>
      </w:r>
    </w:p>
  </w:endnote>
  <w:endnote w:type="continuationSeparator" w:id="0">
    <w:p w14:paraId="37982266" w14:textId="77777777" w:rsidR="004948E5" w:rsidRDefault="004948E5"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altName w:val="Traditional Arabic"/>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Simplified Arabic">
    <w:altName w:val="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129C5" w14:paraId="54ACE851" w14:textId="77777777" w:rsidTr="00D129C5">
      <w:tc>
        <w:tcPr>
          <w:tcW w:w="4920" w:type="dxa"/>
          <w:shd w:val="clear" w:color="auto" w:fill="auto"/>
        </w:tcPr>
        <w:p w14:paraId="165018B0" w14:textId="22608301" w:rsidR="00D129C5" w:rsidRPr="00D129C5" w:rsidRDefault="00D129C5" w:rsidP="00D129C5">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19CFD1B6" w14:textId="5EEC890A" w:rsidR="00D129C5" w:rsidRPr="00D129C5" w:rsidRDefault="00D129C5" w:rsidP="00D129C5">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AD68CD">
            <w:rPr>
              <w:b w:val="0"/>
              <w:w w:val="103"/>
            </w:rPr>
            <w:t>22-10905</w:t>
          </w:r>
          <w:r>
            <w:rPr>
              <w:b w:val="0"/>
              <w:w w:val="103"/>
            </w:rPr>
            <w:fldChar w:fldCharType="end"/>
          </w:r>
        </w:p>
      </w:tc>
    </w:tr>
  </w:tbl>
  <w:p w14:paraId="486AF92B" w14:textId="77777777" w:rsidR="00D129C5" w:rsidRPr="00D129C5" w:rsidRDefault="00D129C5" w:rsidP="00D129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129C5" w14:paraId="70C936FD" w14:textId="77777777" w:rsidTr="00D129C5">
      <w:tc>
        <w:tcPr>
          <w:tcW w:w="4920" w:type="dxa"/>
          <w:shd w:val="clear" w:color="auto" w:fill="auto"/>
        </w:tcPr>
        <w:p w14:paraId="19AEFD00" w14:textId="717BCD36" w:rsidR="00D129C5" w:rsidRPr="00D129C5" w:rsidRDefault="00D129C5" w:rsidP="00D129C5">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AD68CD">
            <w:rPr>
              <w:b w:val="0"/>
              <w:w w:val="103"/>
            </w:rPr>
            <w:t>22-10905</w:t>
          </w:r>
          <w:r>
            <w:rPr>
              <w:b w:val="0"/>
              <w:w w:val="103"/>
            </w:rPr>
            <w:fldChar w:fldCharType="end"/>
          </w:r>
        </w:p>
      </w:tc>
      <w:tc>
        <w:tcPr>
          <w:tcW w:w="4920" w:type="dxa"/>
          <w:shd w:val="clear" w:color="auto" w:fill="auto"/>
        </w:tcPr>
        <w:p w14:paraId="692CA52A" w14:textId="2AC40B6C" w:rsidR="00D129C5" w:rsidRPr="00D129C5" w:rsidRDefault="00D129C5" w:rsidP="00D129C5">
          <w:pPr>
            <w:pStyle w:val="Footer"/>
            <w:jc w:val="lef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r>
  </w:tbl>
  <w:p w14:paraId="1F37E7DD" w14:textId="77777777" w:rsidR="00D129C5" w:rsidRPr="00D129C5" w:rsidRDefault="00D129C5" w:rsidP="00D129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Layout w:type="fixed"/>
      <w:tblLook w:val="0000" w:firstRow="0" w:lastRow="0" w:firstColumn="0" w:lastColumn="0" w:noHBand="0" w:noVBand="0"/>
    </w:tblPr>
    <w:tblGrid>
      <w:gridCol w:w="3888"/>
      <w:gridCol w:w="4920"/>
    </w:tblGrid>
    <w:tr w:rsidR="00D129C5" w14:paraId="1EE4A21C" w14:textId="77777777" w:rsidTr="00D129C5">
      <w:trPr>
        <w:jc w:val="right"/>
      </w:trPr>
      <w:tc>
        <w:tcPr>
          <w:tcW w:w="3888" w:type="dxa"/>
        </w:tcPr>
        <w:p w14:paraId="261B7E46" w14:textId="3B74F9B5" w:rsidR="00D129C5" w:rsidRDefault="00D129C5" w:rsidP="00D129C5">
          <w:pPr>
            <w:pStyle w:val="Footer"/>
            <w:spacing w:line="240" w:lineRule="atLeast"/>
            <w:jc w:val="left"/>
            <w:rPr>
              <w:rFonts w:cs="Times New Roman"/>
              <w:b w:val="0"/>
              <w:w w:val="103"/>
              <w:sz w:val="22"/>
            </w:rPr>
          </w:pPr>
          <w:r>
            <w:rPr>
              <w:rFonts w:cs="Times New Roman"/>
              <w:b w:val="0"/>
              <w:noProof/>
              <w:w w:val="103"/>
              <w:sz w:val="22"/>
            </w:rPr>
            <w:drawing>
              <wp:anchor distT="0" distB="0" distL="114300" distR="114300" simplePos="0" relativeHeight="251658240" behindDoc="0" locked="0" layoutInCell="1" allowOverlap="1" wp14:anchorId="0B4C2785" wp14:editId="21AB6D54">
                <wp:simplePos x="0" y="0"/>
                <wp:positionH relativeFrom="page">
                  <wp:posOffset>-648970</wp:posOffset>
                </wp:positionH>
                <wp:positionV relativeFrom="page">
                  <wp:posOffset>-356235</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2"/>
            </w:rPr>
            <w:drawing>
              <wp:inline distT="0" distB="0" distL="0" distR="0" wp14:anchorId="61EE817E" wp14:editId="2952D38C">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554615" cy="320068"/>
                        </a:xfrm>
                        <a:prstGeom prst="rect">
                          <a:avLst/>
                        </a:prstGeom>
                      </pic:spPr>
                    </pic:pic>
                  </a:graphicData>
                </a:graphic>
              </wp:inline>
            </w:drawing>
          </w:r>
        </w:p>
      </w:tc>
      <w:tc>
        <w:tcPr>
          <w:tcW w:w="4920" w:type="dxa"/>
        </w:tcPr>
        <w:p w14:paraId="7073C2D6" w14:textId="744884E6" w:rsidR="00D129C5" w:rsidRDefault="004265F3" w:rsidP="00D129C5">
          <w:pPr>
            <w:pStyle w:val="ReleaseDate"/>
          </w:pPr>
          <w:r>
            <w:t>0909</w:t>
          </w:r>
          <w:r w:rsidR="00D129C5">
            <w:t>22    310822    22-10905</w:t>
          </w:r>
          <w:r w:rsidR="005A34D3">
            <w:t>X</w:t>
          </w:r>
          <w:r w:rsidR="00D129C5">
            <w:t xml:space="preserve"> (A)</w:t>
          </w:r>
        </w:p>
        <w:p w14:paraId="07C80140" w14:textId="04EF6F82" w:rsidR="00D129C5" w:rsidRPr="00D129C5" w:rsidRDefault="00D129C5" w:rsidP="00D129C5">
          <w:pPr>
            <w:pStyle w:val="Footer"/>
            <w:spacing w:before="80"/>
            <w:rPr>
              <w:rFonts w:ascii="Barcode 3 of 9 by request" w:hAnsi="Barcode 3 of 9 by request"/>
              <w:b w:val="0"/>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AD68CD">
            <w:rPr>
              <w:rFonts w:ascii="Barcode 3 of 9 by request" w:hAnsi="Barcode 3 of 9 by request"/>
              <w:sz w:val="24"/>
            </w:rPr>
            <w:t>*2210905*</w:t>
          </w:r>
          <w:r>
            <w:rPr>
              <w:rFonts w:ascii="Barcode 3 of 9 by request" w:hAnsi="Barcode 3 of 9 by request"/>
              <w:sz w:val="24"/>
            </w:rPr>
            <w:fldChar w:fldCharType="end"/>
          </w:r>
        </w:p>
      </w:tc>
    </w:tr>
  </w:tbl>
  <w:p w14:paraId="2B7F2F3E" w14:textId="77777777" w:rsidR="00D129C5" w:rsidRPr="00D129C5" w:rsidRDefault="00D129C5" w:rsidP="00D129C5">
    <w:pPr>
      <w:pStyle w:val="Footer"/>
      <w:spacing w:line="14" w:lineRule="exact"/>
      <w:rPr>
        <w:rFonts w:cs="Times New Roman"/>
        <w:b w:val="0"/>
        <w:w w:val="103"/>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72F74" w14:textId="77777777" w:rsidR="004948E5" w:rsidRPr="00354872" w:rsidRDefault="004948E5" w:rsidP="00354872">
      <w:pPr>
        <w:pStyle w:val="Footer"/>
        <w:bidi/>
        <w:spacing w:after="80"/>
        <w:ind w:left="792"/>
        <w:jc w:val="left"/>
        <w:rPr>
          <w:sz w:val="16"/>
        </w:rPr>
      </w:pPr>
      <w:r w:rsidRPr="00354872">
        <w:rPr>
          <w:sz w:val="16"/>
          <w:rtl/>
        </w:rPr>
        <w:t>__________</w:t>
      </w:r>
    </w:p>
  </w:footnote>
  <w:footnote w:type="continuationSeparator" w:id="0">
    <w:p w14:paraId="33CAEA1A" w14:textId="77777777" w:rsidR="004948E5" w:rsidRPr="00354872" w:rsidRDefault="004948E5" w:rsidP="00354872">
      <w:pPr>
        <w:pStyle w:val="Footer"/>
        <w:bidi/>
        <w:spacing w:after="80"/>
        <w:ind w:left="792"/>
        <w:jc w:val="left"/>
        <w:rPr>
          <w:sz w:val="16"/>
        </w:rPr>
      </w:pPr>
      <w:r w:rsidRPr="00354872">
        <w:rPr>
          <w:sz w:val="16"/>
          <w:rtl/>
        </w:rPr>
        <w:t>__________</w:t>
      </w:r>
    </w:p>
  </w:footnote>
  <w:footnote w:id="1">
    <w:p w14:paraId="44E8EDEE" w14:textId="77777777" w:rsidR="005A34D3" w:rsidRPr="001C3438" w:rsidRDefault="005A34D3" w:rsidP="005A34D3">
      <w:pPr>
        <w:pStyle w:val="FootnoteText"/>
        <w:tabs>
          <w:tab w:val="clear" w:pos="418"/>
          <w:tab w:val="right" w:pos="1195"/>
          <w:tab w:val="left" w:pos="1267"/>
          <w:tab w:val="left" w:pos="1656"/>
          <w:tab w:val="left" w:pos="2088"/>
        </w:tabs>
        <w:spacing w:after="80"/>
        <w:ind w:left="1267" w:right="1267" w:hanging="547"/>
        <w:rPr>
          <w:spacing w:val="-2"/>
          <w:sz w:val="18"/>
          <w:rtl/>
        </w:rPr>
      </w:pPr>
      <w:r w:rsidRPr="001C3438">
        <w:rPr>
          <w:spacing w:val="-2"/>
          <w:rtl/>
        </w:rPr>
        <w:tab/>
      </w:r>
      <w:r w:rsidRPr="001C3438">
        <w:rPr>
          <w:spacing w:val="-2"/>
          <w:sz w:val="18"/>
          <w:rtl/>
        </w:rPr>
        <w:t>(</w:t>
      </w:r>
      <w:r w:rsidRPr="001C3438">
        <w:rPr>
          <w:rStyle w:val="FootnoteReference"/>
          <w:spacing w:val="-2"/>
          <w:w w:val="100"/>
          <w:sz w:val="18"/>
          <w:vertAlign w:val="baseline"/>
          <w:rtl/>
        </w:rPr>
        <w:footnoteRef/>
      </w:r>
      <w:r w:rsidRPr="001C3438">
        <w:rPr>
          <w:spacing w:val="-2"/>
          <w:sz w:val="18"/>
          <w:rtl/>
        </w:rPr>
        <w:t>)</w:t>
      </w:r>
      <w:r w:rsidRPr="001C3438">
        <w:rPr>
          <w:spacing w:val="-2"/>
          <w:sz w:val="18"/>
          <w:rtl/>
        </w:rPr>
        <w:tab/>
        <w:t xml:space="preserve">العهد الدولي الخاص بالحقوق الاقتصادية والاجتماعية والثقافية؛ </w:t>
      </w:r>
      <w:r w:rsidRPr="001C3438">
        <w:rPr>
          <w:rFonts w:hint="cs"/>
          <w:spacing w:val="-2"/>
          <w:sz w:val="18"/>
          <w:rtl/>
        </w:rPr>
        <w:t>و</w:t>
      </w:r>
      <w:r w:rsidRPr="001C3438">
        <w:rPr>
          <w:spacing w:val="-2"/>
          <w:sz w:val="18"/>
          <w:rtl/>
        </w:rPr>
        <w:t xml:space="preserve">العهد الدولي الخاص </w:t>
      </w:r>
      <w:r w:rsidRPr="001C3438">
        <w:rPr>
          <w:rFonts w:hint="cs"/>
          <w:spacing w:val="-2"/>
          <w:sz w:val="18"/>
          <w:rtl/>
        </w:rPr>
        <w:t>بالحقوق المدنية والسياسية</w:t>
      </w:r>
      <w:r w:rsidRPr="001C3438">
        <w:rPr>
          <w:spacing w:val="-2"/>
          <w:sz w:val="18"/>
          <w:rtl/>
        </w:rPr>
        <w:t xml:space="preserve">؛ و‎‎الاتفاقية الدولية للقضاء على جميع أشكال التمييز العنصري‏؛ </w:t>
      </w:r>
      <w:r w:rsidRPr="001C3438">
        <w:rPr>
          <w:rFonts w:hint="cs"/>
          <w:spacing w:val="-2"/>
          <w:sz w:val="18"/>
          <w:rtl/>
        </w:rPr>
        <w:t>و</w:t>
      </w:r>
      <w:r w:rsidRPr="001C3438">
        <w:rPr>
          <w:spacing w:val="-2"/>
          <w:sz w:val="18"/>
          <w:rtl/>
        </w:rPr>
        <w:t>اتفاقية القضاء على جميع أشكال التمييز ضد المرأة</w:t>
      </w:r>
      <w:r w:rsidRPr="001C3438">
        <w:rPr>
          <w:rFonts w:hint="cs"/>
          <w:spacing w:val="-2"/>
          <w:sz w:val="18"/>
          <w:rtl/>
        </w:rPr>
        <w:t>؛ واتفاقية مناهضة</w:t>
      </w:r>
      <w:r w:rsidRPr="001C3438">
        <w:rPr>
          <w:spacing w:val="-2"/>
          <w:sz w:val="18"/>
          <w:rtl/>
        </w:rPr>
        <w:t xml:space="preserve"> التعذيب وغيره من ضروب المعاملة أو العقوبة القاسية أو اللاإنسانية أو المهينة</w:t>
      </w:r>
      <w:r w:rsidRPr="001C3438">
        <w:rPr>
          <w:rFonts w:hint="cs"/>
          <w:spacing w:val="-2"/>
          <w:sz w:val="18"/>
          <w:rtl/>
        </w:rPr>
        <w:t>؛</w:t>
      </w:r>
      <w:r w:rsidRPr="001C3438">
        <w:rPr>
          <w:spacing w:val="-2"/>
          <w:sz w:val="18"/>
          <w:rtl/>
        </w:rPr>
        <w:t xml:space="preserve"> واتفاقية حقوق الطفل؛ والاتفاقية الدولية لحماية حقوق جميع العمال المهاجرين وأفراد أسرهم؛ والاتفاقية الدولية لحماية جميع الأشخاص من الاختفاء القسري؛ واتفاقية حقوق الأشخاص ذوي الإعاقة.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129C5" w14:paraId="07039453" w14:textId="77777777" w:rsidTr="00D129C5">
      <w:trPr>
        <w:trHeight w:hRule="exact" w:val="864"/>
      </w:trPr>
      <w:tc>
        <w:tcPr>
          <w:tcW w:w="4920" w:type="dxa"/>
          <w:shd w:val="clear" w:color="auto" w:fill="auto"/>
          <w:vAlign w:val="bottom"/>
        </w:tcPr>
        <w:p w14:paraId="250EE5EA" w14:textId="77777777" w:rsidR="00D129C5" w:rsidRPr="00D129C5" w:rsidRDefault="00D129C5" w:rsidP="00D129C5">
          <w:pPr>
            <w:pStyle w:val="Header"/>
            <w:spacing w:after="80" w:line="280" w:lineRule="exact"/>
            <w:jc w:val="left"/>
            <w:rPr>
              <w:rFonts w:cs="Simplified Arabic"/>
              <w:sz w:val="18"/>
              <w:szCs w:val="18"/>
            </w:rPr>
          </w:pPr>
        </w:p>
      </w:tc>
      <w:tc>
        <w:tcPr>
          <w:tcW w:w="4920" w:type="dxa"/>
          <w:shd w:val="clear" w:color="auto" w:fill="auto"/>
          <w:vAlign w:val="bottom"/>
        </w:tcPr>
        <w:p w14:paraId="479700B9" w14:textId="534772EF" w:rsidR="00D129C5" w:rsidRPr="00D129C5" w:rsidRDefault="00D129C5" w:rsidP="00D129C5">
          <w:pPr>
            <w:pStyle w:val="Header"/>
            <w:bidi/>
            <w:spacing w:after="80"/>
            <w:jc w:val="left"/>
            <w:rPr>
              <w:rFonts w:cs="Simplified Arabic"/>
              <w:sz w:val="18"/>
              <w:szCs w:val="18"/>
            </w:rPr>
          </w:pPr>
          <w:r>
            <w:rPr>
              <w:rFonts w:cs="Simplified Arabic"/>
              <w:sz w:val="18"/>
              <w:szCs w:val="18"/>
              <w:rtl/>
            </w:rPr>
            <w:fldChar w:fldCharType="begin"/>
          </w:r>
          <w:r>
            <w:rPr>
              <w:rFonts w:cs="Simplified Arabic"/>
              <w:sz w:val="18"/>
              <w:szCs w:val="18"/>
              <w:rtl/>
            </w:rPr>
            <w:instrText xml:space="preserve"> </w:instrText>
          </w:r>
          <w:r>
            <w:rPr>
              <w:rFonts w:cs="Simplified Arabic"/>
              <w:sz w:val="18"/>
              <w:szCs w:val="18"/>
            </w:rPr>
            <w:instrText>DOCVARIABLE "sss1" \* MERGEFORMAT</w:instrText>
          </w:r>
          <w:r>
            <w:rPr>
              <w:rFonts w:cs="Simplified Arabic"/>
              <w:sz w:val="18"/>
              <w:szCs w:val="18"/>
              <w:rtl/>
            </w:rPr>
            <w:instrText xml:space="preserve"> </w:instrText>
          </w:r>
          <w:r>
            <w:rPr>
              <w:rFonts w:cs="Simplified Arabic"/>
              <w:sz w:val="18"/>
              <w:szCs w:val="18"/>
              <w:rtl/>
            </w:rPr>
            <w:fldChar w:fldCharType="separate"/>
          </w:r>
          <w:r w:rsidR="00AD68CD">
            <w:rPr>
              <w:rFonts w:cs="Simplified Arabic"/>
              <w:sz w:val="18"/>
              <w:szCs w:val="18"/>
            </w:rPr>
            <w:t>CEDAW/C/TUR/CO/8</w:t>
          </w:r>
          <w:r>
            <w:rPr>
              <w:rFonts w:cs="Simplified Arabic"/>
              <w:sz w:val="18"/>
              <w:szCs w:val="18"/>
              <w:rtl/>
            </w:rPr>
            <w:fldChar w:fldCharType="end"/>
          </w:r>
        </w:p>
      </w:tc>
    </w:tr>
  </w:tbl>
  <w:p w14:paraId="64663D68" w14:textId="77777777" w:rsidR="00D129C5" w:rsidRPr="00D129C5" w:rsidRDefault="00D129C5" w:rsidP="00D129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129C5" w14:paraId="08303E82" w14:textId="77777777" w:rsidTr="00D129C5">
      <w:trPr>
        <w:trHeight w:hRule="exact" w:val="864"/>
      </w:trPr>
      <w:tc>
        <w:tcPr>
          <w:tcW w:w="4920" w:type="dxa"/>
          <w:shd w:val="clear" w:color="auto" w:fill="auto"/>
          <w:vAlign w:val="bottom"/>
        </w:tcPr>
        <w:p w14:paraId="1562205E" w14:textId="63E57FDA" w:rsidR="00D129C5" w:rsidRPr="00D129C5" w:rsidRDefault="00D129C5" w:rsidP="00D129C5">
          <w:pPr>
            <w:pStyle w:val="Header"/>
            <w:spacing w:after="80"/>
            <w:jc w:val="left"/>
            <w:rPr>
              <w:rFonts w:cs="Simplified Arabic"/>
              <w:sz w:val="18"/>
              <w:szCs w:val="18"/>
            </w:rPr>
          </w:pPr>
          <w:r>
            <w:rPr>
              <w:rFonts w:cs="Simplified Arabic"/>
              <w:sz w:val="18"/>
              <w:szCs w:val="18"/>
            </w:rPr>
            <w:fldChar w:fldCharType="begin"/>
          </w:r>
          <w:r>
            <w:rPr>
              <w:rFonts w:cs="Simplified Arabic"/>
              <w:sz w:val="18"/>
              <w:szCs w:val="18"/>
            </w:rPr>
            <w:instrText xml:space="preserve"> DOCVARIABLE "sss1" \* MERGEFORMAT </w:instrText>
          </w:r>
          <w:r>
            <w:rPr>
              <w:rFonts w:cs="Simplified Arabic"/>
              <w:sz w:val="18"/>
              <w:szCs w:val="18"/>
            </w:rPr>
            <w:fldChar w:fldCharType="separate"/>
          </w:r>
          <w:r w:rsidR="00AD68CD">
            <w:rPr>
              <w:rFonts w:cs="Simplified Arabic"/>
              <w:sz w:val="18"/>
              <w:szCs w:val="18"/>
            </w:rPr>
            <w:t>CEDAW/C/TUR/CO/8</w:t>
          </w:r>
          <w:r>
            <w:rPr>
              <w:rFonts w:cs="Simplified Arabic"/>
              <w:sz w:val="18"/>
              <w:szCs w:val="18"/>
            </w:rPr>
            <w:fldChar w:fldCharType="end"/>
          </w:r>
        </w:p>
      </w:tc>
      <w:tc>
        <w:tcPr>
          <w:tcW w:w="4920" w:type="dxa"/>
          <w:shd w:val="clear" w:color="auto" w:fill="auto"/>
          <w:vAlign w:val="bottom"/>
        </w:tcPr>
        <w:p w14:paraId="708061AE" w14:textId="77777777" w:rsidR="00D129C5" w:rsidRPr="00D129C5" w:rsidRDefault="00D129C5" w:rsidP="00D129C5">
          <w:pPr>
            <w:pStyle w:val="Header"/>
            <w:spacing w:after="80" w:line="280" w:lineRule="exact"/>
            <w:rPr>
              <w:rFonts w:cs="Simplified Arabic"/>
              <w:sz w:val="18"/>
              <w:szCs w:val="18"/>
            </w:rPr>
          </w:pPr>
        </w:p>
      </w:tc>
    </w:tr>
  </w:tbl>
  <w:p w14:paraId="32DCCCF3" w14:textId="77777777" w:rsidR="00D129C5" w:rsidRPr="00D129C5" w:rsidRDefault="00D129C5" w:rsidP="00D129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D129C5" w14:paraId="2260F091" w14:textId="77777777" w:rsidTr="00D129C5">
      <w:trPr>
        <w:gridAfter w:val="1"/>
        <w:wAfter w:w="18" w:type="dxa"/>
        <w:trHeight w:hRule="exact" w:val="864"/>
      </w:trPr>
      <w:tc>
        <w:tcPr>
          <w:tcW w:w="1282" w:type="dxa"/>
          <w:tcBorders>
            <w:bottom w:val="single" w:sz="4" w:space="0" w:color="auto"/>
          </w:tcBorders>
          <w:shd w:val="clear" w:color="auto" w:fill="auto"/>
          <w:vAlign w:val="bottom"/>
        </w:tcPr>
        <w:p w14:paraId="1A9B4DB0" w14:textId="77777777" w:rsidR="00D129C5" w:rsidRDefault="00D129C5" w:rsidP="00D129C5">
          <w:pPr>
            <w:pStyle w:val="Header"/>
            <w:spacing w:after="120"/>
          </w:pPr>
        </w:p>
      </w:tc>
      <w:tc>
        <w:tcPr>
          <w:tcW w:w="1786" w:type="dxa"/>
          <w:tcBorders>
            <w:bottom w:val="single" w:sz="4" w:space="0" w:color="auto"/>
          </w:tcBorders>
          <w:shd w:val="clear" w:color="auto" w:fill="auto"/>
          <w:vAlign w:val="bottom"/>
        </w:tcPr>
        <w:p w14:paraId="53000EF6" w14:textId="71C27C98" w:rsidR="00D129C5" w:rsidRPr="00D129C5" w:rsidRDefault="00D129C5" w:rsidP="00D129C5">
          <w:pPr>
            <w:pStyle w:val="HCh"/>
            <w:spacing w:after="80"/>
            <w:ind w:left="14" w:right="0" w:firstLine="0"/>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14:paraId="444ACBC8" w14:textId="77777777" w:rsidR="00D129C5" w:rsidRDefault="00D129C5" w:rsidP="00D129C5">
          <w:pPr>
            <w:pStyle w:val="Header"/>
            <w:spacing w:after="120"/>
          </w:pPr>
        </w:p>
      </w:tc>
      <w:tc>
        <w:tcPr>
          <w:tcW w:w="6523" w:type="dxa"/>
          <w:gridSpan w:val="3"/>
          <w:tcBorders>
            <w:bottom w:val="single" w:sz="4" w:space="0" w:color="auto"/>
          </w:tcBorders>
          <w:shd w:val="clear" w:color="auto" w:fill="auto"/>
          <w:vAlign w:val="bottom"/>
        </w:tcPr>
        <w:p w14:paraId="04789E63" w14:textId="31C32989" w:rsidR="00D129C5" w:rsidRPr="00D129C5" w:rsidRDefault="00D129C5" w:rsidP="00D129C5">
          <w:pPr>
            <w:spacing w:line="380" w:lineRule="exact"/>
            <w:jc w:val="right"/>
          </w:pPr>
          <w:r>
            <w:rPr>
              <w:sz w:val="40"/>
            </w:rPr>
            <w:t>CEDAW</w:t>
          </w:r>
          <w:r>
            <w:t>/C/TUR/CO/8</w:t>
          </w:r>
        </w:p>
      </w:tc>
    </w:tr>
    <w:tr w:rsidR="00D129C5" w:rsidRPr="00D129C5" w14:paraId="0EBC8838" w14:textId="77777777" w:rsidTr="00D129C5">
      <w:trPr>
        <w:trHeight w:hRule="exact" w:val="2880"/>
      </w:trPr>
      <w:tc>
        <w:tcPr>
          <w:tcW w:w="1282" w:type="dxa"/>
          <w:tcBorders>
            <w:top w:val="single" w:sz="4" w:space="0" w:color="auto"/>
            <w:bottom w:val="single" w:sz="12" w:space="0" w:color="auto"/>
          </w:tcBorders>
          <w:shd w:val="clear" w:color="auto" w:fill="auto"/>
        </w:tcPr>
        <w:p w14:paraId="2B37BA08" w14:textId="77777777" w:rsidR="00D129C5" w:rsidRDefault="00D129C5" w:rsidP="00D129C5">
          <w:pPr>
            <w:pStyle w:val="Header"/>
            <w:spacing w:before="120"/>
            <w:jc w:val="center"/>
          </w:pPr>
          <w:r>
            <w:t xml:space="preserve"> </w:t>
          </w:r>
          <w:r>
            <w:rPr>
              <w:noProof/>
            </w:rPr>
            <w:drawing>
              <wp:inline distT="0" distB="0" distL="0" distR="0" wp14:anchorId="69EAB47A" wp14:editId="148391C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p w14:paraId="7BF9B1C8" w14:textId="167BECCA" w:rsidR="00D129C5" w:rsidRPr="00D129C5" w:rsidRDefault="00D129C5" w:rsidP="00D129C5">
          <w:pPr>
            <w:pStyle w:val="Header"/>
            <w:spacing w:before="120"/>
            <w:jc w:val="center"/>
          </w:pPr>
        </w:p>
      </w:tc>
      <w:tc>
        <w:tcPr>
          <w:tcW w:w="5227" w:type="dxa"/>
          <w:gridSpan w:val="3"/>
          <w:tcBorders>
            <w:top w:val="single" w:sz="4" w:space="0" w:color="auto"/>
            <w:bottom w:val="single" w:sz="12" w:space="0" w:color="auto"/>
          </w:tcBorders>
          <w:shd w:val="clear" w:color="auto" w:fill="auto"/>
        </w:tcPr>
        <w:p w14:paraId="35262DF5" w14:textId="13E884AC" w:rsidR="00D129C5" w:rsidRPr="00D129C5" w:rsidRDefault="00D129C5" w:rsidP="00D129C5">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14:paraId="14BDE3DA" w14:textId="77777777" w:rsidR="00D129C5" w:rsidRPr="00D129C5" w:rsidRDefault="00D129C5" w:rsidP="00D129C5">
          <w:pPr>
            <w:pStyle w:val="Header"/>
            <w:spacing w:before="109"/>
          </w:pPr>
        </w:p>
      </w:tc>
      <w:tc>
        <w:tcPr>
          <w:tcW w:w="3100" w:type="dxa"/>
          <w:gridSpan w:val="2"/>
          <w:tcBorders>
            <w:top w:val="single" w:sz="4" w:space="0" w:color="auto"/>
            <w:bottom w:val="single" w:sz="12" w:space="0" w:color="auto"/>
          </w:tcBorders>
          <w:shd w:val="clear" w:color="auto" w:fill="auto"/>
        </w:tcPr>
        <w:p w14:paraId="15D7FD39" w14:textId="77777777" w:rsidR="00D129C5" w:rsidRDefault="00D129C5" w:rsidP="00D129C5">
          <w:pPr>
            <w:pStyle w:val="Distribution"/>
            <w:bidi w:val="0"/>
            <w:spacing w:before="240"/>
          </w:pPr>
          <w:r>
            <w:t>Distr.: General</w:t>
          </w:r>
        </w:p>
        <w:p w14:paraId="323312D6" w14:textId="77777777" w:rsidR="00D129C5" w:rsidRDefault="00D129C5" w:rsidP="00D129C5">
          <w:pPr>
            <w:pStyle w:val="Publication"/>
            <w:bidi w:val="0"/>
          </w:pPr>
          <w:r>
            <w:t>12 July 2022</w:t>
          </w:r>
        </w:p>
        <w:p w14:paraId="5656B630" w14:textId="77777777" w:rsidR="00D129C5" w:rsidRDefault="00D129C5" w:rsidP="00D129C5">
          <w:pPr>
            <w:bidi w:val="0"/>
            <w:spacing w:line="240" w:lineRule="exact"/>
            <w:jc w:val="left"/>
          </w:pPr>
          <w:r>
            <w:t>Arabic</w:t>
          </w:r>
        </w:p>
        <w:p w14:paraId="53DADF7C" w14:textId="1A0348CE" w:rsidR="00D129C5" w:rsidRPr="00D129C5" w:rsidRDefault="00D129C5" w:rsidP="004973C5">
          <w:pPr>
            <w:pStyle w:val="Original"/>
            <w:bidi w:val="0"/>
          </w:pPr>
          <w:r>
            <w:t>Original: English</w:t>
          </w:r>
        </w:p>
      </w:tc>
    </w:tr>
  </w:tbl>
  <w:p w14:paraId="3FAEF9FB" w14:textId="77777777" w:rsidR="00D129C5" w:rsidRPr="00D129C5" w:rsidRDefault="00D129C5" w:rsidP="00D129C5">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 w:numId="10">
    <w:abstractNumId w:val="0"/>
  </w:num>
  <w:num w:numId="11">
    <w:abstractNumId w:val="2"/>
  </w:num>
  <w:num w:numId="12">
    <w:abstractNumId w:val="1"/>
  </w:num>
  <w:num w:numId="13">
    <w:abstractNumId w:val="0"/>
  </w:num>
  <w:num w:numId="14">
    <w:abstractNumId w:val="2"/>
  </w:num>
  <w:num w:numId="15">
    <w:abstractNumId w:val="1"/>
  </w:num>
  <w:num w:numId="16">
    <w:abstractNumId w:val="0"/>
  </w:num>
  <w:num w:numId="17">
    <w:abstractNumId w:val="2"/>
  </w:num>
  <w:num w:numId="18">
    <w:abstractNumId w:val="1"/>
  </w:num>
  <w:num w:numId="19">
    <w:abstractNumId w:val="0"/>
  </w:num>
  <w:num w:numId="20">
    <w:abstractNumId w:val="2"/>
  </w:num>
  <w:num w:numId="21">
    <w:abstractNumId w:val="1"/>
  </w:num>
  <w:num w:numId="22">
    <w:abstractNumId w:val="0"/>
  </w:num>
  <w:num w:numId="23">
    <w:abstractNumId w:val="2"/>
  </w:num>
  <w:num w:numId="24">
    <w:abstractNumId w:val="1"/>
  </w:num>
  <w:num w:numId="25">
    <w:abstractNumId w:val="0"/>
  </w:num>
  <w:num w:numId="26">
    <w:abstractNumId w:val="2"/>
  </w:num>
  <w:num w:numId="27">
    <w:abstractNumId w:val="1"/>
  </w:num>
  <w:num w:numId="28">
    <w:abstractNumId w:val="0"/>
  </w:num>
  <w:num w:numId="29">
    <w:abstractNumId w:val="2"/>
  </w:num>
  <w:num w:numId="30">
    <w:abstractNumId w:val="1"/>
  </w:num>
  <w:num w:numId="31">
    <w:abstractNumId w:val="0"/>
  </w:num>
  <w:num w:numId="32">
    <w:abstractNumId w:val="2"/>
  </w:num>
  <w:num w:numId="33">
    <w:abstractNumId w:val="1"/>
  </w:num>
  <w:num w:numId="34">
    <w:abstractNumId w:val="0"/>
  </w:num>
  <w:num w:numId="35">
    <w:abstractNumId w:val="2"/>
  </w:num>
  <w:num w:numId="36">
    <w:abstractNumId w:val="1"/>
  </w:num>
  <w:num w:numId="37">
    <w:abstractNumId w:val="0"/>
  </w:num>
  <w:num w:numId="38">
    <w:abstractNumId w:val="2"/>
  </w:num>
  <w:num w:numId="39">
    <w:abstractNumId w:val="1"/>
  </w:num>
  <w:num w:numId="40">
    <w:abstractNumId w:val="0"/>
  </w:num>
  <w:num w:numId="41">
    <w:abstractNumId w:val="2"/>
  </w:num>
  <w:num w:numId="42">
    <w:abstractNumId w:val="1"/>
  </w:num>
  <w:num w:numId="43">
    <w:abstractNumId w:val="0"/>
  </w:num>
  <w:num w:numId="44">
    <w:abstractNumId w:val="2"/>
  </w:num>
  <w:num w:numId="4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10905*"/>
    <w:docVar w:name="CreationDt" w:val="31/08/2022 12:37 PM"/>
    <w:docVar w:name="DocCategory" w:val="Doc"/>
    <w:docVar w:name="DocType" w:val="Final"/>
    <w:docVar w:name="DutyStation" w:val="New York"/>
    <w:docVar w:name="FooterJN" w:val="22-10905"/>
    <w:docVar w:name="jobn" w:val="22-10905 (A)"/>
    <w:docVar w:name="jobnDT" w:val="22-10905 (A)   310822"/>
    <w:docVar w:name="jobnDTDT" w:val="22-10905 (A)   310822   310822"/>
    <w:docVar w:name="JobNo" w:val="2210905A"/>
    <w:docVar w:name="LocalDrive" w:val="0"/>
    <w:docVar w:name="OandT" w:val=" "/>
    <w:docVar w:name="sss1" w:val="CEDAW/C/TUR/CO/8"/>
    <w:docVar w:name="sss2" w:val="-"/>
    <w:docVar w:name="Symbol1" w:val="CEDAW/C/TUR/CO/8"/>
    <w:docVar w:name="Symbol2" w:val="-"/>
    <w:docVar w:name="Title1" w:val="_x0009__x0009_الملاحظات الختامية بشأن التقرير الدوري الثامن لتركيا*_x000d_"/>
  </w:docVars>
  <w:rsids>
    <w:rsidRoot w:val="00AA3D32"/>
    <w:rsid w:val="000020C4"/>
    <w:rsid w:val="00005075"/>
    <w:rsid w:val="0000693B"/>
    <w:rsid w:val="000170D3"/>
    <w:rsid w:val="00024DD0"/>
    <w:rsid w:val="0002744A"/>
    <w:rsid w:val="000311C9"/>
    <w:rsid w:val="000344E4"/>
    <w:rsid w:val="000407DB"/>
    <w:rsid w:val="00042425"/>
    <w:rsid w:val="00047F6A"/>
    <w:rsid w:val="00050883"/>
    <w:rsid w:val="0005137B"/>
    <w:rsid w:val="00056AA7"/>
    <w:rsid w:val="00063439"/>
    <w:rsid w:val="0006648F"/>
    <w:rsid w:val="00070E09"/>
    <w:rsid w:val="000713C1"/>
    <w:rsid w:val="00087310"/>
    <w:rsid w:val="00092439"/>
    <w:rsid w:val="000927B5"/>
    <w:rsid w:val="0009732C"/>
    <w:rsid w:val="000974BE"/>
    <w:rsid w:val="000A4151"/>
    <w:rsid w:val="000B640C"/>
    <w:rsid w:val="000B7407"/>
    <w:rsid w:val="000C14A2"/>
    <w:rsid w:val="000C4EED"/>
    <w:rsid w:val="000C6370"/>
    <w:rsid w:val="000D2CEC"/>
    <w:rsid w:val="000D5C1D"/>
    <w:rsid w:val="000D60B0"/>
    <w:rsid w:val="000E3517"/>
    <w:rsid w:val="000F0BB1"/>
    <w:rsid w:val="000F195A"/>
    <w:rsid w:val="000F3F48"/>
    <w:rsid w:val="00100A90"/>
    <w:rsid w:val="00101EE8"/>
    <w:rsid w:val="00102521"/>
    <w:rsid w:val="0010461F"/>
    <w:rsid w:val="001057EA"/>
    <w:rsid w:val="00113349"/>
    <w:rsid w:val="0012522B"/>
    <w:rsid w:val="001316CC"/>
    <w:rsid w:val="00132672"/>
    <w:rsid w:val="001327A6"/>
    <w:rsid w:val="0014041B"/>
    <w:rsid w:val="00143096"/>
    <w:rsid w:val="001519A9"/>
    <w:rsid w:val="001568A8"/>
    <w:rsid w:val="00165F18"/>
    <w:rsid w:val="00170A5E"/>
    <w:rsid w:val="001737F8"/>
    <w:rsid w:val="001769EF"/>
    <w:rsid w:val="001775EA"/>
    <w:rsid w:val="0018030C"/>
    <w:rsid w:val="00182D99"/>
    <w:rsid w:val="00185BA9"/>
    <w:rsid w:val="00186708"/>
    <w:rsid w:val="00187870"/>
    <w:rsid w:val="00194C85"/>
    <w:rsid w:val="001A015D"/>
    <w:rsid w:val="001A0D70"/>
    <w:rsid w:val="001A5B00"/>
    <w:rsid w:val="001B59EE"/>
    <w:rsid w:val="001C3438"/>
    <w:rsid w:val="001C6531"/>
    <w:rsid w:val="001D1606"/>
    <w:rsid w:val="001E2BD4"/>
    <w:rsid w:val="001E5A5A"/>
    <w:rsid w:val="001E5A7A"/>
    <w:rsid w:val="001F6786"/>
    <w:rsid w:val="00202177"/>
    <w:rsid w:val="0020295C"/>
    <w:rsid w:val="00212285"/>
    <w:rsid w:val="002141DD"/>
    <w:rsid w:val="00233E2A"/>
    <w:rsid w:val="00236A29"/>
    <w:rsid w:val="00237A82"/>
    <w:rsid w:val="002416C5"/>
    <w:rsid w:val="00246052"/>
    <w:rsid w:val="0025002E"/>
    <w:rsid w:val="0025075C"/>
    <w:rsid w:val="0025236C"/>
    <w:rsid w:val="00252B9B"/>
    <w:rsid w:val="00252D19"/>
    <w:rsid w:val="0025486A"/>
    <w:rsid w:val="002567D7"/>
    <w:rsid w:val="002606E6"/>
    <w:rsid w:val="00262A33"/>
    <w:rsid w:val="0026372E"/>
    <w:rsid w:val="00266F59"/>
    <w:rsid w:val="00267500"/>
    <w:rsid w:val="00267D73"/>
    <w:rsid w:val="00272B6C"/>
    <w:rsid w:val="00272B72"/>
    <w:rsid w:val="00273E91"/>
    <w:rsid w:val="00274D87"/>
    <w:rsid w:val="00275EB3"/>
    <w:rsid w:val="0027623A"/>
    <w:rsid w:val="00277DFB"/>
    <w:rsid w:val="00281D6B"/>
    <w:rsid w:val="00282230"/>
    <w:rsid w:val="002822BB"/>
    <w:rsid w:val="0028685E"/>
    <w:rsid w:val="00290014"/>
    <w:rsid w:val="00290F2F"/>
    <w:rsid w:val="002937DA"/>
    <w:rsid w:val="002971E7"/>
    <w:rsid w:val="002971F5"/>
    <w:rsid w:val="002A09C6"/>
    <w:rsid w:val="002A6916"/>
    <w:rsid w:val="002B0A3E"/>
    <w:rsid w:val="002B120A"/>
    <w:rsid w:val="002B4F37"/>
    <w:rsid w:val="002C2AF2"/>
    <w:rsid w:val="002C3561"/>
    <w:rsid w:val="002C4866"/>
    <w:rsid w:val="002C4E1B"/>
    <w:rsid w:val="002D1607"/>
    <w:rsid w:val="002D58BC"/>
    <w:rsid w:val="002E1490"/>
    <w:rsid w:val="002E750A"/>
    <w:rsid w:val="002F0398"/>
    <w:rsid w:val="002F0573"/>
    <w:rsid w:val="002F0ADA"/>
    <w:rsid w:val="002F1211"/>
    <w:rsid w:val="002F7737"/>
    <w:rsid w:val="0030222E"/>
    <w:rsid w:val="0030254E"/>
    <w:rsid w:val="003048E9"/>
    <w:rsid w:val="00306E54"/>
    <w:rsid w:val="00307CFF"/>
    <w:rsid w:val="003102AE"/>
    <w:rsid w:val="00310FA5"/>
    <w:rsid w:val="00312162"/>
    <w:rsid w:val="00312525"/>
    <w:rsid w:val="003246E7"/>
    <w:rsid w:val="003367E5"/>
    <w:rsid w:val="00345B6F"/>
    <w:rsid w:val="00347FD6"/>
    <w:rsid w:val="003501D5"/>
    <w:rsid w:val="00351324"/>
    <w:rsid w:val="003533C6"/>
    <w:rsid w:val="00353A90"/>
    <w:rsid w:val="00354872"/>
    <w:rsid w:val="00357DC0"/>
    <w:rsid w:val="00360571"/>
    <w:rsid w:val="0036512C"/>
    <w:rsid w:val="00366E5B"/>
    <w:rsid w:val="003676A8"/>
    <w:rsid w:val="00371AC4"/>
    <w:rsid w:val="003769FD"/>
    <w:rsid w:val="00376CFA"/>
    <w:rsid w:val="003772FC"/>
    <w:rsid w:val="00380821"/>
    <w:rsid w:val="00383A67"/>
    <w:rsid w:val="00383CA8"/>
    <w:rsid w:val="00383EF3"/>
    <w:rsid w:val="00385F27"/>
    <w:rsid w:val="00391AA1"/>
    <w:rsid w:val="00393929"/>
    <w:rsid w:val="003A0917"/>
    <w:rsid w:val="003A2FB7"/>
    <w:rsid w:val="003A65ED"/>
    <w:rsid w:val="003B1EB7"/>
    <w:rsid w:val="003B5183"/>
    <w:rsid w:val="003C4B86"/>
    <w:rsid w:val="003D3CD9"/>
    <w:rsid w:val="003D42DF"/>
    <w:rsid w:val="003D4612"/>
    <w:rsid w:val="003D5F1C"/>
    <w:rsid w:val="003E1BB9"/>
    <w:rsid w:val="003E26D7"/>
    <w:rsid w:val="003E4110"/>
    <w:rsid w:val="003E4647"/>
    <w:rsid w:val="003E6DF8"/>
    <w:rsid w:val="003E7BBB"/>
    <w:rsid w:val="003F4B8C"/>
    <w:rsid w:val="00401BDF"/>
    <w:rsid w:val="004053F7"/>
    <w:rsid w:val="004077BA"/>
    <w:rsid w:val="00411BBD"/>
    <w:rsid w:val="00415922"/>
    <w:rsid w:val="00421658"/>
    <w:rsid w:val="00423BD7"/>
    <w:rsid w:val="004265F3"/>
    <w:rsid w:val="0042757D"/>
    <w:rsid w:val="00437C14"/>
    <w:rsid w:val="00445C58"/>
    <w:rsid w:val="00445C64"/>
    <w:rsid w:val="0044728D"/>
    <w:rsid w:val="004527C9"/>
    <w:rsid w:val="00453069"/>
    <w:rsid w:val="00453BBE"/>
    <w:rsid w:val="004653CD"/>
    <w:rsid w:val="00465B26"/>
    <w:rsid w:val="00467905"/>
    <w:rsid w:val="00471C89"/>
    <w:rsid w:val="00475FF6"/>
    <w:rsid w:val="0048330E"/>
    <w:rsid w:val="00483F5B"/>
    <w:rsid w:val="00490874"/>
    <w:rsid w:val="0049408F"/>
    <w:rsid w:val="004948E5"/>
    <w:rsid w:val="00494EE2"/>
    <w:rsid w:val="00496E83"/>
    <w:rsid w:val="00497193"/>
    <w:rsid w:val="004973C5"/>
    <w:rsid w:val="004A112A"/>
    <w:rsid w:val="004A2329"/>
    <w:rsid w:val="004A2886"/>
    <w:rsid w:val="004A694F"/>
    <w:rsid w:val="004B14A0"/>
    <w:rsid w:val="004B1CBB"/>
    <w:rsid w:val="004B2CC5"/>
    <w:rsid w:val="004B440C"/>
    <w:rsid w:val="004C033B"/>
    <w:rsid w:val="004C219B"/>
    <w:rsid w:val="004D1B0C"/>
    <w:rsid w:val="004D38AC"/>
    <w:rsid w:val="004D3A7F"/>
    <w:rsid w:val="004D3ACE"/>
    <w:rsid w:val="004D4EA9"/>
    <w:rsid w:val="004D4EE2"/>
    <w:rsid w:val="004E40B3"/>
    <w:rsid w:val="004F0963"/>
    <w:rsid w:val="004F0D2B"/>
    <w:rsid w:val="004F1402"/>
    <w:rsid w:val="004F33CC"/>
    <w:rsid w:val="004F59EC"/>
    <w:rsid w:val="004F75CD"/>
    <w:rsid w:val="004F7E8A"/>
    <w:rsid w:val="005003FF"/>
    <w:rsid w:val="00502029"/>
    <w:rsid w:val="005036EA"/>
    <w:rsid w:val="0050659B"/>
    <w:rsid w:val="00520086"/>
    <w:rsid w:val="00521CAC"/>
    <w:rsid w:val="0052301E"/>
    <w:rsid w:val="005238E8"/>
    <w:rsid w:val="0052427E"/>
    <w:rsid w:val="005243A0"/>
    <w:rsid w:val="00524A2E"/>
    <w:rsid w:val="005279DE"/>
    <w:rsid w:val="00534772"/>
    <w:rsid w:val="00537FCD"/>
    <w:rsid w:val="00541189"/>
    <w:rsid w:val="00542173"/>
    <w:rsid w:val="00542632"/>
    <w:rsid w:val="00544324"/>
    <w:rsid w:val="00545F76"/>
    <w:rsid w:val="00551E87"/>
    <w:rsid w:val="005545BB"/>
    <w:rsid w:val="00556882"/>
    <w:rsid w:val="00561E43"/>
    <w:rsid w:val="00567D7B"/>
    <w:rsid w:val="0057078E"/>
    <w:rsid w:val="00571C2C"/>
    <w:rsid w:val="00572E70"/>
    <w:rsid w:val="005771BD"/>
    <w:rsid w:val="00582B0A"/>
    <w:rsid w:val="0058378D"/>
    <w:rsid w:val="005838F5"/>
    <w:rsid w:val="00590CD4"/>
    <w:rsid w:val="00591B45"/>
    <w:rsid w:val="0059221F"/>
    <w:rsid w:val="005943EA"/>
    <w:rsid w:val="005956D2"/>
    <w:rsid w:val="00596606"/>
    <w:rsid w:val="005A0F27"/>
    <w:rsid w:val="005A0F73"/>
    <w:rsid w:val="005A15EA"/>
    <w:rsid w:val="005A2EA3"/>
    <w:rsid w:val="005A34D3"/>
    <w:rsid w:val="005A45EC"/>
    <w:rsid w:val="005A6DC0"/>
    <w:rsid w:val="005B0557"/>
    <w:rsid w:val="005B1F57"/>
    <w:rsid w:val="005B2267"/>
    <w:rsid w:val="005B2F0C"/>
    <w:rsid w:val="005B39BB"/>
    <w:rsid w:val="005B4C28"/>
    <w:rsid w:val="005C07BD"/>
    <w:rsid w:val="005C2239"/>
    <w:rsid w:val="005C2ECE"/>
    <w:rsid w:val="005C46A7"/>
    <w:rsid w:val="005C7BF8"/>
    <w:rsid w:val="005C7ED8"/>
    <w:rsid w:val="005D2FC5"/>
    <w:rsid w:val="005D5B76"/>
    <w:rsid w:val="005E46BF"/>
    <w:rsid w:val="005F193E"/>
    <w:rsid w:val="005F5797"/>
    <w:rsid w:val="005F71AB"/>
    <w:rsid w:val="006007BD"/>
    <w:rsid w:val="006046A6"/>
    <w:rsid w:val="00612939"/>
    <w:rsid w:val="00616E82"/>
    <w:rsid w:val="006218A3"/>
    <w:rsid w:val="00625E7F"/>
    <w:rsid w:val="00631D41"/>
    <w:rsid w:val="00633F4D"/>
    <w:rsid w:val="00636D4E"/>
    <w:rsid w:val="00644F87"/>
    <w:rsid w:val="00654B3F"/>
    <w:rsid w:val="00656203"/>
    <w:rsid w:val="006564CE"/>
    <w:rsid w:val="00660DF1"/>
    <w:rsid w:val="00663F64"/>
    <w:rsid w:val="00671797"/>
    <w:rsid w:val="0068436E"/>
    <w:rsid w:val="00684F05"/>
    <w:rsid w:val="00685439"/>
    <w:rsid w:val="006905A9"/>
    <w:rsid w:val="00691EF3"/>
    <w:rsid w:val="00692B46"/>
    <w:rsid w:val="00692C45"/>
    <w:rsid w:val="00692FDB"/>
    <w:rsid w:val="00693CF9"/>
    <w:rsid w:val="00693F96"/>
    <w:rsid w:val="00696B7A"/>
    <w:rsid w:val="00697121"/>
    <w:rsid w:val="006972A2"/>
    <w:rsid w:val="006A1E4E"/>
    <w:rsid w:val="006A3A3B"/>
    <w:rsid w:val="006A4832"/>
    <w:rsid w:val="006C1E40"/>
    <w:rsid w:val="006C38EE"/>
    <w:rsid w:val="006D1A46"/>
    <w:rsid w:val="006D3170"/>
    <w:rsid w:val="006E127C"/>
    <w:rsid w:val="006E7E51"/>
    <w:rsid w:val="006F4577"/>
    <w:rsid w:val="006F7BB7"/>
    <w:rsid w:val="007006FC"/>
    <w:rsid w:val="00700DFF"/>
    <w:rsid w:val="00700F06"/>
    <w:rsid w:val="007020AD"/>
    <w:rsid w:val="00704929"/>
    <w:rsid w:val="007139A0"/>
    <w:rsid w:val="00714319"/>
    <w:rsid w:val="0071531E"/>
    <w:rsid w:val="0071645B"/>
    <w:rsid w:val="00716E9D"/>
    <w:rsid w:val="0073328E"/>
    <w:rsid w:val="00735F09"/>
    <w:rsid w:val="007407B6"/>
    <w:rsid w:val="00740D62"/>
    <w:rsid w:val="00745A2C"/>
    <w:rsid w:val="00745DBF"/>
    <w:rsid w:val="00746252"/>
    <w:rsid w:val="00747AB2"/>
    <w:rsid w:val="00747B47"/>
    <w:rsid w:val="00747B9E"/>
    <w:rsid w:val="007524BE"/>
    <w:rsid w:val="007525FA"/>
    <w:rsid w:val="007668E3"/>
    <w:rsid w:val="00766B3B"/>
    <w:rsid w:val="00767151"/>
    <w:rsid w:val="007674C1"/>
    <w:rsid w:val="00770CF8"/>
    <w:rsid w:val="00774FF0"/>
    <w:rsid w:val="0078262F"/>
    <w:rsid w:val="00784325"/>
    <w:rsid w:val="00784F2B"/>
    <w:rsid w:val="00786F0C"/>
    <w:rsid w:val="0079046D"/>
    <w:rsid w:val="007925B2"/>
    <w:rsid w:val="0079753A"/>
    <w:rsid w:val="007A06FD"/>
    <w:rsid w:val="007A296C"/>
    <w:rsid w:val="007A3AD0"/>
    <w:rsid w:val="007A6DD9"/>
    <w:rsid w:val="007A72F0"/>
    <w:rsid w:val="007B28CC"/>
    <w:rsid w:val="007B3D2E"/>
    <w:rsid w:val="007B3DC8"/>
    <w:rsid w:val="007B5729"/>
    <w:rsid w:val="007B6E17"/>
    <w:rsid w:val="007C7274"/>
    <w:rsid w:val="007D489C"/>
    <w:rsid w:val="007D60E0"/>
    <w:rsid w:val="007D6B8D"/>
    <w:rsid w:val="007D7E16"/>
    <w:rsid w:val="007E32B9"/>
    <w:rsid w:val="007E3FAD"/>
    <w:rsid w:val="007E43A7"/>
    <w:rsid w:val="00802997"/>
    <w:rsid w:val="008029C9"/>
    <w:rsid w:val="0081284F"/>
    <w:rsid w:val="00814843"/>
    <w:rsid w:val="008170DE"/>
    <w:rsid w:val="00820B87"/>
    <w:rsid w:val="00830E32"/>
    <w:rsid w:val="00837224"/>
    <w:rsid w:val="00843535"/>
    <w:rsid w:val="00844FC4"/>
    <w:rsid w:val="00845A14"/>
    <w:rsid w:val="00846A4A"/>
    <w:rsid w:val="008472A0"/>
    <w:rsid w:val="00852D3F"/>
    <w:rsid w:val="0085331D"/>
    <w:rsid w:val="00853F0F"/>
    <w:rsid w:val="00854B93"/>
    <w:rsid w:val="008569BB"/>
    <w:rsid w:val="00856E52"/>
    <w:rsid w:val="00861BB3"/>
    <w:rsid w:val="008624AF"/>
    <w:rsid w:val="00863182"/>
    <w:rsid w:val="00873289"/>
    <w:rsid w:val="00873A11"/>
    <w:rsid w:val="00873AF9"/>
    <w:rsid w:val="008768CC"/>
    <w:rsid w:val="00881022"/>
    <w:rsid w:val="0088317F"/>
    <w:rsid w:val="00887330"/>
    <w:rsid w:val="008913BC"/>
    <w:rsid w:val="00895AEE"/>
    <w:rsid w:val="008A068D"/>
    <w:rsid w:val="008A3FCA"/>
    <w:rsid w:val="008B7F99"/>
    <w:rsid w:val="008C6270"/>
    <w:rsid w:val="008D0C29"/>
    <w:rsid w:val="008D1C04"/>
    <w:rsid w:val="008E2483"/>
    <w:rsid w:val="008E739A"/>
    <w:rsid w:val="008F04A0"/>
    <w:rsid w:val="008F3D2C"/>
    <w:rsid w:val="008F419C"/>
    <w:rsid w:val="008F5850"/>
    <w:rsid w:val="008F64A7"/>
    <w:rsid w:val="0090012B"/>
    <w:rsid w:val="00901625"/>
    <w:rsid w:val="0090351F"/>
    <w:rsid w:val="00911C89"/>
    <w:rsid w:val="009124C9"/>
    <w:rsid w:val="00914215"/>
    <w:rsid w:val="009164F8"/>
    <w:rsid w:val="0094754A"/>
    <w:rsid w:val="009532EE"/>
    <w:rsid w:val="00956E02"/>
    <w:rsid w:val="009570F4"/>
    <w:rsid w:val="009572F9"/>
    <w:rsid w:val="00964FA8"/>
    <w:rsid w:val="00970BAD"/>
    <w:rsid w:val="00971298"/>
    <w:rsid w:val="009768D1"/>
    <w:rsid w:val="009807FF"/>
    <w:rsid w:val="00981A4D"/>
    <w:rsid w:val="00981E99"/>
    <w:rsid w:val="00981EB9"/>
    <w:rsid w:val="009829B7"/>
    <w:rsid w:val="00983729"/>
    <w:rsid w:val="00987DD5"/>
    <w:rsid w:val="00991AE1"/>
    <w:rsid w:val="009927C0"/>
    <w:rsid w:val="00995138"/>
    <w:rsid w:val="00996063"/>
    <w:rsid w:val="009961E6"/>
    <w:rsid w:val="009975A9"/>
    <w:rsid w:val="009A0B6C"/>
    <w:rsid w:val="009A66AE"/>
    <w:rsid w:val="009B168F"/>
    <w:rsid w:val="009B1C48"/>
    <w:rsid w:val="009B4A58"/>
    <w:rsid w:val="009B6C08"/>
    <w:rsid w:val="009B6C65"/>
    <w:rsid w:val="009B752D"/>
    <w:rsid w:val="009C0017"/>
    <w:rsid w:val="009C15F4"/>
    <w:rsid w:val="009C2B1E"/>
    <w:rsid w:val="009C785C"/>
    <w:rsid w:val="009D106A"/>
    <w:rsid w:val="009D1F5B"/>
    <w:rsid w:val="009D25F3"/>
    <w:rsid w:val="009D62A3"/>
    <w:rsid w:val="009D6519"/>
    <w:rsid w:val="009E23AC"/>
    <w:rsid w:val="009E2A1F"/>
    <w:rsid w:val="009E5241"/>
    <w:rsid w:val="009F231F"/>
    <w:rsid w:val="009F3ACB"/>
    <w:rsid w:val="009F3B34"/>
    <w:rsid w:val="009F5698"/>
    <w:rsid w:val="009F60C8"/>
    <w:rsid w:val="00A027B2"/>
    <w:rsid w:val="00A140D9"/>
    <w:rsid w:val="00A14A6C"/>
    <w:rsid w:val="00A156A3"/>
    <w:rsid w:val="00A248A9"/>
    <w:rsid w:val="00A25CE3"/>
    <w:rsid w:val="00A27978"/>
    <w:rsid w:val="00A31113"/>
    <w:rsid w:val="00A36A6A"/>
    <w:rsid w:val="00A376EC"/>
    <w:rsid w:val="00A37C4B"/>
    <w:rsid w:val="00A4281D"/>
    <w:rsid w:val="00A43192"/>
    <w:rsid w:val="00A47282"/>
    <w:rsid w:val="00A50243"/>
    <w:rsid w:val="00A50991"/>
    <w:rsid w:val="00A51F13"/>
    <w:rsid w:val="00A53993"/>
    <w:rsid w:val="00A56F63"/>
    <w:rsid w:val="00A6077A"/>
    <w:rsid w:val="00A66F66"/>
    <w:rsid w:val="00A71AE5"/>
    <w:rsid w:val="00A7670F"/>
    <w:rsid w:val="00A777E2"/>
    <w:rsid w:val="00A77F16"/>
    <w:rsid w:val="00A82F84"/>
    <w:rsid w:val="00A84144"/>
    <w:rsid w:val="00A90909"/>
    <w:rsid w:val="00A92F60"/>
    <w:rsid w:val="00A93FB9"/>
    <w:rsid w:val="00AA0963"/>
    <w:rsid w:val="00AA1E16"/>
    <w:rsid w:val="00AA3D32"/>
    <w:rsid w:val="00AA4171"/>
    <w:rsid w:val="00AB6265"/>
    <w:rsid w:val="00AB77AB"/>
    <w:rsid w:val="00AC002C"/>
    <w:rsid w:val="00AC0E42"/>
    <w:rsid w:val="00AC2EE0"/>
    <w:rsid w:val="00AC33D8"/>
    <w:rsid w:val="00AC6CDD"/>
    <w:rsid w:val="00AD1A68"/>
    <w:rsid w:val="00AD38D0"/>
    <w:rsid w:val="00AD68CD"/>
    <w:rsid w:val="00AE108C"/>
    <w:rsid w:val="00AE3AF5"/>
    <w:rsid w:val="00AE5AE2"/>
    <w:rsid w:val="00AF1A53"/>
    <w:rsid w:val="00AF43A0"/>
    <w:rsid w:val="00AF7AC7"/>
    <w:rsid w:val="00B0341A"/>
    <w:rsid w:val="00B05ADC"/>
    <w:rsid w:val="00B15159"/>
    <w:rsid w:val="00B17D31"/>
    <w:rsid w:val="00B17F65"/>
    <w:rsid w:val="00B214DC"/>
    <w:rsid w:val="00B272BE"/>
    <w:rsid w:val="00B3471A"/>
    <w:rsid w:val="00B35B5C"/>
    <w:rsid w:val="00B36AFF"/>
    <w:rsid w:val="00B37A36"/>
    <w:rsid w:val="00B424BC"/>
    <w:rsid w:val="00B44BC4"/>
    <w:rsid w:val="00B45E55"/>
    <w:rsid w:val="00B51C04"/>
    <w:rsid w:val="00B5784C"/>
    <w:rsid w:val="00B60553"/>
    <w:rsid w:val="00B658AA"/>
    <w:rsid w:val="00B66B1A"/>
    <w:rsid w:val="00B7372F"/>
    <w:rsid w:val="00B77D2C"/>
    <w:rsid w:val="00B82BE9"/>
    <w:rsid w:val="00B912B2"/>
    <w:rsid w:val="00B9542C"/>
    <w:rsid w:val="00B95560"/>
    <w:rsid w:val="00B9745D"/>
    <w:rsid w:val="00BA3B29"/>
    <w:rsid w:val="00BA7FAB"/>
    <w:rsid w:val="00BB6B6E"/>
    <w:rsid w:val="00BC2F4C"/>
    <w:rsid w:val="00BC43AD"/>
    <w:rsid w:val="00BC4A05"/>
    <w:rsid w:val="00BC567D"/>
    <w:rsid w:val="00BC6BA6"/>
    <w:rsid w:val="00BD0F47"/>
    <w:rsid w:val="00BD1767"/>
    <w:rsid w:val="00BD1A36"/>
    <w:rsid w:val="00BD4FE5"/>
    <w:rsid w:val="00BD684C"/>
    <w:rsid w:val="00BE15C1"/>
    <w:rsid w:val="00BE35A1"/>
    <w:rsid w:val="00BE384A"/>
    <w:rsid w:val="00BE5AAB"/>
    <w:rsid w:val="00BF0B15"/>
    <w:rsid w:val="00BF6397"/>
    <w:rsid w:val="00C000FD"/>
    <w:rsid w:val="00C05F8E"/>
    <w:rsid w:val="00C12CBB"/>
    <w:rsid w:val="00C16F77"/>
    <w:rsid w:val="00C17384"/>
    <w:rsid w:val="00C17412"/>
    <w:rsid w:val="00C17FF4"/>
    <w:rsid w:val="00C23C58"/>
    <w:rsid w:val="00C25A2D"/>
    <w:rsid w:val="00C260F8"/>
    <w:rsid w:val="00C3050C"/>
    <w:rsid w:val="00C32889"/>
    <w:rsid w:val="00C34B99"/>
    <w:rsid w:val="00C40CC8"/>
    <w:rsid w:val="00C43FBE"/>
    <w:rsid w:val="00C449C6"/>
    <w:rsid w:val="00C44AA1"/>
    <w:rsid w:val="00C52142"/>
    <w:rsid w:val="00C564B0"/>
    <w:rsid w:val="00C61F0B"/>
    <w:rsid w:val="00C6283F"/>
    <w:rsid w:val="00C6582C"/>
    <w:rsid w:val="00C71487"/>
    <w:rsid w:val="00C735D5"/>
    <w:rsid w:val="00C73ED1"/>
    <w:rsid w:val="00C7606D"/>
    <w:rsid w:val="00C771AD"/>
    <w:rsid w:val="00C814A5"/>
    <w:rsid w:val="00C8258D"/>
    <w:rsid w:val="00C82932"/>
    <w:rsid w:val="00C84B2B"/>
    <w:rsid w:val="00C855F6"/>
    <w:rsid w:val="00C96573"/>
    <w:rsid w:val="00CA17B1"/>
    <w:rsid w:val="00CA1C73"/>
    <w:rsid w:val="00CA286A"/>
    <w:rsid w:val="00CA4791"/>
    <w:rsid w:val="00CA7205"/>
    <w:rsid w:val="00CC04B5"/>
    <w:rsid w:val="00CD03C6"/>
    <w:rsid w:val="00CD0BB8"/>
    <w:rsid w:val="00CD3849"/>
    <w:rsid w:val="00CE0509"/>
    <w:rsid w:val="00CE2D9C"/>
    <w:rsid w:val="00CE41B0"/>
    <w:rsid w:val="00CF4D77"/>
    <w:rsid w:val="00CF4E68"/>
    <w:rsid w:val="00CF7384"/>
    <w:rsid w:val="00D00717"/>
    <w:rsid w:val="00D0526B"/>
    <w:rsid w:val="00D063D3"/>
    <w:rsid w:val="00D129C5"/>
    <w:rsid w:val="00D15E0D"/>
    <w:rsid w:val="00D221F3"/>
    <w:rsid w:val="00D2343D"/>
    <w:rsid w:val="00D30EAE"/>
    <w:rsid w:val="00D318F1"/>
    <w:rsid w:val="00D3308E"/>
    <w:rsid w:val="00D40B0E"/>
    <w:rsid w:val="00D416C2"/>
    <w:rsid w:val="00D44FE0"/>
    <w:rsid w:val="00D45275"/>
    <w:rsid w:val="00D4694F"/>
    <w:rsid w:val="00D50B56"/>
    <w:rsid w:val="00D51E19"/>
    <w:rsid w:val="00D52C87"/>
    <w:rsid w:val="00D5423E"/>
    <w:rsid w:val="00D56EDD"/>
    <w:rsid w:val="00D66413"/>
    <w:rsid w:val="00D810DB"/>
    <w:rsid w:val="00D84ADC"/>
    <w:rsid w:val="00D84B95"/>
    <w:rsid w:val="00D851B1"/>
    <w:rsid w:val="00D8611E"/>
    <w:rsid w:val="00DA284A"/>
    <w:rsid w:val="00DA46A0"/>
    <w:rsid w:val="00DA66B7"/>
    <w:rsid w:val="00DB0865"/>
    <w:rsid w:val="00DB0C91"/>
    <w:rsid w:val="00DB7206"/>
    <w:rsid w:val="00DC36C8"/>
    <w:rsid w:val="00DC5A01"/>
    <w:rsid w:val="00DC5C1E"/>
    <w:rsid w:val="00DC7B14"/>
    <w:rsid w:val="00DD2895"/>
    <w:rsid w:val="00DE5433"/>
    <w:rsid w:val="00DE68A7"/>
    <w:rsid w:val="00DF2A65"/>
    <w:rsid w:val="00DF2AE6"/>
    <w:rsid w:val="00DF4F0E"/>
    <w:rsid w:val="00DF5A43"/>
    <w:rsid w:val="00DF5F38"/>
    <w:rsid w:val="00DF6AA9"/>
    <w:rsid w:val="00DF7639"/>
    <w:rsid w:val="00E04526"/>
    <w:rsid w:val="00E04912"/>
    <w:rsid w:val="00E069D7"/>
    <w:rsid w:val="00E072D1"/>
    <w:rsid w:val="00E07BAA"/>
    <w:rsid w:val="00E1179E"/>
    <w:rsid w:val="00E13585"/>
    <w:rsid w:val="00E14180"/>
    <w:rsid w:val="00E21491"/>
    <w:rsid w:val="00E21D3D"/>
    <w:rsid w:val="00E23336"/>
    <w:rsid w:val="00E31661"/>
    <w:rsid w:val="00E32B52"/>
    <w:rsid w:val="00E34040"/>
    <w:rsid w:val="00E35D91"/>
    <w:rsid w:val="00E3652F"/>
    <w:rsid w:val="00E46D06"/>
    <w:rsid w:val="00E47EB8"/>
    <w:rsid w:val="00E521D4"/>
    <w:rsid w:val="00E52F1E"/>
    <w:rsid w:val="00E63B11"/>
    <w:rsid w:val="00E704FD"/>
    <w:rsid w:val="00E71F5F"/>
    <w:rsid w:val="00E750E1"/>
    <w:rsid w:val="00E7795A"/>
    <w:rsid w:val="00E801F2"/>
    <w:rsid w:val="00E829A3"/>
    <w:rsid w:val="00E8305F"/>
    <w:rsid w:val="00E9114A"/>
    <w:rsid w:val="00EA0D5B"/>
    <w:rsid w:val="00EA3948"/>
    <w:rsid w:val="00EA489C"/>
    <w:rsid w:val="00EA7B59"/>
    <w:rsid w:val="00EB0CA7"/>
    <w:rsid w:val="00EB344D"/>
    <w:rsid w:val="00EB4992"/>
    <w:rsid w:val="00EC012A"/>
    <w:rsid w:val="00EC2B29"/>
    <w:rsid w:val="00ED251D"/>
    <w:rsid w:val="00ED3C2E"/>
    <w:rsid w:val="00EE150C"/>
    <w:rsid w:val="00EE2B34"/>
    <w:rsid w:val="00EF0947"/>
    <w:rsid w:val="00EF2E52"/>
    <w:rsid w:val="00EF3C9E"/>
    <w:rsid w:val="00EF4F48"/>
    <w:rsid w:val="00EF4F85"/>
    <w:rsid w:val="00F004A8"/>
    <w:rsid w:val="00F031FB"/>
    <w:rsid w:val="00F13AD1"/>
    <w:rsid w:val="00F15C1B"/>
    <w:rsid w:val="00F23C00"/>
    <w:rsid w:val="00F24202"/>
    <w:rsid w:val="00F247BA"/>
    <w:rsid w:val="00F32228"/>
    <w:rsid w:val="00F32E4A"/>
    <w:rsid w:val="00F36D8C"/>
    <w:rsid w:val="00F40895"/>
    <w:rsid w:val="00F4710F"/>
    <w:rsid w:val="00F53DA5"/>
    <w:rsid w:val="00F571D1"/>
    <w:rsid w:val="00F57DED"/>
    <w:rsid w:val="00F67E74"/>
    <w:rsid w:val="00F70658"/>
    <w:rsid w:val="00F74A5F"/>
    <w:rsid w:val="00F80A81"/>
    <w:rsid w:val="00F90A71"/>
    <w:rsid w:val="00F923A5"/>
    <w:rsid w:val="00F9320A"/>
    <w:rsid w:val="00F93545"/>
    <w:rsid w:val="00F93FCF"/>
    <w:rsid w:val="00F96337"/>
    <w:rsid w:val="00F96FBA"/>
    <w:rsid w:val="00FB0C1B"/>
    <w:rsid w:val="00FB2B5B"/>
    <w:rsid w:val="00FB469E"/>
    <w:rsid w:val="00FB4E06"/>
    <w:rsid w:val="00FB6C6C"/>
    <w:rsid w:val="00FC3483"/>
    <w:rsid w:val="00FC4303"/>
    <w:rsid w:val="00FC4D68"/>
    <w:rsid w:val="00FC56D7"/>
    <w:rsid w:val="00FD2ADA"/>
    <w:rsid w:val="00FD5AB0"/>
    <w:rsid w:val="00FD675B"/>
    <w:rsid w:val="00FE4594"/>
    <w:rsid w:val="00FE5441"/>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5E014C"/>
  <w15:chartTrackingRefBased/>
  <w15:docId w15:val="{8CACF43E-2351-4123-9AD7-2650E2C65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raditional Arabic"/>
        <w:lang w:val="en-US" w:eastAsia="zh-CN" w:bidi="ar-SA"/>
      </w:rPr>
    </w:rPrDefault>
    <w:pPrDefault/>
  </w:docDefaults>
  <w:latentStyles w:defLockedState="0" w:defUIPriority="0" w:defSemiHidden="0" w:defUnhideWhenUsed="0" w:defQFormat="0" w:count="376">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372F"/>
    <w:pPr>
      <w:bidi/>
      <w:spacing w:line="360" w:lineRule="exact"/>
      <w:jc w:val="lowKashida"/>
    </w:pPr>
    <w:rPr>
      <w:rFonts w:eastAsiaTheme="minorHAnsi" w:cs="Simplified Arabic"/>
      <w:kern w:val="14"/>
      <w:szCs w:val="22"/>
      <w:lang w:eastAsia="en-US"/>
    </w:rPr>
  </w:style>
  <w:style w:type="paragraph" w:styleId="Heading1">
    <w:name w:val="heading 1"/>
    <w:basedOn w:val="Normal"/>
    <w:next w:val="Normal"/>
    <w:link w:val="Heading1Char"/>
    <w:rsid w:val="00B7372F"/>
    <w:pPr>
      <w:keepNext/>
      <w:outlineLvl w:val="0"/>
    </w:pPr>
    <w:rPr>
      <w:sz w:val="24"/>
      <w:szCs w:val="24"/>
    </w:rPr>
  </w:style>
  <w:style w:type="paragraph" w:styleId="Heading2">
    <w:name w:val="heading 2"/>
    <w:basedOn w:val="Normal"/>
    <w:next w:val="Normal"/>
    <w:link w:val="Heading2Char"/>
    <w:qFormat/>
    <w:rsid w:val="00B7372F"/>
    <w:pPr>
      <w:outlineLvl w:val="1"/>
    </w:pPr>
  </w:style>
  <w:style w:type="paragraph" w:styleId="Heading3">
    <w:name w:val="heading 3"/>
    <w:basedOn w:val="Normal"/>
    <w:next w:val="Normal"/>
    <w:link w:val="Heading3Char"/>
    <w:qFormat/>
    <w:rsid w:val="00B7372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B7372F"/>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
      <w:bCs/>
      <w:sz w:val="26"/>
      <w:szCs w:val="26"/>
    </w:rPr>
  </w:style>
  <w:style w:type="paragraph" w:customStyle="1" w:styleId="HCh">
    <w:name w:val="_ H _Ch"/>
    <w:basedOn w:val="H1"/>
    <w:next w:val="SingleTxt"/>
    <w:qFormat/>
    <w:rsid w:val="00B7372F"/>
    <w:pPr>
      <w:spacing w:line="440" w:lineRule="exact"/>
      <w:jc w:val="mediumKashida"/>
    </w:pPr>
    <w:rPr>
      <w:rFonts w:eastAsiaTheme="minorEastAsia"/>
      <w:spacing w:val="-2"/>
      <w:sz w:val="30"/>
      <w:szCs w:val="30"/>
    </w:rPr>
  </w:style>
  <w:style w:type="character" w:styleId="CommentReference">
    <w:name w:val="annotation reference"/>
    <w:basedOn w:val="DefaultParagraphFont"/>
    <w:semiHidden/>
    <w:rsid w:val="00B7372F"/>
    <w:rPr>
      <w:sz w:val="6"/>
      <w:szCs w:val="9"/>
    </w:rPr>
  </w:style>
  <w:style w:type="paragraph" w:styleId="FootnoteText">
    <w:name w:val="footnote text"/>
    <w:aliases w:val="5_G"/>
    <w:basedOn w:val="Normal"/>
    <w:link w:val="FootnoteTextChar"/>
    <w:qFormat/>
    <w:rsid w:val="00B7372F"/>
    <w:pPr>
      <w:tabs>
        <w:tab w:val="right" w:pos="418"/>
      </w:tabs>
      <w:spacing w:line="280" w:lineRule="exact"/>
      <w:ind w:left="662" w:right="662" w:hanging="662"/>
    </w:pPr>
    <w:rPr>
      <w:sz w:val="17"/>
      <w:szCs w:val="18"/>
    </w:rPr>
  </w:style>
  <w:style w:type="paragraph" w:styleId="EndnoteText">
    <w:name w:val="endnote text"/>
    <w:basedOn w:val="FootnoteText"/>
    <w:link w:val="EndnoteTextChar"/>
    <w:semiHidden/>
    <w:rsid w:val="00B7372F"/>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
    <w:basedOn w:val="DefaultParagraphFont"/>
    <w:qFormat/>
    <w:rsid w:val="00B7372F"/>
    <w:rPr>
      <w:rFonts w:ascii="Times New Roman" w:hAnsi="Times New Roman" w:cs="Simplified Arabic"/>
      <w:color w:val="auto"/>
      <w:spacing w:val="5"/>
      <w:w w:val="103"/>
      <w:kern w:val="14"/>
      <w:position w:val="0"/>
      <w:sz w:val="17"/>
      <w:szCs w:val="18"/>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B7372F"/>
    <w:rPr>
      <w:rFonts w:ascii="Tahoma" w:hAnsi="Tahoma" w:cs="Tahoma"/>
      <w:sz w:val="16"/>
      <w:szCs w:val="16"/>
    </w:rPr>
  </w:style>
  <w:style w:type="paragraph" w:customStyle="1" w:styleId="HM">
    <w:name w:val="_ H __M"/>
    <w:basedOn w:val="HCh"/>
    <w:next w:val="Normal"/>
    <w:qFormat/>
    <w:rsid w:val="00B7372F"/>
    <w:pPr>
      <w:suppressAutoHyphens/>
      <w:spacing w:line="520" w:lineRule="exact"/>
    </w:pPr>
    <w:rPr>
      <w:spacing w:val="-3"/>
      <w:sz w:val="48"/>
      <w:szCs w:val="48"/>
    </w:rPr>
  </w:style>
  <w:style w:type="paragraph" w:customStyle="1" w:styleId="SingleTxt">
    <w:name w:val="__Single Txt"/>
    <w:basedOn w:val="Normal"/>
    <w:qFormat/>
    <w:rsid w:val="00B7372F"/>
    <w:pPr>
      <w:tabs>
        <w:tab w:val="left" w:pos="1930"/>
        <w:tab w:val="left" w:pos="2592"/>
        <w:tab w:val="left" w:pos="3254"/>
        <w:tab w:val="left" w:pos="3917"/>
        <w:tab w:val="left" w:pos="4579"/>
        <w:tab w:val="left" w:pos="5242"/>
        <w:tab w:val="left" w:pos="5904"/>
        <w:tab w:val="left" w:pos="6566"/>
      </w:tabs>
      <w:spacing w:after="120"/>
      <w:ind w:left="1267" w:right="1267"/>
    </w:pPr>
    <w:rPr>
      <w:sz w:val="22"/>
    </w:rPr>
  </w:style>
  <w:style w:type="paragraph" w:customStyle="1" w:styleId="H23">
    <w:name w:val="_ H_2/3"/>
    <w:basedOn w:val="H1"/>
    <w:next w:val="SingleTxt"/>
    <w:qFormat/>
    <w:rsid w:val="00B7372F"/>
    <w:pPr>
      <w:spacing w:line="360" w:lineRule="exact"/>
      <w:ind w:left="1264" w:right="1264" w:hanging="1264"/>
      <w:outlineLvl w:val="1"/>
    </w:pPr>
    <w:rPr>
      <w:rFonts w:eastAsiaTheme="minorEastAsia"/>
      <w:spacing w:val="2"/>
      <w:sz w:val="22"/>
      <w:szCs w:val="22"/>
    </w:rPr>
  </w:style>
  <w:style w:type="paragraph" w:customStyle="1" w:styleId="H4">
    <w:name w:val="_ H_4"/>
    <w:basedOn w:val="Normal"/>
    <w:next w:val="Normal"/>
    <w:qFormat/>
    <w:rsid w:val="00B7372F"/>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3"/>
    </w:pPr>
    <w:rPr>
      <w:i/>
      <w:iCs/>
      <w:spacing w:val="2"/>
    </w:rPr>
  </w:style>
  <w:style w:type="paragraph" w:customStyle="1" w:styleId="H56">
    <w:name w:val="_ H_5/6"/>
    <w:basedOn w:val="Normal"/>
    <w:next w:val="Normal"/>
    <w:qFormat/>
    <w:rsid w:val="00B7372F"/>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ind w:left="1264" w:right="1264" w:hanging="1264"/>
      <w:outlineLvl w:val="4"/>
    </w:pPr>
  </w:style>
  <w:style w:type="paragraph" w:customStyle="1" w:styleId="DualTxt">
    <w:name w:val="__Dual Txt"/>
    <w:basedOn w:val="Normal"/>
    <w:qFormat/>
    <w:rsid w:val="00B7372F"/>
    <w:pPr>
      <w:tabs>
        <w:tab w:val="left" w:pos="662"/>
        <w:tab w:val="left" w:pos="1325"/>
        <w:tab w:val="left" w:pos="1987"/>
        <w:tab w:val="left" w:pos="2650"/>
        <w:tab w:val="left" w:pos="3312"/>
        <w:tab w:val="left" w:pos="3974"/>
        <w:tab w:val="left" w:pos="4637"/>
      </w:tabs>
      <w:spacing w:after="120"/>
    </w:pPr>
    <w:rPr>
      <w:rFonts w:eastAsiaTheme="minorEastAsia"/>
    </w:rPr>
  </w:style>
  <w:style w:type="paragraph" w:customStyle="1" w:styleId="JDualTxt">
    <w:name w:val="J__Dual Txt"/>
    <w:basedOn w:val="Normal"/>
    <w:qFormat/>
    <w:rsid w:val="00B7372F"/>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B7372F"/>
    <w:pPr>
      <w:tabs>
        <w:tab w:val="center" w:pos="4320"/>
        <w:tab w:val="right" w:pos="8640"/>
      </w:tabs>
      <w:spacing w:line="210" w:lineRule="exact"/>
      <w:jc w:val="right"/>
    </w:pPr>
    <w:rPr>
      <w:rFonts w:eastAsiaTheme="minorHAnsi"/>
      <w:b/>
      <w:bCs/>
      <w:kern w:val="14"/>
      <w:sz w:val="17"/>
      <w:szCs w:val="25"/>
      <w:lang w:eastAsia="en-US"/>
    </w:rPr>
  </w:style>
  <w:style w:type="character" w:customStyle="1" w:styleId="FooterChar">
    <w:name w:val="Footer Char"/>
    <w:basedOn w:val="DefaultParagraphFont"/>
    <w:link w:val="Footer"/>
    <w:rsid w:val="00B7372F"/>
    <w:rPr>
      <w:rFonts w:eastAsiaTheme="minorHAnsi"/>
      <w:b/>
      <w:bCs/>
      <w:kern w:val="14"/>
      <w:sz w:val="17"/>
      <w:szCs w:val="25"/>
      <w:lang w:eastAsia="en-US"/>
    </w:rPr>
  </w:style>
  <w:style w:type="paragraph" w:styleId="Header">
    <w:name w:val="header"/>
    <w:link w:val="HeaderChar"/>
    <w:qFormat/>
    <w:rsid w:val="00B7372F"/>
    <w:pPr>
      <w:tabs>
        <w:tab w:val="center" w:pos="4320"/>
        <w:tab w:val="right" w:pos="8640"/>
      </w:tabs>
      <w:jc w:val="right"/>
    </w:pPr>
    <w:rPr>
      <w:rFonts w:eastAsiaTheme="minorHAnsi"/>
      <w:b/>
      <w:bCs/>
      <w:w w:val="105"/>
      <w:kern w:val="14"/>
      <w:sz w:val="17"/>
      <w:szCs w:val="25"/>
      <w:lang w:eastAsia="en-US"/>
    </w:rPr>
  </w:style>
  <w:style w:type="character" w:customStyle="1" w:styleId="HeaderChar">
    <w:name w:val="Header Char"/>
    <w:basedOn w:val="DefaultParagraphFont"/>
    <w:link w:val="Header"/>
    <w:rsid w:val="00B7372F"/>
    <w:rPr>
      <w:rFonts w:eastAsiaTheme="minorHAnsi"/>
      <w:b/>
      <w:bCs/>
      <w:w w:val="105"/>
      <w:kern w:val="14"/>
      <w:sz w:val="17"/>
      <w:szCs w:val="25"/>
      <w:lang w:eastAsia="en-US"/>
    </w:rPr>
  </w:style>
  <w:style w:type="character" w:customStyle="1" w:styleId="Heading3Char">
    <w:name w:val="Heading 3 Char"/>
    <w:basedOn w:val="DefaultParagraphFont"/>
    <w:link w:val="Heading3"/>
    <w:rsid w:val="00B7372F"/>
    <w:rPr>
      <w:rFonts w:ascii="Arial" w:eastAsiaTheme="majorEastAsia" w:hAnsi="Arial" w:cs="Arial"/>
      <w:b/>
      <w:bCs/>
      <w:kern w:val="14"/>
      <w:sz w:val="26"/>
      <w:szCs w:val="26"/>
      <w:lang w:eastAsia="en-US"/>
    </w:rPr>
  </w:style>
  <w:style w:type="paragraph" w:customStyle="1" w:styleId="JSingleTxt">
    <w:name w:val="J__Single Txt"/>
    <w:basedOn w:val="Normal"/>
    <w:qFormat/>
    <w:rsid w:val="00B7372F"/>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B7372F"/>
    <w:pPr>
      <w:spacing w:after="120" w:line="440" w:lineRule="exact"/>
      <w:jc w:val="center"/>
    </w:pPr>
    <w:rPr>
      <w:b/>
      <w:bCs/>
      <w:sz w:val="25"/>
      <w:szCs w:val="38"/>
    </w:rPr>
  </w:style>
  <w:style w:type="paragraph" w:customStyle="1" w:styleId="JH1">
    <w:name w:val="J_H_1"/>
    <w:basedOn w:val="JCH"/>
    <w:qFormat/>
    <w:rsid w:val="00B7372F"/>
    <w:pPr>
      <w:spacing w:line="420" w:lineRule="exact"/>
    </w:pPr>
    <w:rPr>
      <w:sz w:val="23"/>
      <w:szCs w:val="34"/>
    </w:rPr>
  </w:style>
  <w:style w:type="paragraph" w:customStyle="1" w:styleId="JH2">
    <w:name w:val="J_H_2"/>
    <w:basedOn w:val="JH1"/>
    <w:qFormat/>
    <w:rsid w:val="00B7372F"/>
    <w:pPr>
      <w:spacing w:line="400" w:lineRule="exact"/>
    </w:pPr>
    <w:rPr>
      <w:sz w:val="20"/>
      <w:szCs w:val="30"/>
    </w:rPr>
  </w:style>
  <w:style w:type="paragraph" w:customStyle="1" w:styleId="JSmall">
    <w:name w:val="J_Small"/>
    <w:basedOn w:val="JSingleTxt"/>
    <w:next w:val="JSingleTxt"/>
    <w:qFormat/>
    <w:rsid w:val="00B7372F"/>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B7372F"/>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B7372F"/>
    <w:rPr>
      <w:sz w:val="14"/>
      <w:szCs w:val="16"/>
    </w:rPr>
  </w:style>
  <w:style w:type="paragraph" w:customStyle="1" w:styleId="SmallX">
    <w:name w:val="SmallX"/>
    <w:basedOn w:val="Small"/>
    <w:next w:val="Normal"/>
    <w:qFormat/>
    <w:rsid w:val="00B7372F"/>
    <w:pPr>
      <w:spacing w:line="240" w:lineRule="exact"/>
    </w:pPr>
    <w:rPr>
      <w:spacing w:val="6"/>
      <w:w w:val="106"/>
      <w:sz w:val="14"/>
      <w:szCs w:val="21"/>
    </w:rPr>
  </w:style>
  <w:style w:type="paragraph" w:customStyle="1" w:styleId="XLarge">
    <w:name w:val="XLarge"/>
    <w:basedOn w:val="HM"/>
    <w:qFormat/>
    <w:rsid w:val="00B7372F"/>
    <w:pPr>
      <w:tabs>
        <w:tab w:val="right" w:leader="dot" w:pos="360"/>
      </w:tabs>
      <w:spacing w:line="580" w:lineRule="exact"/>
      <w:ind w:left="0" w:right="0" w:firstLine="0"/>
      <w:jc w:val="right"/>
    </w:pPr>
    <w:rPr>
      <w:spacing w:val="-4"/>
      <w:w w:val="98"/>
      <w:sz w:val="40"/>
      <w:szCs w:val="50"/>
    </w:rPr>
  </w:style>
  <w:style w:type="paragraph" w:customStyle="1" w:styleId="XXLarge">
    <w:name w:val="XXLarge"/>
    <w:basedOn w:val="XLarge"/>
    <w:next w:val="Normal"/>
    <w:qFormat/>
    <w:rsid w:val="00B7372F"/>
    <w:pPr>
      <w:spacing w:line="820" w:lineRule="exact"/>
    </w:pPr>
    <w:rPr>
      <w:spacing w:val="-8"/>
      <w:w w:val="96"/>
      <w:sz w:val="57"/>
      <w:szCs w:val="68"/>
    </w:rPr>
  </w:style>
  <w:style w:type="paragraph" w:customStyle="1" w:styleId="Distribution">
    <w:name w:val="Distribution"/>
    <w:basedOn w:val="Normal"/>
    <w:next w:val="Normal"/>
    <w:qFormat/>
    <w:rsid w:val="00B7372F"/>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B7372F"/>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B7372F"/>
    <w:pPr>
      <w:tabs>
        <w:tab w:val="left" w:pos="662"/>
        <w:tab w:val="left" w:pos="1267"/>
        <w:tab w:val="left" w:pos="1987"/>
        <w:tab w:val="left" w:pos="2650"/>
      </w:tabs>
      <w:spacing w:line="240" w:lineRule="exact"/>
    </w:pPr>
  </w:style>
  <w:style w:type="paragraph" w:customStyle="1" w:styleId="ReleaseDate">
    <w:name w:val="Release Date"/>
    <w:next w:val="Footer"/>
    <w:qFormat/>
    <w:rsid w:val="00B7372F"/>
    <w:pPr>
      <w:tabs>
        <w:tab w:val="center" w:pos="4320"/>
        <w:tab w:val="right" w:pos="8640"/>
      </w:tabs>
      <w:spacing w:line="210" w:lineRule="exact"/>
      <w:jc w:val="right"/>
    </w:pPr>
    <w:rPr>
      <w:rFonts w:eastAsiaTheme="minorHAnsi"/>
      <w:w w:val="103"/>
      <w:kern w:val="14"/>
      <w:szCs w:val="30"/>
      <w:lang w:eastAsia="en-US"/>
    </w:rPr>
  </w:style>
  <w:style w:type="paragraph" w:customStyle="1" w:styleId="Session">
    <w:name w:val="Session"/>
    <w:basedOn w:val="H23"/>
    <w:qFormat/>
    <w:rsid w:val="00B7372F"/>
    <w:pPr>
      <w:tabs>
        <w:tab w:val="left" w:pos="662"/>
        <w:tab w:val="left" w:pos="1987"/>
        <w:tab w:val="left" w:pos="2650"/>
      </w:tabs>
      <w:spacing w:after="0"/>
      <w:ind w:left="663" w:hanging="663"/>
    </w:pPr>
  </w:style>
  <w:style w:type="paragraph" w:customStyle="1" w:styleId="Committee">
    <w:name w:val="Committee"/>
    <w:basedOn w:val="H1"/>
    <w:qFormat/>
    <w:rsid w:val="00B7372F"/>
    <w:pPr>
      <w:tabs>
        <w:tab w:val="left" w:pos="662"/>
        <w:tab w:val="left" w:pos="1987"/>
        <w:tab w:val="left" w:pos="2650"/>
      </w:tabs>
      <w:ind w:right="1264"/>
    </w:pPr>
  </w:style>
  <w:style w:type="paragraph" w:customStyle="1" w:styleId="AgendaItemNormal">
    <w:name w:val="Agenda_Item_Normal"/>
    <w:next w:val="Normal"/>
    <w:qFormat/>
    <w:rsid w:val="00B7372F"/>
    <w:pPr>
      <w:bidi/>
      <w:spacing w:line="360" w:lineRule="exact"/>
      <w:jc w:val="lowKashida"/>
    </w:pPr>
    <w:rPr>
      <w:rFonts w:eastAsiaTheme="minorHAnsi" w:cs="Simplified Arabic"/>
      <w:w w:val="103"/>
      <w:kern w:val="14"/>
      <w:sz w:val="22"/>
      <w:szCs w:val="22"/>
      <w:lang w:eastAsia="en-US"/>
    </w:rPr>
  </w:style>
  <w:style w:type="paragraph" w:customStyle="1" w:styleId="Sponsors">
    <w:name w:val="Sponsors"/>
    <w:basedOn w:val="H23"/>
    <w:next w:val="Normal"/>
    <w:qFormat/>
    <w:rsid w:val="00B7372F"/>
  </w:style>
  <w:style w:type="paragraph" w:customStyle="1" w:styleId="TitleHCH">
    <w:name w:val="Title_H_CH"/>
    <w:basedOn w:val="H1"/>
    <w:next w:val="SingleTxt"/>
    <w:qFormat/>
    <w:rsid w:val="00B7372F"/>
    <w:pPr>
      <w:spacing w:line="440" w:lineRule="exact"/>
      <w:ind w:left="1264" w:right="1264" w:hanging="1264"/>
    </w:pPr>
    <w:rPr>
      <w:rFonts w:eastAsiaTheme="minorEastAsia"/>
      <w:spacing w:val="-2"/>
      <w:sz w:val="30"/>
      <w:szCs w:val="30"/>
    </w:rPr>
  </w:style>
  <w:style w:type="paragraph" w:customStyle="1" w:styleId="TitleH1">
    <w:name w:val="Title_H1"/>
    <w:basedOn w:val="Normal"/>
    <w:next w:val="SingleTxt"/>
    <w:qFormat/>
    <w:rsid w:val="00B7372F"/>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4" w:right="1264" w:hanging="1264"/>
      <w:outlineLvl w:val="0"/>
    </w:pPr>
    <w:rPr>
      <w:b/>
      <w:bCs/>
      <w:sz w:val="26"/>
      <w:szCs w:val="26"/>
    </w:rPr>
  </w:style>
  <w:style w:type="paragraph" w:customStyle="1" w:styleId="TitleH2">
    <w:name w:val="Title_H2"/>
    <w:basedOn w:val="H1"/>
    <w:next w:val="SingleTxt"/>
    <w:qFormat/>
    <w:rsid w:val="00B7372F"/>
    <w:pPr>
      <w:spacing w:before="360" w:line="360" w:lineRule="exact"/>
      <w:ind w:left="1264" w:right="1264" w:hanging="1264"/>
      <w:outlineLvl w:val="1"/>
    </w:pPr>
    <w:rPr>
      <w:rFonts w:eastAsiaTheme="minorEastAsia"/>
      <w:spacing w:val="2"/>
      <w:sz w:val="22"/>
      <w:szCs w:val="22"/>
    </w:rPr>
  </w:style>
  <w:style w:type="character" w:styleId="Hyperlink">
    <w:name w:val="Hyperlink"/>
    <w:basedOn w:val="DefaultParagraphFont"/>
    <w:rsid w:val="00B7372F"/>
    <w:rPr>
      <w:color w:val="0000FF"/>
      <w:u w:val="none"/>
    </w:rPr>
  </w:style>
  <w:style w:type="character" w:styleId="FollowedHyperlink">
    <w:name w:val="FollowedHyperlink"/>
    <w:basedOn w:val="DefaultParagraphFont"/>
    <w:rsid w:val="00B7372F"/>
    <w:rPr>
      <w:i w:val="0"/>
      <w:color w:val="0000FF"/>
      <w:u w:val="none"/>
    </w:rPr>
  </w:style>
  <w:style w:type="paragraph" w:customStyle="1" w:styleId="Bullet1">
    <w:name w:val="Bullet 1"/>
    <w:basedOn w:val="Normal"/>
    <w:qFormat/>
    <w:rsid w:val="00B7372F"/>
    <w:pPr>
      <w:numPr>
        <w:numId w:val="43"/>
      </w:numPr>
      <w:spacing w:after="120"/>
      <w:ind w:right="1264"/>
    </w:pPr>
  </w:style>
  <w:style w:type="paragraph" w:customStyle="1" w:styleId="Bullet2">
    <w:name w:val="Bullet 2"/>
    <w:basedOn w:val="Normal"/>
    <w:qFormat/>
    <w:rsid w:val="00B7372F"/>
    <w:pPr>
      <w:numPr>
        <w:numId w:val="44"/>
      </w:numPr>
      <w:spacing w:after="120"/>
      <w:ind w:right="1264"/>
    </w:pPr>
  </w:style>
  <w:style w:type="character" w:styleId="EndnoteReference">
    <w:name w:val="endnote reference"/>
    <w:basedOn w:val="DefaultParagraphFont"/>
    <w:semiHidden/>
    <w:rsid w:val="00B7372F"/>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B7372F"/>
    <w:pPr>
      <w:numPr>
        <w:numId w:val="45"/>
      </w:numPr>
    </w:pPr>
  </w:style>
  <w:style w:type="paragraph" w:customStyle="1" w:styleId="AgendaTitleH2">
    <w:name w:val="Agenda_Title_H2"/>
    <w:basedOn w:val="H1"/>
    <w:next w:val="Normal"/>
    <w:qFormat/>
    <w:rsid w:val="00B7372F"/>
    <w:pPr>
      <w:spacing w:line="360" w:lineRule="exact"/>
      <w:ind w:left="0" w:right="5760" w:firstLine="0"/>
      <w:outlineLvl w:val="1"/>
    </w:pPr>
    <w:rPr>
      <w:spacing w:val="2"/>
      <w:sz w:val="22"/>
      <w:szCs w:val="22"/>
    </w:rPr>
  </w:style>
  <w:style w:type="character" w:customStyle="1" w:styleId="BalloonTextChar">
    <w:name w:val="Balloon Text Char"/>
    <w:basedOn w:val="DefaultParagraphFont"/>
    <w:link w:val="BalloonText"/>
    <w:semiHidden/>
    <w:rsid w:val="00B7372F"/>
    <w:rPr>
      <w:rFonts w:ascii="Tahoma" w:eastAsiaTheme="minorHAnsi" w:hAnsi="Tahoma" w:cs="Tahoma"/>
      <w:kern w:val="14"/>
      <w:sz w:val="16"/>
      <w:szCs w:val="16"/>
      <w:lang w:eastAsia="en-US"/>
    </w:rPr>
  </w:style>
  <w:style w:type="character" w:customStyle="1" w:styleId="FootnoteTextChar">
    <w:name w:val="Footnote Text Char"/>
    <w:aliases w:val="5_G Char"/>
    <w:basedOn w:val="DefaultParagraphFont"/>
    <w:link w:val="FootnoteText"/>
    <w:rsid w:val="00B7372F"/>
    <w:rPr>
      <w:rFonts w:eastAsiaTheme="minorHAnsi" w:cs="Simplified Arabic"/>
      <w:kern w:val="14"/>
      <w:sz w:val="17"/>
      <w:szCs w:val="18"/>
      <w:lang w:eastAsia="en-US"/>
    </w:rPr>
  </w:style>
  <w:style w:type="character" w:customStyle="1" w:styleId="EndnoteTextChar">
    <w:name w:val="Endnote Text Char"/>
    <w:basedOn w:val="DefaultParagraphFont"/>
    <w:link w:val="EndnoteText"/>
    <w:semiHidden/>
    <w:rsid w:val="00B7372F"/>
    <w:rPr>
      <w:rFonts w:eastAsiaTheme="minorHAnsi" w:cs="Simplified Arabic"/>
      <w:kern w:val="14"/>
      <w:sz w:val="17"/>
      <w:szCs w:val="18"/>
      <w:lang w:eastAsia="en-US"/>
    </w:rPr>
  </w:style>
  <w:style w:type="character" w:customStyle="1" w:styleId="Heading1Char">
    <w:name w:val="Heading 1 Char"/>
    <w:basedOn w:val="DefaultParagraphFont"/>
    <w:link w:val="Heading1"/>
    <w:rsid w:val="00B7372F"/>
    <w:rPr>
      <w:rFonts w:eastAsiaTheme="minorHAnsi" w:cs="Simplified Arabic"/>
      <w:kern w:val="14"/>
      <w:sz w:val="24"/>
      <w:szCs w:val="24"/>
      <w:lang w:eastAsia="en-US"/>
    </w:rPr>
  </w:style>
  <w:style w:type="character" w:customStyle="1" w:styleId="Heading2Char">
    <w:name w:val="Heading 2 Char"/>
    <w:basedOn w:val="DefaultParagraphFont"/>
    <w:link w:val="Heading2"/>
    <w:rsid w:val="00B7372F"/>
    <w:rPr>
      <w:rFonts w:eastAsiaTheme="minorHAnsi" w:cs="Simplified Arabic"/>
      <w:kern w:val="14"/>
      <w:sz w:val="22"/>
      <w:szCs w:val="22"/>
      <w:lang w:eastAsia="en-US"/>
    </w:rPr>
  </w:style>
  <w:style w:type="paragraph" w:customStyle="1" w:styleId="STitleM">
    <w:name w:val="S_Title_M"/>
    <w:basedOn w:val="Normal"/>
    <w:next w:val="Normal"/>
    <w:qFormat/>
    <w:rsid w:val="00B15159"/>
    <w:pPr>
      <w:keepNext/>
      <w:keepLines/>
      <w:tabs>
        <w:tab w:val="left" w:leader="dot" w:pos="360"/>
      </w:tabs>
      <w:suppressAutoHyphens/>
      <w:spacing w:line="600" w:lineRule="exact"/>
      <w:ind w:left="1267" w:right="1267"/>
      <w:outlineLvl w:val="0"/>
    </w:pPr>
    <w:rPr>
      <w:rFonts w:ascii="Traditional Arabic" w:hAnsi="Traditional Arabic"/>
      <w:b/>
      <w:bCs/>
      <w:spacing w:val="-4"/>
      <w:w w:val="98"/>
      <w:sz w:val="54"/>
      <w:szCs w:val="54"/>
    </w:rPr>
  </w:style>
  <w:style w:type="paragraph" w:customStyle="1" w:styleId="STitleS">
    <w:name w:val="S_Title_S"/>
    <w:basedOn w:val="HCh"/>
    <w:next w:val="Normal"/>
    <w:qFormat/>
    <w:rsid w:val="00B15159"/>
    <w:pPr>
      <w:spacing w:line="600" w:lineRule="exact"/>
    </w:pPr>
    <w:rPr>
      <w:rFonts w:ascii="Traditional Arabic" w:hAnsi="Traditional Arabic"/>
      <w:w w:val="103"/>
      <w:sz w:val="60"/>
      <w:szCs w:val="60"/>
    </w:rPr>
  </w:style>
  <w:style w:type="paragraph" w:customStyle="1" w:styleId="STitleL">
    <w:name w:val="S_Title_L"/>
    <w:basedOn w:val="XLarge"/>
    <w:next w:val="Normal"/>
    <w:qFormat/>
    <w:rsid w:val="00B15159"/>
    <w:pPr>
      <w:jc w:val="both"/>
      <w:outlineLvl w:val="9"/>
    </w:pPr>
    <w:rPr>
      <w:spacing w:val="-8"/>
      <w:w w:val="96"/>
      <w:sz w:val="50"/>
    </w:rPr>
  </w:style>
  <w:style w:type="paragraph" w:customStyle="1" w:styleId="SummaryRecord">
    <w:name w:val="SummaryRecord"/>
    <w:basedOn w:val="H23"/>
    <w:next w:val="Session"/>
    <w:qFormat/>
    <w:rsid w:val="00B15159"/>
    <w:pPr>
      <w:tabs>
        <w:tab w:val="left" w:pos="662"/>
        <w:tab w:val="left" w:pos="1987"/>
        <w:tab w:val="left" w:pos="2650"/>
      </w:tabs>
      <w:spacing w:after="0"/>
      <w:ind w:left="662" w:hanging="662"/>
    </w:pPr>
  </w:style>
  <w:style w:type="paragraph" w:customStyle="1" w:styleId="SRMeetingInfo">
    <w:name w:val="SR_Meeting_Info"/>
    <w:next w:val="Normal"/>
    <w:qFormat/>
    <w:rsid w:val="00B15159"/>
    <w:pPr>
      <w:spacing w:line="360" w:lineRule="exact"/>
      <w:jc w:val="both"/>
    </w:pPr>
    <w:rPr>
      <w:rFonts w:eastAsiaTheme="minorHAnsi" w:cs="Simplified Arabic"/>
      <w:w w:val="103"/>
      <w:kern w:val="14"/>
      <w:sz w:val="22"/>
      <w:szCs w:val="22"/>
      <w:lang w:eastAsia="en-US"/>
    </w:rPr>
  </w:style>
  <w:style w:type="paragraph" w:customStyle="1" w:styleId="SRContents">
    <w:name w:val="SR_Contents"/>
    <w:basedOn w:val="Normal"/>
    <w:qFormat/>
    <w:rsid w:val="00B15159"/>
    <w:pPr>
      <w:tabs>
        <w:tab w:val="left" w:pos="1930"/>
        <w:tab w:val="left" w:pos="2592"/>
        <w:tab w:val="left" w:pos="3254"/>
        <w:tab w:val="left" w:pos="3917"/>
        <w:tab w:val="left" w:pos="4579"/>
        <w:tab w:val="left" w:pos="5242"/>
        <w:tab w:val="left" w:pos="5904"/>
        <w:tab w:val="left" w:pos="6566"/>
      </w:tabs>
      <w:spacing w:after="120"/>
      <w:ind w:left="1267" w:right="1267"/>
    </w:pPr>
  </w:style>
  <w:style w:type="paragraph" w:customStyle="1" w:styleId="AgendaItemNumber">
    <w:name w:val="Agenda_Item_Number"/>
    <w:next w:val="Normal"/>
    <w:qFormat/>
    <w:rsid w:val="00B15159"/>
    <w:pPr>
      <w:spacing w:line="360" w:lineRule="exact"/>
      <w:jc w:val="both"/>
    </w:pPr>
    <w:rPr>
      <w:rFonts w:eastAsiaTheme="minorHAnsi" w:cs="Simplified Arabic"/>
      <w:kern w:val="14"/>
      <w:sz w:val="28"/>
      <w:szCs w:val="28"/>
      <w:lang w:eastAsia="en-US"/>
    </w:rPr>
  </w:style>
  <w:style w:type="paragraph" w:customStyle="1" w:styleId="AgendaItemTitle">
    <w:name w:val="Agenda_Item_Title"/>
    <w:basedOn w:val="H1"/>
    <w:next w:val="Normal"/>
    <w:qFormat/>
    <w:rsid w:val="00B15159"/>
    <w:pPr>
      <w:spacing w:line="360" w:lineRule="exact"/>
      <w:ind w:right="5760"/>
      <w:outlineLvl w:val="1"/>
    </w:pPr>
    <w:rPr>
      <w:spacing w:val="2"/>
      <w:sz w:val="28"/>
      <w:szCs w:val="28"/>
    </w:rPr>
  </w:style>
  <w:style w:type="paragraph" w:customStyle="1" w:styleId="DecisionNumber">
    <w:name w:val="DecisionNumber"/>
    <w:basedOn w:val="H1"/>
    <w:next w:val="Normal"/>
    <w:qFormat/>
    <w:rsid w:val="00B15159"/>
    <w:pPr>
      <w:spacing w:line="360" w:lineRule="exact"/>
      <w:ind w:right="5760"/>
      <w:outlineLvl w:val="1"/>
    </w:pPr>
    <w:rPr>
      <w:spacing w:val="2"/>
      <w:sz w:val="28"/>
      <w:szCs w:val="28"/>
    </w:rPr>
  </w:style>
  <w:style w:type="paragraph" w:customStyle="1" w:styleId="DecisionTitle">
    <w:name w:val="DecisionTitle"/>
    <w:basedOn w:val="H1"/>
    <w:next w:val="Normal"/>
    <w:qFormat/>
    <w:rsid w:val="00B15159"/>
    <w:pPr>
      <w:spacing w:line="360" w:lineRule="exact"/>
      <w:ind w:right="5760"/>
      <w:outlineLvl w:val="1"/>
    </w:pPr>
    <w:rPr>
      <w:spacing w:val="2"/>
      <w:sz w:val="28"/>
      <w:szCs w:val="28"/>
    </w:rPr>
  </w:style>
  <w:style w:type="paragraph" w:customStyle="1" w:styleId="MeetingNumber">
    <w:name w:val="MeetingNumber"/>
    <w:basedOn w:val="H1"/>
    <w:next w:val="Normal"/>
    <w:qFormat/>
    <w:rsid w:val="00B15159"/>
    <w:pPr>
      <w:spacing w:line="360" w:lineRule="exact"/>
      <w:ind w:right="5760"/>
      <w:outlineLvl w:val="1"/>
    </w:pPr>
    <w:rPr>
      <w:spacing w:val="2"/>
      <w:sz w:val="28"/>
      <w:szCs w:val="28"/>
    </w:rPr>
  </w:style>
  <w:style w:type="table" w:styleId="TableGrid">
    <w:name w:val="Table Grid"/>
    <w:basedOn w:val="TableNormal"/>
    <w:uiPriority w:val="59"/>
    <w:rsid w:val="00B15159"/>
    <w:rPr>
      <w:rFonts w:asciiTheme="minorHAnsi"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unhideWhenUsed/>
    <w:rsid w:val="00D129C5"/>
    <w:pPr>
      <w:spacing w:line="240" w:lineRule="auto"/>
    </w:pPr>
    <w:rPr>
      <w:szCs w:val="20"/>
    </w:rPr>
  </w:style>
  <w:style w:type="character" w:customStyle="1" w:styleId="CommentTextChar">
    <w:name w:val="Comment Text Char"/>
    <w:basedOn w:val="DefaultParagraphFont"/>
    <w:link w:val="CommentText"/>
    <w:semiHidden/>
    <w:rsid w:val="00D129C5"/>
    <w:rPr>
      <w:rFonts w:eastAsiaTheme="minorHAnsi" w:cs="Simplified Arabic"/>
      <w:kern w:val="14"/>
      <w:lang w:eastAsia="en-US"/>
    </w:rPr>
  </w:style>
  <w:style w:type="paragraph" w:styleId="CommentSubject">
    <w:name w:val="annotation subject"/>
    <w:basedOn w:val="CommentText"/>
    <w:next w:val="CommentText"/>
    <w:link w:val="CommentSubjectChar"/>
    <w:semiHidden/>
    <w:unhideWhenUsed/>
    <w:rsid w:val="00D129C5"/>
    <w:rPr>
      <w:b/>
      <w:bCs/>
    </w:rPr>
  </w:style>
  <w:style w:type="character" w:customStyle="1" w:styleId="CommentSubjectChar">
    <w:name w:val="Comment Subject Char"/>
    <w:basedOn w:val="CommentTextChar"/>
    <w:link w:val="CommentSubject"/>
    <w:semiHidden/>
    <w:rsid w:val="00D129C5"/>
    <w:rPr>
      <w:rFonts w:eastAsiaTheme="minorHAnsi" w:cs="Simplified Arabic"/>
      <w:b/>
      <w:bCs/>
      <w:kern w:val="14"/>
      <w:lang w:eastAsia="en-US"/>
    </w:rPr>
  </w:style>
  <w:style w:type="paragraph" w:customStyle="1" w:styleId="HChG">
    <w:name w:val="_ H _Ch_G"/>
    <w:basedOn w:val="Normal"/>
    <w:next w:val="Normal"/>
    <w:qFormat/>
    <w:rsid w:val="005A34D3"/>
    <w:pPr>
      <w:keepNext/>
      <w:keepLines/>
      <w:tabs>
        <w:tab w:val="right" w:pos="851"/>
      </w:tabs>
      <w:suppressAutoHyphens/>
      <w:kinsoku w:val="0"/>
      <w:overflowPunct w:val="0"/>
      <w:autoSpaceDE w:val="0"/>
      <w:autoSpaceDN w:val="0"/>
      <w:bidi w:val="0"/>
      <w:adjustRightInd w:val="0"/>
      <w:snapToGrid w:val="0"/>
      <w:spacing w:before="360" w:after="240" w:line="300" w:lineRule="exact"/>
      <w:ind w:left="1134" w:right="1134" w:hanging="1134"/>
      <w:jc w:val="left"/>
      <w:outlineLvl w:val="1"/>
    </w:pPr>
    <w:rPr>
      <w:rFonts w:hAnsiTheme="minorHAnsi" w:cs="Traditional Arabic" w:hint="cs"/>
      <w:b/>
      <w:kern w:val="0"/>
      <w:sz w:val="28"/>
      <w:szCs w:val="30"/>
      <w:lang w:val="fr-CH"/>
    </w:rPr>
  </w:style>
  <w:style w:type="paragraph" w:customStyle="1" w:styleId="H1G">
    <w:name w:val="_ H_1_G"/>
    <w:basedOn w:val="Normal"/>
    <w:next w:val="Normal"/>
    <w:qFormat/>
    <w:rsid w:val="005A34D3"/>
    <w:pPr>
      <w:keepNext/>
      <w:keepLines/>
      <w:tabs>
        <w:tab w:val="right" w:pos="851"/>
      </w:tabs>
      <w:suppressAutoHyphens/>
      <w:kinsoku w:val="0"/>
      <w:overflowPunct w:val="0"/>
      <w:autoSpaceDE w:val="0"/>
      <w:autoSpaceDN w:val="0"/>
      <w:bidi w:val="0"/>
      <w:adjustRightInd w:val="0"/>
      <w:snapToGrid w:val="0"/>
      <w:spacing w:before="360" w:after="240" w:line="270" w:lineRule="exact"/>
      <w:ind w:left="1134" w:right="1134" w:hanging="1134"/>
      <w:jc w:val="left"/>
      <w:outlineLvl w:val="2"/>
    </w:pPr>
    <w:rPr>
      <w:rFonts w:hAnsiTheme="minorHAnsi" w:cs="Traditional Arabic" w:hint="cs"/>
      <w:b/>
      <w:kern w:val="0"/>
      <w:sz w:val="24"/>
      <w:szCs w:val="30"/>
      <w:lang w:val="fr-CH"/>
    </w:rPr>
  </w:style>
  <w:style w:type="paragraph" w:customStyle="1" w:styleId="H23G">
    <w:name w:val="_ H_2/3_G"/>
    <w:basedOn w:val="Normal"/>
    <w:next w:val="Normal"/>
    <w:qFormat/>
    <w:rsid w:val="005A34D3"/>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outlineLvl w:val="3"/>
    </w:pPr>
    <w:rPr>
      <w:rFonts w:hAnsiTheme="minorHAnsi" w:cs="Traditional Arabic" w:hint="cs"/>
      <w:b/>
      <w:kern w:val="0"/>
      <w:szCs w:val="30"/>
      <w:lang w:val="fr-CH"/>
    </w:rPr>
  </w:style>
  <w:style w:type="paragraph" w:customStyle="1" w:styleId="H4G">
    <w:name w:val="_ H_4_G"/>
    <w:basedOn w:val="Normal"/>
    <w:next w:val="Normal"/>
    <w:qFormat/>
    <w:rsid w:val="005A34D3"/>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outlineLvl w:val="4"/>
    </w:pPr>
    <w:rPr>
      <w:rFonts w:hAnsiTheme="minorHAnsi" w:cs="Traditional Arabic" w:hint="cs"/>
      <w:i/>
      <w:kern w:val="0"/>
      <w:szCs w:val="30"/>
      <w:lang w:val="fr-CH"/>
    </w:rPr>
  </w:style>
  <w:style w:type="paragraph" w:customStyle="1" w:styleId="SingleTxtG">
    <w:name w:val="_ Single Txt_G"/>
    <w:basedOn w:val="Normal"/>
    <w:link w:val="SingleTxtGChar"/>
    <w:qFormat/>
    <w:rsid w:val="005A34D3"/>
    <w:pPr>
      <w:tabs>
        <w:tab w:val="left" w:pos="1701"/>
        <w:tab w:val="left" w:pos="2268"/>
        <w:tab w:val="left" w:pos="2835"/>
      </w:tabs>
      <w:suppressAutoHyphens/>
      <w:kinsoku w:val="0"/>
      <w:overflowPunct w:val="0"/>
      <w:autoSpaceDE w:val="0"/>
      <w:autoSpaceDN w:val="0"/>
      <w:bidi w:val="0"/>
      <w:adjustRightInd w:val="0"/>
      <w:snapToGrid w:val="0"/>
      <w:spacing w:after="120" w:line="240" w:lineRule="atLeast"/>
      <w:ind w:left="1134" w:right="1134"/>
      <w:jc w:val="both"/>
    </w:pPr>
    <w:rPr>
      <w:rFonts w:hAnsiTheme="minorHAnsi" w:cs="Traditional Arabic"/>
      <w:kern w:val="0"/>
      <w:szCs w:val="30"/>
      <w:lang w:val="fr-CH"/>
    </w:rPr>
  </w:style>
  <w:style w:type="character" w:customStyle="1" w:styleId="SingleTxtGChar">
    <w:name w:val="_ Single Txt_G Char"/>
    <w:link w:val="SingleTxtG"/>
    <w:locked/>
    <w:rsid w:val="005A34D3"/>
    <w:rPr>
      <w:rFonts w:eastAsiaTheme="minorHAnsi" w:hAnsiTheme="minorHAnsi"/>
      <w:szCs w:val="30"/>
      <w:lang w:val="fr-CH" w:eastAsia="en-US"/>
    </w:rPr>
  </w:style>
  <w:style w:type="character" w:styleId="UnresolvedMention">
    <w:name w:val="Unresolved Mention"/>
    <w:basedOn w:val="DefaultParagraphFont"/>
    <w:uiPriority w:val="99"/>
    <w:semiHidden/>
    <w:unhideWhenUsed/>
    <w:rsid w:val="005A34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undocs.org/ar/CEDAW/C/TUR/8" TargetMode="External"/><Relationship Id="rId26" Type="http://schemas.openxmlformats.org/officeDocument/2006/relationships/hyperlink" Target="https://undocs.org/ar/CEDAW/C/TUR/CO/7" TargetMode="External"/><Relationship Id="rId39" Type="http://schemas.openxmlformats.org/officeDocument/2006/relationships/hyperlink" Target="https://undocs.org/ar/CEDAW/C/TUR/CO/7" TargetMode="External"/><Relationship Id="rId21" Type="http://schemas.openxmlformats.org/officeDocument/2006/relationships/hyperlink" Target="https://undocs.org/ar/CEDAW/C/TUR/Q/8" TargetMode="External"/><Relationship Id="rId34" Type="http://schemas.openxmlformats.org/officeDocument/2006/relationships/hyperlink" Target="https://undocs.org/ar/CEDAW/C/TUR/CO/7" TargetMode="External"/><Relationship Id="rId42" Type="http://schemas.openxmlformats.org/officeDocument/2006/relationships/hyperlink" Target="https://undocs.org/ar/CEDAW/C/TUR/CO/7"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29" Type="http://schemas.openxmlformats.org/officeDocument/2006/relationships/hyperlink" Target="https://undocs.org/ar/S/RES/30(2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ar/CEDAW/C/TUR/C/7" TargetMode="External"/><Relationship Id="rId32" Type="http://schemas.openxmlformats.org/officeDocument/2006/relationships/hyperlink" Target="https://undocs.org/ar/A/HRC/44/14/Add.1" TargetMode="External"/><Relationship Id="rId37" Type="http://schemas.openxmlformats.org/officeDocument/2006/relationships/hyperlink" Target="https://undocs.org/ar/S/RES/1325(2000)" TargetMode="External"/><Relationship Id="rId40" Type="http://schemas.openxmlformats.org/officeDocument/2006/relationships/hyperlink" Target="https://undocs.org/ar/CEDAW/C/TUR/CO/7" TargetMode="External"/><Relationship Id="rId45" Type="http://schemas.openxmlformats.org/officeDocument/2006/relationships/hyperlink" Target="https://undocs.org/ar/HRI/GEN/2/Rev.6"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ar/CEDAW/C/TUR/CO/7/Add.1" TargetMode="External"/><Relationship Id="rId28" Type="http://schemas.openxmlformats.org/officeDocument/2006/relationships/hyperlink" Target="https://undocs.org/ar/S/RES/1820(2008)" TargetMode="External"/><Relationship Id="rId36" Type="http://schemas.openxmlformats.org/officeDocument/2006/relationships/hyperlink" Target="https://undocs.org/ar/CEDAW/C/TUR/CO/7" TargetMode="External"/><Relationship Id="rId10" Type="http://schemas.openxmlformats.org/officeDocument/2006/relationships/footer" Target="footer1.xml"/><Relationship Id="rId19" Type="http://schemas.openxmlformats.org/officeDocument/2006/relationships/hyperlink" Target="https://undocs.org/ar/CEDAW/C/SR.1882" TargetMode="External"/><Relationship Id="rId31" Type="http://schemas.openxmlformats.org/officeDocument/2006/relationships/hyperlink" Target="https://undocs.org/ar/CEDAW/C/TUR/CO/7" TargetMode="External"/><Relationship Id="rId44" Type="http://schemas.openxmlformats.org/officeDocument/2006/relationships/hyperlink" Target="https://undocs.org/ar/CEDAW/C/TUR/CO/7"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ar/CEDAW/C/TUR/RQ/8" TargetMode="External"/><Relationship Id="rId27" Type="http://schemas.openxmlformats.org/officeDocument/2006/relationships/hyperlink" Target="https://undocs.org/ar/S/RES/1325(2000)" TargetMode="External"/><Relationship Id="rId30" Type="http://schemas.openxmlformats.org/officeDocument/2006/relationships/hyperlink" Target="https://undocs.org/ar/CEDAW/C/TUR/CO/7" TargetMode="External"/><Relationship Id="rId35" Type="http://schemas.openxmlformats.org/officeDocument/2006/relationships/hyperlink" Target="https://undocs.org/ar/CEDAW/C/TUR/CO/7" TargetMode="External"/><Relationship Id="rId43" Type="http://schemas.openxmlformats.org/officeDocument/2006/relationships/hyperlink" Target="https://undocs.org/ar/CEDAW/C/TUR/CO/7"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microsoft.com/office/2018/08/relationships/commentsExtensible" Target="commentsExtensible.xml"/><Relationship Id="rId25" Type="http://schemas.openxmlformats.org/officeDocument/2006/relationships/hyperlink" Target="https://undocs.org/ar/A/65/38" TargetMode="External"/><Relationship Id="rId33" Type="http://schemas.openxmlformats.org/officeDocument/2006/relationships/hyperlink" Target="https://undocs.org/ar/CEDAW/C/TUR/CO/7" TargetMode="External"/><Relationship Id="rId38" Type="http://schemas.openxmlformats.org/officeDocument/2006/relationships/hyperlink" Target="https://undocs.org/ar/CEDAW/C/TUR/CO/7" TargetMode="External"/><Relationship Id="rId46" Type="http://schemas.openxmlformats.org/officeDocument/2006/relationships/fontTable" Target="fontTable.xml"/><Relationship Id="rId20" Type="http://schemas.openxmlformats.org/officeDocument/2006/relationships/hyperlink" Target="https://undocs.org/ar/CEDAW/C/SR.1884" TargetMode="External"/><Relationship Id="rId41" Type="http://schemas.openxmlformats.org/officeDocument/2006/relationships/hyperlink" Target="https://undocs.org/ar/CEDAW/C/TUR/CO/7"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B4365-2B39-49B9-8BBE-C6E023A0F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7482</Words>
  <Characters>42652</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50034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Gaith Zaki Hadaya</dc:creator>
  <cp:keywords/>
  <dc:description/>
  <cp:lastModifiedBy>Arabic Text Processing</cp:lastModifiedBy>
  <cp:revision>3</cp:revision>
  <cp:lastPrinted>2022-09-09T20:34:00Z</cp:lastPrinted>
  <dcterms:created xsi:type="dcterms:W3CDTF">2022-09-09T20:34:00Z</dcterms:created>
  <dcterms:modified xsi:type="dcterms:W3CDTF">2022-09-09T20:35:00Z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2210905</vt:lpwstr>
  </property>
  <property fmtid="{D5CDD505-2E9C-101B-9397-08002B2CF9AE}" pid="3" name="ODSRefJobNo">
    <vt:lpwstr>2242091A</vt:lpwstr>
  </property>
  <property fmtid="{D5CDD505-2E9C-101B-9397-08002B2CF9AE}" pid="4" name="Symbol1">
    <vt:lpwstr>CEDAW/C/TUR/CO/8</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Arabic</vt:lpwstr>
  </property>
  <property fmtid="{D5CDD505-2E9C-101B-9397-08002B2CF9AE}" pid="12" name="Distribution">
    <vt:lpwstr>General</vt:lpwstr>
  </property>
  <property fmtid="{D5CDD505-2E9C-101B-9397-08002B2CF9AE}" pid="13" name="Publication Date">
    <vt:lpwstr>12 July 2022</vt:lpwstr>
  </property>
  <property fmtid="{D5CDD505-2E9C-101B-9397-08002B2CF9AE}" pid="14" name="Original">
    <vt:lpwstr>English_x000d__x0007_</vt:lpwstr>
  </property>
  <property fmtid="{D5CDD505-2E9C-101B-9397-08002B2CF9AE}" pid="15" name="Release Date">
    <vt:lpwstr/>
  </property>
  <property fmtid="{D5CDD505-2E9C-101B-9397-08002B2CF9AE}" pid="16" name="Title1">
    <vt:lpwstr>		الملاحظات الختامية بشأن التقرير الدوري الثامن لتركيا*_x000d_</vt:lpwstr>
  </property>
</Properties>
</file>