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7DBD2" w14:textId="77777777" w:rsidR="00DA62AE" w:rsidRDefault="00DA62AE" w:rsidP="00DA62AE">
      <w:pPr>
        <w:spacing w:line="240" w:lineRule="auto"/>
        <w:jc w:val="left"/>
        <w:rPr>
          <w:szCs w:val="2"/>
          <w:rtl/>
        </w:rPr>
        <w:sectPr w:rsidR="00DA62AE" w:rsidSect="00684BB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tl/>
        </w:rPr>
        <w:commentReference w:id="0"/>
      </w:r>
    </w:p>
    <w:p w14:paraId="5B882538" w14:textId="2E13DD13" w:rsidR="00684BBB" w:rsidRDefault="00684BBB" w:rsidP="00CE448C">
      <w:pPr>
        <w:pStyle w:val="H1"/>
        <w:tabs>
          <w:tab w:val="left" w:pos="662"/>
          <w:tab w:val="left" w:pos="1325"/>
          <w:tab w:val="left" w:pos="1987"/>
          <w:tab w:val="left" w:pos="3312"/>
          <w:tab w:val="left" w:pos="3974"/>
          <w:tab w:val="left" w:pos="4637"/>
          <w:tab w:val="left" w:pos="5299"/>
          <w:tab w:val="left" w:pos="5962"/>
          <w:tab w:val="left" w:pos="6624"/>
          <w:tab w:val="left" w:pos="7286"/>
        </w:tabs>
        <w:spacing w:after="0"/>
        <w:ind w:right="7470"/>
        <w:rPr>
          <w:rtl/>
        </w:rPr>
      </w:pPr>
      <w:r>
        <w:rPr>
          <w:rtl/>
        </w:rPr>
        <w:t>اللجنة المعنية بالقضاء على التمييز ضد المرأة</w:t>
      </w:r>
    </w:p>
    <w:p w14:paraId="0E10F27D" w14:textId="77777777" w:rsidR="00684BBB" w:rsidRPr="00684BBB" w:rsidRDefault="00684BBB" w:rsidP="00684BBB">
      <w:pPr>
        <w:pStyle w:val="SingleTxt"/>
        <w:spacing w:after="0" w:line="120" w:lineRule="exact"/>
        <w:rPr>
          <w:sz w:val="10"/>
          <w:rtl/>
        </w:rPr>
      </w:pPr>
    </w:p>
    <w:p w14:paraId="3BB7D035" w14:textId="77777777" w:rsidR="00684BBB" w:rsidRPr="00684BBB" w:rsidRDefault="00684BBB" w:rsidP="00684BBB">
      <w:pPr>
        <w:pStyle w:val="SingleTxt"/>
        <w:spacing w:after="0" w:line="120" w:lineRule="exact"/>
        <w:rPr>
          <w:sz w:val="10"/>
          <w:rtl/>
        </w:rPr>
      </w:pPr>
    </w:p>
    <w:p w14:paraId="4DF34CCA" w14:textId="77777777" w:rsidR="00684BBB" w:rsidRPr="00684BBB" w:rsidRDefault="00684BBB" w:rsidP="00684BBB">
      <w:pPr>
        <w:pStyle w:val="SingleTxt"/>
        <w:spacing w:after="0" w:line="120" w:lineRule="exact"/>
        <w:rPr>
          <w:sz w:val="10"/>
          <w:rtl/>
        </w:rPr>
      </w:pPr>
    </w:p>
    <w:p w14:paraId="1108B1E2" w14:textId="6811C4A7" w:rsidR="00684BBB" w:rsidRDefault="00684BBB" w:rsidP="00684BBB">
      <w:pPr>
        <w:pStyle w:val="TitleH1"/>
        <w:rPr>
          <w:rtl/>
        </w:rPr>
      </w:pPr>
      <w:r>
        <w:rPr>
          <w:rtl/>
        </w:rPr>
        <w:tab/>
      </w:r>
      <w:r>
        <w:rPr>
          <w:rtl/>
        </w:rPr>
        <w:tab/>
        <w:t>الملاحظات ال</w:t>
      </w:r>
      <w:bookmarkStart w:id="1" w:name="_GoBack"/>
      <w:bookmarkEnd w:id="1"/>
      <w:r>
        <w:rPr>
          <w:rtl/>
        </w:rPr>
        <w:t>ختامية بشأن التقرير الدوري السادس لطاجيكستان*</w:t>
      </w:r>
    </w:p>
    <w:p w14:paraId="2919B642" w14:textId="77777777" w:rsidR="00684BBB" w:rsidRPr="00684BBB" w:rsidRDefault="00684BBB" w:rsidP="00684BBB">
      <w:pPr>
        <w:pStyle w:val="SingleTxt"/>
        <w:spacing w:after="0" w:line="120" w:lineRule="exact"/>
        <w:rPr>
          <w:sz w:val="10"/>
          <w:rtl/>
        </w:rPr>
      </w:pPr>
    </w:p>
    <w:p w14:paraId="5C3BBBE8" w14:textId="77777777" w:rsidR="00684BBB" w:rsidRPr="00684BBB" w:rsidRDefault="00684BBB" w:rsidP="00684BBB">
      <w:pPr>
        <w:pStyle w:val="SingleTxt"/>
        <w:spacing w:after="0" w:line="120" w:lineRule="exact"/>
        <w:rPr>
          <w:sz w:val="10"/>
          <w:rtl/>
        </w:rPr>
      </w:pPr>
    </w:p>
    <w:p w14:paraId="159CEB18" w14:textId="273A9E90" w:rsidR="00684BBB" w:rsidRDefault="00684BBB" w:rsidP="00684BBB">
      <w:pPr>
        <w:pStyle w:val="SingleTxt"/>
        <w:rPr>
          <w:rtl/>
        </w:rPr>
      </w:pPr>
      <w:r>
        <w:rPr>
          <w:rtl/>
        </w:rPr>
        <w:t>١</w:t>
      </w:r>
      <w:r>
        <w:rPr>
          <w:rFonts w:hint="cs"/>
          <w:rtl/>
        </w:rPr>
        <w:t xml:space="preserve"> </w:t>
      </w:r>
      <w:r>
        <w:rPr>
          <w:rtl/>
        </w:rPr>
        <w:t>-</w:t>
      </w:r>
      <w:r>
        <w:rPr>
          <w:rtl/>
        </w:rPr>
        <w:tab/>
        <w:t>نظرت اللجنة في التقرير الدوري السادس لطاجيكستان (</w:t>
      </w:r>
      <w:hyperlink r:id="rId16" w:history="1">
        <w:r w:rsidRPr="001621BB">
          <w:rPr>
            <w:rStyle w:val="Hyperlink"/>
          </w:rPr>
          <w:t>CEDAW/C/TJK/6</w:t>
        </w:r>
      </w:hyperlink>
      <w:r>
        <w:rPr>
          <w:rtl/>
        </w:rPr>
        <w:t xml:space="preserve">) في جلستيها 1643 و 1644 (انظر </w:t>
      </w:r>
      <w:hyperlink r:id="rId17" w:history="1">
        <w:r w:rsidRPr="001621BB">
          <w:rPr>
            <w:rStyle w:val="Hyperlink"/>
          </w:rPr>
          <w:t>CEDAW/C/SR.1643</w:t>
        </w:r>
      </w:hyperlink>
      <w:r>
        <w:rPr>
          <w:rtl/>
        </w:rPr>
        <w:t xml:space="preserve"> و </w:t>
      </w:r>
      <w:hyperlink r:id="rId18" w:history="1">
        <w:r w:rsidRPr="001621BB">
          <w:rPr>
            <w:rStyle w:val="Hyperlink"/>
          </w:rPr>
          <w:t>CEDAW/C/SR.1644</w:t>
        </w:r>
      </w:hyperlink>
      <w:r>
        <w:rPr>
          <w:rtl/>
        </w:rPr>
        <w:t xml:space="preserve">) المعقودتين في ٣١ تشرين الأول/أكتوبر ٢٠١٨. وترد قائمة المسائل والأسئلة التي طرحتها اللجنة في الوثيقة </w:t>
      </w:r>
      <w:hyperlink r:id="rId19" w:history="1">
        <w:r w:rsidRPr="001621BB">
          <w:rPr>
            <w:rStyle w:val="Hyperlink"/>
          </w:rPr>
          <w:t>CEDAW/C/TJK/Q/6</w:t>
        </w:r>
      </w:hyperlink>
      <w:r>
        <w:rPr>
          <w:rtl/>
        </w:rPr>
        <w:t xml:space="preserve"> وترد ردود طاجيكستان عليها في الوثيقة</w:t>
      </w:r>
      <w:hyperlink r:id="rId20" w:history="1">
        <w:r w:rsidRPr="001621BB">
          <w:rPr>
            <w:rStyle w:val="Hyperlink"/>
            <w:rtl/>
          </w:rPr>
          <w:t xml:space="preserve"> </w:t>
        </w:r>
        <w:r w:rsidRPr="001621BB">
          <w:rPr>
            <w:rStyle w:val="Hyperlink"/>
          </w:rPr>
          <w:t>CEDAW/C/TJK/Q/6/Add.1</w:t>
        </w:r>
      </w:hyperlink>
      <w:r>
        <w:rPr>
          <w:rtl/>
        </w:rPr>
        <w:t>.</w:t>
      </w:r>
    </w:p>
    <w:p w14:paraId="254A4489" w14:textId="77777777" w:rsidR="00684BBB" w:rsidRPr="00684BBB" w:rsidRDefault="00684BBB" w:rsidP="00684BBB">
      <w:pPr>
        <w:pStyle w:val="SingleTxt"/>
        <w:spacing w:after="0" w:line="120" w:lineRule="exact"/>
        <w:rPr>
          <w:sz w:val="10"/>
          <w:rtl/>
        </w:rPr>
      </w:pPr>
    </w:p>
    <w:p w14:paraId="3FF3AFD7" w14:textId="6DA4CE1D" w:rsidR="00684BBB" w:rsidRDefault="00684BBB" w:rsidP="00684BB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ألف</w:t>
      </w:r>
      <w:r>
        <w:rPr>
          <w:rFonts w:hint="cs"/>
          <w:rtl/>
        </w:rPr>
        <w:t xml:space="preserve"> </w:t>
      </w:r>
      <w:r>
        <w:rPr>
          <w:rtl/>
        </w:rPr>
        <w:t>-</w:t>
      </w:r>
      <w:r>
        <w:rPr>
          <w:rtl/>
        </w:rPr>
        <w:tab/>
        <w:t>مقدمة</w:t>
      </w:r>
    </w:p>
    <w:p w14:paraId="02ADA6D2" w14:textId="0EE1C060" w:rsidR="00684BBB" w:rsidRDefault="00684BBB" w:rsidP="00684BBB">
      <w:pPr>
        <w:pStyle w:val="SingleTxt"/>
        <w:rPr>
          <w:rtl/>
        </w:rPr>
      </w:pPr>
      <w:r>
        <w:rPr>
          <w:rtl/>
        </w:rPr>
        <w:t>٢</w:t>
      </w:r>
      <w:r>
        <w:rPr>
          <w:rFonts w:hint="cs"/>
          <w:rtl/>
        </w:rPr>
        <w:t xml:space="preserve"> </w:t>
      </w:r>
      <w:r>
        <w:rPr>
          <w:rtl/>
        </w:rPr>
        <w:t>-</w:t>
      </w:r>
      <w:r>
        <w:rPr>
          <w:rtl/>
        </w:rPr>
        <w:tab/>
        <w:t>ترحب اللجنة بتقديم الدولة الطرف لتقريرها الدوري السادس. وتعرب أيضا عن تقديرها لتقديم الدولة الطرف تقرير المتابعة (</w:t>
      </w:r>
      <w:hyperlink r:id="rId21" w:history="1">
        <w:r w:rsidRPr="001621BB">
          <w:rPr>
            <w:rStyle w:val="Hyperlink"/>
          </w:rPr>
          <w:t>CEDAW/C/TJK/CO/4-5/Add.1</w:t>
        </w:r>
      </w:hyperlink>
      <w:r>
        <w:rPr>
          <w:rtl/>
        </w:rPr>
        <w:t>) وردودها الخطية على قائمة المسائل والأسئلة التي طرحها الفريق العامل لما قبل الدورة، وكذلك للعرض الشفوي الذي قدّمه الوفد والإيضاحات الإضافية المقدمة ردا على الأسئلة التي وجَّهتها اللجنة شفويا أثناء الحوار.</w:t>
      </w:r>
    </w:p>
    <w:p w14:paraId="5AE5865A" w14:textId="5347CB49" w:rsidR="00684BBB" w:rsidRDefault="00684BBB" w:rsidP="00684BBB">
      <w:pPr>
        <w:pStyle w:val="SingleTxt"/>
        <w:rPr>
          <w:rtl/>
        </w:rPr>
      </w:pPr>
      <w:r>
        <w:rPr>
          <w:rtl/>
        </w:rPr>
        <w:t>٣</w:t>
      </w:r>
      <w:r>
        <w:rPr>
          <w:rFonts w:hint="cs"/>
          <w:rtl/>
        </w:rPr>
        <w:t xml:space="preserve"> </w:t>
      </w:r>
      <w:r>
        <w:rPr>
          <w:rtl/>
        </w:rPr>
        <w:t>-</w:t>
      </w:r>
      <w:r>
        <w:rPr>
          <w:rtl/>
        </w:rPr>
        <w:tab/>
        <w:t>وتثني اللجنة على الدولة الطرف لإرسالها الوفد الذي ترأسه المدعي العام، يوسف رحمون، وشمل كلا من رئيسة المكتب التنفيذي لرئيس طاجيكستان، ومديرة وكالة الإحصاءات في طاجيكستان، ورئيسة اللجنة المعنية بالمرأة وشؤون الأسرة في طاجيكستان، وممثلين عن البعثة الدائمة لجمهورية طاجيكستان لدى مكتب الأمم المتحدة ولدى المنظمات الدولية الأخرى في جنيف.</w:t>
      </w:r>
    </w:p>
    <w:p w14:paraId="534EC7B9" w14:textId="77777777" w:rsidR="00684BBB" w:rsidRPr="00684BBB" w:rsidRDefault="00684BBB" w:rsidP="00684BBB">
      <w:pPr>
        <w:pStyle w:val="SingleTxt"/>
        <w:spacing w:after="0" w:line="120" w:lineRule="exact"/>
        <w:rPr>
          <w:sz w:val="10"/>
          <w:rtl/>
        </w:rPr>
      </w:pPr>
    </w:p>
    <w:p w14:paraId="32601027" w14:textId="0FE743B3" w:rsidR="00684BBB" w:rsidRDefault="00684BBB" w:rsidP="00684BB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باء</w:t>
      </w:r>
      <w:r>
        <w:rPr>
          <w:rFonts w:hint="cs"/>
          <w:rtl/>
        </w:rPr>
        <w:t xml:space="preserve"> </w:t>
      </w:r>
      <w:r>
        <w:rPr>
          <w:rtl/>
        </w:rPr>
        <w:t>-</w:t>
      </w:r>
      <w:r>
        <w:rPr>
          <w:rtl/>
        </w:rPr>
        <w:tab/>
        <w:t>الجوانب الإيجابية</w:t>
      </w:r>
    </w:p>
    <w:p w14:paraId="2A587067" w14:textId="059DCFFC" w:rsidR="00684BBB" w:rsidRDefault="00684BBB" w:rsidP="00684BBB">
      <w:pPr>
        <w:pStyle w:val="SingleTxt"/>
        <w:rPr>
          <w:rtl/>
        </w:rPr>
      </w:pPr>
      <w:r>
        <w:rPr>
          <w:rtl/>
        </w:rPr>
        <w:t>٤</w:t>
      </w:r>
      <w:r>
        <w:rPr>
          <w:rFonts w:hint="cs"/>
          <w:rtl/>
        </w:rPr>
        <w:t xml:space="preserve"> </w:t>
      </w:r>
      <w:r>
        <w:rPr>
          <w:rtl/>
        </w:rPr>
        <w:t>-</w:t>
      </w:r>
      <w:r>
        <w:rPr>
          <w:rtl/>
        </w:rPr>
        <w:tab/>
        <w:t>ترحب اللجنة بالتقدم المحرز منذ النظر في عام 2013 في التقرير الجامع للتقريرين الدوريين الرابع والخامس المقدم من الدولة الطرف (</w:t>
      </w:r>
      <w:hyperlink r:id="rId22" w:history="1">
        <w:r w:rsidRPr="001621BB">
          <w:rPr>
            <w:rStyle w:val="Hyperlink"/>
          </w:rPr>
          <w:t>CEDAW/C/TJK/CO/4-5</w:t>
        </w:r>
      </w:hyperlink>
      <w:r>
        <w:rPr>
          <w:rtl/>
        </w:rPr>
        <w:t>) في ما يتعلق بإجراء إصلاحات ت</w:t>
      </w:r>
      <w:r w:rsidR="007922D8">
        <w:rPr>
          <w:rtl/>
        </w:rPr>
        <w:t>شريعية، ولا سيما اعتماد ما يلي:</w:t>
      </w:r>
    </w:p>
    <w:p w14:paraId="17C4EEF0" w14:textId="416E9810" w:rsidR="005D6B8F" w:rsidRPr="00E01E90" w:rsidRDefault="005D6B8F" w:rsidP="00E01E90">
      <w:pPr>
        <w:framePr w:w="9792" w:h="432" w:hSpace="180" w:wrap="notBeside" w:hAnchor="page" w:x="1196" w:yAlign="bottom"/>
        <w:spacing w:line="240" w:lineRule="auto"/>
        <w:rPr>
          <w:szCs w:val="6"/>
          <w:rtl/>
        </w:rPr>
      </w:pPr>
      <w:r w:rsidRPr="00E01E90">
        <w:rPr>
          <w:noProof/>
          <w:szCs w:val="6"/>
        </w:rPr>
        <mc:AlternateContent>
          <mc:Choice Requires="wps">
            <w:drawing>
              <wp:anchor distT="0" distB="0" distL="114300" distR="114300" simplePos="0" relativeHeight="251659264" behindDoc="0" locked="0" layoutInCell="1" allowOverlap="1" wp14:anchorId="4ACC6D76" wp14:editId="77E588DD">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08D4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7EC2006E" w14:textId="3A08F38A" w:rsidR="005D6B8F" w:rsidRPr="00E01E90" w:rsidRDefault="005D6B8F" w:rsidP="00E01E90">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5D6B8F">
        <w:rPr>
          <w:sz w:val="17"/>
          <w:szCs w:val="24"/>
          <w:rtl/>
        </w:rPr>
        <w:t>اعتمدتها اللجنة في دورتها الحادية والسبعين (22 تشرين الأول/أكتوبر - 9 تشرين الثاني/نوفمبر 2018).</w:t>
      </w:r>
    </w:p>
    <w:p w14:paraId="1DDCD6CB" w14:textId="5968B4D1" w:rsidR="00684BBB" w:rsidRDefault="00684BBB" w:rsidP="00684BBB">
      <w:pPr>
        <w:pStyle w:val="SingleTxt"/>
        <w:rPr>
          <w:rtl/>
        </w:rPr>
      </w:pPr>
      <w:r>
        <w:rPr>
          <w:rtl/>
        </w:rPr>
        <w:tab/>
        <w:t>(أ)</w:t>
      </w:r>
      <w:r>
        <w:rPr>
          <w:rtl/>
        </w:rPr>
        <w:tab/>
        <w:t>القانون الدستوري</w:t>
      </w:r>
      <w:r w:rsidR="007922D8">
        <w:rPr>
          <w:rtl/>
        </w:rPr>
        <w:t xml:space="preserve"> المتعلق بالجنسية، في عام ٢٠١٥؛</w:t>
      </w:r>
    </w:p>
    <w:p w14:paraId="3C28E624" w14:textId="0E51E68D" w:rsidR="00684BBB" w:rsidRDefault="00684BBB" w:rsidP="00684BBB">
      <w:pPr>
        <w:pStyle w:val="SingleTxt"/>
        <w:rPr>
          <w:rtl/>
        </w:rPr>
      </w:pPr>
      <w:r>
        <w:rPr>
          <w:rtl/>
        </w:rPr>
        <w:lastRenderedPageBreak/>
        <w:tab/>
        <w:t>(ب)</w:t>
      </w:r>
      <w:r>
        <w:rPr>
          <w:rtl/>
        </w:rPr>
        <w:tab/>
        <w:t>قانون مكافحة الاتجار بالبشر وتقديم المساعدة إلى الضحايا، في عام ٢٠١٤؛</w:t>
      </w:r>
    </w:p>
    <w:p w14:paraId="0811B5FE" w14:textId="77067235" w:rsidR="00684BBB" w:rsidRDefault="00684BBB" w:rsidP="00684BBB">
      <w:pPr>
        <w:pStyle w:val="SingleTxt"/>
        <w:rPr>
          <w:rtl/>
        </w:rPr>
      </w:pPr>
      <w:r>
        <w:rPr>
          <w:rtl/>
        </w:rPr>
        <w:tab/>
        <w:t>(ج)</w:t>
      </w:r>
      <w:r>
        <w:rPr>
          <w:rtl/>
        </w:rPr>
        <w:tab/>
        <w:t>القانون المنقح المتعلق باللاجئين، في عام ٢٠١٤؛</w:t>
      </w:r>
    </w:p>
    <w:p w14:paraId="2A7F8C9E" w14:textId="0EA9BAF1" w:rsidR="00684BBB" w:rsidRDefault="00684BBB" w:rsidP="00684BBB">
      <w:pPr>
        <w:pStyle w:val="SingleTxt"/>
        <w:rPr>
          <w:rtl/>
        </w:rPr>
      </w:pPr>
      <w:r>
        <w:rPr>
          <w:rtl/>
        </w:rPr>
        <w:tab/>
        <w:t>(د)</w:t>
      </w:r>
      <w:r>
        <w:rPr>
          <w:rtl/>
        </w:rPr>
        <w:tab/>
        <w:t>القانون المنقح بشأن التسجيل الحكومي للحالة المدنية.</w:t>
      </w:r>
    </w:p>
    <w:p w14:paraId="7A425DD7" w14:textId="730B5311" w:rsidR="00684BBB" w:rsidRDefault="00684BBB" w:rsidP="00684BBB">
      <w:pPr>
        <w:pStyle w:val="SingleTxt"/>
        <w:rPr>
          <w:rtl/>
        </w:rPr>
      </w:pPr>
      <w:r>
        <w:rPr>
          <w:rtl/>
        </w:rPr>
        <w:t>٥</w:t>
      </w:r>
      <w:r>
        <w:rPr>
          <w:rFonts w:hint="cs"/>
          <w:rtl/>
        </w:rPr>
        <w:t xml:space="preserve"> </w:t>
      </w:r>
      <w:r>
        <w:rPr>
          <w:rtl/>
        </w:rPr>
        <w:t>-</w:t>
      </w:r>
      <w:r>
        <w:rPr>
          <w:rtl/>
        </w:rPr>
        <w:tab/>
        <w:t xml:space="preserve">وترحب اللجنة بالجهود التي تبذلها الدولة الطرف لتحسين إطارها المؤسسي </w:t>
      </w:r>
      <w:proofErr w:type="spellStart"/>
      <w:r>
        <w:rPr>
          <w:rtl/>
        </w:rPr>
        <w:t>والسياساتي</w:t>
      </w:r>
      <w:proofErr w:type="spellEnd"/>
      <w:r>
        <w:rPr>
          <w:rtl/>
        </w:rPr>
        <w:t xml:space="preserve"> بغية التعجيل بالقضاء على التمييز ضد المرأة وتعزيز المساواة بين الجنسين، من قبيل اعتماد ما يلي:</w:t>
      </w:r>
    </w:p>
    <w:p w14:paraId="5F16F624" w14:textId="7F91D168" w:rsidR="00684BBB" w:rsidRDefault="00684BBB" w:rsidP="00684BBB">
      <w:pPr>
        <w:pStyle w:val="SingleTxt"/>
        <w:rPr>
          <w:rtl/>
        </w:rPr>
      </w:pPr>
      <w:r>
        <w:rPr>
          <w:rtl/>
        </w:rPr>
        <w:tab/>
        <w:t>(أ)</w:t>
      </w:r>
      <w:r>
        <w:rPr>
          <w:rtl/>
        </w:rPr>
        <w:tab/>
        <w:t>البرنامج الحكومي لتعليم واختيار وتعيين النساء والفتيات المؤهلات في مناصب قيادية للفترة ٢٠١٧-٢٠٢٢، في عام ٢٠١٧؛</w:t>
      </w:r>
    </w:p>
    <w:p w14:paraId="0EEDB8CB" w14:textId="181B8D54" w:rsidR="00684BBB" w:rsidRDefault="00684BBB" w:rsidP="00684BBB">
      <w:pPr>
        <w:pStyle w:val="SingleTxt"/>
        <w:rPr>
          <w:rtl/>
        </w:rPr>
      </w:pPr>
      <w:r>
        <w:rPr>
          <w:rtl/>
        </w:rPr>
        <w:tab/>
        <w:t>(ب)</w:t>
      </w:r>
      <w:r>
        <w:rPr>
          <w:rtl/>
        </w:rPr>
        <w:tab/>
        <w:t>المرسوم الرئاسي الهادف إلى دفع النساء إلى الالتحاق بالخدمة المدنية، في عام ٢٠١٧؛</w:t>
      </w:r>
    </w:p>
    <w:p w14:paraId="50D704EF" w14:textId="3CFE61D3" w:rsidR="00684BBB" w:rsidRDefault="00684BBB" w:rsidP="00684BBB">
      <w:pPr>
        <w:pStyle w:val="SingleTxt"/>
        <w:rPr>
          <w:rtl/>
        </w:rPr>
      </w:pPr>
      <w:r>
        <w:rPr>
          <w:rtl/>
        </w:rPr>
        <w:tab/>
        <w:t>(ج)</w:t>
      </w:r>
      <w:r>
        <w:rPr>
          <w:rtl/>
        </w:rPr>
        <w:tab/>
        <w:t xml:space="preserve">البرنامج الحكومي لمكافحة وباء فيروس نقص المناعة البشرية/الإيدز </w:t>
      </w:r>
      <w:r w:rsidR="007922D8">
        <w:rPr>
          <w:rtl/>
        </w:rPr>
        <w:t xml:space="preserve">للفترة </w:t>
      </w:r>
      <w:r w:rsidR="007922D8">
        <w:rPr>
          <w:rtl/>
        </w:rPr>
        <w:br/>
        <w:t>٢٠١٧-٢٠٢٠، في عام ٢٠١٧؛</w:t>
      </w:r>
    </w:p>
    <w:p w14:paraId="63E51FB6" w14:textId="1D288792" w:rsidR="00684BBB" w:rsidRDefault="00684BBB" w:rsidP="00684BBB">
      <w:pPr>
        <w:pStyle w:val="SingleTxt"/>
        <w:rPr>
          <w:rtl/>
        </w:rPr>
      </w:pPr>
      <w:r>
        <w:rPr>
          <w:rtl/>
        </w:rPr>
        <w:tab/>
        <w:t>(د)</w:t>
      </w:r>
      <w:r>
        <w:rPr>
          <w:rtl/>
        </w:rPr>
        <w:tab/>
        <w:t>البرنامج الحكومي لمنع انتقال الإصابة بفيروس نقص المناعة البشرية من الأم إلى الطفل للفترة ٢٠١٧-٢٠٢٠، في عام ٢٠١٧؛</w:t>
      </w:r>
    </w:p>
    <w:p w14:paraId="67FE6F9E" w14:textId="25826808" w:rsidR="00684BBB" w:rsidRDefault="00684BBB" w:rsidP="00684BBB">
      <w:pPr>
        <w:pStyle w:val="SingleTxt"/>
        <w:rPr>
          <w:rtl/>
        </w:rPr>
      </w:pPr>
      <w:r>
        <w:rPr>
          <w:rtl/>
        </w:rPr>
        <w:tab/>
        <w:t>(ه)</w:t>
      </w:r>
      <w:r>
        <w:rPr>
          <w:rtl/>
        </w:rPr>
        <w:tab/>
        <w:t>خطة العمل الوطنية بشأن الصحة الجنسية والإنجابية للأمهات والمواليد الجدد والأطفال والمراهقين</w:t>
      </w:r>
      <w:r w:rsidR="007922D8">
        <w:rPr>
          <w:rtl/>
        </w:rPr>
        <w:t xml:space="preserve"> للفترة ٢٠١٦-٢٠٢٠، في عام ٢٠١٦؛</w:t>
      </w:r>
    </w:p>
    <w:p w14:paraId="270CECD2" w14:textId="244C9443" w:rsidR="00684BBB" w:rsidRDefault="00684BBB" w:rsidP="00684BBB">
      <w:pPr>
        <w:pStyle w:val="SingleTxt"/>
        <w:rPr>
          <w:rtl/>
        </w:rPr>
      </w:pPr>
      <w:r>
        <w:rPr>
          <w:rtl/>
        </w:rPr>
        <w:tab/>
        <w:t>(و)</w:t>
      </w:r>
      <w:r>
        <w:rPr>
          <w:rtl/>
        </w:rPr>
        <w:tab/>
        <w:t>خطة العمل الوطنية لمنع الاتجار بالبشر للفترة ٢٠١٦-٢٠١٨، في عام ٢٠١٦؛</w:t>
      </w:r>
    </w:p>
    <w:p w14:paraId="35E607C3" w14:textId="555A4A87" w:rsidR="00684BBB" w:rsidRDefault="00684BBB" w:rsidP="00684BBB">
      <w:pPr>
        <w:pStyle w:val="SingleTxt"/>
        <w:rPr>
          <w:rtl/>
        </w:rPr>
      </w:pPr>
      <w:r>
        <w:rPr>
          <w:rtl/>
        </w:rPr>
        <w:tab/>
        <w:t>(ز)</w:t>
      </w:r>
      <w:r>
        <w:rPr>
          <w:rtl/>
        </w:rPr>
        <w:tab/>
        <w:t>قرار الحكومة إنشاء وتوفير منح رئاسية لدعم وتعزيز مباشرة المرأة للأعمال الحرة للفترة</w:t>
      </w:r>
      <w:r w:rsidR="007922D8">
        <w:rPr>
          <w:rFonts w:hint="cs"/>
          <w:rtl/>
        </w:rPr>
        <w:t xml:space="preserve"> </w:t>
      </w:r>
      <w:r>
        <w:rPr>
          <w:rtl/>
        </w:rPr>
        <w:t>٢٠١٦-٢٠٢٠، في عام ٢٠١٥؛</w:t>
      </w:r>
    </w:p>
    <w:p w14:paraId="54C484A7" w14:textId="545D89F0" w:rsidR="00684BBB" w:rsidRDefault="00684BBB" w:rsidP="00684BBB">
      <w:pPr>
        <w:pStyle w:val="SingleTxt"/>
        <w:rPr>
          <w:rtl/>
        </w:rPr>
      </w:pPr>
      <w:r>
        <w:rPr>
          <w:rtl/>
        </w:rPr>
        <w:tab/>
        <w:t>(ح)</w:t>
      </w:r>
      <w:r>
        <w:rPr>
          <w:rtl/>
        </w:rPr>
        <w:tab/>
        <w:t>الاستراتيجية وخطة العمل الوطنيتين بشأن تعزيز دور المرأة في الفترة ٢٠١٥-٢٠٢٠، في عام ٢٠١٥؛</w:t>
      </w:r>
    </w:p>
    <w:p w14:paraId="1221D915" w14:textId="40A899AC" w:rsidR="00684BBB" w:rsidRDefault="00684BBB" w:rsidP="00684BBB">
      <w:pPr>
        <w:pStyle w:val="SingleTxt"/>
        <w:rPr>
          <w:rtl/>
        </w:rPr>
      </w:pPr>
      <w:r>
        <w:rPr>
          <w:rtl/>
        </w:rPr>
        <w:tab/>
        <w:t>(ط)</w:t>
      </w:r>
      <w:r>
        <w:rPr>
          <w:rtl/>
        </w:rPr>
        <w:tab/>
        <w:t>خطة العمل الوطنية لتنفيذ توصيات اللجنة المتعلقة بالتقرير الجامع للتقريرين الدوريين الرابع وال</w:t>
      </w:r>
      <w:r w:rsidR="007922D8">
        <w:rPr>
          <w:rtl/>
        </w:rPr>
        <w:t>خامس للدولة الطرف، في عام ٢٠١٤؛</w:t>
      </w:r>
    </w:p>
    <w:p w14:paraId="3791A903" w14:textId="22355F58" w:rsidR="00684BBB" w:rsidRDefault="00684BBB" w:rsidP="00684BBB">
      <w:pPr>
        <w:pStyle w:val="SingleTxt"/>
        <w:rPr>
          <w:rtl/>
        </w:rPr>
      </w:pPr>
      <w:r>
        <w:rPr>
          <w:rtl/>
        </w:rPr>
        <w:tab/>
        <w:t>(ي)</w:t>
      </w:r>
      <w:r>
        <w:rPr>
          <w:rtl/>
        </w:rPr>
        <w:tab/>
        <w:t>البرنامج الحكومي لمنع العنف الأسري للفترة 2014-2023، في عام 2014؛</w:t>
      </w:r>
    </w:p>
    <w:p w14:paraId="6A0D9C46" w14:textId="24D8F57B" w:rsidR="00684BBB" w:rsidRDefault="00684BBB" w:rsidP="00684BBB">
      <w:pPr>
        <w:pStyle w:val="SingleTxt"/>
        <w:rPr>
          <w:rtl/>
        </w:rPr>
      </w:pPr>
      <w:r>
        <w:rPr>
          <w:rtl/>
        </w:rPr>
        <w:tab/>
        <w:t>(ك)</w:t>
      </w:r>
      <w:r>
        <w:rPr>
          <w:rtl/>
        </w:rPr>
        <w:tab/>
        <w:t>البرنامج الحكومي لمكافحة الاتجار بالبشر للفترة 2014-2016، في عام 2014؛</w:t>
      </w:r>
    </w:p>
    <w:p w14:paraId="27310E83" w14:textId="57C722D5" w:rsidR="00684BBB" w:rsidRDefault="00684BBB" w:rsidP="00684BBB">
      <w:pPr>
        <w:pStyle w:val="SingleTxt"/>
        <w:rPr>
          <w:rtl/>
        </w:rPr>
      </w:pPr>
      <w:r>
        <w:rPr>
          <w:rtl/>
        </w:rPr>
        <w:tab/>
        <w:t>(ل)</w:t>
      </w:r>
      <w:r>
        <w:rPr>
          <w:rtl/>
        </w:rPr>
        <w:tab/>
        <w:t xml:space="preserve">خطة العمل الوطنية لتنفيذ قراري مجلس الأمن </w:t>
      </w:r>
      <w:hyperlink r:id="rId23" w:history="1">
        <w:r w:rsidRPr="001621BB">
          <w:rPr>
            <w:rStyle w:val="Hyperlink"/>
            <w:rtl/>
          </w:rPr>
          <w:t>1325 (2000)</w:t>
        </w:r>
      </w:hyperlink>
      <w:r>
        <w:rPr>
          <w:rtl/>
        </w:rPr>
        <w:t xml:space="preserve"> و </w:t>
      </w:r>
      <w:hyperlink r:id="rId24" w:history="1">
        <w:bookmarkStart w:id="2" w:name="SCName"/>
        <w:r w:rsidRPr="001621BB">
          <w:rPr>
            <w:rStyle w:val="Hyperlink"/>
            <w:rtl/>
          </w:rPr>
          <w:t>2122 (2013)</w:t>
        </w:r>
        <w:bookmarkEnd w:id="2"/>
      </w:hyperlink>
      <w:r>
        <w:rPr>
          <w:rtl/>
        </w:rPr>
        <w:t xml:space="preserve"> بشأن المرأة والسلام والأمن بهدف تعزيز دور المرأة في جميع مراحل منع نشوب النزاعات.</w:t>
      </w:r>
    </w:p>
    <w:p w14:paraId="20066C57" w14:textId="1A06109D" w:rsidR="00684BBB" w:rsidRDefault="00684BBB" w:rsidP="00684BBB">
      <w:pPr>
        <w:pStyle w:val="SingleTxt"/>
        <w:rPr>
          <w:rtl/>
        </w:rPr>
      </w:pPr>
      <w:r>
        <w:rPr>
          <w:rtl/>
        </w:rPr>
        <w:t>٦</w:t>
      </w:r>
      <w:r>
        <w:rPr>
          <w:rFonts w:hint="cs"/>
          <w:rtl/>
        </w:rPr>
        <w:t xml:space="preserve"> </w:t>
      </w:r>
      <w:r>
        <w:rPr>
          <w:rtl/>
        </w:rPr>
        <w:t>-</w:t>
      </w:r>
      <w:r>
        <w:rPr>
          <w:rtl/>
        </w:rPr>
        <w:tab/>
        <w:t>وترحب اللجنة بقيام الدولة الطرف، خلال الفترة التي انقضت منذ النظر في تقريرها السابق، بالتصديق على الصكين الدوليين التاليين أو الانضمام إليهما:</w:t>
      </w:r>
    </w:p>
    <w:p w14:paraId="31771AA6" w14:textId="67EAE554" w:rsidR="00684BBB" w:rsidRDefault="00684BBB" w:rsidP="00684BBB">
      <w:pPr>
        <w:pStyle w:val="SingleTxt"/>
        <w:rPr>
          <w:rtl/>
        </w:rPr>
      </w:pPr>
      <w:r>
        <w:rPr>
          <w:rtl/>
        </w:rPr>
        <w:tab/>
        <w:t>(أ)</w:t>
      </w:r>
      <w:r>
        <w:rPr>
          <w:rtl/>
        </w:rPr>
        <w:tab/>
        <w:t>اتفاقية منع جريمة الإبادة الجماعية والمعاقبة عليها، في ٣ تشرين الثاني/نوفمبر ٢٠١٥؛</w:t>
      </w:r>
    </w:p>
    <w:p w14:paraId="4146325D" w14:textId="4638B61B" w:rsidR="00684BBB" w:rsidRDefault="00684BBB" w:rsidP="00684BBB">
      <w:pPr>
        <w:pStyle w:val="SingleTxt"/>
        <w:rPr>
          <w:rtl/>
        </w:rPr>
      </w:pPr>
      <w:r>
        <w:rPr>
          <w:rtl/>
        </w:rPr>
        <w:tab/>
        <w:t>(ب)</w:t>
      </w:r>
      <w:r>
        <w:rPr>
          <w:rtl/>
        </w:rPr>
        <w:tab/>
        <w:t>البروتوكول الاختياري لاتفاقية القضاء على ج</w:t>
      </w:r>
      <w:r w:rsidR="007922D8">
        <w:rPr>
          <w:rtl/>
        </w:rPr>
        <w:t>ميع أشكال التمييز ضد المرأة، في</w:t>
      </w:r>
      <w:r w:rsidR="007922D8">
        <w:rPr>
          <w:rFonts w:hint="cs"/>
          <w:rtl/>
        </w:rPr>
        <w:t> </w:t>
      </w:r>
      <w:r>
        <w:rPr>
          <w:rtl/>
        </w:rPr>
        <w:t>٢٢</w:t>
      </w:r>
      <w:r w:rsidR="001621BB">
        <w:rPr>
          <w:rFonts w:hint="cs"/>
          <w:rtl/>
        </w:rPr>
        <w:t> </w:t>
      </w:r>
      <w:r>
        <w:rPr>
          <w:rtl/>
        </w:rPr>
        <w:t>تموز/يوليه ٢٠١٤.</w:t>
      </w:r>
    </w:p>
    <w:p w14:paraId="3D06EE61" w14:textId="5E370655" w:rsidR="00684BBB" w:rsidRDefault="00684BBB" w:rsidP="00684BB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t>أهداف التنمية المستدامة</w:t>
      </w:r>
    </w:p>
    <w:p w14:paraId="4DF3DBD9" w14:textId="7EF43FD0" w:rsidR="00684BBB" w:rsidRDefault="00684BBB" w:rsidP="00684BBB">
      <w:pPr>
        <w:pStyle w:val="SingleTxt"/>
        <w:rPr>
          <w:rtl/>
        </w:rPr>
      </w:pPr>
      <w:r>
        <w:rPr>
          <w:rtl/>
        </w:rPr>
        <w:t>٧</w:t>
      </w:r>
      <w:r>
        <w:rPr>
          <w:rFonts w:hint="cs"/>
          <w:rtl/>
        </w:rPr>
        <w:t xml:space="preserve"> </w:t>
      </w:r>
      <w:r>
        <w:rPr>
          <w:rtl/>
        </w:rPr>
        <w:t>-</w:t>
      </w:r>
      <w:r>
        <w:rPr>
          <w:rtl/>
        </w:rPr>
        <w:tab/>
        <w:t>ترحب اللجنة بتقديم الدعم الدولي لتحقيق أهداف التنمية المستدامة، وتدعو إلى الإعمال القانوني والفعلي (الموضوعي) للمساواة بين الجنسين، وفقا لأحكام الاتفاقية، طوال عملية تنفيذ خطة التنمية المستدامة لعام ٢٠٣٠. وتذكر اللجنة بأهمية الهدف ٥ وأهمية تعميم مراعاة مبادئ المساواة وعدم التمييز في جميع أهداف التنمية المستدامة السبعة عشر. وتحث الدولة الطرف على الاعتراف بمساهمة المرأة في الدفع بجهود تحقيق التنمية المستدامة في الدولة الطرف وعلى اعتماد السياسات والاستراتيجيات المناسبة لهذا الغرض.</w:t>
      </w:r>
    </w:p>
    <w:p w14:paraId="0A44E281" w14:textId="77777777" w:rsidR="00684BBB" w:rsidRPr="00684BBB" w:rsidRDefault="00684BBB" w:rsidP="00684BBB">
      <w:pPr>
        <w:pStyle w:val="SingleTxt"/>
        <w:spacing w:after="0" w:line="120" w:lineRule="exact"/>
        <w:rPr>
          <w:sz w:val="10"/>
          <w:rtl/>
        </w:rPr>
      </w:pPr>
    </w:p>
    <w:p w14:paraId="1F460128" w14:textId="032FB521" w:rsidR="00684BBB" w:rsidRDefault="00684BBB" w:rsidP="00684BB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جيم</w:t>
      </w:r>
      <w:r>
        <w:rPr>
          <w:rFonts w:hint="cs"/>
          <w:rtl/>
        </w:rPr>
        <w:t xml:space="preserve"> </w:t>
      </w:r>
      <w:r>
        <w:rPr>
          <w:rtl/>
        </w:rPr>
        <w:t>-</w:t>
      </w:r>
      <w:r>
        <w:rPr>
          <w:rtl/>
        </w:rPr>
        <w:tab/>
        <w:t>البرلمان</w:t>
      </w:r>
    </w:p>
    <w:p w14:paraId="5BA70F88" w14:textId="0D901A20" w:rsidR="00684BBB" w:rsidRPr="00357A9E" w:rsidRDefault="00684BBB" w:rsidP="00684BBB">
      <w:pPr>
        <w:pStyle w:val="SingleTxt"/>
        <w:rPr>
          <w:bCs/>
          <w:rtl/>
        </w:rPr>
      </w:pPr>
      <w:r>
        <w:rPr>
          <w:rtl/>
        </w:rPr>
        <w:t>٨</w:t>
      </w:r>
      <w:r>
        <w:rPr>
          <w:rFonts w:hint="cs"/>
          <w:rtl/>
        </w:rPr>
        <w:t xml:space="preserve"> </w:t>
      </w:r>
      <w:r>
        <w:rPr>
          <w:rtl/>
        </w:rPr>
        <w:t>-</w:t>
      </w:r>
      <w:r>
        <w:rPr>
          <w:rtl/>
        </w:rPr>
        <w:tab/>
      </w:r>
      <w:r w:rsidRPr="00357A9E">
        <w:rPr>
          <w:bCs/>
          <w:rtl/>
        </w:rPr>
        <w:t xml:space="preserve">تؤكد اللجنة على الدور الحاسم الذي تضطلع به السلطة التشريعية في كفالة التنفيذ الكامل للاتفاقية (انظر </w:t>
      </w:r>
      <w:hyperlink r:id="rId25" w:history="1">
        <w:r w:rsidRPr="001621BB">
          <w:rPr>
            <w:rStyle w:val="Hyperlink"/>
            <w:bCs/>
          </w:rPr>
          <w:t>A/65/38</w:t>
        </w:r>
      </w:hyperlink>
      <w:r w:rsidRPr="00357A9E">
        <w:rPr>
          <w:bCs/>
          <w:rtl/>
        </w:rPr>
        <w:t>، الجزء الثاني، المرفق السادس). وتدعو المجلس الأعلى (البرلمان) إلى أن يتخذ، وفقا لولايته، الخطوات اللازمة لتنفيذ هذه الملاحظات الختامية، خلال الفترة الممتدة من الآن وحتى حلول موعد تقديم التقرير الدوري المقبل بموجب الاتفاقية.</w:t>
      </w:r>
    </w:p>
    <w:p w14:paraId="06410BA1" w14:textId="77777777" w:rsidR="00684BBB" w:rsidRPr="00684BBB" w:rsidRDefault="00684BBB" w:rsidP="00684BBB">
      <w:pPr>
        <w:pStyle w:val="SingleTxt"/>
        <w:spacing w:after="0" w:line="120" w:lineRule="exact"/>
        <w:rPr>
          <w:sz w:val="10"/>
          <w:rtl/>
        </w:rPr>
      </w:pPr>
    </w:p>
    <w:p w14:paraId="330BB07F" w14:textId="76F760FC" w:rsidR="00684BBB" w:rsidRDefault="00684BBB" w:rsidP="00684BB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دال</w:t>
      </w:r>
      <w:r>
        <w:rPr>
          <w:rFonts w:hint="cs"/>
          <w:rtl/>
        </w:rPr>
        <w:t xml:space="preserve"> </w:t>
      </w:r>
      <w:r>
        <w:rPr>
          <w:rtl/>
        </w:rPr>
        <w:t>-</w:t>
      </w:r>
      <w:r>
        <w:rPr>
          <w:rtl/>
        </w:rPr>
        <w:tab/>
        <w:t>الشواغل الرئيسية والتوصيات</w:t>
      </w:r>
    </w:p>
    <w:p w14:paraId="627EB4AD" w14:textId="77777777" w:rsidR="00684BBB" w:rsidRDefault="00684BBB" w:rsidP="00684BB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سحب الإعلان</w:t>
      </w:r>
    </w:p>
    <w:p w14:paraId="31E6480F" w14:textId="6D3EF257" w:rsidR="00684BBB" w:rsidRPr="00E01E90" w:rsidRDefault="00684BBB" w:rsidP="00684BBB">
      <w:pPr>
        <w:pStyle w:val="SingleTxt"/>
        <w:rPr>
          <w:spacing w:val="-2"/>
          <w:rtl/>
        </w:rPr>
      </w:pPr>
      <w:r w:rsidRPr="00E01E90">
        <w:rPr>
          <w:spacing w:val="-2"/>
          <w:rtl/>
        </w:rPr>
        <w:t>٩ -</w:t>
      </w:r>
      <w:r w:rsidRPr="00E01E90">
        <w:rPr>
          <w:spacing w:val="-2"/>
          <w:rtl/>
        </w:rPr>
        <w:tab/>
        <w:t>تعرب اللجنة عن قلقها من إعلان الدولة الطرف لدى انضمامها إلى البروتوكول الاختياري الملحق بالاتفاقية أنها لا تعترف باختصاص اللجنة المنصوص عليه في المادتين ٨ و ٩ من البروتوكول الاختياري.</w:t>
      </w:r>
    </w:p>
    <w:p w14:paraId="6A6740E9" w14:textId="04E328BA" w:rsidR="00684BBB" w:rsidRDefault="00684BBB" w:rsidP="00684BBB">
      <w:pPr>
        <w:pStyle w:val="SingleTxt"/>
        <w:rPr>
          <w:rtl/>
        </w:rPr>
      </w:pPr>
      <w:r>
        <w:rPr>
          <w:rtl/>
        </w:rPr>
        <w:t>١٠</w:t>
      </w:r>
      <w:r>
        <w:rPr>
          <w:rFonts w:hint="cs"/>
          <w:rtl/>
        </w:rPr>
        <w:t xml:space="preserve"> </w:t>
      </w:r>
      <w:r>
        <w:rPr>
          <w:rtl/>
        </w:rPr>
        <w:t>-</w:t>
      </w:r>
      <w:r>
        <w:rPr>
          <w:rtl/>
        </w:rPr>
        <w:tab/>
      </w:r>
      <w:r w:rsidRPr="00684BBB">
        <w:rPr>
          <w:b/>
          <w:bCs/>
          <w:rtl/>
        </w:rPr>
        <w:t>وتوصي اللجنة الدولة الطرف بأن تنظر في سحب إعلانها المتعلق باختصاص اللجنة المنصوص عليه في المادتين ٨ و ٩ من البروتوكول الاختياري.</w:t>
      </w:r>
    </w:p>
    <w:p w14:paraId="6385D5C0" w14:textId="77777777" w:rsidR="00684BBB" w:rsidRPr="00684BBB" w:rsidRDefault="00684BBB" w:rsidP="00684BBB">
      <w:pPr>
        <w:pStyle w:val="SingleTxt"/>
        <w:spacing w:after="0" w:line="120" w:lineRule="exact"/>
        <w:rPr>
          <w:sz w:val="10"/>
          <w:rtl/>
        </w:rPr>
      </w:pPr>
    </w:p>
    <w:p w14:paraId="16322634" w14:textId="199E2889" w:rsidR="00684BBB" w:rsidRDefault="00684BBB" w:rsidP="00684BB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تعريف التمييز ضد المرأة والإطار التشريعي</w:t>
      </w:r>
    </w:p>
    <w:p w14:paraId="1CF06086" w14:textId="6C4701CF" w:rsidR="00684BBB" w:rsidRDefault="00684BBB" w:rsidP="00684BBB">
      <w:pPr>
        <w:pStyle w:val="SingleTxt"/>
        <w:rPr>
          <w:rtl/>
        </w:rPr>
      </w:pPr>
      <w:r>
        <w:rPr>
          <w:rtl/>
        </w:rPr>
        <w:t>١١</w:t>
      </w:r>
      <w:r>
        <w:rPr>
          <w:rFonts w:hint="cs"/>
          <w:rtl/>
        </w:rPr>
        <w:t xml:space="preserve"> </w:t>
      </w:r>
      <w:r>
        <w:rPr>
          <w:rtl/>
        </w:rPr>
        <w:t>-</w:t>
      </w:r>
      <w:r>
        <w:rPr>
          <w:rtl/>
        </w:rPr>
        <w:tab/>
        <w:t>تلاحظ اللجنة أن تشريعات الدولة الطرف تحظر جميع أشكال التمييز، بما في ذلك التمييز على أساس نوع الجنس. وترحب بإنشاء فريق عامل متعدد الاختصاصات من أجل صياغة قانون مستقل لمكافحة التمييز. بيد أن اللجنة لا تزال تشعر بالقلق من أن تعريف التمييز الوارد في التشريع الحالي لا</w:t>
      </w:r>
      <w:r>
        <w:rPr>
          <w:rFonts w:hint="cs"/>
          <w:rtl/>
        </w:rPr>
        <w:t> </w:t>
      </w:r>
      <w:r>
        <w:rPr>
          <w:rtl/>
        </w:rPr>
        <w:t>يشمل التمييز المباشر وغير المباشر (</w:t>
      </w:r>
      <w:hyperlink r:id="rId26" w:history="1">
        <w:r w:rsidRPr="001621BB">
          <w:rPr>
            <w:rStyle w:val="Hyperlink"/>
          </w:rPr>
          <w:t>CEDAW/C/TJK/CO/4-5</w:t>
        </w:r>
      </w:hyperlink>
      <w:r>
        <w:rPr>
          <w:rtl/>
        </w:rPr>
        <w:t>، الفقرة 9). وتشعر اللج</w:t>
      </w:r>
      <w:r w:rsidR="007922D8">
        <w:rPr>
          <w:rtl/>
        </w:rPr>
        <w:t>نة بالقلق بوجه خاص إزاء ما يلي:</w:t>
      </w:r>
    </w:p>
    <w:p w14:paraId="4CB3C108" w14:textId="11444362" w:rsidR="00684BBB" w:rsidRDefault="00684BBB" w:rsidP="00684BBB">
      <w:pPr>
        <w:pStyle w:val="SingleTxt"/>
        <w:rPr>
          <w:rtl/>
        </w:rPr>
      </w:pPr>
      <w:r>
        <w:rPr>
          <w:rtl/>
        </w:rPr>
        <w:tab/>
        <w:t>(أ)</w:t>
      </w:r>
      <w:r>
        <w:rPr>
          <w:rtl/>
        </w:rPr>
        <w:tab/>
      </w:r>
      <w:r w:rsidRPr="007922D8">
        <w:rPr>
          <w:spacing w:val="-4"/>
          <w:w w:val="99"/>
          <w:rtl/>
        </w:rPr>
        <w:t>عدم ذكر معلومات عما إذا كانت الاتفاقية تُطبَّق مباشرةً أو يُحتج بها في الدعاوى</w:t>
      </w:r>
      <w:r w:rsidR="007922D8" w:rsidRPr="007922D8">
        <w:rPr>
          <w:rFonts w:hint="cs"/>
          <w:spacing w:val="-4"/>
          <w:w w:val="99"/>
          <w:rtl/>
        </w:rPr>
        <w:t xml:space="preserve"> </w:t>
      </w:r>
      <w:r w:rsidRPr="007922D8">
        <w:rPr>
          <w:spacing w:val="-4"/>
          <w:w w:val="99"/>
          <w:rtl/>
        </w:rPr>
        <w:t>القضائية</w:t>
      </w:r>
      <w:r>
        <w:rPr>
          <w:rtl/>
        </w:rPr>
        <w:t>؛</w:t>
      </w:r>
    </w:p>
    <w:p w14:paraId="27012D45" w14:textId="783CC67C" w:rsidR="00684BBB" w:rsidRDefault="00684BBB" w:rsidP="00684BBB">
      <w:pPr>
        <w:pStyle w:val="SingleTxt"/>
        <w:rPr>
          <w:rtl/>
        </w:rPr>
      </w:pPr>
      <w:r>
        <w:rPr>
          <w:rtl/>
        </w:rPr>
        <w:tab/>
        <w:t>(ب)</w:t>
      </w:r>
      <w:r>
        <w:rPr>
          <w:rtl/>
        </w:rPr>
        <w:tab/>
        <w:t xml:space="preserve">عدم مراعاة تشريعات الدولة الطرف وسياساتها وبرامجها للاحتياجات الخاصة </w:t>
      </w:r>
      <w:r w:rsidR="007922D8">
        <w:rPr>
          <w:rtl/>
        </w:rPr>
        <w:t>بالنساء والفتيات بالقدر الكافي؛</w:t>
      </w:r>
    </w:p>
    <w:p w14:paraId="73326FFA" w14:textId="3103C481" w:rsidR="00684BBB" w:rsidRDefault="00684BBB" w:rsidP="00684BBB">
      <w:pPr>
        <w:pStyle w:val="SingleTxt"/>
        <w:rPr>
          <w:rtl/>
        </w:rPr>
      </w:pPr>
      <w:r>
        <w:rPr>
          <w:rtl/>
        </w:rPr>
        <w:tab/>
        <w:t>(ج)</w:t>
      </w:r>
      <w:r>
        <w:rPr>
          <w:rtl/>
        </w:rPr>
        <w:tab/>
      </w:r>
      <w:r w:rsidRPr="007922D8">
        <w:rPr>
          <w:spacing w:val="-4"/>
          <w:w w:val="99"/>
          <w:rtl/>
        </w:rPr>
        <w:t>البلاغات التي تشير إلى قلة دراية موظفي الخدمة المدنية بحقوق المرأة والمساواة بين</w:t>
      </w:r>
      <w:r w:rsidR="007922D8" w:rsidRPr="007922D8">
        <w:rPr>
          <w:rFonts w:hint="cs"/>
          <w:spacing w:val="-4"/>
          <w:w w:val="99"/>
          <w:rtl/>
        </w:rPr>
        <w:t xml:space="preserve"> </w:t>
      </w:r>
      <w:r w:rsidR="007922D8" w:rsidRPr="007922D8">
        <w:rPr>
          <w:spacing w:val="-4"/>
          <w:w w:val="99"/>
          <w:rtl/>
        </w:rPr>
        <w:t>الجنسين</w:t>
      </w:r>
      <w:r w:rsidR="007922D8">
        <w:rPr>
          <w:rtl/>
        </w:rPr>
        <w:t>.</w:t>
      </w:r>
    </w:p>
    <w:p w14:paraId="70FEC7B2" w14:textId="3BABCCB1" w:rsidR="00684BBB" w:rsidRDefault="00684BBB" w:rsidP="00684BBB">
      <w:pPr>
        <w:pStyle w:val="SingleTxt"/>
        <w:rPr>
          <w:rtl/>
        </w:rPr>
      </w:pPr>
      <w:r>
        <w:rPr>
          <w:rtl/>
        </w:rPr>
        <w:t>١٢</w:t>
      </w:r>
      <w:r>
        <w:rPr>
          <w:rFonts w:hint="cs"/>
          <w:rtl/>
        </w:rPr>
        <w:t xml:space="preserve"> </w:t>
      </w:r>
      <w:r>
        <w:rPr>
          <w:rtl/>
        </w:rPr>
        <w:t>-</w:t>
      </w:r>
      <w:r>
        <w:rPr>
          <w:rtl/>
        </w:rPr>
        <w:tab/>
      </w:r>
      <w:r w:rsidRPr="00684BBB">
        <w:rPr>
          <w:bCs/>
          <w:rtl/>
        </w:rPr>
        <w:t>وتوصي اللجنة بأن تقوم الدولة الطرف بما يلي:</w:t>
      </w:r>
    </w:p>
    <w:p w14:paraId="793FFDDC" w14:textId="50853A9D" w:rsidR="00684BBB" w:rsidRDefault="00684BBB" w:rsidP="00684BBB">
      <w:pPr>
        <w:pStyle w:val="SingleTxt"/>
        <w:rPr>
          <w:rtl/>
        </w:rPr>
      </w:pPr>
      <w:r>
        <w:rPr>
          <w:rtl/>
        </w:rPr>
        <w:lastRenderedPageBreak/>
        <w:tab/>
        <w:t>(أ)</w:t>
      </w:r>
      <w:r>
        <w:rPr>
          <w:rtl/>
        </w:rPr>
        <w:tab/>
      </w:r>
      <w:r w:rsidRPr="00684BBB">
        <w:rPr>
          <w:bCs/>
          <w:rtl/>
        </w:rPr>
        <w:t>التعجيل بصياغة تشريعات مناهضة للتمييز، بغية اعتمادها، وكفالة أن تتضمن هذه التشريعات تعريفا قانونيا شاملا للتمييز ضد المرأة يتماشى مع المادة 1 من الاتفاقية ويشمل كلا من التمييز المباشر وغير المباشر، وأن تحظر هذه التشري</w:t>
      </w:r>
      <w:r w:rsidR="007922D8">
        <w:rPr>
          <w:bCs/>
          <w:rtl/>
        </w:rPr>
        <w:t>عات جميعَ أشكال التمييز، بما</w:t>
      </w:r>
      <w:r w:rsidR="007922D8">
        <w:rPr>
          <w:rFonts w:hint="cs"/>
          <w:bCs/>
          <w:rtl/>
        </w:rPr>
        <w:t> </w:t>
      </w:r>
      <w:r w:rsidR="007922D8">
        <w:rPr>
          <w:bCs/>
          <w:rtl/>
        </w:rPr>
        <w:t>في</w:t>
      </w:r>
      <w:r w:rsidR="007922D8">
        <w:rPr>
          <w:rFonts w:hint="cs"/>
          <w:bCs/>
          <w:rtl/>
        </w:rPr>
        <w:t> </w:t>
      </w:r>
      <w:r w:rsidRPr="00684BBB">
        <w:rPr>
          <w:bCs/>
          <w:rtl/>
        </w:rPr>
        <w:t>ذلك أشكال التمييز المتداخلة؛</w:t>
      </w:r>
    </w:p>
    <w:p w14:paraId="26FAC70D" w14:textId="6BDC7D65" w:rsidR="00684BBB" w:rsidRPr="00684BBB" w:rsidRDefault="00684BBB" w:rsidP="00684BBB">
      <w:pPr>
        <w:pStyle w:val="SingleTxt"/>
        <w:rPr>
          <w:bCs/>
          <w:rtl/>
        </w:rPr>
      </w:pPr>
      <w:r>
        <w:rPr>
          <w:rtl/>
        </w:rPr>
        <w:tab/>
        <w:t>(ب)</w:t>
      </w:r>
      <w:r>
        <w:rPr>
          <w:rtl/>
        </w:rPr>
        <w:tab/>
      </w:r>
      <w:r w:rsidRPr="00684BBB">
        <w:rPr>
          <w:bCs/>
          <w:rtl/>
        </w:rPr>
        <w:t>تعزيز بناء قدرات أعضاء الجهاز القضائي والعاملين والعاملات في المهن القانونية فيما</w:t>
      </w:r>
      <w:r w:rsidRPr="00684BBB">
        <w:rPr>
          <w:rFonts w:hint="cs"/>
          <w:bCs/>
          <w:rtl/>
        </w:rPr>
        <w:t> </w:t>
      </w:r>
      <w:r w:rsidRPr="00684BBB">
        <w:rPr>
          <w:bCs/>
          <w:rtl/>
        </w:rPr>
        <w:t>يتعلق بسبل الاحتجاج بالاتفاقية أو تطبيقها مباشرة</w:t>
      </w:r>
      <w:r w:rsidR="007922D8">
        <w:rPr>
          <w:bCs/>
          <w:rtl/>
        </w:rPr>
        <w:t>، أو تفسير التشريعات الوطنية في</w:t>
      </w:r>
      <w:r w:rsidR="007922D8">
        <w:rPr>
          <w:rFonts w:hint="cs"/>
          <w:bCs/>
          <w:rtl/>
        </w:rPr>
        <w:t> </w:t>
      </w:r>
      <w:r w:rsidRPr="00684BBB">
        <w:rPr>
          <w:bCs/>
          <w:rtl/>
        </w:rPr>
        <w:t>ضوئها، خلال سير الدعاوى في المحاكم؛</w:t>
      </w:r>
    </w:p>
    <w:p w14:paraId="7DB30760" w14:textId="385B2DE4" w:rsidR="00684BBB" w:rsidRPr="00684BBB" w:rsidRDefault="00684BBB" w:rsidP="00684BBB">
      <w:pPr>
        <w:pStyle w:val="SingleTxt"/>
        <w:rPr>
          <w:bCs/>
          <w:rtl/>
        </w:rPr>
      </w:pPr>
      <w:r>
        <w:rPr>
          <w:rtl/>
        </w:rPr>
        <w:tab/>
        <w:t>(ج)</w:t>
      </w:r>
      <w:r>
        <w:rPr>
          <w:rtl/>
        </w:rPr>
        <w:tab/>
      </w:r>
      <w:r w:rsidRPr="00684BBB">
        <w:rPr>
          <w:bCs/>
          <w:rtl/>
        </w:rPr>
        <w:t>تطبيق نهج يُراعي الاعتبارات الجنسانية في تنفيذ تشريعاتها وسياساتها وبرامجها من أجل ضمان تصدي هذه التشريعات والسياسات والبرامج بما فيه الكفاية لأشكال عدم المساواة والتفاوت القائمة بين الجنسين ومن أجل ضمان تلبيتها لاحتياجات المجموعات الضعيفة من النساء والفتيات؛</w:t>
      </w:r>
    </w:p>
    <w:p w14:paraId="582EDCEB" w14:textId="208422A3" w:rsidR="00684BBB" w:rsidRPr="00684BBB" w:rsidRDefault="00684BBB" w:rsidP="00684BBB">
      <w:pPr>
        <w:pStyle w:val="SingleTxt"/>
        <w:rPr>
          <w:bCs/>
          <w:rtl/>
        </w:rPr>
      </w:pPr>
      <w:r>
        <w:rPr>
          <w:rtl/>
        </w:rPr>
        <w:tab/>
        <w:t>(د)</w:t>
      </w:r>
      <w:r>
        <w:rPr>
          <w:rtl/>
        </w:rPr>
        <w:tab/>
      </w:r>
      <w:r w:rsidRPr="00684BBB">
        <w:rPr>
          <w:bCs/>
          <w:rtl/>
        </w:rPr>
        <w:t>تكثيف مبادرات التوعية القائمة وتوفير التدريب لتعزيز المعرفة بحقوق المرأة والمساواة بين الجنسين في صفوف الجهات المعنية، بمن في ذلك المسؤولون الحكوميون والمسؤولون عن إنفاذ القانون والبرلمانيون والقضاة والمحامون والعاملون في مجال الرعاية الصحية والتعليم والقيادات الدينية والمجتمعية.</w:t>
      </w:r>
    </w:p>
    <w:p w14:paraId="70AF2244" w14:textId="77777777" w:rsidR="00684BBB" w:rsidRPr="00684BBB" w:rsidRDefault="00684BBB" w:rsidP="00684BBB">
      <w:pPr>
        <w:pStyle w:val="SingleTxt"/>
        <w:spacing w:after="0" w:line="120" w:lineRule="exact"/>
        <w:rPr>
          <w:sz w:val="10"/>
          <w:rtl/>
        </w:rPr>
      </w:pPr>
    </w:p>
    <w:p w14:paraId="18DE04B5" w14:textId="083191B3" w:rsidR="00684BBB" w:rsidRDefault="00684BBB" w:rsidP="00684BB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إمكانية اللجوء إلى القضاء</w:t>
      </w:r>
    </w:p>
    <w:p w14:paraId="1867455C" w14:textId="5ADAF8F5" w:rsidR="00684BBB" w:rsidRDefault="00684BBB" w:rsidP="00684BBB">
      <w:pPr>
        <w:pStyle w:val="SingleTxt"/>
        <w:rPr>
          <w:rtl/>
        </w:rPr>
      </w:pPr>
      <w:r>
        <w:rPr>
          <w:rtl/>
        </w:rPr>
        <w:t>١٣</w:t>
      </w:r>
      <w:r>
        <w:rPr>
          <w:rFonts w:hint="cs"/>
          <w:rtl/>
        </w:rPr>
        <w:t xml:space="preserve"> </w:t>
      </w:r>
      <w:r>
        <w:rPr>
          <w:rtl/>
        </w:rPr>
        <w:t>-</w:t>
      </w:r>
      <w:r>
        <w:rPr>
          <w:rtl/>
        </w:rPr>
        <w:tab/>
        <w:t xml:space="preserve">ترحب اللجنة بإنشاء محاكم متنقلة وبالخطوات المتخذة لتوفير المعونة القانونية المجانية، ولا سيما من خلال اعتماد قانون نقابة المحامين ومهنة المحاماة والإطار </w:t>
      </w:r>
      <w:proofErr w:type="spellStart"/>
      <w:r>
        <w:rPr>
          <w:rtl/>
        </w:rPr>
        <w:t>المفاهيمي</w:t>
      </w:r>
      <w:proofErr w:type="spellEnd"/>
      <w:r>
        <w:rPr>
          <w:rtl/>
        </w:rPr>
        <w:t xml:space="preserve"> لتقديم المعونة القانونية المجانية إلى عامة الناس. وتشعر اللجنة بالقلق لأن النساء نادرا ما يلجأن إلى القضاء عندما يتعرضن للعنف </w:t>
      </w:r>
      <w:proofErr w:type="spellStart"/>
      <w:r>
        <w:rPr>
          <w:rtl/>
        </w:rPr>
        <w:t>الجنساني</w:t>
      </w:r>
      <w:proofErr w:type="spellEnd"/>
      <w:r>
        <w:rPr>
          <w:rtl/>
        </w:rPr>
        <w:t xml:space="preserve"> والتمييز </w:t>
      </w:r>
      <w:proofErr w:type="spellStart"/>
      <w:r>
        <w:rPr>
          <w:rtl/>
        </w:rPr>
        <w:t>الجنساني</w:t>
      </w:r>
      <w:proofErr w:type="spellEnd"/>
      <w:r>
        <w:rPr>
          <w:rtl/>
        </w:rPr>
        <w:t>، لا سيما في المناطق الريفية، ويرجع ذلك جزئياً إلى أن أقاربهن أو مسؤولي إنفاذ القانون يثنونهن عن ذلك، كما يرجع جزئياً إلى الوصم الاجتماعي وإلى استمرار القوالب النمطية الجنسانية التميي</w:t>
      </w:r>
      <w:r w:rsidR="007922D8">
        <w:rPr>
          <w:rtl/>
        </w:rPr>
        <w:t>زية. وتلاحظ اللجنة بقلق ما يلي:</w:t>
      </w:r>
    </w:p>
    <w:p w14:paraId="4CDC9757" w14:textId="603F84DF" w:rsidR="00684BBB" w:rsidRDefault="00684BBB" w:rsidP="00684BBB">
      <w:pPr>
        <w:pStyle w:val="SingleTxt"/>
        <w:rPr>
          <w:rtl/>
        </w:rPr>
      </w:pPr>
      <w:r>
        <w:rPr>
          <w:rtl/>
        </w:rPr>
        <w:tab/>
        <w:t>(أ)</w:t>
      </w:r>
      <w:r>
        <w:rPr>
          <w:rtl/>
        </w:rPr>
        <w:tab/>
        <w:t>عدم وجود أية شكاوى قدمتها نساء بموجب المادة 143 من القانون الجنائي المتعلقة بمسألة ”انتهاك مبدأ المساواة في الحقوق“، في الفترة بين عامي ٢٠</w:t>
      </w:r>
      <w:r w:rsidR="007922D8">
        <w:rPr>
          <w:rtl/>
        </w:rPr>
        <w:t>١٥ و ٢٠١٧؛</w:t>
      </w:r>
    </w:p>
    <w:p w14:paraId="45A6B1EE" w14:textId="0DEEF4F4" w:rsidR="00684BBB" w:rsidRPr="00E01E90" w:rsidRDefault="00684BBB" w:rsidP="00684BBB">
      <w:pPr>
        <w:pStyle w:val="SingleTxt"/>
        <w:rPr>
          <w:spacing w:val="-4"/>
          <w:w w:val="98"/>
          <w:rtl/>
        </w:rPr>
      </w:pPr>
      <w:r w:rsidRPr="00E01E90">
        <w:rPr>
          <w:spacing w:val="-4"/>
          <w:w w:val="98"/>
          <w:rtl/>
        </w:rPr>
        <w:tab/>
        <w:t>(ب)</w:t>
      </w:r>
      <w:r w:rsidRPr="00E01E90">
        <w:rPr>
          <w:spacing w:val="-4"/>
          <w:w w:val="98"/>
          <w:rtl/>
        </w:rPr>
        <w:tab/>
        <w:t xml:space="preserve">قلة عدد الملاحقات القضائية والإدانات في قضايا العنف </w:t>
      </w:r>
      <w:proofErr w:type="spellStart"/>
      <w:r w:rsidRPr="00E01E90">
        <w:rPr>
          <w:spacing w:val="-4"/>
          <w:w w:val="98"/>
          <w:rtl/>
        </w:rPr>
        <w:t>الجنساني</w:t>
      </w:r>
      <w:proofErr w:type="spellEnd"/>
      <w:r w:rsidRPr="00E01E90">
        <w:rPr>
          <w:spacing w:val="-4"/>
          <w:w w:val="98"/>
          <w:rtl/>
        </w:rPr>
        <w:t xml:space="preserve"> والاتجار بالنساء والفتيات؛</w:t>
      </w:r>
    </w:p>
    <w:p w14:paraId="2704E2AF" w14:textId="34A44526" w:rsidR="00684BBB" w:rsidRDefault="00684BBB" w:rsidP="00684BBB">
      <w:pPr>
        <w:pStyle w:val="SingleTxt"/>
        <w:rPr>
          <w:rtl/>
        </w:rPr>
      </w:pPr>
      <w:r>
        <w:rPr>
          <w:rtl/>
        </w:rPr>
        <w:tab/>
        <w:t>(ج)</w:t>
      </w:r>
      <w:r>
        <w:rPr>
          <w:rtl/>
        </w:rPr>
        <w:tab/>
        <w:t>محدودية إمكانية الحصول على المعونة القانونية المجانية وعلى المعلومات المتعلقة بسبل الانتصاف المتاحة للنساء والفتيات؛</w:t>
      </w:r>
    </w:p>
    <w:p w14:paraId="01792AA5" w14:textId="62876918" w:rsidR="00684BBB" w:rsidRDefault="00684BBB" w:rsidP="00684BBB">
      <w:pPr>
        <w:pStyle w:val="SingleTxt"/>
        <w:rPr>
          <w:rtl/>
        </w:rPr>
      </w:pPr>
      <w:r>
        <w:rPr>
          <w:rtl/>
        </w:rPr>
        <w:tab/>
        <w:t>(د)</w:t>
      </w:r>
      <w:r>
        <w:rPr>
          <w:rtl/>
        </w:rPr>
        <w:tab/>
        <w:t xml:space="preserve">الانخفاض الحاد في عدد المحامين في البلد عقب التعديلات التي أُدخلت مؤخرا على قانون نقابة المحامين ومهنة المحاماة، مما قد يؤثر على </w:t>
      </w:r>
      <w:r w:rsidR="007922D8">
        <w:rPr>
          <w:rtl/>
        </w:rPr>
        <w:t>إمكانية وصول المرأة إلى القضاء.</w:t>
      </w:r>
    </w:p>
    <w:p w14:paraId="2065B1F8" w14:textId="4E7A1388" w:rsidR="00684BBB" w:rsidRPr="00684BBB" w:rsidRDefault="00684BBB" w:rsidP="00684BBB">
      <w:pPr>
        <w:pStyle w:val="SingleTxt"/>
        <w:rPr>
          <w:b/>
          <w:bCs/>
          <w:rtl/>
        </w:rPr>
      </w:pPr>
      <w:r>
        <w:rPr>
          <w:rtl/>
        </w:rPr>
        <w:t>١٤</w:t>
      </w:r>
      <w:r>
        <w:rPr>
          <w:rFonts w:hint="cs"/>
          <w:rtl/>
        </w:rPr>
        <w:t xml:space="preserve"> </w:t>
      </w:r>
      <w:r>
        <w:rPr>
          <w:rtl/>
        </w:rPr>
        <w:t>-</w:t>
      </w:r>
      <w:r>
        <w:rPr>
          <w:rtl/>
        </w:rPr>
        <w:tab/>
      </w:r>
      <w:r w:rsidRPr="00684BBB">
        <w:rPr>
          <w:b/>
          <w:bCs/>
          <w:rtl/>
        </w:rPr>
        <w:t>وتوصي اللجنة بأن تقوم الدولة الطرف بما يلي:</w:t>
      </w:r>
    </w:p>
    <w:p w14:paraId="78692925" w14:textId="5729497D" w:rsidR="00684BBB" w:rsidRDefault="00684BBB" w:rsidP="00684BBB">
      <w:pPr>
        <w:pStyle w:val="SingleTxt"/>
        <w:rPr>
          <w:rtl/>
        </w:rPr>
      </w:pPr>
      <w:r>
        <w:rPr>
          <w:rtl/>
        </w:rPr>
        <w:lastRenderedPageBreak/>
        <w:tab/>
        <w:t>(أ)</w:t>
      </w:r>
      <w:r>
        <w:rPr>
          <w:rtl/>
        </w:rPr>
        <w:tab/>
      </w:r>
      <w:r w:rsidRPr="00684BBB">
        <w:rPr>
          <w:b/>
          <w:bCs/>
          <w:rtl/>
        </w:rPr>
        <w:t xml:space="preserve">كفالة إمكانية لجوء جميع النساء والفتيات إلى آلية للتظلُّم تكون فعالة وسِرية ومراعية للاعتبارات الجنسانية، والتشجيع على الإبلاغ عن الحالات المتعلقة بجميع أشكال العنف </w:t>
      </w:r>
      <w:proofErr w:type="spellStart"/>
      <w:r w:rsidRPr="00684BBB">
        <w:rPr>
          <w:b/>
          <w:bCs/>
          <w:rtl/>
        </w:rPr>
        <w:t>الجنساني</w:t>
      </w:r>
      <w:proofErr w:type="spellEnd"/>
      <w:r w:rsidRPr="00684BBB">
        <w:rPr>
          <w:b/>
          <w:bCs/>
          <w:rtl/>
        </w:rPr>
        <w:t xml:space="preserve"> والتمييز </w:t>
      </w:r>
      <w:proofErr w:type="spellStart"/>
      <w:r w:rsidRPr="00684BBB">
        <w:rPr>
          <w:b/>
          <w:bCs/>
          <w:rtl/>
        </w:rPr>
        <w:t>الجنساني</w:t>
      </w:r>
      <w:proofErr w:type="spellEnd"/>
      <w:r w:rsidRPr="00684BBB">
        <w:rPr>
          <w:b/>
          <w:bCs/>
          <w:rtl/>
        </w:rPr>
        <w:t>؛</w:t>
      </w:r>
    </w:p>
    <w:p w14:paraId="755C62AB" w14:textId="5103A7DD" w:rsidR="00684BBB" w:rsidRPr="00684BBB" w:rsidRDefault="00684BBB" w:rsidP="00684BBB">
      <w:pPr>
        <w:pStyle w:val="SingleTxt"/>
        <w:rPr>
          <w:bCs/>
          <w:rtl/>
        </w:rPr>
      </w:pPr>
      <w:r>
        <w:rPr>
          <w:rtl/>
        </w:rPr>
        <w:tab/>
        <w:t>(ب)</w:t>
      </w:r>
      <w:r>
        <w:rPr>
          <w:rtl/>
        </w:rPr>
        <w:tab/>
      </w:r>
      <w:r w:rsidRPr="00684BBB">
        <w:rPr>
          <w:bCs/>
          <w:rtl/>
        </w:rPr>
        <w:t>تعزيز وضمان إمكانية حصول النساء ذوات الدخل المحدود، بمن فيهن النساء من الفئات المحرومة، على معونة قانونية مجانية ومراعية للاعتبارات الجنسانية في جميع أنحاء الدولة الطرف، وكفالة حق الضحايا في المعونة القانونية، بما في ذلك الحق في اختيار من يقدم تلك المعونة، طوال جميع مراحل سير الدعاوى؛</w:t>
      </w:r>
    </w:p>
    <w:p w14:paraId="744223D8" w14:textId="42C4DB22" w:rsidR="00684BBB" w:rsidRPr="00684BBB" w:rsidRDefault="00684BBB" w:rsidP="00684BBB">
      <w:pPr>
        <w:pStyle w:val="SingleTxt"/>
        <w:rPr>
          <w:bCs/>
          <w:rtl/>
        </w:rPr>
      </w:pPr>
      <w:r>
        <w:rPr>
          <w:rtl/>
        </w:rPr>
        <w:tab/>
        <w:t>(ج)</w:t>
      </w:r>
      <w:r>
        <w:rPr>
          <w:rtl/>
        </w:rPr>
        <w:tab/>
      </w:r>
      <w:r w:rsidRPr="00684BBB">
        <w:rPr>
          <w:bCs/>
          <w:rtl/>
        </w:rPr>
        <w:t>تعزيز استقلال وفعالية السلطة القضائية في ال</w:t>
      </w:r>
      <w:r w:rsidR="007922D8">
        <w:rPr>
          <w:bCs/>
          <w:rtl/>
        </w:rPr>
        <w:t>تحقيق في الانتهاكات المرتبكة في</w:t>
      </w:r>
      <w:r w:rsidR="007922D8">
        <w:rPr>
          <w:rFonts w:hint="cs"/>
          <w:bCs/>
          <w:rtl/>
        </w:rPr>
        <w:t> </w:t>
      </w:r>
      <w:r w:rsidRPr="00684BBB">
        <w:rPr>
          <w:bCs/>
          <w:rtl/>
        </w:rPr>
        <w:t>حق النساء وملاحقة مرتكبيها ومعاقبتهم عليها، وضمان تصدي المحاكم بالقدر الكافي لأشكال التمييز المتداخلة؛</w:t>
      </w:r>
    </w:p>
    <w:p w14:paraId="2865FAB3" w14:textId="371AE90A" w:rsidR="00684BBB" w:rsidRPr="00684BBB" w:rsidRDefault="00684BBB" w:rsidP="00684BBB">
      <w:pPr>
        <w:pStyle w:val="SingleTxt"/>
        <w:rPr>
          <w:b/>
          <w:bCs/>
          <w:rtl/>
        </w:rPr>
      </w:pPr>
      <w:r>
        <w:rPr>
          <w:rtl/>
        </w:rPr>
        <w:tab/>
        <w:t>(د)</w:t>
      </w:r>
      <w:r>
        <w:rPr>
          <w:rtl/>
        </w:rPr>
        <w:tab/>
      </w:r>
      <w:r w:rsidRPr="00684BBB">
        <w:rPr>
          <w:b/>
          <w:bCs/>
          <w:rtl/>
        </w:rPr>
        <w:t>وضع أنشطة توعوية محددة الأهداف لتعزيز وعي النساء والفتيات بحقوقهن وبسبل الانتصاف القانونية المتاحة أمامهن؛</w:t>
      </w:r>
    </w:p>
    <w:p w14:paraId="6B4F67C9" w14:textId="059528F7" w:rsidR="00684BBB" w:rsidRPr="00684BBB" w:rsidRDefault="00684BBB" w:rsidP="00684BBB">
      <w:pPr>
        <w:pStyle w:val="SingleTxt"/>
        <w:rPr>
          <w:bCs/>
          <w:rtl/>
        </w:rPr>
      </w:pPr>
      <w:r>
        <w:rPr>
          <w:rtl/>
        </w:rPr>
        <w:tab/>
        <w:t>(ه)</w:t>
      </w:r>
      <w:r>
        <w:rPr>
          <w:rtl/>
        </w:rPr>
        <w:tab/>
      </w:r>
      <w:r w:rsidRPr="00684BBB">
        <w:rPr>
          <w:bCs/>
          <w:rtl/>
        </w:rPr>
        <w:t>تنظيم حملات توعية للقضاء على أشكال الوصم والقوالب النمطية السلبية التي تتعرض لها النساء اللاتي يلجأن إلى القضاء.</w:t>
      </w:r>
    </w:p>
    <w:p w14:paraId="37B311C0" w14:textId="77777777" w:rsidR="00684BBB" w:rsidRPr="00684BBB" w:rsidRDefault="00684BBB" w:rsidP="00684BBB">
      <w:pPr>
        <w:pStyle w:val="SingleTxt"/>
        <w:spacing w:after="0" w:line="120" w:lineRule="exact"/>
        <w:rPr>
          <w:sz w:val="10"/>
          <w:rtl/>
        </w:rPr>
      </w:pPr>
    </w:p>
    <w:p w14:paraId="604D8427" w14:textId="46514AE5" w:rsidR="00684BBB" w:rsidRDefault="00684BBB" w:rsidP="00684BB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الجهاز الوطني للنهوض بالمرأة</w:t>
      </w:r>
    </w:p>
    <w:p w14:paraId="18D3A902" w14:textId="2337E665" w:rsidR="00684BBB" w:rsidRDefault="00684BBB" w:rsidP="00684BBB">
      <w:pPr>
        <w:pStyle w:val="SingleTxt"/>
        <w:rPr>
          <w:rtl/>
        </w:rPr>
      </w:pPr>
      <w:r>
        <w:rPr>
          <w:rtl/>
        </w:rPr>
        <w:t>١٥</w:t>
      </w:r>
      <w:r>
        <w:rPr>
          <w:rFonts w:hint="cs"/>
          <w:rtl/>
        </w:rPr>
        <w:t xml:space="preserve"> </w:t>
      </w:r>
      <w:r>
        <w:rPr>
          <w:rtl/>
        </w:rPr>
        <w:t>-</w:t>
      </w:r>
      <w:r>
        <w:rPr>
          <w:rtl/>
        </w:rPr>
        <w:tab/>
        <w:t>ترحب اللجنة بزيادة الموارد المالية والبشرية المخصصة للجنة المرأة والأسرة، وباعتماد خطة عمل لتنفيذ الاستراتيجية الوطنية لتعزيز دور المرأة في الفترة ٢٠١٥</w:t>
      </w:r>
      <w:r w:rsidR="008C6728">
        <w:rPr>
          <w:rFonts w:hint="cs"/>
          <w:rtl/>
        </w:rPr>
        <w:t>-</w:t>
      </w:r>
      <w:r>
        <w:rPr>
          <w:rtl/>
        </w:rPr>
        <w:t xml:space="preserve">٢٠٢٠، وإنشاء مجلس للخبراء معني بالتحليل </w:t>
      </w:r>
      <w:proofErr w:type="spellStart"/>
      <w:r>
        <w:rPr>
          <w:rtl/>
        </w:rPr>
        <w:t>الجنساني</w:t>
      </w:r>
      <w:proofErr w:type="spellEnd"/>
      <w:r>
        <w:rPr>
          <w:rtl/>
        </w:rPr>
        <w:t xml:space="preserve"> لمشاريع القوانين في إطار لجنة المرأة والأسرة. بيد أن اللجنة تشعر بالقلق من قلة عدد مشاريع القوانين التي خضعت للتحليل </w:t>
      </w:r>
      <w:proofErr w:type="spellStart"/>
      <w:r>
        <w:rPr>
          <w:rtl/>
        </w:rPr>
        <w:t>الجنساني</w:t>
      </w:r>
      <w:proofErr w:type="spellEnd"/>
      <w:r>
        <w:rPr>
          <w:rtl/>
        </w:rPr>
        <w:t xml:space="preserve"> ومن محدودية نطاق التحليل. وتشعر اللجنة بالقلق أيضا من عدم تعزيز ولاية لجنة المرأة والأسرة وقدراتها.</w:t>
      </w:r>
    </w:p>
    <w:p w14:paraId="0B07673B" w14:textId="7B1D4746" w:rsidR="00684BBB" w:rsidRPr="00684BBB" w:rsidRDefault="00684BBB" w:rsidP="00684BBB">
      <w:pPr>
        <w:pStyle w:val="SingleTxt"/>
        <w:rPr>
          <w:bCs/>
          <w:rtl/>
        </w:rPr>
      </w:pPr>
      <w:r>
        <w:rPr>
          <w:rtl/>
        </w:rPr>
        <w:t>١٦</w:t>
      </w:r>
      <w:r>
        <w:rPr>
          <w:rFonts w:hint="cs"/>
          <w:rtl/>
        </w:rPr>
        <w:t xml:space="preserve"> </w:t>
      </w:r>
      <w:r>
        <w:rPr>
          <w:rtl/>
        </w:rPr>
        <w:t>-</w:t>
      </w:r>
      <w:r>
        <w:rPr>
          <w:rtl/>
        </w:rPr>
        <w:tab/>
      </w:r>
      <w:r w:rsidRPr="00684BBB">
        <w:rPr>
          <w:bCs/>
          <w:rtl/>
        </w:rPr>
        <w:t>وتشير اللجنة إلى توصيتها السابقة (</w:t>
      </w:r>
      <w:hyperlink r:id="rId27" w:history="1">
        <w:r w:rsidRPr="007922D8">
          <w:rPr>
            <w:rStyle w:val="Hyperlink"/>
            <w:b/>
            <w:bCs/>
          </w:rPr>
          <w:t>CEDAW/C/TJK/CO/4-5</w:t>
        </w:r>
      </w:hyperlink>
      <w:r w:rsidRPr="00684BBB">
        <w:rPr>
          <w:bCs/>
          <w:rtl/>
        </w:rPr>
        <w:t>، الفقرة 12)، وتوصي الدولة الطرف بما يلي:</w:t>
      </w:r>
    </w:p>
    <w:p w14:paraId="360FEA12" w14:textId="71814537" w:rsidR="00684BBB" w:rsidRPr="00684BBB" w:rsidRDefault="00684BBB" w:rsidP="00684BBB">
      <w:pPr>
        <w:pStyle w:val="SingleTxt"/>
        <w:rPr>
          <w:bCs/>
          <w:rtl/>
        </w:rPr>
      </w:pPr>
      <w:r>
        <w:rPr>
          <w:rtl/>
        </w:rPr>
        <w:tab/>
        <w:t>(أ)</w:t>
      </w:r>
      <w:r>
        <w:rPr>
          <w:rtl/>
        </w:rPr>
        <w:tab/>
      </w:r>
      <w:r w:rsidRPr="00684BBB">
        <w:rPr>
          <w:bCs/>
          <w:rtl/>
        </w:rPr>
        <w:t>تعزيز ولاية الجهاز الوطني للنهوض بالمرأة وكفالة إبراز صورته على الصعيدين الوطني والمحلي من خلال تزويده بما يكفي من الموارد البشرية والمالية ومن خلال تعزيز قدرته على صياغة وتنسيق ورصد عملية إعداد وتنفيذ التشريعات وتدابير السياسات العامة في مجال المساواة بين الجنسين؛</w:t>
      </w:r>
    </w:p>
    <w:p w14:paraId="1B9391C1" w14:textId="44DAE23F" w:rsidR="00684BBB" w:rsidRPr="00684BBB" w:rsidRDefault="00684BBB" w:rsidP="00684BBB">
      <w:pPr>
        <w:pStyle w:val="SingleTxt"/>
        <w:rPr>
          <w:bCs/>
          <w:rtl/>
        </w:rPr>
      </w:pPr>
      <w:r>
        <w:rPr>
          <w:rtl/>
        </w:rPr>
        <w:tab/>
        <w:t>(ب)</w:t>
      </w:r>
      <w:r>
        <w:rPr>
          <w:rtl/>
        </w:rPr>
        <w:tab/>
      </w:r>
      <w:r w:rsidRPr="00684BBB">
        <w:rPr>
          <w:bCs/>
          <w:rtl/>
        </w:rPr>
        <w:t>فرض إجراء تحليل جنساني إلزامي لجميع مشاريع القوانين والسياسات والبرامج، بما في ذلك على المستوى المحلي، لضمان امتثالها للاتفاقية، وتزويد الكيانات المكلفة بإجراء هذه التحليلات بموارد بشرية ومالية وتقنية كافية؛</w:t>
      </w:r>
    </w:p>
    <w:p w14:paraId="074B4B18" w14:textId="7B767991" w:rsidR="00684BBB" w:rsidRPr="00684BBB" w:rsidRDefault="00684BBB" w:rsidP="00684BBB">
      <w:pPr>
        <w:pStyle w:val="SingleTxt"/>
        <w:rPr>
          <w:bCs/>
          <w:rtl/>
        </w:rPr>
      </w:pPr>
      <w:r>
        <w:rPr>
          <w:rtl/>
        </w:rPr>
        <w:tab/>
        <w:t>(ج)</w:t>
      </w:r>
      <w:r>
        <w:rPr>
          <w:rtl/>
        </w:rPr>
        <w:tab/>
      </w:r>
      <w:r w:rsidRPr="00684BBB">
        <w:rPr>
          <w:bCs/>
          <w:rtl/>
        </w:rPr>
        <w:t>تخصيص موارد بشرية وتقنية ومالية كافية لتنفيذ خطة العمل الوطنية المتعلقة بتعزيز دور المرأة للفترة ٢٠١٥</w:t>
      </w:r>
      <w:r w:rsidRPr="00684BBB">
        <w:rPr>
          <w:rFonts w:hint="cs"/>
          <w:bCs/>
          <w:rtl/>
        </w:rPr>
        <w:t>-</w:t>
      </w:r>
      <w:r w:rsidRPr="00684BBB">
        <w:rPr>
          <w:bCs/>
          <w:rtl/>
        </w:rPr>
        <w:t>٢٠٢٠ والاضطلاع بما يلزم من رصد لتنفيذها وتقييم أثره؛</w:t>
      </w:r>
    </w:p>
    <w:p w14:paraId="3FC47C0B" w14:textId="444509A2" w:rsidR="00DA62AE" w:rsidRDefault="00684BBB" w:rsidP="00684BBB">
      <w:pPr>
        <w:pStyle w:val="SingleTxt"/>
        <w:rPr>
          <w:bCs/>
          <w:rtl/>
        </w:rPr>
      </w:pPr>
      <w:r>
        <w:rPr>
          <w:rtl/>
        </w:rPr>
        <w:lastRenderedPageBreak/>
        <w:tab/>
        <w:t>(د)</w:t>
      </w:r>
      <w:r>
        <w:rPr>
          <w:rtl/>
        </w:rPr>
        <w:tab/>
      </w:r>
      <w:r w:rsidRPr="007922D8">
        <w:rPr>
          <w:bCs/>
          <w:spacing w:val="-4"/>
          <w:w w:val="99"/>
          <w:rtl/>
        </w:rPr>
        <w:t>تعزيز بناء قدرات موظفي وموظفات لجنة المرأة والأسرة في جميع المجالات المشمولة بالاتفاقية، بما في ذلك المساواة بين الجنسين، والمسائل الأخرى ذات الصلة بولاية</w:t>
      </w:r>
      <w:r w:rsidR="007922D8" w:rsidRPr="007922D8">
        <w:rPr>
          <w:rFonts w:hint="cs"/>
          <w:bCs/>
          <w:spacing w:val="-4"/>
          <w:w w:val="99"/>
          <w:rtl/>
        </w:rPr>
        <w:t xml:space="preserve"> </w:t>
      </w:r>
      <w:r w:rsidRPr="007922D8">
        <w:rPr>
          <w:bCs/>
          <w:spacing w:val="-4"/>
          <w:w w:val="99"/>
          <w:rtl/>
        </w:rPr>
        <w:t>اللجنة</w:t>
      </w:r>
      <w:r w:rsidRPr="00684BBB">
        <w:rPr>
          <w:bCs/>
          <w:rtl/>
        </w:rPr>
        <w:t>.</w:t>
      </w:r>
    </w:p>
    <w:p w14:paraId="00BDEC12" w14:textId="278F66F7" w:rsidR="00684BBB" w:rsidRPr="007922D8" w:rsidRDefault="00684BBB" w:rsidP="007922D8">
      <w:pPr>
        <w:pStyle w:val="SingleTxt"/>
        <w:spacing w:after="0" w:line="120" w:lineRule="exact"/>
        <w:rPr>
          <w:sz w:val="10"/>
          <w:rtl/>
        </w:rPr>
      </w:pPr>
    </w:p>
    <w:p w14:paraId="436EB3AA" w14:textId="77777777" w:rsidR="00C77998" w:rsidRPr="00CE4E1B" w:rsidRDefault="00C77998" w:rsidP="00C7799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Pr="00CE4E1B">
        <w:rPr>
          <w:rtl/>
        </w:rPr>
        <w:t>المؤسسة</w:t>
      </w:r>
      <w:r>
        <w:rPr>
          <w:rtl/>
        </w:rPr>
        <w:t xml:space="preserve"> </w:t>
      </w:r>
      <w:r w:rsidRPr="00CE4E1B">
        <w:rPr>
          <w:rtl/>
        </w:rPr>
        <w:t>الوطنية</w:t>
      </w:r>
      <w:r>
        <w:rPr>
          <w:rtl/>
        </w:rPr>
        <w:t xml:space="preserve"> </w:t>
      </w:r>
      <w:r w:rsidRPr="00CE4E1B">
        <w:rPr>
          <w:rtl/>
        </w:rPr>
        <w:t>لحقوق</w:t>
      </w:r>
      <w:r>
        <w:rPr>
          <w:rtl/>
        </w:rPr>
        <w:t xml:space="preserve"> </w:t>
      </w:r>
      <w:r w:rsidRPr="00CE4E1B">
        <w:rPr>
          <w:rtl/>
        </w:rPr>
        <w:t>الإنسان</w:t>
      </w:r>
    </w:p>
    <w:p w14:paraId="08EF464C" w14:textId="069F9F9F" w:rsidR="00C77998" w:rsidRPr="00CE4E1B" w:rsidRDefault="00C77998" w:rsidP="00C77998">
      <w:pPr>
        <w:pStyle w:val="SingleTxt"/>
        <w:rPr>
          <w:rtl/>
        </w:rPr>
      </w:pPr>
      <w:r w:rsidRPr="00CE4E1B">
        <w:rPr>
          <w:rtl/>
        </w:rPr>
        <w:t>١٧</w:t>
      </w:r>
      <w:r>
        <w:rPr>
          <w:rFonts w:hint="cs"/>
          <w:rtl/>
        </w:rPr>
        <w:t xml:space="preserve"> </w:t>
      </w:r>
      <w:r w:rsidRPr="00CE4E1B">
        <w:rPr>
          <w:rtl/>
        </w:rPr>
        <w:t>-</w:t>
      </w:r>
      <w:r>
        <w:rPr>
          <w:rtl/>
        </w:rPr>
        <w:tab/>
      </w:r>
      <w:r w:rsidRPr="00CE4E1B">
        <w:rPr>
          <w:rtl/>
        </w:rPr>
        <w:t>تشير</w:t>
      </w:r>
      <w:r>
        <w:rPr>
          <w:rtl/>
        </w:rPr>
        <w:t xml:space="preserve"> </w:t>
      </w:r>
      <w:r w:rsidRPr="00CE4E1B">
        <w:rPr>
          <w:rtl/>
        </w:rPr>
        <w:t>اللجنة</w:t>
      </w:r>
      <w:r>
        <w:rPr>
          <w:rtl/>
        </w:rPr>
        <w:t xml:space="preserve"> </w:t>
      </w:r>
      <w:r w:rsidRPr="00CE4E1B">
        <w:rPr>
          <w:rtl/>
        </w:rPr>
        <w:t>إلى</w:t>
      </w:r>
      <w:r>
        <w:rPr>
          <w:rtl/>
        </w:rPr>
        <w:t xml:space="preserve"> </w:t>
      </w:r>
      <w:r w:rsidRPr="00CE4E1B">
        <w:rPr>
          <w:rtl/>
        </w:rPr>
        <w:t>أن</w:t>
      </w:r>
      <w:r>
        <w:rPr>
          <w:rtl/>
        </w:rPr>
        <w:t xml:space="preserve"> </w:t>
      </w:r>
      <w:r w:rsidRPr="00CE4E1B">
        <w:rPr>
          <w:rtl/>
        </w:rPr>
        <w:t>ولاية</w:t>
      </w:r>
      <w:r>
        <w:rPr>
          <w:rtl/>
        </w:rPr>
        <w:t xml:space="preserve"> </w:t>
      </w:r>
      <w:r w:rsidRPr="00CE4E1B">
        <w:rPr>
          <w:rtl/>
        </w:rPr>
        <w:t>أمين</w:t>
      </w:r>
      <w:r>
        <w:rPr>
          <w:rtl/>
        </w:rPr>
        <w:t xml:space="preserve"> </w:t>
      </w:r>
      <w:r w:rsidRPr="00CE4E1B">
        <w:rPr>
          <w:rtl/>
        </w:rPr>
        <w:t>المظالم</w:t>
      </w:r>
      <w:r>
        <w:rPr>
          <w:rtl/>
        </w:rPr>
        <w:t xml:space="preserve"> </w:t>
      </w:r>
      <w:r w:rsidRPr="00CE4E1B">
        <w:rPr>
          <w:rtl/>
        </w:rPr>
        <w:t>المعني</w:t>
      </w:r>
      <w:r>
        <w:rPr>
          <w:rtl/>
        </w:rPr>
        <w:t xml:space="preserve"> </w:t>
      </w:r>
      <w:r w:rsidRPr="00CE4E1B">
        <w:rPr>
          <w:rtl/>
        </w:rPr>
        <w:t>بحقوق</w:t>
      </w:r>
      <w:r>
        <w:rPr>
          <w:rtl/>
        </w:rPr>
        <w:t xml:space="preserve"> </w:t>
      </w:r>
      <w:r w:rsidRPr="00CE4E1B">
        <w:rPr>
          <w:rtl/>
        </w:rPr>
        <w:t>الإنسان</w:t>
      </w:r>
      <w:r>
        <w:rPr>
          <w:rtl/>
        </w:rPr>
        <w:t xml:space="preserve"> </w:t>
      </w:r>
      <w:r w:rsidRPr="00CE4E1B">
        <w:rPr>
          <w:rtl/>
        </w:rPr>
        <w:t>تشمل</w:t>
      </w:r>
      <w:r>
        <w:rPr>
          <w:rtl/>
        </w:rPr>
        <w:t xml:space="preserve"> </w:t>
      </w:r>
      <w:r w:rsidRPr="00CE4E1B">
        <w:rPr>
          <w:rtl/>
        </w:rPr>
        <w:t>حماية</w:t>
      </w:r>
      <w:r>
        <w:rPr>
          <w:rtl/>
        </w:rPr>
        <w:t xml:space="preserve"> </w:t>
      </w:r>
      <w:r w:rsidRPr="00CE4E1B">
        <w:rPr>
          <w:rtl/>
        </w:rPr>
        <w:t>حقوق</w:t>
      </w:r>
      <w:r>
        <w:rPr>
          <w:rtl/>
        </w:rPr>
        <w:t xml:space="preserve"> </w:t>
      </w:r>
      <w:r w:rsidRPr="00CE4E1B">
        <w:rPr>
          <w:rtl/>
        </w:rPr>
        <w:t>المرأة</w:t>
      </w:r>
      <w:r>
        <w:rPr>
          <w:rtl/>
        </w:rPr>
        <w:t xml:space="preserve">. </w:t>
      </w:r>
      <w:r w:rsidRPr="00CE4E1B">
        <w:rPr>
          <w:rtl/>
        </w:rPr>
        <w:t>إلا</w:t>
      </w:r>
      <w:r w:rsidR="007922D8">
        <w:rPr>
          <w:rFonts w:hint="cs"/>
          <w:rtl/>
        </w:rPr>
        <w:t> </w:t>
      </w:r>
      <w:r w:rsidRPr="00CE4E1B">
        <w:rPr>
          <w:rtl/>
        </w:rPr>
        <w:t>أن</w:t>
      </w:r>
      <w:r w:rsidR="007922D8">
        <w:rPr>
          <w:rFonts w:hint="cs"/>
          <w:rtl/>
        </w:rPr>
        <w:t> </w:t>
      </w:r>
      <w:r w:rsidRPr="00CE4E1B">
        <w:rPr>
          <w:rtl/>
        </w:rPr>
        <w:t>اللجنة</w:t>
      </w:r>
      <w:r>
        <w:rPr>
          <w:rtl/>
        </w:rPr>
        <w:t xml:space="preserve"> </w:t>
      </w:r>
      <w:r w:rsidRPr="00CE4E1B">
        <w:rPr>
          <w:rtl/>
        </w:rPr>
        <w:t>تشعر</w:t>
      </w:r>
      <w:r>
        <w:rPr>
          <w:rtl/>
        </w:rPr>
        <w:t xml:space="preserve"> </w:t>
      </w:r>
      <w:r w:rsidRPr="00CE4E1B">
        <w:rPr>
          <w:rtl/>
        </w:rPr>
        <w:t>بالقلق</w:t>
      </w:r>
      <w:r>
        <w:rPr>
          <w:rtl/>
        </w:rPr>
        <w:t xml:space="preserve"> </w:t>
      </w:r>
      <w:r w:rsidRPr="00CE4E1B">
        <w:rPr>
          <w:rtl/>
        </w:rPr>
        <w:t>من</w:t>
      </w:r>
      <w:r>
        <w:rPr>
          <w:rtl/>
        </w:rPr>
        <w:t xml:space="preserve"> </w:t>
      </w:r>
      <w:r w:rsidRPr="00CE4E1B">
        <w:rPr>
          <w:rtl/>
        </w:rPr>
        <w:t>محدودية</w:t>
      </w:r>
      <w:r>
        <w:rPr>
          <w:rtl/>
        </w:rPr>
        <w:t xml:space="preserve"> </w:t>
      </w:r>
      <w:r w:rsidRPr="00CE4E1B">
        <w:rPr>
          <w:rtl/>
        </w:rPr>
        <w:t>قدرة</w:t>
      </w:r>
      <w:r>
        <w:rPr>
          <w:rtl/>
        </w:rPr>
        <w:t xml:space="preserve"> </w:t>
      </w:r>
      <w:r w:rsidRPr="00CE4E1B">
        <w:rPr>
          <w:rtl/>
        </w:rPr>
        <w:t>أمين</w:t>
      </w:r>
      <w:r>
        <w:rPr>
          <w:rtl/>
        </w:rPr>
        <w:t xml:space="preserve"> </w:t>
      </w:r>
      <w:r w:rsidRPr="00CE4E1B">
        <w:rPr>
          <w:rtl/>
        </w:rPr>
        <w:t>المظالم</w:t>
      </w:r>
      <w:r>
        <w:rPr>
          <w:rtl/>
        </w:rPr>
        <w:t xml:space="preserve"> </w:t>
      </w:r>
      <w:r w:rsidRPr="00CE4E1B">
        <w:rPr>
          <w:rtl/>
        </w:rPr>
        <w:t>على</w:t>
      </w:r>
      <w:r>
        <w:rPr>
          <w:rtl/>
        </w:rPr>
        <w:t xml:space="preserve"> </w:t>
      </w:r>
      <w:r w:rsidRPr="00CE4E1B">
        <w:rPr>
          <w:rtl/>
        </w:rPr>
        <w:t>معالجة</w:t>
      </w:r>
      <w:r>
        <w:rPr>
          <w:rtl/>
        </w:rPr>
        <w:t xml:space="preserve"> </w:t>
      </w:r>
      <w:r w:rsidRPr="00CE4E1B">
        <w:rPr>
          <w:rtl/>
        </w:rPr>
        <w:t>الشكاوى</w:t>
      </w:r>
      <w:r>
        <w:rPr>
          <w:rtl/>
        </w:rPr>
        <w:t xml:space="preserve"> </w:t>
      </w:r>
      <w:r w:rsidRPr="00CE4E1B">
        <w:rPr>
          <w:rtl/>
        </w:rPr>
        <w:t>التي</w:t>
      </w:r>
      <w:r>
        <w:rPr>
          <w:rtl/>
        </w:rPr>
        <w:t xml:space="preserve"> </w:t>
      </w:r>
      <w:r w:rsidRPr="00CE4E1B">
        <w:rPr>
          <w:rtl/>
        </w:rPr>
        <w:t>تقدمها</w:t>
      </w:r>
      <w:r>
        <w:rPr>
          <w:rtl/>
        </w:rPr>
        <w:t xml:space="preserve"> </w:t>
      </w:r>
      <w:r w:rsidRPr="00CE4E1B">
        <w:rPr>
          <w:rtl/>
        </w:rPr>
        <w:t>النساء</w:t>
      </w:r>
      <w:r>
        <w:rPr>
          <w:rtl/>
        </w:rPr>
        <w:t xml:space="preserve"> </w:t>
      </w:r>
      <w:r w:rsidRPr="00CE4E1B">
        <w:rPr>
          <w:rtl/>
        </w:rPr>
        <w:t>وعلى</w:t>
      </w:r>
      <w:r>
        <w:rPr>
          <w:rtl/>
        </w:rPr>
        <w:t xml:space="preserve"> </w:t>
      </w:r>
      <w:r w:rsidRPr="00CE4E1B">
        <w:rPr>
          <w:rtl/>
        </w:rPr>
        <w:t>التحقيق</w:t>
      </w:r>
      <w:r>
        <w:rPr>
          <w:rtl/>
        </w:rPr>
        <w:t xml:space="preserve"> </w:t>
      </w:r>
      <w:r w:rsidRPr="00CE4E1B">
        <w:rPr>
          <w:rtl/>
        </w:rPr>
        <w:t>فيها</w:t>
      </w:r>
      <w:r>
        <w:rPr>
          <w:rtl/>
        </w:rPr>
        <w:t xml:space="preserve">، </w:t>
      </w:r>
      <w:r w:rsidRPr="00CE4E1B">
        <w:rPr>
          <w:rtl/>
        </w:rPr>
        <w:t>ومن</w:t>
      </w:r>
      <w:r>
        <w:rPr>
          <w:rtl/>
        </w:rPr>
        <w:t xml:space="preserve"> </w:t>
      </w:r>
      <w:r w:rsidRPr="00CE4E1B">
        <w:rPr>
          <w:rtl/>
        </w:rPr>
        <w:t>عدم</w:t>
      </w:r>
      <w:r>
        <w:rPr>
          <w:rtl/>
        </w:rPr>
        <w:t xml:space="preserve"> </w:t>
      </w:r>
      <w:r w:rsidRPr="00CE4E1B">
        <w:rPr>
          <w:rtl/>
        </w:rPr>
        <w:t>استقلالية</w:t>
      </w:r>
      <w:r>
        <w:rPr>
          <w:rtl/>
        </w:rPr>
        <w:t xml:space="preserve"> </w:t>
      </w:r>
      <w:r w:rsidRPr="00CE4E1B">
        <w:rPr>
          <w:rtl/>
        </w:rPr>
        <w:t>أمين</w:t>
      </w:r>
      <w:r>
        <w:rPr>
          <w:rtl/>
        </w:rPr>
        <w:t xml:space="preserve"> </w:t>
      </w:r>
      <w:r w:rsidRPr="00CE4E1B">
        <w:rPr>
          <w:rtl/>
        </w:rPr>
        <w:t>المظالم</w:t>
      </w:r>
      <w:r>
        <w:rPr>
          <w:rtl/>
        </w:rPr>
        <w:t xml:space="preserve"> </w:t>
      </w:r>
      <w:r w:rsidRPr="00CE4E1B">
        <w:rPr>
          <w:rtl/>
        </w:rPr>
        <w:t>المعني</w:t>
      </w:r>
      <w:r>
        <w:rPr>
          <w:rtl/>
        </w:rPr>
        <w:t xml:space="preserve"> </w:t>
      </w:r>
      <w:r w:rsidRPr="00CE4E1B">
        <w:rPr>
          <w:rtl/>
        </w:rPr>
        <w:t>بحقوق</w:t>
      </w:r>
      <w:r>
        <w:rPr>
          <w:rtl/>
        </w:rPr>
        <w:t xml:space="preserve"> </w:t>
      </w:r>
      <w:r w:rsidRPr="00CE4E1B">
        <w:rPr>
          <w:rtl/>
        </w:rPr>
        <w:t>الإنسان</w:t>
      </w:r>
      <w:r>
        <w:rPr>
          <w:rtl/>
        </w:rPr>
        <w:t xml:space="preserve"> </w:t>
      </w:r>
      <w:r w:rsidRPr="00CE4E1B">
        <w:rPr>
          <w:rtl/>
        </w:rPr>
        <w:t>وبالتالي</w:t>
      </w:r>
      <w:r>
        <w:rPr>
          <w:rtl/>
        </w:rPr>
        <w:t xml:space="preserve"> </w:t>
      </w:r>
      <w:r w:rsidRPr="00CE4E1B">
        <w:rPr>
          <w:rtl/>
        </w:rPr>
        <w:t>من</w:t>
      </w:r>
      <w:r>
        <w:rPr>
          <w:rtl/>
        </w:rPr>
        <w:t xml:space="preserve"> </w:t>
      </w:r>
      <w:r w:rsidRPr="00CE4E1B">
        <w:rPr>
          <w:rtl/>
        </w:rPr>
        <w:t>عدم</w:t>
      </w:r>
      <w:r>
        <w:rPr>
          <w:rtl/>
        </w:rPr>
        <w:t xml:space="preserve"> </w:t>
      </w:r>
      <w:r w:rsidRPr="00CE4E1B">
        <w:rPr>
          <w:rtl/>
        </w:rPr>
        <w:t>الامتثال</w:t>
      </w:r>
      <w:r>
        <w:rPr>
          <w:rtl/>
        </w:rPr>
        <w:t xml:space="preserve"> </w:t>
      </w:r>
      <w:r w:rsidRPr="00CE4E1B">
        <w:rPr>
          <w:rtl/>
        </w:rPr>
        <w:t>تماما</w:t>
      </w:r>
      <w:r>
        <w:rPr>
          <w:rtl/>
        </w:rPr>
        <w:t xml:space="preserve"> </w:t>
      </w:r>
      <w:r w:rsidRPr="00CE4E1B">
        <w:rPr>
          <w:rtl/>
        </w:rPr>
        <w:t>للمبادئ</w:t>
      </w:r>
      <w:r>
        <w:rPr>
          <w:rtl/>
        </w:rPr>
        <w:t xml:space="preserve"> </w:t>
      </w:r>
      <w:r w:rsidRPr="00CE4E1B">
        <w:rPr>
          <w:rtl/>
        </w:rPr>
        <w:t>المتعلقة</w:t>
      </w:r>
      <w:r>
        <w:rPr>
          <w:rtl/>
        </w:rPr>
        <w:t xml:space="preserve"> </w:t>
      </w:r>
      <w:r w:rsidRPr="00CE4E1B">
        <w:rPr>
          <w:rtl/>
        </w:rPr>
        <w:t>بمركز</w:t>
      </w:r>
      <w:r>
        <w:rPr>
          <w:rtl/>
        </w:rPr>
        <w:t xml:space="preserve"> </w:t>
      </w:r>
      <w:r w:rsidRPr="00CE4E1B">
        <w:rPr>
          <w:rtl/>
        </w:rPr>
        <w:t>المؤسسات</w:t>
      </w:r>
      <w:r>
        <w:rPr>
          <w:rtl/>
        </w:rPr>
        <w:t xml:space="preserve"> </w:t>
      </w:r>
      <w:r w:rsidRPr="00CE4E1B">
        <w:rPr>
          <w:rtl/>
        </w:rPr>
        <w:t>الوطنية</w:t>
      </w:r>
      <w:r>
        <w:rPr>
          <w:rtl/>
        </w:rPr>
        <w:t xml:space="preserve"> </w:t>
      </w:r>
      <w:r w:rsidRPr="00CE4E1B">
        <w:rPr>
          <w:rtl/>
        </w:rPr>
        <w:t>لتعزيز</w:t>
      </w:r>
      <w:r>
        <w:rPr>
          <w:rtl/>
        </w:rPr>
        <w:t xml:space="preserve"> </w:t>
      </w:r>
      <w:r w:rsidRPr="00CE4E1B">
        <w:rPr>
          <w:rtl/>
        </w:rPr>
        <w:t>حقوق</w:t>
      </w:r>
      <w:r>
        <w:rPr>
          <w:rtl/>
        </w:rPr>
        <w:t xml:space="preserve"> </w:t>
      </w:r>
      <w:r w:rsidRPr="00CE4E1B">
        <w:rPr>
          <w:rtl/>
        </w:rPr>
        <w:t>الإنسان</w:t>
      </w:r>
      <w:r>
        <w:rPr>
          <w:rtl/>
        </w:rPr>
        <w:t xml:space="preserve"> </w:t>
      </w:r>
      <w:r w:rsidRPr="00CE4E1B">
        <w:rPr>
          <w:rtl/>
        </w:rPr>
        <w:t>وحمايتها</w:t>
      </w:r>
      <w:r>
        <w:rPr>
          <w:rtl/>
        </w:rPr>
        <w:t xml:space="preserve"> </w:t>
      </w:r>
      <w:r w:rsidRPr="00CE4E1B">
        <w:rPr>
          <w:rtl/>
        </w:rPr>
        <w:t>(مبادئ</w:t>
      </w:r>
      <w:r>
        <w:rPr>
          <w:rtl/>
        </w:rPr>
        <w:t xml:space="preserve"> </w:t>
      </w:r>
      <w:r w:rsidRPr="00CE4E1B">
        <w:rPr>
          <w:rtl/>
        </w:rPr>
        <w:t>باريس)</w:t>
      </w:r>
      <w:r>
        <w:rPr>
          <w:rtl/>
        </w:rPr>
        <w:t>.</w:t>
      </w:r>
    </w:p>
    <w:p w14:paraId="5E68744D" w14:textId="1177A830" w:rsidR="00C77998" w:rsidRPr="00CE4E1B" w:rsidRDefault="00C77998" w:rsidP="00C77998">
      <w:pPr>
        <w:pStyle w:val="SingleTxt"/>
        <w:rPr>
          <w:b/>
          <w:rtl/>
        </w:rPr>
      </w:pPr>
      <w:r w:rsidRPr="00CE4E1B">
        <w:rPr>
          <w:rtl/>
        </w:rPr>
        <w:t>١٨</w:t>
      </w:r>
      <w:r>
        <w:rPr>
          <w:rFonts w:hint="cs"/>
          <w:rtl/>
        </w:rPr>
        <w:t xml:space="preserve"> </w:t>
      </w:r>
      <w:r w:rsidRPr="00CE4E1B">
        <w:rPr>
          <w:rtl/>
        </w:rPr>
        <w:t>-</w:t>
      </w:r>
      <w:r>
        <w:rPr>
          <w:rtl/>
        </w:rPr>
        <w:tab/>
      </w:r>
      <w:r w:rsidRPr="00CE4E1B">
        <w:rPr>
          <w:b/>
          <w:bCs/>
          <w:rtl/>
        </w:rPr>
        <w:t>وتوصي</w:t>
      </w:r>
      <w:r>
        <w:rPr>
          <w:b/>
          <w:bCs/>
          <w:rtl/>
        </w:rPr>
        <w:t xml:space="preserve"> </w:t>
      </w:r>
      <w:r w:rsidRPr="00CE4E1B">
        <w:rPr>
          <w:b/>
          <w:bCs/>
          <w:rtl/>
        </w:rPr>
        <w:t>اللجنة</w:t>
      </w:r>
      <w:r>
        <w:rPr>
          <w:b/>
          <w:bCs/>
          <w:rtl/>
        </w:rPr>
        <w:t xml:space="preserve"> </w:t>
      </w:r>
      <w:r w:rsidRPr="00CE4E1B">
        <w:rPr>
          <w:b/>
          <w:bCs/>
          <w:rtl/>
        </w:rPr>
        <w:t>الدولة</w:t>
      </w:r>
      <w:r>
        <w:rPr>
          <w:b/>
          <w:bCs/>
          <w:rtl/>
        </w:rPr>
        <w:t xml:space="preserve"> </w:t>
      </w:r>
      <w:r w:rsidRPr="00CE4E1B">
        <w:rPr>
          <w:b/>
          <w:bCs/>
          <w:rtl/>
        </w:rPr>
        <w:t>الطرف</w:t>
      </w:r>
      <w:r>
        <w:rPr>
          <w:b/>
          <w:bCs/>
          <w:rtl/>
        </w:rPr>
        <w:t xml:space="preserve"> </w:t>
      </w:r>
      <w:r w:rsidRPr="00CE4E1B">
        <w:rPr>
          <w:b/>
          <w:bCs/>
          <w:rtl/>
        </w:rPr>
        <w:t>بتعزيز</w:t>
      </w:r>
      <w:r>
        <w:rPr>
          <w:b/>
          <w:bCs/>
          <w:rtl/>
        </w:rPr>
        <w:t xml:space="preserve"> </w:t>
      </w:r>
      <w:r w:rsidRPr="00CE4E1B">
        <w:rPr>
          <w:b/>
          <w:bCs/>
          <w:rtl/>
        </w:rPr>
        <w:t>مكتب</w:t>
      </w:r>
      <w:r>
        <w:rPr>
          <w:b/>
          <w:bCs/>
          <w:rtl/>
        </w:rPr>
        <w:t xml:space="preserve"> </w:t>
      </w:r>
      <w:r w:rsidRPr="00CE4E1B">
        <w:rPr>
          <w:b/>
          <w:bCs/>
          <w:rtl/>
        </w:rPr>
        <w:t>أمين</w:t>
      </w:r>
      <w:r>
        <w:rPr>
          <w:b/>
          <w:bCs/>
          <w:rtl/>
        </w:rPr>
        <w:t xml:space="preserve"> </w:t>
      </w:r>
      <w:r w:rsidRPr="00CE4E1B">
        <w:rPr>
          <w:b/>
          <w:bCs/>
          <w:rtl/>
        </w:rPr>
        <w:t>المظالم</w:t>
      </w:r>
      <w:r>
        <w:rPr>
          <w:b/>
          <w:bCs/>
          <w:rtl/>
        </w:rPr>
        <w:t xml:space="preserve"> </w:t>
      </w:r>
      <w:r w:rsidRPr="00CE4E1B">
        <w:rPr>
          <w:b/>
          <w:bCs/>
          <w:rtl/>
        </w:rPr>
        <w:t>المعني</w:t>
      </w:r>
      <w:r>
        <w:rPr>
          <w:b/>
          <w:bCs/>
          <w:rtl/>
        </w:rPr>
        <w:t xml:space="preserve"> </w:t>
      </w:r>
      <w:r w:rsidRPr="00CE4E1B">
        <w:rPr>
          <w:b/>
          <w:bCs/>
          <w:rtl/>
        </w:rPr>
        <w:t>بحقوق</w:t>
      </w:r>
      <w:r>
        <w:rPr>
          <w:b/>
          <w:bCs/>
          <w:rtl/>
        </w:rPr>
        <w:t xml:space="preserve"> </w:t>
      </w:r>
      <w:r w:rsidRPr="00CE4E1B">
        <w:rPr>
          <w:b/>
          <w:bCs/>
          <w:rtl/>
        </w:rPr>
        <w:t>الإنسان</w:t>
      </w:r>
      <w:r>
        <w:rPr>
          <w:b/>
          <w:bCs/>
          <w:rtl/>
        </w:rPr>
        <w:t xml:space="preserve"> </w:t>
      </w:r>
      <w:r w:rsidRPr="00CE4E1B">
        <w:rPr>
          <w:b/>
          <w:bCs/>
          <w:rtl/>
        </w:rPr>
        <w:t>بتزويده</w:t>
      </w:r>
      <w:r>
        <w:rPr>
          <w:b/>
          <w:bCs/>
          <w:rtl/>
        </w:rPr>
        <w:t xml:space="preserve"> </w:t>
      </w:r>
      <w:r w:rsidRPr="00CE4E1B">
        <w:rPr>
          <w:b/>
          <w:bCs/>
          <w:rtl/>
        </w:rPr>
        <w:t>بما</w:t>
      </w:r>
      <w:r>
        <w:rPr>
          <w:b/>
          <w:bCs/>
          <w:rtl/>
        </w:rPr>
        <w:t xml:space="preserve"> </w:t>
      </w:r>
      <w:r w:rsidRPr="00CE4E1B">
        <w:rPr>
          <w:b/>
          <w:bCs/>
          <w:rtl/>
        </w:rPr>
        <w:t>يكفي</w:t>
      </w:r>
      <w:r>
        <w:rPr>
          <w:b/>
          <w:bCs/>
          <w:rtl/>
        </w:rPr>
        <w:t xml:space="preserve"> </w:t>
      </w:r>
      <w:r w:rsidRPr="00CE4E1B">
        <w:rPr>
          <w:b/>
          <w:bCs/>
          <w:rtl/>
        </w:rPr>
        <w:t>من</w:t>
      </w:r>
      <w:r>
        <w:rPr>
          <w:b/>
          <w:bCs/>
          <w:rtl/>
        </w:rPr>
        <w:t xml:space="preserve"> </w:t>
      </w:r>
      <w:r w:rsidRPr="00CE4E1B">
        <w:rPr>
          <w:b/>
          <w:bCs/>
          <w:rtl/>
        </w:rPr>
        <w:t>الموارد</w:t>
      </w:r>
      <w:r>
        <w:rPr>
          <w:b/>
          <w:bCs/>
          <w:rtl/>
        </w:rPr>
        <w:t xml:space="preserve"> </w:t>
      </w:r>
      <w:r w:rsidRPr="00CE4E1B">
        <w:rPr>
          <w:b/>
          <w:bCs/>
          <w:rtl/>
        </w:rPr>
        <w:t>المالية</w:t>
      </w:r>
      <w:r>
        <w:rPr>
          <w:b/>
          <w:bCs/>
          <w:rtl/>
        </w:rPr>
        <w:t xml:space="preserve"> </w:t>
      </w:r>
      <w:r w:rsidRPr="00CE4E1B">
        <w:rPr>
          <w:b/>
          <w:bCs/>
          <w:rtl/>
        </w:rPr>
        <w:t>والبشرية</w:t>
      </w:r>
      <w:r>
        <w:rPr>
          <w:b/>
          <w:bCs/>
          <w:rtl/>
        </w:rPr>
        <w:t xml:space="preserve"> </w:t>
      </w:r>
      <w:r w:rsidRPr="00CE4E1B">
        <w:rPr>
          <w:b/>
          <w:bCs/>
          <w:rtl/>
        </w:rPr>
        <w:t>للاضطلاع</w:t>
      </w:r>
      <w:r>
        <w:rPr>
          <w:b/>
          <w:bCs/>
          <w:rtl/>
        </w:rPr>
        <w:t xml:space="preserve"> </w:t>
      </w:r>
      <w:r w:rsidRPr="00CE4E1B">
        <w:rPr>
          <w:b/>
          <w:bCs/>
          <w:rtl/>
        </w:rPr>
        <w:t>بولايته</w:t>
      </w:r>
      <w:r>
        <w:rPr>
          <w:b/>
          <w:bCs/>
          <w:rtl/>
        </w:rPr>
        <w:t xml:space="preserve"> </w:t>
      </w:r>
      <w:r w:rsidRPr="00CE4E1B">
        <w:rPr>
          <w:b/>
          <w:bCs/>
          <w:rtl/>
        </w:rPr>
        <w:t>على</w:t>
      </w:r>
      <w:r>
        <w:rPr>
          <w:b/>
          <w:bCs/>
          <w:rtl/>
        </w:rPr>
        <w:t xml:space="preserve"> </w:t>
      </w:r>
      <w:r w:rsidRPr="00CE4E1B">
        <w:rPr>
          <w:b/>
          <w:bCs/>
          <w:rtl/>
        </w:rPr>
        <w:t>نحو</w:t>
      </w:r>
      <w:r>
        <w:rPr>
          <w:b/>
          <w:bCs/>
          <w:rtl/>
        </w:rPr>
        <w:t xml:space="preserve"> </w:t>
      </w:r>
      <w:r w:rsidRPr="00CE4E1B">
        <w:rPr>
          <w:b/>
          <w:bCs/>
          <w:rtl/>
        </w:rPr>
        <w:t>فعال</w:t>
      </w:r>
      <w:r>
        <w:rPr>
          <w:b/>
          <w:bCs/>
          <w:rtl/>
        </w:rPr>
        <w:t xml:space="preserve">، </w:t>
      </w:r>
      <w:r w:rsidRPr="00CE4E1B">
        <w:rPr>
          <w:b/>
          <w:bCs/>
          <w:rtl/>
        </w:rPr>
        <w:t>وبطريقة</w:t>
      </w:r>
      <w:r>
        <w:rPr>
          <w:b/>
          <w:bCs/>
          <w:rtl/>
        </w:rPr>
        <w:t xml:space="preserve"> </w:t>
      </w:r>
      <w:r w:rsidRPr="00CE4E1B">
        <w:rPr>
          <w:b/>
          <w:bCs/>
          <w:rtl/>
        </w:rPr>
        <w:t>مستقلة</w:t>
      </w:r>
      <w:r>
        <w:rPr>
          <w:b/>
          <w:bCs/>
          <w:rtl/>
        </w:rPr>
        <w:t xml:space="preserve"> </w:t>
      </w:r>
      <w:r w:rsidRPr="00CE4E1B">
        <w:rPr>
          <w:b/>
          <w:bCs/>
          <w:rtl/>
        </w:rPr>
        <w:t>وفقا</w:t>
      </w:r>
      <w:r w:rsidR="007922D8">
        <w:rPr>
          <w:rFonts w:hint="cs"/>
          <w:b/>
          <w:bCs/>
          <w:rtl/>
        </w:rPr>
        <w:t xml:space="preserve"> </w:t>
      </w:r>
      <w:r w:rsidRPr="00CE4E1B">
        <w:rPr>
          <w:b/>
          <w:bCs/>
          <w:rtl/>
        </w:rPr>
        <w:t>لمبادئ</w:t>
      </w:r>
      <w:r>
        <w:rPr>
          <w:b/>
          <w:bCs/>
          <w:rtl/>
        </w:rPr>
        <w:t xml:space="preserve"> </w:t>
      </w:r>
      <w:r w:rsidRPr="00CE4E1B">
        <w:rPr>
          <w:b/>
          <w:bCs/>
          <w:rtl/>
        </w:rPr>
        <w:t>باريس</w:t>
      </w:r>
      <w:r>
        <w:rPr>
          <w:b/>
          <w:bCs/>
          <w:rtl/>
        </w:rPr>
        <w:t xml:space="preserve">، </w:t>
      </w:r>
      <w:r w:rsidRPr="00CE4E1B">
        <w:rPr>
          <w:b/>
          <w:bCs/>
          <w:rtl/>
        </w:rPr>
        <w:t>لا</w:t>
      </w:r>
      <w:r>
        <w:rPr>
          <w:b/>
          <w:bCs/>
          <w:rtl/>
        </w:rPr>
        <w:t xml:space="preserve"> </w:t>
      </w:r>
      <w:r w:rsidRPr="00CE4E1B">
        <w:rPr>
          <w:b/>
          <w:bCs/>
          <w:rtl/>
        </w:rPr>
        <w:t>سيما</w:t>
      </w:r>
      <w:r>
        <w:rPr>
          <w:b/>
          <w:bCs/>
          <w:rtl/>
        </w:rPr>
        <w:t xml:space="preserve"> </w:t>
      </w:r>
      <w:r w:rsidRPr="00CE4E1B">
        <w:rPr>
          <w:b/>
          <w:bCs/>
          <w:rtl/>
        </w:rPr>
        <w:t>فيما</w:t>
      </w:r>
      <w:r>
        <w:rPr>
          <w:b/>
          <w:bCs/>
          <w:rtl/>
        </w:rPr>
        <w:t xml:space="preserve"> </w:t>
      </w:r>
      <w:r w:rsidRPr="00CE4E1B">
        <w:rPr>
          <w:b/>
          <w:bCs/>
          <w:rtl/>
        </w:rPr>
        <w:t>يتعلق</w:t>
      </w:r>
      <w:r>
        <w:rPr>
          <w:b/>
          <w:bCs/>
          <w:rtl/>
        </w:rPr>
        <w:t xml:space="preserve"> </w:t>
      </w:r>
      <w:r w:rsidRPr="00CE4E1B">
        <w:rPr>
          <w:b/>
          <w:bCs/>
          <w:rtl/>
        </w:rPr>
        <w:t>بحماية</w:t>
      </w:r>
      <w:r>
        <w:rPr>
          <w:b/>
          <w:bCs/>
          <w:rtl/>
        </w:rPr>
        <w:t xml:space="preserve"> </w:t>
      </w:r>
      <w:r w:rsidRPr="00CE4E1B">
        <w:rPr>
          <w:b/>
          <w:bCs/>
          <w:rtl/>
        </w:rPr>
        <w:t>حقوق</w:t>
      </w:r>
      <w:r>
        <w:rPr>
          <w:b/>
          <w:bCs/>
          <w:rtl/>
        </w:rPr>
        <w:t xml:space="preserve"> </w:t>
      </w:r>
      <w:r w:rsidRPr="00CE4E1B">
        <w:rPr>
          <w:b/>
          <w:bCs/>
          <w:rtl/>
        </w:rPr>
        <w:t>المرأة</w:t>
      </w:r>
      <w:r>
        <w:rPr>
          <w:b/>
          <w:bCs/>
          <w:rtl/>
        </w:rPr>
        <w:t xml:space="preserve"> </w:t>
      </w:r>
      <w:r w:rsidRPr="00CE4E1B">
        <w:rPr>
          <w:b/>
          <w:bCs/>
          <w:rtl/>
        </w:rPr>
        <w:t>ومعالجة</w:t>
      </w:r>
      <w:r>
        <w:rPr>
          <w:b/>
          <w:bCs/>
          <w:rtl/>
        </w:rPr>
        <w:t xml:space="preserve"> </w:t>
      </w:r>
      <w:r w:rsidRPr="00CE4E1B">
        <w:rPr>
          <w:b/>
          <w:bCs/>
          <w:rtl/>
        </w:rPr>
        <w:t>الشكاوى</w:t>
      </w:r>
      <w:r>
        <w:rPr>
          <w:b/>
          <w:bCs/>
          <w:rtl/>
        </w:rPr>
        <w:t xml:space="preserve"> </w:t>
      </w:r>
      <w:r w:rsidRPr="00CE4E1B">
        <w:rPr>
          <w:b/>
          <w:bCs/>
          <w:rtl/>
        </w:rPr>
        <w:t>المقدمة</w:t>
      </w:r>
      <w:r>
        <w:rPr>
          <w:b/>
          <w:bCs/>
          <w:rtl/>
        </w:rPr>
        <w:t xml:space="preserve"> </w:t>
      </w:r>
      <w:r w:rsidRPr="00CE4E1B">
        <w:rPr>
          <w:b/>
          <w:bCs/>
          <w:rtl/>
        </w:rPr>
        <w:t>من</w:t>
      </w:r>
      <w:r>
        <w:rPr>
          <w:b/>
          <w:bCs/>
          <w:rtl/>
        </w:rPr>
        <w:t xml:space="preserve"> </w:t>
      </w:r>
      <w:r w:rsidRPr="00CE4E1B">
        <w:rPr>
          <w:b/>
          <w:bCs/>
          <w:rtl/>
        </w:rPr>
        <w:t>النساء</w:t>
      </w:r>
      <w:r>
        <w:rPr>
          <w:b/>
          <w:bCs/>
          <w:rtl/>
        </w:rPr>
        <w:t xml:space="preserve"> </w:t>
      </w:r>
      <w:r w:rsidRPr="00CE4E1B">
        <w:rPr>
          <w:b/>
          <w:bCs/>
          <w:rtl/>
        </w:rPr>
        <w:t>والفتيات</w:t>
      </w:r>
      <w:r>
        <w:rPr>
          <w:b/>
          <w:bCs/>
          <w:rtl/>
        </w:rPr>
        <w:t xml:space="preserve"> </w:t>
      </w:r>
      <w:r w:rsidRPr="00CE4E1B">
        <w:rPr>
          <w:b/>
          <w:bCs/>
          <w:rtl/>
        </w:rPr>
        <w:t>بطريقة</w:t>
      </w:r>
      <w:r>
        <w:rPr>
          <w:b/>
          <w:bCs/>
          <w:rtl/>
        </w:rPr>
        <w:t xml:space="preserve"> </w:t>
      </w:r>
      <w:r w:rsidRPr="00CE4E1B">
        <w:rPr>
          <w:b/>
          <w:bCs/>
          <w:rtl/>
        </w:rPr>
        <w:t>سرية</w:t>
      </w:r>
      <w:r>
        <w:rPr>
          <w:b/>
          <w:bCs/>
          <w:rtl/>
        </w:rPr>
        <w:t xml:space="preserve"> </w:t>
      </w:r>
      <w:r w:rsidRPr="00CE4E1B">
        <w:rPr>
          <w:b/>
          <w:bCs/>
          <w:rtl/>
        </w:rPr>
        <w:t>ومراعية</w:t>
      </w:r>
      <w:r>
        <w:rPr>
          <w:b/>
          <w:bCs/>
          <w:rtl/>
        </w:rPr>
        <w:t xml:space="preserve"> </w:t>
      </w:r>
      <w:r w:rsidRPr="00CE4E1B">
        <w:rPr>
          <w:b/>
          <w:bCs/>
          <w:rtl/>
        </w:rPr>
        <w:t>للاعتبارات</w:t>
      </w:r>
      <w:r>
        <w:rPr>
          <w:b/>
          <w:bCs/>
          <w:rtl/>
        </w:rPr>
        <w:t xml:space="preserve"> </w:t>
      </w:r>
      <w:r w:rsidRPr="00CE4E1B">
        <w:rPr>
          <w:b/>
          <w:bCs/>
          <w:rtl/>
        </w:rPr>
        <w:t>الجنسانية</w:t>
      </w:r>
      <w:r>
        <w:rPr>
          <w:b/>
          <w:bCs/>
          <w:rtl/>
        </w:rPr>
        <w:t>.</w:t>
      </w:r>
    </w:p>
    <w:p w14:paraId="68428BA2" w14:textId="77777777" w:rsidR="00C77998" w:rsidRPr="00CE4E1B" w:rsidRDefault="00C77998" w:rsidP="00C77998">
      <w:pPr>
        <w:pStyle w:val="SingleTxt"/>
        <w:spacing w:after="0" w:line="120" w:lineRule="exact"/>
        <w:rPr>
          <w:sz w:val="10"/>
          <w:lang w:val="en-GB"/>
        </w:rPr>
      </w:pPr>
    </w:p>
    <w:p w14:paraId="5BF3A1A3" w14:textId="77777777" w:rsidR="00C77998" w:rsidRPr="00CE4E1B" w:rsidRDefault="00C77998" w:rsidP="00C7799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CE4E1B">
        <w:rPr>
          <w:lang w:val="en-GB"/>
        </w:rPr>
        <w:tab/>
      </w:r>
      <w:r w:rsidRPr="00CE4E1B">
        <w:rPr>
          <w:lang w:val="en-GB"/>
        </w:rPr>
        <w:tab/>
      </w:r>
      <w:r w:rsidRPr="00CE4E1B">
        <w:rPr>
          <w:rtl/>
        </w:rPr>
        <w:t>المجتمع</w:t>
      </w:r>
      <w:r>
        <w:rPr>
          <w:rtl/>
        </w:rPr>
        <w:t xml:space="preserve"> </w:t>
      </w:r>
      <w:r w:rsidRPr="00CE4E1B">
        <w:rPr>
          <w:rtl/>
        </w:rPr>
        <w:t>المدني</w:t>
      </w:r>
      <w:r>
        <w:rPr>
          <w:rtl/>
        </w:rPr>
        <w:t xml:space="preserve"> </w:t>
      </w:r>
      <w:r w:rsidRPr="00CE4E1B">
        <w:rPr>
          <w:rtl/>
        </w:rPr>
        <w:t>والمنظمات</w:t>
      </w:r>
      <w:r>
        <w:rPr>
          <w:rtl/>
        </w:rPr>
        <w:t xml:space="preserve"> </w:t>
      </w:r>
      <w:r w:rsidRPr="00CE4E1B">
        <w:rPr>
          <w:rtl/>
        </w:rPr>
        <w:t>غير</w:t>
      </w:r>
      <w:r>
        <w:rPr>
          <w:rtl/>
        </w:rPr>
        <w:t xml:space="preserve"> </w:t>
      </w:r>
      <w:r w:rsidRPr="00CE4E1B">
        <w:rPr>
          <w:rtl/>
        </w:rPr>
        <w:t>الحكومية</w:t>
      </w:r>
    </w:p>
    <w:p w14:paraId="2C8CD79D" w14:textId="4B2E3F53" w:rsidR="00C77998" w:rsidRPr="00CE4E1B" w:rsidRDefault="00C77998" w:rsidP="00C77998">
      <w:pPr>
        <w:pStyle w:val="SingleTxt"/>
        <w:rPr>
          <w:rtl/>
        </w:rPr>
      </w:pPr>
      <w:r w:rsidRPr="00CE4E1B">
        <w:rPr>
          <w:rtl/>
        </w:rPr>
        <w:t>١٩</w:t>
      </w:r>
      <w:r>
        <w:rPr>
          <w:rFonts w:hint="cs"/>
          <w:rtl/>
        </w:rPr>
        <w:t xml:space="preserve"> </w:t>
      </w:r>
      <w:r w:rsidRPr="00CE4E1B">
        <w:rPr>
          <w:rtl/>
        </w:rPr>
        <w:t>-</w:t>
      </w:r>
      <w:r>
        <w:rPr>
          <w:rtl/>
        </w:rPr>
        <w:tab/>
      </w:r>
      <w:r w:rsidRPr="00CE4E1B">
        <w:rPr>
          <w:rtl/>
        </w:rPr>
        <w:t>تشعر</w:t>
      </w:r>
      <w:r>
        <w:rPr>
          <w:rtl/>
        </w:rPr>
        <w:t xml:space="preserve"> </w:t>
      </w:r>
      <w:r w:rsidRPr="00CE4E1B">
        <w:rPr>
          <w:rtl/>
        </w:rPr>
        <w:t>اللجنة</w:t>
      </w:r>
      <w:r>
        <w:rPr>
          <w:rtl/>
        </w:rPr>
        <w:t xml:space="preserve"> </w:t>
      </w:r>
      <w:r w:rsidRPr="00CE4E1B">
        <w:rPr>
          <w:rtl/>
        </w:rPr>
        <w:t>بقلق</w:t>
      </w:r>
      <w:r>
        <w:rPr>
          <w:rtl/>
        </w:rPr>
        <w:t xml:space="preserve"> </w:t>
      </w:r>
      <w:r w:rsidRPr="00CE4E1B">
        <w:rPr>
          <w:rtl/>
        </w:rPr>
        <w:t>بالغ</w:t>
      </w:r>
      <w:r>
        <w:rPr>
          <w:rtl/>
        </w:rPr>
        <w:t xml:space="preserve"> </w:t>
      </w:r>
      <w:r w:rsidRPr="00CE4E1B">
        <w:rPr>
          <w:rtl/>
        </w:rPr>
        <w:t>من</w:t>
      </w:r>
      <w:r>
        <w:rPr>
          <w:rtl/>
        </w:rPr>
        <w:t xml:space="preserve"> </w:t>
      </w:r>
      <w:r w:rsidRPr="00CE4E1B">
        <w:rPr>
          <w:rtl/>
        </w:rPr>
        <w:t>القيود</w:t>
      </w:r>
      <w:r>
        <w:rPr>
          <w:rtl/>
        </w:rPr>
        <w:t xml:space="preserve"> </w:t>
      </w:r>
      <w:r w:rsidRPr="00CE4E1B">
        <w:rPr>
          <w:rtl/>
        </w:rPr>
        <w:t>المفروضة</w:t>
      </w:r>
      <w:r>
        <w:rPr>
          <w:rtl/>
        </w:rPr>
        <w:t xml:space="preserve"> </w:t>
      </w:r>
      <w:r w:rsidRPr="00CE4E1B">
        <w:rPr>
          <w:rtl/>
        </w:rPr>
        <w:t>على</w:t>
      </w:r>
      <w:r>
        <w:rPr>
          <w:rtl/>
        </w:rPr>
        <w:t xml:space="preserve"> </w:t>
      </w:r>
      <w:r w:rsidRPr="00CE4E1B">
        <w:rPr>
          <w:rtl/>
        </w:rPr>
        <w:t>أنشطة</w:t>
      </w:r>
      <w:r>
        <w:rPr>
          <w:rtl/>
        </w:rPr>
        <w:t xml:space="preserve"> </w:t>
      </w:r>
      <w:r w:rsidRPr="00CE4E1B">
        <w:rPr>
          <w:rtl/>
        </w:rPr>
        <w:t>منظمات</w:t>
      </w:r>
      <w:r>
        <w:rPr>
          <w:rtl/>
        </w:rPr>
        <w:t xml:space="preserve"> </w:t>
      </w:r>
      <w:r w:rsidRPr="00CE4E1B">
        <w:rPr>
          <w:rtl/>
        </w:rPr>
        <w:t>المجتمع</w:t>
      </w:r>
      <w:r>
        <w:rPr>
          <w:rtl/>
        </w:rPr>
        <w:t xml:space="preserve"> </w:t>
      </w:r>
      <w:r w:rsidRPr="00CE4E1B">
        <w:rPr>
          <w:rtl/>
        </w:rPr>
        <w:t>المدني</w:t>
      </w:r>
      <w:r>
        <w:rPr>
          <w:rtl/>
        </w:rPr>
        <w:t xml:space="preserve"> </w:t>
      </w:r>
      <w:r w:rsidRPr="00CE4E1B">
        <w:rPr>
          <w:rtl/>
        </w:rPr>
        <w:t>عقب</w:t>
      </w:r>
      <w:r>
        <w:rPr>
          <w:rtl/>
        </w:rPr>
        <w:t xml:space="preserve"> </w:t>
      </w:r>
      <w:r w:rsidRPr="00CE4E1B">
        <w:rPr>
          <w:rtl/>
        </w:rPr>
        <w:t>التعديلات</w:t>
      </w:r>
      <w:r>
        <w:rPr>
          <w:rtl/>
        </w:rPr>
        <w:t xml:space="preserve"> </w:t>
      </w:r>
      <w:r w:rsidRPr="00CE4E1B">
        <w:rPr>
          <w:rtl/>
        </w:rPr>
        <w:t>التي</w:t>
      </w:r>
      <w:r>
        <w:rPr>
          <w:rtl/>
        </w:rPr>
        <w:t xml:space="preserve"> </w:t>
      </w:r>
      <w:r w:rsidRPr="00CE4E1B">
        <w:rPr>
          <w:rtl/>
        </w:rPr>
        <w:t>أدخلت</w:t>
      </w:r>
      <w:r>
        <w:rPr>
          <w:rtl/>
        </w:rPr>
        <w:t xml:space="preserve"> </w:t>
      </w:r>
      <w:r w:rsidRPr="00CE4E1B">
        <w:rPr>
          <w:rtl/>
        </w:rPr>
        <w:t>على</w:t>
      </w:r>
      <w:r>
        <w:rPr>
          <w:rtl/>
        </w:rPr>
        <w:t xml:space="preserve"> </w:t>
      </w:r>
      <w:r w:rsidRPr="00CE4E1B">
        <w:rPr>
          <w:rtl/>
        </w:rPr>
        <w:t>قانون</w:t>
      </w:r>
      <w:r>
        <w:rPr>
          <w:rtl/>
        </w:rPr>
        <w:t xml:space="preserve"> </w:t>
      </w:r>
      <w:r w:rsidRPr="00CE4E1B">
        <w:rPr>
          <w:rtl/>
        </w:rPr>
        <w:t>الجمعيات</w:t>
      </w:r>
      <w:r>
        <w:rPr>
          <w:rtl/>
        </w:rPr>
        <w:t xml:space="preserve"> </w:t>
      </w:r>
      <w:r w:rsidRPr="00CE4E1B">
        <w:rPr>
          <w:rtl/>
        </w:rPr>
        <w:t>العامة</w:t>
      </w:r>
      <w:r>
        <w:rPr>
          <w:rtl/>
        </w:rPr>
        <w:t xml:space="preserve"> </w:t>
      </w:r>
      <w:r w:rsidRPr="00CE4E1B">
        <w:rPr>
          <w:rtl/>
        </w:rPr>
        <w:t>لعام</w:t>
      </w:r>
      <w:r>
        <w:rPr>
          <w:rtl/>
        </w:rPr>
        <w:t xml:space="preserve"> </w:t>
      </w:r>
      <w:r w:rsidRPr="00CE4E1B">
        <w:rPr>
          <w:rtl/>
        </w:rPr>
        <w:t>٢٠٠٧</w:t>
      </w:r>
      <w:r>
        <w:rPr>
          <w:rtl/>
        </w:rPr>
        <w:t xml:space="preserve">، </w:t>
      </w:r>
      <w:r w:rsidRPr="00CE4E1B">
        <w:rPr>
          <w:rtl/>
        </w:rPr>
        <w:t>والتي</w:t>
      </w:r>
      <w:r>
        <w:rPr>
          <w:rtl/>
        </w:rPr>
        <w:t xml:space="preserve"> </w:t>
      </w:r>
      <w:r w:rsidRPr="00CE4E1B">
        <w:rPr>
          <w:rtl/>
        </w:rPr>
        <w:t>اعتمدت</w:t>
      </w:r>
      <w:r>
        <w:rPr>
          <w:rtl/>
        </w:rPr>
        <w:t xml:space="preserve"> </w:t>
      </w:r>
      <w:r w:rsidRPr="00CE4E1B">
        <w:rPr>
          <w:rtl/>
        </w:rPr>
        <w:t>في</w:t>
      </w:r>
      <w:r>
        <w:rPr>
          <w:rtl/>
        </w:rPr>
        <w:t xml:space="preserve"> </w:t>
      </w:r>
      <w:r w:rsidRPr="00CE4E1B">
        <w:rPr>
          <w:rtl/>
        </w:rPr>
        <w:t>عام</w:t>
      </w:r>
      <w:r>
        <w:rPr>
          <w:rtl/>
        </w:rPr>
        <w:t xml:space="preserve"> </w:t>
      </w:r>
      <w:r w:rsidRPr="00CE4E1B">
        <w:rPr>
          <w:rtl/>
        </w:rPr>
        <w:t>٢٠١٥</w:t>
      </w:r>
      <w:r>
        <w:rPr>
          <w:rtl/>
        </w:rPr>
        <w:t xml:space="preserve">. </w:t>
      </w:r>
      <w:r w:rsidRPr="00CE4E1B">
        <w:rPr>
          <w:rtl/>
        </w:rPr>
        <w:t>وتشعر</w:t>
      </w:r>
      <w:r>
        <w:rPr>
          <w:rtl/>
        </w:rPr>
        <w:t xml:space="preserve"> </w:t>
      </w:r>
      <w:r w:rsidRPr="00CE4E1B">
        <w:rPr>
          <w:rtl/>
        </w:rPr>
        <w:t>اللجنة</w:t>
      </w:r>
      <w:r>
        <w:rPr>
          <w:rtl/>
        </w:rPr>
        <w:t xml:space="preserve"> </w:t>
      </w:r>
      <w:r w:rsidRPr="00CE4E1B">
        <w:rPr>
          <w:rtl/>
        </w:rPr>
        <w:t>بالقلق</w:t>
      </w:r>
      <w:r>
        <w:rPr>
          <w:rtl/>
        </w:rPr>
        <w:t xml:space="preserve"> </w:t>
      </w:r>
      <w:r w:rsidRPr="00CE4E1B">
        <w:rPr>
          <w:rtl/>
        </w:rPr>
        <w:t>خاصة</w:t>
      </w:r>
      <w:r>
        <w:rPr>
          <w:rtl/>
        </w:rPr>
        <w:t xml:space="preserve"> </w:t>
      </w:r>
      <w:r w:rsidRPr="00CE4E1B">
        <w:rPr>
          <w:rtl/>
        </w:rPr>
        <w:t>إزاء</w:t>
      </w:r>
      <w:r>
        <w:rPr>
          <w:rtl/>
        </w:rPr>
        <w:t xml:space="preserve"> </w:t>
      </w:r>
      <w:r w:rsidRPr="00CE4E1B">
        <w:rPr>
          <w:rtl/>
        </w:rPr>
        <w:t>ما</w:t>
      </w:r>
      <w:r>
        <w:rPr>
          <w:rtl/>
        </w:rPr>
        <w:t xml:space="preserve"> </w:t>
      </w:r>
      <w:r w:rsidRPr="00CE4E1B">
        <w:rPr>
          <w:rtl/>
        </w:rPr>
        <w:t>يلي:</w:t>
      </w:r>
    </w:p>
    <w:p w14:paraId="32385D01" w14:textId="64101B28" w:rsidR="00C77998" w:rsidRPr="00CE4E1B" w:rsidRDefault="00C77998" w:rsidP="00C77998">
      <w:pPr>
        <w:pStyle w:val="SingleTxt"/>
        <w:rPr>
          <w:rtl/>
        </w:rPr>
      </w:pPr>
      <w:r>
        <w:rPr>
          <w:rtl/>
        </w:rPr>
        <w:tab/>
      </w:r>
      <w:r w:rsidRPr="00CE4E1B">
        <w:rPr>
          <w:rtl/>
        </w:rPr>
        <w:t>(أ)</w:t>
      </w:r>
      <w:r w:rsidRPr="00CE4E1B">
        <w:rPr>
          <w:rtl/>
        </w:rPr>
        <w:tab/>
        <w:t>البلاغات</w:t>
      </w:r>
      <w:r>
        <w:rPr>
          <w:rtl/>
        </w:rPr>
        <w:t xml:space="preserve"> </w:t>
      </w:r>
      <w:r w:rsidRPr="00CE4E1B">
        <w:rPr>
          <w:rtl/>
        </w:rPr>
        <w:t>عن</w:t>
      </w:r>
      <w:r>
        <w:rPr>
          <w:rtl/>
        </w:rPr>
        <w:t xml:space="preserve"> </w:t>
      </w:r>
      <w:r w:rsidRPr="00CE4E1B">
        <w:rPr>
          <w:rtl/>
        </w:rPr>
        <w:t>الخضوع</w:t>
      </w:r>
      <w:r>
        <w:rPr>
          <w:rtl/>
        </w:rPr>
        <w:t xml:space="preserve"> </w:t>
      </w:r>
      <w:r w:rsidRPr="00CE4E1B">
        <w:rPr>
          <w:rtl/>
        </w:rPr>
        <w:t>لعمليات</w:t>
      </w:r>
      <w:r>
        <w:rPr>
          <w:rtl/>
        </w:rPr>
        <w:t xml:space="preserve"> </w:t>
      </w:r>
      <w:r w:rsidRPr="00CE4E1B">
        <w:rPr>
          <w:rtl/>
        </w:rPr>
        <w:t>تفتيش</w:t>
      </w:r>
      <w:r>
        <w:rPr>
          <w:rtl/>
        </w:rPr>
        <w:t xml:space="preserve"> </w:t>
      </w:r>
      <w:r w:rsidRPr="00CE4E1B">
        <w:rPr>
          <w:rtl/>
        </w:rPr>
        <w:t>متكررة</w:t>
      </w:r>
      <w:r>
        <w:rPr>
          <w:rtl/>
        </w:rPr>
        <w:t xml:space="preserve">، </w:t>
      </w:r>
      <w:r w:rsidRPr="00CE4E1B">
        <w:rPr>
          <w:rtl/>
        </w:rPr>
        <w:t>ومتطلبات</w:t>
      </w:r>
      <w:r>
        <w:rPr>
          <w:rtl/>
        </w:rPr>
        <w:t xml:space="preserve"> </w:t>
      </w:r>
      <w:r w:rsidRPr="00CE4E1B">
        <w:rPr>
          <w:rtl/>
        </w:rPr>
        <w:t>تسجيل</w:t>
      </w:r>
      <w:r>
        <w:rPr>
          <w:rtl/>
        </w:rPr>
        <w:t xml:space="preserve"> </w:t>
      </w:r>
      <w:r w:rsidRPr="00CE4E1B">
        <w:rPr>
          <w:rtl/>
        </w:rPr>
        <w:t>وترخيص</w:t>
      </w:r>
      <w:r>
        <w:rPr>
          <w:rtl/>
        </w:rPr>
        <w:t xml:space="preserve"> </w:t>
      </w:r>
      <w:r w:rsidRPr="00CE4E1B">
        <w:rPr>
          <w:rtl/>
        </w:rPr>
        <w:t>معقدة</w:t>
      </w:r>
      <w:r>
        <w:rPr>
          <w:rtl/>
        </w:rPr>
        <w:t xml:space="preserve">، </w:t>
      </w:r>
      <w:r w:rsidRPr="00CE4E1B">
        <w:rPr>
          <w:rtl/>
        </w:rPr>
        <w:t>وكذلك</w:t>
      </w:r>
      <w:r>
        <w:rPr>
          <w:rtl/>
        </w:rPr>
        <w:t xml:space="preserve"> </w:t>
      </w:r>
      <w:r w:rsidRPr="00CE4E1B">
        <w:rPr>
          <w:rtl/>
        </w:rPr>
        <w:t>عن</w:t>
      </w:r>
      <w:r>
        <w:rPr>
          <w:rtl/>
        </w:rPr>
        <w:t xml:space="preserve"> </w:t>
      </w:r>
      <w:r w:rsidRPr="00CE4E1B">
        <w:rPr>
          <w:rtl/>
        </w:rPr>
        <w:t>فرض</w:t>
      </w:r>
      <w:r>
        <w:rPr>
          <w:rtl/>
        </w:rPr>
        <w:t xml:space="preserve"> </w:t>
      </w:r>
      <w:r w:rsidRPr="00CE4E1B">
        <w:rPr>
          <w:rtl/>
        </w:rPr>
        <w:t>عقبات</w:t>
      </w:r>
      <w:r>
        <w:rPr>
          <w:rtl/>
        </w:rPr>
        <w:t xml:space="preserve"> </w:t>
      </w:r>
      <w:r w:rsidRPr="00CE4E1B">
        <w:rPr>
          <w:rtl/>
        </w:rPr>
        <w:t>تعرقل</w:t>
      </w:r>
      <w:r>
        <w:rPr>
          <w:rtl/>
        </w:rPr>
        <w:t xml:space="preserve"> </w:t>
      </w:r>
      <w:r w:rsidRPr="00CE4E1B">
        <w:rPr>
          <w:rtl/>
        </w:rPr>
        <w:t>الحصول</w:t>
      </w:r>
      <w:r>
        <w:rPr>
          <w:rtl/>
        </w:rPr>
        <w:t xml:space="preserve"> </w:t>
      </w:r>
      <w:r w:rsidRPr="00CE4E1B">
        <w:rPr>
          <w:rtl/>
        </w:rPr>
        <w:t>على</w:t>
      </w:r>
      <w:r>
        <w:rPr>
          <w:rtl/>
        </w:rPr>
        <w:t xml:space="preserve"> </w:t>
      </w:r>
      <w:r w:rsidRPr="00CE4E1B">
        <w:rPr>
          <w:rtl/>
        </w:rPr>
        <w:t>التمويل</w:t>
      </w:r>
      <w:r>
        <w:rPr>
          <w:rtl/>
        </w:rPr>
        <w:t xml:space="preserve"> </w:t>
      </w:r>
      <w:r w:rsidRPr="00CE4E1B">
        <w:rPr>
          <w:rtl/>
        </w:rPr>
        <w:t>الأجنبي؛</w:t>
      </w:r>
    </w:p>
    <w:p w14:paraId="3754C754" w14:textId="54958A53" w:rsidR="00C77998" w:rsidRPr="00CE4E1B" w:rsidRDefault="00C77998" w:rsidP="00C77998">
      <w:pPr>
        <w:pStyle w:val="SingleTxt"/>
        <w:rPr>
          <w:rtl/>
        </w:rPr>
      </w:pPr>
      <w:r>
        <w:rPr>
          <w:rtl/>
        </w:rPr>
        <w:tab/>
      </w:r>
      <w:r w:rsidRPr="00CE4E1B">
        <w:rPr>
          <w:rtl/>
        </w:rPr>
        <w:t>(ب)</w:t>
      </w:r>
      <w:r w:rsidRPr="00CE4E1B">
        <w:rPr>
          <w:rtl/>
        </w:rPr>
        <w:tab/>
        <w:t>الإبلاغ</w:t>
      </w:r>
      <w:r>
        <w:rPr>
          <w:rtl/>
        </w:rPr>
        <w:t xml:space="preserve"> </w:t>
      </w:r>
      <w:r w:rsidRPr="00CE4E1B">
        <w:rPr>
          <w:rtl/>
        </w:rPr>
        <w:t>عن</w:t>
      </w:r>
      <w:r>
        <w:rPr>
          <w:rtl/>
        </w:rPr>
        <w:t xml:space="preserve"> </w:t>
      </w:r>
      <w:r w:rsidRPr="00CE4E1B">
        <w:rPr>
          <w:rtl/>
        </w:rPr>
        <w:t>حالات</w:t>
      </w:r>
      <w:r>
        <w:rPr>
          <w:rtl/>
        </w:rPr>
        <w:t xml:space="preserve"> </w:t>
      </w:r>
      <w:r w:rsidRPr="00CE4E1B">
        <w:rPr>
          <w:rtl/>
        </w:rPr>
        <w:t>تخويف</w:t>
      </w:r>
      <w:r>
        <w:rPr>
          <w:rtl/>
        </w:rPr>
        <w:t xml:space="preserve"> </w:t>
      </w:r>
      <w:r w:rsidRPr="00CE4E1B">
        <w:rPr>
          <w:rtl/>
        </w:rPr>
        <w:t>ومضايقة</w:t>
      </w:r>
      <w:r>
        <w:rPr>
          <w:rtl/>
        </w:rPr>
        <w:t xml:space="preserve"> </w:t>
      </w:r>
      <w:r w:rsidRPr="00CE4E1B">
        <w:rPr>
          <w:rtl/>
        </w:rPr>
        <w:t>واحتجاز</w:t>
      </w:r>
      <w:r>
        <w:rPr>
          <w:rtl/>
        </w:rPr>
        <w:t xml:space="preserve"> </w:t>
      </w:r>
      <w:r w:rsidRPr="00CE4E1B">
        <w:rPr>
          <w:rtl/>
        </w:rPr>
        <w:t>تعسفي</w:t>
      </w:r>
      <w:r>
        <w:rPr>
          <w:rtl/>
        </w:rPr>
        <w:t xml:space="preserve"> </w:t>
      </w:r>
      <w:r w:rsidRPr="00CE4E1B">
        <w:rPr>
          <w:rtl/>
        </w:rPr>
        <w:t>لنشطاء</w:t>
      </w:r>
      <w:r>
        <w:rPr>
          <w:rtl/>
        </w:rPr>
        <w:t xml:space="preserve"> </w:t>
      </w:r>
      <w:r w:rsidRPr="00CE4E1B">
        <w:rPr>
          <w:rtl/>
        </w:rPr>
        <w:t>من</w:t>
      </w:r>
      <w:r>
        <w:rPr>
          <w:rtl/>
        </w:rPr>
        <w:t xml:space="preserve"> </w:t>
      </w:r>
      <w:r w:rsidRPr="00CE4E1B">
        <w:rPr>
          <w:rtl/>
        </w:rPr>
        <w:t>المجتمع</w:t>
      </w:r>
      <w:r>
        <w:rPr>
          <w:rtl/>
        </w:rPr>
        <w:t xml:space="preserve"> </w:t>
      </w:r>
      <w:r w:rsidRPr="00CE4E1B">
        <w:rPr>
          <w:rtl/>
        </w:rPr>
        <w:t>المدني</w:t>
      </w:r>
      <w:r>
        <w:rPr>
          <w:rtl/>
        </w:rPr>
        <w:t xml:space="preserve">، </w:t>
      </w:r>
      <w:r w:rsidRPr="00CE4E1B">
        <w:rPr>
          <w:rtl/>
        </w:rPr>
        <w:t>من</w:t>
      </w:r>
      <w:r w:rsidR="007922D8">
        <w:rPr>
          <w:rFonts w:hint="cs"/>
          <w:rtl/>
        </w:rPr>
        <w:t> </w:t>
      </w:r>
      <w:r w:rsidRPr="00CE4E1B">
        <w:rPr>
          <w:rtl/>
        </w:rPr>
        <w:t>بينهم</w:t>
      </w:r>
      <w:r>
        <w:rPr>
          <w:rtl/>
        </w:rPr>
        <w:t xml:space="preserve"> </w:t>
      </w:r>
      <w:r w:rsidRPr="00CE4E1B">
        <w:rPr>
          <w:rtl/>
        </w:rPr>
        <w:t>نساء</w:t>
      </w:r>
      <w:r>
        <w:rPr>
          <w:rtl/>
        </w:rPr>
        <w:t xml:space="preserve"> </w:t>
      </w:r>
      <w:r w:rsidRPr="00CE4E1B">
        <w:rPr>
          <w:rtl/>
        </w:rPr>
        <w:t>دافعن</w:t>
      </w:r>
      <w:r>
        <w:rPr>
          <w:rtl/>
        </w:rPr>
        <w:t xml:space="preserve"> </w:t>
      </w:r>
      <w:r w:rsidRPr="00CE4E1B">
        <w:rPr>
          <w:rtl/>
        </w:rPr>
        <w:t>عن</w:t>
      </w:r>
      <w:r>
        <w:rPr>
          <w:rtl/>
        </w:rPr>
        <w:t xml:space="preserve"> </w:t>
      </w:r>
      <w:r w:rsidRPr="00CE4E1B">
        <w:rPr>
          <w:rtl/>
        </w:rPr>
        <w:t>حقوق</w:t>
      </w:r>
      <w:r>
        <w:rPr>
          <w:rtl/>
        </w:rPr>
        <w:t xml:space="preserve"> </w:t>
      </w:r>
      <w:r w:rsidRPr="00CE4E1B">
        <w:rPr>
          <w:rtl/>
        </w:rPr>
        <w:t>المشتغلين</w:t>
      </w:r>
      <w:r>
        <w:rPr>
          <w:rtl/>
        </w:rPr>
        <w:t xml:space="preserve"> </w:t>
      </w:r>
      <w:r w:rsidRPr="00CE4E1B">
        <w:rPr>
          <w:rtl/>
        </w:rPr>
        <w:t>بالجنس</w:t>
      </w:r>
      <w:r>
        <w:rPr>
          <w:rtl/>
        </w:rPr>
        <w:t xml:space="preserve"> </w:t>
      </w:r>
      <w:proofErr w:type="spellStart"/>
      <w:r w:rsidRPr="00CE4E1B">
        <w:rPr>
          <w:rtl/>
        </w:rPr>
        <w:t>والمثليات</w:t>
      </w:r>
      <w:proofErr w:type="spellEnd"/>
      <w:r>
        <w:rPr>
          <w:rtl/>
        </w:rPr>
        <w:t xml:space="preserve"> </w:t>
      </w:r>
      <w:r w:rsidRPr="00CE4E1B">
        <w:rPr>
          <w:rtl/>
        </w:rPr>
        <w:t>ومزدوجي</w:t>
      </w:r>
      <w:r>
        <w:rPr>
          <w:rtl/>
        </w:rPr>
        <w:t xml:space="preserve"> </w:t>
      </w:r>
      <w:r w:rsidRPr="00CE4E1B">
        <w:rPr>
          <w:rtl/>
        </w:rPr>
        <w:t>الميل</w:t>
      </w:r>
      <w:r>
        <w:rPr>
          <w:rtl/>
        </w:rPr>
        <w:t xml:space="preserve"> </w:t>
      </w:r>
      <w:r w:rsidRPr="00CE4E1B">
        <w:rPr>
          <w:rtl/>
        </w:rPr>
        <w:t>الجنسي</w:t>
      </w:r>
      <w:r>
        <w:rPr>
          <w:rtl/>
        </w:rPr>
        <w:t xml:space="preserve"> </w:t>
      </w:r>
      <w:r w:rsidRPr="00CE4E1B">
        <w:rPr>
          <w:rtl/>
        </w:rPr>
        <w:t>ومغايري</w:t>
      </w:r>
      <w:r>
        <w:rPr>
          <w:rtl/>
        </w:rPr>
        <w:t xml:space="preserve"> </w:t>
      </w:r>
      <w:r w:rsidRPr="00CE4E1B">
        <w:rPr>
          <w:rtl/>
        </w:rPr>
        <w:t>الهوية</w:t>
      </w:r>
      <w:r>
        <w:rPr>
          <w:rtl/>
        </w:rPr>
        <w:t xml:space="preserve"> </w:t>
      </w:r>
      <w:r w:rsidRPr="00CE4E1B">
        <w:rPr>
          <w:rtl/>
        </w:rPr>
        <w:t>الجنسانية</w:t>
      </w:r>
      <w:r>
        <w:rPr>
          <w:rtl/>
        </w:rPr>
        <w:t xml:space="preserve">، </w:t>
      </w:r>
      <w:r w:rsidRPr="00CE4E1B">
        <w:rPr>
          <w:rtl/>
        </w:rPr>
        <w:t>الذين</w:t>
      </w:r>
      <w:r>
        <w:rPr>
          <w:rtl/>
        </w:rPr>
        <w:t xml:space="preserve"> </w:t>
      </w:r>
      <w:r w:rsidRPr="00CE4E1B">
        <w:rPr>
          <w:rtl/>
        </w:rPr>
        <w:t>تعرضوا</w:t>
      </w:r>
      <w:r>
        <w:rPr>
          <w:rtl/>
        </w:rPr>
        <w:t xml:space="preserve"> </w:t>
      </w:r>
      <w:r w:rsidRPr="00CE4E1B">
        <w:rPr>
          <w:rtl/>
        </w:rPr>
        <w:t>لأعمال</w:t>
      </w:r>
      <w:r>
        <w:rPr>
          <w:rtl/>
        </w:rPr>
        <w:t xml:space="preserve"> </w:t>
      </w:r>
      <w:r w:rsidRPr="00CE4E1B">
        <w:rPr>
          <w:rtl/>
        </w:rPr>
        <w:t>انتقامية</w:t>
      </w:r>
      <w:r>
        <w:rPr>
          <w:rtl/>
        </w:rPr>
        <w:t xml:space="preserve"> </w:t>
      </w:r>
      <w:r w:rsidRPr="00CE4E1B">
        <w:rPr>
          <w:rtl/>
        </w:rPr>
        <w:t>على</w:t>
      </w:r>
      <w:r>
        <w:rPr>
          <w:rtl/>
        </w:rPr>
        <w:t xml:space="preserve"> </w:t>
      </w:r>
      <w:r w:rsidRPr="00CE4E1B">
        <w:rPr>
          <w:rtl/>
        </w:rPr>
        <w:t>عملهم</w:t>
      </w:r>
      <w:r>
        <w:rPr>
          <w:rtl/>
        </w:rPr>
        <w:t xml:space="preserve"> </w:t>
      </w:r>
      <w:r w:rsidRPr="00CE4E1B">
        <w:rPr>
          <w:rtl/>
        </w:rPr>
        <w:t>وعلى</w:t>
      </w:r>
      <w:r>
        <w:rPr>
          <w:rtl/>
        </w:rPr>
        <w:t xml:space="preserve"> </w:t>
      </w:r>
      <w:r w:rsidRPr="00CE4E1B">
        <w:rPr>
          <w:rtl/>
        </w:rPr>
        <w:t>”تقويض</w:t>
      </w:r>
      <w:r>
        <w:rPr>
          <w:rtl/>
        </w:rPr>
        <w:t xml:space="preserve"> </w:t>
      </w:r>
      <w:r w:rsidRPr="00CE4E1B">
        <w:rPr>
          <w:rtl/>
        </w:rPr>
        <w:t>القيم</w:t>
      </w:r>
      <w:r>
        <w:rPr>
          <w:rtl/>
        </w:rPr>
        <w:t xml:space="preserve"> </w:t>
      </w:r>
      <w:r w:rsidRPr="00CE4E1B">
        <w:rPr>
          <w:rtl/>
        </w:rPr>
        <w:t>التقليدية“؛</w:t>
      </w:r>
    </w:p>
    <w:p w14:paraId="4A6FC4CC" w14:textId="218EF48F" w:rsidR="00C77998" w:rsidRPr="00CE4E1B" w:rsidRDefault="00C77998" w:rsidP="00C77998">
      <w:pPr>
        <w:pStyle w:val="SingleTxt"/>
        <w:rPr>
          <w:rtl/>
        </w:rPr>
      </w:pPr>
      <w:r>
        <w:rPr>
          <w:rtl/>
        </w:rPr>
        <w:tab/>
      </w:r>
      <w:r w:rsidRPr="00CE4E1B">
        <w:rPr>
          <w:rtl/>
        </w:rPr>
        <w:t>(ج)</w:t>
      </w:r>
      <w:r>
        <w:rPr>
          <w:rtl/>
        </w:rPr>
        <w:tab/>
      </w:r>
      <w:r w:rsidRPr="00CE4E1B">
        <w:rPr>
          <w:rtl/>
        </w:rPr>
        <w:t>قلة</w:t>
      </w:r>
      <w:r>
        <w:rPr>
          <w:rtl/>
        </w:rPr>
        <w:t xml:space="preserve"> </w:t>
      </w:r>
      <w:r w:rsidRPr="00CE4E1B">
        <w:rPr>
          <w:rtl/>
        </w:rPr>
        <w:t>تعاون</w:t>
      </w:r>
      <w:r>
        <w:rPr>
          <w:rtl/>
        </w:rPr>
        <w:t xml:space="preserve"> </w:t>
      </w:r>
      <w:r w:rsidRPr="00CE4E1B">
        <w:rPr>
          <w:rtl/>
        </w:rPr>
        <w:t>الدولة</w:t>
      </w:r>
      <w:r>
        <w:rPr>
          <w:rtl/>
        </w:rPr>
        <w:t xml:space="preserve"> </w:t>
      </w:r>
      <w:r w:rsidRPr="00CE4E1B">
        <w:rPr>
          <w:rtl/>
        </w:rPr>
        <w:t>الطرف</w:t>
      </w:r>
      <w:r>
        <w:rPr>
          <w:rtl/>
        </w:rPr>
        <w:t xml:space="preserve"> </w:t>
      </w:r>
      <w:r w:rsidRPr="00CE4E1B">
        <w:rPr>
          <w:rtl/>
        </w:rPr>
        <w:t>مع</w:t>
      </w:r>
      <w:r>
        <w:rPr>
          <w:rtl/>
        </w:rPr>
        <w:t xml:space="preserve"> </w:t>
      </w:r>
      <w:r w:rsidRPr="00CE4E1B">
        <w:rPr>
          <w:rtl/>
        </w:rPr>
        <w:t>منظمات</w:t>
      </w:r>
      <w:r>
        <w:rPr>
          <w:rtl/>
        </w:rPr>
        <w:t xml:space="preserve"> </w:t>
      </w:r>
      <w:r w:rsidRPr="00CE4E1B">
        <w:rPr>
          <w:rtl/>
        </w:rPr>
        <w:t>المجتمع</w:t>
      </w:r>
      <w:r>
        <w:rPr>
          <w:rtl/>
        </w:rPr>
        <w:t xml:space="preserve"> </w:t>
      </w:r>
      <w:r w:rsidRPr="00CE4E1B">
        <w:rPr>
          <w:rtl/>
        </w:rPr>
        <w:t>المدني</w:t>
      </w:r>
      <w:r>
        <w:rPr>
          <w:rtl/>
        </w:rPr>
        <w:t xml:space="preserve">، </w:t>
      </w:r>
      <w:r w:rsidRPr="00CE4E1B">
        <w:rPr>
          <w:rtl/>
        </w:rPr>
        <w:t>بما</w:t>
      </w:r>
      <w:r>
        <w:rPr>
          <w:rtl/>
        </w:rPr>
        <w:t xml:space="preserve"> </w:t>
      </w:r>
      <w:r w:rsidRPr="00CE4E1B">
        <w:rPr>
          <w:rtl/>
        </w:rPr>
        <w:t>في</w:t>
      </w:r>
      <w:r>
        <w:rPr>
          <w:rtl/>
        </w:rPr>
        <w:t xml:space="preserve"> </w:t>
      </w:r>
      <w:r w:rsidRPr="00CE4E1B">
        <w:rPr>
          <w:rtl/>
        </w:rPr>
        <w:t>ذلك</w:t>
      </w:r>
      <w:r>
        <w:rPr>
          <w:rtl/>
        </w:rPr>
        <w:t xml:space="preserve"> </w:t>
      </w:r>
      <w:r w:rsidRPr="00CE4E1B">
        <w:rPr>
          <w:rtl/>
        </w:rPr>
        <w:t>المنظمات</w:t>
      </w:r>
      <w:r>
        <w:rPr>
          <w:rtl/>
        </w:rPr>
        <w:t xml:space="preserve"> </w:t>
      </w:r>
      <w:r w:rsidRPr="00CE4E1B">
        <w:rPr>
          <w:rtl/>
        </w:rPr>
        <w:t>العاملة</w:t>
      </w:r>
      <w:r>
        <w:rPr>
          <w:rtl/>
        </w:rPr>
        <w:t xml:space="preserve"> </w:t>
      </w:r>
      <w:r w:rsidRPr="00CE4E1B">
        <w:rPr>
          <w:rtl/>
        </w:rPr>
        <w:t>في</w:t>
      </w:r>
      <w:r w:rsidR="007922D8">
        <w:rPr>
          <w:rFonts w:hint="cs"/>
          <w:rtl/>
        </w:rPr>
        <w:t> </w:t>
      </w:r>
      <w:r w:rsidRPr="00CE4E1B">
        <w:rPr>
          <w:rtl/>
        </w:rPr>
        <w:t>مجال</w:t>
      </w:r>
      <w:r>
        <w:rPr>
          <w:rtl/>
        </w:rPr>
        <w:t xml:space="preserve"> </w:t>
      </w:r>
      <w:r w:rsidRPr="00CE4E1B">
        <w:rPr>
          <w:rtl/>
        </w:rPr>
        <w:t>حقوق</w:t>
      </w:r>
      <w:r>
        <w:rPr>
          <w:rtl/>
        </w:rPr>
        <w:t xml:space="preserve"> </w:t>
      </w:r>
      <w:r w:rsidRPr="00CE4E1B">
        <w:rPr>
          <w:rtl/>
        </w:rPr>
        <w:t>المرأة</w:t>
      </w:r>
      <w:r>
        <w:rPr>
          <w:rtl/>
        </w:rPr>
        <w:t>.</w:t>
      </w:r>
    </w:p>
    <w:p w14:paraId="3CDD9370" w14:textId="77777777" w:rsidR="00C77998" w:rsidRPr="00CE4E1B" w:rsidRDefault="00C77998" w:rsidP="00C77998">
      <w:pPr>
        <w:pStyle w:val="SingleTxt"/>
        <w:rPr>
          <w:b/>
          <w:rtl/>
        </w:rPr>
      </w:pPr>
      <w:r w:rsidRPr="00CE4E1B">
        <w:rPr>
          <w:rtl/>
        </w:rPr>
        <w:t>٢٠</w:t>
      </w:r>
      <w:r>
        <w:rPr>
          <w:rFonts w:hint="cs"/>
          <w:rtl/>
        </w:rPr>
        <w:t xml:space="preserve"> </w:t>
      </w:r>
      <w:r w:rsidRPr="00CE4E1B">
        <w:rPr>
          <w:rtl/>
        </w:rPr>
        <w:t>-</w:t>
      </w:r>
      <w:r>
        <w:rPr>
          <w:rtl/>
        </w:rPr>
        <w:tab/>
      </w:r>
      <w:r w:rsidRPr="00CE4E1B">
        <w:rPr>
          <w:b/>
          <w:bCs/>
          <w:rtl/>
        </w:rPr>
        <w:t>وتوصي</w:t>
      </w:r>
      <w:r>
        <w:rPr>
          <w:b/>
          <w:bCs/>
          <w:rtl/>
        </w:rPr>
        <w:t xml:space="preserve"> </w:t>
      </w:r>
      <w:r w:rsidRPr="00CE4E1B">
        <w:rPr>
          <w:b/>
          <w:bCs/>
          <w:rtl/>
        </w:rPr>
        <w:t>اللجنة</w:t>
      </w:r>
      <w:r>
        <w:rPr>
          <w:b/>
          <w:bCs/>
          <w:rtl/>
        </w:rPr>
        <w:t xml:space="preserve"> </w:t>
      </w:r>
      <w:r w:rsidRPr="00CE4E1B">
        <w:rPr>
          <w:b/>
          <w:bCs/>
          <w:rtl/>
        </w:rPr>
        <w:t>بأن</w:t>
      </w:r>
      <w:r>
        <w:rPr>
          <w:b/>
          <w:bCs/>
          <w:rtl/>
        </w:rPr>
        <w:t xml:space="preserve"> </w:t>
      </w:r>
      <w:r w:rsidRPr="00CE4E1B">
        <w:rPr>
          <w:b/>
          <w:bCs/>
          <w:rtl/>
        </w:rPr>
        <w:t>تقوم</w:t>
      </w:r>
      <w:r>
        <w:rPr>
          <w:b/>
          <w:bCs/>
          <w:rtl/>
        </w:rPr>
        <w:t xml:space="preserve"> </w:t>
      </w:r>
      <w:r w:rsidRPr="00CE4E1B">
        <w:rPr>
          <w:b/>
          <w:bCs/>
          <w:rtl/>
        </w:rPr>
        <w:t>الدولة</w:t>
      </w:r>
      <w:r>
        <w:rPr>
          <w:b/>
          <w:bCs/>
          <w:rtl/>
        </w:rPr>
        <w:t xml:space="preserve"> </w:t>
      </w:r>
      <w:r w:rsidRPr="00CE4E1B">
        <w:rPr>
          <w:b/>
          <w:bCs/>
          <w:rtl/>
        </w:rPr>
        <w:t>الطرف</w:t>
      </w:r>
      <w:r>
        <w:rPr>
          <w:b/>
          <w:bCs/>
          <w:rtl/>
        </w:rPr>
        <w:t xml:space="preserve"> </w:t>
      </w:r>
      <w:r w:rsidRPr="00CE4E1B">
        <w:rPr>
          <w:b/>
          <w:bCs/>
          <w:rtl/>
        </w:rPr>
        <w:t>بما</w:t>
      </w:r>
      <w:r>
        <w:rPr>
          <w:b/>
          <w:bCs/>
          <w:rtl/>
        </w:rPr>
        <w:t xml:space="preserve"> </w:t>
      </w:r>
      <w:r w:rsidRPr="00CE4E1B">
        <w:rPr>
          <w:b/>
          <w:bCs/>
          <w:rtl/>
        </w:rPr>
        <w:t>يلي</w:t>
      </w:r>
      <w:r w:rsidRPr="00CE4E1B">
        <w:rPr>
          <w:rtl/>
        </w:rPr>
        <w:t>:</w:t>
      </w:r>
    </w:p>
    <w:p w14:paraId="1B6DF48D" w14:textId="798DD874" w:rsidR="00C77998" w:rsidRPr="00CE4E1B" w:rsidRDefault="00C77998" w:rsidP="00C77998">
      <w:pPr>
        <w:pStyle w:val="SingleTxt"/>
        <w:rPr>
          <w:b/>
          <w:rtl/>
        </w:rPr>
      </w:pPr>
      <w:r>
        <w:rPr>
          <w:rtl/>
        </w:rPr>
        <w:tab/>
      </w:r>
      <w:r w:rsidRPr="00CE4E1B">
        <w:rPr>
          <w:rtl/>
        </w:rPr>
        <w:t>(أ)</w:t>
      </w:r>
      <w:r w:rsidRPr="00CE4E1B">
        <w:rPr>
          <w:rtl/>
        </w:rPr>
        <w:tab/>
      </w:r>
      <w:r w:rsidRPr="00CE4E1B">
        <w:rPr>
          <w:b/>
          <w:bCs/>
          <w:rtl/>
        </w:rPr>
        <w:t>استعراض</w:t>
      </w:r>
      <w:r>
        <w:rPr>
          <w:b/>
          <w:bCs/>
          <w:rtl/>
        </w:rPr>
        <w:t xml:space="preserve"> </w:t>
      </w:r>
      <w:r w:rsidRPr="00CE4E1B">
        <w:rPr>
          <w:b/>
          <w:bCs/>
          <w:rtl/>
        </w:rPr>
        <w:t>التعديلات</w:t>
      </w:r>
      <w:r>
        <w:rPr>
          <w:b/>
          <w:bCs/>
          <w:rtl/>
        </w:rPr>
        <w:t xml:space="preserve"> </w:t>
      </w:r>
      <w:r w:rsidRPr="00CE4E1B">
        <w:rPr>
          <w:b/>
          <w:bCs/>
          <w:rtl/>
        </w:rPr>
        <w:t>التي</w:t>
      </w:r>
      <w:r>
        <w:rPr>
          <w:b/>
          <w:bCs/>
          <w:rtl/>
        </w:rPr>
        <w:t xml:space="preserve"> </w:t>
      </w:r>
      <w:r w:rsidRPr="00CE4E1B">
        <w:rPr>
          <w:b/>
          <w:bCs/>
          <w:rtl/>
        </w:rPr>
        <w:t>أدخلت</w:t>
      </w:r>
      <w:r>
        <w:rPr>
          <w:b/>
          <w:bCs/>
          <w:rtl/>
        </w:rPr>
        <w:t xml:space="preserve"> </w:t>
      </w:r>
      <w:r w:rsidRPr="00CE4E1B">
        <w:rPr>
          <w:b/>
          <w:bCs/>
          <w:rtl/>
        </w:rPr>
        <w:t>على</w:t>
      </w:r>
      <w:r>
        <w:rPr>
          <w:b/>
          <w:bCs/>
          <w:rtl/>
        </w:rPr>
        <w:t xml:space="preserve"> </w:t>
      </w:r>
      <w:r w:rsidRPr="00CE4E1B">
        <w:rPr>
          <w:b/>
          <w:bCs/>
          <w:rtl/>
        </w:rPr>
        <w:t>قانون</w:t>
      </w:r>
      <w:r>
        <w:rPr>
          <w:b/>
          <w:bCs/>
          <w:rtl/>
        </w:rPr>
        <w:t xml:space="preserve"> </w:t>
      </w:r>
      <w:r w:rsidRPr="00CE4E1B">
        <w:rPr>
          <w:b/>
          <w:bCs/>
          <w:rtl/>
        </w:rPr>
        <w:t>الجمعيات</w:t>
      </w:r>
      <w:r>
        <w:rPr>
          <w:b/>
          <w:bCs/>
          <w:rtl/>
        </w:rPr>
        <w:t xml:space="preserve"> </w:t>
      </w:r>
      <w:r w:rsidRPr="00CE4E1B">
        <w:rPr>
          <w:b/>
          <w:bCs/>
          <w:rtl/>
        </w:rPr>
        <w:t>العامة</w:t>
      </w:r>
      <w:r>
        <w:rPr>
          <w:b/>
          <w:bCs/>
          <w:rtl/>
        </w:rPr>
        <w:t xml:space="preserve"> </w:t>
      </w:r>
      <w:r w:rsidRPr="00CE4E1B">
        <w:rPr>
          <w:b/>
          <w:bCs/>
          <w:rtl/>
        </w:rPr>
        <w:t>وكفالة</w:t>
      </w:r>
      <w:r>
        <w:rPr>
          <w:b/>
          <w:bCs/>
          <w:rtl/>
        </w:rPr>
        <w:t xml:space="preserve"> </w:t>
      </w:r>
      <w:r w:rsidRPr="00CE4E1B">
        <w:rPr>
          <w:b/>
          <w:bCs/>
          <w:rtl/>
        </w:rPr>
        <w:t>عدم</w:t>
      </w:r>
      <w:r>
        <w:rPr>
          <w:b/>
          <w:bCs/>
          <w:rtl/>
        </w:rPr>
        <w:t xml:space="preserve"> </w:t>
      </w:r>
      <w:r w:rsidRPr="00CE4E1B">
        <w:rPr>
          <w:b/>
          <w:bCs/>
          <w:rtl/>
        </w:rPr>
        <w:t>وجود</w:t>
      </w:r>
      <w:r>
        <w:rPr>
          <w:b/>
          <w:bCs/>
          <w:rtl/>
        </w:rPr>
        <w:t xml:space="preserve"> </w:t>
      </w:r>
      <w:r w:rsidRPr="00CE4E1B">
        <w:rPr>
          <w:b/>
          <w:bCs/>
          <w:rtl/>
        </w:rPr>
        <w:t>قيود</w:t>
      </w:r>
      <w:r>
        <w:rPr>
          <w:b/>
          <w:bCs/>
          <w:rtl/>
        </w:rPr>
        <w:t xml:space="preserve"> </w:t>
      </w:r>
      <w:r w:rsidRPr="00CE4E1B">
        <w:rPr>
          <w:b/>
          <w:bCs/>
          <w:rtl/>
        </w:rPr>
        <w:t>غير</w:t>
      </w:r>
      <w:r>
        <w:rPr>
          <w:b/>
          <w:bCs/>
          <w:rtl/>
        </w:rPr>
        <w:t xml:space="preserve"> </w:t>
      </w:r>
      <w:r w:rsidRPr="00CE4E1B">
        <w:rPr>
          <w:b/>
          <w:bCs/>
          <w:rtl/>
        </w:rPr>
        <w:t>متناسبة</w:t>
      </w:r>
      <w:r>
        <w:rPr>
          <w:b/>
          <w:bCs/>
          <w:rtl/>
        </w:rPr>
        <w:t xml:space="preserve"> </w:t>
      </w:r>
      <w:r w:rsidRPr="00CE4E1B">
        <w:rPr>
          <w:b/>
          <w:bCs/>
          <w:rtl/>
        </w:rPr>
        <w:t>على</w:t>
      </w:r>
      <w:r>
        <w:rPr>
          <w:b/>
          <w:bCs/>
          <w:rtl/>
        </w:rPr>
        <w:t xml:space="preserve"> </w:t>
      </w:r>
      <w:r w:rsidRPr="00CE4E1B">
        <w:rPr>
          <w:b/>
          <w:bCs/>
          <w:rtl/>
        </w:rPr>
        <w:t>منظمات</w:t>
      </w:r>
      <w:r>
        <w:rPr>
          <w:b/>
          <w:bCs/>
          <w:rtl/>
        </w:rPr>
        <w:t xml:space="preserve"> </w:t>
      </w:r>
      <w:r w:rsidRPr="00CE4E1B">
        <w:rPr>
          <w:b/>
          <w:bCs/>
          <w:rtl/>
        </w:rPr>
        <w:t>المجتمع</w:t>
      </w:r>
      <w:r>
        <w:rPr>
          <w:b/>
          <w:bCs/>
          <w:rtl/>
        </w:rPr>
        <w:t xml:space="preserve"> </w:t>
      </w:r>
      <w:r w:rsidRPr="00CE4E1B">
        <w:rPr>
          <w:b/>
          <w:bCs/>
          <w:rtl/>
        </w:rPr>
        <w:t>المدني</w:t>
      </w:r>
      <w:r>
        <w:rPr>
          <w:b/>
          <w:bCs/>
          <w:rtl/>
        </w:rPr>
        <w:t xml:space="preserve">، </w:t>
      </w:r>
      <w:r w:rsidRPr="00CE4E1B">
        <w:rPr>
          <w:b/>
          <w:bCs/>
          <w:rtl/>
        </w:rPr>
        <w:t>في</w:t>
      </w:r>
      <w:r>
        <w:rPr>
          <w:b/>
          <w:bCs/>
          <w:rtl/>
        </w:rPr>
        <w:t xml:space="preserve"> </w:t>
      </w:r>
      <w:r w:rsidRPr="00CE4E1B">
        <w:rPr>
          <w:b/>
          <w:bCs/>
          <w:rtl/>
        </w:rPr>
        <w:t>القانون</w:t>
      </w:r>
      <w:r>
        <w:rPr>
          <w:b/>
          <w:bCs/>
          <w:rtl/>
        </w:rPr>
        <w:t xml:space="preserve"> </w:t>
      </w:r>
      <w:r w:rsidRPr="00CE4E1B">
        <w:rPr>
          <w:b/>
          <w:bCs/>
          <w:rtl/>
        </w:rPr>
        <w:t>أو</w:t>
      </w:r>
      <w:r>
        <w:rPr>
          <w:b/>
          <w:bCs/>
          <w:rtl/>
        </w:rPr>
        <w:t xml:space="preserve"> </w:t>
      </w:r>
      <w:r w:rsidRPr="00CE4E1B">
        <w:rPr>
          <w:b/>
          <w:bCs/>
          <w:rtl/>
        </w:rPr>
        <w:t>في</w:t>
      </w:r>
      <w:r>
        <w:rPr>
          <w:b/>
          <w:bCs/>
          <w:rtl/>
        </w:rPr>
        <w:t xml:space="preserve"> </w:t>
      </w:r>
      <w:r w:rsidRPr="00CE4E1B">
        <w:rPr>
          <w:b/>
          <w:bCs/>
          <w:rtl/>
        </w:rPr>
        <w:t>الممارسة</w:t>
      </w:r>
      <w:r>
        <w:rPr>
          <w:b/>
          <w:bCs/>
          <w:rtl/>
        </w:rPr>
        <w:t xml:space="preserve">، </w:t>
      </w:r>
      <w:r w:rsidRPr="00CE4E1B">
        <w:rPr>
          <w:b/>
          <w:bCs/>
          <w:rtl/>
        </w:rPr>
        <w:t>وقدرة</w:t>
      </w:r>
      <w:r>
        <w:rPr>
          <w:b/>
          <w:bCs/>
          <w:rtl/>
        </w:rPr>
        <w:t xml:space="preserve"> </w:t>
      </w:r>
      <w:r w:rsidRPr="00CE4E1B">
        <w:rPr>
          <w:b/>
          <w:bCs/>
          <w:rtl/>
        </w:rPr>
        <w:t>الناشطين</w:t>
      </w:r>
      <w:r>
        <w:rPr>
          <w:b/>
          <w:bCs/>
          <w:rtl/>
        </w:rPr>
        <w:t xml:space="preserve"> </w:t>
      </w:r>
      <w:r w:rsidRPr="00CE4E1B">
        <w:rPr>
          <w:b/>
          <w:bCs/>
          <w:rtl/>
        </w:rPr>
        <w:t>في</w:t>
      </w:r>
      <w:r>
        <w:rPr>
          <w:b/>
          <w:bCs/>
          <w:rtl/>
        </w:rPr>
        <w:t xml:space="preserve"> </w:t>
      </w:r>
      <w:r w:rsidRPr="00CE4E1B">
        <w:rPr>
          <w:b/>
          <w:bCs/>
          <w:rtl/>
        </w:rPr>
        <w:t>مجال</w:t>
      </w:r>
      <w:r>
        <w:rPr>
          <w:b/>
          <w:bCs/>
          <w:rtl/>
        </w:rPr>
        <w:t xml:space="preserve"> </w:t>
      </w:r>
      <w:r w:rsidRPr="00CE4E1B">
        <w:rPr>
          <w:b/>
          <w:bCs/>
          <w:rtl/>
        </w:rPr>
        <w:t>حقوق</w:t>
      </w:r>
      <w:r>
        <w:rPr>
          <w:b/>
          <w:bCs/>
          <w:rtl/>
        </w:rPr>
        <w:t xml:space="preserve"> </w:t>
      </w:r>
      <w:r w:rsidRPr="00CE4E1B">
        <w:rPr>
          <w:b/>
          <w:bCs/>
          <w:rtl/>
        </w:rPr>
        <w:t>المرأة</w:t>
      </w:r>
      <w:r>
        <w:rPr>
          <w:b/>
          <w:bCs/>
          <w:rtl/>
        </w:rPr>
        <w:t xml:space="preserve"> </w:t>
      </w:r>
      <w:r w:rsidRPr="00CE4E1B">
        <w:rPr>
          <w:b/>
          <w:bCs/>
          <w:rtl/>
        </w:rPr>
        <w:t>على</w:t>
      </w:r>
      <w:r>
        <w:rPr>
          <w:b/>
          <w:bCs/>
          <w:rtl/>
        </w:rPr>
        <w:t xml:space="preserve"> </w:t>
      </w:r>
      <w:r w:rsidRPr="00CE4E1B">
        <w:rPr>
          <w:b/>
          <w:bCs/>
          <w:rtl/>
        </w:rPr>
        <w:t>ممارسة</w:t>
      </w:r>
      <w:r>
        <w:rPr>
          <w:b/>
          <w:bCs/>
          <w:rtl/>
        </w:rPr>
        <w:t xml:space="preserve"> </w:t>
      </w:r>
      <w:r w:rsidRPr="00CE4E1B">
        <w:rPr>
          <w:b/>
          <w:bCs/>
          <w:rtl/>
        </w:rPr>
        <w:t>حقوقهم</w:t>
      </w:r>
      <w:r>
        <w:rPr>
          <w:b/>
          <w:bCs/>
          <w:rtl/>
        </w:rPr>
        <w:t xml:space="preserve"> </w:t>
      </w:r>
      <w:r w:rsidRPr="00CE4E1B">
        <w:rPr>
          <w:b/>
          <w:bCs/>
          <w:rtl/>
        </w:rPr>
        <w:t>في</w:t>
      </w:r>
      <w:r>
        <w:rPr>
          <w:b/>
          <w:bCs/>
          <w:rtl/>
        </w:rPr>
        <w:t xml:space="preserve"> </w:t>
      </w:r>
      <w:r w:rsidRPr="00CE4E1B">
        <w:rPr>
          <w:b/>
          <w:bCs/>
          <w:rtl/>
        </w:rPr>
        <w:t>حرية</w:t>
      </w:r>
      <w:r>
        <w:rPr>
          <w:b/>
          <w:bCs/>
          <w:rtl/>
        </w:rPr>
        <w:t xml:space="preserve"> </w:t>
      </w:r>
      <w:r w:rsidRPr="00CE4E1B">
        <w:rPr>
          <w:b/>
          <w:bCs/>
          <w:rtl/>
        </w:rPr>
        <w:t>التعبير</w:t>
      </w:r>
      <w:r>
        <w:rPr>
          <w:b/>
          <w:bCs/>
          <w:rtl/>
        </w:rPr>
        <w:t xml:space="preserve"> </w:t>
      </w:r>
      <w:r w:rsidRPr="00CE4E1B">
        <w:rPr>
          <w:b/>
          <w:bCs/>
          <w:rtl/>
        </w:rPr>
        <w:t>والتجمع</w:t>
      </w:r>
      <w:r>
        <w:rPr>
          <w:b/>
          <w:bCs/>
          <w:rtl/>
        </w:rPr>
        <w:t xml:space="preserve"> </w:t>
      </w:r>
      <w:r w:rsidRPr="00CE4E1B">
        <w:rPr>
          <w:b/>
          <w:bCs/>
          <w:rtl/>
        </w:rPr>
        <w:t>وتكوين</w:t>
      </w:r>
      <w:r>
        <w:rPr>
          <w:b/>
          <w:bCs/>
          <w:rtl/>
        </w:rPr>
        <w:t xml:space="preserve"> </w:t>
      </w:r>
      <w:r w:rsidRPr="00CE4E1B">
        <w:rPr>
          <w:b/>
          <w:bCs/>
          <w:rtl/>
        </w:rPr>
        <w:t>الجمعيات</w:t>
      </w:r>
      <w:r>
        <w:rPr>
          <w:b/>
          <w:bCs/>
          <w:rtl/>
        </w:rPr>
        <w:t xml:space="preserve"> </w:t>
      </w:r>
      <w:r w:rsidRPr="00CE4E1B">
        <w:rPr>
          <w:b/>
          <w:bCs/>
          <w:rtl/>
        </w:rPr>
        <w:t>دون</w:t>
      </w:r>
      <w:r>
        <w:rPr>
          <w:rFonts w:hint="cs"/>
          <w:b/>
          <w:bCs/>
          <w:rtl/>
        </w:rPr>
        <w:t> </w:t>
      </w:r>
      <w:r w:rsidRPr="00CE4E1B">
        <w:rPr>
          <w:b/>
          <w:bCs/>
          <w:rtl/>
        </w:rPr>
        <w:t>التعرض</w:t>
      </w:r>
      <w:r>
        <w:rPr>
          <w:b/>
          <w:bCs/>
          <w:rtl/>
        </w:rPr>
        <w:t xml:space="preserve"> </w:t>
      </w:r>
      <w:r w:rsidRPr="00CE4E1B">
        <w:rPr>
          <w:b/>
          <w:bCs/>
          <w:rtl/>
        </w:rPr>
        <w:t>للتخويف</w:t>
      </w:r>
      <w:r>
        <w:rPr>
          <w:b/>
          <w:bCs/>
          <w:rtl/>
        </w:rPr>
        <w:t xml:space="preserve"> </w:t>
      </w:r>
      <w:r w:rsidRPr="00CE4E1B">
        <w:rPr>
          <w:b/>
          <w:bCs/>
          <w:rtl/>
        </w:rPr>
        <w:t>أو</w:t>
      </w:r>
      <w:r>
        <w:rPr>
          <w:b/>
          <w:bCs/>
          <w:rtl/>
        </w:rPr>
        <w:t xml:space="preserve"> </w:t>
      </w:r>
      <w:r w:rsidRPr="00CE4E1B">
        <w:rPr>
          <w:b/>
          <w:bCs/>
          <w:rtl/>
        </w:rPr>
        <w:t>الانتقام؛</w:t>
      </w:r>
    </w:p>
    <w:p w14:paraId="644B75ED" w14:textId="460250AF" w:rsidR="00C77998" w:rsidRPr="00CE4E1B" w:rsidRDefault="00C77998" w:rsidP="00C77998">
      <w:pPr>
        <w:pStyle w:val="SingleTxt"/>
        <w:rPr>
          <w:b/>
          <w:rtl/>
        </w:rPr>
      </w:pPr>
      <w:r>
        <w:rPr>
          <w:rtl/>
        </w:rPr>
        <w:tab/>
      </w:r>
      <w:r w:rsidRPr="00CE4E1B">
        <w:rPr>
          <w:rtl/>
        </w:rPr>
        <w:t>(ب)</w:t>
      </w:r>
      <w:r w:rsidRPr="00CE4E1B">
        <w:rPr>
          <w:rtl/>
        </w:rPr>
        <w:tab/>
      </w:r>
      <w:r w:rsidRPr="00CE4E1B">
        <w:rPr>
          <w:b/>
          <w:bCs/>
          <w:rtl/>
        </w:rPr>
        <w:t>ضمان</w:t>
      </w:r>
      <w:r>
        <w:rPr>
          <w:b/>
          <w:bCs/>
          <w:rtl/>
        </w:rPr>
        <w:t xml:space="preserve"> </w:t>
      </w:r>
      <w:r w:rsidRPr="00CE4E1B">
        <w:rPr>
          <w:b/>
          <w:bCs/>
          <w:rtl/>
        </w:rPr>
        <w:t>التحقيق</w:t>
      </w:r>
      <w:r>
        <w:rPr>
          <w:b/>
          <w:bCs/>
          <w:rtl/>
        </w:rPr>
        <w:t xml:space="preserve"> </w:t>
      </w:r>
      <w:r w:rsidRPr="00CE4E1B">
        <w:rPr>
          <w:b/>
          <w:bCs/>
          <w:rtl/>
        </w:rPr>
        <w:t>في</w:t>
      </w:r>
      <w:r>
        <w:rPr>
          <w:b/>
          <w:bCs/>
          <w:rtl/>
        </w:rPr>
        <w:t xml:space="preserve"> </w:t>
      </w:r>
      <w:r w:rsidRPr="00CE4E1B">
        <w:rPr>
          <w:b/>
          <w:bCs/>
          <w:rtl/>
        </w:rPr>
        <w:t>الحالات</w:t>
      </w:r>
      <w:r>
        <w:rPr>
          <w:b/>
          <w:bCs/>
          <w:rtl/>
        </w:rPr>
        <w:t xml:space="preserve"> </w:t>
      </w:r>
      <w:r w:rsidRPr="00CE4E1B">
        <w:rPr>
          <w:b/>
          <w:bCs/>
          <w:rtl/>
        </w:rPr>
        <w:t>المزعومة</w:t>
      </w:r>
      <w:r>
        <w:rPr>
          <w:b/>
          <w:bCs/>
          <w:rtl/>
        </w:rPr>
        <w:t xml:space="preserve"> </w:t>
      </w:r>
      <w:r w:rsidRPr="00CE4E1B">
        <w:rPr>
          <w:b/>
          <w:bCs/>
          <w:rtl/>
        </w:rPr>
        <w:t>المتعلقة</w:t>
      </w:r>
      <w:r>
        <w:rPr>
          <w:b/>
          <w:bCs/>
          <w:rtl/>
        </w:rPr>
        <w:t xml:space="preserve"> </w:t>
      </w:r>
      <w:r w:rsidRPr="00CE4E1B">
        <w:rPr>
          <w:b/>
          <w:bCs/>
          <w:rtl/>
        </w:rPr>
        <w:t>بأعمال</w:t>
      </w:r>
      <w:r>
        <w:rPr>
          <w:b/>
          <w:bCs/>
          <w:rtl/>
        </w:rPr>
        <w:t xml:space="preserve"> </w:t>
      </w:r>
      <w:r w:rsidRPr="00CE4E1B">
        <w:rPr>
          <w:b/>
          <w:bCs/>
          <w:rtl/>
        </w:rPr>
        <w:t>التخويف</w:t>
      </w:r>
      <w:r>
        <w:rPr>
          <w:b/>
          <w:bCs/>
          <w:rtl/>
        </w:rPr>
        <w:t xml:space="preserve"> </w:t>
      </w:r>
      <w:r w:rsidRPr="00CE4E1B">
        <w:rPr>
          <w:b/>
          <w:bCs/>
          <w:rtl/>
        </w:rPr>
        <w:t>أو</w:t>
      </w:r>
      <w:r>
        <w:rPr>
          <w:b/>
          <w:bCs/>
          <w:rtl/>
        </w:rPr>
        <w:t xml:space="preserve"> </w:t>
      </w:r>
      <w:r w:rsidRPr="00CE4E1B">
        <w:rPr>
          <w:b/>
          <w:bCs/>
          <w:rtl/>
        </w:rPr>
        <w:t>الانتقام</w:t>
      </w:r>
      <w:r>
        <w:rPr>
          <w:b/>
          <w:bCs/>
          <w:rtl/>
        </w:rPr>
        <w:t xml:space="preserve"> </w:t>
      </w:r>
      <w:r w:rsidRPr="00CE4E1B">
        <w:rPr>
          <w:b/>
          <w:bCs/>
          <w:rtl/>
        </w:rPr>
        <w:t>التي</w:t>
      </w:r>
      <w:r>
        <w:rPr>
          <w:b/>
          <w:bCs/>
          <w:rtl/>
        </w:rPr>
        <w:t xml:space="preserve"> </w:t>
      </w:r>
      <w:r w:rsidRPr="00CE4E1B">
        <w:rPr>
          <w:b/>
          <w:bCs/>
          <w:rtl/>
        </w:rPr>
        <w:t>يتعرض</w:t>
      </w:r>
      <w:r>
        <w:rPr>
          <w:b/>
          <w:bCs/>
          <w:rtl/>
        </w:rPr>
        <w:t xml:space="preserve"> </w:t>
      </w:r>
      <w:r w:rsidRPr="00CE4E1B">
        <w:rPr>
          <w:b/>
          <w:bCs/>
          <w:rtl/>
        </w:rPr>
        <w:t>لها</w:t>
      </w:r>
      <w:r>
        <w:rPr>
          <w:b/>
          <w:bCs/>
          <w:rtl/>
        </w:rPr>
        <w:t xml:space="preserve"> </w:t>
      </w:r>
      <w:r w:rsidRPr="00CE4E1B">
        <w:rPr>
          <w:b/>
          <w:bCs/>
          <w:rtl/>
        </w:rPr>
        <w:t>الناشطون</w:t>
      </w:r>
      <w:r>
        <w:rPr>
          <w:b/>
          <w:bCs/>
          <w:rtl/>
        </w:rPr>
        <w:t xml:space="preserve"> </w:t>
      </w:r>
      <w:r w:rsidRPr="00CE4E1B">
        <w:rPr>
          <w:b/>
          <w:bCs/>
          <w:rtl/>
        </w:rPr>
        <w:t>في</w:t>
      </w:r>
      <w:r>
        <w:rPr>
          <w:b/>
          <w:bCs/>
          <w:rtl/>
        </w:rPr>
        <w:t xml:space="preserve"> </w:t>
      </w:r>
      <w:r w:rsidRPr="00CE4E1B">
        <w:rPr>
          <w:b/>
          <w:bCs/>
          <w:rtl/>
        </w:rPr>
        <w:t>المجتمع</w:t>
      </w:r>
      <w:r>
        <w:rPr>
          <w:b/>
          <w:bCs/>
          <w:rtl/>
        </w:rPr>
        <w:t xml:space="preserve"> </w:t>
      </w:r>
      <w:r w:rsidRPr="00CE4E1B">
        <w:rPr>
          <w:b/>
          <w:bCs/>
          <w:rtl/>
        </w:rPr>
        <w:t>المدني</w:t>
      </w:r>
      <w:r>
        <w:rPr>
          <w:b/>
          <w:bCs/>
          <w:rtl/>
        </w:rPr>
        <w:t xml:space="preserve"> </w:t>
      </w:r>
      <w:r w:rsidRPr="00CE4E1B">
        <w:rPr>
          <w:b/>
          <w:bCs/>
          <w:rtl/>
        </w:rPr>
        <w:t>على</w:t>
      </w:r>
      <w:r>
        <w:rPr>
          <w:b/>
          <w:bCs/>
          <w:rtl/>
        </w:rPr>
        <w:t xml:space="preserve"> </w:t>
      </w:r>
      <w:r w:rsidRPr="00CE4E1B">
        <w:rPr>
          <w:b/>
          <w:bCs/>
          <w:rtl/>
        </w:rPr>
        <w:t>النحو</w:t>
      </w:r>
      <w:r>
        <w:rPr>
          <w:b/>
          <w:bCs/>
          <w:rtl/>
        </w:rPr>
        <w:t xml:space="preserve"> </w:t>
      </w:r>
      <w:r w:rsidRPr="00CE4E1B">
        <w:rPr>
          <w:bCs/>
          <w:rtl/>
        </w:rPr>
        <w:t>الواجب</w:t>
      </w:r>
      <w:r>
        <w:rPr>
          <w:b/>
          <w:bCs/>
          <w:rtl/>
        </w:rPr>
        <w:t xml:space="preserve">، </w:t>
      </w:r>
      <w:r w:rsidRPr="00CE4E1B">
        <w:rPr>
          <w:b/>
          <w:bCs/>
          <w:rtl/>
        </w:rPr>
        <w:t>ومقاضاة</w:t>
      </w:r>
      <w:r>
        <w:rPr>
          <w:b/>
          <w:bCs/>
          <w:rtl/>
        </w:rPr>
        <w:t xml:space="preserve"> </w:t>
      </w:r>
      <w:r w:rsidRPr="00CE4E1B">
        <w:rPr>
          <w:b/>
          <w:bCs/>
          <w:rtl/>
        </w:rPr>
        <w:t>مرتكبي</w:t>
      </w:r>
      <w:r>
        <w:rPr>
          <w:b/>
          <w:bCs/>
          <w:rtl/>
        </w:rPr>
        <w:t xml:space="preserve"> </w:t>
      </w:r>
      <w:r w:rsidRPr="00CE4E1B">
        <w:rPr>
          <w:b/>
          <w:bCs/>
          <w:rtl/>
        </w:rPr>
        <w:t>هذه</w:t>
      </w:r>
      <w:r>
        <w:rPr>
          <w:b/>
          <w:bCs/>
          <w:rtl/>
        </w:rPr>
        <w:t xml:space="preserve"> </w:t>
      </w:r>
      <w:r w:rsidRPr="00CE4E1B">
        <w:rPr>
          <w:b/>
          <w:bCs/>
          <w:rtl/>
        </w:rPr>
        <w:t>الأعمال</w:t>
      </w:r>
      <w:r>
        <w:rPr>
          <w:b/>
          <w:bCs/>
          <w:rtl/>
        </w:rPr>
        <w:t xml:space="preserve"> </w:t>
      </w:r>
      <w:r w:rsidRPr="00CE4E1B">
        <w:rPr>
          <w:b/>
          <w:bCs/>
          <w:rtl/>
        </w:rPr>
        <w:t>ومعاقبتهم</w:t>
      </w:r>
      <w:r>
        <w:rPr>
          <w:b/>
          <w:bCs/>
          <w:rtl/>
        </w:rPr>
        <w:t xml:space="preserve"> </w:t>
      </w:r>
      <w:r w:rsidRPr="00CE4E1B">
        <w:rPr>
          <w:b/>
          <w:bCs/>
          <w:rtl/>
        </w:rPr>
        <w:t>كما</w:t>
      </w:r>
      <w:r>
        <w:rPr>
          <w:b/>
          <w:bCs/>
          <w:rtl/>
        </w:rPr>
        <w:t xml:space="preserve"> </w:t>
      </w:r>
      <w:r w:rsidRPr="00CE4E1B">
        <w:rPr>
          <w:b/>
          <w:bCs/>
          <w:rtl/>
        </w:rPr>
        <w:t>ينبغي</w:t>
      </w:r>
      <w:r>
        <w:rPr>
          <w:b/>
          <w:bCs/>
          <w:rtl/>
        </w:rPr>
        <w:t xml:space="preserve">، </w:t>
      </w:r>
      <w:r w:rsidRPr="00CE4E1B">
        <w:rPr>
          <w:b/>
          <w:bCs/>
          <w:rtl/>
        </w:rPr>
        <w:t>وضمان</w:t>
      </w:r>
      <w:r>
        <w:rPr>
          <w:b/>
          <w:bCs/>
          <w:rtl/>
        </w:rPr>
        <w:t xml:space="preserve"> </w:t>
      </w:r>
      <w:r w:rsidRPr="00CE4E1B">
        <w:rPr>
          <w:b/>
          <w:bCs/>
          <w:rtl/>
        </w:rPr>
        <w:t>حصول</w:t>
      </w:r>
      <w:r>
        <w:rPr>
          <w:b/>
          <w:bCs/>
          <w:rtl/>
        </w:rPr>
        <w:t xml:space="preserve"> </w:t>
      </w:r>
      <w:r w:rsidRPr="00CE4E1B">
        <w:rPr>
          <w:b/>
          <w:bCs/>
          <w:rtl/>
        </w:rPr>
        <w:t>الضحايا</w:t>
      </w:r>
      <w:r>
        <w:rPr>
          <w:b/>
          <w:bCs/>
          <w:rtl/>
        </w:rPr>
        <w:t xml:space="preserve"> </w:t>
      </w:r>
      <w:r w:rsidRPr="00CE4E1B">
        <w:rPr>
          <w:b/>
          <w:bCs/>
          <w:rtl/>
        </w:rPr>
        <w:t>على</w:t>
      </w:r>
      <w:r>
        <w:rPr>
          <w:b/>
          <w:bCs/>
          <w:rtl/>
        </w:rPr>
        <w:t xml:space="preserve"> </w:t>
      </w:r>
      <w:r w:rsidRPr="00CE4E1B">
        <w:rPr>
          <w:b/>
          <w:bCs/>
          <w:rtl/>
        </w:rPr>
        <w:t>الحماية</w:t>
      </w:r>
      <w:r>
        <w:rPr>
          <w:b/>
          <w:bCs/>
          <w:rtl/>
        </w:rPr>
        <w:t xml:space="preserve"> </w:t>
      </w:r>
      <w:r w:rsidRPr="00CE4E1B">
        <w:rPr>
          <w:b/>
          <w:bCs/>
          <w:rtl/>
        </w:rPr>
        <w:t>من</w:t>
      </w:r>
      <w:r>
        <w:rPr>
          <w:b/>
          <w:bCs/>
          <w:rtl/>
        </w:rPr>
        <w:t xml:space="preserve"> </w:t>
      </w:r>
      <w:r w:rsidRPr="00CE4E1B">
        <w:rPr>
          <w:b/>
          <w:bCs/>
          <w:rtl/>
        </w:rPr>
        <w:t>هذه</w:t>
      </w:r>
      <w:r>
        <w:rPr>
          <w:b/>
          <w:bCs/>
          <w:rtl/>
        </w:rPr>
        <w:t xml:space="preserve"> </w:t>
      </w:r>
      <w:r w:rsidRPr="00CE4E1B">
        <w:rPr>
          <w:b/>
          <w:bCs/>
          <w:rtl/>
        </w:rPr>
        <w:t>الأعمال؛</w:t>
      </w:r>
    </w:p>
    <w:p w14:paraId="3DF7E17C" w14:textId="0DF2FB3A" w:rsidR="00C77998" w:rsidRPr="00CE4E1B" w:rsidRDefault="00C77998" w:rsidP="00C77998">
      <w:pPr>
        <w:pStyle w:val="SingleTxt"/>
        <w:rPr>
          <w:b/>
          <w:rtl/>
        </w:rPr>
      </w:pPr>
      <w:r>
        <w:rPr>
          <w:rtl/>
        </w:rPr>
        <w:lastRenderedPageBreak/>
        <w:tab/>
      </w:r>
      <w:r w:rsidRPr="00CE4E1B">
        <w:rPr>
          <w:rtl/>
        </w:rPr>
        <w:t>(ج)</w:t>
      </w:r>
      <w:r>
        <w:rPr>
          <w:rtl/>
        </w:rPr>
        <w:tab/>
      </w:r>
      <w:r w:rsidRPr="00CE4E1B">
        <w:rPr>
          <w:b/>
          <w:bCs/>
          <w:rtl/>
        </w:rPr>
        <w:t>تعزيز</w:t>
      </w:r>
      <w:r>
        <w:rPr>
          <w:b/>
          <w:bCs/>
          <w:rtl/>
        </w:rPr>
        <w:t xml:space="preserve"> </w:t>
      </w:r>
      <w:r w:rsidRPr="00CE4E1B">
        <w:rPr>
          <w:b/>
          <w:bCs/>
          <w:rtl/>
        </w:rPr>
        <w:t>التعاون</w:t>
      </w:r>
      <w:r>
        <w:rPr>
          <w:b/>
          <w:bCs/>
          <w:rtl/>
        </w:rPr>
        <w:t xml:space="preserve"> </w:t>
      </w:r>
      <w:r w:rsidRPr="00CE4E1B">
        <w:rPr>
          <w:b/>
          <w:bCs/>
          <w:rtl/>
        </w:rPr>
        <w:t>مع</w:t>
      </w:r>
      <w:r>
        <w:rPr>
          <w:b/>
          <w:bCs/>
          <w:rtl/>
        </w:rPr>
        <w:t xml:space="preserve"> </w:t>
      </w:r>
      <w:r w:rsidRPr="00CE4E1B">
        <w:rPr>
          <w:b/>
          <w:bCs/>
          <w:rtl/>
        </w:rPr>
        <w:t>منظمات</w:t>
      </w:r>
      <w:r>
        <w:rPr>
          <w:b/>
          <w:bCs/>
          <w:rtl/>
        </w:rPr>
        <w:t xml:space="preserve"> </w:t>
      </w:r>
      <w:r w:rsidRPr="00CE4E1B">
        <w:rPr>
          <w:b/>
          <w:bCs/>
          <w:rtl/>
        </w:rPr>
        <w:t>المجتمع</w:t>
      </w:r>
      <w:r>
        <w:rPr>
          <w:b/>
          <w:bCs/>
          <w:rtl/>
        </w:rPr>
        <w:t xml:space="preserve"> </w:t>
      </w:r>
      <w:r w:rsidRPr="00CE4E1B">
        <w:rPr>
          <w:b/>
          <w:bCs/>
          <w:rtl/>
        </w:rPr>
        <w:t>المدني</w:t>
      </w:r>
      <w:r>
        <w:rPr>
          <w:b/>
          <w:bCs/>
          <w:rtl/>
        </w:rPr>
        <w:t xml:space="preserve">، </w:t>
      </w:r>
      <w:r w:rsidRPr="00CE4E1B">
        <w:rPr>
          <w:b/>
          <w:bCs/>
          <w:rtl/>
        </w:rPr>
        <w:t>وبخاصة</w:t>
      </w:r>
      <w:r>
        <w:rPr>
          <w:b/>
          <w:bCs/>
          <w:rtl/>
        </w:rPr>
        <w:t xml:space="preserve"> </w:t>
      </w:r>
      <w:r w:rsidRPr="00CE4E1B">
        <w:rPr>
          <w:b/>
          <w:bCs/>
          <w:rtl/>
        </w:rPr>
        <w:t>المنظمات</w:t>
      </w:r>
      <w:r>
        <w:rPr>
          <w:b/>
          <w:bCs/>
          <w:rtl/>
        </w:rPr>
        <w:t xml:space="preserve"> </w:t>
      </w:r>
      <w:r w:rsidRPr="00CE4E1B">
        <w:rPr>
          <w:b/>
          <w:bCs/>
          <w:rtl/>
        </w:rPr>
        <w:t>العاملة</w:t>
      </w:r>
      <w:r>
        <w:rPr>
          <w:b/>
          <w:bCs/>
          <w:rtl/>
        </w:rPr>
        <w:t xml:space="preserve"> </w:t>
      </w:r>
      <w:r w:rsidRPr="00CE4E1B">
        <w:rPr>
          <w:b/>
          <w:bCs/>
          <w:rtl/>
        </w:rPr>
        <w:t>في</w:t>
      </w:r>
      <w:r w:rsidR="007922D8">
        <w:rPr>
          <w:rFonts w:hint="cs"/>
          <w:b/>
          <w:bCs/>
          <w:rtl/>
        </w:rPr>
        <w:t> </w:t>
      </w:r>
      <w:r w:rsidRPr="00CE4E1B">
        <w:rPr>
          <w:b/>
          <w:bCs/>
          <w:rtl/>
        </w:rPr>
        <w:t>مجال</w:t>
      </w:r>
      <w:r>
        <w:rPr>
          <w:b/>
          <w:bCs/>
          <w:rtl/>
        </w:rPr>
        <w:t xml:space="preserve"> </w:t>
      </w:r>
      <w:r w:rsidRPr="00CE4E1B">
        <w:rPr>
          <w:b/>
          <w:bCs/>
          <w:rtl/>
        </w:rPr>
        <w:t>حقوق</w:t>
      </w:r>
      <w:r>
        <w:rPr>
          <w:b/>
          <w:bCs/>
          <w:rtl/>
        </w:rPr>
        <w:t xml:space="preserve"> </w:t>
      </w:r>
      <w:r w:rsidRPr="00CE4E1B">
        <w:rPr>
          <w:b/>
          <w:bCs/>
          <w:rtl/>
        </w:rPr>
        <w:t>المرأة</w:t>
      </w:r>
      <w:r>
        <w:rPr>
          <w:b/>
          <w:bCs/>
          <w:rtl/>
        </w:rPr>
        <w:t xml:space="preserve">، </w:t>
      </w:r>
      <w:r w:rsidRPr="00CE4E1B">
        <w:rPr>
          <w:b/>
          <w:bCs/>
          <w:rtl/>
        </w:rPr>
        <w:t>وإشراكها</w:t>
      </w:r>
      <w:r>
        <w:rPr>
          <w:b/>
          <w:bCs/>
          <w:rtl/>
        </w:rPr>
        <w:t xml:space="preserve"> </w:t>
      </w:r>
      <w:r w:rsidRPr="00CE4E1B">
        <w:rPr>
          <w:b/>
          <w:bCs/>
          <w:rtl/>
        </w:rPr>
        <w:t>دائما</w:t>
      </w:r>
      <w:r>
        <w:rPr>
          <w:b/>
          <w:bCs/>
          <w:rtl/>
        </w:rPr>
        <w:t xml:space="preserve"> </w:t>
      </w:r>
      <w:r w:rsidRPr="00CE4E1B">
        <w:rPr>
          <w:b/>
          <w:bCs/>
          <w:rtl/>
        </w:rPr>
        <w:t>في</w:t>
      </w:r>
      <w:r>
        <w:rPr>
          <w:b/>
          <w:bCs/>
          <w:rtl/>
        </w:rPr>
        <w:t xml:space="preserve"> </w:t>
      </w:r>
      <w:r w:rsidRPr="00CE4E1B">
        <w:rPr>
          <w:b/>
          <w:bCs/>
          <w:rtl/>
        </w:rPr>
        <w:t>وضع</w:t>
      </w:r>
      <w:r>
        <w:rPr>
          <w:b/>
          <w:bCs/>
          <w:rtl/>
        </w:rPr>
        <w:t xml:space="preserve"> </w:t>
      </w:r>
      <w:r w:rsidRPr="00CE4E1B">
        <w:rPr>
          <w:b/>
          <w:bCs/>
          <w:rtl/>
        </w:rPr>
        <w:t>التشريعات</w:t>
      </w:r>
      <w:r>
        <w:rPr>
          <w:b/>
          <w:bCs/>
          <w:rtl/>
        </w:rPr>
        <w:t xml:space="preserve"> </w:t>
      </w:r>
      <w:r w:rsidRPr="00CE4E1B">
        <w:rPr>
          <w:b/>
          <w:bCs/>
          <w:rtl/>
        </w:rPr>
        <w:t>والسياسات</w:t>
      </w:r>
      <w:r>
        <w:rPr>
          <w:b/>
          <w:bCs/>
          <w:rtl/>
        </w:rPr>
        <w:t xml:space="preserve"> </w:t>
      </w:r>
      <w:r w:rsidRPr="00CE4E1B">
        <w:rPr>
          <w:b/>
          <w:bCs/>
          <w:rtl/>
        </w:rPr>
        <w:t>والبرامج</w:t>
      </w:r>
      <w:r>
        <w:rPr>
          <w:b/>
          <w:bCs/>
          <w:rtl/>
        </w:rPr>
        <w:t xml:space="preserve"> </w:t>
      </w:r>
      <w:r w:rsidRPr="00CE4E1B">
        <w:rPr>
          <w:b/>
          <w:bCs/>
          <w:rtl/>
        </w:rPr>
        <w:t>ذات</w:t>
      </w:r>
      <w:r>
        <w:rPr>
          <w:b/>
          <w:bCs/>
          <w:rtl/>
        </w:rPr>
        <w:t xml:space="preserve"> </w:t>
      </w:r>
      <w:r w:rsidRPr="00CE4E1B">
        <w:rPr>
          <w:b/>
          <w:bCs/>
          <w:rtl/>
        </w:rPr>
        <w:t>الصلة</w:t>
      </w:r>
      <w:r>
        <w:rPr>
          <w:b/>
          <w:bCs/>
          <w:rtl/>
        </w:rPr>
        <w:t>.</w:t>
      </w:r>
    </w:p>
    <w:p w14:paraId="69922A76" w14:textId="77777777" w:rsidR="00C77998" w:rsidRPr="00CE4E1B" w:rsidRDefault="00C77998" w:rsidP="00C77998">
      <w:pPr>
        <w:pStyle w:val="SingleTxt"/>
        <w:spacing w:after="0" w:line="120" w:lineRule="exact"/>
        <w:rPr>
          <w:sz w:val="10"/>
          <w:lang w:val="en-GB"/>
        </w:rPr>
      </w:pPr>
    </w:p>
    <w:p w14:paraId="2773D798" w14:textId="77777777" w:rsidR="00C77998" w:rsidRPr="00CE4E1B" w:rsidRDefault="00C77998" w:rsidP="00C7799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CE4E1B">
        <w:rPr>
          <w:lang w:val="en-GB"/>
        </w:rPr>
        <w:tab/>
      </w:r>
      <w:r w:rsidRPr="00CE4E1B">
        <w:rPr>
          <w:lang w:val="en-GB"/>
        </w:rPr>
        <w:tab/>
      </w:r>
      <w:r w:rsidRPr="00CE4E1B">
        <w:rPr>
          <w:rtl/>
        </w:rPr>
        <w:t>التدابير</w:t>
      </w:r>
      <w:r>
        <w:rPr>
          <w:rtl/>
        </w:rPr>
        <w:t xml:space="preserve"> </w:t>
      </w:r>
      <w:r w:rsidRPr="00CE4E1B">
        <w:rPr>
          <w:rtl/>
        </w:rPr>
        <w:t>الخاصة</w:t>
      </w:r>
      <w:r>
        <w:rPr>
          <w:rtl/>
        </w:rPr>
        <w:t xml:space="preserve"> </w:t>
      </w:r>
      <w:r w:rsidRPr="00CE4E1B">
        <w:rPr>
          <w:rtl/>
        </w:rPr>
        <w:t>المؤقتة</w:t>
      </w:r>
    </w:p>
    <w:p w14:paraId="2222BD2F" w14:textId="7B8EE960" w:rsidR="00C77998" w:rsidRPr="00CE4E1B" w:rsidRDefault="00C77998" w:rsidP="00C77998">
      <w:pPr>
        <w:pStyle w:val="SingleTxt"/>
        <w:rPr>
          <w:rtl/>
        </w:rPr>
      </w:pPr>
      <w:r w:rsidRPr="00CE4E1B">
        <w:rPr>
          <w:rtl/>
        </w:rPr>
        <w:t>٢١</w:t>
      </w:r>
      <w:r>
        <w:rPr>
          <w:rFonts w:hint="cs"/>
          <w:rtl/>
        </w:rPr>
        <w:t xml:space="preserve"> </w:t>
      </w:r>
      <w:r w:rsidRPr="00CE4E1B">
        <w:rPr>
          <w:rtl/>
        </w:rPr>
        <w:t>-</w:t>
      </w:r>
      <w:r>
        <w:rPr>
          <w:rtl/>
        </w:rPr>
        <w:tab/>
      </w:r>
      <w:r w:rsidRPr="00CE4E1B">
        <w:rPr>
          <w:rtl/>
        </w:rPr>
        <w:t>تلاحظ</w:t>
      </w:r>
      <w:r>
        <w:rPr>
          <w:rtl/>
        </w:rPr>
        <w:t xml:space="preserve"> </w:t>
      </w:r>
      <w:r w:rsidRPr="00CE4E1B">
        <w:rPr>
          <w:rtl/>
        </w:rPr>
        <w:t>اللجنة</w:t>
      </w:r>
      <w:r>
        <w:rPr>
          <w:rtl/>
        </w:rPr>
        <w:t xml:space="preserve"> </w:t>
      </w:r>
      <w:r w:rsidRPr="00CE4E1B">
        <w:rPr>
          <w:rtl/>
        </w:rPr>
        <w:t>أن</w:t>
      </w:r>
      <w:r>
        <w:rPr>
          <w:rtl/>
        </w:rPr>
        <w:t xml:space="preserve"> </w:t>
      </w:r>
      <w:r w:rsidRPr="00CE4E1B">
        <w:rPr>
          <w:rtl/>
        </w:rPr>
        <w:t>الدولة</w:t>
      </w:r>
      <w:r>
        <w:rPr>
          <w:rtl/>
        </w:rPr>
        <w:t xml:space="preserve"> </w:t>
      </w:r>
      <w:r w:rsidRPr="00CE4E1B">
        <w:rPr>
          <w:rtl/>
        </w:rPr>
        <w:t>الطرف</w:t>
      </w:r>
      <w:r>
        <w:rPr>
          <w:rtl/>
        </w:rPr>
        <w:t xml:space="preserve"> </w:t>
      </w:r>
      <w:r w:rsidRPr="00CE4E1B">
        <w:rPr>
          <w:rtl/>
        </w:rPr>
        <w:t>قد</w:t>
      </w:r>
      <w:r>
        <w:rPr>
          <w:rtl/>
        </w:rPr>
        <w:t xml:space="preserve"> </w:t>
      </w:r>
      <w:r w:rsidRPr="00CE4E1B">
        <w:rPr>
          <w:rtl/>
        </w:rPr>
        <w:t>خصّصت</w:t>
      </w:r>
      <w:r>
        <w:rPr>
          <w:rtl/>
        </w:rPr>
        <w:t xml:space="preserve"> </w:t>
      </w:r>
      <w:r w:rsidRPr="00CE4E1B">
        <w:rPr>
          <w:rtl/>
        </w:rPr>
        <w:t>حصصا</w:t>
      </w:r>
      <w:r>
        <w:rPr>
          <w:rtl/>
        </w:rPr>
        <w:t xml:space="preserve"> </w:t>
      </w:r>
      <w:r w:rsidRPr="00CE4E1B">
        <w:rPr>
          <w:rtl/>
        </w:rPr>
        <w:t>ومنحا</w:t>
      </w:r>
      <w:r>
        <w:rPr>
          <w:rtl/>
        </w:rPr>
        <w:t xml:space="preserve"> </w:t>
      </w:r>
      <w:r w:rsidRPr="00CE4E1B">
        <w:rPr>
          <w:rtl/>
        </w:rPr>
        <w:t>دراسية</w:t>
      </w:r>
      <w:r>
        <w:rPr>
          <w:rtl/>
        </w:rPr>
        <w:t xml:space="preserve"> </w:t>
      </w:r>
      <w:r w:rsidRPr="00CE4E1B">
        <w:rPr>
          <w:rtl/>
        </w:rPr>
        <w:t>للفتيات</w:t>
      </w:r>
      <w:r>
        <w:rPr>
          <w:rtl/>
        </w:rPr>
        <w:t xml:space="preserve"> </w:t>
      </w:r>
      <w:r w:rsidRPr="00CE4E1B">
        <w:rPr>
          <w:rtl/>
        </w:rPr>
        <w:t>لدخول</w:t>
      </w:r>
      <w:r>
        <w:rPr>
          <w:rtl/>
        </w:rPr>
        <w:t xml:space="preserve"> </w:t>
      </w:r>
      <w:r w:rsidRPr="00CE4E1B">
        <w:rPr>
          <w:rtl/>
        </w:rPr>
        <w:t>الجامعة</w:t>
      </w:r>
      <w:r>
        <w:rPr>
          <w:rtl/>
        </w:rPr>
        <w:t xml:space="preserve"> </w:t>
      </w:r>
      <w:r w:rsidRPr="00CE4E1B">
        <w:rPr>
          <w:rtl/>
        </w:rPr>
        <w:t>ومنحا</w:t>
      </w:r>
      <w:r>
        <w:rPr>
          <w:rtl/>
        </w:rPr>
        <w:t xml:space="preserve"> </w:t>
      </w:r>
      <w:r w:rsidRPr="00CE4E1B">
        <w:rPr>
          <w:rtl/>
        </w:rPr>
        <w:t>للمشتغلات</w:t>
      </w:r>
      <w:r>
        <w:rPr>
          <w:rtl/>
        </w:rPr>
        <w:t xml:space="preserve"> </w:t>
      </w:r>
      <w:r w:rsidRPr="00CE4E1B">
        <w:rPr>
          <w:rtl/>
        </w:rPr>
        <w:t>بالأعمال</w:t>
      </w:r>
      <w:r>
        <w:rPr>
          <w:rtl/>
        </w:rPr>
        <w:t xml:space="preserve"> </w:t>
      </w:r>
      <w:r w:rsidRPr="00CE4E1B">
        <w:rPr>
          <w:rtl/>
        </w:rPr>
        <w:t>الحرة</w:t>
      </w:r>
      <w:r>
        <w:rPr>
          <w:rtl/>
        </w:rPr>
        <w:t xml:space="preserve">. </w:t>
      </w:r>
      <w:r w:rsidRPr="00CE4E1B">
        <w:rPr>
          <w:rtl/>
        </w:rPr>
        <w:t>بيد</w:t>
      </w:r>
      <w:r>
        <w:rPr>
          <w:rtl/>
        </w:rPr>
        <w:t xml:space="preserve"> </w:t>
      </w:r>
      <w:r w:rsidRPr="00CE4E1B">
        <w:rPr>
          <w:rtl/>
        </w:rPr>
        <w:t>أنها</w:t>
      </w:r>
      <w:r>
        <w:rPr>
          <w:rtl/>
        </w:rPr>
        <w:t xml:space="preserve"> </w:t>
      </w:r>
      <w:r w:rsidRPr="00CE4E1B">
        <w:rPr>
          <w:rtl/>
        </w:rPr>
        <w:t>لا</w:t>
      </w:r>
      <w:r>
        <w:rPr>
          <w:rtl/>
        </w:rPr>
        <w:t xml:space="preserve"> </w:t>
      </w:r>
      <w:r w:rsidRPr="00CE4E1B">
        <w:rPr>
          <w:rtl/>
        </w:rPr>
        <w:t>تزال</w:t>
      </w:r>
      <w:r>
        <w:rPr>
          <w:rtl/>
        </w:rPr>
        <w:t xml:space="preserve"> </w:t>
      </w:r>
      <w:r w:rsidRPr="00CE4E1B">
        <w:rPr>
          <w:rtl/>
        </w:rPr>
        <w:t>تشعر</w:t>
      </w:r>
      <w:r>
        <w:rPr>
          <w:rtl/>
        </w:rPr>
        <w:t xml:space="preserve"> </w:t>
      </w:r>
      <w:r w:rsidRPr="00CE4E1B">
        <w:rPr>
          <w:rtl/>
        </w:rPr>
        <w:t>بالقلق</w:t>
      </w:r>
      <w:r>
        <w:rPr>
          <w:rtl/>
        </w:rPr>
        <w:t xml:space="preserve"> </w:t>
      </w:r>
      <w:r w:rsidRPr="00CE4E1B">
        <w:rPr>
          <w:rtl/>
        </w:rPr>
        <w:t>إزاء</w:t>
      </w:r>
      <w:r>
        <w:rPr>
          <w:rtl/>
        </w:rPr>
        <w:t xml:space="preserve"> </w:t>
      </w:r>
      <w:r w:rsidRPr="00CE4E1B">
        <w:rPr>
          <w:rtl/>
        </w:rPr>
        <w:t>ما</w:t>
      </w:r>
      <w:r>
        <w:rPr>
          <w:rtl/>
        </w:rPr>
        <w:t xml:space="preserve"> </w:t>
      </w:r>
      <w:r w:rsidRPr="00CE4E1B">
        <w:rPr>
          <w:rtl/>
        </w:rPr>
        <w:t>يلي:</w:t>
      </w:r>
    </w:p>
    <w:p w14:paraId="29C07B2F" w14:textId="77777777" w:rsidR="00C77998" w:rsidRPr="00CE4E1B" w:rsidRDefault="00C77998" w:rsidP="00C77998">
      <w:pPr>
        <w:pStyle w:val="SingleTxt"/>
        <w:rPr>
          <w:rtl/>
        </w:rPr>
      </w:pPr>
      <w:r>
        <w:rPr>
          <w:rtl/>
        </w:rPr>
        <w:tab/>
      </w:r>
      <w:r w:rsidRPr="00CE4E1B">
        <w:rPr>
          <w:rtl/>
        </w:rPr>
        <w:t>(أ)</w:t>
      </w:r>
      <w:r w:rsidRPr="00CE4E1B">
        <w:rPr>
          <w:rtl/>
        </w:rPr>
        <w:tab/>
        <w:t>عدم</w:t>
      </w:r>
      <w:r>
        <w:rPr>
          <w:rtl/>
        </w:rPr>
        <w:t xml:space="preserve"> </w:t>
      </w:r>
      <w:r w:rsidRPr="00CE4E1B">
        <w:rPr>
          <w:rtl/>
        </w:rPr>
        <w:t>فهم</w:t>
      </w:r>
      <w:r>
        <w:rPr>
          <w:rtl/>
        </w:rPr>
        <w:t xml:space="preserve"> </w:t>
      </w:r>
      <w:r w:rsidRPr="00CE4E1B">
        <w:rPr>
          <w:rtl/>
        </w:rPr>
        <w:t>المسؤولين</w:t>
      </w:r>
      <w:r>
        <w:rPr>
          <w:rtl/>
        </w:rPr>
        <w:t xml:space="preserve"> </w:t>
      </w:r>
      <w:r w:rsidRPr="00CE4E1B">
        <w:rPr>
          <w:rtl/>
        </w:rPr>
        <w:t>في</w:t>
      </w:r>
      <w:r>
        <w:rPr>
          <w:rtl/>
        </w:rPr>
        <w:t xml:space="preserve"> </w:t>
      </w:r>
      <w:r w:rsidRPr="00CE4E1B">
        <w:rPr>
          <w:rtl/>
        </w:rPr>
        <w:t>الدولة</w:t>
      </w:r>
      <w:r>
        <w:rPr>
          <w:rtl/>
        </w:rPr>
        <w:t xml:space="preserve"> </w:t>
      </w:r>
      <w:r w:rsidRPr="00CE4E1B">
        <w:rPr>
          <w:rtl/>
        </w:rPr>
        <w:t>الطرف</w:t>
      </w:r>
      <w:r>
        <w:rPr>
          <w:rtl/>
        </w:rPr>
        <w:t xml:space="preserve"> </w:t>
      </w:r>
      <w:r w:rsidRPr="00CE4E1B">
        <w:rPr>
          <w:rtl/>
        </w:rPr>
        <w:t>لطبيعة</w:t>
      </w:r>
      <w:r>
        <w:rPr>
          <w:rtl/>
        </w:rPr>
        <w:t xml:space="preserve"> </w:t>
      </w:r>
      <w:r w:rsidRPr="00CE4E1B">
        <w:rPr>
          <w:rtl/>
        </w:rPr>
        <w:t>وهدف</w:t>
      </w:r>
      <w:r>
        <w:rPr>
          <w:rtl/>
        </w:rPr>
        <w:t xml:space="preserve"> </w:t>
      </w:r>
      <w:r w:rsidRPr="00CE4E1B">
        <w:rPr>
          <w:rtl/>
        </w:rPr>
        <w:t>وضرورة</w:t>
      </w:r>
      <w:r>
        <w:rPr>
          <w:rtl/>
        </w:rPr>
        <w:t xml:space="preserve"> </w:t>
      </w:r>
      <w:r w:rsidRPr="00CE4E1B">
        <w:rPr>
          <w:rtl/>
        </w:rPr>
        <w:t>التدابير</w:t>
      </w:r>
      <w:r>
        <w:rPr>
          <w:rtl/>
        </w:rPr>
        <w:t xml:space="preserve"> </w:t>
      </w:r>
      <w:r w:rsidRPr="00CE4E1B">
        <w:rPr>
          <w:rtl/>
        </w:rPr>
        <w:t>الخاصة</w:t>
      </w:r>
      <w:r>
        <w:rPr>
          <w:rtl/>
        </w:rPr>
        <w:t xml:space="preserve"> </w:t>
      </w:r>
      <w:r w:rsidRPr="00CE4E1B">
        <w:rPr>
          <w:rtl/>
        </w:rPr>
        <w:t>المؤقتة</w:t>
      </w:r>
      <w:r>
        <w:rPr>
          <w:rtl/>
        </w:rPr>
        <w:t>،</w:t>
      </w:r>
      <w:r>
        <w:rPr>
          <w:rtl/>
          <w:lang w:val="en-GB"/>
        </w:rPr>
        <w:t xml:space="preserve"> </w:t>
      </w:r>
      <w:r w:rsidRPr="00CE4E1B">
        <w:rPr>
          <w:rtl/>
        </w:rPr>
        <w:t>التي</w:t>
      </w:r>
      <w:r>
        <w:rPr>
          <w:rtl/>
        </w:rPr>
        <w:t xml:space="preserve"> </w:t>
      </w:r>
      <w:r w:rsidRPr="00CE4E1B">
        <w:rPr>
          <w:rtl/>
        </w:rPr>
        <w:t>تهدف</w:t>
      </w:r>
      <w:r>
        <w:rPr>
          <w:rtl/>
        </w:rPr>
        <w:t xml:space="preserve"> </w:t>
      </w:r>
      <w:r w:rsidRPr="00CE4E1B">
        <w:rPr>
          <w:rtl/>
        </w:rPr>
        <w:t>إلى</w:t>
      </w:r>
      <w:r>
        <w:rPr>
          <w:rtl/>
        </w:rPr>
        <w:t xml:space="preserve"> </w:t>
      </w:r>
      <w:r w:rsidRPr="00CE4E1B">
        <w:rPr>
          <w:rtl/>
        </w:rPr>
        <w:t>التعجيل</w:t>
      </w:r>
      <w:r>
        <w:rPr>
          <w:rtl/>
        </w:rPr>
        <w:t xml:space="preserve"> </w:t>
      </w:r>
      <w:r w:rsidRPr="00CE4E1B">
        <w:rPr>
          <w:rtl/>
        </w:rPr>
        <w:t>بتحقيق</w:t>
      </w:r>
      <w:r>
        <w:rPr>
          <w:rtl/>
        </w:rPr>
        <w:t xml:space="preserve"> </w:t>
      </w:r>
      <w:r w:rsidRPr="00CE4E1B">
        <w:rPr>
          <w:rtl/>
        </w:rPr>
        <w:t>المساواة</w:t>
      </w:r>
      <w:r>
        <w:rPr>
          <w:rtl/>
        </w:rPr>
        <w:t xml:space="preserve"> </w:t>
      </w:r>
      <w:r w:rsidRPr="00CE4E1B">
        <w:rPr>
          <w:rtl/>
        </w:rPr>
        <w:t>الفعلية</w:t>
      </w:r>
      <w:r>
        <w:rPr>
          <w:rtl/>
        </w:rPr>
        <w:t xml:space="preserve"> </w:t>
      </w:r>
      <w:r w:rsidRPr="00CE4E1B">
        <w:rPr>
          <w:rtl/>
        </w:rPr>
        <w:t>بين</w:t>
      </w:r>
      <w:r>
        <w:rPr>
          <w:rtl/>
        </w:rPr>
        <w:t xml:space="preserve"> </w:t>
      </w:r>
      <w:r w:rsidRPr="00CE4E1B">
        <w:rPr>
          <w:rtl/>
        </w:rPr>
        <w:t>المرأة</w:t>
      </w:r>
      <w:r>
        <w:rPr>
          <w:rtl/>
        </w:rPr>
        <w:t xml:space="preserve"> </w:t>
      </w:r>
      <w:r w:rsidRPr="00CE4E1B">
        <w:rPr>
          <w:rtl/>
        </w:rPr>
        <w:t>والرجل؛</w:t>
      </w:r>
    </w:p>
    <w:p w14:paraId="58427C03" w14:textId="5FCF45F2" w:rsidR="00C77998" w:rsidRPr="00CE4E1B" w:rsidRDefault="00C77998" w:rsidP="00C77998">
      <w:pPr>
        <w:pStyle w:val="SingleTxt"/>
        <w:rPr>
          <w:rtl/>
        </w:rPr>
      </w:pPr>
      <w:r>
        <w:rPr>
          <w:rtl/>
        </w:rPr>
        <w:tab/>
      </w:r>
      <w:r w:rsidRPr="00CE4E1B">
        <w:rPr>
          <w:rtl/>
        </w:rPr>
        <w:t>(ب)</w:t>
      </w:r>
      <w:r w:rsidRPr="00CE4E1B">
        <w:rPr>
          <w:rtl/>
        </w:rPr>
        <w:tab/>
        <w:t>عدم</w:t>
      </w:r>
      <w:r>
        <w:rPr>
          <w:rtl/>
        </w:rPr>
        <w:t xml:space="preserve"> </w:t>
      </w:r>
      <w:r w:rsidRPr="00CE4E1B">
        <w:rPr>
          <w:rtl/>
        </w:rPr>
        <w:t>إدراج</w:t>
      </w:r>
      <w:r>
        <w:rPr>
          <w:rtl/>
        </w:rPr>
        <w:t xml:space="preserve"> </w:t>
      </w:r>
      <w:r w:rsidRPr="00CE4E1B">
        <w:rPr>
          <w:rtl/>
        </w:rPr>
        <w:t>تعريف</w:t>
      </w:r>
      <w:r>
        <w:rPr>
          <w:rtl/>
        </w:rPr>
        <w:t xml:space="preserve"> </w:t>
      </w:r>
      <w:r w:rsidRPr="00CE4E1B">
        <w:rPr>
          <w:rtl/>
        </w:rPr>
        <w:t>للتدابير</w:t>
      </w:r>
      <w:r>
        <w:rPr>
          <w:rtl/>
        </w:rPr>
        <w:t xml:space="preserve"> </w:t>
      </w:r>
      <w:r w:rsidRPr="00CE4E1B">
        <w:rPr>
          <w:rtl/>
        </w:rPr>
        <w:t>الخاصة</w:t>
      </w:r>
      <w:r>
        <w:rPr>
          <w:rtl/>
        </w:rPr>
        <w:t xml:space="preserve"> </w:t>
      </w:r>
      <w:r w:rsidRPr="00CE4E1B">
        <w:rPr>
          <w:rtl/>
        </w:rPr>
        <w:t>المؤقتة</w:t>
      </w:r>
      <w:r>
        <w:rPr>
          <w:rtl/>
        </w:rPr>
        <w:t xml:space="preserve"> </w:t>
      </w:r>
      <w:r w:rsidRPr="00CE4E1B">
        <w:rPr>
          <w:rtl/>
        </w:rPr>
        <w:t>وتطبيقها</w:t>
      </w:r>
      <w:r>
        <w:rPr>
          <w:rtl/>
        </w:rPr>
        <w:t xml:space="preserve"> </w:t>
      </w:r>
      <w:r w:rsidRPr="00CE4E1B">
        <w:rPr>
          <w:rtl/>
        </w:rPr>
        <w:t>في</w:t>
      </w:r>
      <w:r>
        <w:rPr>
          <w:rtl/>
        </w:rPr>
        <w:t xml:space="preserve"> </w:t>
      </w:r>
      <w:r w:rsidRPr="00CE4E1B">
        <w:rPr>
          <w:rtl/>
        </w:rPr>
        <w:t>القانون</w:t>
      </w:r>
      <w:r>
        <w:rPr>
          <w:rtl/>
        </w:rPr>
        <w:t xml:space="preserve"> </w:t>
      </w:r>
      <w:r w:rsidRPr="00CE4E1B">
        <w:rPr>
          <w:rtl/>
        </w:rPr>
        <w:t>الوطني؛</w:t>
      </w:r>
    </w:p>
    <w:p w14:paraId="099C52F0" w14:textId="33EF2255" w:rsidR="00C77998" w:rsidRPr="00CE4E1B" w:rsidRDefault="00C77998" w:rsidP="00C77998">
      <w:pPr>
        <w:pStyle w:val="SingleTxt"/>
        <w:rPr>
          <w:rtl/>
        </w:rPr>
      </w:pPr>
      <w:r>
        <w:rPr>
          <w:rtl/>
        </w:rPr>
        <w:tab/>
      </w:r>
      <w:r w:rsidRPr="00CE4E1B">
        <w:rPr>
          <w:rtl/>
        </w:rPr>
        <w:t>(ج)</w:t>
      </w:r>
      <w:r>
        <w:rPr>
          <w:rtl/>
        </w:rPr>
        <w:tab/>
      </w:r>
      <w:r w:rsidRPr="00CE4E1B">
        <w:rPr>
          <w:rtl/>
        </w:rPr>
        <w:t>عدم</w:t>
      </w:r>
      <w:r>
        <w:rPr>
          <w:rtl/>
        </w:rPr>
        <w:t xml:space="preserve"> </w:t>
      </w:r>
      <w:r w:rsidRPr="00CE4E1B">
        <w:rPr>
          <w:rtl/>
        </w:rPr>
        <w:t>اعتماد</w:t>
      </w:r>
      <w:r>
        <w:rPr>
          <w:rtl/>
        </w:rPr>
        <w:t xml:space="preserve"> </w:t>
      </w:r>
      <w:r w:rsidRPr="00CE4E1B">
        <w:rPr>
          <w:rtl/>
        </w:rPr>
        <w:t>التدابير</w:t>
      </w:r>
      <w:r>
        <w:rPr>
          <w:rtl/>
        </w:rPr>
        <w:t xml:space="preserve"> </w:t>
      </w:r>
      <w:r w:rsidRPr="00CE4E1B">
        <w:rPr>
          <w:rtl/>
        </w:rPr>
        <w:t>الخاصة</w:t>
      </w:r>
      <w:r>
        <w:rPr>
          <w:rtl/>
        </w:rPr>
        <w:t xml:space="preserve"> </w:t>
      </w:r>
      <w:r w:rsidRPr="00CE4E1B">
        <w:rPr>
          <w:rtl/>
        </w:rPr>
        <w:t>المؤقتة</w:t>
      </w:r>
      <w:r>
        <w:rPr>
          <w:rtl/>
        </w:rPr>
        <w:t xml:space="preserve"> </w:t>
      </w:r>
      <w:r w:rsidRPr="00CE4E1B">
        <w:rPr>
          <w:rtl/>
        </w:rPr>
        <w:t>بعد</w:t>
      </w:r>
      <w:r>
        <w:rPr>
          <w:rtl/>
        </w:rPr>
        <w:t xml:space="preserve">، </w:t>
      </w:r>
      <w:r w:rsidRPr="00CE4E1B">
        <w:rPr>
          <w:rtl/>
        </w:rPr>
        <w:t>لا</w:t>
      </w:r>
      <w:r>
        <w:rPr>
          <w:rtl/>
        </w:rPr>
        <w:t xml:space="preserve"> </w:t>
      </w:r>
      <w:r w:rsidRPr="00CE4E1B">
        <w:rPr>
          <w:rtl/>
        </w:rPr>
        <w:t>سيما</w:t>
      </w:r>
      <w:r>
        <w:rPr>
          <w:rtl/>
        </w:rPr>
        <w:t xml:space="preserve"> </w:t>
      </w:r>
      <w:r w:rsidRPr="00CE4E1B">
        <w:rPr>
          <w:rtl/>
        </w:rPr>
        <w:t>في</w:t>
      </w:r>
      <w:r>
        <w:rPr>
          <w:rtl/>
        </w:rPr>
        <w:t xml:space="preserve"> </w:t>
      </w:r>
      <w:r w:rsidRPr="00CE4E1B">
        <w:rPr>
          <w:rtl/>
        </w:rPr>
        <w:t>الحياة</w:t>
      </w:r>
      <w:r>
        <w:rPr>
          <w:rtl/>
        </w:rPr>
        <w:t xml:space="preserve"> </w:t>
      </w:r>
      <w:r w:rsidRPr="00CE4E1B">
        <w:rPr>
          <w:rtl/>
        </w:rPr>
        <w:t>السياسية</w:t>
      </w:r>
      <w:r>
        <w:rPr>
          <w:rtl/>
        </w:rPr>
        <w:t xml:space="preserve"> </w:t>
      </w:r>
      <w:r w:rsidRPr="00CE4E1B">
        <w:rPr>
          <w:rtl/>
        </w:rPr>
        <w:t>والعامة</w:t>
      </w:r>
      <w:r>
        <w:rPr>
          <w:rtl/>
        </w:rPr>
        <w:t xml:space="preserve">، </w:t>
      </w:r>
      <w:r w:rsidRPr="00CE4E1B">
        <w:rPr>
          <w:rtl/>
        </w:rPr>
        <w:t>وفي</w:t>
      </w:r>
      <w:r w:rsidR="007922D8">
        <w:rPr>
          <w:rFonts w:hint="cs"/>
          <w:rtl/>
        </w:rPr>
        <w:t> </w:t>
      </w:r>
      <w:r w:rsidRPr="00CE4E1B">
        <w:rPr>
          <w:rtl/>
        </w:rPr>
        <w:t>الزراعة</w:t>
      </w:r>
      <w:r>
        <w:rPr>
          <w:rtl/>
        </w:rPr>
        <w:t xml:space="preserve"> </w:t>
      </w:r>
      <w:r w:rsidRPr="00CE4E1B">
        <w:rPr>
          <w:rtl/>
        </w:rPr>
        <w:t>وفي</w:t>
      </w:r>
      <w:r>
        <w:rPr>
          <w:rtl/>
        </w:rPr>
        <w:t xml:space="preserve"> </w:t>
      </w:r>
      <w:r w:rsidRPr="00CE4E1B">
        <w:rPr>
          <w:rtl/>
        </w:rPr>
        <w:t>مجالات</w:t>
      </w:r>
      <w:r>
        <w:rPr>
          <w:rtl/>
        </w:rPr>
        <w:t xml:space="preserve"> </w:t>
      </w:r>
      <w:r w:rsidRPr="00CE4E1B">
        <w:rPr>
          <w:rtl/>
        </w:rPr>
        <w:t>أخرى</w:t>
      </w:r>
      <w:r>
        <w:rPr>
          <w:rtl/>
        </w:rPr>
        <w:t xml:space="preserve">، </w:t>
      </w:r>
      <w:r w:rsidRPr="00CE4E1B">
        <w:rPr>
          <w:rtl/>
        </w:rPr>
        <w:t>من</w:t>
      </w:r>
      <w:r>
        <w:rPr>
          <w:rtl/>
        </w:rPr>
        <w:t xml:space="preserve"> </w:t>
      </w:r>
      <w:r w:rsidRPr="00CE4E1B">
        <w:rPr>
          <w:rtl/>
        </w:rPr>
        <w:t>أجل</w:t>
      </w:r>
      <w:r>
        <w:rPr>
          <w:rtl/>
        </w:rPr>
        <w:t xml:space="preserve"> </w:t>
      </w:r>
      <w:r w:rsidRPr="00CE4E1B">
        <w:rPr>
          <w:rtl/>
        </w:rPr>
        <w:t>مساعدة</w:t>
      </w:r>
      <w:r>
        <w:rPr>
          <w:rtl/>
        </w:rPr>
        <w:t xml:space="preserve"> </w:t>
      </w:r>
      <w:r w:rsidRPr="00CE4E1B">
        <w:rPr>
          <w:rtl/>
        </w:rPr>
        <w:t>الفئات</w:t>
      </w:r>
      <w:r>
        <w:rPr>
          <w:rtl/>
        </w:rPr>
        <w:t xml:space="preserve"> </w:t>
      </w:r>
      <w:r w:rsidRPr="00CE4E1B">
        <w:rPr>
          <w:rtl/>
        </w:rPr>
        <w:t>المحرومة</w:t>
      </w:r>
      <w:r>
        <w:rPr>
          <w:rtl/>
        </w:rPr>
        <w:t xml:space="preserve"> </w:t>
      </w:r>
      <w:r w:rsidRPr="00CE4E1B">
        <w:rPr>
          <w:rtl/>
        </w:rPr>
        <w:t>من</w:t>
      </w:r>
      <w:r>
        <w:rPr>
          <w:rtl/>
        </w:rPr>
        <w:t xml:space="preserve"> </w:t>
      </w:r>
      <w:r w:rsidRPr="00CE4E1B">
        <w:rPr>
          <w:rtl/>
        </w:rPr>
        <w:t>النساء</w:t>
      </w:r>
      <w:r>
        <w:rPr>
          <w:rtl/>
        </w:rPr>
        <w:t>.</w:t>
      </w:r>
    </w:p>
    <w:p w14:paraId="4D267E7A" w14:textId="2D4449FB" w:rsidR="00C77998" w:rsidRPr="00CE4E1B" w:rsidRDefault="00C77998" w:rsidP="00C77998">
      <w:pPr>
        <w:pStyle w:val="SingleTxt"/>
        <w:rPr>
          <w:b/>
          <w:rtl/>
        </w:rPr>
      </w:pPr>
      <w:r w:rsidRPr="00CE4E1B">
        <w:rPr>
          <w:rtl/>
        </w:rPr>
        <w:t>٢٢</w:t>
      </w:r>
      <w:r>
        <w:rPr>
          <w:rFonts w:hint="cs"/>
          <w:rtl/>
        </w:rPr>
        <w:t xml:space="preserve"> </w:t>
      </w:r>
      <w:r w:rsidRPr="00CE4E1B">
        <w:rPr>
          <w:rtl/>
        </w:rPr>
        <w:t>-</w:t>
      </w:r>
      <w:r>
        <w:rPr>
          <w:rtl/>
        </w:rPr>
        <w:tab/>
      </w:r>
      <w:r w:rsidRPr="00CE4E1B">
        <w:rPr>
          <w:b/>
          <w:bCs/>
          <w:rtl/>
        </w:rPr>
        <w:t>وتشير</w:t>
      </w:r>
      <w:r>
        <w:rPr>
          <w:b/>
          <w:bCs/>
          <w:rtl/>
        </w:rPr>
        <w:t xml:space="preserve"> </w:t>
      </w:r>
      <w:r w:rsidRPr="00CE4E1B">
        <w:rPr>
          <w:b/>
          <w:bCs/>
          <w:rtl/>
        </w:rPr>
        <w:t>اللجنة</w:t>
      </w:r>
      <w:r>
        <w:rPr>
          <w:b/>
          <w:bCs/>
          <w:rtl/>
        </w:rPr>
        <w:t xml:space="preserve"> </w:t>
      </w:r>
      <w:r w:rsidRPr="00CE4E1B">
        <w:rPr>
          <w:b/>
          <w:bCs/>
          <w:rtl/>
        </w:rPr>
        <w:t>إلى</w:t>
      </w:r>
      <w:r>
        <w:rPr>
          <w:b/>
          <w:bCs/>
          <w:rtl/>
        </w:rPr>
        <w:t xml:space="preserve"> </w:t>
      </w:r>
      <w:r w:rsidRPr="00CE4E1B">
        <w:rPr>
          <w:b/>
          <w:bCs/>
          <w:rtl/>
        </w:rPr>
        <w:t>توصيتها</w:t>
      </w:r>
      <w:r>
        <w:rPr>
          <w:b/>
          <w:bCs/>
          <w:rtl/>
        </w:rPr>
        <w:t xml:space="preserve"> </w:t>
      </w:r>
      <w:r w:rsidRPr="00CE4E1B">
        <w:rPr>
          <w:b/>
          <w:bCs/>
          <w:rtl/>
        </w:rPr>
        <w:t>السابقة</w:t>
      </w:r>
      <w:r>
        <w:rPr>
          <w:b/>
          <w:bCs/>
          <w:rtl/>
        </w:rPr>
        <w:t xml:space="preserve"> </w:t>
      </w:r>
      <w:r w:rsidRPr="00CE4E1B">
        <w:rPr>
          <w:b/>
          <w:bCs/>
          <w:rtl/>
        </w:rPr>
        <w:t>(</w:t>
      </w:r>
      <w:hyperlink r:id="rId28" w:history="1">
        <w:r w:rsidRPr="007922D8">
          <w:rPr>
            <w:rStyle w:val="Hyperlink"/>
            <w:b/>
            <w:bCs/>
            <w:lang w:val="en-GB"/>
          </w:rPr>
          <w:t>CEDAW/C/TJK/CO/4-5</w:t>
        </w:r>
      </w:hyperlink>
      <w:r>
        <w:rPr>
          <w:b/>
          <w:bCs/>
          <w:rtl/>
        </w:rPr>
        <w:t xml:space="preserve">، </w:t>
      </w:r>
      <w:r w:rsidRPr="00CE4E1B">
        <w:rPr>
          <w:b/>
          <w:bCs/>
          <w:rtl/>
        </w:rPr>
        <w:t>الفقرة</w:t>
      </w:r>
      <w:r>
        <w:rPr>
          <w:b/>
          <w:bCs/>
          <w:rtl/>
        </w:rPr>
        <w:t xml:space="preserve"> </w:t>
      </w:r>
      <w:r w:rsidRPr="00CE4E1B">
        <w:rPr>
          <w:b/>
          <w:bCs/>
          <w:rtl/>
        </w:rPr>
        <w:t>14)</w:t>
      </w:r>
      <w:r>
        <w:rPr>
          <w:b/>
          <w:bCs/>
          <w:rtl/>
        </w:rPr>
        <w:t xml:space="preserve">، </w:t>
      </w:r>
      <w:r w:rsidRPr="00CE4E1B">
        <w:rPr>
          <w:b/>
          <w:bCs/>
          <w:rtl/>
        </w:rPr>
        <w:t>وتوصي</w:t>
      </w:r>
      <w:r>
        <w:rPr>
          <w:b/>
          <w:bCs/>
          <w:rtl/>
        </w:rPr>
        <w:t xml:space="preserve"> </w:t>
      </w:r>
      <w:r w:rsidRPr="00CE4E1B">
        <w:rPr>
          <w:b/>
          <w:bCs/>
          <w:rtl/>
        </w:rPr>
        <w:t>الدولة</w:t>
      </w:r>
      <w:r>
        <w:rPr>
          <w:b/>
          <w:bCs/>
          <w:rtl/>
        </w:rPr>
        <w:t xml:space="preserve"> </w:t>
      </w:r>
      <w:r w:rsidRPr="00CE4E1B">
        <w:rPr>
          <w:b/>
          <w:bCs/>
          <w:rtl/>
        </w:rPr>
        <w:t>الطرف</w:t>
      </w:r>
      <w:r>
        <w:rPr>
          <w:b/>
          <w:bCs/>
          <w:rtl/>
        </w:rPr>
        <w:t xml:space="preserve"> </w:t>
      </w:r>
      <w:r w:rsidRPr="00CE4E1B">
        <w:rPr>
          <w:b/>
          <w:bCs/>
          <w:rtl/>
        </w:rPr>
        <w:t>بما</w:t>
      </w:r>
      <w:r>
        <w:rPr>
          <w:b/>
          <w:bCs/>
          <w:rtl/>
        </w:rPr>
        <w:t xml:space="preserve"> </w:t>
      </w:r>
      <w:r w:rsidRPr="00CE4E1B">
        <w:rPr>
          <w:b/>
          <w:bCs/>
          <w:rtl/>
        </w:rPr>
        <w:t>يلي:</w:t>
      </w:r>
    </w:p>
    <w:p w14:paraId="58CEFE7D" w14:textId="77777777" w:rsidR="00C77998" w:rsidRPr="00CE4E1B" w:rsidRDefault="00C77998" w:rsidP="00C77998">
      <w:pPr>
        <w:pStyle w:val="SingleTxt"/>
        <w:rPr>
          <w:b/>
          <w:rtl/>
        </w:rPr>
      </w:pPr>
      <w:r>
        <w:rPr>
          <w:rtl/>
        </w:rPr>
        <w:tab/>
      </w:r>
      <w:r w:rsidRPr="00CE4E1B">
        <w:rPr>
          <w:rtl/>
        </w:rPr>
        <w:t>(أ)</w:t>
      </w:r>
      <w:r w:rsidRPr="00CE4E1B">
        <w:rPr>
          <w:rtl/>
        </w:rPr>
        <w:tab/>
      </w:r>
      <w:r w:rsidRPr="00CE4E1B">
        <w:rPr>
          <w:b/>
          <w:bCs/>
          <w:rtl/>
        </w:rPr>
        <w:t>تعزيز</w:t>
      </w:r>
      <w:r>
        <w:rPr>
          <w:b/>
          <w:bCs/>
          <w:rtl/>
        </w:rPr>
        <w:t xml:space="preserve"> </w:t>
      </w:r>
      <w:r w:rsidRPr="00CE4E1B">
        <w:rPr>
          <w:b/>
          <w:bCs/>
          <w:rtl/>
        </w:rPr>
        <w:t>فهمها</w:t>
      </w:r>
      <w:r>
        <w:rPr>
          <w:b/>
          <w:bCs/>
          <w:rtl/>
        </w:rPr>
        <w:t xml:space="preserve"> </w:t>
      </w:r>
      <w:r w:rsidRPr="00CE4E1B">
        <w:rPr>
          <w:b/>
          <w:bCs/>
          <w:rtl/>
        </w:rPr>
        <w:t>وتطبيقها</w:t>
      </w:r>
      <w:r>
        <w:rPr>
          <w:b/>
          <w:bCs/>
          <w:rtl/>
        </w:rPr>
        <w:t xml:space="preserve"> </w:t>
      </w:r>
      <w:r w:rsidRPr="00CE4E1B">
        <w:rPr>
          <w:b/>
          <w:bCs/>
          <w:rtl/>
        </w:rPr>
        <w:t>للتدابير</w:t>
      </w:r>
      <w:r>
        <w:rPr>
          <w:b/>
          <w:bCs/>
          <w:rtl/>
        </w:rPr>
        <w:t xml:space="preserve"> </w:t>
      </w:r>
      <w:r w:rsidRPr="00CE4E1B">
        <w:rPr>
          <w:b/>
          <w:bCs/>
          <w:rtl/>
        </w:rPr>
        <w:t>الخاصة</w:t>
      </w:r>
      <w:r>
        <w:rPr>
          <w:b/>
          <w:bCs/>
          <w:rtl/>
        </w:rPr>
        <w:t xml:space="preserve"> </w:t>
      </w:r>
      <w:r w:rsidRPr="00CE4E1B">
        <w:rPr>
          <w:b/>
          <w:bCs/>
          <w:rtl/>
        </w:rPr>
        <w:t>المؤقتة</w:t>
      </w:r>
      <w:r>
        <w:rPr>
          <w:b/>
          <w:bCs/>
          <w:rtl/>
        </w:rPr>
        <w:t xml:space="preserve"> </w:t>
      </w:r>
      <w:r w:rsidRPr="00CE4E1B">
        <w:rPr>
          <w:b/>
          <w:bCs/>
          <w:rtl/>
        </w:rPr>
        <w:t>بهدف</w:t>
      </w:r>
      <w:r>
        <w:rPr>
          <w:b/>
          <w:bCs/>
          <w:rtl/>
        </w:rPr>
        <w:t xml:space="preserve"> </w:t>
      </w:r>
      <w:r w:rsidRPr="00CE4E1B">
        <w:rPr>
          <w:b/>
          <w:bCs/>
          <w:rtl/>
        </w:rPr>
        <w:t>الإسراع</w:t>
      </w:r>
      <w:r>
        <w:rPr>
          <w:b/>
          <w:bCs/>
          <w:rtl/>
        </w:rPr>
        <w:t xml:space="preserve"> </w:t>
      </w:r>
      <w:r w:rsidRPr="00CE4E1B">
        <w:rPr>
          <w:b/>
          <w:bCs/>
          <w:rtl/>
        </w:rPr>
        <w:t>بالتقدم</w:t>
      </w:r>
      <w:r>
        <w:rPr>
          <w:b/>
          <w:bCs/>
          <w:rtl/>
        </w:rPr>
        <w:t xml:space="preserve"> </w:t>
      </w:r>
      <w:r w:rsidRPr="00CE4E1B">
        <w:rPr>
          <w:b/>
          <w:bCs/>
          <w:rtl/>
        </w:rPr>
        <w:t>نحو</w:t>
      </w:r>
      <w:r>
        <w:rPr>
          <w:b/>
          <w:bCs/>
          <w:rtl/>
        </w:rPr>
        <w:t xml:space="preserve"> </w:t>
      </w:r>
      <w:r w:rsidRPr="00CE4E1B">
        <w:rPr>
          <w:b/>
          <w:bCs/>
          <w:rtl/>
        </w:rPr>
        <w:t>تحقيق</w:t>
      </w:r>
      <w:r>
        <w:rPr>
          <w:b/>
          <w:bCs/>
          <w:rtl/>
        </w:rPr>
        <w:t xml:space="preserve"> </w:t>
      </w:r>
      <w:r w:rsidRPr="00CE4E1B">
        <w:rPr>
          <w:b/>
          <w:bCs/>
          <w:rtl/>
        </w:rPr>
        <w:t>المساواة</w:t>
      </w:r>
      <w:r>
        <w:rPr>
          <w:b/>
          <w:bCs/>
          <w:rtl/>
        </w:rPr>
        <w:t xml:space="preserve"> </w:t>
      </w:r>
      <w:r w:rsidRPr="00CE4E1B">
        <w:rPr>
          <w:b/>
          <w:bCs/>
          <w:rtl/>
        </w:rPr>
        <w:t>الفعلية</w:t>
      </w:r>
      <w:r>
        <w:rPr>
          <w:b/>
          <w:bCs/>
          <w:rtl/>
        </w:rPr>
        <w:t xml:space="preserve"> </w:t>
      </w:r>
      <w:r w:rsidRPr="00CE4E1B">
        <w:rPr>
          <w:b/>
          <w:bCs/>
          <w:rtl/>
        </w:rPr>
        <w:t>بين</w:t>
      </w:r>
      <w:r>
        <w:rPr>
          <w:b/>
          <w:bCs/>
          <w:rtl/>
        </w:rPr>
        <w:t xml:space="preserve"> </w:t>
      </w:r>
      <w:r w:rsidRPr="00CE4E1B">
        <w:rPr>
          <w:b/>
          <w:bCs/>
          <w:rtl/>
        </w:rPr>
        <w:t>المرأة</w:t>
      </w:r>
      <w:r>
        <w:rPr>
          <w:b/>
          <w:bCs/>
          <w:rtl/>
        </w:rPr>
        <w:t xml:space="preserve"> </w:t>
      </w:r>
      <w:r w:rsidRPr="00CE4E1B">
        <w:rPr>
          <w:b/>
          <w:bCs/>
          <w:rtl/>
        </w:rPr>
        <w:t>والرجل</w:t>
      </w:r>
      <w:r>
        <w:rPr>
          <w:b/>
          <w:bCs/>
          <w:rtl/>
        </w:rPr>
        <w:t xml:space="preserve">، </w:t>
      </w:r>
      <w:r w:rsidRPr="00CE4E1B">
        <w:rPr>
          <w:b/>
          <w:bCs/>
          <w:rtl/>
        </w:rPr>
        <w:t>لا</w:t>
      </w:r>
      <w:r>
        <w:rPr>
          <w:b/>
          <w:bCs/>
          <w:rtl/>
        </w:rPr>
        <w:t xml:space="preserve"> </w:t>
      </w:r>
      <w:r w:rsidRPr="00CE4E1B">
        <w:rPr>
          <w:b/>
          <w:bCs/>
          <w:rtl/>
        </w:rPr>
        <w:t>سيما</w:t>
      </w:r>
      <w:r>
        <w:rPr>
          <w:b/>
          <w:bCs/>
          <w:rtl/>
        </w:rPr>
        <w:t xml:space="preserve"> </w:t>
      </w:r>
      <w:r w:rsidRPr="00CE4E1B">
        <w:rPr>
          <w:b/>
          <w:bCs/>
          <w:rtl/>
        </w:rPr>
        <w:t>في</w:t>
      </w:r>
      <w:r>
        <w:rPr>
          <w:b/>
          <w:bCs/>
          <w:rtl/>
        </w:rPr>
        <w:t xml:space="preserve"> </w:t>
      </w:r>
      <w:r w:rsidRPr="00CE4E1B">
        <w:rPr>
          <w:b/>
          <w:bCs/>
          <w:rtl/>
        </w:rPr>
        <w:t>الحياة</w:t>
      </w:r>
      <w:r>
        <w:rPr>
          <w:b/>
          <w:bCs/>
          <w:rtl/>
        </w:rPr>
        <w:t xml:space="preserve"> </w:t>
      </w:r>
      <w:r w:rsidRPr="00CE4E1B">
        <w:rPr>
          <w:b/>
          <w:bCs/>
          <w:rtl/>
        </w:rPr>
        <w:t>السياسية</w:t>
      </w:r>
      <w:r>
        <w:rPr>
          <w:b/>
          <w:bCs/>
          <w:rtl/>
        </w:rPr>
        <w:t xml:space="preserve"> </w:t>
      </w:r>
      <w:r w:rsidRPr="00CE4E1B">
        <w:rPr>
          <w:b/>
          <w:bCs/>
          <w:rtl/>
        </w:rPr>
        <w:t>والعامة</w:t>
      </w:r>
      <w:r>
        <w:rPr>
          <w:b/>
          <w:bCs/>
          <w:rtl/>
        </w:rPr>
        <w:t xml:space="preserve">، </w:t>
      </w:r>
      <w:r w:rsidRPr="00CE4E1B">
        <w:rPr>
          <w:b/>
          <w:bCs/>
          <w:rtl/>
        </w:rPr>
        <w:t>وفي</w:t>
      </w:r>
      <w:r>
        <w:rPr>
          <w:b/>
          <w:bCs/>
          <w:rtl/>
        </w:rPr>
        <w:t xml:space="preserve"> </w:t>
      </w:r>
      <w:r w:rsidRPr="00CE4E1B">
        <w:rPr>
          <w:b/>
          <w:bCs/>
          <w:rtl/>
        </w:rPr>
        <w:t>الزراعة</w:t>
      </w:r>
      <w:r>
        <w:rPr>
          <w:b/>
          <w:bCs/>
          <w:rtl/>
        </w:rPr>
        <w:t xml:space="preserve">، </w:t>
      </w:r>
      <w:r w:rsidRPr="00CE4E1B">
        <w:rPr>
          <w:b/>
          <w:bCs/>
          <w:rtl/>
        </w:rPr>
        <w:t>وفيما</w:t>
      </w:r>
      <w:r>
        <w:rPr>
          <w:b/>
          <w:bCs/>
          <w:rtl/>
        </w:rPr>
        <w:t xml:space="preserve"> </w:t>
      </w:r>
      <w:r w:rsidRPr="00CE4E1B">
        <w:rPr>
          <w:b/>
          <w:bCs/>
          <w:rtl/>
        </w:rPr>
        <w:t>يتعلق</w:t>
      </w:r>
      <w:r>
        <w:rPr>
          <w:b/>
          <w:bCs/>
          <w:rtl/>
        </w:rPr>
        <w:t xml:space="preserve"> </w:t>
      </w:r>
      <w:r w:rsidRPr="00CE4E1B">
        <w:rPr>
          <w:b/>
          <w:bCs/>
          <w:rtl/>
        </w:rPr>
        <w:t>بالفئات</w:t>
      </w:r>
      <w:r>
        <w:rPr>
          <w:b/>
          <w:bCs/>
          <w:rtl/>
        </w:rPr>
        <w:t xml:space="preserve"> </w:t>
      </w:r>
      <w:r w:rsidRPr="00CE4E1B">
        <w:rPr>
          <w:b/>
          <w:bCs/>
          <w:rtl/>
        </w:rPr>
        <w:t>المحرومة</w:t>
      </w:r>
      <w:r>
        <w:rPr>
          <w:b/>
          <w:bCs/>
          <w:rtl/>
        </w:rPr>
        <w:t xml:space="preserve"> </w:t>
      </w:r>
      <w:r w:rsidRPr="00CE4E1B">
        <w:rPr>
          <w:b/>
          <w:bCs/>
          <w:rtl/>
        </w:rPr>
        <w:t>من</w:t>
      </w:r>
      <w:r>
        <w:rPr>
          <w:b/>
          <w:bCs/>
          <w:rtl/>
        </w:rPr>
        <w:t xml:space="preserve"> </w:t>
      </w:r>
      <w:r w:rsidRPr="00CE4E1B">
        <w:rPr>
          <w:b/>
          <w:bCs/>
          <w:rtl/>
        </w:rPr>
        <w:t>النساء؛</w:t>
      </w:r>
    </w:p>
    <w:p w14:paraId="1805D808" w14:textId="77777777" w:rsidR="00C77998" w:rsidRPr="00CE4E1B" w:rsidRDefault="00C77998" w:rsidP="00C77998">
      <w:pPr>
        <w:pStyle w:val="SingleTxt"/>
        <w:rPr>
          <w:b/>
          <w:rtl/>
        </w:rPr>
      </w:pPr>
      <w:r>
        <w:rPr>
          <w:rtl/>
        </w:rPr>
        <w:tab/>
      </w:r>
      <w:r w:rsidRPr="00CE4E1B">
        <w:rPr>
          <w:rtl/>
        </w:rPr>
        <w:t>(ب)</w:t>
      </w:r>
      <w:r w:rsidRPr="00CE4E1B">
        <w:rPr>
          <w:rtl/>
        </w:rPr>
        <w:tab/>
      </w:r>
      <w:r w:rsidRPr="00CE4E1B">
        <w:rPr>
          <w:b/>
          <w:bCs/>
          <w:rtl/>
        </w:rPr>
        <w:t>وضع</w:t>
      </w:r>
      <w:r>
        <w:rPr>
          <w:b/>
          <w:bCs/>
          <w:rtl/>
        </w:rPr>
        <w:t xml:space="preserve"> </w:t>
      </w:r>
      <w:r w:rsidRPr="00CE4E1B">
        <w:rPr>
          <w:b/>
          <w:bCs/>
          <w:rtl/>
        </w:rPr>
        <w:t>أساس</w:t>
      </w:r>
      <w:r>
        <w:rPr>
          <w:b/>
          <w:bCs/>
          <w:rtl/>
        </w:rPr>
        <w:t xml:space="preserve"> </w:t>
      </w:r>
      <w:r w:rsidRPr="00CE4E1B">
        <w:rPr>
          <w:b/>
          <w:bCs/>
          <w:rtl/>
        </w:rPr>
        <w:t>قانوني</w:t>
      </w:r>
      <w:r>
        <w:rPr>
          <w:b/>
          <w:bCs/>
          <w:rtl/>
        </w:rPr>
        <w:t xml:space="preserve"> </w:t>
      </w:r>
      <w:r w:rsidRPr="00CE4E1B">
        <w:rPr>
          <w:b/>
          <w:bCs/>
          <w:rtl/>
        </w:rPr>
        <w:t>وآلية</w:t>
      </w:r>
      <w:r>
        <w:rPr>
          <w:b/>
          <w:bCs/>
          <w:rtl/>
        </w:rPr>
        <w:t xml:space="preserve"> </w:t>
      </w:r>
      <w:r w:rsidRPr="00CE4E1B">
        <w:rPr>
          <w:b/>
          <w:bCs/>
          <w:rtl/>
        </w:rPr>
        <w:t>لتطبيق</w:t>
      </w:r>
      <w:r>
        <w:rPr>
          <w:b/>
          <w:bCs/>
          <w:rtl/>
        </w:rPr>
        <w:t xml:space="preserve"> </w:t>
      </w:r>
      <w:r w:rsidRPr="00CE4E1B">
        <w:rPr>
          <w:b/>
          <w:bCs/>
          <w:rtl/>
        </w:rPr>
        <w:t>التدابير</w:t>
      </w:r>
      <w:r>
        <w:rPr>
          <w:b/>
          <w:bCs/>
          <w:rtl/>
        </w:rPr>
        <w:t xml:space="preserve"> </w:t>
      </w:r>
      <w:r w:rsidRPr="00CE4E1B">
        <w:rPr>
          <w:b/>
          <w:bCs/>
          <w:rtl/>
        </w:rPr>
        <w:t>الخاصة</w:t>
      </w:r>
      <w:r>
        <w:rPr>
          <w:b/>
          <w:bCs/>
          <w:rtl/>
        </w:rPr>
        <w:t xml:space="preserve"> </w:t>
      </w:r>
      <w:r w:rsidRPr="00CE4E1B">
        <w:rPr>
          <w:b/>
          <w:bCs/>
          <w:rtl/>
        </w:rPr>
        <w:t>المؤقتة؛</w:t>
      </w:r>
    </w:p>
    <w:p w14:paraId="333D5D7C" w14:textId="77777777" w:rsidR="00C77998" w:rsidRPr="00CE4E1B" w:rsidRDefault="00C77998" w:rsidP="00C77998">
      <w:pPr>
        <w:pStyle w:val="SingleTxt"/>
        <w:rPr>
          <w:b/>
          <w:rtl/>
        </w:rPr>
      </w:pPr>
      <w:r>
        <w:rPr>
          <w:rtl/>
        </w:rPr>
        <w:tab/>
      </w:r>
      <w:r w:rsidRPr="00CE4E1B">
        <w:rPr>
          <w:rtl/>
        </w:rPr>
        <w:t>(ج)</w:t>
      </w:r>
      <w:r>
        <w:rPr>
          <w:rtl/>
        </w:rPr>
        <w:tab/>
      </w:r>
      <w:r w:rsidRPr="00CE4E1B">
        <w:rPr>
          <w:b/>
          <w:bCs/>
          <w:rtl/>
        </w:rPr>
        <w:t>زيادة</w:t>
      </w:r>
      <w:r>
        <w:rPr>
          <w:b/>
          <w:bCs/>
          <w:rtl/>
        </w:rPr>
        <w:t xml:space="preserve"> </w:t>
      </w:r>
      <w:r w:rsidRPr="00CE4E1B">
        <w:rPr>
          <w:b/>
          <w:bCs/>
          <w:rtl/>
        </w:rPr>
        <w:t>وعي</w:t>
      </w:r>
      <w:r>
        <w:rPr>
          <w:b/>
          <w:bCs/>
          <w:rtl/>
        </w:rPr>
        <w:t xml:space="preserve"> </w:t>
      </w:r>
      <w:r w:rsidRPr="00CE4E1B">
        <w:rPr>
          <w:b/>
          <w:bCs/>
          <w:rtl/>
        </w:rPr>
        <w:t>المسؤولين</w:t>
      </w:r>
      <w:r>
        <w:rPr>
          <w:b/>
          <w:bCs/>
          <w:rtl/>
        </w:rPr>
        <w:t xml:space="preserve"> </w:t>
      </w:r>
      <w:r w:rsidRPr="00CE4E1B">
        <w:rPr>
          <w:b/>
          <w:bCs/>
          <w:rtl/>
        </w:rPr>
        <w:t>الحكوميين</w:t>
      </w:r>
      <w:r>
        <w:rPr>
          <w:b/>
          <w:bCs/>
          <w:rtl/>
        </w:rPr>
        <w:t xml:space="preserve"> </w:t>
      </w:r>
      <w:r w:rsidRPr="00CE4E1B">
        <w:rPr>
          <w:b/>
          <w:bCs/>
          <w:rtl/>
        </w:rPr>
        <w:t>المعنيين</w:t>
      </w:r>
      <w:r>
        <w:rPr>
          <w:b/>
          <w:bCs/>
          <w:rtl/>
        </w:rPr>
        <w:t xml:space="preserve"> </w:t>
      </w:r>
      <w:r w:rsidRPr="00CE4E1B">
        <w:rPr>
          <w:b/>
          <w:bCs/>
          <w:rtl/>
        </w:rPr>
        <w:t>والبرلمانيين</w:t>
      </w:r>
      <w:r>
        <w:rPr>
          <w:b/>
          <w:bCs/>
          <w:rtl/>
        </w:rPr>
        <w:t xml:space="preserve"> </w:t>
      </w:r>
      <w:r w:rsidRPr="00CE4E1B">
        <w:rPr>
          <w:b/>
          <w:bCs/>
          <w:rtl/>
        </w:rPr>
        <w:t>وأرباب</w:t>
      </w:r>
      <w:r>
        <w:rPr>
          <w:b/>
          <w:bCs/>
          <w:rtl/>
        </w:rPr>
        <w:t xml:space="preserve"> </w:t>
      </w:r>
      <w:r w:rsidRPr="00CE4E1B">
        <w:rPr>
          <w:b/>
          <w:bCs/>
          <w:rtl/>
        </w:rPr>
        <w:t>العمل</w:t>
      </w:r>
      <w:r>
        <w:rPr>
          <w:b/>
          <w:bCs/>
          <w:rtl/>
        </w:rPr>
        <w:t xml:space="preserve"> </w:t>
      </w:r>
      <w:r w:rsidRPr="00CE4E1B">
        <w:rPr>
          <w:b/>
          <w:bCs/>
          <w:rtl/>
        </w:rPr>
        <w:t>وعامة</w:t>
      </w:r>
      <w:r>
        <w:rPr>
          <w:b/>
          <w:bCs/>
          <w:rtl/>
        </w:rPr>
        <w:t xml:space="preserve"> </w:t>
      </w:r>
      <w:r w:rsidRPr="00CE4E1B">
        <w:rPr>
          <w:b/>
          <w:bCs/>
          <w:rtl/>
        </w:rPr>
        <w:t>الناس</w:t>
      </w:r>
      <w:r>
        <w:rPr>
          <w:b/>
          <w:bCs/>
          <w:rtl/>
        </w:rPr>
        <w:t xml:space="preserve"> </w:t>
      </w:r>
      <w:r w:rsidRPr="00CE4E1B">
        <w:rPr>
          <w:b/>
          <w:bCs/>
          <w:rtl/>
        </w:rPr>
        <w:t>بطبيعة</w:t>
      </w:r>
      <w:r>
        <w:rPr>
          <w:b/>
          <w:bCs/>
          <w:rtl/>
        </w:rPr>
        <w:t xml:space="preserve"> </w:t>
      </w:r>
      <w:r w:rsidRPr="00CE4E1B">
        <w:rPr>
          <w:b/>
          <w:bCs/>
          <w:rtl/>
        </w:rPr>
        <w:t>التدابير</w:t>
      </w:r>
      <w:r>
        <w:rPr>
          <w:b/>
          <w:bCs/>
          <w:rtl/>
        </w:rPr>
        <w:t xml:space="preserve"> </w:t>
      </w:r>
      <w:r w:rsidRPr="00CE4E1B">
        <w:rPr>
          <w:b/>
          <w:bCs/>
          <w:rtl/>
        </w:rPr>
        <w:t>الخاصة</w:t>
      </w:r>
      <w:r>
        <w:rPr>
          <w:b/>
          <w:bCs/>
          <w:rtl/>
        </w:rPr>
        <w:t xml:space="preserve"> </w:t>
      </w:r>
      <w:r w:rsidRPr="00CE4E1B">
        <w:rPr>
          <w:b/>
          <w:bCs/>
          <w:rtl/>
        </w:rPr>
        <w:t>المؤقتة</w:t>
      </w:r>
      <w:r>
        <w:rPr>
          <w:b/>
          <w:bCs/>
          <w:rtl/>
        </w:rPr>
        <w:t xml:space="preserve"> </w:t>
      </w:r>
      <w:r w:rsidRPr="00CE4E1B">
        <w:rPr>
          <w:b/>
          <w:bCs/>
          <w:rtl/>
        </w:rPr>
        <w:t>وأهميتها</w:t>
      </w:r>
      <w:r>
        <w:rPr>
          <w:b/>
          <w:bCs/>
          <w:rtl/>
        </w:rPr>
        <w:t xml:space="preserve"> </w:t>
      </w:r>
      <w:r w:rsidRPr="00CE4E1B">
        <w:rPr>
          <w:b/>
          <w:bCs/>
          <w:rtl/>
        </w:rPr>
        <w:t>في</w:t>
      </w:r>
      <w:r>
        <w:rPr>
          <w:b/>
          <w:bCs/>
          <w:rtl/>
        </w:rPr>
        <w:t xml:space="preserve"> </w:t>
      </w:r>
      <w:r w:rsidRPr="00CE4E1B">
        <w:rPr>
          <w:b/>
          <w:bCs/>
          <w:rtl/>
        </w:rPr>
        <w:t>التعجيل</w:t>
      </w:r>
      <w:r>
        <w:rPr>
          <w:b/>
          <w:bCs/>
          <w:rtl/>
        </w:rPr>
        <w:t xml:space="preserve"> </w:t>
      </w:r>
      <w:r w:rsidRPr="00CE4E1B">
        <w:rPr>
          <w:b/>
          <w:bCs/>
          <w:rtl/>
        </w:rPr>
        <w:t>بتحقيق</w:t>
      </w:r>
      <w:r>
        <w:rPr>
          <w:b/>
          <w:bCs/>
          <w:rtl/>
        </w:rPr>
        <w:t xml:space="preserve"> </w:t>
      </w:r>
      <w:r w:rsidRPr="00CE4E1B">
        <w:rPr>
          <w:b/>
          <w:bCs/>
          <w:rtl/>
        </w:rPr>
        <w:t>المساواة</w:t>
      </w:r>
      <w:r>
        <w:rPr>
          <w:b/>
          <w:bCs/>
          <w:rtl/>
        </w:rPr>
        <w:t xml:space="preserve"> </w:t>
      </w:r>
      <w:r w:rsidRPr="00CE4E1B">
        <w:rPr>
          <w:b/>
          <w:bCs/>
          <w:rtl/>
        </w:rPr>
        <w:t>الفعلية</w:t>
      </w:r>
      <w:r>
        <w:rPr>
          <w:b/>
          <w:bCs/>
          <w:rtl/>
        </w:rPr>
        <w:t xml:space="preserve"> </w:t>
      </w:r>
      <w:r w:rsidRPr="00CE4E1B">
        <w:rPr>
          <w:b/>
          <w:bCs/>
          <w:rtl/>
        </w:rPr>
        <w:t>بين</w:t>
      </w:r>
      <w:r>
        <w:rPr>
          <w:b/>
          <w:bCs/>
          <w:rtl/>
        </w:rPr>
        <w:t xml:space="preserve"> </w:t>
      </w:r>
      <w:r w:rsidRPr="00CE4E1B">
        <w:rPr>
          <w:b/>
          <w:bCs/>
          <w:rtl/>
        </w:rPr>
        <w:t>المرأة</w:t>
      </w:r>
      <w:r>
        <w:rPr>
          <w:b/>
          <w:bCs/>
          <w:rtl/>
        </w:rPr>
        <w:t xml:space="preserve"> </w:t>
      </w:r>
      <w:r w:rsidRPr="00CE4E1B">
        <w:rPr>
          <w:b/>
          <w:bCs/>
          <w:rtl/>
        </w:rPr>
        <w:t>والرجل</w:t>
      </w:r>
      <w:r>
        <w:rPr>
          <w:b/>
          <w:bCs/>
          <w:rtl/>
        </w:rPr>
        <w:t xml:space="preserve"> </w:t>
      </w:r>
      <w:r w:rsidRPr="00CE4E1B">
        <w:rPr>
          <w:b/>
          <w:bCs/>
          <w:rtl/>
        </w:rPr>
        <w:t>في</w:t>
      </w:r>
      <w:r>
        <w:rPr>
          <w:b/>
          <w:bCs/>
          <w:rtl/>
        </w:rPr>
        <w:t xml:space="preserve"> </w:t>
      </w:r>
      <w:r w:rsidRPr="00CE4E1B">
        <w:rPr>
          <w:b/>
          <w:bCs/>
          <w:rtl/>
        </w:rPr>
        <w:t>جميع</w:t>
      </w:r>
      <w:r>
        <w:rPr>
          <w:b/>
          <w:bCs/>
          <w:rtl/>
        </w:rPr>
        <w:t xml:space="preserve"> </w:t>
      </w:r>
      <w:r w:rsidRPr="00CE4E1B">
        <w:rPr>
          <w:b/>
          <w:bCs/>
          <w:rtl/>
        </w:rPr>
        <w:t>المجالات</w:t>
      </w:r>
      <w:r>
        <w:rPr>
          <w:b/>
          <w:bCs/>
          <w:rtl/>
        </w:rPr>
        <w:t xml:space="preserve"> </w:t>
      </w:r>
      <w:r w:rsidRPr="00CE4E1B">
        <w:rPr>
          <w:b/>
          <w:bCs/>
          <w:rtl/>
        </w:rPr>
        <w:t>التي</w:t>
      </w:r>
      <w:r>
        <w:rPr>
          <w:b/>
          <w:bCs/>
          <w:rtl/>
        </w:rPr>
        <w:t xml:space="preserve"> </w:t>
      </w:r>
      <w:r w:rsidRPr="00CE4E1B">
        <w:rPr>
          <w:b/>
          <w:bCs/>
          <w:rtl/>
        </w:rPr>
        <w:t>تعاني</w:t>
      </w:r>
      <w:r>
        <w:rPr>
          <w:b/>
          <w:bCs/>
          <w:rtl/>
        </w:rPr>
        <w:t xml:space="preserve"> </w:t>
      </w:r>
      <w:r w:rsidRPr="00CE4E1B">
        <w:rPr>
          <w:b/>
          <w:bCs/>
          <w:rtl/>
        </w:rPr>
        <w:t>فيها</w:t>
      </w:r>
      <w:r>
        <w:rPr>
          <w:b/>
          <w:bCs/>
          <w:rtl/>
        </w:rPr>
        <w:t xml:space="preserve"> </w:t>
      </w:r>
      <w:r w:rsidRPr="00CE4E1B">
        <w:rPr>
          <w:b/>
          <w:bCs/>
          <w:rtl/>
        </w:rPr>
        <w:t>المرأة</w:t>
      </w:r>
      <w:r>
        <w:rPr>
          <w:b/>
          <w:bCs/>
          <w:rtl/>
        </w:rPr>
        <w:t xml:space="preserve"> </w:t>
      </w:r>
      <w:r w:rsidRPr="00CE4E1B">
        <w:rPr>
          <w:b/>
          <w:bCs/>
          <w:rtl/>
        </w:rPr>
        <w:t>من</w:t>
      </w:r>
      <w:r>
        <w:rPr>
          <w:b/>
          <w:bCs/>
          <w:rtl/>
        </w:rPr>
        <w:t xml:space="preserve"> </w:t>
      </w:r>
      <w:r w:rsidRPr="00CE4E1B">
        <w:rPr>
          <w:b/>
          <w:bCs/>
          <w:rtl/>
        </w:rPr>
        <w:t>نقص</w:t>
      </w:r>
      <w:r>
        <w:rPr>
          <w:b/>
          <w:bCs/>
          <w:rtl/>
        </w:rPr>
        <w:t xml:space="preserve"> </w:t>
      </w:r>
      <w:r w:rsidRPr="00CE4E1B">
        <w:rPr>
          <w:b/>
          <w:bCs/>
          <w:rtl/>
        </w:rPr>
        <w:t>التمثيل</w:t>
      </w:r>
      <w:r>
        <w:rPr>
          <w:b/>
          <w:bCs/>
          <w:rtl/>
        </w:rPr>
        <w:t xml:space="preserve"> </w:t>
      </w:r>
      <w:r w:rsidRPr="00CE4E1B">
        <w:rPr>
          <w:b/>
          <w:bCs/>
          <w:rtl/>
        </w:rPr>
        <w:t>أو</w:t>
      </w:r>
      <w:r>
        <w:rPr>
          <w:b/>
          <w:bCs/>
          <w:rtl/>
        </w:rPr>
        <w:t xml:space="preserve"> </w:t>
      </w:r>
      <w:r w:rsidRPr="00CE4E1B">
        <w:rPr>
          <w:b/>
          <w:bCs/>
          <w:rtl/>
        </w:rPr>
        <w:t>الحرمان</w:t>
      </w:r>
      <w:r>
        <w:rPr>
          <w:rtl/>
        </w:rPr>
        <w:t>.</w:t>
      </w:r>
    </w:p>
    <w:p w14:paraId="543828D3" w14:textId="77777777" w:rsidR="00C77998" w:rsidRPr="00CE4E1B" w:rsidRDefault="00C77998" w:rsidP="00C77998">
      <w:pPr>
        <w:pStyle w:val="SingleTxt"/>
        <w:spacing w:after="0" w:line="120" w:lineRule="exact"/>
        <w:rPr>
          <w:sz w:val="10"/>
          <w:lang w:val="en-GB"/>
        </w:rPr>
      </w:pPr>
    </w:p>
    <w:p w14:paraId="09830B23" w14:textId="77777777" w:rsidR="00C77998" w:rsidRPr="00CE4E1B" w:rsidRDefault="00C77998" w:rsidP="00C7799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CE4E1B">
        <w:rPr>
          <w:lang w:val="en-GB"/>
        </w:rPr>
        <w:tab/>
      </w:r>
      <w:r w:rsidRPr="00CE4E1B">
        <w:rPr>
          <w:lang w:val="en-GB"/>
        </w:rPr>
        <w:tab/>
      </w:r>
      <w:r w:rsidRPr="00CE4E1B">
        <w:rPr>
          <w:rtl/>
        </w:rPr>
        <w:t>القوالب</w:t>
      </w:r>
      <w:r>
        <w:rPr>
          <w:rtl/>
        </w:rPr>
        <w:t xml:space="preserve"> </w:t>
      </w:r>
      <w:r w:rsidRPr="00CE4E1B">
        <w:rPr>
          <w:rtl/>
        </w:rPr>
        <w:t>النمطية</w:t>
      </w:r>
      <w:r>
        <w:rPr>
          <w:rtl/>
        </w:rPr>
        <w:t xml:space="preserve"> </w:t>
      </w:r>
      <w:r w:rsidRPr="00CE4E1B">
        <w:rPr>
          <w:rtl/>
        </w:rPr>
        <w:t>والممارسات</w:t>
      </w:r>
      <w:r>
        <w:rPr>
          <w:rtl/>
        </w:rPr>
        <w:t xml:space="preserve"> </w:t>
      </w:r>
      <w:r w:rsidRPr="00CE4E1B">
        <w:rPr>
          <w:rtl/>
        </w:rPr>
        <w:t>الضارة</w:t>
      </w:r>
    </w:p>
    <w:p w14:paraId="034EE116" w14:textId="2FD6FE46" w:rsidR="00C77998" w:rsidRPr="00CE4E1B" w:rsidRDefault="00C77998" w:rsidP="00C77998">
      <w:pPr>
        <w:pStyle w:val="SingleTxt"/>
        <w:rPr>
          <w:rtl/>
        </w:rPr>
      </w:pPr>
      <w:r w:rsidRPr="00CE4E1B">
        <w:rPr>
          <w:rtl/>
        </w:rPr>
        <w:t>٢٣</w:t>
      </w:r>
      <w:r>
        <w:rPr>
          <w:rFonts w:hint="cs"/>
          <w:rtl/>
        </w:rPr>
        <w:t xml:space="preserve"> </w:t>
      </w:r>
      <w:r w:rsidRPr="00CE4E1B">
        <w:rPr>
          <w:rtl/>
        </w:rPr>
        <w:t>-</w:t>
      </w:r>
      <w:r>
        <w:rPr>
          <w:rtl/>
        </w:rPr>
        <w:tab/>
      </w:r>
      <w:r w:rsidRPr="00CE4E1B">
        <w:rPr>
          <w:rtl/>
        </w:rPr>
        <w:t>تلاحظ</w:t>
      </w:r>
      <w:r>
        <w:rPr>
          <w:rtl/>
        </w:rPr>
        <w:t xml:space="preserve"> </w:t>
      </w:r>
      <w:r w:rsidRPr="00CE4E1B">
        <w:rPr>
          <w:rtl/>
        </w:rPr>
        <w:t>اللجنة</w:t>
      </w:r>
      <w:r>
        <w:rPr>
          <w:rtl/>
        </w:rPr>
        <w:t xml:space="preserve"> </w:t>
      </w:r>
      <w:r w:rsidRPr="00CE4E1B">
        <w:rPr>
          <w:rtl/>
        </w:rPr>
        <w:t>بتقدير</w:t>
      </w:r>
      <w:r>
        <w:rPr>
          <w:rtl/>
        </w:rPr>
        <w:t xml:space="preserve"> </w:t>
      </w:r>
      <w:r w:rsidRPr="00CE4E1B">
        <w:rPr>
          <w:rtl/>
        </w:rPr>
        <w:t>أن</w:t>
      </w:r>
      <w:r>
        <w:rPr>
          <w:rtl/>
        </w:rPr>
        <w:t xml:space="preserve"> </w:t>
      </w:r>
      <w:r w:rsidRPr="00CE4E1B">
        <w:rPr>
          <w:rtl/>
        </w:rPr>
        <w:t>الدولة</w:t>
      </w:r>
      <w:r>
        <w:rPr>
          <w:rtl/>
        </w:rPr>
        <w:t xml:space="preserve"> </w:t>
      </w:r>
      <w:r w:rsidRPr="00CE4E1B">
        <w:rPr>
          <w:rtl/>
        </w:rPr>
        <w:t>الطرف</w:t>
      </w:r>
      <w:r>
        <w:rPr>
          <w:rtl/>
        </w:rPr>
        <w:t xml:space="preserve"> </w:t>
      </w:r>
      <w:r w:rsidRPr="00CE4E1B">
        <w:rPr>
          <w:rtl/>
        </w:rPr>
        <w:t>قامت</w:t>
      </w:r>
      <w:r>
        <w:rPr>
          <w:rtl/>
        </w:rPr>
        <w:t xml:space="preserve"> </w:t>
      </w:r>
      <w:r w:rsidRPr="00CE4E1B">
        <w:rPr>
          <w:rtl/>
        </w:rPr>
        <w:t>بأنشطة</w:t>
      </w:r>
      <w:r>
        <w:rPr>
          <w:rtl/>
        </w:rPr>
        <w:t xml:space="preserve"> </w:t>
      </w:r>
      <w:r w:rsidRPr="00CE4E1B">
        <w:rPr>
          <w:rtl/>
        </w:rPr>
        <w:t>توعية</w:t>
      </w:r>
      <w:r>
        <w:rPr>
          <w:rtl/>
        </w:rPr>
        <w:t xml:space="preserve"> </w:t>
      </w:r>
      <w:r w:rsidRPr="00CE4E1B">
        <w:rPr>
          <w:rtl/>
        </w:rPr>
        <w:t>ودعوة</w:t>
      </w:r>
      <w:r>
        <w:rPr>
          <w:rtl/>
        </w:rPr>
        <w:t xml:space="preserve"> </w:t>
      </w:r>
      <w:r w:rsidRPr="00CE4E1B">
        <w:rPr>
          <w:rtl/>
        </w:rPr>
        <w:t>من</w:t>
      </w:r>
      <w:r>
        <w:rPr>
          <w:rtl/>
        </w:rPr>
        <w:t xml:space="preserve"> </w:t>
      </w:r>
      <w:r w:rsidRPr="00CE4E1B">
        <w:rPr>
          <w:rtl/>
        </w:rPr>
        <w:t>أجل</w:t>
      </w:r>
      <w:r>
        <w:rPr>
          <w:rtl/>
        </w:rPr>
        <w:t xml:space="preserve"> </w:t>
      </w:r>
      <w:r w:rsidRPr="00CE4E1B">
        <w:rPr>
          <w:rtl/>
        </w:rPr>
        <w:t>التغلب</w:t>
      </w:r>
      <w:r>
        <w:rPr>
          <w:rtl/>
        </w:rPr>
        <w:t xml:space="preserve"> </w:t>
      </w:r>
      <w:r w:rsidRPr="00CE4E1B">
        <w:rPr>
          <w:rtl/>
        </w:rPr>
        <w:t>على</w:t>
      </w:r>
      <w:r>
        <w:rPr>
          <w:rtl/>
        </w:rPr>
        <w:t xml:space="preserve"> </w:t>
      </w:r>
      <w:r w:rsidRPr="00CE4E1B">
        <w:rPr>
          <w:rtl/>
        </w:rPr>
        <w:t>القوالب</w:t>
      </w:r>
      <w:r>
        <w:rPr>
          <w:rtl/>
        </w:rPr>
        <w:t xml:space="preserve"> </w:t>
      </w:r>
      <w:r w:rsidRPr="00CE4E1B">
        <w:rPr>
          <w:rtl/>
        </w:rPr>
        <w:t>النمطية</w:t>
      </w:r>
      <w:r>
        <w:rPr>
          <w:rtl/>
        </w:rPr>
        <w:t xml:space="preserve"> </w:t>
      </w:r>
      <w:r w:rsidRPr="00CE4E1B">
        <w:rPr>
          <w:rtl/>
        </w:rPr>
        <w:t>الجنسانية</w:t>
      </w:r>
      <w:r>
        <w:rPr>
          <w:rtl/>
        </w:rPr>
        <w:t xml:space="preserve"> </w:t>
      </w:r>
      <w:r w:rsidRPr="00CE4E1B">
        <w:rPr>
          <w:rtl/>
        </w:rPr>
        <w:t>التمييزية</w:t>
      </w:r>
      <w:r>
        <w:rPr>
          <w:rtl/>
        </w:rPr>
        <w:t xml:space="preserve">، </w:t>
      </w:r>
      <w:r w:rsidRPr="00CE4E1B">
        <w:rPr>
          <w:rtl/>
        </w:rPr>
        <w:t>وأجرت</w:t>
      </w:r>
      <w:r>
        <w:rPr>
          <w:rtl/>
        </w:rPr>
        <w:t xml:space="preserve"> </w:t>
      </w:r>
      <w:r w:rsidRPr="00CE4E1B">
        <w:rPr>
          <w:rtl/>
        </w:rPr>
        <w:t>أول</w:t>
      </w:r>
      <w:r>
        <w:rPr>
          <w:rtl/>
        </w:rPr>
        <w:t xml:space="preserve"> </w:t>
      </w:r>
      <w:r w:rsidRPr="00CE4E1B">
        <w:rPr>
          <w:rtl/>
        </w:rPr>
        <w:t>تحليل</w:t>
      </w:r>
      <w:r>
        <w:rPr>
          <w:rtl/>
        </w:rPr>
        <w:t xml:space="preserve"> </w:t>
      </w:r>
      <w:r w:rsidRPr="00CE4E1B">
        <w:rPr>
          <w:rtl/>
        </w:rPr>
        <w:t>جنساني</w:t>
      </w:r>
      <w:r>
        <w:rPr>
          <w:rtl/>
        </w:rPr>
        <w:t xml:space="preserve"> </w:t>
      </w:r>
      <w:r w:rsidRPr="00CE4E1B">
        <w:rPr>
          <w:rtl/>
        </w:rPr>
        <w:t>لبعض</w:t>
      </w:r>
      <w:r>
        <w:rPr>
          <w:rtl/>
        </w:rPr>
        <w:t xml:space="preserve"> </w:t>
      </w:r>
      <w:r w:rsidRPr="00CE4E1B">
        <w:rPr>
          <w:rtl/>
        </w:rPr>
        <w:t>الكتب</w:t>
      </w:r>
      <w:r>
        <w:rPr>
          <w:rtl/>
        </w:rPr>
        <w:t xml:space="preserve"> </w:t>
      </w:r>
      <w:r w:rsidRPr="00CE4E1B">
        <w:rPr>
          <w:rtl/>
        </w:rPr>
        <w:t>المدرسية</w:t>
      </w:r>
      <w:r>
        <w:rPr>
          <w:rtl/>
        </w:rPr>
        <w:t xml:space="preserve">. </w:t>
      </w:r>
      <w:r w:rsidRPr="00CE4E1B">
        <w:rPr>
          <w:rtl/>
        </w:rPr>
        <w:t>إلا</w:t>
      </w:r>
      <w:r>
        <w:rPr>
          <w:rtl/>
        </w:rPr>
        <w:t xml:space="preserve"> </w:t>
      </w:r>
      <w:r w:rsidRPr="00CE4E1B">
        <w:rPr>
          <w:rtl/>
        </w:rPr>
        <w:t>أنها</w:t>
      </w:r>
      <w:r>
        <w:rPr>
          <w:rtl/>
        </w:rPr>
        <w:t xml:space="preserve"> </w:t>
      </w:r>
      <w:r w:rsidRPr="00CE4E1B">
        <w:rPr>
          <w:rtl/>
        </w:rPr>
        <w:t>لا</w:t>
      </w:r>
      <w:r>
        <w:rPr>
          <w:rtl/>
        </w:rPr>
        <w:t xml:space="preserve"> </w:t>
      </w:r>
      <w:r w:rsidRPr="00CE4E1B">
        <w:rPr>
          <w:rtl/>
        </w:rPr>
        <w:t>تزال</w:t>
      </w:r>
      <w:r>
        <w:rPr>
          <w:rtl/>
        </w:rPr>
        <w:t xml:space="preserve"> </w:t>
      </w:r>
      <w:r w:rsidRPr="00CE4E1B">
        <w:rPr>
          <w:rtl/>
        </w:rPr>
        <w:t>تشعر</w:t>
      </w:r>
      <w:r>
        <w:rPr>
          <w:rtl/>
        </w:rPr>
        <w:t xml:space="preserve"> </w:t>
      </w:r>
      <w:r w:rsidRPr="00CE4E1B">
        <w:rPr>
          <w:rtl/>
        </w:rPr>
        <w:t>بالقلق</w:t>
      </w:r>
      <w:r>
        <w:rPr>
          <w:rtl/>
        </w:rPr>
        <w:t xml:space="preserve"> </w:t>
      </w:r>
      <w:r w:rsidRPr="00CE4E1B">
        <w:rPr>
          <w:rtl/>
        </w:rPr>
        <w:t>إزاء</w:t>
      </w:r>
      <w:r>
        <w:rPr>
          <w:rtl/>
        </w:rPr>
        <w:t xml:space="preserve"> </w:t>
      </w:r>
      <w:r w:rsidRPr="00CE4E1B">
        <w:rPr>
          <w:rtl/>
        </w:rPr>
        <w:t>استمرار</w:t>
      </w:r>
      <w:r>
        <w:rPr>
          <w:rtl/>
        </w:rPr>
        <w:t xml:space="preserve"> </w:t>
      </w:r>
      <w:r w:rsidRPr="00CE4E1B">
        <w:rPr>
          <w:rtl/>
        </w:rPr>
        <w:t>القوالب</w:t>
      </w:r>
      <w:r>
        <w:rPr>
          <w:rtl/>
        </w:rPr>
        <w:t xml:space="preserve"> </w:t>
      </w:r>
      <w:r w:rsidRPr="00CE4E1B">
        <w:rPr>
          <w:rtl/>
        </w:rPr>
        <w:t>النمطية</w:t>
      </w:r>
      <w:r>
        <w:rPr>
          <w:rtl/>
        </w:rPr>
        <w:t xml:space="preserve"> </w:t>
      </w:r>
      <w:r w:rsidRPr="00CE4E1B">
        <w:rPr>
          <w:rtl/>
        </w:rPr>
        <w:t>التمييزية</w:t>
      </w:r>
      <w:r>
        <w:rPr>
          <w:rtl/>
        </w:rPr>
        <w:t xml:space="preserve"> </w:t>
      </w:r>
      <w:r w:rsidRPr="00CE4E1B">
        <w:rPr>
          <w:rtl/>
        </w:rPr>
        <w:t>فيما</w:t>
      </w:r>
      <w:r>
        <w:rPr>
          <w:rtl/>
        </w:rPr>
        <w:t xml:space="preserve"> </w:t>
      </w:r>
      <w:r w:rsidRPr="00CE4E1B">
        <w:rPr>
          <w:rtl/>
        </w:rPr>
        <w:t>يتعلق</w:t>
      </w:r>
      <w:r>
        <w:rPr>
          <w:rtl/>
        </w:rPr>
        <w:t xml:space="preserve"> </w:t>
      </w:r>
      <w:r w:rsidRPr="00CE4E1B">
        <w:rPr>
          <w:rtl/>
        </w:rPr>
        <w:t>بأدوار</w:t>
      </w:r>
      <w:r>
        <w:rPr>
          <w:rtl/>
        </w:rPr>
        <w:t xml:space="preserve"> </w:t>
      </w:r>
      <w:r w:rsidRPr="00CE4E1B">
        <w:rPr>
          <w:rtl/>
        </w:rPr>
        <w:t>ومسؤوليات</w:t>
      </w:r>
      <w:r>
        <w:rPr>
          <w:rtl/>
        </w:rPr>
        <w:t xml:space="preserve"> </w:t>
      </w:r>
      <w:r w:rsidRPr="00CE4E1B">
        <w:rPr>
          <w:rtl/>
        </w:rPr>
        <w:t>المرأة</w:t>
      </w:r>
      <w:r>
        <w:rPr>
          <w:rtl/>
        </w:rPr>
        <w:t xml:space="preserve"> </w:t>
      </w:r>
      <w:r w:rsidRPr="00CE4E1B">
        <w:rPr>
          <w:rtl/>
        </w:rPr>
        <w:t>والرجل</w:t>
      </w:r>
      <w:r>
        <w:rPr>
          <w:rtl/>
        </w:rPr>
        <w:t xml:space="preserve"> </w:t>
      </w:r>
      <w:r w:rsidRPr="00CE4E1B">
        <w:rPr>
          <w:rtl/>
        </w:rPr>
        <w:t>في</w:t>
      </w:r>
      <w:r>
        <w:rPr>
          <w:rtl/>
        </w:rPr>
        <w:t xml:space="preserve"> </w:t>
      </w:r>
      <w:r w:rsidRPr="00CE4E1B">
        <w:rPr>
          <w:rtl/>
        </w:rPr>
        <w:t>الأسرة</w:t>
      </w:r>
      <w:r>
        <w:rPr>
          <w:rtl/>
        </w:rPr>
        <w:t xml:space="preserve"> </w:t>
      </w:r>
      <w:r w:rsidRPr="00CE4E1B">
        <w:rPr>
          <w:rtl/>
        </w:rPr>
        <w:t>والمجتمع</w:t>
      </w:r>
      <w:r>
        <w:rPr>
          <w:rtl/>
        </w:rPr>
        <w:t xml:space="preserve">. </w:t>
      </w:r>
      <w:r w:rsidRPr="00CE4E1B">
        <w:rPr>
          <w:rtl/>
        </w:rPr>
        <w:t>كما</w:t>
      </w:r>
      <w:r>
        <w:rPr>
          <w:rtl/>
        </w:rPr>
        <w:t xml:space="preserve"> </w:t>
      </w:r>
      <w:r w:rsidRPr="00CE4E1B">
        <w:rPr>
          <w:rtl/>
        </w:rPr>
        <w:t>تشعر</w:t>
      </w:r>
      <w:r>
        <w:rPr>
          <w:rtl/>
        </w:rPr>
        <w:t xml:space="preserve"> </w:t>
      </w:r>
      <w:r w:rsidRPr="00CE4E1B">
        <w:rPr>
          <w:rtl/>
        </w:rPr>
        <w:t>اللجنة</w:t>
      </w:r>
      <w:r>
        <w:rPr>
          <w:rtl/>
        </w:rPr>
        <w:t xml:space="preserve"> </w:t>
      </w:r>
      <w:r w:rsidRPr="00CE4E1B">
        <w:rPr>
          <w:rtl/>
        </w:rPr>
        <w:t>بالقلق</w:t>
      </w:r>
      <w:r>
        <w:rPr>
          <w:rtl/>
        </w:rPr>
        <w:t xml:space="preserve"> </w:t>
      </w:r>
      <w:r w:rsidRPr="00CE4E1B">
        <w:rPr>
          <w:rtl/>
        </w:rPr>
        <w:t>لأن</w:t>
      </w:r>
      <w:r>
        <w:rPr>
          <w:rtl/>
        </w:rPr>
        <w:t xml:space="preserve"> </w:t>
      </w:r>
      <w:r w:rsidRPr="00CE4E1B">
        <w:rPr>
          <w:rtl/>
        </w:rPr>
        <w:t>الدولة</w:t>
      </w:r>
      <w:r>
        <w:rPr>
          <w:rtl/>
        </w:rPr>
        <w:t xml:space="preserve"> </w:t>
      </w:r>
      <w:r w:rsidRPr="00CE4E1B">
        <w:rPr>
          <w:rtl/>
        </w:rPr>
        <w:t>الطرف</w:t>
      </w:r>
      <w:r>
        <w:rPr>
          <w:rtl/>
        </w:rPr>
        <w:t xml:space="preserve"> </w:t>
      </w:r>
      <w:r w:rsidRPr="00CE4E1B">
        <w:rPr>
          <w:rtl/>
        </w:rPr>
        <w:t>لم</w:t>
      </w:r>
      <w:r>
        <w:rPr>
          <w:rtl/>
        </w:rPr>
        <w:t xml:space="preserve"> </w:t>
      </w:r>
      <w:r w:rsidRPr="00CE4E1B">
        <w:rPr>
          <w:rtl/>
        </w:rPr>
        <w:t>تعتمد</w:t>
      </w:r>
      <w:r>
        <w:rPr>
          <w:rtl/>
        </w:rPr>
        <w:t xml:space="preserve"> </w:t>
      </w:r>
      <w:r w:rsidRPr="00CE4E1B">
        <w:rPr>
          <w:rtl/>
        </w:rPr>
        <w:t>استراتيجية</w:t>
      </w:r>
      <w:r>
        <w:rPr>
          <w:rtl/>
        </w:rPr>
        <w:t xml:space="preserve"> </w:t>
      </w:r>
      <w:r w:rsidRPr="00CE4E1B">
        <w:rPr>
          <w:rtl/>
        </w:rPr>
        <w:t>شاملة</w:t>
      </w:r>
      <w:r>
        <w:rPr>
          <w:rtl/>
        </w:rPr>
        <w:t xml:space="preserve"> </w:t>
      </w:r>
      <w:r w:rsidRPr="00CE4E1B">
        <w:rPr>
          <w:rtl/>
        </w:rPr>
        <w:t>تضم</w:t>
      </w:r>
      <w:r>
        <w:rPr>
          <w:rtl/>
        </w:rPr>
        <w:t xml:space="preserve"> </w:t>
      </w:r>
      <w:r w:rsidRPr="00CE4E1B">
        <w:rPr>
          <w:rtl/>
        </w:rPr>
        <w:t>العديد</w:t>
      </w:r>
      <w:r>
        <w:rPr>
          <w:rtl/>
        </w:rPr>
        <w:t xml:space="preserve"> </w:t>
      </w:r>
      <w:r w:rsidRPr="00CE4E1B">
        <w:rPr>
          <w:rtl/>
        </w:rPr>
        <w:t>من</w:t>
      </w:r>
      <w:r w:rsidR="007922D8">
        <w:rPr>
          <w:rFonts w:hint="cs"/>
          <w:rtl/>
        </w:rPr>
        <w:t> </w:t>
      </w:r>
      <w:r w:rsidRPr="00CE4E1B">
        <w:rPr>
          <w:rtl/>
        </w:rPr>
        <w:t>أصحاب</w:t>
      </w:r>
      <w:r>
        <w:rPr>
          <w:rtl/>
        </w:rPr>
        <w:t xml:space="preserve"> </w:t>
      </w:r>
      <w:r w:rsidRPr="00CE4E1B">
        <w:rPr>
          <w:rtl/>
        </w:rPr>
        <w:t>المصلحة</w:t>
      </w:r>
      <w:r>
        <w:rPr>
          <w:rtl/>
        </w:rPr>
        <w:t xml:space="preserve"> </w:t>
      </w:r>
      <w:r w:rsidRPr="00CE4E1B">
        <w:rPr>
          <w:rtl/>
        </w:rPr>
        <w:t>لتعزيز</w:t>
      </w:r>
      <w:r>
        <w:rPr>
          <w:rtl/>
        </w:rPr>
        <w:t xml:space="preserve"> </w:t>
      </w:r>
      <w:r w:rsidRPr="00CE4E1B">
        <w:rPr>
          <w:rtl/>
        </w:rPr>
        <w:t>المساواة</w:t>
      </w:r>
      <w:r>
        <w:rPr>
          <w:rtl/>
        </w:rPr>
        <w:t xml:space="preserve"> </w:t>
      </w:r>
      <w:r w:rsidRPr="00CE4E1B">
        <w:rPr>
          <w:rtl/>
        </w:rPr>
        <w:t>بين</w:t>
      </w:r>
      <w:r>
        <w:rPr>
          <w:rtl/>
        </w:rPr>
        <w:t xml:space="preserve"> </w:t>
      </w:r>
      <w:r w:rsidRPr="00CE4E1B">
        <w:rPr>
          <w:rtl/>
        </w:rPr>
        <w:t>الجنسين</w:t>
      </w:r>
      <w:r>
        <w:rPr>
          <w:rtl/>
        </w:rPr>
        <w:t xml:space="preserve"> </w:t>
      </w:r>
      <w:r w:rsidRPr="00CE4E1B">
        <w:rPr>
          <w:rtl/>
        </w:rPr>
        <w:t>والقضاء</w:t>
      </w:r>
      <w:r>
        <w:rPr>
          <w:rtl/>
        </w:rPr>
        <w:t xml:space="preserve"> </w:t>
      </w:r>
      <w:r w:rsidRPr="00CE4E1B">
        <w:rPr>
          <w:rtl/>
        </w:rPr>
        <w:t>على</w:t>
      </w:r>
      <w:r>
        <w:rPr>
          <w:rtl/>
        </w:rPr>
        <w:t xml:space="preserve"> </w:t>
      </w:r>
      <w:r w:rsidRPr="00CE4E1B">
        <w:rPr>
          <w:rtl/>
        </w:rPr>
        <w:t>القوالب</w:t>
      </w:r>
      <w:r>
        <w:rPr>
          <w:rtl/>
        </w:rPr>
        <w:t xml:space="preserve"> </w:t>
      </w:r>
      <w:r w:rsidRPr="00CE4E1B">
        <w:rPr>
          <w:rtl/>
        </w:rPr>
        <w:t>النمطية</w:t>
      </w:r>
      <w:r>
        <w:rPr>
          <w:rtl/>
        </w:rPr>
        <w:t xml:space="preserve"> </w:t>
      </w:r>
      <w:r w:rsidRPr="00CE4E1B">
        <w:rPr>
          <w:rtl/>
        </w:rPr>
        <w:t>الجنسانية</w:t>
      </w:r>
      <w:r>
        <w:rPr>
          <w:rtl/>
        </w:rPr>
        <w:t xml:space="preserve"> </w:t>
      </w:r>
      <w:r w:rsidRPr="00CE4E1B">
        <w:rPr>
          <w:rtl/>
        </w:rPr>
        <w:t>(</w:t>
      </w:r>
      <w:hyperlink r:id="rId29" w:history="1">
        <w:r w:rsidRPr="007922D8">
          <w:rPr>
            <w:rStyle w:val="Hyperlink"/>
            <w:lang w:val="en-GB"/>
          </w:rPr>
          <w:t>CEDAW/C/TJK/CO/4-5</w:t>
        </w:r>
      </w:hyperlink>
      <w:r>
        <w:rPr>
          <w:rtl/>
        </w:rPr>
        <w:t xml:space="preserve">، </w:t>
      </w:r>
      <w:r w:rsidRPr="00CE4E1B">
        <w:rPr>
          <w:rtl/>
        </w:rPr>
        <w:t>الفقرة</w:t>
      </w:r>
      <w:r>
        <w:rPr>
          <w:rtl/>
        </w:rPr>
        <w:t xml:space="preserve"> </w:t>
      </w:r>
      <w:r w:rsidRPr="00CE4E1B">
        <w:rPr>
          <w:rtl/>
        </w:rPr>
        <w:t>16</w:t>
      </w:r>
      <w:r>
        <w:rPr>
          <w:rtl/>
        </w:rPr>
        <w:t xml:space="preserve"> </w:t>
      </w:r>
      <w:r w:rsidRPr="00CE4E1B">
        <w:rPr>
          <w:rtl/>
        </w:rPr>
        <w:t>(أ))</w:t>
      </w:r>
      <w:r>
        <w:rPr>
          <w:rtl/>
        </w:rPr>
        <w:t xml:space="preserve">. </w:t>
      </w:r>
      <w:r w:rsidRPr="00CE4E1B">
        <w:rPr>
          <w:rtl/>
        </w:rPr>
        <w:t>ويساورها</w:t>
      </w:r>
      <w:r>
        <w:rPr>
          <w:rtl/>
        </w:rPr>
        <w:t xml:space="preserve"> </w:t>
      </w:r>
      <w:r w:rsidRPr="00CE4E1B">
        <w:rPr>
          <w:rtl/>
        </w:rPr>
        <w:t>القلق</w:t>
      </w:r>
      <w:r>
        <w:rPr>
          <w:rtl/>
        </w:rPr>
        <w:t xml:space="preserve"> </w:t>
      </w:r>
      <w:r w:rsidRPr="00CE4E1B">
        <w:rPr>
          <w:rtl/>
        </w:rPr>
        <w:t>خاصة</w:t>
      </w:r>
      <w:r>
        <w:rPr>
          <w:rtl/>
        </w:rPr>
        <w:t xml:space="preserve"> </w:t>
      </w:r>
      <w:r w:rsidRPr="00CE4E1B">
        <w:rPr>
          <w:rtl/>
        </w:rPr>
        <w:t>من</w:t>
      </w:r>
      <w:r>
        <w:rPr>
          <w:rtl/>
        </w:rPr>
        <w:t xml:space="preserve"> </w:t>
      </w:r>
      <w:r w:rsidRPr="00CE4E1B">
        <w:rPr>
          <w:rtl/>
        </w:rPr>
        <w:t>البلاغات</w:t>
      </w:r>
      <w:r>
        <w:rPr>
          <w:rtl/>
        </w:rPr>
        <w:t xml:space="preserve"> </w:t>
      </w:r>
      <w:r w:rsidRPr="00CE4E1B">
        <w:rPr>
          <w:rtl/>
        </w:rPr>
        <w:t>المتعلقة</w:t>
      </w:r>
      <w:r>
        <w:rPr>
          <w:rtl/>
        </w:rPr>
        <w:t xml:space="preserve"> </w:t>
      </w:r>
      <w:r w:rsidRPr="00CE4E1B">
        <w:rPr>
          <w:rtl/>
        </w:rPr>
        <w:t>بما</w:t>
      </w:r>
      <w:r>
        <w:rPr>
          <w:rtl/>
        </w:rPr>
        <w:t xml:space="preserve"> </w:t>
      </w:r>
      <w:r w:rsidRPr="00CE4E1B">
        <w:rPr>
          <w:rtl/>
        </w:rPr>
        <w:t>يلي:</w:t>
      </w:r>
    </w:p>
    <w:p w14:paraId="041DB248" w14:textId="4953D0D0" w:rsidR="00C77998" w:rsidRPr="00CE4E1B" w:rsidRDefault="00C77998" w:rsidP="00C77998">
      <w:pPr>
        <w:pStyle w:val="SingleTxt"/>
        <w:rPr>
          <w:rtl/>
        </w:rPr>
      </w:pPr>
      <w:r>
        <w:rPr>
          <w:rtl/>
        </w:rPr>
        <w:tab/>
      </w:r>
      <w:r w:rsidRPr="00CE4E1B">
        <w:rPr>
          <w:rtl/>
        </w:rPr>
        <w:t>(أ)</w:t>
      </w:r>
      <w:r w:rsidRPr="00CE4E1B">
        <w:rPr>
          <w:rtl/>
        </w:rPr>
        <w:tab/>
        <w:t>النساء</w:t>
      </w:r>
      <w:r>
        <w:rPr>
          <w:rtl/>
        </w:rPr>
        <w:t xml:space="preserve"> </w:t>
      </w:r>
      <w:r w:rsidRPr="00CE4E1B">
        <w:rPr>
          <w:rtl/>
        </w:rPr>
        <w:t>اللائي</w:t>
      </w:r>
      <w:r>
        <w:rPr>
          <w:rtl/>
        </w:rPr>
        <w:t xml:space="preserve"> </w:t>
      </w:r>
      <w:r w:rsidRPr="00CE4E1B">
        <w:rPr>
          <w:rtl/>
        </w:rPr>
        <w:t>يلدن</w:t>
      </w:r>
      <w:r>
        <w:rPr>
          <w:rtl/>
        </w:rPr>
        <w:t xml:space="preserve"> </w:t>
      </w:r>
      <w:r w:rsidRPr="00CE4E1B">
        <w:rPr>
          <w:rtl/>
        </w:rPr>
        <w:t>فتيات</w:t>
      </w:r>
      <w:r>
        <w:rPr>
          <w:rtl/>
        </w:rPr>
        <w:t xml:space="preserve"> </w:t>
      </w:r>
      <w:r w:rsidRPr="00CE4E1B">
        <w:rPr>
          <w:rtl/>
        </w:rPr>
        <w:t>كثيرا</w:t>
      </w:r>
      <w:r>
        <w:rPr>
          <w:rtl/>
        </w:rPr>
        <w:t xml:space="preserve"> </w:t>
      </w:r>
      <w:r w:rsidRPr="00CE4E1B">
        <w:rPr>
          <w:rtl/>
        </w:rPr>
        <w:t>ما</w:t>
      </w:r>
      <w:r>
        <w:rPr>
          <w:rtl/>
        </w:rPr>
        <w:t xml:space="preserve"> </w:t>
      </w:r>
      <w:r w:rsidRPr="00CE4E1B">
        <w:rPr>
          <w:rtl/>
        </w:rPr>
        <w:t>يهجرهن</w:t>
      </w:r>
      <w:r>
        <w:rPr>
          <w:rtl/>
        </w:rPr>
        <w:t xml:space="preserve"> </w:t>
      </w:r>
      <w:r w:rsidRPr="00CE4E1B">
        <w:rPr>
          <w:rtl/>
        </w:rPr>
        <w:t>أزواجهن؛</w:t>
      </w:r>
    </w:p>
    <w:p w14:paraId="024D2ADC" w14:textId="04D2FDFC" w:rsidR="00C77998" w:rsidRPr="00CE4E1B" w:rsidRDefault="00C77998" w:rsidP="00C77998">
      <w:pPr>
        <w:pStyle w:val="SingleTxt"/>
        <w:rPr>
          <w:rtl/>
        </w:rPr>
      </w:pPr>
      <w:r>
        <w:rPr>
          <w:rtl/>
        </w:rPr>
        <w:tab/>
      </w:r>
      <w:r w:rsidRPr="00CE4E1B">
        <w:rPr>
          <w:rtl/>
        </w:rPr>
        <w:t>(ب)</w:t>
      </w:r>
      <w:r w:rsidRPr="00CE4E1B">
        <w:rPr>
          <w:rtl/>
        </w:rPr>
        <w:tab/>
      </w:r>
      <w:r w:rsidRPr="007922D8">
        <w:rPr>
          <w:spacing w:val="-2"/>
          <w:w w:val="99"/>
          <w:rtl/>
        </w:rPr>
        <w:t>كثيرا ما تضطر الفتيات، لا سيما من المناطق الريفية، إلى اختيار الزواج بدلا من</w:t>
      </w:r>
      <w:r w:rsidR="007922D8" w:rsidRPr="007922D8">
        <w:rPr>
          <w:rFonts w:hint="cs"/>
          <w:spacing w:val="-2"/>
          <w:w w:val="99"/>
          <w:rtl/>
        </w:rPr>
        <w:t xml:space="preserve"> </w:t>
      </w:r>
      <w:r w:rsidRPr="007922D8">
        <w:rPr>
          <w:spacing w:val="-2"/>
          <w:w w:val="99"/>
          <w:rtl/>
        </w:rPr>
        <w:t>التعليم</w:t>
      </w:r>
      <w:r w:rsidRPr="00CE4E1B">
        <w:rPr>
          <w:rtl/>
        </w:rPr>
        <w:t>؛</w:t>
      </w:r>
    </w:p>
    <w:p w14:paraId="6571F4F4" w14:textId="249B5496" w:rsidR="00C77998" w:rsidRDefault="00C77998" w:rsidP="00C77998">
      <w:pPr>
        <w:pStyle w:val="SingleTxt"/>
        <w:rPr>
          <w:rtl/>
        </w:rPr>
      </w:pPr>
      <w:r>
        <w:rPr>
          <w:rtl/>
        </w:rPr>
        <w:tab/>
      </w:r>
      <w:r w:rsidRPr="00CE4E1B">
        <w:rPr>
          <w:rtl/>
        </w:rPr>
        <w:t>(ج)</w:t>
      </w:r>
      <w:r>
        <w:rPr>
          <w:rtl/>
        </w:rPr>
        <w:tab/>
      </w:r>
      <w:r w:rsidRPr="00CE4E1B">
        <w:rPr>
          <w:rtl/>
        </w:rPr>
        <w:t>النساء</w:t>
      </w:r>
      <w:r>
        <w:rPr>
          <w:rtl/>
        </w:rPr>
        <w:t xml:space="preserve"> </w:t>
      </w:r>
      <w:r w:rsidRPr="00CE4E1B">
        <w:rPr>
          <w:rtl/>
        </w:rPr>
        <w:t>المنتميات</w:t>
      </w:r>
      <w:r>
        <w:rPr>
          <w:rtl/>
        </w:rPr>
        <w:t xml:space="preserve"> </w:t>
      </w:r>
      <w:r w:rsidRPr="00CE4E1B">
        <w:rPr>
          <w:rtl/>
        </w:rPr>
        <w:t>إلى</w:t>
      </w:r>
      <w:r>
        <w:rPr>
          <w:rtl/>
        </w:rPr>
        <w:t xml:space="preserve"> </w:t>
      </w:r>
      <w:r w:rsidRPr="00CE4E1B">
        <w:rPr>
          <w:rtl/>
        </w:rPr>
        <w:t>الأقلية</w:t>
      </w:r>
      <w:r>
        <w:rPr>
          <w:rtl/>
        </w:rPr>
        <w:t xml:space="preserve"> </w:t>
      </w:r>
      <w:proofErr w:type="spellStart"/>
      <w:r w:rsidRPr="00CE4E1B">
        <w:rPr>
          <w:rtl/>
        </w:rPr>
        <w:t>الباميرية</w:t>
      </w:r>
      <w:proofErr w:type="spellEnd"/>
      <w:r>
        <w:rPr>
          <w:rtl/>
        </w:rPr>
        <w:t xml:space="preserve">، </w:t>
      </w:r>
      <w:r w:rsidRPr="00CE4E1B">
        <w:rPr>
          <w:rtl/>
        </w:rPr>
        <w:t>اللواتي</w:t>
      </w:r>
      <w:r>
        <w:rPr>
          <w:rtl/>
        </w:rPr>
        <w:t xml:space="preserve"> </w:t>
      </w:r>
      <w:r w:rsidRPr="00CE4E1B">
        <w:rPr>
          <w:rtl/>
        </w:rPr>
        <w:t>يتمتعن</w:t>
      </w:r>
      <w:r>
        <w:rPr>
          <w:rtl/>
        </w:rPr>
        <w:t xml:space="preserve"> </w:t>
      </w:r>
      <w:r w:rsidRPr="00CE4E1B">
        <w:rPr>
          <w:rtl/>
        </w:rPr>
        <w:t>بحرية</w:t>
      </w:r>
      <w:r>
        <w:rPr>
          <w:rtl/>
        </w:rPr>
        <w:t xml:space="preserve"> </w:t>
      </w:r>
      <w:r w:rsidRPr="00CE4E1B">
        <w:rPr>
          <w:rtl/>
        </w:rPr>
        <w:t>أكبر</w:t>
      </w:r>
      <w:r>
        <w:rPr>
          <w:rtl/>
        </w:rPr>
        <w:t xml:space="preserve"> </w:t>
      </w:r>
      <w:r w:rsidRPr="00CE4E1B">
        <w:rPr>
          <w:rtl/>
        </w:rPr>
        <w:t>في</w:t>
      </w:r>
      <w:r>
        <w:rPr>
          <w:rtl/>
        </w:rPr>
        <w:t xml:space="preserve"> </w:t>
      </w:r>
      <w:r w:rsidRPr="00CE4E1B">
        <w:rPr>
          <w:rtl/>
        </w:rPr>
        <w:t>الدراسة</w:t>
      </w:r>
      <w:r>
        <w:rPr>
          <w:rtl/>
        </w:rPr>
        <w:t xml:space="preserve"> </w:t>
      </w:r>
      <w:r w:rsidRPr="00CE4E1B">
        <w:rPr>
          <w:rtl/>
        </w:rPr>
        <w:t>والعمل</w:t>
      </w:r>
      <w:r>
        <w:rPr>
          <w:rtl/>
        </w:rPr>
        <w:t xml:space="preserve">، </w:t>
      </w:r>
      <w:r w:rsidRPr="00CE4E1B">
        <w:rPr>
          <w:rtl/>
        </w:rPr>
        <w:t>يواجهن</w:t>
      </w:r>
      <w:r>
        <w:rPr>
          <w:rtl/>
        </w:rPr>
        <w:t xml:space="preserve"> </w:t>
      </w:r>
      <w:r w:rsidRPr="00CE4E1B">
        <w:rPr>
          <w:rtl/>
        </w:rPr>
        <w:t>التحيز</w:t>
      </w:r>
      <w:r>
        <w:rPr>
          <w:rtl/>
        </w:rPr>
        <w:t xml:space="preserve"> </w:t>
      </w:r>
      <w:r w:rsidRPr="00CE4E1B">
        <w:rPr>
          <w:rtl/>
        </w:rPr>
        <w:t>والوصم</w:t>
      </w:r>
      <w:r>
        <w:rPr>
          <w:rtl/>
        </w:rPr>
        <w:t xml:space="preserve"> </w:t>
      </w:r>
      <w:r w:rsidRPr="00CE4E1B">
        <w:rPr>
          <w:rtl/>
        </w:rPr>
        <w:t>من</w:t>
      </w:r>
      <w:r>
        <w:rPr>
          <w:rtl/>
        </w:rPr>
        <w:t xml:space="preserve"> </w:t>
      </w:r>
      <w:r w:rsidRPr="00CE4E1B">
        <w:rPr>
          <w:rtl/>
        </w:rPr>
        <w:t>قبل</w:t>
      </w:r>
      <w:r>
        <w:rPr>
          <w:rtl/>
        </w:rPr>
        <w:t xml:space="preserve"> </w:t>
      </w:r>
      <w:r w:rsidRPr="00CE4E1B">
        <w:rPr>
          <w:rtl/>
        </w:rPr>
        <w:t>الأغلبية</w:t>
      </w:r>
      <w:r>
        <w:rPr>
          <w:rtl/>
        </w:rPr>
        <w:t xml:space="preserve"> </w:t>
      </w:r>
      <w:r w:rsidRPr="00CE4E1B">
        <w:rPr>
          <w:rtl/>
        </w:rPr>
        <w:t>الطاجيكية</w:t>
      </w:r>
      <w:r>
        <w:rPr>
          <w:rtl/>
        </w:rPr>
        <w:t xml:space="preserve"> </w:t>
      </w:r>
      <w:r w:rsidRPr="00CE4E1B">
        <w:rPr>
          <w:rtl/>
        </w:rPr>
        <w:t>لأنهن</w:t>
      </w:r>
      <w:r>
        <w:rPr>
          <w:rtl/>
        </w:rPr>
        <w:t xml:space="preserve"> </w:t>
      </w:r>
      <w:r w:rsidRPr="00CE4E1B">
        <w:rPr>
          <w:rtl/>
        </w:rPr>
        <w:t>لا</w:t>
      </w:r>
      <w:r>
        <w:rPr>
          <w:rtl/>
        </w:rPr>
        <w:t xml:space="preserve"> </w:t>
      </w:r>
      <w:r w:rsidRPr="00CE4E1B">
        <w:rPr>
          <w:rtl/>
        </w:rPr>
        <w:t>يرضخن</w:t>
      </w:r>
      <w:r>
        <w:rPr>
          <w:rtl/>
        </w:rPr>
        <w:t xml:space="preserve"> </w:t>
      </w:r>
      <w:r w:rsidRPr="00CE4E1B">
        <w:rPr>
          <w:rtl/>
        </w:rPr>
        <w:t>للمواقف</w:t>
      </w:r>
      <w:r>
        <w:rPr>
          <w:rtl/>
        </w:rPr>
        <w:t xml:space="preserve"> </w:t>
      </w:r>
      <w:r w:rsidRPr="00CE4E1B">
        <w:rPr>
          <w:rtl/>
        </w:rPr>
        <w:t>والتوجيهات</w:t>
      </w:r>
      <w:r>
        <w:rPr>
          <w:rtl/>
        </w:rPr>
        <w:t xml:space="preserve"> </w:t>
      </w:r>
      <w:r w:rsidRPr="00CE4E1B">
        <w:rPr>
          <w:rtl/>
        </w:rPr>
        <w:t>الأبوية</w:t>
      </w:r>
      <w:r>
        <w:rPr>
          <w:rtl/>
        </w:rPr>
        <w:t xml:space="preserve"> </w:t>
      </w:r>
      <w:r w:rsidRPr="00CE4E1B">
        <w:rPr>
          <w:rtl/>
        </w:rPr>
        <w:t>المتعلقة</w:t>
      </w:r>
      <w:r>
        <w:rPr>
          <w:rtl/>
        </w:rPr>
        <w:t xml:space="preserve"> </w:t>
      </w:r>
      <w:r w:rsidRPr="00CE4E1B">
        <w:rPr>
          <w:rtl/>
        </w:rPr>
        <w:t>بسلوك</w:t>
      </w:r>
      <w:r>
        <w:rPr>
          <w:rtl/>
        </w:rPr>
        <w:t xml:space="preserve"> </w:t>
      </w:r>
      <w:r w:rsidRPr="00CE4E1B">
        <w:rPr>
          <w:rtl/>
        </w:rPr>
        <w:t>المرأة</w:t>
      </w:r>
      <w:r w:rsidR="007922D8">
        <w:rPr>
          <w:rtl/>
        </w:rPr>
        <w:t>.</w:t>
      </w:r>
    </w:p>
    <w:p w14:paraId="5FCF2AAE" w14:textId="77777777" w:rsidR="00C77998" w:rsidRPr="00CE4E1B" w:rsidRDefault="00C77998" w:rsidP="00C77998">
      <w:pPr>
        <w:pStyle w:val="SingleTxt"/>
        <w:rPr>
          <w:b/>
          <w:rtl/>
        </w:rPr>
      </w:pPr>
      <w:r w:rsidRPr="00CE4E1B">
        <w:rPr>
          <w:rtl/>
        </w:rPr>
        <w:lastRenderedPageBreak/>
        <w:t>٢٤</w:t>
      </w:r>
      <w:r>
        <w:rPr>
          <w:rFonts w:hint="cs"/>
          <w:rtl/>
        </w:rPr>
        <w:t xml:space="preserve"> </w:t>
      </w:r>
      <w:r w:rsidRPr="00CE4E1B">
        <w:rPr>
          <w:rtl/>
        </w:rPr>
        <w:t>-</w:t>
      </w:r>
      <w:r>
        <w:rPr>
          <w:rtl/>
        </w:rPr>
        <w:tab/>
      </w:r>
      <w:r w:rsidRPr="00CE4E1B">
        <w:rPr>
          <w:b/>
          <w:bCs/>
          <w:rtl/>
        </w:rPr>
        <w:t>وتوصي</w:t>
      </w:r>
      <w:r>
        <w:rPr>
          <w:b/>
          <w:bCs/>
          <w:rtl/>
        </w:rPr>
        <w:t xml:space="preserve"> </w:t>
      </w:r>
      <w:r w:rsidRPr="00CE4E1B">
        <w:rPr>
          <w:b/>
          <w:bCs/>
          <w:rtl/>
        </w:rPr>
        <w:t>اللجنة</w:t>
      </w:r>
      <w:r>
        <w:rPr>
          <w:b/>
          <w:bCs/>
          <w:rtl/>
        </w:rPr>
        <w:t xml:space="preserve"> </w:t>
      </w:r>
      <w:r w:rsidRPr="00CE4E1B">
        <w:rPr>
          <w:b/>
          <w:bCs/>
          <w:rtl/>
        </w:rPr>
        <w:t>بأن</w:t>
      </w:r>
      <w:r>
        <w:rPr>
          <w:b/>
          <w:bCs/>
          <w:rtl/>
        </w:rPr>
        <w:t xml:space="preserve"> </w:t>
      </w:r>
      <w:r w:rsidRPr="00CE4E1B">
        <w:rPr>
          <w:b/>
          <w:bCs/>
          <w:rtl/>
        </w:rPr>
        <w:t>تقوم</w:t>
      </w:r>
      <w:r>
        <w:rPr>
          <w:b/>
          <w:bCs/>
          <w:rtl/>
        </w:rPr>
        <w:t xml:space="preserve"> </w:t>
      </w:r>
      <w:r w:rsidRPr="00CE4E1B">
        <w:rPr>
          <w:b/>
          <w:bCs/>
          <w:rtl/>
        </w:rPr>
        <w:t>الدولة</w:t>
      </w:r>
      <w:r>
        <w:rPr>
          <w:b/>
          <w:bCs/>
          <w:rtl/>
        </w:rPr>
        <w:t xml:space="preserve"> </w:t>
      </w:r>
      <w:r w:rsidRPr="00CE4E1B">
        <w:rPr>
          <w:b/>
          <w:bCs/>
          <w:rtl/>
        </w:rPr>
        <w:t>الطرف</w:t>
      </w:r>
      <w:r>
        <w:rPr>
          <w:b/>
          <w:bCs/>
          <w:rtl/>
        </w:rPr>
        <w:t xml:space="preserve"> </w:t>
      </w:r>
      <w:r w:rsidRPr="00CE4E1B">
        <w:rPr>
          <w:b/>
          <w:bCs/>
          <w:rtl/>
        </w:rPr>
        <w:t>بما</w:t>
      </w:r>
      <w:r>
        <w:rPr>
          <w:b/>
          <w:bCs/>
          <w:rtl/>
        </w:rPr>
        <w:t xml:space="preserve"> </w:t>
      </w:r>
      <w:r w:rsidRPr="00CE4E1B">
        <w:rPr>
          <w:b/>
          <w:bCs/>
          <w:rtl/>
        </w:rPr>
        <w:t>يلي:</w:t>
      </w:r>
    </w:p>
    <w:p w14:paraId="29A550B2" w14:textId="08C5631C" w:rsidR="00C77998" w:rsidRPr="00CE4E1B" w:rsidRDefault="00C77998" w:rsidP="00C77998">
      <w:pPr>
        <w:pStyle w:val="SingleTxt"/>
        <w:rPr>
          <w:b/>
          <w:rtl/>
        </w:rPr>
      </w:pPr>
      <w:r>
        <w:rPr>
          <w:rtl/>
        </w:rPr>
        <w:tab/>
      </w:r>
      <w:r w:rsidRPr="00CE4E1B">
        <w:rPr>
          <w:rtl/>
        </w:rPr>
        <w:t>(أ)</w:t>
      </w:r>
      <w:r w:rsidRPr="00CE4E1B">
        <w:rPr>
          <w:rtl/>
        </w:rPr>
        <w:tab/>
      </w:r>
      <w:r w:rsidRPr="007922D8">
        <w:rPr>
          <w:rFonts w:ascii="Times New Roman Bold" w:hAnsi="Times New Roman Bold"/>
          <w:b/>
          <w:bCs/>
          <w:spacing w:val="-4"/>
          <w:w w:val="99"/>
          <w:rtl/>
        </w:rPr>
        <w:t>التعجيل بتصميم واعتماد وتنفيذ استراتيجية شاملة للقضاء على القوالب النمطية الجنسانية والمواقف الأبوية تجاه النساء والفتيات، لا سيما التصور السائد والتمييزي لدور المرأة في</w:t>
      </w:r>
      <w:r w:rsidR="007922D8">
        <w:rPr>
          <w:rFonts w:ascii="Times New Roman Bold" w:hAnsi="Times New Roman Bold" w:hint="eastAsia"/>
          <w:b/>
          <w:bCs/>
          <w:spacing w:val="-4"/>
          <w:w w:val="99"/>
          <w:rtl/>
        </w:rPr>
        <w:t> </w:t>
      </w:r>
      <w:r w:rsidRPr="007922D8">
        <w:rPr>
          <w:rFonts w:ascii="Times New Roman Bold" w:hAnsi="Times New Roman Bold"/>
          <w:b/>
          <w:bCs/>
          <w:spacing w:val="-4"/>
          <w:w w:val="99"/>
          <w:rtl/>
        </w:rPr>
        <w:t>المجتمع وفي الأسرة، بمشاركة الوزارات المختصة ومنظمات المجتمع المدني وقادة المجتمع المحلي والزعماء الدينيين والمعلمين وأعضاء المؤسسات الأكاديمية وقطاع الأعمال ووسائط</w:t>
      </w:r>
      <w:r w:rsidR="007922D8" w:rsidRPr="007922D8">
        <w:rPr>
          <w:rFonts w:ascii="Times New Roman Bold" w:hAnsi="Times New Roman Bold" w:hint="cs"/>
          <w:b/>
          <w:bCs/>
          <w:spacing w:val="-4"/>
          <w:w w:val="99"/>
          <w:rtl/>
        </w:rPr>
        <w:t xml:space="preserve"> </w:t>
      </w:r>
      <w:r w:rsidRPr="007922D8">
        <w:rPr>
          <w:rFonts w:ascii="Times New Roman Bold" w:hAnsi="Times New Roman Bold"/>
          <w:b/>
          <w:bCs/>
          <w:spacing w:val="-4"/>
          <w:w w:val="99"/>
          <w:rtl/>
        </w:rPr>
        <w:t>الإعلام</w:t>
      </w:r>
      <w:r w:rsidRPr="00CE4E1B">
        <w:rPr>
          <w:b/>
          <w:bCs/>
          <w:rtl/>
        </w:rPr>
        <w:t>؛</w:t>
      </w:r>
    </w:p>
    <w:p w14:paraId="46157D54" w14:textId="77777777" w:rsidR="00C77998" w:rsidRPr="00CE4E1B" w:rsidRDefault="00C77998" w:rsidP="00C77998">
      <w:pPr>
        <w:pStyle w:val="SingleTxt"/>
        <w:rPr>
          <w:b/>
          <w:rtl/>
        </w:rPr>
      </w:pPr>
      <w:r>
        <w:rPr>
          <w:rtl/>
        </w:rPr>
        <w:tab/>
      </w:r>
      <w:r w:rsidRPr="00CE4E1B">
        <w:rPr>
          <w:rtl/>
        </w:rPr>
        <w:t>(ب)</w:t>
      </w:r>
      <w:r w:rsidRPr="00CE4E1B">
        <w:rPr>
          <w:rtl/>
        </w:rPr>
        <w:tab/>
      </w:r>
      <w:r w:rsidRPr="00CE4E1B">
        <w:rPr>
          <w:b/>
          <w:bCs/>
          <w:rtl/>
        </w:rPr>
        <w:t>إجراء</w:t>
      </w:r>
      <w:r>
        <w:rPr>
          <w:b/>
          <w:bCs/>
          <w:rtl/>
        </w:rPr>
        <w:t xml:space="preserve"> </w:t>
      </w:r>
      <w:r w:rsidRPr="00CE4E1B">
        <w:rPr>
          <w:b/>
          <w:bCs/>
          <w:rtl/>
        </w:rPr>
        <w:t>تحليل</w:t>
      </w:r>
      <w:r>
        <w:rPr>
          <w:b/>
          <w:bCs/>
          <w:rtl/>
        </w:rPr>
        <w:t xml:space="preserve"> </w:t>
      </w:r>
      <w:r w:rsidRPr="00CE4E1B">
        <w:rPr>
          <w:b/>
          <w:bCs/>
          <w:rtl/>
        </w:rPr>
        <w:t>جنساني</w:t>
      </w:r>
      <w:r>
        <w:rPr>
          <w:b/>
          <w:bCs/>
          <w:rtl/>
        </w:rPr>
        <w:t xml:space="preserve"> </w:t>
      </w:r>
      <w:r w:rsidRPr="00CE4E1B">
        <w:rPr>
          <w:b/>
          <w:bCs/>
          <w:rtl/>
        </w:rPr>
        <w:t>لجميع</w:t>
      </w:r>
      <w:r>
        <w:rPr>
          <w:b/>
          <w:bCs/>
          <w:rtl/>
        </w:rPr>
        <w:t xml:space="preserve"> </w:t>
      </w:r>
      <w:r w:rsidRPr="00CE4E1B">
        <w:rPr>
          <w:b/>
          <w:bCs/>
          <w:rtl/>
        </w:rPr>
        <w:t>الكتب</w:t>
      </w:r>
      <w:r>
        <w:rPr>
          <w:b/>
          <w:bCs/>
          <w:rtl/>
        </w:rPr>
        <w:t xml:space="preserve"> </w:t>
      </w:r>
      <w:r w:rsidRPr="00CE4E1B">
        <w:rPr>
          <w:b/>
          <w:bCs/>
          <w:rtl/>
        </w:rPr>
        <w:t>المدرسية</w:t>
      </w:r>
      <w:r>
        <w:rPr>
          <w:b/>
          <w:bCs/>
          <w:rtl/>
        </w:rPr>
        <w:t xml:space="preserve"> </w:t>
      </w:r>
      <w:r w:rsidRPr="00CE4E1B">
        <w:rPr>
          <w:b/>
          <w:bCs/>
          <w:rtl/>
        </w:rPr>
        <w:t>والمناهج</w:t>
      </w:r>
      <w:r>
        <w:rPr>
          <w:b/>
          <w:bCs/>
          <w:rtl/>
        </w:rPr>
        <w:t xml:space="preserve"> </w:t>
      </w:r>
      <w:r w:rsidRPr="00CE4E1B">
        <w:rPr>
          <w:b/>
          <w:bCs/>
          <w:rtl/>
        </w:rPr>
        <w:t>الدراسية</w:t>
      </w:r>
      <w:r>
        <w:rPr>
          <w:b/>
          <w:bCs/>
          <w:rtl/>
        </w:rPr>
        <w:t xml:space="preserve"> </w:t>
      </w:r>
      <w:r w:rsidRPr="00CE4E1B">
        <w:rPr>
          <w:b/>
          <w:bCs/>
          <w:rtl/>
        </w:rPr>
        <w:t>ومواد</w:t>
      </w:r>
      <w:r>
        <w:rPr>
          <w:b/>
          <w:bCs/>
          <w:rtl/>
        </w:rPr>
        <w:t xml:space="preserve"> </w:t>
      </w:r>
      <w:r w:rsidRPr="00CE4E1B">
        <w:rPr>
          <w:b/>
          <w:bCs/>
          <w:rtl/>
        </w:rPr>
        <w:t>التدريس</w:t>
      </w:r>
      <w:r>
        <w:rPr>
          <w:b/>
          <w:bCs/>
          <w:rtl/>
        </w:rPr>
        <w:t xml:space="preserve">، </w:t>
      </w:r>
      <w:r w:rsidRPr="00CE4E1B">
        <w:rPr>
          <w:b/>
          <w:bCs/>
          <w:rtl/>
        </w:rPr>
        <w:t>بما</w:t>
      </w:r>
      <w:r>
        <w:rPr>
          <w:b/>
          <w:bCs/>
          <w:rtl/>
        </w:rPr>
        <w:t xml:space="preserve"> </w:t>
      </w:r>
      <w:r w:rsidRPr="00CE4E1B">
        <w:rPr>
          <w:b/>
          <w:bCs/>
          <w:rtl/>
        </w:rPr>
        <w:t>يشمل</w:t>
      </w:r>
      <w:r>
        <w:rPr>
          <w:b/>
          <w:bCs/>
          <w:rtl/>
        </w:rPr>
        <w:t xml:space="preserve"> </w:t>
      </w:r>
      <w:r w:rsidRPr="00CE4E1B">
        <w:rPr>
          <w:b/>
          <w:bCs/>
          <w:rtl/>
        </w:rPr>
        <w:t>المستوى</w:t>
      </w:r>
      <w:r>
        <w:rPr>
          <w:b/>
          <w:bCs/>
          <w:rtl/>
        </w:rPr>
        <w:t xml:space="preserve"> </w:t>
      </w:r>
      <w:r w:rsidRPr="00CE4E1B">
        <w:rPr>
          <w:b/>
          <w:bCs/>
          <w:rtl/>
        </w:rPr>
        <w:t>الجامعي</w:t>
      </w:r>
      <w:r>
        <w:rPr>
          <w:b/>
          <w:bCs/>
          <w:rtl/>
        </w:rPr>
        <w:t xml:space="preserve">، </w:t>
      </w:r>
      <w:r w:rsidRPr="00CE4E1B">
        <w:rPr>
          <w:b/>
          <w:bCs/>
          <w:rtl/>
        </w:rPr>
        <w:t>وتنقيحها</w:t>
      </w:r>
      <w:r>
        <w:rPr>
          <w:b/>
          <w:bCs/>
          <w:rtl/>
        </w:rPr>
        <w:t xml:space="preserve"> </w:t>
      </w:r>
      <w:r w:rsidRPr="00CE4E1B">
        <w:rPr>
          <w:b/>
          <w:bCs/>
          <w:rtl/>
        </w:rPr>
        <w:t>لإزالة</w:t>
      </w:r>
      <w:r>
        <w:rPr>
          <w:b/>
          <w:bCs/>
          <w:rtl/>
        </w:rPr>
        <w:t xml:space="preserve"> </w:t>
      </w:r>
      <w:r w:rsidRPr="00CE4E1B">
        <w:rPr>
          <w:b/>
          <w:bCs/>
          <w:rtl/>
        </w:rPr>
        <w:t>القوالب</w:t>
      </w:r>
      <w:r>
        <w:rPr>
          <w:b/>
          <w:bCs/>
          <w:rtl/>
        </w:rPr>
        <w:t xml:space="preserve"> </w:t>
      </w:r>
      <w:r w:rsidRPr="00CE4E1B">
        <w:rPr>
          <w:b/>
          <w:bCs/>
          <w:rtl/>
        </w:rPr>
        <w:t>النمطية</w:t>
      </w:r>
      <w:r>
        <w:rPr>
          <w:b/>
          <w:bCs/>
          <w:rtl/>
        </w:rPr>
        <w:t xml:space="preserve"> </w:t>
      </w:r>
      <w:r w:rsidRPr="00CE4E1B">
        <w:rPr>
          <w:b/>
          <w:bCs/>
          <w:rtl/>
        </w:rPr>
        <w:t>الجنسانية</w:t>
      </w:r>
      <w:r>
        <w:rPr>
          <w:b/>
          <w:bCs/>
          <w:rtl/>
        </w:rPr>
        <w:t xml:space="preserve"> </w:t>
      </w:r>
      <w:r w:rsidRPr="00CE4E1B">
        <w:rPr>
          <w:b/>
          <w:bCs/>
          <w:rtl/>
        </w:rPr>
        <w:t>التمييزية؛</w:t>
      </w:r>
    </w:p>
    <w:p w14:paraId="4175CFFD" w14:textId="6F411C7B" w:rsidR="00C77998" w:rsidRPr="00CE4E1B" w:rsidRDefault="00C77998" w:rsidP="00C77998">
      <w:pPr>
        <w:pStyle w:val="SingleTxt"/>
        <w:rPr>
          <w:b/>
          <w:rtl/>
        </w:rPr>
      </w:pPr>
      <w:r>
        <w:rPr>
          <w:rtl/>
        </w:rPr>
        <w:tab/>
      </w:r>
      <w:r w:rsidRPr="00CE4E1B">
        <w:rPr>
          <w:rtl/>
        </w:rPr>
        <w:t>(ج)</w:t>
      </w:r>
      <w:r w:rsidRPr="00CE4E1B">
        <w:rPr>
          <w:rtl/>
        </w:rPr>
        <w:tab/>
      </w:r>
      <w:r w:rsidRPr="00CE4E1B">
        <w:rPr>
          <w:b/>
          <w:bCs/>
          <w:rtl/>
        </w:rPr>
        <w:t>تنظيم</w:t>
      </w:r>
      <w:r>
        <w:rPr>
          <w:b/>
          <w:bCs/>
          <w:rtl/>
        </w:rPr>
        <w:t xml:space="preserve"> </w:t>
      </w:r>
      <w:r w:rsidRPr="00CE4E1B">
        <w:rPr>
          <w:b/>
          <w:bCs/>
          <w:rtl/>
        </w:rPr>
        <w:t>دورات</w:t>
      </w:r>
      <w:r>
        <w:rPr>
          <w:b/>
          <w:bCs/>
          <w:rtl/>
        </w:rPr>
        <w:t xml:space="preserve"> </w:t>
      </w:r>
      <w:r w:rsidRPr="00CE4E1B">
        <w:rPr>
          <w:b/>
          <w:bCs/>
          <w:rtl/>
        </w:rPr>
        <w:t>تدريبية</w:t>
      </w:r>
      <w:r>
        <w:rPr>
          <w:b/>
          <w:bCs/>
          <w:rtl/>
        </w:rPr>
        <w:t xml:space="preserve"> </w:t>
      </w:r>
      <w:r w:rsidRPr="00CE4E1B">
        <w:rPr>
          <w:b/>
          <w:bCs/>
          <w:rtl/>
        </w:rPr>
        <w:t>للمدرسين</w:t>
      </w:r>
      <w:r>
        <w:rPr>
          <w:b/>
          <w:bCs/>
          <w:rtl/>
        </w:rPr>
        <w:t xml:space="preserve"> </w:t>
      </w:r>
      <w:r w:rsidRPr="00CE4E1B">
        <w:rPr>
          <w:b/>
          <w:bCs/>
          <w:rtl/>
        </w:rPr>
        <w:t>في</w:t>
      </w:r>
      <w:r>
        <w:rPr>
          <w:b/>
          <w:bCs/>
          <w:rtl/>
        </w:rPr>
        <w:t xml:space="preserve"> </w:t>
      </w:r>
      <w:r w:rsidRPr="00CE4E1B">
        <w:rPr>
          <w:b/>
          <w:bCs/>
          <w:rtl/>
        </w:rPr>
        <w:t>جميع</w:t>
      </w:r>
      <w:r>
        <w:rPr>
          <w:b/>
          <w:bCs/>
          <w:rtl/>
        </w:rPr>
        <w:t xml:space="preserve"> </w:t>
      </w:r>
      <w:r w:rsidRPr="00CE4E1B">
        <w:rPr>
          <w:b/>
          <w:bCs/>
          <w:rtl/>
        </w:rPr>
        <w:t>مستويات</w:t>
      </w:r>
      <w:r>
        <w:rPr>
          <w:b/>
          <w:bCs/>
          <w:rtl/>
        </w:rPr>
        <w:t xml:space="preserve"> </w:t>
      </w:r>
      <w:r w:rsidRPr="00CE4E1B">
        <w:rPr>
          <w:b/>
          <w:bCs/>
          <w:rtl/>
        </w:rPr>
        <w:t>التعليم</w:t>
      </w:r>
      <w:r>
        <w:rPr>
          <w:b/>
          <w:bCs/>
          <w:rtl/>
        </w:rPr>
        <w:t xml:space="preserve"> </w:t>
      </w:r>
      <w:r w:rsidRPr="00CE4E1B">
        <w:rPr>
          <w:b/>
          <w:bCs/>
          <w:rtl/>
        </w:rPr>
        <w:t>وإدماج</w:t>
      </w:r>
      <w:r>
        <w:rPr>
          <w:b/>
          <w:bCs/>
          <w:rtl/>
        </w:rPr>
        <w:t xml:space="preserve"> </w:t>
      </w:r>
      <w:r w:rsidRPr="00CE4E1B">
        <w:rPr>
          <w:b/>
          <w:bCs/>
          <w:rtl/>
        </w:rPr>
        <w:t>وحدات</w:t>
      </w:r>
      <w:r>
        <w:rPr>
          <w:b/>
          <w:bCs/>
          <w:rtl/>
        </w:rPr>
        <w:t xml:space="preserve"> </w:t>
      </w:r>
      <w:r w:rsidRPr="00CE4E1B">
        <w:rPr>
          <w:b/>
          <w:bCs/>
          <w:rtl/>
        </w:rPr>
        <w:t>إلزامية</w:t>
      </w:r>
      <w:r>
        <w:rPr>
          <w:b/>
          <w:bCs/>
          <w:rtl/>
        </w:rPr>
        <w:t xml:space="preserve"> </w:t>
      </w:r>
      <w:r w:rsidRPr="00CE4E1B">
        <w:rPr>
          <w:b/>
          <w:bCs/>
          <w:rtl/>
        </w:rPr>
        <w:t>عن</w:t>
      </w:r>
      <w:r>
        <w:rPr>
          <w:b/>
          <w:bCs/>
          <w:rtl/>
        </w:rPr>
        <w:t xml:space="preserve"> </w:t>
      </w:r>
      <w:r w:rsidRPr="00CE4E1B">
        <w:rPr>
          <w:b/>
          <w:bCs/>
          <w:rtl/>
        </w:rPr>
        <w:t>حقوق</w:t>
      </w:r>
      <w:r>
        <w:rPr>
          <w:b/>
          <w:bCs/>
          <w:rtl/>
        </w:rPr>
        <w:t xml:space="preserve"> </w:t>
      </w:r>
      <w:r w:rsidRPr="00CE4E1B">
        <w:rPr>
          <w:b/>
          <w:bCs/>
          <w:rtl/>
        </w:rPr>
        <w:t>المرأة</w:t>
      </w:r>
      <w:r>
        <w:rPr>
          <w:b/>
          <w:bCs/>
          <w:rtl/>
        </w:rPr>
        <w:t xml:space="preserve"> </w:t>
      </w:r>
      <w:r w:rsidRPr="00CE4E1B">
        <w:rPr>
          <w:b/>
          <w:bCs/>
          <w:rtl/>
        </w:rPr>
        <w:t>والمساواة</w:t>
      </w:r>
      <w:r>
        <w:rPr>
          <w:b/>
          <w:bCs/>
          <w:rtl/>
        </w:rPr>
        <w:t xml:space="preserve"> </w:t>
      </w:r>
      <w:r w:rsidRPr="00CE4E1B">
        <w:rPr>
          <w:b/>
          <w:bCs/>
          <w:rtl/>
        </w:rPr>
        <w:t>بين</w:t>
      </w:r>
      <w:r>
        <w:rPr>
          <w:b/>
          <w:bCs/>
          <w:rtl/>
        </w:rPr>
        <w:t xml:space="preserve"> </w:t>
      </w:r>
      <w:r w:rsidRPr="00CE4E1B">
        <w:rPr>
          <w:b/>
          <w:bCs/>
          <w:rtl/>
        </w:rPr>
        <w:t>الجنسين</w:t>
      </w:r>
      <w:r>
        <w:rPr>
          <w:b/>
          <w:bCs/>
          <w:rtl/>
        </w:rPr>
        <w:t xml:space="preserve"> </w:t>
      </w:r>
      <w:r w:rsidRPr="00CE4E1B">
        <w:rPr>
          <w:b/>
          <w:bCs/>
          <w:rtl/>
        </w:rPr>
        <w:t>في</w:t>
      </w:r>
      <w:r>
        <w:rPr>
          <w:b/>
          <w:bCs/>
          <w:rtl/>
        </w:rPr>
        <w:t xml:space="preserve"> </w:t>
      </w:r>
      <w:r w:rsidRPr="00CE4E1B">
        <w:rPr>
          <w:b/>
          <w:bCs/>
          <w:rtl/>
        </w:rPr>
        <w:t>المناهج</w:t>
      </w:r>
      <w:r>
        <w:rPr>
          <w:b/>
          <w:bCs/>
          <w:rtl/>
        </w:rPr>
        <w:t xml:space="preserve"> </w:t>
      </w:r>
      <w:r w:rsidRPr="00CE4E1B">
        <w:rPr>
          <w:b/>
          <w:bCs/>
          <w:rtl/>
        </w:rPr>
        <w:t>الدراسية؛</w:t>
      </w:r>
    </w:p>
    <w:p w14:paraId="5FB8F9E5" w14:textId="77777777" w:rsidR="00C77998" w:rsidRPr="00CE4E1B" w:rsidRDefault="00C77998" w:rsidP="00C77998">
      <w:pPr>
        <w:pStyle w:val="SingleTxt"/>
        <w:rPr>
          <w:b/>
          <w:rtl/>
        </w:rPr>
      </w:pPr>
      <w:r>
        <w:rPr>
          <w:rtl/>
        </w:rPr>
        <w:tab/>
      </w:r>
      <w:r w:rsidRPr="00CE4E1B">
        <w:rPr>
          <w:rtl/>
        </w:rPr>
        <w:t>(د)</w:t>
      </w:r>
      <w:r w:rsidRPr="00CE4E1B">
        <w:rPr>
          <w:rtl/>
        </w:rPr>
        <w:tab/>
      </w:r>
      <w:r w:rsidRPr="00CE4E1B">
        <w:rPr>
          <w:b/>
          <w:bCs/>
          <w:rtl/>
        </w:rPr>
        <w:t>تعزيز</w:t>
      </w:r>
      <w:r>
        <w:rPr>
          <w:b/>
          <w:bCs/>
          <w:rtl/>
        </w:rPr>
        <w:t xml:space="preserve"> </w:t>
      </w:r>
      <w:r w:rsidRPr="00CE4E1B">
        <w:rPr>
          <w:b/>
          <w:bCs/>
          <w:rtl/>
        </w:rPr>
        <w:t>التدابير</w:t>
      </w:r>
      <w:r>
        <w:rPr>
          <w:b/>
          <w:bCs/>
          <w:rtl/>
        </w:rPr>
        <w:t xml:space="preserve"> </w:t>
      </w:r>
      <w:r w:rsidRPr="00CE4E1B">
        <w:rPr>
          <w:b/>
          <w:bCs/>
          <w:rtl/>
        </w:rPr>
        <w:t>الرامية</w:t>
      </w:r>
      <w:r>
        <w:rPr>
          <w:b/>
          <w:bCs/>
          <w:rtl/>
        </w:rPr>
        <w:t xml:space="preserve"> </w:t>
      </w:r>
      <w:r w:rsidRPr="00CE4E1B">
        <w:rPr>
          <w:b/>
          <w:bCs/>
          <w:rtl/>
        </w:rPr>
        <w:t>إلى</w:t>
      </w:r>
      <w:r>
        <w:rPr>
          <w:b/>
          <w:bCs/>
          <w:rtl/>
        </w:rPr>
        <w:t xml:space="preserve"> </w:t>
      </w:r>
      <w:r w:rsidRPr="00CE4E1B">
        <w:rPr>
          <w:b/>
          <w:bCs/>
          <w:rtl/>
        </w:rPr>
        <w:t>إعداد</w:t>
      </w:r>
      <w:r>
        <w:rPr>
          <w:b/>
          <w:bCs/>
          <w:rtl/>
        </w:rPr>
        <w:t xml:space="preserve"> </w:t>
      </w:r>
      <w:r w:rsidRPr="00CE4E1B">
        <w:rPr>
          <w:b/>
          <w:bCs/>
          <w:rtl/>
        </w:rPr>
        <w:t>الفتيان</w:t>
      </w:r>
      <w:r>
        <w:rPr>
          <w:b/>
          <w:bCs/>
          <w:rtl/>
        </w:rPr>
        <w:t xml:space="preserve"> </w:t>
      </w:r>
      <w:r w:rsidRPr="00CE4E1B">
        <w:rPr>
          <w:b/>
          <w:bCs/>
          <w:rtl/>
        </w:rPr>
        <w:t>والرجال</w:t>
      </w:r>
      <w:r>
        <w:rPr>
          <w:b/>
          <w:bCs/>
          <w:rtl/>
        </w:rPr>
        <w:t xml:space="preserve"> </w:t>
      </w:r>
      <w:r w:rsidRPr="00CE4E1B">
        <w:rPr>
          <w:b/>
          <w:bCs/>
          <w:rtl/>
        </w:rPr>
        <w:t>للحياة</w:t>
      </w:r>
      <w:r>
        <w:rPr>
          <w:b/>
          <w:bCs/>
          <w:rtl/>
        </w:rPr>
        <w:t xml:space="preserve"> </w:t>
      </w:r>
      <w:r w:rsidRPr="00CE4E1B">
        <w:rPr>
          <w:b/>
          <w:bCs/>
          <w:rtl/>
        </w:rPr>
        <w:t>والمسؤوليات</w:t>
      </w:r>
      <w:r>
        <w:rPr>
          <w:b/>
          <w:bCs/>
          <w:rtl/>
        </w:rPr>
        <w:t xml:space="preserve"> </w:t>
      </w:r>
      <w:r w:rsidRPr="00CE4E1B">
        <w:rPr>
          <w:b/>
          <w:bCs/>
          <w:rtl/>
        </w:rPr>
        <w:t>الأسرية</w:t>
      </w:r>
      <w:r>
        <w:rPr>
          <w:b/>
          <w:bCs/>
          <w:rtl/>
        </w:rPr>
        <w:t xml:space="preserve"> </w:t>
      </w:r>
      <w:r w:rsidRPr="00CE4E1B">
        <w:rPr>
          <w:b/>
          <w:bCs/>
          <w:rtl/>
        </w:rPr>
        <w:t>وتدريب</w:t>
      </w:r>
      <w:r>
        <w:rPr>
          <w:b/>
          <w:bCs/>
          <w:rtl/>
        </w:rPr>
        <w:t xml:space="preserve"> </w:t>
      </w:r>
      <w:r w:rsidRPr="00CE4E1B">
        <w:rPr>
          <w:b/>
          <w:bCs/>
          <w:rtl/>
        </w:rPr>
        <w:t>الفتيات</w:t>
      </w:r>
      <w:r>
        <w:rPr>
          <w:b/>
          <w:bCs/>
          <w:rtl/>
        </w:rPr>
        <w:t xml:space="preserve"> </w:t>
      </w:r>
      <w:r w:rsidRPr="00CE4E1B">
        <w:rPr>
          <w:b/>
          <w:bCs/>
          <w:rtl/>
        </w:rPr>
        <w:t>والنساء</w:t>
      </w:r>
      <w:r>
        <w:rPr>
          <w:b/>
          <w:bCs/>
          <w:rtl/>
        </w:rPr>
        <w:t xml:space="preserve"> </w:t>
      </w:r>
      <w:r w:rsidRPr="00CE4E1B">
        <w:rPr>
          <w:b/>
          <w:bCs/>
          <w:rtl/>
        </w:rPr>
        <w:t>للحياة</w:t>
      </w:r>
      <w:r>
        <w:rPr>
          <w:b/>
          <w:bCs/>
          <w:rtl/>
        </w:rPr>
        <w:t xml:space="preserve"> </w:t>
      </w:r>
      <w:r w:rsidRPr="00CE4E1B">
        <w:rPr>
          <w:b/>
          <w:bCs/>
          <w:rtl/>
        </w:rPr>
        <w:t>العامة</w:t>
      </w:r>
      <w:r>
        <w:rPr>
          <w:b/>
          <w:bCs/>
          <w:rtl/>
        </w:rPr>
        <w:t xml:space="preserve">، </w:t>
      </w:r>
      <w:r w:rsidRPr="00CE4E1B">
        <w:rPr>
          <w:b/>
          <w:bCs/>
          <w:rtl/>
        </w:rPr>
        <w:t>لا</w:t>
      </w:r>
      <w:r>
        <w:rPr>
          <w:b/>
          <w:bCs/>
          <w:rtl/>
        </w:rPr>
        <w:t xml:space="preserve"> </w:t>
      </w:r>
      <w:r w:rsidRPr="00CE4E1B">
        <w:rPr>
          <w:b/>
          <w:bCs/>
          <w:rtl/>
        </w:rPr>
        <w:t>سيما</w:t>
      </w:r>
      <w:r>
        <w:rPr>
          <w:b/>
          <w:bCs/>
          <w:rtl/>
        </w:rPr>
        <w:t xml:space="preserve"> </w:t>
      </w:r>
      <w:r w:rsidRPr="00CE4E1B">
        <w:rPr>
          <w:b/>
          <w:bCs/>
          <w:rtl/>
        </w:rPr>
        <w:t>من</w:t>
      </w:r>
      <w:r>
        <w:rPr>
          <w:b/>
          <w:bCs/>
          <w:rtl/>
        </w:rPr>
        <w:t xml:space="preserve"> </w:t>
      </w:r>
      <w:r w:rsidRPr="00CE4E1B">
        <w:rPr>
          <w:b/>
          <w:bCs/>
          <w:rtl/>
        </w:rPr>
        <w:t>خلال</w:t>
      </w:r>
      <w:r>
        <w:rPr>
          <w:b/>
          <w:bCs/>
          <w:rtl/>
        </w:rPr>
        <w:t xml:space="preserve"> </w:t>
      </w:r>
      <w:r w:rsidRPr="00CE4E1B">
        <w:rPr>
          <w:b/>
          <w:bCs/>
          <w:rtl/>
        </w:rPr>
        <w:t>برامج</w:t>
      </w:r>
      <w:r>
        <w:rPr>
          <w:b/>
          <w:bCs/>
          <w:rtl/>
        </w:rPr>
        <w:t xml:space="preserve"> </w:t>
      </w:r>
      <w:r w:rsidRPr="00CE4E1B">
        <w:rPr>
          <w:b/>
          <w:bCs/>
          <w:rtl/>
        </w:rPr>
        <w:t>مخصصة</w:t>
      </w:r>
      <w:r>
        <w:rPr>
          <w:b/>
          <w:bCs/>
          <w:rtl/>
        </w:rPr>
        <w:t xml:space="preserve"> </w:t>
      </w:r>
      <w:r w:rsidRPr="00CE4E1B">
        <w:rPr>
          <w:b/>
          <w:bCs/>
          <w:rtl/>
        </w:rPr>
        <w:t>في</w:t>
      </w:r>
      <w:r>
        <w:rPr>
          <w:b/>
          <w:bCs/>
          <w:rtl/>
        </w:rPr>
        <w:t xml:space="preserve"> </w:t>
      </w:r>
      <w:r w:rsidRPr="00CE4E1B">
        <w:rPr>
          <w:b/>
          <w:bCs/>
          <w:rtl/>
        </w:rPr>
        <w:t>جميع</w:t>
      </w:r>
      <w:r>
        <w:rPr>
          <w:b/>
          <w:bCs/>
          <w:rtl/>
        </w:rPr>
        <w:t xml:space="preserve"> </w:t>
      </w:r>
      <w:r w:rsidRPr="00CE4E1B">
        <w:rPr>
          <w:b/>
          <w:bCs/>
          <w:rtl/>
        </w:rPr>
        <w:t>مستويات</w:t>
      </w:r>
      <w:r>
        <w:rPr>
          <w:b/>
          <w:bCs/>
          <w:rtl/>
        </w:rPr>
        <w:t xml:space="preserve"> </w:t>
      </w:r>
      <w:r w:rsidRPr="00CE4E1B">
        <w:rPr>
          <w:b/>
          <w:bCs/>
          <w:rtl/>
        </w:rPr>
        <w:t>التعليم</w:t>
      </w:r>
      <w:r>
        <w:rPr>
          <w:b/>
          <w:bCs/>
          <w:rtl/>
        </w:rPr>
        <w:t xml:space="preserve">، </w:t>
      </w:r>
      <w:r w:rsidRPr="00CE4E1B">
        <w:rPr>
          <w:b/>
          <w:bCs/>
          <w:rtl/>
        </w:rPr>
        <w:t>وتنظيم</w:t>
      </w:r>
      <w:r>
        <w:rPr>
          <w:b/>
          <w:bCs/>
          <w:rtl/>
        </w:rPr>
        <w:t xml:space="preserve"> </w:t>
      </w:r>
      <w:r w:rsidRPr="00CE4E1B">
        <w:rPr>
          <w:b/>
          <w:bCs/>
          <w:rtl/>
        </w:rPr>
        <w:t>أنشطة</w:t>
      </w:r>
      <w:r>
        <w:rPr>
          <w:b/>
          <w:bCs/>
          <w:rtl/>
        </w:rPr>
        <w:t xml:space="preserve"> </w:t>
      </w:r>
      <w:r w:rsidRPr="00CE4E1B">
        <w:rPr>
          <w:b/>
          <w:bCs/>
          <w:rtl/>
        </w:rPr>
        <w:t>تدريب</w:t>
      </w:r>
      <w:r>
        <w:rPr>
          <w:b/>
          <w:bCs/>
          <w:rtl/>
        </w:rPr>
        <w:t xml:space="preserve"> </w:t>
      </w:r>
      <w:r w:rsidRPr="00CE4E1B">
        <w:rPr>
          <w:b/>
          <w:bCs/>
          <w:rtl/>
        </w:rPr>
        <w:t>وتوعية</w:t>
      </w:r>
      <w:r>
        <w:rPr>
          <w:b/>
          <w:bCs/>
          <w:rtl/>
        </w:rPr>
        <w:t xml:space="preserve"> </w:t>
      </w:r>
      <w:r w:rsidRPr="00CE4E1B">
        <w:rPr>
          <w:b/>
          <w:bCs/>
          <w:rtl/>
        </w:rPr>
        <w:t>ودعوة</w:t>
      </w:r>
      <w:r>
        <w:rPr>
          <w:b/>
          <w:bCs/>
          <w:rtl/>
        </w:rPr>
        <w:t xml:space="preserve"> </w:t>
      </w:r>
      <w:r w:rsidRPr="00CE4E1B">
        <w:rPr>
          <w:b/>
          <w:bCs/>
          <w:rtl/>
        </w:rPr>
        <w:t>في</w:t>
      </w:r>
      <w:r>
        <w:rPr>
          <w:b/>
          <w:bCs/>
          <w:rtl/>
        </w:rPr>
        <w:t xml:space="preserve"> </w:t>
      </w:r>
      <w:r w:rsidRPr="00CE4E1B">
        <w:rPr>
          <w:b/>
          <w:bCs/>
          <w:rtl/>
        </w:rPr>
        <w:t>أماكن</w:t>
      </w:r>
      <w:r>
        <w:rPr>
          <w:b/>
          <w:bCs/>
          <w:rtl/>
        </w:rPr>
        <w:t xml:space="preserve"> </w:t>
      </w:r>
      <w:r w:rsidRPr="00CE4E1B">
        <w:rPr>
          <w:b/>
          <w:bCs/>
          <w:rtl/>
        </w:rPr>
        <w:t>العمل؛</w:t>
      </w:r>
    </w:p>
    <w:p w14:paraId="5657AFFD" w14:textId="4EE9769B" w:rsidR="00C77998" w:rsidRPr="00CE4E1B" w:rsidRDefault="00C77998" w:rsidP="00C77998">
      <w:pPr>
        <w:pStyle w:val="SingleTxt"/>
        <w:rPr>
          <w:b/>
          <w:rtl/>
        </w:rPr>
      </w:pPr>
      <w:r>
        <w:rPr>
          <w:rtl/>
        </w:rPr>
        <w:tab/>
      </w:r>
      <w:r w:rsidRPr="00CE4E1B">
        <w:rPr>
          <w:rtl/>
        </w:rPr>
        <w:t>(ه)</w:t>
      </w:r>
      <w:r w:rsidR="007922D8">
        <w:rPr>
          <w:rtl/>
        </w:rPr>
        <w:tab/>
      </w:r>
      <w:r w:rsidRPr="00CE4E1B">
        <w:rPr>
          <w:b/>
          <w:bCs/>
          <w:rtl/>
        </w:rPr>
        <w:t>رصد</w:t>
      </w:r>
      <w:r>
        <w:rPr>
          <w:b/>
          <w:bCs/>
          <w:rtl/>
        </w:rPr>
        <w:t xml:space="preserve"> </w:t>
      </w:r>
      <w:r w:rsidRPr="00CE4E1B">
        <w:rPr>
          <w:b/>
          <w:bCs/>
          <w:rtl/>
        </w:rPr>
        <w:t>تنفيذ</w:t>
      </w:r>
      <w:r>
        <w:rPr>
          <w:b/>
          <w:bCs/>
          <w:rtl/>
        </w:rPr>
        <w:t xml:space="preserve"> </w:t>
      </w:r>
      <w:r w:rsidRPr="00CE4E1B">
        <w:rPr>
          <w:b/>
          <w:bCs/>
          <w:rtl/>
        </w:rPr>
        <w:t>وتأثير</w:t>
      </w:r>
      <w:r>
        <w:rPr>
          <w:b/>
          <w:bCs/>
          <w:rtl/>
        </w:rPr>
        <w:t xml:space="preserve"> </w:t>
      </w:r>
      <w:r w:rsidRPr="00CE4E1B">
        <w:rPr>
          <w:b/>
          <w:bCs/>
          <w:rtl/>
        </w:rPr>
        <w:t>التدابير</w:t>
      </w:r>
      <w:r>
        <w:rPr>
          <w:b/>
          <w:bCs/>
          <w:rtl/>
        </w:rPr>
        <w:t xml:space="preserve"> </w:t>
      </w:r>
      <w:r w:rsidRPr="00CE4E1B">
        <w:rPr>
          <w:b/>
          <w:bCs/>
          <w:rtl/>
        </w:rPr>
        <w:t>المتخذة</w:t>
      </w:r>
      <w:r>
        <w:rPr>
          <w:b/>
          <w:bCs/>
          <w:rtl/>
        </w:rPr>
        <w:t xml:space="preserve"> </w:t>
      </w:r>
      <w:r w:rsidRPr="00CE4E1B">
        <w:rPr>
          <w:b/>
          <w:bCs/>
          <w:rtl/>
        </w:rPr>
        <w:t>للقضاء</w:t>
      </w:r>
      <w:r>
        <w:rPr>
          <w:b/>
          <w:bCs/>
          <w:rtl/>
        </w:rPr>
        <w:t xml:space="preserve"> </w:t>
      </w:r>
      <w:r w:rsidRPr="00CE4E1B">
        <w:rPr>
          <w:b/>
          <w:bCs/>
          <w:rtl/>
        </w:rPr>
        <w:t>على</w:t>
      </w:r>
      <w:r>
        <w:rPr>
          <w:b/>
          <w:bCs/>
          <w:rtl/>
        </w:rPr>
        <w:t xml:space="preserve"> </w:t>
      </w:r>
      <w:r w:rsidRPr="00CE4E1B">
        <w:rPr>
          <w:b/>
          <w:bCs/>
          <w:rtl/>
        </w:rPr>
        <w:t>القوالب</w:t>
      </w:r>
      <w:r>
        <w:rPr>
          <w:b/>
          <w:bCs/>
          <w:rtl/>
        </w:rPr>
        <w:t xml:space="preserve"> </w:t>
      </w:r>
      <w:r w:rsidRPr="00CE4E1B">
        <w:rPr>
          <w:b/>
          <w:bCs/>
          <w:rtl/>
        </w:rPr>
        <w:t>النمطية</w:t>
      </w:r>
      <w:r>
        <w:rPr>
          <w:b/>
          <w:bCs/>
          <w:rtl/>
        </w:rPr>
        <w:t xml:space="preserve"> </w:t>
      </w:r>
      <w:r w:rsidRPr="00CE4E1B">
        <w:rPr>
          <w:b/>
          <w:bCs/>
          <w:rtl/>
        </w:rPr>
        <w:t>الجنسانية</w:t>
      </w:r>
      <w:r>
        <w:rPr>
          <w:b/>
          <w:bCs/>
          <w:rtl/>
        </w:rPr>
        <w:t xml:space="preserve"> </w:t>
      </w:r>
      <w:r w:rsidRPr="00CE4E1B">
        <w:rPr>
          <w:b/>
          <w:bCs/>
          <w:rtl/>
        </w:rPr>
        <w:t>بشكل</w:t>
      </w:r>
      <w:r w:rsidR="007922D8">
        <w:rPr>
          <w:rFonts w:hint="cs"/>
          <w:b/>
          <w:bCs/>
          <w:rtl/>
        </w:rPr>
        <w:t xml:space="preserve"> </w:t>
      </w:r>
      <w:r w:rsidRPr="00CE4E1B">
        <w:rPr>
          <w:b/>
          <w:bCs/>
          <w:rtl/>
        </w:rPr>
        <w:t>منتظم</w:t>
      </w:r>
      <w:r w:rsidR="007922D8">
        <w:rPr>
          <w:rtl/>
        </w:rPr>
        <w:t>.</w:t>
      </w:r>
    </w:p>
    <w:p w14:paraId="7D076907" w14:textId="77777777" w:rsidR="00C77998" w:rsidRPr="00CE4E1B" w:rsidRDefault="00C77998" w:rsidP="00C77998">
      <w:pPr>
        <w:pStyle w:val="SingleTxt"/>
        <w:spacing w:after="0" w:line="120" w:lineRule="exact"/>
        <w:rPr>
          <w:sz w:val="10"/>
          <w:lang w:val="en-GB"/>
        </w:rPr>
      </w:pPr>
    </w:p>
    <w:p w14:paraId="205535DE" w14:textId="77777777" w:rsidR="00C77998" w:rsidRPr="00CE4E1B" w:rsidRDefault="00C77998" w:rsidP="00C7799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CE4E1B">
        <w:rPr>
          <w:lang w:val="en-GB"/>
        </w:rPr>
        <w:tab/>
      </w:r>
      <w:r w:rsidRPr="00CE4E1B">
        <w:rPr>
          <w:lang w:val="en-GB"/>
        </w:rPr>
        <w:tab/>
      </w:r>
      <w:r w:rsidRPr="00CE4E1B">
        <w:rPr>
          <w:rtl/>
        </w:rPr>
        <w:t>العنف</w:t>
      </w:r>
      <w:r>
        <w:rPr>
          <w:rtl/>
        </w:rPr>
        <w:t xml:space="preserve"> </w:t>
      </w:r>
      <w:proofErr w:type="spellStart"/>
      <w:r w:rsidRPr="00CE4E1B">
        <w:rPr>
          <w:rtl/>
        </w:rPr>
        <w:t>الجنساني</w:t>
      </w:r>
      <w:proofErr w:type="spellEnd"/>
      <w:r>
        <w:rPr>
          <w:rtl/>
        </w:rPr>
        <w:t xml:space="preserve"> </w:t>
      </w:r>
      <w:r w:rsidRPr="00CE4E1B">
        <w:rPr>
          <w:rtl/>
        </w:rPr>
        <w:t>ضد</w:t>
      </w:r>
      <w:r>
        <w:rPr>
          <w:rtl/>
        </w:rPr>
        <w:t xml:space="preserve"> </w:t>
      </w:r>
      <w:r w:rsidRPr="00CE4E1B">
        <w:rPr>
          <w:rtl/>
        </w:rPr>
        <w:t>المرأة</w:t>
      </w:r>
    </w:p>
    <w:p w14:paraId="0000571A" w14:textId="302C4F79" w:rsidR="00C77998" w:rsidRPr="00CE4E1B" w:rsidRDefault="00C77998" w:rsidP="00C77998">
      <w:pPr>
        <w:pStyle w:val="SingleTxt"/>
        <w:rPr>
          <w:rtl/>
        </w:rPr>
      </w:pPr>
      <w:r w:rsidRPr="00CE4E1B">
        <w:rPr>
          <w:rtl/>
        </w:rPr>
        <w:t>٢٥</w:t>
      </w:r>
      <w:r>
        <w:rPr>
          <w:rFonts w:hint="cs"/>
          <w:rtl/>
        </w:rPr>
        <w:t xml:space="preserve"> </w:t>
      </w:r>
      <w:r w:rsidRPr="00CE4E1B">
        <w:rPr>
          <w:rtl/>
        </w:rPr>
        <w:t>-</w:t>
      </w:r>
      <w:r>
        <w:rPr>
          <w:rtl/>
        </w:rPr>
        <w:tab/>
      </w:r>
      <w:r w:rsidRPr="00CE4E1B">
        <w:rPr>
          <w:rtl/>
        </w:rPr>
        <w:t>تلاحظ</w:t>
      </w:r>
      <w:r>
        <w:rPr>
          <w:rtl/>
        </w:rPr>
        <w:t xml:space="preserve"> </w:t>
      </w:r>
      <w:r w:rsidRPr="00CE4E1B">
        <w:rPr>
          <w:rtl/>
        </w:rPr>
        <w:t>اللجنة</w:t>
      </w:r>
      <w:r>
        <w:rPr>
          <w:rtl/>
        </w:rPr>
        <w:t xml:space="preserve"> </w:t>
      </w:r>
      <w:r w:rsidRPr="00CE4E1B">
        <w:rPr>
          <w:rtl/>
        </w:rPr>
        <w:t>بتقدير</w:t>
      </w:r>
      <w:r>
        <w:rPr>
          <w:rtl/>
        </w:rPr>
        <w:t xml:space="preserve"> </w:t>
      </w:r>
      <w:r w:rsidRPr="00CE4E1B">
        <w:rPr>
          <w:rtl/>
        </w:rPr>
        <w:t>اعتماد</w:t>
      </w:r>
      <w:r>
        <w:rPr>
          <w:rtl/>
        </w:rPr>
        <w:t xml:space="preserve"> </w:t>
      </w:r>
      <w:r w:rsidRPr="00CE4E1B">
        <w:rPr>
          <w:rtl/>
        </w:rPr>
        <w:t>القانون</w:t>
      </w:r>
      <w:r>
        <w:rPr>
          <w:rtl/>
        </w:rPr>
        <w:t xml:space="preserve"> </w:t>
      </w:r>
      <w:r w:rsidRPr="00CE4E1B">
        <w:rPr>
          <w:rtl/>
        </w:rPr>
        <w:t>رقم</w:t>
      </w:r>
      <w:r>
        <w:rPr>
          <w:rtl/>
        </w:rPr>
        <w:t xml:space="preserve"> </w:t>
      </w:r>
      <w:r w:rsidRPr="00CE4E1B">
        <w:rPr>
          <w:rtl/>
        </w:rPr>
        <w:t>٩٥٤</w:t>
      </w:r>
      <w:r>
        <w:rPr>
          <w:rtl/>
        </w:rPr>
        <w:t xml:space="preserve"> </w:t>
      </w:r>
      <w:r w:rsidRPr="00CE4E1B">
        <w:rPr>
          <w:rtl/>
        </w:rPr>
        <w:t>(٢٠١٣)</w:t>
      </w:r>
      <w:r>
        <w:rPr>
          <w:rtl/>
        </w:rPr>
        <w:t xml:space="preserve"> </w:t>
      </w:r>
      <w:r w:rsidRPr="00CE4E1B">
        <w:rPr>
          <w:rtl/>
        </w:rPr>
        <w:t>بشأن</w:t>
      </w:r>
      <w:r>
        <w:rPr>
          <w:rtl/>
        </w:rPr>
        <w:t xml:space="preserve"> </w:t>
      </w:r>
      <w:r w:rsidRPr="00CE4E1B">
        <w:rPr>
          <w:rtl/>
        </w:rPr>
        <w:t>منع</w:t>
      </w:r>
      <w:r>
        <w:rPr>
          <w:rtl/>
        </w:rPr>
        <w:t xml:space="preserve"> </w:t>
      </w:r>
      <w:r w:rsidRPr="00CE4E1B">
        <w:rPr>
          <w:rtl/>
        </w:rPr>
        <w:t>العنف</w:t>
      </w:r>
      <w:r>
        <w:rPr>
          <w:rtl/>
        </w:rPr>
        <w:t xml:space="preserve"> </w:t>
      </w:r>
      <w:r w:rsidRPr="00CE4E1B">
        <w:rPr>
          <w:rtl/>
        </w:rPr>
        <w:t>في</w:t>
      </w:r>
      <w:r>
        <w:rPr>
          <w:rtl/>
        </w:rPr>
        <w:t xml:space="preserve"> </w:t>
      </w:r>
      <w:r w:rsidRPr="00CE4E1B">
        <w:rPr>
          <w:rtl/>
        </w:rPr>
        <w:t>الأسرة</w:t>
      </w:r>
      <w:r>
        <w:rPr>
          <w:rtl/>
        </w:rPr>
        <w:t xml:space="preserve">، </w:t>
      </w:r>
      <w:r w:rsidRPr="00CE4E1B">
        <w:rPr>
          <w:rtl/>
        </w:rPr>
        <w:t>والبرنامج</w:t>
      </w:r>
      <w:r>
        <w:rPr>
          <w:rtl/>
        </w:rPr>
        <w:t xml:space="preserve"> </w:t>
      </w:r>
      <w:r w:rsidRPr="00CE4E1B">
        <w:rPr>
          <w:rtl/>
        </w:rPr>
        <w:t>الحكومي</w:t>
      </w:r>
      <w:r>
        <w:rPr>
          <w:rtl/>
        </w:rPr>
        <w:t xml:space="preserve"> </w:t>
      </w:r>
      <w:r w:rsidRPr="00CE4E1B">
        <w:rPr>
          <w:rtl/>
        </w:rPr>
        <w:t>لمنع</w:t>
      </w:r>
      <w:r>
        <w:rPr>
          <w:rtl/>
        </w:rPr>
        <w:t xml:space="preserve"> </w:t>
      </w:r>
      <w:r w:rsidRPr="00CE4E1B">
        <w:rPr>
          <w:rtl/>
        </w:rPr>
        <w:t>العنف</w:t>
      </w:r>
      <w:r>
        <w:rPr>
          <w:rtl/>
        </w:rPr>
        <w:t xml:space="preserve"> </w:t>
      </w:r>
      <w:r w:rsidRPr="00CE4E1B">
        <w:rPr>
          <w:rtl/>
        </w:rPr>
        <w:t>العائلي</w:t>
      </w:r>
      <w:r>
        <w:rPr>
          <w:rtl/>
        </w:rPr>
        <w:t xml:space="preserve"> </w:t>
      </w:r>
      <w:r w:rsidRPr="00CE4E1B">
        <w:rPr>
          <w:rtl/>
        </w:rPr>
        <w:t>للفترة</w:t>
      </w:r>
      <w:r>
        <w:rPr>
          <w:rtl/>
        </w:rPr>
        <w:t xml:space="preserve"> </w:t>
      </w:r>
      <w:r w:rsidRPr="00CE4E1B">
        <w:rPr>
          <w:rtl/>
        </w:rPr>
        <w:t>٢٠١٤</w:t>
      </w:r>
      <w:r>
        <w:rPr>
          <w:rFonts w:hint="cs"/>
          <w:rtl/>
        </w:rPr>
        <w:t>-</w:t>
      </w:r>
      <w:r w:rsidRPr="00CE4E1B">
        <w:rPr>
          <w:rtl/>
        </w:rPr>
        <w:t>٢٠٢٣</w:t>
      </w:r>
      <w:r>
        <w:rPr>
          <w:rtl/>
        </w:rPr>
        <w:t xml:space="preserve">، </w:t>
      </w:r>
      <w:r w:rsidRPr="00CE4E1B">
        <w:rPr>
          <w:rtl/>
        </w:rPr>
        <w:t>والقانون</w:t>
      </w:r>
      <w:r>
        <w:rPr>
          <w:rtl/>
        </w:rPr>
        <w:t xml:space="preserve"> </w:t>
      </w:r>
      <w:r w:rsidRPr="00CE4E1B">
        <w:rPr>
          <w:rtl/>
        </w:rPr>
        <w:t>المنقح</w:t>
      </w:r>
      <w:r>
        <w:rPr>
          <w:rtl/>
        </w:rPr>
        <w:t xml:space="preserve"> </w:t>
      </w:r>
      <w:r w:rsidRPr="00CE4E1B">
        <w:rPr>
          <w:rtl/>
        </w:rPr>
        <w:t>للمخالفات</w:t>
      </w:r>
      <w:r>
        <w:rPr>
          <w:rtl/>
        </w:rPr>
        <w:t xml:space="preserve"> </w:t>
      </w:r>
      <w:r w:rsidRPr="00CE4E1B">
        <w:rPr>
          <w:rtl/>
        </w:rPr>
        <w:t>الإدارية</w:t>
      </w:r>
      <w:r>
        <w:rPr>
          <w:rtl/>
        </w:rPr>
        <w:t xml:space="preserve">، </w:t>
      </w:r>
      <w:r w:rsidRPr="00CE4E1B">
        <w:rPr>
          <w:rtl/>
        </w:rPr>
        <w:t>الذي</w:t>
      </w:r>
      <w:r>
        <w:rPr>
          <w:rtl/>
        </w:rPr>
        <w:t xml:space="preserve"> </w:t>
      </w:r>
      <w:r w:rsidRPr="00CE4E1B">
        <w:rPr>
          <w:rtl/>
        </w:rPr>
        <w:t>يحدد</w:t>
      </w:r>
      <w:r>
        <w:rPr>
          <w:rtl/>
        </w:rPr>
        <w:t xml:space="preserve"> </w:t>
      </w:r>
      <w:r w:rsidRPr="00CE4E1B">
        <w:rPr>
          <w:rtl/>
        </w:rPr>
        <w:t>المسؤولية</w:t>
      </w:r>
      <w:r>
        <w:rPr>
          <w:rtl/>
        </w:rPr>
        <w:t xml:space="preserve"> </w:t>
      </w:r>
      <w:r w:rsidRPr="00CE4E1B">
        <w:rPr>
          <w:rtl/>
        </w:rPr>
        <w:t>عن</w:t>
      </w:r>
      <w:r>
        <w:rPr>
          <w:rtl/>
        </w:rPr>
        <w:t xml:space="preserve"> </w:t>
      </w:r>
      <w:r w:rsidRPr="00CE4E1B">
        <w:rPr>
          <w:rtl/>
        </w:rPr>
        <w:t>انتهاكات</w:t>
      </w:r>
      <w:r>
        <w:rPr>
          <w:rtl/>
        </w:rPr>
        <w:t xml:space="preserve"> </w:t>
      </w:r>
      <w:r w:rsidRPr="00CE4E1B">
        <w:rPr>
          <w:rtl/>
        </w:rPr>
        <w:t>متطلبات</w:t>
      </w:r>
      <w:r>
        <w:rPr>
          <w:rtl/>
        </w:rPr>
        <w:t xml:space="preserve"> </w:t>
      </w:r>
      <w:r w:rsidRPr="00CE4E1B">
        <w:rPr>
          <w:rtl/>
        </w:rPr>
        <w:t>القانون</w:t>
      </w:r>
      <w:r>
        <w:rPr>
          <w:rtl/>
        </w:rPr>
        <w:t xml:space="preserve"> </w:t>
      </w:r>
      <w:r w:rsidRPr="00CE4E1B">
        <w:rPr>
          <w:rtl/>
        </w:rPr>
        <w:t>رقم</w:t>
      </w:r>
      <w:r>
        <w:rPr>
          <w:rtl/>
        </w:rPr>
        <w:t xml:space="preserve"> </w:t>
      </w:r>
      <w:r w:rsidRPr="00CE4E1B">
        <w:rPr>
          <w:rtl/>
        </w:rPr>
        <w:t>٩٥٤</w:t>
      </w:r>
      <w:r>
        <w:rPr>
          <w:rtl/>
        </w:rPr>
        <w:t xml:space="preserve"> </w:t>
      </w:r>
      <w:r w:rsidRPr="00CE4E1B">
        <w:rPr>
          <w:rtl/>
        </w:rPr>
        <w:t>(المادة</w:t>
      </w:r>
      <w:r>
        <w:rPr>
          <w:rtl/>
        </w:rPr>
        <w:t xml:space="preserve"> </w:t>
      </w:r>
      <w:r w:rsidRPr="00CE4E1B">
        <w:rPr>
          <w:rtl/>
        </w:rPr>
        <w:t>٩٣)</w:t>
      </w:r>
      <w:r>
        <w:rPr>
          <w:rtl/>
        </w:rPr>
        <w:t xml:space="preserve"> </w:t>
      </w:r>
      <w:r w:rsidRPr="00CE4E1B">
        <w:rPr>
          <w:rtl/>
        </w:rPr>
        <w:t>وشروط</w:t>
      </w:r>
      <w:r>
        <w:rPr>
          <w:rtl/>
        </w:rPr>
        <w:t xml:space="preserve"> </w:t>
      </w:r>
      <w:r w:rsidRPr="00CE4E1B">
        <w:rPr>
          <w:rtl/>
        </w:rPr>
        <w:t>إصدار</w:t>
      </w:r>
      <w:r>
        <w:rPr>
          <w:rtl/>
        </w:rPr>
        <w:t xml:space="preserve"> </w:t>
      </w:r>
      <w:r w:rsidRPr="00CE4E1B">
        <w:rPr>
          <w:rtl/>
        </w:rPr>
        <w:t>الأوامر</w:t>
      </w:r>
      <w:r>
        <w:rPr>
          <w:rtl/>
        </w:rPr>
        <w:t xml:space="preserve"> </w:t>
      </w:r>
      <w:r w:rsidRPr="00CE4E1B">
        <w:rPr>
          <w:rtl/>
        </w:rPr>
        <w:t>التقييدية</w:t>
      </w:r>
      <w:r>
        <w:rPr>
          <w:rtl/>
        </w:rPr>
        <w:t xml:space="preserve"> </w:t>
      </w:r>
      <w:r w:rsidRPr="00CE4E1B">
        <w:rPr>
          <w:rtl/>
        </w:rPr>
        <w:t>(المادة</w:t>
      </w:r>
      <w:r>
        <w:rPr>
          <w:rtl/>
        </w:rPr>
        <w:t xml:space="preserve"> </w:t>
      </w:r>
      <w:r w:rsidRPr="00CE4E1B">
        <w:rPr>
          <w:rtl/>
        </w:rPr>
        <w:t>٩٣)</w:t>
      </w:r>
      <w:r>
        <w:rPr>
          <w:rtl/>
        </w:rPr>
        <w:t xml:space="preserve">، </w:t>
      </w:r>
      <w:r w:rsidRPr="00CE4E1B">
        <w:rPr>
          <w:rtl/>
        </w:rPr>
        <w:t>وقانون</w:t>
      </w:r>
      <w:r>
        <w:rPr>
          <w:rtl/>
        </w:rPr>
        <w:t xml:space="preserve"> </w:t>
      </w:r>
      <w:r w:rsidRPr="00CE4E1B">
        <w:rPr>
          <w:rtl/>
        </w:rPr>
        <w:t>الشرطة</w:t>
      </w:r>
      <w:r>
        <w:rPr>
          <w:rtl/>
        </w:rPr>
        <w:t xml:space="preserve"> </w:t>
      </w:r>
      <w:r w:rsidRPr="00CE4E1B">
        <w:rPr>
          <w:rtl/>
        </w:rPr>
        <w:t>المنقح</w:t>
      </w:r>
      <w:r>
        <w:rPr>
          <w:rtl/>
        </w:rPr>
        <w:t xml:space="preserve">، </w:t>
      </w:r>
      <w:r w:rsidRPr="00CE4E1B">
        <w:rPr>
          <w:rtl/>
        </w:rPr>
        <w:t>الذي</w:t>
      </w:r>
      <w:r>
        <w:rPr>
          <w:rtl/>
        </w:rPr>
        <w:t xml:space="preserve"> </w:t>
      </w:r>
      <w:r w:rsidRPr="00CE4E1B">
        <w:rPr>
          <w:rtl/>
        </w:rPr>
        <w:t>يضيف</w:t>
      </w:r>
      <w:r>
        <w:rPr>
          <w:rtl/>
        </w:rPr>
        <w:t xml:space="preserve"> </w:t>
      </w:r>
      <w:r w:rsidRPr="00CE4E1B">
        <w:rPr>
          <w:rtl/>
        </w:rPr>
        <w:t>تدابير</w:t>
      </w:r>
      <w:r>
        <w:rPr>
          <w:rtl/>
        </w:rPr>
        <w:t xml:space="preserve"> </w:t>
      </w:r>
      <w:r w:rsidRPr="00CE4E1B">
        <w:rPr>
          <w:rtl/>
        </w:rPr>
        <w:t>فردية</w:t>
      </w:r>
      <w:r>
        <w:rPr>
          <w:rtl/>
        </w:rPr>
        <w:t xml:space="preserve"> </w:t>
      </w:r>
      <w:r w:rsidRPr="00CE4E1B">
        <w:rPr>
          <w:rtl/>
        </w:rPr>
        <w:t>متعلقة</w:t>
      </w:r>
      <w:r>
        <w:rPr>
          <w:rtl/>
        </w:rPr>
        <w:t xml:space="preserve"> </w:t>
      </w:r>
      <w:r w:rsidRPr="00CE4E1B">
        <w:rPr>
          <w:rtl/>
        </w:rPr>
        <w:t>بمنع</w:t>
      </w:r>
      <w:r>
        <w:rPr>
          <w:rtl/>
        </w:rPr>
        <w:t xml:space="preserve"> </w:t>
      </w:r>
      <w:r w:rsidRPr="00CE4E1B">
        <w:rPr>
          <w:rtl/>
        </w:rPr>
        <w:t>العنف</w:t>
      </w:r>
      <w:r>
        <w:rPr>
          <w:rtl/>
        </w:rPr>
        <w:t xml:space="preserve"> </w:t>
      </w:r>
      <w:r w:rsidRPr="00CE4E1B">
        <w:rPr>
          <w:rtl/>
        </w:rPr>
        <w:t>العائلي</w:t>
      </w:r>
      <w:r>
        <w:rPr>
          <w:rtl/>
        </w:rPr>
        <w:t xml:space="preserve"> </w:t>
      </w:r>
      <w:r w:rsidRPr="00CE4E1B">
        <w:rPr>
          <w:rtl/>
        </w:rPr>
        <w:t>إلى</w:t>
      </w:r>
      <w:r>
        <w:rPr>
          <w:rtl/>
        </w:rPr>
        <w:t xml:space="preserve"> </w:t>
      </w:r>
      <w:r w:rsidRPr="00CE4E1B">
        <w:rPr>
          <w:rtl/>
        </w:rPr>
        <w:t>واجبات</w:t>
      </w:r>
      <w:r>
        <w:rPr>
          <w:rtl/>
        </w:rPr>
        <w:t xml:space="preserve"> </w:t>
      </w:r>
      <w:r w:rsidRPr="00CE4E1B">
        <w:rPr>
          <w:rtl/>
        </w:rPr>
        <w:t>أفراد</w:t>
      </w:r>
      <w:r>
        <w:rPr>
          <w:rtl/>
        </w:rPr>
        <w:t xml:space="preserve"> </w:t>
      </w:r>
      <w:r w:rsidRPr="00CE4E1B">
        <w:rPr>
          <w:rtl/>
        </w:rPr>
        <w:t>الشرطة</w:t>
      </w:r>
      <w:r>
        <w:rPr>
          <w:rtl/>
        </w:rPr>
        <w:t xml:space="preserve">. </w:t>
      </w:r>
      <w:r w:rsidRPr="00CE4E1B">
        <w:rPr>
          <w:rtl/>
        </w:rPr>
        <w:t>بيد</w:t>
      </w:r>
      <w:r>
        <w:rPr>
          <w:rtl/>
        </w:rPr>
        <w:t xml:space="preserve"> </w:t>
      </w:r>
      <w:r w:rsidRPr="00CE4E1B">
        <w:rPr>
          <w:rtl/>
        </w:rPr>
        <w:t>أن</w:t>
      </w:r>
      <w:r>
        <w:rPr>
          <w:rtl/>
        </w:rPr>
        <w:t xml:space="preserve"> </w:t>
      </w:r>
      <w:r w:rsidRPr="00CE4E1B">
        <w:rPr>
          <w:rtl/>
        </w:rPr>
        <w:t>اللجنة</w:t>
      </w:r>
      <w:r>
        <w:rPr>
          <w:rtl/>
        </w:rPr>
        <w:t xml:space="preserve"> </w:t>
      </w:r>
      <w:r w:rsidRPr="00CE4E1B">
        <w:rPr>
          <w:rtl/>
        </w:rPr>
        <w:t>تشعر</w:t>
      </w:r>
      <w:r>
        <w:rPr>
          <w:rtl/>
        </w:rPr>
        <w:t xml:space="preserve"> </w:t>
      </w:r>
      <w:r w:rsidRPr="00CE4E1B">
        <w:rPr>
          <w:rtl/>
        </w:rPr>
        <w:t>بالقلق</w:t>
      </w:r>
      <w:r>
        <w:rPr>
          <w:rtl/>
        </w:rPr>
        <w:t xml:space="preserve"> </w:t>
      </w:r>
      <w:r w:rsidRPr="00CE4E1B">
        <w:rPr>
          <w:rtl/>
        </w:rPr>
        <w:t>إزاء</w:t>
      </w:r>
      <w:r>
        <w:rPr>
          <w:rtl/>
        </w:rPr>
        <w:t xml:space="preserve"> </w:t>
      </w:r>
      <w:r w:rsidRPr="00CE4E1B">
        <w:rPr>
          <w:rtl/>
        </w:rPr>
        <w:t>ما</w:t>
      </w:r>
      <w:r>
        <w:rPr>
          <w:rtl/>
        </w:rPr>
        <w:t xml:space="preserve"> </w:t>
      </w:r>
      <w:r w:rsidRPr="00CE4E1B">
        <w:rPr>
          <w:rtl/>
        </w:rPr>
        <w:t>يلي:</w:t>
      </w:r>
    </w:p>
    <w:p w14:paraId="281A1E91" w14:textId="07BE4B1D" w:rsidR="00C77998" w:rsidRPr="00CE4E1B" w:rsidRDefault="00C77998" w:rsidP="00C77998">
      <w:pPr>
        <w:pStyle w:val="SingleTxt"/>
        <w:rPr>
          <w:rtl/>
        </w:rPr>
      </w:pPr>
      <w:r>
        <w:rPr>
          <w:rtl/>
        </w:rPr>
        <w:tab/>
      </w:r>
      <w:r w:rsidRPr="00CE4E1B">
        <w:rPr>
          <w:rtl/>
        </w:rPr>
        <w:t>(أ)</w:t>
      </w:r>
      <w:r w:rsidRPr="00CE4E1B">
        <w:rPr>
          <w:rtl/>
        </w:rPr>
        <w:tab/>
        <w:t>لا</w:t>
      </w:r>
      <w:r>
        <w:rPr>
          <w:rtl/>
        </w:rPr>
        <w:t xml:space="preserve"> </w:t>
      </w:r>
      <w:r w:rsidRPr="00CE4E1B">
        <w:rPr>
          <w:rtl/>
        </w:rPr>
        <w:t>يزال</w:t>
      </w:r>
      <w:r>
        <w:rPr>
          <w:rtl/>
        </w:rPr>
        <w:t xml:space="preserve"> </w:t>
      </w:r>
      <w:r w:rsidRPr="00CE4E1B">
        <w:rPr>
          <w:rtl/>
        </w:rPr>
        <w:t>العنف</w:t>
      </w:r>
      <w:r>
        <w:rPr>
          <w:rtl/>
        </w:rPr>
        <w:t xml:space="preserve"> </w:t>
      </w:r>
      <w:proofErr w:type="spellStart"/>
      <w:r w:rsidRPr="00CE4E1B">
        <w:rPr>
          <w:rtl/>
        </w:rPr>
        <w:t>الجنساني</w:t>
      </w:r>
      <w:proofErr w:type="spellEnd"/>
      <w:r>
        <w:rPr>
          <w:rtl/>
        </w:rPr>
        <w:t xml:space="preserve"> </w:t>
      </w:r>
      <w:r w:rsidRPr="00CE4E1B">
        <w:rPr>
          <w:rtl/>
        </w:rPr>
        <w:t>ضد</w:t>
      </w:r>
      <w:r>
        <w:rPr>
          <w:rtl/>
        </w:rPr>
        <w:t xml:space="preserve"> </w:t>
      </w:r>
      <w:r w:rsidRPr="00CE4E1B">
        <w:rPr>
          <w:rtl/>
        </w:rPr>
        <w:t>المرأة</w:t>
      </w:r>
      <w:r>
        <w:rPr>
          <w:rtl/>
        </w:rPr>
        <w:t xml:space="preserve"> </w:t>
      </w:r>
      <w:r w:rsidRPr="00CE4E1B">
        <w:rPr>
          <w:rtl/>
        </w:rPr>
        <w:t>واسع</w:t>
      </w:r>
      <w:r>
        <w:rPr>
          <w:rtl/>
        </w:rPr>
        <w:t xml:space="preserve"> </w:t>
      </w:r>
      <w:r w:rsidRPr="00CE4E1B">
        <w:rPr>
          <w:rtl/>
        </w:rPr>
        <w:t>الانتشار</w:t>
      </w:r>
      <w:r>
        <w:rPr>
          <w:rtl/>
        </w:rPr>
        <w:t xml:space="preserve"> </w:t>
      </w:r>
      <w:r w:rsidRPr="00CE4E1B">
        <w:rPr>
          <w:rtl/>
        </w:rPr>
        <w:t>في</w:t>
      </w:r>
      <w:r>
        <w:rPr>
          <w:rtl/>
        </w:rPr>
        <w:t xml:space="preserve"> </w:t>
      </w:r>
      <w:r w:rsidRPr="00CE4E1B">
        <w:rPr>
          <w:rtl/>
        </w:rPr>
        <w:t>الدولة</w:t>
      </w:r>
      <w:r>
        <w:rPr>
          <w:rtl/>
        </w:rPr>
        <w:t xml:space="preserve"> </w:t>
      </w:r>
      <w:r w:rsidRPr="00CE4E1B">
        <w:rPr>
          <w:rtl/>
        </w:rPr>
        <w:t>الطرف</w:t>
      </w:r>
      <w:r>
        <w:rPr>
          <w:rtl/>
        </w:rPr>
        <w:t xml:space="preserve"> </w:t>
      </w:r>
      <w:r w:rsidRPr="00CE4E1B">
        <w:rPr>
          <w:rtl/>
        </w:rPr>
        <w:t>ولكن</w:t>
      </w:r>
      <w:r>
        <w:rPr>
          <w:rtl/>
        </w:rPr>
        <w:t xml:space="preserve"> </w:t>
      </w:r>
      <w:r w:rsidRPr="00CE4E1B">
        <w:rPr>
          <w:rtl/>
        </w:rPr>
        <w:t>لا</w:t>
      </w:r>
      <w:r>
        <w:rPr>
          <w:rtl/>
        </w:rPr>
        <w:t xml:space="preserve"> </w:t>
      </w:r>
      <w:r w:rsidRPr="00CE4E1B">
        <w:rPr>
          <w:rtl/>
        </w:rPr>
        <w:t>يبلغ</w:t>
      </w:r>
      <w:r>
        <w:rPr>
          <w:rtl/>
        </w:rPr>
        <w:t xml:space="preserve"> </w:t>
      </w:r>
      <w:r w:rsidRPr="00CE4E1B">
        <w:rPr>
          <w:rtl/>
        </w:rPr>
        <w:t>عنه</w:t>
      </w:r>
      <w:r>
        <w:rPr>
          <w:rtl/>
        </w:rPr>
        <w:t xml:space="preserve"> </w:t>
      </w:r>
      <w:r w:rsidRPr="00CE4E1B">
        <w:rPr>
          <w:rtl/>
        </w:rPr>
        <w:t>بالقدر</w:t>
      </w:r>
      <w:r>
        <w:rPr>
          <w:rtl/>
        </w:rPr>
        <w:t xml:space="preserve"> </w:t>
      </w:r>
      <w:r w:rsidRPr="00CE4E1B">
        <w:rPr>
          <w:rtl/>
        </w:rPr>
        <w:t>الكافي</w:t>
      </w:r>
      <w:r>
        <w:rPr>
          <w:rtl/>
        </w:rPr>
        <w:t xml:space="preserve">، </w:t>
      </w:r>
      <w:r w:rsidRPr="00CE4E1B">
        <w:rPr>
          <w:rtl/>
        </w:rPr>
        <w:t>إذ</w:t>
      </w:r>
      <w:r>
        <w:rPr>
          <w:rtl/>
        </w:rPr>
        <w:t xml:space="preserve"> </w:t>
      </w:r>
      <w:r w:rsidRPr="00CE4E1B">
        <w:rPr>
          <w:rtl/>
        </w:rPr>
        <w:t>تعتقد</w:t>
      </w:r>
      <w:r>
        <w:rPr>
          <w:rtl/>
        </w:rPr>
        <w:t xml:space="preserve"> </w:t>
      </w:r>
      <w:r w:rsidRPr="00CE4E1B">
        <w:rPr>
          <w:rtl/>
        </w:rPr>
        <w:t>نسبة</w:t>
      </w:r>
      <w:r>
        <w:rPr>
          <w:rtl/>
        </w:rPr>
        <w:t xml:space="preserve"> </w:t>
      </w:r>
      <w:r w:rsidRPr="00CE4E1B">
        <w:rPr>
          <w:rtl/>
        </w:rPr>
        <w:t>٩٧</w:t>
      </w:r>
      <w:r>
        <w:rPr>
          <w:rtl/>
        </w:rPr>
        <w:t xml:space="preserve"> </w:t>
      </w:r>
      <w:r w:rsidRPr="00CE4E1B">
        <w:rPr>
          <w:rtl/>
        </w:rPr>
        <w:t>في</w:t>
      </w:r>
      <w:r>
        <w:rPr>
          <w:rtl/>
        </w:rPr>
        <w:t xml:space="preserve"> </w:t>
      </w:r>
      <w:r w:rsidRPr="00CE4E1B">
        <w:rPr>
          <w:rtl/>
        </w:rPr>
        <w:t>المائة</w:t>
      </w:r>
      <w:r>
        <w:rPr>
          <w:rtl/>
        </w:rPr>
        <w:t xml:space="preserve"> </w:t>
      </w:r>
      <w:r w:rsidRPr="00CE4E1B">
        <w:rPr>
          <w:rtl/>
        </w:rPr>
        <w:t>من</w:t>
      </w:r>
      <w:r>
        <w:rPr>
          <w:rtl/>
        </w:rPr>
        <w:t xml:space="preserve"> </w:t>
      </w:r>
      <w:r w:rsidRPr="00CE4E1B">
        <w:rPr>
          <w:rtl/>
        </w:rPr>
        <w:t>الرجال</w:t>
      </w:r>
      <w:r>
        <w:rPr>
          <w:rtl/>
        </w:rPr>
        <w:t xml:space="preserve"> </w:t>
      </w:r>
      <w:r w:rsidRPr="00CE4E1B">
        <w:rPr>
          <w:rtl/>
        </w:rPr>
        <w:t>و</w:t>
      </w:r>
      <w:r>
        <w:rPr>
          <w:rtl/>
        </w:rPr>
        <w:t xml:space="preserve"> </w:t>
      </w:r>
      <w:r w:rsidRPr="00CE4E1B">
        <w:rPr>
          <w:rtl/>
        </w:rPr>
        <w:t>٧٢</w:t>
      </w:r>
      <w:r>
        <w:rPr>
          <w:rtl/>
        </w:rPr>
        <w:t xml:space="preserve"> </w:t>
      </w:r>
      <w:r w:rsidRPr="00CE4E1B">
        <w:rPr>
          <w:rtl/>
        </w:rPr>
        <w:t>في</w:t>
      </w:r>
      <w:r>
        <w:rPr>
          <w:rtl/>
        </w:rPr>
        <w:t xml:space="preserve"> </w:t>
      </w:r>
      <w:r w:rsidRPr="00CE4E1B">
        <w:rPr>
          <w:rtl/>
        </w:rPr>
        <w:t>المائة</w:t>
      </w:r>
      <w:r>
        <w:rPr>
          <w:rtl/>
        </w:rPr>
        <w:t xml:space="preserve"> </w:t>
      </w:r>
      <w:r w:rsidRPr="00CE4E1B">
        <w:rPr>
          <w:rtl/>
        </w:rPr>
        <w:t>من</w:t>
      </w:r>
      <w:r>
        <w:rPr>
          <w:rtl/>
        </w:rPr>
        <w:t xml:space="preserve"> </w:t>
      </w:r>
      <w:r w:rsidRPr="00CE4E1B">
        <w:rPr>
          <w:rtl/>
        </w:rPr>
        <w:t>النساء</w:t>
      </w:r>
      <w:r>
        <w:rPr>
          <w:rtl/>
        </w:rPr>
        <w:t xml:space="preserve"> </w:t>
      </w:r>
      <w:r w:rsidRPr="00CE4E1B">
        <w:rPr>
          <w:rtl/>
        </w:rPr>
        <w:t>أنه</w:t>
      </w:r>
      <w:r>
        <w:rPr>
          <w:rtl/>
        </w:rPr>
        <w:t xml:space="preserve"> </w:t>
      </w:r>
      <w:r w:rsidRPr="00CE4E1B">
        <w:rPr>
          <w:rtl/>
        </w:rPr>
        <w:t>يجب</w:t>
      </w:r>
      <w:r>
        <w:rPr>
          <w:rtl/>
        </w:rPr>
        <w:t xml:space="preserve"> </w:t>
      </w:r>
      <w:r w:rsidRPr="00CE4E1B">
        <w:rPr>
          <w:rtl/>
        </w:rPr>
        <w:t>على</w:t>
      </w:r>
      <w:r>
        <w:rPr>
          <w:rtl/>
        </w:rPr>
        <w:t xml:space="preserve"> </w:t>
      </w:r>
      <w:r w:rsidRPr="00CE4E1B">
        <w:rPr>
          <w:rtl/>
        </w:rPr>
        <w:t>المرأة</w:t>
      </w:r>
      <w:r>
        <w:rPr>
          <w:rtl/>
        </w:rPr>
        <w:t xml:space="preserve"> </w:t>
      </w:r>
      <w:r w:rsidRPr="00CE4E1B">
        <w:rPr>
          <w:rtl/>
        </w:rPr>
        <w:t>أن</w:t>
      </w:r>
      <w:r w:rsidR="007922D8">
        <w:rPr>
          <w:rFonts w:hint="cs"/>
          <w:rtl/>
        </w:rPr>
        <w:t> </w:t>
      </w:r>
      <w:r w:rsidRPr="00CE4E1B">
        <w:rPr>
          <w:rtl/>
        </w:rPr>
        <w:t>تتغاضى</w:t>
      </w:r>
      <w:r>
        <w:rPr>
          <w:rtl/>
        </w:rPr>
        <w:t xml:space="preserve"> </w:t>
      </w:r>
      <w:r w:rsidRPr="00CE4E1B">
        <w:rPr>
          <w:rtl/>
        </w:rPr>
        <w:t>عن</w:t>
      </w:r>
      <w:r>
        <w:rPr>
          <w:rtl/>
        </w:rPr>
        <w:t xml:space="preserve"> </w:t>
      </w:r>
      <w:r w:rsidRPr="00CE4E1B">
        <w:rPr>
          <w:rtl/>
        </w:rPr>
        <w:t>العنف</w:t>
      </w:r>
      <w:r>
        <w:rPr>
          <w:rtl/>
        </w:rPr>
        <w:t xml:space="preserve"> </w:t>
      </w:r>
      <w:r w:rsidRPr="00CE4E1B">
        <w:rPr>
          <w:rtl/>
        </w:rPr>
        <w:t>صوناً</w:t>
      </w:r>
      <w:r>
        <w:rPr>
          <w:rtl/>
        </w:rPr>
        <w:t xml:space="preserve"> </w:t>
      </w:r>
      <w:r w:rsidRPr="00CE4E1B">
        <w:rPr>
          <w:rtl/>
        </w:rPr>
        <w:t>لوحدة</w:t>
      </w:r>
      <w:r>
        <w:rPr>
          <w:rtl/>
        </w:rPr>
        <w:t xml:space="preserve"> </w:t>
      </w:r>
      <w:r w:rsidRPr="00CE4E1B">
        <w:rPr>
          <w:rtl/>
        </w:rPr>
        <w:t>الأسرة؛</w:t>
      </w:r>
    </w:p>
    <w:p w14:paraId="0D137B45" w14:textId="7F166086" w:rsidR="00C77998" w:rsidRPr="00CE4E1B" w:rsidRDefault="00C77998" w:rsidP="00C77998">
      <w:pPr>
        <w:pStyle w:val="SingleTxt"/>
        <w:rPr>
          <w:rtl/>
        </w:rPr>
      </w:pPr>
      <w:r>
        <w:rPr>
          <w:rtl/>
        </w:rPr>
        <w:tab/>
      </w:r>
      <w:r w:rsidRPr="00CE4E1B">
        <w:rPr>
          <w:rtl/>
        </w:rPr>
        <w:t>(ب)</w:t>
      </w:r>
      <w:r w:rsidRPr="00CE4E1B">
        <w:rPr>
          <w:rtl/>
        </w:rPr>
        <w:tab/>
        <w:t>لا</w:t>
      </w:r>
      <w:r>
        <w:rPr>
          <w:rtl/>
        </w:rPr>
        <w:t xml:space="preserve"> </w:t>
      </w:r>
      <w:r w:rsidRPr="00CE4E1B">
        <w:rPr>
          <w:rtl/>
        </w:rPr>
        <w:t>تجرِّم</w:t>
      </w:r>
      <w:r>
        <w:rPr>
          <w:rtl/>
        </w:rPr>
        <w:t xml:space="preserve"> </w:t>
      </w:r>
      <w:r w:rsidRPr="00CE4E1B">
        <w:rPr>
          <w:rtl/>
        </w:rPr>
        <w:t>الدولة</w:t>
      </w:r>
      <w:r>
        <w:rPr>
          <w:rtl/>
        </w:rPr>
        <w:t xml:space="preserve"> </w:t>
      </w:r>
      <w:r w:rsidRPr="00CE4E1B">
        <w:rPr>
          <w:rtl/>
        </w:rPr>
        <w:t>الطرف</w:t>
      </w:r>
      <w:r>
        <w:rPr>
          <w:rtl/>
        </w:rPr>
        <w:t xml:space="preserve"> </w:t>
      </w:r>
      <w:r w:rsidRPr="00CE4E1B">
        <w:rPr>
          <w:rtl/>
        </w:rPr>
        <w:t>العنف</w:t>
      </w:r>
      <w:r>
        <w:rPr>
          <w:rtl/>
        </w:rPr>
        <w:t xml:space="preserve"> </w:t>
      </w:r>
      <w:proofErr w:type="spellStart"/>
      <w:r w:rsidRPr="00CE4E1B">
        <w:rPr>
          <w:rtl/>
        </w:rPr>
        <w:t>الجنساني</w:t>
      </w:r>
      <w:proofErr w:type="spellEnd"/>
      <w:r>
        <w:rPr>
          <w:rtl/>
        </w:rPr>
        <w:t xml:space="preserve"> </w:t>
      </w:r>
      <w:r w:rsidRPr="00CE4E1B">
        <w:rPr>
          <w:rtl/>
        </w:rPr>
        <w:t>ضد</w:t>
      </w:r>
      <w:r>
        <w:rPr>
          <w:rtl/>
        </w:rPr>
        <w:t xml:space="preserve"> </w:t>
      </w:r>
      <w:r w:rsidRPr="00CE4E1B">
        <w:rPr>
          <w:rtl/>
        </w:rPr>
        <w:t>المرأة</w:t>
      </w:r>
      <w:r>
        <w:rPr>
          <w:rtl/>
        </w:rPr>
        <w:t xml:space="preserve">، </w:t>
      </w:r>
      <w:r w:rsidRPr="00CE4E1B">
        <w:rPr>
          <w:rtl/>
        </w:rPr>
        <w:t>بما</w:t>
      </w:r>
      <w:r>
        <w:rPr>
          <w:rtl/>
        </w:rPr>
        <w:t xml:space="preserve"> </w:t>
      </w:r>
      <w:r w:rsidRPr="00CE4E1B">
        <w:rPr>
          <w:rtl/>
        </w:rPr>
        <w:t>في</w:t>
      </w:r>
      <w:r>
        <w:rPr>
          <w:rtl/>
        </w:rPr>
        <w:t xml:space="preserve"> </w:t>
      </w:r>
      <w:r w:rsidRPr="00CE4E1B">
        <w:rPr>
          <w:rtl/>
        </w:rPr>
        <w:t>ذلك</w:t>
      </w:r>
      <w:r>
        <w:rPr>
          <w:rtl/>
        </w:rPr>
        <w:t xml:space="preserve"> </w:t>
      </w:r>
      <w:r w:rsidRPr="00CE4E1B">
        <w:rPr>
          <w:rtl/>
        </w:rPr>
        <w:t>العنف</w:t>
      </w:r>
      <w:r>
        <w:rPr>
          <w:rtl/>
        </w:rPr>
        <w:t xml:space="preserve"> </w:t>
      </w:r>
      <w:r w:rsidRPr="00CE4E1B">
        <w:rPr>
          <w:rtl/>
        </w:rPr>
        <w:t>العائلي</w:t>
      </w:r>
      <w:r>
        <w:rPr>
          <w:rtl/>
        </w:rPr>
        <w:t xml:space="preserve"> </w:t>
      </w:r>
      <w:r w:rsidRPr="00CE4E1B">
        <w:rPr>
          <w:rtl/>
        </w:rPr>
        <w:t>والاغتصاب</w:t>
      </w:r>
      <w:r>
        <w:rPr>
          <w:rtl/>
        </w:rPr>
        <w:t xml:space="preserve"> </w:t>
      </w:r>
      <w:r w:rsidRPr="00CE4E1B">
        <w:rPr>
          <w:rtl/>
        </w:rPr>
        <w:t>الزوجي</w:t>
      </w:r>
      <w:r>
        <w:rPr>
          <w:rtl/>
        </w:rPr>
        <w:t xml:space="preserve"> </w:t>
      </w:r>
      <w:r w:rsidRPr="00CE4E1B">
        <w:rPr>
          <w:rtl/>
        </w:rPr>
        <w:t>والاعتداء</w:t>
      </w:r>
      <w:r>
        <w:rPr>
          <w:rtl/>
        </w:rPr>
        <w:t xml:space="preserve"> </w:t>
      </w:r>
      <w:r w:rsidRPr="00CE4E1B">
        <w:rPr>
          <w:rtl/>
        </w:rPr>
        <w:t>الجنسي؛</w:t>
      </w:r>
    </w:p>
    <w:p w14:paraId="3F6CB81E" w14:textId="77777777" w:rsidR="00C77998" w:rsidRPr="00CE4E1B" w:rsidRDefault="00C77998" w:rsidP="00C77998">
      <w:pPr>
        <w:pStyle w:val="SingleTxt"/>
        <w:rPr>
          <w:rtl/>
        </w:rPr>
      </w:pPr>
      <w:r>
        <w:rPr>
          <w:rtl/>
        </w:rPr>
        <w:tab/>
      </w:r>
      <w:r w:rsidRPr="00CE4E1B">
        <w:rPr>
          <w:rtl/>
        </w:rPr>
        <w:t>(ج)</w:t>
      </w:r>
      <w:r w:rsidRPr="00CE4E1B">
        <w:rPr>
          <w:rtl/>
        </w:rPr>
        <w:tab/>
        <w:t>لا</w:t>
      </w:r>
      <w:r>
        <w:rPr>
          <w:rtl/>
        </w:rPr>
        <w:t xml:space="preserve"> </w:t>
      </w:r>
      <w:r w:rsidRPr="00CE4E1B">
        <w:rPr>
          <w:rtl/>
        </w:rPr>
        <w:t>توجد</w:t>
      </w:r>
      <w:r>
        <w:rPr>
          <w:rtl/>
        </w:rPr>
        <w:t xml:space="preserve"> </w:t>
      </w:r>
      <w:r w:rsidRPr="00CE4E1B">
        <w:rPr>
          <w:rtl/>
        </w:rPr>
        <w:t>استراتيجية</w:t>
      </w:r>
      <w:r>
        <w:rPr>
          <w:rtl/>
        </w:rPr>
        <w:t xml:space="preserve"> </w:t>
      </w:r>
      <w:r w:rsidRPr="00CE4E1B">
        <w:rPr>
          <w:rtl/>
        </w:rPr>
        <w:t>شاملة</w:t>
      </w:r>
      <w:r>
        <w:rPr>
          <w:rtl/>
        </w:rPr>
        <w:t xml:space="preserve"> </w:t>
      </w:r>
      <w:r w:rsidRPr="00CE4E1B">
        <w:rPr>
          <w:rtl/>
        </w:rPr>
        <w:t>لمكافحة</w:t>
      </w:r>
      <w:r>
        <w:rPr>
          <w:rtl/>
        </w:rPr>
        <w:t xml:space="preserve"> </w:t>
      </w:r>
      <w:r w:rsidRPr="00CE4E1B">
        <w:rPr>
          <w:rtl/>
        </w:rPr>
        <w:t>جميع</w:t>
      </w:r>
      <w:r>
        <w:rPr>
          <w:rtl/>
        </w:rPr>
        <w:t xml:space="preserve"> </w:t>
      </w:r>
      <w:r w:rsidRPr="00CE4E1B">
        <w:rPr>
          <w:rtl/>
        </w:rPr>
        <w:t>أشكال</w:t>
      </w:r>
      <w:r>
        <w:rPr>
          <w:rtl/>
        </w:rPr>
        <w:t xml:space="preserve"> </w:t>
      </w:r>
      <w:r w:rsidRPr="00CE4E1B">
        <w:rPr>
          <w:rtl/>
        </w:rPr>
        <w:t>العنف</w:t>
      </w:r>
      <w:r>
        <w:rPr>
          <w:rtl/>
        </w:rPr>
        <w:t xml:space="preserve"> </w:t>
      </w:r>
      <w:proofErr w:type="spellStart"/>
      <w:r w:rsidRPr="00CE4E1B">
        <w:rPr>
          <w:rtl/>
        </w:rPr>
        <w:t>الجنساني</w:t>
      </w:r>
      <w:proofErr w:type="spellEnd"/>
      <w:r>
        <w:rPr>
          <w:rtl/>
        </w:rPr>
        <w:t xml:space="preserve"> </w:t>
      </w:r>
      <w:r w:rsidRPr="00CE4E1B">
        <w:rPr>
          <w:rtl/>
        </w:rPr>
        <w:t>ضد</w:t>
      </w:r>
      <w:r>
        <w:rPr>
          <w:rtl/>
        </w:rPr>
        <w:t xml:space="preserve"> </w:t>
      </w:r>
      <w:r w:rsidRPr="00CE4E1B">
        <w:rPr>
          <w:rtl/>
        </w:rPr>
        <w:t>المرأة</w:t>
      </w:r>
      <w:r>
        <w:rPr>
          <w:rtl/>
        </w:rPr>
        <w:t xml:space="preserve"> </w:t>
      </w:r>
      <w:r w:rsidRPr="00CE4E1B">
        <w:rPr>
          <w:rtl/>
        </w:rPr>
        <w:t>والفتاة؛</w:t>
      </w:r>
    </w:p>
    <w:p w14:paraId="48E03DA0" w14:textId="220EF73A" w:rsidR="00C77998" w:rsidRPr="00CE4E1B" w:rsidRDefault="00C77998" w:rsidP="00C77998">
      <w:pPr>
        <w:pStyle w:val="SingleTxt"/>
        <w:rPr>
          <w:rtl/>
        </w:rPr>
      </w:pPr>
      <w:r>
        <w:rPr>
          <w:rtl/>
        </w:rPr>
        <w:tab/>
      </w:r>
      <w:r w:rsidR="007922D8">
        <w:rPr>
          <w:rtl/>
        </w:rPr>
        <w:t>(د)</w:t>
      </w:r>
      <w:r w:rsidR="007922D8">
        <w:rPr>
          <w:rtl/>
        </w:rPr>
        <w:tab/>
        <w:t>ي</w:t>
      </w:r>
      <w:r w:rsidRPr="00CE4E1B">
        <w:rPr>
          <w:rtl/>
        </w:rPr>
        <w:t>فلت</w:t>
      </w:r>
      <w:r>
        <w:rPr>
          <w:rtl/>
        </w:rPr>
        <w:t xml:space="preserve"> </w:t>
      </w:r>
      <w:r w:rsidRPr="00CE4E1B">
        <w:rPr>
          <w:rtl/>
        </w:rPr>
        <w:t>مرتكبو</w:t>
      </w:r>
      <w:r>
        <w:rPr>
          <w:rtl/>
        </w:rPr>
        <w:t xml:space="preserve"> </w:t>
      </w:r>
      <w:r w:rsidRPr="00CE4E1B">
        <w:rPr>
          <w:rtl/>
        </w:rPr>
        <w:t>العنف</w:t>
      </w:r>
      <w:r>
        <w:rPr>
          <w:rtl/>
        </w:rPr>
        <w:t xml:space="preserve"> </w:t>
      </w:r>
      <w:proofErr w:type="spellStart"/>
      <w:r w:rsidRPr="00CE4E1B">
        <w:rPr>
          <w:rtl/>
        </w:rPr>
        <w:t>الجنساني</w:t>
      </w:r>
      <w:proofErr w:type="spellEnd"/>
      <w:r>
        <w:rPr>
          <w:rtl/>
        </w:rPr>
        <w:t xml:space="preserve"> </w:t>
      </w:r>
      <w:r w:rsidRPr="00CE4E1B">
        <w:rPr>
          <w:rtl/>
        </w:rPr>
        <w:t>ضد</w:t>
      </w:r>
      <w:r>
        <w:rPr>
          <w:rtl/>
        </w:rPr>
        <w:t xml:space="preserve"> </w:t>
      </w:r>
      <w:r w:rsidRPr="00CE4E1B">
        <w:rPr>
          <w:rtl/>
        </w:rPr>
        <w:t>المرأة</w:t>
      </w:r>
      <w:r>
        <w:rPr>
          <w:rtl/>
        </w:rPr>
        <w:t xml:space="preserve"> </w:t>
      </w:r>
      <w:r w:rsidRPr="00CE4E1B">
        <w:rPr>
          <w:rtl/>
        </w:rPr>
        <w:t>من</w:t>
      </w:r>
      <w:r>
        <w:rPr>
          <w:rtl/>
        </w:rPr>
        <w:t xml:space="preserve"> </w:t>
      </w:r>
      <w:r w:rsidRPr="00CE4E1B">
        <w:rPr>
          <w:rtl/>
        </w:rPr>
        <w:t>العقاب</w:t>
      </w:r>
      <w:r>
        <w:rPr>
          <w:rtl/>
        </w:rPr>
        <w:t xml:space="preserve"> </w:t>
      </w:r>
      <w:r w:rsidRPr="00CE4E1B">
        <w:rPr>
          <w:rtl/>
        </w:rPr>
        <w:t>باستمرار</w:t>
      </w:r>
      <w:r>
        <w:rPr>
          <w:rtl/>
        </w:rPr>
        <w:t xml:space="preserve">، </w:t>
      </w:r>
      <w:r w:rsidRPr="00CE4E1B">
        <w:rPr>
          <w:rtl/>
        </w:rPr>
        <w:t>كما</w:t>
      </w:r>
      <w:r>
        <w:rPr>
          <w:rtl/>
        </w:rPr>
        <w:t xml:space="preserve"> </w:t>
      </w:r>
      <w:r w:rsidRPr="00CE4E1B">
        <w:rPr>
          <w:rtl/>
        </w:rPr>
        <w:t>يبرهن</w:t>
      </w:r>
      <w:r>
        <w:rPr>
          <w:rtl/>
        </w:rPr>
        <w:t xml:space="preserve"> </w:t>
      </w:r>
      <w:r w:rsidRPr="00CE4E1B">
        <w:rPr>
          <w:rtl/>
        </w:rPr>
        <w:t>على</w:t>
      </w:r>
      <w:r>
        <w:rPr>
          <w:rtl/>
        </w:rPr>
        <w:t xml:space="preserve"> </w:t>
      </w:r>
      <w:r w:rsidRPr="00CE4E1B">
        <w:rPr>
          <w:rtl/>
        </w:rPr>
        <w:t>ذلك</w:t>
      </w:r>
      <w:r>
        <w:rPr>
          <w:rtl/>
        </w:rPr>
        <w:t xml:space="preserve"> </w:t>
      </w:r>
      <w:r w:rsidRPr="00CE4E1B">
        <w:rPr>
          <w:rtl/>
        </w:rPr>
        <w:t>انخفاض</w:t>
      </w:r>
      <w:r>
        <w:rPr>
          <w:rtl/>
        </w:rPr>
        <w:t xml:space="preserve"> </w:t>
      </w:r>
      <w:r w:rsidRPr="00CE4E1B">
        <w:rPr>
          <w:rtl/>
        </w:rPr>
        <w:t>عدد</w:t>
      </w:r>
      <w:r>
        <w:rPr>
          <w:rtl/>
        </w:rPr>
        <w:t xml:space="preserve"> </w:t>
      </w:r>
      <w:r w:rsidRPr="00CE4E1B">
        <w:rPr>
          <w:rtl/>
        </w:rPr>
        <w:t>الملاحقات</w:t>
      </w:r>
      <w:r>
        <w:rPr>
          <w:rtl/>
        </w:rPr>
        <w:t xml:space="preserve"> </w:t>
      </w:r>
      <w:r w:rsidRPr="00CE4E1B">
        <w:rPr>
          <w:rtl/>
        </w:rPr>
        <w:t>القضائية</w:t>
      </w:r>
      <w:r>
        <w:rPr>
          <w:rtl/>
        </w:rPr>
        <w:t xml:space="preserve"> </w:t>
      </w:r>
      <w:r w:rsidRPr="00CE4E1B">
        <w:rPr>
          <w:rtl/>
        </w:rPr>
        <w:t>والإدانات</w:t>
      </w:r>
      <w:r>
        <w:rPr>
          <w:rtl/>
        </w:rPr>
        <w:t xml:space="preserve">، </w:t>
      </w:r>
      <w:r w:rsidRPr="00CE4E1B">
        <w:rPr>
          <w:rtl/>
        </w:rPr>
        <w:t>والبلاغات</w:t>
      </w:r>
      <w:r>
        <w:rPr>
          <w:rtl/>
        </w:rPr>
        <w:t xml:space="preserve"> </w:t>
      </w:r>
      <w:r w:rsidRPr="00CE4E1B">
        <w:rPr>
          <w:rtl/>
        </w:rPr>
        <w:t>عن</w:t>
      </w:r>
      <w:r>
        <w:rPr>
          <w:rtl/>
        </w:rPr>
        <w:t xml:space="preserve"> </w:t>
      </w:r>
      <w:r w:rsidRPr="00CE4E1B">
        <w:rPr>
          <w:rtl/>
        </w:rPr>
        <w:t>تواطؤ</w:t>
      </w:r>
      <w:r>
        <w:rPr>
          <w:rtl/>
        </w:rPr>
        <w:t xml:space="preserve"> </w:t>
      </w:r>
      <w:r w:rsidRPr="00CE4E1B">
        <w:rPr>
          <w:rtl/>
        </w:rPr>
        <w:t>الشرطة</w:t>
      </w:r>
      <w:r>
        <w:rPr>
          <w:rtl/>
        </w:rPr>
        <w:t xml:space="preserve">، </w:t>
      </w:r>
      <w:r w:rsidRPr="00CE4E1B">
        <w:rPr>
          <w:rtl/>
        </w:rPr>
        <w:t>والتركيز</w:t>
      </w:r>
      <w:r>
        <w:rPr>
          <w:rtl/>
        </w:rPr>
        <w:t xml:space="preserve"> </w:t>
      </w:r>
      <w:r w:rsidRPr="00CE4E1B">
        <w:rPr>
          <w:rtl/>
        </w:rPr>
        <w:t>على</w:t>
      </w:r>
      <w:r>
        <w:rPr>
          <w:rtl/>
        </w:rPr>
        <w:t xml:space="preserve"> </w:t>
      </w:r>
      <w:r w:rsidRPr="00CE4E1B">
        <w:rPr>
          <w:rtl/>
        </w:rPr>
        <w:t>المصالحة</w:t>
      </w:r>
      <w:r>
        <w:rPr>
          <w:rtl/>
        </w:rPr>
        <w:t xml:space="preserve">، </w:t>
      </w:r>
      <w:r w:rsidRPr="00CE4E1B">
        <w:rPr>
          <w:rtl/>
        </w:rPr>
        <w:t>وعدم</w:t>
      </w:r>
      <w:r>
        <w:rPr>
          <w:rtl/>
        </w:rPr>
        <w:t xml:space="preserve"> </w:t>
      </w:r>
      <w:r w:rsidRPr="00CE4E1B">
        <w:rPr>
          <w:rtl/>
        </w:rPr>
        <w:t>حماية</w:t>
      </w:r>
      <w:r>
        <w:rPr>
          <w:rtl/>
        </w:rPr>
        <w:t xml:space="preserve"> </w:t>
      </w:r>
      <w:r w:rsidRPr="00CE4E1B">
        <w:rPr>
          <w:rtl/>
        </w:rPr>
        <w:t>خصوصية</w:t>
      </w:r>
      <w:r>
        <w:rPr>
          <w:rtl/>
        </w:rPr>
        <w:t xml:space="preserve"> </w:t>
      </w:r>
      <w:r w:rsidRPr="00CE4E1B">
        <w:rPr>
          <w:rtl/>
        </w:rPr>
        <w:t>الضحايا؛</w:t>
      </w:r>
    </w:p>
    <w:p w14:paraId="5DA8FE16" w14:textId="77777777" w:rsidR="00C77998" w:rsidRPr="00CE4E1B" w:rsidRDefault="00C77998" w:rsidP="00C77998">
      <w:pPr>
        <w:pStyle w:val="SingleTxt"/>
        <w:rPr>
          <w:rtl/>
        </w:rPr>
      </w:pPr>
      <w:r>
        <w:rPr>
          <w:rtl/>
        </w:rPr>
        <w:tab/>
      </w:r>
      <w:r w:rsidRPr="00CE4E1B">
        <w:rPr>
          <w:rtl/>
        </w:rPr>
        <w:t>(ه)</w:t>
      </w:r>
      <w:r w:rsidRPr="00CE4E1B">
        <w:rPr>
          <w:rtl/>
        </w:rPr>
        <w:tab/>
        <w:t>عدم</w:t>
      </w:r>
      <w:r>
        <w:rPr>
          <w:rtl/>
        </w:rPr>
        <w:t xml:space="preserve"> </w:t>
      </w:r>
      <w:r w:rsidRPr="00CE4E1B">
        <w:rPr>
          <w:rtl/>
        </w:rPr>
        <w:t>توفير</w:t>
      </w:r>
      <w:r>
        <w:rPr>
          <w:rtl/>
        </w:rPr>
        <w:t xml:space="preserve"> </w:t>
      </w:r>
      <w:r w:rsidRPr="00CE4E1B">
        <w:rPr>
          <w:rtl/>
        </w:rPr>
        <w:t>خدمات</w:t>
      </w:r>
      <w:r>
        <w:rPr>
          <w:rtl/>
        </w:rPr>
        <w:t xml:space="preserve"> </w:t>
      </w:r>
      <w:r w:rsidRPr="00CE4E1B">
        <w:rPr>
          <w:rtl/>
        </w:rPr>
        <w:t>دعم</w:t>
      </w:r>
      <w:r>
        <w:rPr>
          <w:rtl/>
        </w:rPr>
        <w:t xml:space="preserve"> </w:t>
      </w:r>
      <w:r w:rsidRPr="00CE4E1B">
        <w:rPr>
          <w:rtl/>
        </w:rPr>
        <w:t>كافية</w:t>
      </w:r>
      <w:r>
        <w:rPr>
          <w:rtl/>
        </w:rPr>
        <w:t xml:space="preserve"> </w:t>
      </w:r>
      <w:r w:rsidRPr="00CE4E1B">
        <w:rPr>
          <w:rtl/>
        </w:rPr>
        <w:t>للنساء</w:t>
      </w:r>
      <w:r>
        <w:rPr>
          <w:rtl/>
        </w:rPr>
        <w:t xml:space="preserve"> </w:t>
      </w:r>
      <w:r w:rsidRPr="00CE4E1B">
        <w:rPr>
          <w:rtl/>
        </w:rPr>
        <w:t>والفتيات</w:t>
      </w:r>
      <w:r>
        <w:rPr>
          <w:rtl/>
        </w:rPr>
        <w:t xml:space="preserve"> </w:t>
      </w:r>
      <w:r w:rsidRPr="00CE4E1B">
        <w:rPr>
          <w:rtl/>
        </w:rPr>
        <w:t>اللواتي</w:t>
      </w:r>
      <w:r>
        <w:rPr>
          <w:rtl/>
        </w:rPr>
        <w:t xml:space="preserve"> </w:t>
      </w:r>
      <w:r w:rsidRPr="00CE4E1B">
        <w:rPr>
          <w:rtl/>
        </w:rPr>
        <w:t>يتعرضن</w:t>
      </w:r>
      <w:r>
        <w:rPr>
          <w:rtl/>
        </w:rPr>
        <w:t xml:space="preserve"> </w:t>
      </w:r>
      <w:r w:rsidRPr="00CE4E1B">
        <w:rPr>
          <w:rtl/>
        </w:rPr>
        <w:t>للعنف</w:t>
      </w:r>
      <w:r>
        <w:rPr>
          <w:rtl/>
        </w:rPr>
        <w:t xml:space="preserve"> </w:t>
      </w:r>
      <w:proofErr w:type="spellStart"/>
      <w:r w:rsidRPr="00CE4E1B">
        <w:rPr>
          <w:rtl/>
        </w:rPr>
        <w:t>الجنساني</w:t>
      </w:r>
      <w:proofErr w:type="spellEnd"/>
      <w:r w:rsidRPr="00CE4E1B">
        <w:rPr>
          <w:rtl/>
        </w:rPr>
        <w:t>؛</w:t>
      </w:r>
    </w:p>
    <w:p w14:paraId="37287F77" w14:textId="6D460480" w:rsidR="00C77998" w:rsidRPr="00CE4E1B" w:rsidRDefault="00C77998" w:rsidP="007922D8">
      <w:pPr>
        <w:pStyle w:val="SingleTxt"/>
        <w:rPr>
          <w:rtl/>
        </w:rPr>
      </w:pPr>
      <w:r>
        <w:rPr>
          <w:rtl/>
        </w:rPr>
        <w:lastRenderedPageBreak/>
        <w:tab/>
      </w:r>
      <w:r w:rsidRPr="00CE4E1B">
        <w:rPr>
          <w:rtl/>
        </w:rPr>
        <w:t>(و)</w:t>
      </w:r>
      <w:r w:rsidRPr="00CE4E1B">
        <w:rPr>
          <w:rtl/>
        </w:rPr>
        <w:tab/>
      </w:r>
      <w:r w:rsidRPr="007922D8">
        <w:rPr>
          <w:w w:val="97"/>
          <w:rtl/>
        </w:rPr>
        <w:t xml:space="preserve">لا يوجد رصد منهجي لحالات العنف </w:t>
      </w:r>
      <w:proofErr w:type="spellStart"/>
      <w:r w:rsidRPr="007922D8">
        <w:rPr>
          <w:w w:val="97"/>
          <w:rtl/>
        </w:rPr>
        <w:t>الجنساني</w:t>
      </w:r>
      <w:proofErr w:type="spellEnd"/>
      <w:r w:rsidRPr="007922D8">
        <w:rPr>
          <w:w w:val="97"/>
          <w:rtl/>
        </w:rPr>
        <w:t>، ولا تتوافر بيانات إحصائية عن</w:t>
      </w:r>
      <w:r w:rsidR="007922D8">
        <w:rPr>
          <w:rFonts w:hint="cs"/>
          <w:w w:val="97"/>
          <w:rtl/>
        </w:rPr>
        <w:t> </w:t>
      </w:r>
      <w:r w:rsidRPr="007922D8">
        <w:rPr>
          <w:w w:val="97"/>
          <w:rtl/>
        </w:rPr>
        <w:t>هذه</w:t>
      </w:r>
      <w:r w:rsidR="007922D8">
        <w:rPr>
          <w:rFonts w:hint="eastAsia"/>
          <w:w w:val="97"/>
          <w:rtl/>
        </w:rPr>
        <w:t> </w:t>
      </w:r>
      <w:r w:rsidRPr="007922D8">
        <w:rPr>
          <w:w w:val="97"/>
          <w:rtl/>
        </w:rPr>
        <w:t>الحالات</w:t>
      </w:r>
      <w:r w:rsidRPr="00CE4E1B">
        <w:rPr>
          <w:rtl/>
        </w:rPr>
        <w:t>؛</w:t>
      </w:r>
    </w:p>
    <w:p w14:paraId="27AEBA2B" w14:textId="77777777" w:rsidR="00C77998" w:rsidRPr="00CE4E1B" w:rsidRDefault="00C77998" w:rsidP="00C77998">
      <w:pPr>
        <w:pStyle w:val="SingleTxt"/>
        <w:rPr>
          <w:rtl/>
        </w:rPr>
      </w:pPr>
      <w:r>
        <w:rPr>
          <w:rtl/>
        </w:rPr>
        <w:tab/>
      </w:r>
      <w:r w:rsidRPr="00CE4E1B">
        <w:rPr>
          <w:rtl/>
        </w:rPr>
        <w:t>(ز)</w:t>
      </w:r>
      <w:r>
        <w:rPr>
          <w:rtl/>
        </w:rPr>
        <w:tab/>
      </w:r>
      <w:r w:rsidRPr="00CE4E1B">
        <w:rPr>
          <w:rtl/>
        </w:rPr>
        <w:t>منظمات</w:t>
      </w:r>
      <w:r>
        <w:rPr>
          <w:rtl/>
        </w:rPr>
        <w:t xml:space="preserve"> </w:t>
      </w:r>
      <w:r w:rsidRPr="00CE4E1B">
        <w:rPr>
          <w:rtl/>
        </w:rPr>
        <w:t>المجتمع</w:t>
      </w:r>
      <w:r>
        <w:rPr>
          <w:rtl/>
        </w:rPr>
        <w:t xml:space="preserve"> </w:t>
      </w:r>
      <w:r w:rsidRPr="00CE4E1B">
        <w:rPr>
          <w:rtl/>
        </w:rPr>
        <w:t>المدني</w:t>
      </w:r>
      <w:r>
        <w:rPr>
          <w:rtl/>
        </w:rPr>
        <w:t xml:space="preserve"> </w:t>
      </w:r>
      <w:r w:rsidRPr="00CE4E1B">
        <w:rPr>
          <w:rtl/>
        </w:rPr>
        <w:t>هي</w:t>
      </w:r>
      <w:r>
        <w:rPr>
          <w:rtl/>
        </w:rPr>
        <w:t xml:space="preserve"> </w:t>
      </w:r>
      <w:r w:rsidRPr="00CE4E1B">
        <w:rPr>
          <w:rtl/>
        </w:rPr>
        <w:t>التي</w:t>
      </w:r>
      <w:r>
        <w:rPr>
          <w:rtl/>
        </w:rPr>
        <w:t xml:space="preserve"> </w:t>
      </w:r>
      <w:r w:rsidRPr="00CE4E1B">
        <w:rPr>
          <w:rtl/>
        </w:rPr>
        <w:t>تقود</w:t>
      </w:r>
      <w:r>
        <w:rPr>
          <w:rtl/>
        </w:rPr>
        <w:t xml:space="preserve"> </w:t>
      </w:r>
      <w:r w:rsidRPr="00CE4E1B">
        <w:rPr>
          <w:rtl/>
        </w:rPr>
        <w:t>أساسا</w:t>
      </w:r>
      <w:r>
        <w:rPr>
          <w:rtl/>
        </w:rPr>
        <w:t xml:space="preserve"> </w:t>
      </w:r>
      <w:r w:rsidRPr="00CE4E1B">
        <w:rPr>
          <w:rtl/>
        </w:rPr>
        <w:t>العمل</w:t>
      </w:r>
      <w:r>
        <w:rPr>
          <w:rtl/>
        </w:rPr>
        <w:t xml:space="preserve"> </w:t>
      </w:r>
      <w:r w:rsidRPr="00CE4E1B">
        <w:rPr>
          <w:rtl/>
        </w:rPr>
        <w:t>في</w:t>
      </w:r>
      <w:r>
        <w:rPr>
          <w:rtl/>
        </w:rPr>
        <w:t xml:space="preserve"> </w:t>
      </w:r>
      <w:r w:rsidRPr="00CE4E1B">
        <w:rPr>
          <w:rtl/>
        </w:rPr>
        <w:t>مجال</w:t>
      </w:r>
      <w:r>
        <w:rPr>
          <w:rtl/>
        </w:rPr>
        <w:t xml:space="preserve"> </w:t>
      </w:r>
      <w:r w:rsidRPr="00CE4E1B">
        <w:rPr>
          <w:rtl/>
        </w:rPr>
        <w:t>مكافحة</w:t>
      </w:r>
      <w:r>
        <w:rPr>
          <w:rtl/>
        </w:rPr>
        <w:t xml:space="preserve"> </w:t>
      </w:r>
      <w:r w:rsidRPr="00CE4E1B">
        <w:rPr>
          <w:rtl/>
        </w:rPr>
        <w:t>العنف</w:t>
      </w:r>
      <w:r>
        <w:rPr>
          <w:rtl/>
        </w:rPr>
        <w:t xml:space="preserve"> </w:t>
      </w:r>
      <w:proofErr w:type="spellStart"/>
      <w:r w:rsidRPr="00CE4E1B">
        <w:rPr>
          <w:rtl/>
        </w:rPr>
        <w:t>الجنساني</w:t>
      </w:r>
      <w:proofErr w:type="spellEnd"/>
      <w:r>
        <w:rPr>
          <w:rtl/>
        </w:rPr>
        <w:t xml:space="preserve"> </w:t>
      </w:r>
      <w:r w:rsidRPr="00CE4E1B">
        <w:rPr>
          <w:rtl/>
        </w:rPr>
        <w:t>في</w:t>
      </w:r>
      <w:r>
        <w:rPr>
          <w:rtl/>
        </w:rPr>
        <w:t xml:space="preserve"> </w:t>
      </w:r>
      <w:r w:rsidRPr="00CE4E1B">
        <w:rPr>
          <w:rtl/>
        </w:rPr>
        <w:t>الدولة</w:t>
      </w:r>
      <w:r>
        <w:rPr>
          <w:rtl/>
        </w:rPr>
        <w:t xml:space="preserve"> </w:t>
      </w:r>
      <w:r w:rsidRPr="00CE4E1B">
        <w:rPr>
          <w:rtl/>
        </w:rPr>
        <w:t>الطرف</w:t>
      </w:r>
      <w:r>
        <w:rPr>
          <w:rtl/>
        </w:rPr>
        <w:t>.</w:t>
      </w:r>
    </w:p>
    <w:p w14:paraId="7528D777" w14:textId="77777777" w:rsidR="00C77998" w:rsidRPr="00CE4E1B" w:rsidRDefault="00C77998" w:rsidP="00C77998">
      <w:pPr>
        <w:pStyle w:val="SingleTxt"/>
        <w:rPr>
          <w:b/>
          <w:rtl/>
        </w:rPr>
      </w:pPr>
      <w:r w:rsidRPr="00CE4E1B">
        <w:rPr>
          <w:rtl/>
        </w:rPr>
        <w:t>٢٦</w:t>
      </w:r>
      <w:r>
        <w:rPr>
          <w:rFonts w:hint="cs"/>
          <w:rtl/>
        </w:rPr>
        <w:t xml:space="preserve"> </w:t>
      </w:r>
      <w:r w:rsidRPr="00CE4E1B">
        <w:rPr>
          <w:rtl/>
        </w:rPr>
        <w:t>-</w:t>
      </w:r>
      <w:r>
        <w:rPr>
          <w:rtl/>
        </w:rPr>
        <w:tab/>
      </w:r>
      <w:r w:rsidRPr="00CE4E1B">
        <w:rPr>
          <w:b/>
          <w:bCs/>
          <w:rtl/>
        </w:rPr>
        <w:t>وتوصي</w:t>
      </w:r>
      <w:r>
        <w:rPr>
          <w:b/>
          <w:bCs/>
          <w:rtl/>
        </w:rPr>
        <w:t xml:space="preserve"> </w:t>
      </w:r>
      <w:r w:rsidRPr="00CE4E1B">
        <w:rPr>
          <w:b/>
          <w:bCs/>
          <w:rtl/>
        </w:rPr>
        <w:t>اللجنة</w:t>
      </w:r>
      <w:r>
        <w:rPr>
          <w:b/>
          <w:bCs/>
          <w:rtl/>
        </w:rPr>
        <w:t xml:space="preserve"> </w:t>
      </w:r>
      <w:r w:rsidRPr="00CE4E1B">
        <w:rPr>
          <w:b/>
          <w:bCs/>
          <w:rtl/>
        </w:rPr>
        <w:t>بأن</w:t>
      </w:r>
      <w:r>
        <w:rPr>
          <w:b/>
          <w:bCs/>
          <w:rtl/>
        </w:rPr>
        <w:t xml:space="preserve"> </w:t>
      </w:r>
      <w:r w:rsidRPr="00CE4E1B">
        <w:rPr>
          <w:b/>
          <w:bCs/>
          <w:rtl/>
        </w:rPr>
        <w:t>تقوم</w:t>
      </w:r>
      <w:r>
        <w:rPr>
          <w:b/>
          <w:bCs/>
          <w:rtl/>
        </w:rPr>
        <w:t xml:space="preserve"> </w:t>
      </w:r>
      <w:r w:rsidRPr="00CE4E1B">
        <w:rPr>
          <w:b/>
          <w:bCs/>
          <w:rtl/>
        </w:rPr>
        <w:t>الدولة</w:t>
      </w:r>
      <w:r>
        <w:rPr>
          <w:b/>
          <w:bCs/>
          <w:rtl/>
        </w:rPr>
        <w:t xml:space="preserve"> </w:t>
      </w:r>
      <w:r w:rsidRPr="00CE4E1B">
        <w:rPr>
          <w:b/>
          <w:bCs/>
          <w:rtl/>
        </w:rPr>
        <w:t>الطرف</w:t>
      </w:r>
      <w:r>
        <w:rPr>
          <w:b/>
          <w:bCs/>
          <w:rtl/>
        </w:rPr>
        <w:t xml:space="preserve"> </w:t>
      </w:r>
      <w:r w:rsidRPr="00CE4E1B">
        <w:rPr>
          <w:b/>
          <w:bCs/>
          <w:rtl/>
        </w:rPr>
        <w:t>بما</w:t>
      </w:r>
      <w:r>
        <w:rPr>
          <w:b/>
          <w:bCs/>
          <w:rtl/>
        </w:rPr>
        <w:t xml:space="preserve"> </w:t>
      </w:r>
      <w:r w:rsidRPr="00CE4E1B">
        <w:rPr>
          <w:b/>
          <w:bCs/>
          <w:rtl/>
        </w:rPr>
        <w:t>يلي:</w:t>
      </w:r>
    </w:p>
    <w:p w14:paraId="3ADED3E3" w14:textId="77777777" w:rsidR="00C77998" w:rsidRPr="00CE4E1B" w:rsidRDefault="00C77998" w:rsidP="00C77998">
      <w:pPr>
        <w:pStyle w:val="SingleTxt"/>
        <w:rPr>
          <w:b/>
          <w:rtl/>
        </w:rPr>
      </w:pPr>
      <w:r>
        <w:rPr>
          <w:rtl/>
        </w:rPr>
        <w:tab/>
      </w:r>
      <w:r w:rsidRPr="00CE4E1B">
        <w:rPr>
          <w:rtl/>
        </w:rPr>
        <w:t>(أ)</w:t>
      </w:r>
      <w:r w:rsidRPr="00CE4E1B">
        <w:rPr>
          <w:rtl/>
        </w:rPr>
        <w:tab/>
      </w:r>
      <w:r w:rsidRPr="00CE4E1B">
        <w:rPr>
          <w:b/>
          <w:bCs/>
          <w:rtl/>
        </w:rPr>
        <w:t>التعجيل</w:t>
      </w:r>
      <w:r>
        <w:rPr>
          <w:b/>
          <w:bCs/>
          <w:rtl/>
        </w:rPr>
        <w:t xml:space="preserve"> </w:t>
      </w:r>
      <w:r w:rsidRPr="00CE4E1B">
        <w:rPr>
          <w:b/>
          <w:bCs/>
          <w:rtl/>
        </w:rPr>
        <w:t>باعتماد</w:t>
      </w:r>
      <w:r>
        <w:rPr>
          <w:b/>
          <w:bCs/>
          <w:rtl/>
        </w:rPr>
        <w:t xml:space="preserve"> </w:t>
      </w:r>
      <w:r w:rsidRPr="00CE4E1B">
        <w:rPr>
          <w:b/>
          <w:bCs/>
          <w:rtl/>
        </w:rPr>
        <w:t>تشريع</w:t>
      </w:r>
      <w:r>
        <w:rPr>
          <w:b/>
          <w:bCs/>
          <w:rtl/>
        </w:rPr>
        <w:t xml:space="preserve"> </w:t>
      </w:r>
      <w:r w:rsidRPr="00CE4E1B">
        <w:rPr>
          <w:b/>
          <w:bCs/>
          <w:rtl/>
        </w:rPr>
        <w:t>يجرِّم</w:t>
      </w:r>
      <w:r>
        <w:rPr>
          <w:b/>
          <w:bCs/>
          <w:rtl/>
        </w:rPr>
        <w:t xml:space="preserve"> </w:t>
      </w:r>
      <w:r w:rsidRPr="00CE4E1B">
        <w:rPr>
          <w:b/>
          <w:bCs/>
          <w:rtl/>
        </w:rPr>
        <w:t>جميع</w:t>
      </w:r>
      <w:r>
        <w:rPr>
          <w:b/>
          <w:bCs/>
          <w:rtl/>
        </w:rPr>
        <w:t xml:space="preserve"> </w:t>
      </w:r>
      <w:r w:rsidRPr="00CE4E1B">
        <w:rPr>
          <w:b/>
          <w:bCs/>
          <w:rtl/>
        </w:rPr>
        <w:t>أشكال</w:t>
      </w:r>
      <w:r>
        <w:rPr>
          <w:b/>
          <w:bCs/>
          <w:rtl/>
        </w:rPr>
        <w:t xml:space="preserve"> </w:t>
      </w:r>
      <w:r w:rsidRPr="00CE4E1B">
        <w:rPr>
          <w:b/>
          <w:bCs/>
          <w:rtl/>
        </w:rPr>
        <w:t>العنف</w:t>
      </w:r>
      <w:r>
        <w:rPr>
          <w:b/>
          <w:bCs/>
          <w:rtl/>
        </w:rPr>
        <w:t xml:space="preserve"> </w:t>
      </w:r>
      <w:proofErr w:type="spellStart"/>
      <w:r w:rsidRPr="00CE4E1B">
        <w:rPr>
          <w:b/>
          <w:bCs/>
          <w:rtl/>
        </w:rPr>
        <w:t>الجنساني</w:t>
      </w:r>
      <w:proofErr w:type="spellEnd"/>
      <w:r>
        <w:rPr>
          <w:b/>
          <w:bCs/>
          <w:rtl/>
        </w:rPr>
        <w:t xml:space="preserve">، </w:t>
      </w:r>
      <w:r w:rsidRPr="00CE4E1B">
        <w:rPr>
          <w:b/>
          <w:bCs/>
          <w:rtl/>
        </w:rPr>
        <w:t>بما</w:t>
      </w:r>
      <w:r>
        <w:rPr>
          <w:b/>
          <w:bCs/>
          <w:rtl/>
        </w:rPr>
        <w:t xml:space="preserve"> </w:t>
      </w:r>
      <w:r w:rsidRPr="00CE4E1B">
        <w:rPr>
          <w:b/>
          <w:bCs/>
          <w:rtl/>
        </w:rPr>
        <w:t>في</w:t>
      </w:r>
      <w:r>
        <w:rPr>
          <w:b/>
          <w:bCs/>
          <w:rtl/>
        </w:rPr>
        <w:t xml:space="preserve"> </w:t>
      </w:r>
      <w:r w:rsidRPr="00CE4E1B">
        <w:rPr>
          <w:b/>
          <w:bCs/>
          <w:rtl/>
        </w:rPr>
        <w:t>ذلك</w:t>
      </w:r>
      <w:r>
        <w:rPr>
          <w:b/>
          <w:bCs/>
          <w:rtl/>
        </w:rPr>
        <w:t xml:space="preserve"> </w:t>
      </w:r>
      <w:r w:rsidRPr="00CE4E1B">
        <w:rPr>
          <w:b/>
          <w:bCs/>
          <w:rtl/>
        </w:rPr>
        <w:t>العنف</w:t>
      </w:r>
      <w:r>
        <w:rPr>
          <w:b/>
          <w:bCs/>
          <w:rtl/>
        </w:rPr>
        <w:t xml:space="preserve"> </w:t>
      </w:r>
      <w:r w:rsidRPr="00CE4E1B">
        <w:rPr>
          <w:b/>
          <w:bCs/>
          <w:rtl/>
        </w:rPr>
        <w:t>العائلي</w:t>
      </w:r>
      <w:r>
        <w:rPr>
          <w:b/>
          <w:bCs/>
          <w:rtl/>
        </w:rPr>
        <w:t xml:space="preserve"> </w:t>
      </w:r>
      <w:r w:rsidRPr="00CE4E1B">
        <w:rPr>
          <w:b/>
          <w:bCs/>
          <w:rtl/>
        </w:rPr>
        <w:t>والاغتصاب</w:t>
      </w:r>
      <w:r>
        <w:rPr>
          <w:b/>
          <w:bCs/>
          <w:rtl/>
        </w:rPr>
        <w:t xml:space="preserve"> </w:t>
      </w:r>
      <w:r w:rsidRPr="00CE4E1B">
        <w:rPr>
          <w:b/>
          <w:bCs/>
          <w:rtl/>
        </w:rPr>
        <w:t>الزوجي</w:t>
      </w:r>
      <w:r>
        <w:rPr>
          <w:b/>
          <w:bCs/>
          <w:rtl/>
        </w:rPr>
        <w:t xml:space="preserve"> </w:t>
      </w:r>
      <w:r w:rsidRPr="00CE4E1B">
        <w:rPr>
          <w:b/>
          <w:bCs/>
          <w:rtl/>
        </w:rPr>
        <w:t>والاعتداء</w:t>
      </w:r>
      <w:r>
        <w:rPr>
          <w:b/>
          <w:bCs/>
          <w:rtl/>
        </w:rPr>
        <w:t xml:space="preserve"> </w:t>
      </w:r>
      <w:r w:rsidRPr="00CE4E1B">
        <w:rPr>
          <w:b/>
          <w:bCs/>
          <w:rtl/>
        </w:rPr>
        <w:t>الجنسي</w:t>
      </w:r>
      <w:r>
        <w:rPr>
          <w:b/>
          <w:bCs/>
          <w:rtl/>
        </w:rPr>
        <w:t xml:space="preserve"> </w:t>
      </w:r>
      <w:r w:rsidRPr="00CE4E1B">
        <w:rPr>
          <w:b/>
          <w:bCs/>
          <w:rtl/>
        </w:rPr>
        <w:t>في</w:t>
      </w:r>
      <w:r>
        <w:rPr>
          <w:b/>
          <w:bCs/>
          <w:rtl/>
        </w:rPr>
        <w:t xml:space="preserve"> </w:t>
      </w:r>
      <w:r w:rsidRPr="00CE4E1B">
        <w:rPr>
          <w:b/>
          <w:bCs/>
          <w:rtl/>
        </w:rPr>
        <w:t>إطار</w:t>
      </w:r>
      <w:r>
        <w:rPr>
          <w:b/>
          <w:bCs/>
          <w:rtl/>
        </w:rPr>
        <w:t xml:space="preserve"> </w:t>
      </w:r>
      <w:r w:rsidRPr="00CE4E1B">
        <w:rPr>
          <w:b/>
          <w:bCs/>
          <w:rtl/>
        </w:rPr>
        <w:t>الزواج</w:t>
      </w:r>
      <w:r>
        <w:rPr>
          <w:b/>
          <w:bCs/>
          <w:rtl/>
        </w:rPr>
        <w:t xml:space="preserve"> </w:t>
      </w:r>
      <w:r w:rsidRPr="00CE4E1B">
        <w:rPr>
          <w:b/>
          <w:bCs/>
          <w:rtl/>
        </w:rPr>
        <w:t>أو</w:t>
      </w:r>
      <w:r>
        <w:rPr>
          <w:b/>
          <w:bCs/>
          <w:rtl/>
        </w:rPr>
        <w:t xml:space="preserve"> </w:t>
      </w:r>
      <w:r w:rsidRPr="00CE4E1B">
        <w:rPr>
          <w:b/>
          <w:bCs/>
          <w:rtl/>
        </w:rPr>
        <w:t>خارجه؛</w:t>
      </w:r>
    </w:p>
    <w:p w14:paraId="1173756C" w14:textId="30B45D86" w:rsidR="00C77998" w:rsidRPr="00CE4E1B" w:rsidRDefault="00C77998" w:rsidP="00C77998">
      <w:pPr>
        <w:pStyle w:val="SingleTxt"/>
        <w:rPr>
          <w:b/>
          <w:rtl/>
        </w:rPr>
      </w:pPr>
      <w:r>
        <w:rPr>
          <w:rtl/>
        </w:rPr>
        <w:tab/>
      </w:r>
      <w:r w:rsidRPr="00CE4E1B">
        <w:rPr>
          <w:rtl/>
        </w:rPr>
        <w:t>(ب)</w:t>
      </w:r>
      <w:r w:rsidRPr="00CE4E1B">
        <w:rPr>
          <w:rtl/>
        </w:rPr>
        <w:tab/>
      </w:r>
      <w:r w:rsidRPr="00CE4E1B">
        <w:rPr>
          <w:b/>
          <w:bCs/>
          <w:rtl/>
        </w:rPr>
        <w:t>إجراء</w:t>
      </w:r>
      <w:r>
        <w:rPr>
          <w:b/>
          <w:bCs/>
          <w:rtl/>
        </w:rPr>
        <w:t xml:space="preserve"> </w:t>
      </w:r>
      <w:r w:rsidRPr="00CE4E1B">
        <w:rPr>
          <w:b/>
          <w:bCs/>
          <w:rtl/>
        </w:rPr>
        <w:t>دراسة</w:t>
      </w:r>
      <w:r>
        <w:rPr>
          <w:b/>
          <w:bCs/>
          <w:rtl/>
        </w:rPr>
        <w:t xml:space="preserve"> </w:t>
      </w:r>
      <w:r w:rsidRPr="00CE4E1B">
        <w:rPr>
          <w:b/>
          <w:bCs/>
          <w:rtl/>
        </w:rPr>
        <w:t>استقصائية</w:t>
      </w:r>
      <w:r>
        <w:rPr>
          <w:b/>
          <w:bCs/>
          <w:rtl/>
        </w:rPr>
        <w:t xml:space="preserve"> </w:t>
      </w:r>
      <w:r w:rsidRPr="00CE4E1B">
        <w:rPr>
          <w:b/>
          <w:bCs/>
          <w:rtl/>
        </w:rPr>
        <w:t>عن</w:t>
      </w:r>
      <w:r>
        <w:rPr>
          <w:b/>
          <w:bCs/>
          <w:rtl/>
        </w:rPr>
        <w:t xml:space="preserve"> </w:t>
      </w:r>
      <w:r w:rsidRPr="00CE4E1B">
        <w:rPr>
          <w:b/>
          <w:bCs/>
          <w:rtl/>
        </w:rPr>
        <w:t>مدى</w:t>
      </w:r>
      <w:r>
        <w:rPr>
          <w:b/>
          <w:bCs/>
          <w:rtl/>
        </w:rPr>
        <w:t xml:space="preserve"> </w:t>
      </w:r>
      <w:r w:rsidRPr="00CE4E1B">
        <w:rPr>
          <w:b/>
          <w:bCs/>
          <w:rtl/>
        </w:rPr>
        <w:t>انتشار</w:t>
      </w:r>
      <w:r>
        <w:rPr>
          <w:b/>
          <w:bCs/>
          <w:rtl/>
        </w:rPr>
        <w:t xml:space="preserve"> </w:t>
      </w:r>
      <w:r w:rsidRPr="00CE4E1B">
        <w:rPr>
          <w:b/>
          <w:bCs/>
          <w:rtl/>
        </w:rPr>
        <w:t>العنف</w:t>
      </w:r>
      <w:r>
        <w:rPr>
          <w:b/>
          <w:bCs/>
          <w:rtl/>
        </w:rPr>
        <w:t xml:space="preserve"> </w:t>
      </w:r>
      <w:proofErr w:type="spellStart"/>
      <w:r w:rsidRPr="00CE4E1B">
        <w:rPr>
          <w:b/>
          <w:bCs/>
          <w:rtl/>
        </w:rPr>
        <w:t>الجنساني</w:t>
      </w:r>
      <w:proofErr w:type="spellEnd"/>
      <w:r>
        <w:rPr>
          <w:b/>
          <w:bCs/>
          <w:rtl/>
        </w:rPr>
        <w:t xml:space="preserve"> </w:t>
      </w:r>
      <w:r w:rsidRPr="00CE4E1B">
        <w:rPr>
          <w:b/>
          <w:bCs/>
          <w:rtl/>
        </w:rPr>
        <w:t>ضد</w:t>
      </w:r>
      <w:r>
        <w:rPr>
          <w:b/>
          <w:bCs/>
          <w:rtl/>
        </w:rPr>
        <w:t xml:space="preserve"> </w:t>
      </w:r>
      <w:r w:rsidRPr="00CE4E1B">
        <w:rPr>
          <w:b/>
          <w:bCs/>
          <w:rtl/>
        </w:rPr>
        <w:t>النساء</w:t>
      </w:r>
      <w:r>
        <w:rPr>
          <w:b/>
          <w:bCs/>
          <w:rtl/>
        </w:rPr>
        <w:t xml:space="preserve"> </w:t>
      </w:r>
      <w:r w:rsidRPr="00CE4E1B">
        <w:rPr>
          <w:b/>
          <w:bCs/>
          <w:rtl/>
        </w:rPr>
        <w:t>والفتيات</w:t>
      </w:r>
      <w:r>
        <w:rPr>
          <w:b/>
          <w:bCs/>
          <w:rtl/>
        </w:rPr>
        <w:t xml:space="preserve">، </w:t>
      </w:r>
      <w:r w:rsidRPr="00CE4E1B">
        <w:rPr>
          <w:b/>
          <w:bCs/>
          <w:rtl/>
        </w:rPr>
        <w:t>والحرص</w:t>
      </w:r>
      <w:r>
        <w:rPr>
          <w:b/>
          <w:bCs/>
          <w:rtl/>
        </w:rPr>
        <w:t xml:space="preserve"> </w:t>
      </w:r>
      <w:r w:rsidRPr="00CE4E1B">
        <w:rPr>
          <w:b/>
          <w:bCs/>
          <w:rtl/>
        </w:rPr>
        <w:t>على</w:t>
      </w:r>
      <w:r>
        <w:rPr>
          <w:b/>
          <w:bCs/>
          <w:rtl/>
        </w:rPr>
        <w:t xml:space="preserve"> </w:t>
      </w:r>
      <w:r w:rsidRPr="00CE4E1B">
        <w:rPr>
          <w:b/>
          <w:bCs/>
          <w:rtl/>
        </w:rPr>
        <w:t>أن</w:t>
      </w:r>
      <w:r>
        <w:rPr>
          <w:b/>
          <w:bCs/>
          <w:rtl/>
        </w:rPr>
        <w:t xml:space="preserve"> </w:t>
      </w:r>
      <w:r w:rsidRPr="00CE4E1B">
        <w:rPr>
          <w:b/>
          <w:bCs/>
          <w:rtl/>
        </w:rPr>
        <w:t>تشمل</w:t>
      </w:r>
      <w:r>
        <w:rPr>
          <w:b/>
          <w:bCs/>
          <w:rtl/>
        </w:rPr>
        <w:t xml:space="preserve"> </w:t>
      </w:r>
      <w:r w:rsidRPr="00CE4E1B">
        <w:rPr>
          <w:b/>
          <w:bCs/>
          <w:rtl/>
        </w:rPr>
        <w:t>الدراسةُ</w:t>
      </w:r>
      <w:r>
        <w:rPr>
          <w:b/>
          <w:bCs/>
          <w:rtl/>
        </w:rPr>
        <w:t xml:space="preserve"> </w:t>
      </w:r>
      <w:r w:rsidRPr="00CE4E1B">
        <w:rPr>
          <w:b/>
          <w:bCs/>
          <w:rtl/>
        </w:rPr>
        <w:t>النساءَ</w:t>
      </w:r>
      <w:r>
        <w:rPr>
          <w:b/>
          <w:bCs/>
          <w:rtl/>
        </w:rPr>
        <w:t xml:space="preserve"> </w:t>
      </w:r>
      <w:r w:rsidRPr="00CE4E1B">
        <w:rPr>
          <w:b/>
          <w:bCs/>
          <w:rtl/>
        </w:rPr>
        <w:t>الريفيات</w:t>
      </w:r>
      <w:r>
        <w:rPr>
          <w:b/>
          <w:bCs/>
          <w:rtl/>
        </w:rPr>
        <w:t xml:space="preserve"> </w:t>
      </w:r>
      <w:r w:rsidRPr="00CE4E1B">
        <w:rPr>
          <w:b/>
          <w:bCs/>
          <w:rtl/>
        </w:rPr>
        <w:t>والنساء</w:t>
      </w:r>
      <w:r>
        <w:rPr>
          <w:b/>
          <w:bCs/>
          <w:rtl/>
        </w:rPr>
        <w:t xml:space="preserve"> </w:t>
      </w:r>
      <w:r w:rsidRPr="00CE4E1B">
        <w:rPr>
          <w:b/>
          <w:bCs/>
          <w:rtl/>
        </w:rPr>
        <w:t>والفتيات</w:t>
      </w:r>
      <w:r>
        <w:rPr>
          <w:b/>
          <w:bCs/>
          <w:rtl/>
        </w:rPr>
        <w:t xml:space="preserve"> </w:t>
      </w:r>
      <w:r w:rsidRPr="00CE4E1B">
        <w:rPr>
          <w:b/>
          <w:bCs/>
          <w:rtl/>
        </w:rPr>
        <w:t>اللائي</w:t>
      </w:r>
      <w:r>
        <w:rPr>
          <w:b/>
          <w:bCs/>
          <w:rtl/>
        </w:rPr>
        <w:t xml:space="preserve"> </w:t>
      </w:r>
      <w:r w:rsidRPr="00CE4E1B">
        <w:rPr>
          <w:b/>
          <w:bCs/>
          <w:rtl/>
        </w:rPr>
        <w:t>ينتمين</w:t>
      </w:r>
      <w:r>
        <w:rPr>
          <w:b/>
          <w:bCs/>
          <w:rtl/>
        </w:rPr>
        <w:t xml:space="preserve"> </w:t>
      </w:r>
      <w:r w:rsidRPr="00CE4E1B">
        <w:rPr>
          <w:b/>
          <w:bCs/>
          <w:rtl/>
        </w:rPr>
        <w:t>إلى</w:t>
      </w:r>
      <w:r>
        <w:rPr>
          <w:b/>
          <w:bCs/>
          <w:rtl/>
        </w:rPr>
        <w:t xml:space="preserve"> </w:t>
      </w:r>
      <w:r w:rsidRPr="00CE4E1B">
        <w:rPr>
          <w:b/>
          <w:bCs/>
          <w:rtl/>
        </w:rPr>
        <w:t>الفئات</w:t>
      </w:r>
      <w:r>
        <w:rPr>
          <w:b/>
          <w:bCs/>
          <w:rtl/>
        </w:rPr>
        <w:t xml:space="preserve"> </w:t>
      </w:r>
      <w:r w:rsidRPr="00CE4E1B">
        <w:rPr>
          <w:b/>
          <w:bCs/>
          <w:rtl/>
        </w:rPr>
        <w:t>المحرومة</w:t>
      </w:r>
      <w:r>
        <w:rPr>
          <w:b/>
          <w:bCs/>
          <w:rtl/>
        </w:rPr>
        <w:t xml:space="preserve"> </w:t>
      </w:r>
      <w:r w:rsidRPr="00CE4E1B">
        <w:rPr>
          <w:b/>
          <w:bCs/>
          <w:rtl/>
        </w:rPr>
        <w:t>الأخرى؛</w:t>
      </w:r>
    </w:p>
    <w:p w14:paraId="156C6E6E" w14:textId="77777777" w:rsidR="00C77998" w:rsidRPr="00CE4E1B" w:rsidRDefault="00C77998" w:rsidP="00C77998">
      <w:pPr>
        <w:pStyle w:val="SingleTxt"/>
        <w:rPr>
          <w:b/>
          <w:rtl/>
        </w:rPr>
      </w:pPr>
      <w:r>
        <w:rPr>
          <w:rtl/>
        </w:rPr>
        <w:tab/>
      </w:r>
      <w:r w:rsidRPr="00CE4E1B">
        <w:rPr>
          <w:rtl/>
        </w:rPr>
        <w:t>(ج)</w:t>
      </w:r>
      <w:r w:rsidRPr="00CE4E1B">
        <w:rPr>
          <w:rtl/>
        </w:rPr>
        <w:tab/>
      </w:r>
      <w:r w:rsidRPr="00CE4E1B">
        <w:rPr>
          <w:b/>
          <w:bCs/>
          <w:rtl/>
        </w:rPr>
        <w:t>وضع</w:t>
      </w:r>
      <w:r>
        <w:rPr>
          <w:b/>
          <w:bCs/>
          <w:rtl/>
        </w:rPr>
        <w:t xml:space="preserve"> </w:t>
      </w:r>
      <w:r w:rsidRPr="00CE4E1B">
        <w:rPr>
          <w:b/>
          <w:bCs/>
          <w:rtl/>
        </w:rPr>
        <w:t>استراتيجية</w:t>
      </w:r>
      <w:r>
        <w:rPr>
          <w:b/>
          <w:bCs/>
          <w:rtl/>
        </w:rPr>
        <w:t xml:space="preserve"> </w:t>
      </w:r>
      <w:r w:rsidRPr="00CE4E1B">
        <w:rPr>
          <w:b/>
          <w:bCs/>
          <w:rtl/>
        </w:rPr>
        <w:t>شاملة</w:t>
      </w:r>
      <w:r>
        <w:rPr>
          <w:b/>
          <w:bCs/>
          <w:rtl/>
        </w:rPr>
        <w:t xml:space="preserve"> </w:t>
      </w:r>
      <w:r w:rsidRPr="00CE4E1B">
        <w:rPr>
          <w:b/>
          <w:bCs/>
          <w:rtl/>
        </w:rPr>
        <w:t>وخطة</w:t>
      </w:r>
      <w:r>
        <w:rPr>
          <w:b/>
          <w:bCs/>
          <w:rtl/>
        </w:rPr>
        <w:t xml:space="preserve"> </w:t>
      </w:r>
      <w:r w:rsidRPr="00CE4E1B">
        <w:rPr>
          <w:b/>
          <w:bCs/>
          <w:rtl/>
        </w:rPr>
        <w:t>عمل</w:t>
      </w:r>
      <w:r>
        <w:rPr>
          <w:b/>
          <w:bCs/>
          <w:rtl/>
        </w:rPr>
        <w:t xml:space="preserve"> </w:t>
      </w:r>
      <w:r w:rsidRPr="00CE4E1B">
        <w:rPr>
          <w:b/>
          <w:bCs/>
          <w:rtl/>
        </w:rPr>
        <w:t>للقضاء</w:t>
      </w:r>
      <w:r>
        <w:rPr>
          <w:b/>
          <w:bCs/>
          <w:rtl/>
        </w:rPr>
        <w:t xml:space="preserve"> </w:t>
      </w:r>
      <w:r w:rsidRPr="00CE4E1B">
        <w:rPr>
          <w:b/>
          <w:bCs/>
          <w:rtl/>
        </w:rPr>
        <w:t>على</w:t>
      </w:r>
      <w:r>
        <w:rPr>
          <w:b/>
          <w:bCs/>
          <w:rtl/>
        </w:rPr>
        <w:t xml:space="preserve"> </w:t>
      </w:r>
      <w:r w:rsidRPr="00CE4E1B">
        <w:rPr>
          <w:b/>
          <w:bCs/>
          <w:rtl/>
        </w:rPr>
        <w:t>جميع</w:t>
      </w:r>
      <w:r>
        <w:rPr>
          <w:b/>
          <w:bCs/>
          <w:rtl/>
        </w:rPr>
        <w:t xml:space="preserve"> </w:t>
      </w:r>
      <w:r w:rsidRPr="00CE4E1B">
        <w:rPr>
          <w:b/>
          <w:bCs/>
          <w:rtl/>
        </w:rPr>
        <w:t>أشكال</w:t>
      </w:r>
      <w:r>
        <w:rPr>
          <w:b/>
          <w:bCs/>
          <w:rtl/>
        </w:rPr>
        <w:t xml:space="preserve"> </w:t>
      </w:r>
      <w:r w:rsidRPr="00CE4E1B">
        <w:rPr>
          <w:b/>
          <w:bCs/>
          <w:rtl/>
        </w:rPr>
        <w:t>العنف</w:t>
      </w:r>
      <w:r>
        <w:rPr>
          <w:b/>
          <w:bCs/>
          <w:rtl/>
        </w:rPr>
        <w:t xml:space="preserve"> </w:t>
      </w:r>
      <w:proofErr w:type="spellStart"/>
      <w:r w:rsidRPr="00CE4E1B">
        <w:rPr>
          <w:b/>
          <w:bCs/>
          <w:rtl/>
        </w:rPr>
        <w:t>الجنساني</w:t>
      </w:r>
      <w:proofErr w:type="spellEnd"/>
      <w:r>
        <w:rPr>
          <w:b/>
          <w:bCs/>
          <w:rtl/>
        </w:rPr>
        <w:t xml:space="preserve"> </w:t>
      </w:r>
      <w:r w:rsidRPr="00CE4E1B">
        <w:rPr>
          <w:b/>
          <w:bCs/>
          <w:rtl/>
        </w:rPr>
        <w:t>ضد</w:t>
      </w:r>
      <w:r>
        <w:rPr>
          <w:b/>
          <w:bCs/>
          <w:rtl/>
        </w:rPr>
        <w:t xml:space="preserve"> </w:t>
      </w:r>
      <w:r w:rsidRPr="00CE4E1B">
        <w:rPr>
          <w:b/>
          <w:bCs/>
          <w:rtl/>
        </w:rPr>
        <w:t>المرأة</w:t>
      </w:r>
      <w:r>
        <w:rPr>
          <w:b/>
          <w:bCs/>
          <w:rtl/>
        </w:rPr>
        <w:t xml:space="preserve"> </w:t>
      </w:r>
      <w:r w:rsidRPr="00CE4E1B">
        <w:rPr>
          <w:b/>
          <w:bCs/>
          <w:rtl/>
        </w:rPr>
        <w:t>بالاعتماد</w:t>
      </w:r>
      <w:r>
        <w:rPr>
          <w:b/>
          <w:bCs/>
          <w:rtl/>
        </w:rPr>
        <w:t xml:space="preserve"> </w:t>
      </w:r>
      <w:r w:rsidRPr="00CE4E1B">
        <w:rPr>
          <w:b/>
          <w:bCs/>
          <w:rtl/>
        </w:rPr>
        <w:t>على</w:t>
      </w:r>
      <w:r>
        <w:rPr>
          <w:b/>
          <w:bCs/>
          <w:rtl/>
        </w:rPr>
        <w:t xml:space="preserve"> </w:t>
      </w:r>
      <w:r w:rsidRPr="00CE4E1B">
        <w:rPr>
          <w:b/>
          <w:bCs/>
          <w:rtl/>
        </w:rPr>
        <w:t>نتائج</w:t>
      </w:r>
      <w:r>
        <w:rPr>
          <w:b/>
          <w:bCs/>
          <w:rtl/>
        </w:rPr>
        <w:t xml:space="preserve"> </w:t>
      </w:r>
      <w:r w:rsidRPr="00CE4E1B">
        <w:rPr>
          <w:b/>
          <w:bCs/>
          <w:rtl/>
        </w:rPr>
        <w:t>الدراسة</w:t>
      </w:r>
      <w:r>
        <w:rPr>
          <w:b/>
          <w:bCs/>
          <w:rtl/>
        </w:rPr>
        <w:t xml:space="preserve"> </w:t>
      </w:r>
      <w:r w:rsidRPr="00CE4E1B">
        <w:rPr>
          <w:b/>
          <w:bCs/>
          <w:rtl/>
        </w:rPr>
        <w:t>الاستقصائية</w:t>
      </w:r>
      <w:r>
        <w:rPr>
          <w:b/>
          <w:bCs/>
          <w:rtl/>
        </w:rPr>
        <w:t xml:space="preserve"> </w:t>
      </w:r>
      <w:r w:rsidRPr="00CE4E1B">
        <w:rPr>
          <w:b/>
          <w:bCs/>
          <w:rtl/>
        </w:rPr>
        <w:t>المذكورة</w:t>
      </w:r>
      <w:r>
        <w:rPr>
          <w:b/>
          <w:bCs/>
          <w:rtl/>
        </w:rPr>
        <w:t xml:space="preserve"> </w:t>
      </w:r>
      <w:r w:rsidRPr="00CE4E1B">
        <w:rPr>
          <w:b/>
          <w:bCs/>
          <w:rtl/>
        </w:rPr>
        <w:t>أعلاه</w:t>
      </w:r>
      <w:r>
        <w:rPr>
          <w:b/>
          <w:bCs/>
          <w:rtl/>
        </w:rPr>
        <w:t xml:space="preserve"> </w:t>
      </w:r>
      <w:r w:rsidRPr="00CE4E1B">
        <w:rPr>
          <w:b/>
          <w:bCs/>
          <w:rtl/>
        </w:rPr>
        <w:t>وضمان</w:t>
      </w:r>
      <w:r>
        <w:rPr>
          <w:b/>
          <w:bCs/>
          <w:rtl/>
        </w:rPr>
        <w:t xml:space="preserve"> </w:t>
      </w:r>
      <w:r w:rsidRPr="00CE4E1B">
        <w:rPr>
          <w:b/>
          <w:bCs/>
          <w:rtl/>
        </w:rPr>
        <w:t>التنفيذ</w:t>
      </w:r>
      <w:r>
        <w:rPr>
          <w:b/>
          <w:bCs/>
          <w:rtl/>
        </w:rPr>
        <w:t xml:space="preserve"> </w:t>
      </w:r>
      <w:r w:rsidRPr="00CE4E1B">
        <w:rPr>
          <w:b/>
          <w:bCs/>
          <w:rtl/>
        </w:rPr>
        <w:t>الكامل</w:t>
      </w:r>
      <w:r>
        <w:rPr>
          <w:b/>
          <w:bCs/>
          <w:rtl/>
        </w:rPr>
        <w:t xml:space="preserve"> </w:t>
      </w:r>
      <w:r w:rsidRPr="00CE4E1B">
        <w:rPr>
          <w:b/>
          <w:bCs/>
          <w:rtl/>
        </w:rPr>
        <w:t>للاستراتيجية</w:t>
      </w:r>
      <w:r>
        <w:rPr>
          <w:b/>
          <w:bCs/>
          <w:rtl/>
        </w:rPr>
        <w:t xml:space="preserve"> </w:t>
      </w:r>
      <w:r w:rsidRPr="00CE4E1B">
        <w:rPr>
          <w:b/>
          <w:bCs/>
          <w:rtl/>
        </w:rPr>
        <w:t>وخطة</w:t>
      </w:r>
      <w:r>
        <w:rPr>
          <w:b/>
          <w:bCs/>
          <w:rtl/>
        </w:rPr>
        <w:t xml:space="preserve"> </w:t>
      </w:r>
      <w:r w:rsidRPr="00CE4E1B">
        <w:rPr>
          <w:b/>
          <w:bCs/>
          <w:rtl/>
        </w:rPr>
        <w:t>العمل</w:t>
      </w:r>
      <w:r>
        <w:rPr>
          <w:b/>
          <w:bCs/>
          <w:rtl/>
        </w:rPr>
        <w:t xml:space="preserve"> </w:t>
      </w:r>
      <w:r w:rsidRPr="00CE4E1B">
        <w:rPr>
          <w:b/>
          <w:bCs/>
          <w:rtl/>
        </w:rPr>
        <w:t>ورصدهما</w:t>
      </w:r>
      <w:r>
        <w:rPr>
          <w:b/>
          <w:bCs/>
          <w:rtl/>
        </w:rPr>
        <w:t xml:space="preserve"> </w:t>
      </w:r>
      <w:r w:rsidRPr="00CE4E1B">
        <w:rPr>
          <w:b/>
          <w:bCs/>
          <w:rtl/>
        </w:rPr>
        <w:t>وتقييم</w:t>
      </w:r>
      <w:r>
        <w:rPr>
          <w:b/>
          <w:bCs/>
          <w:rtl/>
        </w:rPr>
        <w:t xml:space="preserve"> </w:t>
      </w:r>
      <w:r w:rsidRPr="00CE4E1B">
        <w:rPr>
          <w:b/>
          <w:bCs/>
          <w:rtl/>
        </w:rPr>
        <w:t>أثرهما؛</w:t>
      </w:r>
    </w:p>
    <w:p w14:paraId="7BD51C4B" w14:textId="77777777" w:rsidR="00C77998" w:rsidRPr="00FF7FB2" w:rsidRDefault="00C77998" w:rsidP="00C77998">
      <w:pPr>
        <w:pStyle w:val="SingleTxt"/>
        <w:rPr>
          <w:b/>
          <w:spacing w:val="-2"/>
          <w:rtl/>
        </w:rPr>
      </w:pPr>
      <w:r w:rsidRPr="00FF7FB2">
        <w:rPr>
          <w:spacing w:val="-2"/>
          <w:rtl/>
        </w:rPr>
        <w:tab/>
        <w:t>(د)</w:t>
      </w:r>
      <w:r w:rsidRPr="00FF7FB2">
        <w:rPr>
          <w:spacing w:val="-2"/>
          <w:rtl/>
        </w:rPr>
        <w:tab/>
      </w:r>
      <w:r w:rsidRPr="00FF7FB2">
        <w:rPr>
          <w:b/>
          <w:bCs/>
          <w:spacing w:val="-2"/>
          <w:rtl/>
        </w:rPr>
        <w:t>ضمان التنفيذ الفعال والرصد المنتظم لقانون منع العنف في الأسرة والبرنامج الحكومي لمنع العنف العائلي للفترة ٢٠١٤-٢٠٢٣، ورصد مخصصات كافية لهما في الميزانية؛</w:t>
      </w:r>
    </w:p>
    <w:p w14:paraId="39AB5B23" w14:textId="77777777" w:rsidR="00C77998" w:rsidRPr="00CE4E1B" w:rsidRDefault="00C77998" w:rsidP="00C77998">
      <w:pPr>
        <w:pStyle w:val="SingleTxt"/>
        <w:rPr>
          <w:b/>
          <w:rtl/>
        </w:rPr>
      </w:pPr>
      <w:r>
        <w:rPr>
          <w:rtl/>
        </w:rPr>
        <w:tab/>
      </w:r>
      <w:r w:rsidRPr="00CE4E1B">
        <w:rPr>
          <w:rtl/>
        </w:rPr>
        <w:t>(ه)</w:t>
      </w:r>
      <w:r w:rsidRPr="00CE4E1B">
        <w:rPr>
          <w:rtl/>
        </w:rPr>
        <w:tab/>
      </w:r>
      <w:r w:rsidRPr="00CE4E1B">
        <w:rPr>
          <w:b/>
          <w:bCs/>
          <w:rtl/>
        </w:rPr>
        <w:t>تعزيز</w:t>
      </w:r>
      <w:r>
        <w:rPr>
          <w:b/>
          <w:bCs/>
          <w:rtl/>
        </w:rPr>
        <w:t xml:space="preserve"> </w:t>
      </w:r>
      <w:r w:rsidRPr="00CE4E1B">
        <w:rPr>
          <w:b/>
          <w:bCs/>
          <w:rtl/>
        </w:rPr>
        <w:t>الدور</w:t>
      </w:r>
      <w:r>
        <w:rPr>
          <w:b/>
          <w:bCs/>
          <w:rtl/>
        </w:rPr>
        <w:t xml:space="preserve"> </w:t>
      </w:r>
      <w:r w:rsidRPr="00CE4E1B">
        <w:rPr>
          <w:b/>
          <w:bCs/>
          <w:rtl/>
        </w:rPr>
        <w:t>القيادي</w:t>
      </w:r>
      <w:r>
        <w:rPr>
          <w:b/>
          <w:bCs/>
          <w:rtl/>
        </w:rPr>
        <w:t xml:space="preserve"> </w:t>
      </w:r>
      <w:r w:rsidRPr="00CE4E1B">
        <w:rPr>
          <w:b/>
          <w:bCs/>
          <w:rtl/>
        </w:rPr>
        <w:t>الذي</w:t>
      </w:r>
      <w:r>
        <w:rPr>
          <w:b/>
          <w:bCs/>
          <w:rtl/>
        </w:rPr>
        <w:t xml:space="preserve"> </w:t>
      </w:r>
      <w:r w:rsidRPr="00CE4E1B">
        <w:rPr>
          <w:b/>
          <w:bCs/>
          <w:rtl/>
        </w:rPr>
        <w:t>تضطلع</w:t>
      </w:r>
      <w:r>
        <w:rPr>
          <w:b/>
          <w:bCs/>
          <w:rtl/>
        </w:rPr>
        <w:t xml:space="preserve"> </w:t>
      </w:r>
      <w:r w:rsidRPr="00CE4E1B">
        <w:rPr>
          <w:b/>
          <w:bCs/>
          <w:rtl/>
        </w:rPr>
        <w:t>به</w:t>
      </w:r>
      <w:r>
        <w:rPr>
          <w:b/>
          <w:bCs/>
          <w:rtl/>
        </w:rPr>
        <w:t xml:space="preserve"> </w:t>
      </w:r>
      <w:r w:rsidRPr="00CE4E1B">
        <w:rPr>
          <w:b/>
          <w:bCs/>
          <w:rtl/>
        </w:rPr>
        <w:t>الدولة</w:t>
      </w:r>
      <w:r>
        <w:rPr>
          <w:b/>
          <w:bCs/>
          <w:rtl/>
        </w:rPr>
        <w:t xml:space="preserve"> </w:t>
      </w:r>
      <w:r w:rsidRPr="00CE4E1B">
        <w:rPr>
          <w:b/>
          <w:bCs/>
          <w:rtl/>
        </w:rPr>
        <w:t>الطرف</w:t>
      </w:r>
      <w:r>
        <w:rPr>
          <w:b/>
          <w:bCs/>
          <w:rtl/>
        </w:rPr>
        <w:t xml:space="preserve"> </w:t>
      </w:r>
      <w:r w:rsidRPr="00CE4E1B">
        <w:rPr>
          <w:b/>
          <w:bCs/>
          <w:rtl/>
        </w:rPr>
        <w:t>في</w:t>
      </w:r>
      <w:r>
        <w:rPr>
          <w:b/>
          <w:bCs/>
          <w:rtl/>
        </w:rPr>
        <w:t xml:space="preserve"> </w:t>
      </w:r>
      <w:r w:rsidRPr="00CE4E1B">
        <w:rPr>
          <w:b/>
          <w:bCs/>
          <w:rtl/>
        </w:rPr>
        <w:t>جهود</w:t>
      </w:r>
      <w:r>
        <w:rPr>
          <w:b/>
          <w:bCs/>
          <w:rtl/>
        </w:rPr>
        <w:t xml:space="preserve"> </w:t>
      </w:r>
      <w:r w:rsidRPr="00CE4E1B">
        <w:rPr>
          <w:b/>
          <w:bCs/>
          <w:rtl/>
        </w:rPr>
        <w:t>مكافحة</w:t>
      </w:r>
      <w:r>
        <w:rPr>
          <w:b/>
          <w:bCs/>
          <w:rtl/>
        </w:rPr>
        <w:t xml:space="preserve"> </w:t>
      </w:r>
      <w:r w:rsidRPr="00CE4E1B">
        <w:rPr>
          <w:b/>
          <w:bCs/>
          <w:rtl/>
        </w:rPr>
        <w:t>العنف</w:t>
      </w:r>
      <w:r>
        <w:rPr>
          <w:b/>
          <w:bCs/>
          <w:rtl/>
        </w:rPr>
        <w:t xml:space="preserve"> </w:t>
      </w:r>
      <w:proofErr w:type="spellStart"/>
      <w:r w:rsidRPr="00CE4E1B">
        <w:rPr>
          <w:b/>
          <w:bCs/>
          <w:rtl/>
        </w:rPr>
        <w:t>الجنساني</w:t>
      </w:r>
      <w:proofErr w:type="spellEnd"/>
      <w:r>
        <w:rPr>
          <w:b/>
          <w:bCs/>
          <w:rtl/>
        </w:rPr>
        <w:t xml:space="preserve">، </w:t>
      </w:r>
      <w:r w:rsidRPr="00CE4E1B">
        <w:rPr>
          <w:b/>
          <w:bCs/>
          <w:rtl/>
        </w:rPr>
        <w:t>بسبل</w:t>
      </w:r>
      <w:r>
        <w:rPr>
          <w:b/>
          <w:bCs/>
          <w:rtl/>
        </w:rPr>
        <w:t xml:space="preserve"> </w:t>
      </w:r>
      <w:r w:rsidRPr="00CE4E1B">
        <w:rPr>
          <w:b/>
          <w:bCs/>
          <w:rtl/>
        </w:rPr>
        <w:t>منها</w:t>
      </w:r>
      <w:r>
        <w:rPr>
          <w:b/>
          <w:bCs/>
          <w:rtl/>
        </w:rPr>
        <w:t xml:space="preserve"> </w:t>
      </w:r>
      <w:r w:rsidRPr="00CE4E1B">
        <w:rPr>
          <w:b/>
          <w:bCs/>
          <w:rtl/>
        </w:rPr>
        <w:t>تحديد</w:t>
      </w:r>
      <w:r>
        <w:rPr>
          <w:b/>
          <w:bCs/>
          <w:rtl/>
        </w:rPr>
        <w:t xml:space="preserve"> </w:t>
      </w:r>
      <w:r w:rsidRPr="00CE4E1B">
        <w:rPr>
          <w:b/>
          <w:bCs/>
          <w:rtl/>
        </w:rPr>
        <w:t>الأدوار</w:t>
      </w:r>
      <w:r>
        <w:rPr>
          <w:b/>
          <w:bCs/>
          <w:rtl/>
        </w:rPr>
        <w:t xml:space="preserve"> </w:t>
      </w:r>
      <w:r w:rsidRPr="00CE4E1B">
        <w:rPr>
          <w:b/>
          <w:bCs/>
          <w:rtl/>
        </w:rPr>
        <w:t>والمسؤوليات</w:t>
      </w:r>
      <w:r>
        <w:rPr>
          <w:b/>
          <w:bCs/>
          <w:rtl/>
        </w:rPr>
        <w:t xml:space="preserve"> </w:t>
      </w:r>
      <w:r w:rsidRPr="00CE4E1B">
        <w:rPr>
          <w:b/>
          <w:bCs/>
          <w:rtl/>
        </w:rPr>
        <w:t>بوضوح</w:t>
      </w:r>
      <w:r>
        <w:rPr>
          <w:b/>
          <w:bCs/>
          <w:rtl/>
        </w:rPr>
        <w:t xml:space="preserve">، </w:t>
      </w:r>
      <w:r w:rsidRPr="00CE4E1B">
        <w:rPr>
          <w:b/>
          <w:bCs/>
          <w:rtl/>
        </w:rPr>
        <w:t>وتحسين</w:t>
      </w:r>
      <w:r>
        <w:rPr>
          <w:b/>
          <w:bCs/>
          <w:rtl/>
        </w:rPr>
        <w:t xml:space="preserve"> </w:t>
      </w:r>
      <w:r w:rsidRPr="00CE4E1B">
        <w:rPr>
          <w:b/>
          <w:bCs/>
          <w:rtl/>
        </w:rPr>
        <w:t>التنسيق</w:t>
      </w:r>
      <w:r>
        <w:rPr>
          <w:b/>
          <w:bCs/>
          <w:rtl/>
        </w:rPr>
        <w:t xml:space="preserve"> </w:t>
      </w:r>
      <w:r w:rsidRPr="00CE4E1B">
        <w:rPr>
          <w:b/>
          <w:bCs/>
          <w:rtl/>
        </w:rPr>
        <w:t>بين</w:t>
      </w:r>
      <w:r>
        <w:rPr>
          <w:b/>
          <w:bCs/>
          <w:rtl/>
        </w:rPr>
        <w:t xml:space="preserve"> </w:t>
      </w:r>
      <w:r w:rsidRPr="00CE4E1B">
        <w:rPr>
          <w:b/>
          <w:bCs/>
          <w:rtl/>
        </w:rPr>
        <w:t>وكالاتها</w:t>
      </w:r>
      <w:r>
        <w:rPr>
          <w:b/>
          <w:bCs/>
          <w:rtl/>
        </w:rPr>
        <w:t xml:space="preserve">، </w:t>
      </w:r>
      <w:r w:rsidRPr="00CE4E1B">
        <w:rPr>
          <w:b/>
          <w:bCs/>
          <w:rtl/>
        </w:rPr>
        <w:t>مثل</w:t>
      </w:r>
      <w:r>
        <w:rPr>
          <w:b/>
          <w:bCs/>
          <w:rtl/>
        </w:rPr>
        <w:t xml:space="preserve"> </w:t>
      </w:r>
      <w:r w:rsidRPr="00CE4E1B">
        <w:rPr>
          <w:b/>
          <w:bCs/>
          <w:rtl/>
        </w:rPr>
        <w:t>لجنة</w:t>
      </w:r>
      <w:r>
        <w:rPr>
          <w:b/>
          <w:bCs/>
          <w:rtl/>
        </w:rPr>
        <w:t xml:space="preserve"> </w:t>
      </w:r>
      <w:r w:rsidRPr="00CE4E1B">
        <w:rPr>
          <w:b/>
          <w:bCs/>
          <w:rtl/>
        </w:rPr>
        <w:t>المرأة</w:t>
      </w:r>
      <w:r>
        <w:rPr>
          <w:b/>
          <w:bCs/>
          <w:rtl/>
        </w:rPr>
        <w:t xml:space="preserve"> </w:t>
      </w:r>
      <w:r w:rsidRPr="00CE4E1B">
        <w:rPr>
          <w:b/>
          <w:bCs/>
          <w:rtl/>
        </w:rPr>
        <w:t>والأسرة</w:t>
      </w:r>
      <w:r>
        <w:rPr>
          <w:b/>
          <w:bCs/>
          <w:rtl/>
        </w:rPr>
        <w:t xml:space="preserve">، </w:t>
      </w:r>
      <w:r w:rsidRPr="00CE4E1B">
        <w:rPr>
          <w:b/>
          <w:bCs/>
          <w:rtl/>
        </w:rPr>
        <w:t>ووزارات</w:t>
      </w:r>
      <w:r>
        <w:rPr>
          <w:b/>
          <w:bCs/>
          <w:rtl/>
        </w:rPr>
        <w:t xml:space="preserve"> </w:t>
      </w:r>
      <w:r w:rsidRPr="00CE4E1B">
        <w:rPr>
          <w:b/>
          <w:bCs/>
          <w:rtl/>
        </w:rPr>
        <w:t>الصحة</w:t>
      </w:r>
      <w:r>
        <w:rPr>
          <w:b/>
          <w:bCs/>
          <w:rtl/>
        </w:rPr>
        <w:t xml:space="preserve"> </w:t>
      </w:r>
      <w:r w:rsidRPr="00CE4E1B">
        <w:rPr>
          <w:b/>
          <w:bCs/>
          <w:rtl/>
        </w:rPr>
        <w:t>والعدل</w:t>
      </w:r>
      <w:r>
        <w:rPr>
          <w:b/>
          <w:bCs/>
          <w:rtl/>
        </w:rPr>
        <w:t xml:space="preserve"> </w:t>
      </w:r>
      <w:r w:rsidRPr="00CE4E1B">
        <w:rPr>
          <w:b/>
          <w:bCs/>
          <w:rtl/>
        </w:rPr>
        <w:t>والشؤون</w:t>
      </w:r>
      <w:r>
        <w:rPr>
          <w:b/>
          <w:bCs/>
          <w:rtl/>
        </w:rPr>
        <w:t xml:space="preserve"> </w:t>
      </w:r>
      <w:r w:rsidRPr="00CE4E1B">
        <w:rPr>
          <w:b/>
          <w:bCs/>
          <w:rtl/>
        </w:rPr>
        <w:t>الداخلية</w:t>
      </w:r>
      <w:r>
        <w:rPr>
          <w:b/>
          <w:bCs/>
          <w:rtl/>
        </w:rPr>
        <w:t xml:space="preserve">، </w:t>
      </w:r>
      <w:r w:rsidRPr="00CE4E1B">
        <w:rPr>
          <w:b/>
          <w:bCs/>
          <w:rtl/>
        </w:rPr>
        <w:t>ونظام</w:t>
      </w:r>
      <w:r>
        <w:rPr>
          <w:b/>
          <w:bCs/>
          <w:rtl/>
        </w:rPr>
        <w:t xml:space="preserve"> </w:t>
      </w:r>
      <w:r w:rsidRPr="00CE4E1B">
        <w:rPr>
          <w:b/>
          <w:bCs/>
          <w:rtl/>
        </w:rPr>
        <w:t>إحالة</w:t>
      </w:r>
      <w:r>
        <w:rPr>
          <w:b/>
          <w:bCs/>
          <w:rtl/>
        </w:rPr>
        <w:t xml:space="preserve"> </w:t>
      </w:r>
      <w:r w:rsidRPr="00CE4E1B">
        <w:rPr>
          <w:b/>
          <w:bCs/>
          <w:rtl/>
        </w:rPr>
        <w:t>الضحايا؛</w:t>
      </w:r>
    </w:p>
    <w:p w14:paraId="7DD42B26" w14:textId="77777777" w:rsidR="00C77998" w:rsidRPr="00CE4E1B" w:rsidRDefault="00C77998" w:rsidP="00C77998">
      <w:pPr>
        <w:pStyle w:val="SingleTxt"/>
        <w:rPr>
          <w:b/>
          <w:rtl/>
        </w:rPr>
      </w:pPr>
      <w:r>
        <w:rPr>
          <w:rtl/>
        </w:rPr>
        <w:tab/>
      </w:r>
      <w:r w:rsidRPr="00CE4E1B">
        <w:rPr>
          <w:rtl/>
        </w:rPr>
        <w:t>(و)</w:t>
      </w:r>
      <w:r w:rsidRPr="00CE4E1B">
        <w:rPr>
          <w:rtl/>
        </w:rPr>
        <w:tab/>
      </w:r>
      <w:r w:rsidRPr="00CE4E1B">
        <w:rPr>
          <w:b/>
          <w:bCs/>
          <w:rtl/>
        </w:rPr>
        <w:t>كفالة</w:t>
      </w:r>
      <w:r>
        <w:rPr>
          <w:b/>
          <w:bCs/>
          <w:rtl/>
        </w:rPr>
        <w:t xml:space="preserve"> </w:t>
      </w:r>
      <w:r w:rsidRPr="00CE4E1B">
        <w:rPr>
          <w:b/>
          <w:bCs/>
          <w:rtl/>
        </w:rPr>
        <w:t>التحقيق</w:t>
      </w:r>
      <w:r>
        <w:rPr>
          <w:b/>
          <w:bCs/>
          <w:rtl/>
        </w:rPr>
        <w:t xml:space="preserve"> </w:t>
      </w:r>
      <w:r w:rsidRPr="00CE4E1B">
        <w:rPr>
          <w:b/>
          <w:bCs/>
          <w:rtl/>
        </w:rPr>
        <w:t>على</w:t>
      </w:r>
      <w:r>
        <w:rPr>
          <w:b/>
          <w:bCs/>
          <w:rtl/>
        </w:rPr>
        <w:t xml:space="preserve"> </w:t>
      </w:r>
      <w:r w:rsidRPr="00CE4E1B">
        <w:rPr>
          <w:b/>
          <w:bCs/>
          <w:rtl/>
        </w:rPr>
        <w:t>النحو</w:t>
      </w:r>
      <w:r>
        <w:rPr>
          <w:b/>
          <w:bCs/>
          <w:rtl/>
        </w:rPr>
        <w:t xml:space="preserve"> </w:t>
      </w:r>
      <w:r w:rsidRPr="00CE4E1B">
        <w:rPr>
          <w:b/>
          <w:bCs/>
          <w:rtl/>
        </w:rPr>
        <w:t>الواجب</w:t>
      </w:r>
      <w:r>
        <w:rPr>
          <w:b/>
          <w:bCs/>
          <w:rtl/>
        </w:rPr>
        <w:t xml:space="preserve"> </w:t>
      </w:r>
      <w:r w:rsidRPr="00CE4E1B">
        <w:rPr>
          <w:b/>
          <w:bCs/>
          <w:rtl/>
        </w:rPr>
        <w:t>في</w:t>
      </w:r>
      <w:r>
        <w:rPr>
          <w:b/>
          <w:bCs/>
          <w:rtl/>
        </w:rPr>
        <w:t xml:space="preserve"> </w:t>
      </w:r>
      <w:r w:rsidRPr="00CE4E1B">
        <w:rPr>
          <w:b/>
          <w:bCs/>
          <w:rtl/>
        </w:rPr>
        <w:t>جميع</w:t>
      </w:r>
      <w:r>
        <w:rPr>
          <w:b/>
          <w:bCs/>
          <w:rtl/>
        </w:rPr>
        <w:t xml:space="preserve"> </w:t>
      </w:r>
      <w:r w:rsidRPr="00CE4E1B">
        <w:rPr>
          <w:b/>
          <w:bCs/>
          <w:rtl/>
        </w:rPr>
        <w:t>البلاغات</w:t>
      </w:r>
      <w:r>
        <w:rPr>
          <w:b/>
          <w:bCs/>
          <w:rtl/>
        </w:rPr>
        <w:t xml:space="preserve"> </w:t>
      </w:r>
      <w:r w:rsidRPr="00CE4E1B">
        <w:rPr>
          <w:b/>
          <w:bCs/>
          <w:rtl/>
        </w:rPr>
        <w:t>عن</w:t>
      </w:r>
      <w:r>
        <w:rPr>
          <w:b/>
          <w:bCs/>
          <w:rtl/>
        </w:rPr>
        <w:t xml:space="preserve"> </w:t>
      </w:r>
      <w:r w:rsidRPr="00CE4E1B">
        <w:rPr>
          <w:b/>
          <w:bCs/>
          <w:rtl/>
        </w:rPr>
        <w:t>تعرض</w:t>
      </w:r>
      <w:r>
        <w:rPr>
          <w:b/>
          <w:bCs/>
          <w:rtl/>
        </w:rPr>
        <w:t xml:space="preserve"> </w:t>
      </w:r>
      <w:r w:rsidRPr="00CE4E1B">
        <w:rPr>
          <w:b/>
          <w:bCs/>
          <w:rtl/>
        </w:rPr>
        <w:t>النساء</w:t>
      </w:r>
      <w:r>
        <w:rPr>
          <w:b/>
          <w:bCs/>
          <w:rtl/>
        </w:rPr>
        <w:t xml:space="preserve"> </w:t>
      </w:r>
      <w:r w:rsidRPr="00CE4E1B">
        <w:rPr>
          <w:b/>
          <w:bCs/>
          <w:rtl/>
        </w:rPr>
        <w:t>للعنف</w:t>
      </w:r>
      <w:r>
        <w:rPr>
          <w:b/>
          <w:bCs/>
          <w:rtl/>
        </w:rPr>
        <w:t xml:space="preserve"> </w:t>
      </w:r>
      <w:proofErr w:type="spellStart"/>
      <w:r w:rsidRPr="00CE4E1B">
        <w:rPr>
          <w:b/>
          <w:bCs/>
          <w:rtl/>
        </w:rPr>
        <w:t>الجنساني</w:t>
      </w:r>
      <w:proofErr w:type="spellEnd"/>
      <w:r>
        <w:rPr>
          <w:b/>
          <w:bCs/>
          <w:rtl/>
        </w:rPr>
        <w:t xml:space="preserve">، </w:t>
      </w:r>
      <w:r w:rsidRPr="00CE4E1B">
        <w:rPr>
          <w:b/>
          <w:bCs/>
          <w:rtl/>
        </w:rPr>
        <w:t>ومقاضاة</w:t>
      </w:r>
      <w:r>
        <w:rPr>
          <w:b/>
          <w:bCs/>
          <w:rtl/>
        </w:rPr>
        <w:t xml:space="preserve"> </w:t>
      </w:r>
      <w:r w:rsidRPr="00CE4E1B">
        <w:rPr>
          <w:b/>
          <w:bCs/>
          <w:rtl/>
        </w:rPr>
        <w:t>مرتكبيه</w:t>
      </w:r>
      <w:r>
        <w:rPr>
          <w:b/>
          <w:bCs/>
          <w:rtl/>
        </w:rPr>
        <w:t xml:space="preserve"> </w:t>
      </w:r>
      <w:r w:rsidRPr="00CE4E1B">
        <w:rPr>
          <w:b/>
          <w:bCs/>
          <w:rtl/>
        </w:rPr>
        <w:t>وضمان</w:t>
      </w:r>
      <w:r>
        <w:rPr>
          <w:b/>
          <w:bCs/>
          <w:rtl/>
        </w:rPr>
        <w:t xml:space="preserve"> </w:t>
      </w:r>
      <w:r w:rsidRPr="00CE4E1B">
        <w:rPr>
          <w:b/>
          <w:bCs/>
          <w:rtl/>
        </w:rPr>
        <w:t>حصول</w:t>
      </w:r>
      <w:r>
        <w:rPr>
          <w:b/>
          <w:bCs/>
          <w:rtl/>
        </w:rPr>
        <w:t xml:space="preserve"> </w:t>
      </w:r>
      <w:r w:rsidRPr="00CE4E1B">
        <w:rPr>
          <w:b/>
          <w:bCs/>
          <w:rtl/>
        </w:rPr>
        <w:t>الضحايا</w:t>
      </w:r>
      <w:r>
        <w:rPr>
          <w:b/>
          <w:bCs/>
          <w:rtl/>
        </w:rPr>
        <w:t xml:space="preserve"> </w:t>
      </w:r>
      <w:r w:rsidRPr="00CE4E1B">
        <w:rPr>
          <w:b/>
          <w:bCs/>
          <w:rtl/>
        </w:rPr>
        <w:t>على</w:t>
      </w:r>
      <w:r>
        <w:rPr>
          <w:b/>
          <w:bCs/>
          <w:rtl/>
        </w:rPr>
        <w:t xml:space="preserve"> </w:t>
      </w:r>
      <w:r w:rsidRPr="00CE4E1B">
        <w:rPr>
          <w:b/>
          <w:bCs/>
          <w:rtl/>
        </w:rPr>
        <w:t>جبر</w:t>
      </w:r>
      <w:r>
        <w:rPr>
          <w:b/>
          <w:bCs/>
          <w:rtl/>
        </w:rPr>
        <w:t xml:space="preserve"> </w:t>
      </w:r>
      <w:r w:rsidRPr="00CE4E1B">
        <w:rPr>
          <w:b/>
          <w:bCs/>
          <w:rtl/>
        </w:rPr>
        <w:t>فعلي</w:t>
      </w:r>
      <w:r>
        <w:rPr>
          <w:b/>
          <w:bCs/>
          <w:rtl/>
        </w:rPr>
        <w:t xml:space="preserve">، </w:t>
      </w:r>
      <w:r w:rsidRPr="00CE4E1B">
        <w:rPr>
          <w:b/>
          <w:bCs/>
          <w:rtl/>
        </w:rPr>
        <w:t>بما</w:t>
      </w:r>
      <w:r>
        <w:rPr>
          <w:b/>
          <w:bCs/>
          <w:rtl/>
        </w:rPr>
        <w:t xml:space="preserve"> </w:t>
      </w:r>
      <w:r w:rsidRPr="00CE4E1B">
        <w:rPr>
          <w:b/>
          <w:bCs/>
          <w:rtl/>
        </w:rPr>
        <w:t>في</w:t>
      </w:r>
      <w:r>
        <w:rPr>
          <w:b/>
          <w:bCs/>
          <w:rtl/>
        </w:rPr>
        <w:t xml:space="preserve"> </w:t>
      </w:r>
      <w:r w:rsidRPr="00CE4E1B">
        <w:rPr>
          <w:b/>
          <w:bCs/>
          <w:rtl/>
        </w:rPr>
        <w:t>ذلك</w:t>
      </w:r>
      <w:r>
        <w:rPr>
          <w:b/>
          <w:bCs/>
          <w:rtl/>
        </w:rPr>
        <w:t xml:space="preserve"> </w:t>
      </w:r>
      <w:r w:rsidRPr="00CE4E1B">
        <w:rPr>
          <w:b/>
          <w:bCs/>
          <w:rtl/>
        </w:rPr>
        <w:t>التعويض؛</w:t>
      </w:r>
    </w:p>
    <w:p w14:paraId="4F883E0D" w14:textId="22C53D81" w:rsidR="00C77998" w:rsidRPr="00CE4E1B" w:rsidRDefault="00C77998" w:rsidP="00C77998">
      <w:pPr>
        <w:pStyle w:val="SingleTxt"/>
        <w:rPr>
          <w:b/>
          <w:rtl/>
        </w:rPr>
      </w:pPr>
      <w:r>
        <w:rPr>
          <w:rtl/>
        </w:rPr>
        <w:tab/>
      </w:r>
      <w:r w:rsidRPr="00CE4E1B">
        <w:rPr>
          <w:rtl/>
        </w:rPr>
        <w:t>(ز)</w:t>
      </w:r>
      <w:r>
        <w:rPr>
          <w:rtl/>
        </w:rPr>
        <w:tab/>
      </w:r>
      <w:r w:rsidRPr="00CE4E1B">
        <w:rPr>
          <w:b/>
          <w:bCs/>
          <w:rtl/>
        </w:rPr>
        <w:t>ضمان</w:t>
      </w:r>
      <w:r>
        <w:rPr>
          <w:b/>
          <w:bCs/>
          <w:rtl/>
        </w:rPr>
        <w:t xml:space="preserve"> </w:t>
      </w:r>
      <w:r w:rsidRPr="00CE4E1B">
        <w:rPr>
          <w:b/>
          <w:bCs/>
          <w:rtl/>
        </w:rPr>
        <w:t>رصد</w:t>
      </w:r>
      <w:r>
        <w:rPr>
          <w:b/>
          <w:bCs/>
          <w:rtl/>
        </w:rPr>
        <w:t xml:space="preserve"> </w:t>
      </w:r>
      <w:r w:rsidRPr="00CE4E1B">
        <w:rPr>
          <w:b/>
          <w:bCs/>
          <w:rtl/>
        </w:rPr>
        <w:t>موارد</w:t>
      </w:r>
      <w:r>
        <w:rPr>
          <w:b/>
          <w:bCs/>
          <w:rtl/>
        </w:rPr>
        <w:t xml:space="preserve"> </w:t>
      </w:r>
      <w:r w:rsidRPr="00CE4E1B">
        <w:rPr>
          <w:b/>
          <w:bCs/>
          <w:rtl/>
        </w:rPr>
        <w:t>من</w:t>
      </w:r>
      <w:r>
        <w:rPr>
          <w:b/>
          <w:bCs/>
          <w:rtl/>
        </w:rPr>
        <w:t xml:space="preserve"> </w:t>
      </w:r>
      <w:r w:rsidRPr="00CE4E1B">
        <w:rPr>
          <w:b/>
          <w:bCs/>
          <w:rtl/>
        </w:rPr>
        <w:t>ميزانية</w:t>
      </w:r>
      <w:r>
        <w:rPr>
          <w:b/>
          <w:bCs/>
          <w:rtl/>
        </w:rPr>
        <w:t xml:space="preserve"> </w:t>
      </w:r>
      <w:r w:rsidRPr="00CE4E1B">
        <w:rPr>
          <w:b/>
          <w:bCs/>
          <w:rtl/>
        </w:rPr>
        <w:t>الدولة</w:t>
      </w:r>
      <w:r>
        <w:rPr>
          <w:b/>
          <w:bCs/>
          <w:rtl/>
        </w:rPr>
        <w:t xml:space="preserve"> </w:t>
      </w:r>
      <w:r w:rsidRPr="00CE4E1B">
        <w:rPr>
          <w:b/>
          <w:bCs/>
          <w:rtl/>
        </w:rPr>
        <w:t>لتوفير</w:t>
      </w:r>
      <w:r>
        <w:rPr>
          <w:b/>
          <w:bCs/>
          <w:rtl/>
        </w:rPr>
        <w:t xml:space="preserve"> </w:t>
      </w:r>
      <w:r w:rsidRPr="00CE4E1B">
        <w:rPr>
          <w:b/>
          <w:bCs/>
          <w:rtl/>
        </w:rPr>
        <w:t>المساعدة</w:t>
      </w:r>
      <w:r>
        <w:rPr>
          <w:b/>
          <w:bCs/>
          <w:rtl/>
        </w:rPr>
        <w:t xml:space="preserve"> </w:t>
      </w:r>
      <w:r w:rsidRPr="00CE4E1B">
        <w:rPr>
          <w:b/>
          <w:bCs/>
          <w:rtl/>
        </w:rPr>
        <w:t>القانونية</w:t>
      </w:r>
      <w:r>
        <w:rPr>
          <w:b/>
          <w:bCs/>
          <w:rtl/>
        </w:rPr>
        <w:t xml:space="preserve"> </w:t>
      </w:r>
      <w:r w:rsidRPr="00CE4E1B">
        <w:rPr>
          <w:b/>
          <w:bCs/>
          <w:rtl/>
        </w:rPr>
        <w:t>مجانا</w:t>
      </w:r>
      <w:r>
        <w:rPr>
          <w:b/>
          <w:bCs/>
          <w:rtl/>
        </w:rPr>
        <w:t xml:space="preserve">، </w:t>
      </w:r>
      <w:r w:rsidRPr="00CE4E1B">
        <w:rPr>
          <w:b/>
          <w:bCs/>
          <w:rtl/>
        </w:rPr>
        <w:t>بما</w:t>
      </w:r>
      <w:r w:rsidR="003E1530">
        <w:rPr>
          <w:rFonts w:hint="cs"/>
          <w:b/>
          <w:bCs/>
          <w:rtl/>
        </w:rPr>
        <w:t> </w:t>
      </w:r>
      <w:r w:rsidRPr="00CE4E1B">
        <w:rPr>
          <w:b/>
          <w:bCs/>
          <w:rtl/>
        </w:rPr>
        <w:t>في</w:t>
      </w:r>
      <w:r w:rsidR="003E1530">
        <w:rPr>
          <w:rFonts w:hint="cs"/>
          <w:b/>
          <w:bCs/>
          <w:rtl/>
        </w:rPr>
        <w:t> </w:t>
      </w:r>
      <w:r w:rsidRPr="00CE4E1B">
        <w:rPr>
          <w:b/>
          <w:bCs/>
          <w:rtl/>
        </w:rPr>
        <w:t>ذلك</w:t>
      </w:r>
      <w:r>
        <w:rPr>
          <w:b/>
          <w:bCs/>
          <w:rtl/>
        </w:rPr>
        <w:t xml:space="preserve"> </w:t>
      </w:r>
      <w:r w:rsidRPr="00CE4E1B">
        <w:rPr>
          <w:b/>
          <w:bCs/>
          <w:rtl/>
        </w:rPr>
        <w:t>التمثيل</w:t>
      </w:r>
      <w:r>
        <w:rPr>
          <w:b/>
          <w:bCs/>
          <w:rtl/>
        </w:rPr>
        <w:t xml:space="preserve"> </w:t>
      </w:r>
      <w:r w:rsidRPr="00CE4E1B">
        <w:rPr>
          <w:b/>
          <w:bCs/>
          <w:rtl/>
        </w:rPr>
        <w:t>أمام</w:t>
      </w:r>
      <w:r>
        <w:rPr>
          <w:b/>
          <w:bCs/>
          <w:rtl/>
        </w:rPr>
        <w:t xml:space="preserve"> </w:t>
      </w:r>
      <w:r w:rsidRPr="00CE4E1B">
        <w:rPr>
          <w:b/>
          <w:bCs/>
          <w:rtl/>
        </w:rPr>
        <w:t>المحاكم</w:t>
      </w:r>
      <w:r>
        <w:rPr>
          <w:b/>
          <w:bCs/>
          <w:rtl/>
        </w:rPr>
        <w:t xml:space="preserve">، </w:t>
      </w:r>
      <w:r w:rsidRPr="00CE4E1B">
        <w:rPr>
          <w:b/>
          <w:bCs/>
          <w:rtl/>
        </w:rPr>
        <w:t>والمساعدة</w:t>
      </w:r>
      <w:r>
        <w:rPr>
          <w:b/>
          <w:bCs/>
          <w:rtl/>
        </w:rPr>
        <w:t xml:space="preserve"> </w:t>
      </w:r>
      <w:r w:rsidRPr="00CE4E1B">
        <w:rPr>
          <w:b/>
          <w:bCs/>
          <w:rtl/>
        </w:rPr>
        <w:t>الطبية</w:t>
      </w:r>
      <w:r>
        <w:rPr>
          <w:b/>
          <w:bCs/>
          <w:rtl/>
        </w:rPr>
        <w:t xml:space="preserve"> </w:t>
      </w:r>
      <w:r w:rsidRPr="00CE4E1B">
        <w:rPr>
          <w:b/>
          <w:bCs/>
          <w:rtl/>
        </w:rPr>
        <w:t>والنفسية</w:t>
      </w:r>
      <w:r>
        <w:rPr>
          <w:b/>
          <w:bCs/>
          <w:rtl/>
        </w:rPr>
        <w:t xml:space="preserve"> </w:t>
      </w:r>
      <w:r w:rsidRPr="00CE4E1B">
        <w:rPr>
          <w:b/>
          <w:bCs/>
          <w:rtl/>
        </w:rPr>
        <w:t>والمساعدة</w:t>
      </w:r>
      <w:r>
        <w:rPr>
          <w:b/>
          <w:bCs/>
          <w:rtl/>
        </w:rPr>
        <w:t xml:space="preserve"> </w:t>
      </w:r>
      <w:r w:rsidRPr="00CE4E1B">
        <w:rPr>
          <w:b/>
          <w:bCs/>
          <w:rtl/>
        </w:rPr>
        <w:t>النفسية</w:t>
      </w:r>
      <w:r>
        <w:rPr>
          <w:b/>
          <w:bCs/>
          <w:rtl/>
        </w:rPr>
        <w:t xml:space="preserve"> </w:t>
      </w:r>
      <w:r>
        <w:rPr>
          <w:rFonts w:hint="cs"/>
          <w:b/>
          <w:bCs/>
          <w:rtl/>
        </w:rPr>
        <w:t xml:space="preserve">- </w:t>
      </w:r>
      <w:r w:rsidRPr="00CE4E1B">
        <w:rPr>
          <w:b/>
          <w:bCs/>
          <w:rtl/>
        </w:rPr>
        <w:t>الاجتماعية</w:t>
      </w:r>
      <w:r>
        <w:rPr>
          <w:b/>
          <w:bCs/>
          <w:rtl/>
        </w:rPr>
        <w:t xml:space="preserve">، </w:t>
      </w:r>
      <w:r w:rsidRPr="00CE4E1B">
        <w:rPr>
          <w:b/>
          <w:bCs/>
          <w:rtl/>
        </w:rPr>
        <w:t>والمأوى</w:t>
      </w:r>
      <w:r>
        <w:rPr>
          <w:b/>
          <w:bCs/>
          <w:rtl/>
        </w:rPr>
        <w:t xml:space="preserve">، </w:t>
      </w:r>
      <w:r w:rsidRPr="00CE4E1B">
        <w:rPr>
          <w:b/>
          <w:bCs/>
          <w:rtl/>
        </w:rPr>
        <w:t>وبرامج</w:t>
      </w:r>
      <w:r>
        <w:rPr>
          <w:b/>
          <w:bCs/>
          <w:rtl/>
        </w:rPr>
        <w:t xml:space="preserve"> </w:t>
      </w:r>
      <w:r w:rsidRPr="00CE4E1B">
        <w:rPr>
          <w:b/>
          <w:bCs/>
          <w:rtl/>
        </w:rPr>
        <w:t>تأهيل</w:t>
      </w:r>
      <w:r>
        <w:rPr>
          <w:b/>
          <w:bCs/>
          <w:rtl/>
        </w:rPr>
        <w:t xml:space="preserve"> </w:t>
      </w:r>
      <w:r w:rsidRPr="00CE4E1B">
        <w:rPr>
          <w:b/>
          <w:bCs/>
          <w:rtl/>
        </w:rPr>
        <w:t>وإعادة</w:t>
      </w:r>
      <w:r>
        <w:rPr>
          <w:b/>
          <w:bCs/>
          <w:rtl/>
        </w:rPr>
        <w:t xml:space="preserve"> </w:t>
      </w:r>
      <w:r w:rsidRPr="00CE4E1B">
        <w:rPr>
          <w:b/>
          <w:bCs/>
          <w:rtl/>
        </w:rPr>
        <w:t>الإدماج</w:t>
      </w:r>
      <w:r>
        <w:rPr>
          <w:b/>
          <w:bCs/>
          <w:rtl/>
        </w:rPr>
        <w:t xml:space="preserve">، </w:t>
      </w:r>
      <w:r w:rsidRPr="00CE4E1B">
        <w:rPr>
          <w:b/>
          <w:bCs/>
          <w:rtl/>
        </w:rPr>
        <w:t>لجميع</w:t>
      </w:r>
      <w:r>
        <w:rPr>
          <w:b/>
          <w:bCs/>
          <w:rtl/>
        </w:rPr>
        <w:t xml:space="preserve"> </w:t>
      </w:r>
      <w:r w:rsidRPr="00CE4E1B">
        <w:rPr>
          <w:b/>
          <w:bCs/>
          <w:rtl/>
        </w:rPr>
        <w:t>النساء</w:t>
      </w:r>
      <w:r>
        <w:rPr>
          <w:b/>
          <w:bCs/>
          <w:rtl/>
        </w:rPr>
        <w:t xml:space="preserve"> </w:t>
      </w:r>
      <w:r w:rsidRPr="00CE4E1B">
        <w:rPr>
          <w:b/>
          <w:bCs/>
          <w:rtl/>
        </w:rPr>
        <w:t>والفتيات</w:t>
      </w:r>
      <w:r>
        <w:rPr>
          <w:b/>
          <w:bCs/>
          <w:rtl/>
        </w:rPr>
        <w:t xml:space="preserve"> </w:t>
      </w:r>
      <w:r w:rsidRPr="00CE4E1B">
        <w:rPr>
          <w:b/>
          <w:bCs/>
          <w:rtl/>
        </w:rPr>
        <w:t>اللاتي</w:t>
      </w:r>
      <w:r>
        <w:rPr>
          <w:b/>
          <w:bCs/>
          <w:rtl/>
        </w:rPr>
        <w:t xml:space="preserve"> </w:t>
      </w:r>
      <w:r w:rsidRPr="00CE4E1B">
        <w:rPr>
          <w:b/>
          <w:bCs/>
          <w:rtl/>
        </w:rPr>
        <w:t>يتعرضن</w:t>
      </w:r>
      <w:r>
        <w:rPr>
          <w:b/>
          <w:bCs/>
          <w:rtl/>
        </w:rPr>
        <w:t xml:space="preserve"> </w:t>
      </w:r>
      <w:r w:rsidRPr="00CE4E1B">
        <w:rPr>
          <w:b/>
          <w:bCs/>
          <w:rtl/>
        </w:rPr>
        <w:t>للعنف</w:t>
      </w:r>
      <w:r>
        <w:rPr>
          <w:b/>
          <w:bCs/>
          <w:rtl/>
        </w:rPr>
        <w:t xml:space="preserve"> </w:t>
      </w:r>
      <w:proofErr w:type="spellStart"/>
      <w:r w:rsidRPr="00CE4E1B">
        <w:rPr>
          <w:b/>
          <w:bCs/>
          <w:rtl/>
        </w:rPr>
        <w:t>الجنساني</w:t>
      </w:r>
      <w:proofErr w:type="spellEnd"/>
      <w:r>
        <w:rPr>
          <w:b/>
          <w:bCs/>
          <w:rtl/>
        </w:rPr>
        <w:t xml:space="preserve">، </w:t>
      </w:r>
      <w:r w:rsidRPr="00CE4E1B">
        <w:rPr>
          <w:b/>
          <w:bCs/>
          <w:rtl/>
        </w:rPr>
        <w:t>بما</w:t>
      </w:r>
      <w:r>
        <w:rPr>
          <w:b/>
          <w:bCs/>
          <w:rtl/>
        </w:rPr>
        <w:t xml:space="preserve"> </w:t>
      </w:r>
      <w:r w:rsidRPr="00CE4E1B">
        <w:rPr>
          <w:b/>
          <w:bCs/>
          <w:rtl/>
        </w:rPr>
        <w:t>في</w:t>
      </w:r>
      <w:r>
        <w:rPr>
          <w:b/>
          <w:bCs/>
          <w:rtl/>
        </w:rPr>
        <w:t xml:space="preserve"> </w:t>
      </w:r>
      <w:r w:rsidRPr="00CE4E1B">
        <w:rPr>
          <w:b/>
          <w:bCs/>
          <w:rtl/>
        </w:rPr>
        <w:t>ذلك</w:t>
      </w:r>
      <w:r>
        <w:rPr>
          <w:b/>
          <w:bCs/>
          <w:rtl/>
        </w:rPr>
        <w:t xml:space="preserve"> </w:t>
      </w:r>
      <w:r w:rsidRPr="00CE4E1B">
        <w:rPr>
          <w:b/>
          <w:bCs/>
          <w:rtl/>
        </w:rPr>
        <w:t>في</w:t>
      </w:r>
      <w:r>
        <w:rPr>
          <w:b/>
          <w:bCs/>
          <w:rtl/>
        </w:rPr>
        <w:t xml:space="preserve"> </w:t>
      </w:r>
      <w:r w:rsidRPr="00CE4E1B">
        <w:rPr>
          <w:b/>
          <w:bCs/>
          <w:rtl/>
        </w:rPr>
        <w:t>المناطق</w:t>
      </w:r>
      <w:r>
        <w:rPr>
          <w:b/>
          <w:bCs/>
          <w:rtl/>
        </w:rPr>
        <w:t xml:space="preserve"> </w:t>
      </w:r>
      <w:r w:rsidRPr="00CE4E1B">
        <w:rPr>
          <w:b/>
          <w:bCs/>
          <w:rtl/>
        </w:rPr>
        <w:t>الريفية</w:t>
      </w:r>
      <w:r>
        <w:rPr>
          <w:b/>
          <w:bCs/>
          <w:rtl/>
        </w:rPr>
        <w:t xml:space="preserve">، </w:t>
      </w:r>
      <w:r w:rsidRPr="00CE4E1B">
        <w:rPr>
          <w:b/>
          <w:bCs/>
          <w:rtl/>
        </w:rPr>
        <w:t>وجمع</w:t>
      </w:r>
      <w:r>
        <w:rPr>
          <w:b/>
          <w:bCs/>
          <w:rtl/>
        </w:rPr>
        <w:t xml:space="preserve"> </w:t>
      </w:r>
      <w:r w:rsidRPr="00CE4E1B">
        <w:rPr>
          <w:b/>
          <w:bCs/>
          <w:rtl/>
        </w:rPr>
        <w:t>إحصاءات</w:t>
      </w:r>
      <w:r>
        <w:rPr>
          <w:b/>
          <w:bCs/>
          <w:rtl/>
        </w:rPr>
        <w:t xml:space="preserve"> </w:t>
      </w:r>
      <w:r w:rsidRPr="00CE4E1B">
        <w:rPr>
          <w:b/>
          <w:bCs/>
          <w:rtl/>
        </w:rPr>
        <w:t>عن</w:t>
      </w:r>
      <w:r>
        <w:rPr>
          <w:b/>
          <w:bCs/>
          <w:rtl/>
        </w:rPr>
        <w:t xml:space="preserve"> </w:t>
      </w:r>
      <w:r w:rsidRPr="00CE4E1B">
        <w:rPr>
          <w:b/>
          <w:bCs/>
          <w:rtl/>
        </w:rPr>
        <w:t>عدد</w:t>
      </w:r>
      <w:r>
        <w:rPr>
          <w:b/>
          <w:bCs/>
          <w:rtl/>
        </w:rPr>
        <w:t xml:space="preserve"> </w:t>
      </w:r>
      <w:r w:rsidRPr="00CE4E1B">
        <w:rPr>
          <w:b/>
          <w:bCs/>
          <w:rtl/>
        </w:rPr>
        <w:t>الضحايا</w:t>
      </w:r>
      <w:r>
        <w:rPr>
          <w:b/>
          <w:bCs/>
          <w:rtl/>
        </w:rPr>
        <w:t xml:space="preserve"> </w:t>
      </w:r>
      <w:r w:rsidRPr="00CE4E1B">
        <w:rPr>
          <w:b/>
          <w:bCs/>
          <w:rtl/>
        </w:rPr>
        <w:t>اللائي</w:t>
      </w:r>
      <w:r>
        <w:rPr>
          <w:b/>
          <w:bCs/>
          <w:rtl/>
        </w:rPr>
        <w:t xml:space="preserve"> </w:t>
      </w:r>
      <w:r w:rsidRPr="00CE4E1B">
        <w:rPr>
          <w:b/>
          <w:bCs/>
          <w:rtl/>
        </w:rPr>
        <w:t>تلقين</w:t>
      </w:r>
      <w:r>
        <w:rPr>
          <w:b/>
          <w:bCs/>
          <w:rtl/>
        </w:rPr>
        <w:t xml:space="preserve"> </w:t>
      </w:r>
      <w:r w:rsidRPr="00CE4E1B">
        <w:rPr>
          <w:b/>
          <w:bCs/>
          <w:rtl/>
        </w:rPr>
        <w:t>مساعدة</w:t>
      </w:r>
      <w:r>
        <w:rPr>
          <w:b/>
          <w:bCs/>
          <w:rtl/>
        </w:rPr>
        <w:t xml:space="preserve"> </w:t>
      </w:r>
      <w:r w:rsidRPr="00CE4E1B">
        <w:rPr>
          <w:b/>
          <w:bCs/>
          <w:rtl/>
        </w:rPr>
        <w:t>من</w:t>
      </w:r>
      <w:r w:rsidR="003E1530">
        <w:rPr>
          <w:rFonts w:hint="cs"/>
          <w:b/>
          <w:bCs/>
          <w:rtl/>
        </w:rPr>
        <w:t> </w:t>
      </w:r>
      <w:r w:rsidRPr="00CE4E1B">
        <w:rPr>
          <w:b/>
          <w:bCs/>
          <w:rtl/>
        </w:rPr>
        <w:t>هذا</w:t>
      </w:r>
      <w:r>
        <w:rPr>
          <w:b/>
          <w:bCs/>
          <w:rtl/>
        </w:rPr>
        <w:t xml:space="preserve"> </w:t>
      </w:r>
      <w:r w:rsidRPr="00CE4E1B">
        <w:rPr>
          <w:b/>
          <w:bCs/>
          <w:rtl/>
        </w:rPr>
        <w:t>القبيل</w:t>
      </w:r>
      <w:r>
        <w:rPr>
          <w:b/>
          <w:bCs/>
          <w:rtl/>
        </w:rPr>
        <w:t xml:space="preserve">، </w:t>
      </w:r>
      <w:r w:rsidRPr="00CE4E1B">
        <w:rPr>
          <w:b/>
          <w:bCs/>
          <w:rtl/>
        </w:rPr>
        <w:t>وتصنيف</w:t>
      </w:r>
      <w:r>
        <w:rPr>
          <w:b/>
          <w:bCs/>
          <w:rtl/>
        </w:rPr>
        <w:t xml:space="preserve"> </w:t>
      </w:r>
      <w:r w:rsidRPr="00CE4E1B">
        <w:rPr>
          <w:b/>
          <w:bCs/>
          <w:rtl/>
        </w:rPr>
        <w:t>هذه</w:t>
      </w:r>
      <w:r>
        <w:rPr>
          <w:b/>
          <w:bCs/>
          <w:rtl/>
        </w:rPr>
        <w:t xml:space="preserve"> </w:t>
      </w:r>
      <w:r w:rsidRPr="00CE4E1B">
        <w:rPr>
          <w:b/>
          <w:bCs/>
          <w:rtl/>
        </w:rPr>
        <w:t>البيانات</w:t>
      </w:r>
      <w:r>
        <w:rPr>
          <w:b/>
          <w:bCs/>
          <w:rtl/>
        </w:rPr>
        <w:t xml:space="preserve"> </w:t>
      </w:r>
      <w:r w:rsidRPr="00CE4E1B">
        <w:rPr>
          <w:b/>
          <w:bCs/>
          <w:rtl/>
        </w:rPr>
        <w:t>حسب</w:t>
      </w:r>
      <w:r>
        <w:rPr>
          <w:b/>
          <w:bCs/>
          <w:rtl/>
        </w:rPr>
        <w:t xml:space="preserve"> </w:t>
      </w:r>
      <w:r w:rsidRPr="00CE4E1B">
        <w:rPr>
          <w:b/>
          <w:bCs/>
          <w:rtl/>
        </w:rPr>
        <w:t>العمر</w:t>
      </w:r>
      <w:r>
        <w:rPr>
          <w:b/>
          <w:bCs/>
          <w:rtl/>
        </w:rPr>
        <w:t xml:space="preserve"> </w:t>
      </w:r>
      <w:r w:rsidRPr="00CE4E1B">
        <w:rPr>
          <w:b/>
          <w:bCs/>
          <w:rtl/>
        </w:rPr>
        <w:t>والأصل</w:t>
      </w:r>
      <w:r>
        <w:rPr>
          <w:b/>
          <w:bCs/>
          <w:rtl/>
        </w:rPr>
        <w:t xml:space="preserve"> </w:t>
      </w:r>
      <w:r w:rsidRPr="00CE4E1B">
        <w:rPr>
          <w:b/>
          <w:bCs/>
          <w:rtl/>
        </w:rPr>
        <w:t>العرقي</w:t>
      </w:r>
      <w:r>
        <w:rPr>
          <w:b/>
          <w:bCs/>
          <w:rtl/>
        </w:rPr>
        <w:t xml:space="preserve"> </w:t>
      </w:r>
      <w:r w:rsidRPr="00CE4E1B">
        <w:rPr>
          <w:b/>
          <w:bCs/>
          <w:rtl/>
        </w:rPr>
        <w:t>والمنطقة</w:t>
      </w:r>
      <w:r>
        <w:rPr>
          <w:b/>
          <w:bCs/>
          <w:rtl/>
        </w:rPr>
        <w:t xml:space="preserve"> </w:t>
      </w:r>
      <w:r w:rsidRPr="00CE4E1B">
        <w:rPr>
          <w:b/>
          <w:bCs/>
          <w:rtl/>
        </w:rPr>
        <w:t>الجغرافية؛</w:t>
      </w:r>
    </w:p>
    <w:p w14:paraId="38C14C45" w14:textId="77777777" w:rsidR="00C77998" w:rsidRPr="00CE4E1B" w:rsidRDefault="00C77998" w:rsidP="00C77998">
      <w:pPr>
        <w:pStyle w:val="SingleTxt"/>
        <w:rPr>
          <w:b/>
          <w:rtl/>
        </w:rPr>
      </w:pPr>
      <w:r>
        <w:rPr>
          <w:rtl/>
        </w:rPr>
        <w:tab/>
      </w:r>
      <w:r w:rsidRPr="00CE4E1B">
        <w:rPr>
          <w:rtl/>
        </w:rPr>
        <w:t>(ح)</w:t>
      </w:r>
      <w:r>
        <w:rPr>
          <w:rtl/>
        </w:rPr>
        <w:tab/>
      </w:r>
      <w:r w:rsidRPr="00CE4E1B">
        <w:rPr>
          <w:b/>
          <w:bCs/>
          <w:rtl/>
        </w:rPr>
        <w:t>توفير</w:t>
      </w:r>
      <w:r>
        <w:rPr>
          <w:b/>
          <w:bCs/>
          <w:rtl/>
        </w:rPr>
        <w:t xml:space="preserve"> </w:t>
      </w:r>
      <w:r w:rsidRPr="00CE4E1B">
        <w:rPr>
          <w:b/>
          <w:bCs/>
          <w:rtl/>
        </w:rPr>
        <w:t>دورات</w:t>
      </w:r>
      <w:r>
        <w:rPr>
          <w:b/>
          <w:bCs/>
          <w:rtl/>
        </w:rPr>
        <w:t xml:space="preserve"> </w:t>
      </w:r>
      <w:r w:rsidRPr="00CE4E1B">
        <w:rPr>
          <w:b/>
          <w:bCs/>
          <w:rtl/>
        </w:rPr>
        <w:t>إلزامية</w:t>
      </w:r>
      <w:r>
        <w:rPr>
          <w:b/>
          <w:bCs/>
          <w:rtl/>
        </w:rPr>
        <w:t xml:space="preserve"> </w:t>
      </w:r>
      <w:r w:rsidRPr="00CE4E1B">
        <w:rPr>
          <w:b/>
          <w:bCs/>
          <w:rtl/>
        </w:rPr>
        <w:t>محددة</w:t>
      </w:r>
      <w:r>
        <w:rPr>
          <w:b/>
          <w:bCs/>
          <w:rtl/>
        </w:rPr>
        <w:t xml:space="preserve"> </w:t>
      </w:r>
      <w:r w:rsidRPr="00CE4E1B">
        <w:rPr>
          <w:b/>
          <w:bCs/>
          <w:rtl/>
        </w:rPr>
        <w:t>الأهداف</w:t>
      </w:r>
      <w:r>
        <w:rPr>
          <w:b/>
          <w:bCs/>
          <w:rtl/>
        </w:rPr>
        <w:t xml:space="preserve"> </w:t>
      </w:r>
      <w:r w:rsidRPr="00CE4E1B">
        <w:rPr>
          <w:b/>
          <w:bCs/>
          <w:rtl/>
        </w:rPr>
        <w:t>لبناء</w:t>
      </w:r>
      <w:r>
        <w:rPr>
          <w:b/>
          <w:bCs/>
          <w:rtl/>
        </w:rPr>
        <w:t xml:space="preserve"> </w:t>
      </w:r>
      <w:r w:rsidRPr="00CE4E1B">
        <w:rPr>
          <w:b/>
          <w:bCs/>
          <w:rtl/>
        </w:rPr>
        <w:t>قدرات</w:t>
      </w:r>
      <w:r>
        <w:rPr>
          <w:b/>
          <w:bCs/>
          <w:rtl/>
        </w:rPr>
        <w:t xml:space="preserve"> </w:t>
      </w:r>
      <w:r w:rsidRPr="00CE4E1B">
        <w:rPr>
          <w:b/>
          <w:bCs/>
          <w:rtl/>
        </w:rPr>
        <w:t>موظفي</w:t>
      </w:r>
      <w:r>
        <w:rPr>
          <w:b/>
          <w:bCs/>
          <w:rtl/>
        </w:rPr>
        <w:t xml:space="preserve"> </w:t>
      </w:r>
      <w:r w:rsidRPr="00CE4E1B">
        <w:rPr>
          <w:b/>
          <w:bCs/>
          <w:rtl/>
        </w:rPr>
        <w:t>إنفاذ</w:t>
      </w:r>
      <w:r>
        <w:rPr>
          <w:b/>
          <w:bCs/>
          <w:rtl/>
        </w:rPr>
        <w:t xml:space="preserve"> </w:t>
      </w:r>
      <w:r w:rsidRPr="00CE4E1B">
        <w:rPr>
          <w:b/>
          <w:bCs/>
          <w:rtl/>
        </w:rPr>
        <w:t>القانون</w:t>
      </w:r>
      <w:r>
        <w:rPr>
          <w:b/>
          <w:bCs/>
          <w:rtl/>
        </w:rPr>
        <w:t xml:space="preserve"> </w:t>
      </w:r>
      <w:r w:rsidRPr="00CE4E1B">
        <w:rPr>
          <w:b/>
          <w:bCs/>
          <w:rtl/>
        </w:rPr>
        <w:t>والموظفين</w:t>
      </w:r>
      <w:r>
        <w:rPr>
          <w:b/>
          <w:bCs/>
          <w:rtl/>
        </w:rPr>
        <w:t xml:space="preserve"> </w:t>
      </w:r>
      <w:r w:rsidRPr="00CE4E1B">
        <w:rPr>
          <w:b/>
          <w:bCs/>
          <w:rtl/>
        </w:rPr>
        <w:t>القضائيين</w:t>
      </w:r>
      <w:r>
        <w:rPr>
          <w:b/>
          <w:bCs/>
          <w:rtl/>
        </w:rPr>
        <w:t xml:space="preserve"> </w:t>
      </w:r>
      <w:r w:rsidRPr="00CE4E1B">
        <w:rPr>
          <w:b/>
          <w:bCs/>
          <w:rtl/>
        </w:rPr>
        <w:t>والموظفين</w:t>
      </w:r>
      <w:r>
        <w:rPr>
          <w:b/>
          <w:bCs/>
          <w:rtl/>
        </w:rPr>
        <w:t xml:space="preserve"> </w:t>
      </w:r>
      <w:r w:rsidRPr="00CE4E1B">
        <w:rPr>
          <w:b/>
          <w:bCs/>
          <w:rtl/>
        </w:rPr>
        <w:t>الصحيين</w:t>
      </w:r>
      <w:r>
        <w:rPr>
          <w:b/>
          <w:bCs/>
          <w:rtl/>
        </w:rPr>
        <w:t xml:space="preserve"> </w:t>
      </w:r>
      <w:r w:rsidRPr="00CE4E1B">
        <w:rPr>
          <w:b/>
          <w:bCs/>
          <w:rtl/>
        </w:rPr>
        <w:t>والأخصائيين</w:t>
      </w:r>
      <w:r>
        <w:rPr>
          <w:b/>
          <w:bCs/>
          <w:rtl/>
        </w:rPr>
        <w:t xml:space="preserve"> </w:t>
      </w:r>
      <w:r w:rsidRPr="00CE4E1B">
        <w:rPr>
          <w:b/>
          <w:bCs/>
          <w:rtl/>
        </w:rPr>
        <w:t>الاجتماعيين</w:t>
      </w:r>
      <w:r>
        <w:rPr>
          <w:b/>
          <w:bCs/>
          <w:rtl/>
        </w:rPr>
        <w:t xml:space="preserve"> </w:t>
      </w:r>
      <w:r w:rsidRPr="00CE4E1B">
        <w:rPr>
          <w:b/>
          <w:bCs/>
          <w:rtl/>
        </w:rPr>
        <w:t>وغيرهم</w:t>
      </w:r>
      <w:r>
        <w:rPr>
          <w:b/>
          <w:bCs/>
          <w:rtl/>
        </w:rPr>
        <w:t xml:space="preserve"> </w:t>
      </w:r>
      <w:r w:rsidRPr="00CE4E1B">
        <w:rPr>
          <w:b/>
          <w:bCs/>
          <w:rtl/>
        </w:rPr>
        <w:t>من</w:t>
      </w:r>
      <w:r>
        <w:rPr>
          <w:b/>
          <w:bCs/>
          <w:rtl/>
        </w:rPr>
        <w:t xml:space="preserve"> </w:t>
      </w:r>
      <w:r w:rsidRPr="00CE4E1B">
        <w:rPr>
          <w:b/>
          <w:bCs/>
          <w:rtl/>
        </w:rPr>
        <w:t>المهنيين</w:t>
      </w:r>
      <w:r>
        <w:rPr>
          <w:b/>
          <w:bCs/>
          <w:rtl/>
        </w:rPr>
        <w:t xml:space="preserve"> </w:t>
      </w:r>
      <w:r w:rsidRPr="00CE4E1B">
        <w:rPr>
          <w:b/>
          <w:bCs/>
          <w:rtl/>
        </w:rPr>
        <w:t>الذين</w:t>
      </w:r>
      <w:r>
        <w:rPr>
          <w:b/>
          <w:bCs/>
          <w:rtl/>
        </w:rPr>
        <w:t xml:space="preserve"> </w:t>
      </w:r>
      <w:r w:rsidRPr="00CE4E1B">
        <w:rPr>
          <w:b/>
          <w:bCs/>
          <w:rtl/>
        </w:rPr>
        <w:t>يتعاملون</w:t>
      </w:r>
      <w:r>
        <w:rPr>
          <w:b/>
          <w:bCs/>
          <w:rtl/>
        </w:rPr>
        <w:t xml:space="preserve"> </w:t>
      </w:r>
      <w:r w:rsidRPr="00CE4E1B">
        <w:rPr>
          <w:b/>
          <w:bCs/>
          <w:rtl/>
        </w:rPr>
        <w:t>مع</w:t>
      </w:r>
      <w:r>
        <w:rPr>
          <w:b/>
          <w:bCs/>
          <w:rtl/>
        </w:rPr>
        <w:t xml:space="preserve"> </w:t>
      </w:r>
      <w:r w:rsidRPr="00CE4E1B">
        <w:rPr>
          <w:b/>
          <w:bCs/>
          <w:rtl/>
        </w:rPr>
        <w:t>حالات</w:t>
      </w:r>
      <w:r>
        <w:rPr>
          <w:b/>
          <w:bCs/>
          <w:rtl/>
        </w:rPr>
        <w:t xml:space="preserve"> </w:t>
      </w:r>
      <w:r w:rsidRPr="00CE4E1B">
        <w:rPr>
          <w:b/>
          <w:bCs/>
          <w:rtl/>
        </w:rPr>
        <w:t>العنف</w:t>
      </w:r>
      <w:r>
        <w:rPr>
          <w:b/>
          <w:bCs/>
          <w:rtl/>
        </w:rPr>
        <w:t xml:space="preserve"> </w:t>
      </w:r>
      <w:proofErr w:type="spellStart"/>
      <w:r w:rsidRPr="00CE4E1B">
        <w:rPr>
          <w:b/>
          <w:bCs/>
          <w:rtl/>
        </w:rPr>
        <w:t>الجنساني</w:t>
      </w:r>
      <w:proofErr w:type="spellEnd"/>
      <w:r>
        <w:rPr>
          <w:b/>
          <w:bCs/>
          <w:rtl/>
        </w:rPr>
        <w:t xml:space="preserve"> </w:t>
      </w:r>
      <w:r w:rsidRPr="00CE4E1B">
        <w:rPr>
          <w:b/>
          <w:bCs/>
          <w:rtl/>
        </w:rPr>
        <w:t>ويتفاعلون</w:t>
      </w:r>
      <w:r>
        <w:rPr>
          <w:b/>
          <w:bCs/>
          <w:rtl/>
        </w:rPr>
        <w:t xml:space="preserve"> </w:t>
      </w:r>
      <w:r w:rsidRPr="00CE4E1B">
        <w:rPr>
          <w:b/>
          <w:bCs/>
          <w:rtl/>
        </w:rPr>
        <w:t>مع</w:t>
      </w:r>
      <w:r>
        <w:rPr>
          <w:b/>
          <w:bCs/>
          <w:rtl/>
        </w:rPr>
        <w:t xml:space="preserve"> </w:t>
      </w:r>
      <w:r w:rsidRPr="00CE4E1B">
        <w:rPr>
          <w:b/>
          <w:bCs/>
          <w:rtl/>
        </w:rPr>
        <w:t>الضحايا</w:t>
      </w:r>
      <w:r>
        <w:rPr>
          <w:b/>
          <w:bCs/>
          <w:rtl/>
        </w:rPr>
        <w:t xml:space="preserve">، </w:t>
      </w:r>
      <w:r w:rsidRPr="00CE4E1B">
        <w:rPr>
          <w:b/>
          <w:bCs/>
          <w:rtl/>
        </w:rPr>
        <w:t>بما</w:t>
      </w:r>
      <w:r>
        <w:rPr>
          <w:b/>
          <w:bCs/>
          <w:rtl/>
        </w:rPr>
        <w:t xml:space="preserve"> </w:t>
      </w:r>
      <w:r w:rsidRPr="00CE4E1B">
        <w:rPr>
          <w:b/>
          <w:bCs/>
          <w:rtl/>
        </w:rPr>
        <w:t>في</w:t>
      </w:r>
      <w:r>
        <w:rPr>
          <w:b/>
          <w:bCs/>
          <w:rtl/>
        </w:rPr>
        <w:t xml:space="preserve"> </w:t>
      </w:r>
      <w:r w:rsidRPr="00CE4E1B">
        <w:rPr>
          <w:b/>
          <w:bCs/>
          <w:rtl/>
        </w:rPr>
        <w:t>ذلك</w:t>
      </w:r>
      <w:r>
        <w:rPr>
          <w:b/>
          <w:bCs/>
          <w:rtl/>
        </w:rPr>
        <w:t xml:space="preserve"> </w:t>
      </w:r>
      <w:r w:rsidRPr="00CE4E1B">
        <w:rPr>
          <w:b/>
          <w:bCs/>
          <w:rtl/>
        </w:rPr>
        <w:t>في</w:t>
      </w:r>
      <w:r>
        <w:rPr>
          <w:b/>
          <w:bCs/>
          <w:rtl/>
        </w:rPr>
        <w:t xml:space="preserve"> </w:t>
      </w:r>
      <w:r w:rsidRPr="00CE4E1B">
        <w:rPr>
          <w:b/>
          <w:bCs/>
          <w:rtl/>
        </w:rPr>
        <w:t>المناطق</w:t>
      </w:r>
      <w:r>
        <w:rPr>
          <w:b/>
          <w:bCs/>
          <w:rtl/>
        </w:rPr>
        <w:t xml:space="preserve"> </w:t>
      </w:r>
      <w:r w:rsidRPr="00CE4E1B">
        <w:rPr>
          <w:b/>
          <w:bCs/>
          <w:rtl/>
        </w:rPr>
        <w:t>الريفية</w:t>
      </w:r>
      <w:r>
        <w:rPr>
          <w:b/>
          <w:bCs/>
          <w:rtl/>
        </w:rPr>
        <w:t xml:space="preserve">، </w:t>
      </w:r>
      <w:r w:rsidRPr="00CE4E1B">
        <w:rPr>
          <w:b/>
          <w:bCs/>
          <w:rtl/>
        </w:rPr>
        <w:t>على</w:t>
      </w:r>
      <w:r>
        <w:rPr>
          <w:b/>
          <w:bCs/>
          <w:rtl/>
        </w:rPr>
        <w:t xml:space="preserve"> </w:t>
      </w:r>
      <w:r w:rsidRPr="00CE4E1B">
        <w:rPr>
          <w:b/>
          <w:bCs/>
          <w:rtl/>
        </w:rPr>
        <w:t>الوقاية</w:t>
      </w:r>
      <w:r>
        <w:rPr>
          <w:b/>
          <w:bCs/>
          <w:rtl/>
        </w:rPr>
        <w:t xml:space="preserve"> </w:t>
      </w:r>
      <w:r w:rsidRPr="00CE4E1B">
        <w:rPr>
          <w:b/>
          <w:bCs/>
          <w:rtl/>
        </w:rPr>
        <w:t>من</w:t>
      </w:r>
      <w:r>
        <w:rPr>
          <w:b/>
          <w:bCs/>
          <w:rtl/>
        </w:rPr>
        <w:t xml:space="preserve"> </w:t>
      </w:r>
      <w:r w:rsidRPr="00CE4E1B">
        <w:rPr>
          <w:b/>
          <w:bCs/>
          <w:rtl/>
        </w:rPr>
        <w:t>جميع</w:t>
      </w:r>
      <w:r>
        <w:rPr>
          <w:b/>
          <w:bCs/>
          <w:rtl/>
        </w:rPr>
        <w:t xml:space="preserve"> </w:t>
      </w:r>
      <w:r w:rsidRPr="00CE4E1B">
        <w:rPr>
          <w:b/>
          <w:bCs/>
          <w:rtl/>
        </w:rPr>
        <w:t>أشكال</w:t>
      </w:r>
      <w:r>
        <w:rPr>
          <w:b/>
          <w:bCs/>
          <w:rtl/>
        </w:rPr>
        <w:t xml:space="preserve"> </w:t>
      </w:r>
      <w:r w:rsidRPr="00CE4E1B">
        <w:rPr>
          <w:b/>
          <w:bCs/>
          <w:rtl/>
        </w:rPr>
        <w:t>العنف</w:t>
      </w:r>
      <w:r>
        <w:rPr>
          <w:b/>
          <w:bCs/>
          <w:rtl/>
        </w:rPr>
        <w:t xml:space="preserve"> </w:t>
      </w:r>
      <w:proofErr w:type="spellStart"/>
      <w:r w:rsidRPr="00CE4E1B">
        <w:rPr>
          <w:b/>
          <w:bCs/>
          <w:rtl/>
        </w:rPr>
        <w:t>الجنساني</w:t>
      </w:r>
      <w:proofErr w:type="spellEnd"/>
      <w:r>
        <w:rPr>
          <w:b/>
          <w:bCs/>
          <w:rtl/>
        </w:rPr>
        <w:t xml:space="preserve">، </w:t>
      </w:r>
      <w:r w:rsidRPr="00CE4E1B">
        <w:rPr>
          <w:b/>
          <w:bCs/>
          <w:rtl/>
        </w:rPr>
        <w:t>بما</w:t>
      </w:r>
      <w:r>
        <w:rPr>
          <w:b/>
          <w:bCs/>
          <w:rtl/>
        </w:rPr>
        <w:t xml:space="preserve"> </w:t>
      </w:r>
      <w:r w:rsidRPr="00CE4E1B">
        <w:rPr>
          <w:b/>
          <w:bCs/>
          <w:rtl/>
        </w:rPr>
        <w:t>في</w:t>
      </w:r>
      <w:r>
        <w:rPr>
          <w:b/>
          <w:bCs/>
          <w:rtl/>
        </w:rPr>
        <w:t xml:space="preserve"> </w:t>
      </w:r>
      <w:r w:rsidRPr="00CE4E1B">
        <w:rPr>
          <w:b/>
          <w:bCs/>
          <w:rtl/>
        </w:rPr>
        <w:t>ذلك</w:t>
      </w:r>
      <w:r>
        <w:rPr>
          <w:b/>
          <w:bCs/>
          <w:rtl/>
        </w:rPr>
        <w:t xml:space="preserve"> </w:t>
      </w:r>
      <w:r w:rsidRPr="00CE4E1B">
        <w:rPr>
          <w:b/>
          <w:bCs/>
          <w:rtl/>
        </w:rPr>
        <w:t>العنف</w:t>
      </w:r>
      <w:r>
        <w:rPr>
          <w:b/>
          <w:bCs/>
          <w:rtl/>
        </w:rPr>
        <w:t xml:space="preserve"> </w:t>
      </w:r>
      <w:r w:rsidRPr="00CE4E1B">
        <w:rPr>
          <w:b/>
          <w:bCs/>
          <w:rtl/>
        </w:rPr>
        <w:t>العائلي</w:t>
      </w:r>
      <w:r>
        <w:rPr>
          <w:b/>
          <w:bCs/>
          <w:rtl/>
        </w:rPr>
        <w:t xml:space="preserve">، </w:t>
      </w:r>
      <w:r w:rsidRPr="00CE4E1B">
        <w:rPr>
          <w:b/>
          <w:bCs/>
          <w:rtl/>
        </w:rPr>
        <w:t>والكشف</w:t>
      </w:r>
      <w:r>
        <w:rPr>
          <w:b/>
          <w:bCs/>
          <w:rtl/>
        </w:rPr>
        <w:t xml:space="preserve"> </w:t>
      </w:r>
      <w:r w:rsidRPr="00CE4E1B">
        <w:rPr>
          <w:b/>
          <w:bCs/>
          <w:rtl/>
        </w:rPr>
        <w:t>عنها</w:t>
      </w:r>
      <w:r>
        <w:rPr>
          <w:b/>
          <w:bCs/>
          <w:rtl/>
        </w:rPr>
        <w:t xml:space="preserve"> </w:t>
      </w:r>
      <w:r w:rsidRPr="00CE4E1B">
        <w:rPr>
          <w:b/>
          <w:bCs/>
          <w:rtl/>
        </w:rPr>
        <w:t>والتصدي</w:t>
      </w:r>
      <w:r>
        <w:rPr>
          <w:b/>
          <w:bCs/>
          <w:rtl/>
        </w:rPr>
        <w:t xml:space="preserve"> </w:t>
      </w:r>
      <w:r w:rsidRPr="00CE4E1B">
        <w:rPr>
          <w:b/>
          <w:bCs/>
          <w:rtl/>
        </w:rPr>
        <w:t>لها؛</w:t>
      </w:r>
    </w:p>
    <w:p w14:paraId="6A97BAD8" w14:textId="77777777" w:rsidR="00C77998" w:rsidRPr="00CE4E1B" w:rsidRDefault="00C77998" w:rsidP="00C77998">
      <w:pPr>
        <w:pStyle w:val="SingleTxt"/>
        <w:rPr>
          <w:b/>
          <w:rtl/>
        </w:rPr>
      </w:pPr>
      <w:r>
        <w:rPr>
          <w:rtl/>
        </w:rPr>
        <w:lastRenderedPageBreak/>
        <w:tab/>
      </w:r>
      <w:r w:rsidRPr="00CE4E1B">
        <w:rPr>
          <w:rtl/>
        </w:rPr>
        <w:t>(ط)</w:t>
      </w:r>
      <w:r w:rsidRPr="00CE4E1B">
        <w:rPr>
          <w:rtl/>
        </w:rPr>
        <w:tab/>
      </w:r>
      <w:r w:rsidRPr="00CE4E1B">
        <w:rPr>
          <w:b/>
          <w:bCs/>
          <w:rtl/>
        </w:rPr>
        <w:t>مواصلة</w:t>
      </w:r>
      <w:r>
        <w:rPr>
          <w:b/>
          <w:bCs/>
          <w:rtl/>
        </w:rPr>
        <w:t xml:space="preserve"> </w:t>
      </w:r>
      <w:r w:rsidRPr="00CE4E1B">
        <w:rPr>
          <w:b/>
          <w:bCs/>
          <w:rtl/>
        </w:rPr>
        <w:t>إذكاء</w:t>
      </w:r>
      <w:r>
        <w:rPr>
          <w:b/>
          <w:bCs/>
          <w:rtl/>
        </w:rPr>
        <w:t xml:space="preserve"> </w:t>
      </w:r>
      <w:r w:rsidRPr="00CE4E1B">
        <w:rPr>
          <w:b/>
          <w:bCs/>
          <w:rtl/>
        </w:rPr>
        <w:t>وعي</w:t>
      </w:r>
      <w:r>
        <w:rPr>
          <w:b/>
          <w:bCs/>
          <w:rtl/>
        </w:rPr>
        <w:t xml:space="preserve"> </w:t>
      </w:r>
      <w:r w:rsidRPr="00CE4E1B">
        <w:rPr>
          <w:b/>
          <w:bCs/>
          <w:rtl/>
        </w:rPr>
        <w:t>الجمهور</w:t>
      </w:r>
      <w:r>
        <w:rPr>
          <w:b/>
          <w:bCs/>
          <w:rtl/>
        </w:rPr>
        <w:t xml:space="preserve"> </w:t>
      </w:r>
      <w:r w:rsidRPr="00CE4E1B">
        <w:rPr>
          <w:b/>
          <w:bCs/>
          <w:rtl/>
        </w:rPr>
        <w:t>بجميع</w:t>
      </w:r>
      <w:r>
        <w:rPr>
          <w:b/>
          <w:bCs/>
          <w:rtl/>
        </w:rPr>
        <w:t xml:space="preserve"> </w:t>
      </w:r>
      <w:r w:rsidRPr="00CE4E1B">
        <w:rPr>
          <w:b/>
          <w:bCs/>
          <w:rtl/>
        </w:rPr>
        <w:t>أشكال</w:t>
      </w:r>
      <w:r>
        <w:rPr>
          <w:b/>
          <w:bCs/>
          <w:rtl/>
        </w:rPr>
        <w:t xml:space="preserve"> </w:t>
      </w:r>
      <w:r w:rsidRPr="00CE4E1B">
        <w:rPr>
          <w:b/>
          <w:bCs/>
          <w:rtl/>
        </w:rPr>
        <w:t>العنف</w:t>
      </w:r>
      <w:r>
        <w:rPr>
          <w:b/>
          <w:bCs/>
          <w:rtl/>
        </w:rPr>
        <w:t xml:space="preserve"> </w:t>
      </w:r>
      <w:proofErr w:type="spellStart"/>
      <w:r w:rsidRPr="00CE4E1B">
        <w:rPr>
          <w:b/>
          <w:bCs/>
          <w:rtl/>
        </w:rPr>
        <w:t>الجنساني</w:t>
      </w:r>
      <w:proofErr w:type="spellEnd"/>
      <w:r>
        <w:rPr>
          <w:b/>
          <w:bCs/>
          <w:rtl/>
        </w:rPr>
        <w:t xml:space="preserve">، </w:t>
      </w:r>
      <w:proofErr w:type="spellStart"/>
      <w:r w:rsidRPr="00CE4E1B">
        <w:rPr>
          <w:b/>
          <w:bCs/>
          <w:rtl/>
        </w:rPr>
        <w:t>وإطلاعه</w:t>
      </w:r>
      <w:proofErr w:type="spellEnd"/>
      <w:r>
        <w:rPr>
          <w:b/>
          <w:bCs/>
          <w:rtl/>
        </w:rPr>
        <w:t xml:space="preserve"> </w:t>
      </w:r>
      <w:r w:rsidRPr="00CE4E1B">
        <w:rPr>
          <w:b/>
          <w:bCs/>
          <w:rtl/>
        </w:rPr>
        <w:t>على</w:t>
      </w:r>
      <w:r>
        <w:rPr>
          <w:b/>
          <w:bCs/>
          <w:rtl/>
        </w:rPr>
        <w:t xml:space="preserve"> </w:t>
      </w:r>
      <w:r w:rsidRPr="00CE4E1B">
        <w:rPr>
          <w:b/>
          <w:bCs/>
          <w:rtl/>
        </w:rPr>
        <w:t>الخدمات</w:t>
      </w:r>
      <w:r>
        <w:rPr>
          <w:b/>
          <w:bCs/>
          <w:rtl/>
        </w:rPr>
        <w:t xml:space="preserve"> </w:t>
      </w:r>
      <w:r w:rsidRPr="00CE4E1B">
        <w:rPr>
          <w:b/>
          <w:bCs/>
          <w:rtl/>
        </w:rPr>
        <w:t>المتاحة</w:t>
      </w:r>
      <w:r>
        <w:rPr>
          <w:b/>
          <w:bCs/>
          <w:rtl/>
        </w:rPr>
        <w:t xml:space="preserve">، </w:t>
      </w:r>
      <w:r w:rsidRPr="00CE4E1B">
        <w:rPr>
          <w:b/>
          <w:bCs/>
          <w:rtl/>
        </w:rPr>
        <w:t>وكيفية</w:t>
      </w:r>
      <w:r>
        <w:rPr>
          <w:b/>
          <w:bCs/>
          <w:rtl/>
        </w:rPr>
        <w:t xml:space="preserve"> </w:t>
      </w:r>
      <w:r w:rsidRPr="00CE4E1B">
        <w:rPr>
          <w:b/>
          <w:bCs/>
          <w:rtl/>
        </w:rPr>
        <w:t>الحصول</w:t>
      </w:r>
      <w:r>
        <w:rPr>
          <w:b/>
          <w:bCs/>
          <w:rtl/>
        </w:rPr>
        <w:t xml:space="preserve"> </w:t>
      </w:r>
      <w:r w:rsidRPr="00CE4E1B">
        <w:rPr>
          <w:b/>
          <w:bCs/>
          <w:rtl/>
        </w:rPr>
        <w:t>عليها</w:t>
      </w:r>
      <w:r>
        <w:rPr>
          <w:b/>
          <w:bCs/>
          <w:rtl/>
        </w:rPr>
        <w:t xml:space="preserve"> </w:t>
      </w:r>
      <w:r w:rsidRPr="00CE4E1B">
        <w:rPr>
          <w:b/>
          <w:bCs/>
          <w:rtl/>
        </w:rPr>
        <w:t>ولأي</w:t>
      </w:r>
      <w:r>
        <w:rPr>
          <w:b/>
          <w:bCs/>
          <w:rtl/>
        </w:rPr>
        <w:t xml:space="preserve"> </w:t>
      </w:r>
      <w:r w:rsidRPr="00CE4E1B">
        <w:rPr>
          <w:b/>
          <w:bCs/>
          <w:rtl/>
        </w:rPr>
        <w:t>أغراض</w:t>
      </w:r>
      <w:r>
        <w:rPr>
          <w:b/>
          <w:bCs/>
          <w:rtl/>
        </w:rPr>
        <w:t xml:space="preserve">، </w:t>
      </w:r>
      <w:r w:rsidRPr="00CE4E1B">
        <w:rPr>
          <w:b/>
          <w:bCs/>
          <w:rtl/>
        </w:rPr>
        <w:t>وتعريفه</w:t>
      </w:r>
      <w:r>
        <w:rPr>
          <w:b/>
          <w:bCs/>
          <w:rtl/>
        </w:rPr>
        <w:t xml:space="preserve"> </w:t>
      </w:r>
      <w:r w:rsidRPr="00CE4E1B">
        <w:rPr>
          <w:b/>
          <w:bCs/>
          <w:rtl/>
        </w:rPr>
        <w:t>بالإجراءات</w:t>
      </w:r>
      <w:r>
        <w:rPr>
          <w:b/>
          <w:bCs/>
          <w:rtl/>
        </w:rPr>
        <w:t xml:space="preserve"> </w:t>
      </w:r>
      <w:r w:rsidRPr="00CE4E1B">
        <w:rPr>
          <w:b/>
          <w:bCs/>
          <w:rtl/>
        </w:rPr>
        <w:t>المناسبة</w:t>
      </w:r>
      <w:r>
        <w:rPr>
          <w:b/>
          <w:bCs/>
          <w:rtl/>
        </w:rPr>
        <w:t xml:space="preserve"> </w:t>
      </w:r>
      <w:r w:rsidRPr="00CE4E1B">
        <w:rPr>
          <w:b/>
          <w:bCs/>
          <w:rtl/>
        </w:rPr>
        <w:t>التي</w:t>
      </w:r>
      <w:r>
        <w:rPr>
          <w:b/>
          <w:bCs/>
          <w:rtl/>
        </w:rPr>
        <w:t xml:space="preserve"> </w:t>
      </w:r>
      <w:r w:rsidRPr="00CE4E1B">
        <w:rPr>
          <w:b/>
          <w:bCs/>
          <w:rtl/>
        </w:rPr>
        <w:t>اتخذتها</w:t>
      </w:r>
      <w:r>
        <w:rPr>
          <w:b/>
          <w:bCs/>
          <w:rtl/>
        </w:rPr>
        <w:t xml:space="preserve"> </w:t>
      </w:r>
      <w:r w:rsidRPr="00CE4E1B">
        <w:rPr>
          <w:b/>
          <w:bCs/>
          <w:rtl/>
        </w:rPr>
        <w:t>السلطات</w:t>
      </w:r>
      <w:r>
        <w:rPr>
          <w:b/>
          <w:bCs/>
          <w:rtl/>
        </w:rPr>
        <w:t xml:space="preserve">، </w:t>
      </w:r>
      <w:r w:rsidRPr="00CE4E1B">
        <w:rPr>
          <w:b/>
          <w:bCs/>
          <w:rtl/>
        </w:rPr>
        <w:t>بما</w:t>
      </w:r>
      <w:r>
        <w:rPr>
          <w:b/>
          <w:bCs/>
          <w:rtl/>
        </w:rPr>
        <w:t xml:space="preserve"> </w:t>
      </w:r>
      <w:r w:rsidRPr="00CE4E1B">
        <w:rPr>
          <w:b/>
          <w:bCs/>
          <w:rtl/>
        </w:rPr>
        <w:t>في</w:t>
      </w:r>
      <w:r>
        <w:rPr>
          <w:b/>
          <w:bCs/>
          <w:rtl/>
        </w:rPr>
        <w:t xml:space="preserve"> </w:t>
      </w:r>
      <w:r w:rsidRPr="00CE4E1B">
        <w:rPr>
          <w:b/>
          <w:bCs/>
          <w:rtl/>
        </w:rPr>
        <w:t>ذلك</w:t>
      </w:r>
      <w:r>
        <w:rPr>
          <w:b/>
          <w:bCs/>
          <w:rtl/>
        </w:rPr>
        <w:t xml:space="preserve"> </w:t>
      </w:r>
      <w:r w:rsidRPr="00CE4E1B">
        <w:rPr>
          <w:b/>
          <w:bCs/>
          <w:rtl/>
        </w:rPr>
        <w:t>الشرطة</w:t>
      </w:r>
      <w:r>
        <w:rPr>
          <w:b/>
          <w:bCs/>
          <w:rtl/>
        </w:rPr>
        <w:t xml:space="preserve"> </w:t>
      </w:r>
      <w:r w:rsidRPr="00CE4E1B">
        <w:rPr>
          <w:b/>
          <w:bCs/>
          <w:rtl/>
        </w:rPr>
        <w:t>والمحاكم</w:t>
      </w:r>
      <w:r>
        <w:rPr>
          <w:b/>
          <w:bCs/>
          <w:rtl/>
        </w:rPr>
        <w:t xml:space="preserve"> </w:t>
      </w:r>
      <w:r w:rsidRPr="00CE4E1B">
        <w:rPr>
          <w:b/>
          <w:bCs/>
          <w:rtl/>
        </w:rPr>
        <w:t>المحلية</w:t>
      </w:r>
      <w:r>
        <w:rPr>
          <w:b/>
          <w:bCs/>
          <w:rtl/>
        </w:rPr>
        <w:t xml:space="preserve">، </w:t>
      </w:r>
      <w:r w:rsidRPr="00CE4E1B">
        <w:rPr>
          <w:b/>
          <w:bCs/>
          <w:rtl/>
        </w:rPr>
        <w:t>ورصد</w:t>
      </w:r>
      <w:r>
        <w:rPr>
          <w:b/>
          <w:bCs/>
          <w:rtl/>
        </w:rPr>
        <w:t xml:space="preserve"> </w:t>
      </w:r>
      <w:r w:rsidRPr="00CE4E1B">
        <w:rPr>
          <w:b/>
          <w:bCs/>
          <w:rtl/>
        </w:rPr>
        <w:t>تلك</w:t>
      </w:r>
      <w:r>
        <w:rPr>
          <w:b/>
          <w:bCs/>
          <w:rtl/>
        </w:rPr>
        <w:t xml:space="preserve"> </w:t>
      </w:r>
      <w:r w:rsidRPr="00CE4E1B">
        <w:rPr>
          <w:b/>
          <w:bCs/>
          <w:rtl/>
        </w:rPr>
        <w:t>الأنشطة</w:t>
      </w:r>
      <w:r>
        <w:rPr>
          <w:b/>
          <w:bCs/>
          <w:rtl/>
        </w:rPr>
        <w:t xml:space="preserve"> </w:t>
      </w:r>
      <w:r w:rsidRPr="00CE4E1B">
        <w:rPr>
          <w:b/>
          <w:bCs/>
          <w:rtl/>
        </w:rPr>
        <w:t>وتقييم</w:t>
      </w:r>
      <w:r>
        <w:rPr>
          <w:b/>
          <w:bCs/>
          <w:rtl/>
        </w:rPr>
        <w:t xml:space="preserve"> </w:t>
      </w:r>
      <w:r w:rsidRPr="00CE4E1B">
        <w:rPr>
          <w:b/>
          <w:bCs/>
          <w:rtl/>
        </w:rPr>
        <w:t>أثرها؛</w:t>
      </w:r>
    </w:p>
    <w:p w14:paraId="59E7F11F" w14:textId="77777777" w:rsidR="00C77998" w:rsidRPr="00CE4E1B" w:rsidRDefault="00C77998" w:rsidP="00C77998">
      <w:pPr>
        <w:pStyle w:val="SingleTxt"/>
        <w:rPr>
          <w:b/>
          <w:rtl/>
        </w:rPr>
      </w:pPr>
      <w:r>
        <w:rPr>
          <w:rtl/>
        </w:rPr>
        <w:tab/>
      </w:r>
      <w:r w:rsidRPr="00CE4E1B">
        <w:rPr>
          <w:rtl/>
        </w:rPr>
        <w:t>(ي)</w:t>
      </w:r>
      <w:r>
        <w:rPr>
          <w:rtl/>
        </w:rPr>
        <w:tab/>
      </w:r>
      <w:r w:rsidRPr="00CE4E1B">
        <w:rPr>
          <w:b/>
          <w:bCs/>
          <w:rtl/>
        </w:rPr>
        <w:t>تحسين</w:t>
      </w:r>
      <w:r>
        <w:rPr>
          <w:b/>
          <w:bCs/>
          <w:rtl/>
        </w:rPr>
        <w:t xml:space="preserve"> </w:t>
      </w:r>
      <w:r w:rsidRPr="00CE4E1B">
        <w:rPr>
          <w:b/>
          <w:bCs/>
          <w:rtl/>
        </w:rPr>
        <w:t>الطريقة</w:t>
      </w:r>
      <w:r>
        <w:rPr>
          <w:b/>
          <w:bCs/>
          <w:rtl/>
        </w:rPr>
        <w:t xml:space="preserve"> </w:t>
      </w:r>
      <w:r w:rsidRPr="00CE4E1B">
        <w:rPr>
          <w:b/>
          <w:bCs/>
          <w:rtl/>
        </w:rPr>
        <w:t>التي</w:t>
      </w:r>
      <w:r>
        <w:rPr>
          <w:b/>
          <w:bCs/>
          <w:rtl/>
        </w:rPr>
        <w:t xml:space="preserve"> </w:t>
      </w:r>
      <w:r w:rsidRPr="00CE4E1B">
        <w:rPr>
          <w:b/>
          <w:bCs/>
          <w:rtl/>
        </w:rPr>
        <w:t>تقوم</w:t>
      </w:r>
      <w:r>
        <w:rPr>
          <w:b/>
          <w:bCs/>
          <w:rtl/>
        </w:rPr>
        <w:t xml:space="preserve"> </w:t>
      </w:r>
      <w:r w:rsidRPr="00CE4E1B">
        <w:rPr>
          <w:b/>
          <w:bCs/>
          <w:rtl/>
        </w:rPr>
        <w:t>بها</w:t>
      </w:r>
      <w:r>
        <w:rPr>
          <w:b/>
          <w:bCs/>
          <w:rtl/>
        </w:rPr>
        <w:t xml:space="preserve"> </w:t>
      </w:r>
      <w:r w:rsidRPr="00CE4E1B">
        <w:rPr>
          <w:b/>
          <w:bCs/>
          <w:rtl/>
        </w:rPr>
        <w:t>السلطات</w:t>
      </w:r>
      <w:r>
        <w:rPr>
          <w:b/>
          <w:bCs/>
          <w:rtl/>
        </w:rPr>
        <w:t xml:space="preserve"> </w:t>
      </w:r>
      <w:r w:rsidRPr="00CE4E1B">
        <w:rPr>
          <w:b/>
          <w:bCs/>
          <w:rtl/>
        </w:rPr>
        <w:t>بجمع</w:t>
      </w:r>
      <w:r>
        <w:rPr>
          <w:b/>
          <w:bCs/>
          <w:rtl/>
        </w:rPr>
        <w:t xml:space="preserve"> </w:t>
      </w:r>
      <w:r w:rsidRPr="00CE4E1B">
        <w:rPr>
          <w:b/>
          <w:bCs/>
          <w:rtl/>
        </w:rPr>
        <w:t>البيانات</w:t>
      </w:r>
      <w:r>
        <w:rPr>
          <w:b/>
          <w:bCs/>
          <w:rtl/>
        </w:rPr>
        <w:t xml:space="preserve"> </w:t>
      </w:r>
      <w:r w:rsidRPr="00CE4E1B">
        <w:rPr>
          <w:b/>
          <w:bCs/>
          <w:rtl/>
        </w:rPr>
        <w:t>عن</w:t>
      </w:r>
      <w:r>
        <w:rPr>
          <w:b/>
          <w:bCs/>
          <w:rtl/>
        </w:rPr>
        <w:t xml:space="preserve"> </w:t>
      </w:r>
      <w:r w:rsidRPr="00CE4E1B">
        <w:rPr>
          <w:b/>
          <w:bCs/>
          <w:rtl/>
        </w:rPr>
        <w:t>الحالات</w:t>
      </w:r>
      <w:r>
        <w:rPr>
          <w:b/>
          <w:bCs/>
          <w:rtl/>
        </w:rPr>
        <w:t xml:space="preserve"> </w:t>
      </w:r>
      <w:r w:rsidRPr="00CE4E1B">
        <w:rPr>
          <w:b/>
          <w:bCs/>
          <w:rtl/>
        </w:rPr>
        <w:t>المتعلقة</w:t>
      </w:r>
      <w:r>
        <w:rPr>
          <w:b/>
          <w:bCs/>
          <w:rtl/>
        </w:rPr>
        <w:t xml:space="preserve"> </w:t>
      </w:r>
      <w:r w:rsidRPr="00CE4E1B">
        <w:rPr>
          <w:b/>
          <w:bCs/>
          <w:rtl/>
        </w:rPr>
        <w:t>بجميع</w:t>
      </w:r>
      <w:r>
        <w:rPr>
          <w:b/>
          <w:bCs/>
          <w:rtl/>
        </w:rPr>
        <w:t xml:space="preserve"> </w:t>
      </w:r>
      <w:r w:rsidRPr="00CE4E1B">
        <w:rPr>
          <w:b/>
          <w:bCs/>
          <w:rtl/>
        </w:rPr>
        <w:t>أشكال</w:t>
      </w:r>
      <w:r>
        <w:rPr>
          <w:b/>
          <w:bCs/>
          <w:rtl/>
        </w:rPr>
        <w:t xml:space="preserve"> </w:t>
      </w:r>
      <w:r w:rsidRPr="00CE4E1B">
        <w:rPr>
          <w:b/>
          <w:bCs/>
          <w:rtl/>
        </w:rPr>
        <w:t>العنف</w:t>
      </w:r>
      <w:r>
        <w:rPr>
          <w:b/>
          <w:bCs/>
          <w:rtl/>
        </w:rPr>
        <w:t xml:space="preserve"> </w:t>
      </w:r>
      <w:r w:rsidRPr="00CE4E1B">
        <w:rPr>
          <w:b/>
          <w:bCs/>
          <w:rtl/>
        </w:rPr>
        <w:t>ضد</w:t>
      </w:r>
      <w:r>
        <w:rPr>
          <w:b/>
          <w:bCs/>
          <w:rtl/>
        </w:rPr>
        <w:t xml:space="preserve"> </w:t>
      </w:r>
      <w:r w:rsidRPr="00CE4E1B">
        <w:rPr>
          <w:b/>
          <w:bCs/>
          <w:rtl/>
        </w:rPr>
        <w:t>النساء</w:t>
      </w:r>
      <w:r>
        <w:rPr>
          <w:b/>
          <w:bCs/>
          <w:rtl/>
        </w:rPr>
        <w:t xml:space="preserve"> </w:t>
      </w:r>
      <w:r w:rsidRPr="00CE4E1B">
        <w:rPr>
          <w:b/>
          <w:bCs/>
          <w:rtl/>
        </w:rPr>
        <w:t>والفتيات</w:t>
      </w:r>
      <w:r>
        <w:rPr>
          <w:b/>
          <w:bCs/>
          <w:rtl/>
        </w:rPr>
        <w:t xml:space="preserve">، </w:t>
      </w:r>
      <w:r w:rsidRPr="00CE4E1B">
        <w:rPr>
          <w:b/>
          <w:bCs/>
          <w:rtl/>
        </w:rPr>
        <w:t>بسبل</w:t>
      </w:r>
      <w:r>
        <w:rPr>
          <w:b/>
          <w:bCs/>
          <w:rtl/>
        </w:rPr>
        <w:t xml:space="preserve"> </w:t>
      </w:r>
      <w:r w:rsidRPr="00CE4E1B">
        <w:rPr>
          <w:b/>
          <w:bCs/>
          <w:rtl/>
        </w:rPr>
        <w:t>منها</w:t>
      </w:r>
      <w:r>
        <w:rPr>
          <w:b/>
          <w:bCs/>
          <w:rtl/>
        </w:rPr>
        <w:t xml:space="preserve"> </w:t>
      </w:r>
      <w:r w:rsidRPr="00CE4E1B">
        <w:rPr>
          <w:b/>
          <w:bCs/>
          <w:rtl/>
        </w:rPr>
        <w:t>تصنيف</w:t>
      </w:r>
      <w:r>
        <w:rPr>
          <w:b/>
          <w:bCs/>
          <w:rtl/>
        </w:rPr>
        <w:t xml:space="preserve"> </w:t>
      </w:r>
      <w:r w:rsidRPr="00CE4E1B">
        <w:rPr>
          <w:b/>
          <w:bCs/>
          <w:rtl/>
        </w:rPr>
        <w:t>هذه</w:t>
      </w:r>
      <w:r>
        <w:rPr>
          <w:b/>
          <w:bCs/>
          <w:rtl/>
        </w:rPr>
        <w:t xml:space="preserve"> </w:t>
      </w:r>
      <w:r w:rsidRPr="00CE4E1B">
        <w:rPr>
          <w:b/>
          <w:bCs/>
          <w:rtl/>
        </w:rPr>
        <w:t>البيانات</w:t>
      </w:r>
      <w:r>
        <w:rPr>
          <w:b/>
          <w:bCs/>
          <w:rtl/>
        </w:rPr>
        <w:t xml:space="preserve"> </w:t>
      </w:r>
      <w:r w:rsidRPr="00CE4E1B">
        <w:rPr>
          <w:b/>
          <w:bCs/>
          <w:rtl/>
        </w:rPr>
        <w:t>حسب</w:t>
      </w:r>
      <w:r>
        <w:rPr>
          <w:b/>
          <w:bCs/>
          <w:rtl/>
        </w:rPr>
        <w:t xml:space="preserve"> </w:t>
      </w:r>
      <w:r w:rsidRPr="00CE4E1B">
        <w:rPr>
          <w:b/>
          <w:bCs/>
          <w:rtl/>
        </w:rPr>
        <w:t>نوع</w:t>
      </w:r>
      <w:r>
        <w:rPr>
          <w:b/>
          <w:bCs/>
          <w:rtl/>
        </w:rPr>
        <w:t xml:space="preserve"> </w:t>
      </w:r>
      <w:r w:rsidRPr="00CE4E1B">
        <w:rPr>
          <w:b/>
          <w:bCs/>
          <w:rtl/>
        </w:rPr>
        <w:t>العنف</w:t>
      </w:r>
      <w:r>
        <w:rPr>
          <w:b/>
          <w:bCs/>
          <w:rtl/>
        </w:rPr>
        <w:t xml:space="preserve">، </w:t>
      </w:r>
      <w:r w:rsidRPr="00CE4E1B">
        <w:rPr>
          <w:b/>
          <w:bCs/>
          <w:rtl/>
        </w:rPr>
        <w:t>والمرتكِب</w:t>
      </w:r>
      <w:r>
        <w:rPr>
          <w:b/>
          <w:bCs/>
          <w:rtl/>
        </w:rPr>
        <w:t xml:space="preserve">، </w:t>
      </w:r>
      <w:r w:rsidRPr="00CE4E1B">
        <w:rPr>
          <w:b/>
          <w:bCs/>
          <w:rtl/>
        </w:rPr>
        <w:t>والسن</w:t>
      </w:r>
      <w:r>
        <w:rPr>
          <w:b/>
          <w:bCs/>
          <w:rtl/>
        </w:rPr>
        <w:t xml:space="preserve"> </w:t>
      </w:r>
      <w:r w:rsidRPr="00CE4E1B">
        <w:rPr>
          <w:b/>
          <w:bCs/>
          <w:rtl/>
        </w:rPr>
        <w:t>والأصل</w:t>
      </w:r>
      <w:r>
        <w:rPr>
          <w:b/>
          <w:bCs/>
          <w:rtl/>
        </w:rPr>
        <w:t xml:space="preserve"> </w:t>
      </w:r>
      <w:r w:rsidRPr="00CE4E1B">
        <w:rPr>
          <w:b/>
          <w:bCs/>
          <w:rtl/>
        </w:rPr>
        <w:t>العرقي</w:t>
      </w:r>
      <w:r>
        <w:rPr>
          <w:b/>
          <w:bCs/>
          <w:rtl/>
        </w:rPr>
        <w:t xml:space="preserve"> </w:t>
      </w:r>
      <w:r w:rsidRPr="00CE4E1B">
        <w:rPr>
          <w:b/>
          <w:bCs/>
          <w:rtl/>
        </w:rPr>
        <w:t>للضحية</w:t>
      </w:r>
      <w:r>
        <w:rPr>
          <w:b/>
          <w:bCs/>
          <w:rtl/>
        </w:rPr>
        <w:t xml:space="preserve">، </w:t>
      </w:r>
      <w:r w:rsidRPr="00CE4E1B">
        <w:rPr>
          <w:b/>
          <w:bCs/>
          <w:rtl/>
        </w:rPr>
        <w:t>وما</w:t>
      </w:r>
      <w:r>
        <w:rPr>
          <w:b/>
          <w:bCs/>
          <w:rtl/>
        </w:rPr>
        <w:t xml:space="preserve"> </w:t>
      </w:r>
      <w:r w:rsidRPr="00CE4E1B">
        <w:rPr>
          <w:b/>
          <w:bCs/>
          <w:rtl/>
        </w:rPr>
        <w:t>انتهت</w:t>
      </w:r>
      <w:r>
        <w:rPr>
          <w:b/>
          <w:bCs/>
          <w:rtl/>
        </w:rPr>
        <w:t xml:space="preserve"> </w:t>
      </w:r>
      <w:r w:rsidRPr="00CE4E1B">
        <w:rPr>
          <w:b/>
          <w:bCs/>
          <w:rtl/>
        </w:rPr>
        <w:t>إليه</w:t>
      </w:r>
      <w:r>
        <w:rPr>
          <w:b/>
          <w:bCs/>
          <w:rtl/>
        </w:rPr>
        <w:t xml:space="preserve"> </w:t>
      </w:r>
      <w:r w:rsidRPr="00CE4E1B">
        <w:rPr>
          <w:b/>
          <w:bCs/>
          <w:rtl/>
        </w:rPr>
        <w:t>تلك</w:t>
      </w:r>
      <w:r>
        <w:rPr>
          <w:b/>
          <w:bCs/>
          <w:rtl/>
        </w:rPr>
        <w:t xml:space="preserve"> </w:t>
      </w:r>
      <w:r w:rsidRPr="00CE4E1B">
        <w:rPr>
          <w:b/>
          <w:bCs/>
          <w:rtl/>
        </w:rPr>
        <w:t>القضايا</w:t>
      </w:r>
      <w:r>
        <w:rPr>
          <w:b/>
          <w:bCs/>
          <w:rtl/>
        </w:rPr>
        <w:t xml:space="preserve">، </w:t>
      </w:r>
      <w:r w:rsidRPr="00CE4E1B">
        <w:rPr>
          <w:b/>
          <w:bCs/>
          <w:rtl/>
        </w:rPr>
        <w:t>وعن</w:t>
      </w:r>
      <w:r>
        <w:rPr>
          <w:b/>
          <w:bCs/>
          <w:rtl/>
        </w:rPr>
        <w:t xml:space="preserve"> </w:t>
      </w:r>
      <w:r w:rsidRPr="00CE4E1B">
        <w:rPr>
          <w:b/>
          <w:bCs/>
          <w:rtl/>
        </w:rPr>
        <w:t>عدد</w:t>
      </w:r>
      <w:r>
        <w:rPr>
          <w:b/>
          <w:bCs/>
          <w:rtl/>
        </w:rPr>
        <w:t xml:space="preserve"> </w:t>
      </w:r>
      <w:r w:rsidRPr="00CE4E1B">
        <w:rPr>
          <w:b/>
          <w:bCs/>
          <w:rtl/>
        </w:rPr>
        <w:t>الشكاوى</w:t>
      </w:r>
      <w:r>
        <w:rPr>
          <w:b/>
          <w:bCs/>
          <w:rtl/>
        </w:rPr>
        <w:t xml:space="preserve"> </w:t>
      </w:r>
      <w:r w:rsidRPr="00CE4E1B">
        <w:rPr>
          <w:b/>
          <w:bCs/>
          <w:rtl/>
        </w:rPr>
        <w:t>الواردة</w:t>
      </w:r>
      <w:r>
        <w:rPr>
          <w:b/>
          <w:bCs/>
          <w:rtl/>
        </w:rPr>
        <w:t xml:space="preserve"> </w:t>
      </w:r>
      <w:r w:rsidRPr="00CE4E1B">
        <w:rPr>
          <w:b/>
          <w:bCs/>
          <w:rtl/>
        </w:rPr>
        <w:t>والتحقيقات</w:t>
      </w:r>
      <w:r>
        <w:rPr>
          <w:b/>
          <w:bCs/>
          <w:rtl/>
        </w:rPr>
        <w:t xml:space="preserve"> </w:t>
      </w:r>
      <w:r w:rsidRPr="00CE4E1B">
        <w:rPr>
          <w:b/>
          <w:bCs/>
          <w:rtl/>
        </w:rPr>
        <w:t>والملاحقات</w:t>
      </w:r>
      <w:r>
        <w:rPr>
          <w:b/>
          <w:bCs/>
          <w:rtl/>
        </w:rPr>
        <w:t xml:space="preserve"> </w:t>
      </w:r>
      <w:r w:rsidRPr="00CE4E1B">
        <w:rPr>
          <w:b/>
          <w:bCs/>
          <w:rtl/>
        </w:rPr>
        <w:t>التي</w:t>
      </w:r>
      <w:r>
        <w:rPr>
          <w:b/>
          <w:bCs/>
          <w:rtl/>
        </w:rPr>
        <w:t xml:space="preserve"> </w:t>
      </w:r>
      <w:r w:rsidRPr="00CE4E1B">
        <w:rPr>
          <w:b/>
          <w:bCs/>
          <w:rtl/>
        </w:rPr>
        <w:t>أجريت</w:t>
      </w:r>
      <w:r>
        <w:rPr>
          <w:b/>
          <w:bCs/>
          <w:rtl/>
        </w:rPr>
        <w:t xml:space="preserve"> </w:t>
      </w:r>
      <w:r w:rsidRPr="00CE4E1B">
        <w:rPr>
          <w:b/>
          <w:bCs/>
          <w:rtl/>
        </w:rPr>
        <w:t>والعقوبات</w:t>
      </w:r>
      <w:r>
        <w:rPr>
          <w:b/>
          <w:bCs/>
          <w:rtl/>
        </w:rPr>
        <w:t xml:space="preserve"> </w:t>
      </w:r>
      <w:r w:rsidRPr="00CE4E1B">
        <w:rPr>
          <w:b/>
          <w:bCs/>
          <w:rtl/>
        </w:rPr>
        <w:t>التي</w:t>
      </w:r>
      <w:r>
        <w:rPr>
          <w:b/>
          <w:bCs/>
          <w:rtl/>
        </w:rPr>
        <w:t xml:space="preserve"> </w:t>
      </w:r>
      <w:r w:rsidRPr="00CE4E1B">
        <w:rPr>
          <w:b/>
          <w:bCs/>
          <w:rtl/>
        </w:rPr>
        <w:t>فرضت</w:t>
      </w:r>
      <w:r>
        <w:rPr>
          <w:b/>
          <w:bCs/>
          <w:rtl/>
        </w:rPr>
        <w:t xml:space="preserve"> </w:t>
      </w:r>
      <w:r w:rsidRPr="00CE4E1B">
        <w:rPr>
          <w:b/>
          <w:bCs/>
          <w:rtl/>
        </w:rPr>
        <w:t>على</w:t>
      </w:r>
      <w:r>
        <w:rPr>
          <w:b/>
          <w:bCs/>
          <w:rtl/>
        </w:rPr>
        <w:t xml:space="preserve"> </w:t>
      </w:r>
      <w:r w:rsidRPr="00CE4E1B">
        <w:rPr>
          <w:b/>
          <w:bCs/>
          <w:rtl/>
        </w:rPr>
        <w:t>مرتكبي</w:t>
      </w:r>
      <w:r>
        <w:rPr>
          <w:b/>
          <w:bCs/>
          <w:rtl/>
        </w:rPr>
        <w:t xml:space="preserve"> </w:t>
      </w:r>
      <w:r w:rsidRPr="00CE4E1B">
        <w:rPr>
          <w:b/>
          <w:bCs/>
          <w:rtl/>
        </w:rPr>
        <w:t>هذه</w:t>
      </w:r>
      <w:r>
        <w:rPr>
          <w:b/>
          <w:bCs/>
          <w:rtl/>
        </w:rPr>
        <w:t xml:space="preserve"> </w:t>
      </w:r>
      <w:r w:rsidRPr="00CE4E1B">
        <w:rPr>
          <w:b/>
          <w:bCs/>
          <w:rtl/>
        </w:rPr>
        <w:t>الجرائم</w:t>
      </w:r>
      <w:r>
        <w:rPr>
          <w:b/>
          <w:bCs/>
          <w:rtl/>
        </w:rPr>
        <w:t>.</w:t>
      </w:r>
    </w:p>
    <w:p w14:paraId="321A0762" w14:textId="77777777" w:rsidR="00C77998" w:rsidRPr="00CE4E1B" w:rsidRDefault="00C77998" w:rsidP="00C77998">
      <w:pPr>
        <w:pStyle w:val="SingleTxt"/>
        <w:spacing w:after="0" w:line="120" w:lineRule="exact"/>
        <w:rPr>
          <w:sz w:val="10"/>
          <w:lang w:val="en-GB"/>
        </w:rPr>
      </w:pPr>
    </w:p>
    <w:p w14:paraId="2B99FB44" w14:textId="77777777" w:rsidR="00C77998" w:rsidRPr="00CE4E1B" w:rsidRDefault="00C77998" w:rsidP="00C7799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sidRPr="00CE4E1B">
        <w:rPr>
          <w:lang w:val="en-GB"/>
        </w:rPr>
        <w:tab/>
      </w:r>
      <w:r w:rsidRPr="00CE4E1B">
        <w:rPr>
          <w:lang w:val="en-GB"/>
        </w:rPr>
        <w:tab/>
      </w:r>
      <w:r w:rsidRPr="00CE4E1B">
        <w:rPr>
          <w:rtl/>
        </w:rPr>
        <w:t>الاتجار</w:t>
      </w:r>
      <w:r>
        <w:rPr>
          <w:rtl/>
        </w:rPr>
        <w:t xml:space="preserve"> </w:t>
      </w:r>
      <w:r w:rsidRPr="00CE4E1B">
        <w:rPr>
          <w:rtl/>
        </w:rPr>
        <w:t>بالبشر</w:t>
      </w:r>
      <w:r>
        <w:rPr>
          <w:rtl/>
        </w:rPr>
        <w:t xml:space="preserve"> </w:t>
      </w:r>
      <w:r w:rsidRPr="00CE4E1B">
        <w:rPr>
          <w:rtl/>
        </w:rPr>
        <w:t>والاستغلال</w:t>
      </w:r>
      <w:r>
        <w:rPr>
          <w:rtl/>
        </w:rPr>
        <w:t xml:space="preserve"> </w:t>
      </w:r>
      <w:r w:rsidRPr="00CE4E1B">
        <w:rPr>
          <w:rtl/>
        </w:rPr>
        <w:t>الجنسي</w:t>
      </w:r>
    </w:p>
    <w:p w14:paraId="4D49302D" w14:textId="77777777" w:rsidR="00C77998" w:rsidRPr="00CE4E1B" w:rsidRDefault="00C77998" w:rsidP="00C77998">
      <w:pPr>
        <w:pStyle w:val="SingleTxt"/>
        <w:rPr>
          <w:rtl/>
        </w:rPr>
      </w:pPr>
      <w:r w:rsidRPr="00CE4E1B">
        <w:rPr>
          <w:rtl/>
        </w:rPr>
        <w:t>٢٧</w:t>
      </w:r>
      <w:r>
        <w:rPr>
          <w:rFonts w:hint="cs"/>
          <w:rtl/>
        </w:rPr>
        <w:t xml:space="preserve"> </w:t>
      </w:r>
      <w:r w:rsidRPr="00CE4E1B">
        <w:rPr>
          <w:rtl/>
        </w:rPr>
        <w:t>-</w:t>
      </w:r>
      <w:r>
        <w:rPr>
          <w:rtl/>
        </w:rPr>
        <w:tab/>
      </w:r>
      <w:r w:rsidRPr="00CE4E1B">
        <w:rPr>
          <w:rtl/>
        </w:rPr>
        <w:t>ترحب</w:t>
      </w:r>
      <w:r>
        <w:rPr>
          <w:rtl/>
        </w:rPr>
        <w:t xml:space="preserve"> </w:t>
      </w:r>
      <w:r w:rsidRPr="00CE4E1B">
        <w:rPr>
          <w:rtl/>
        </w:rPr>
        <w:t>اللجنة</w:t>
      </w:r>
      <w:r>
        <w:rPr>
          <w:rtl/>
        </w:rPr>
        <w:t xml:space="preserve"> </w:t>
      </w:r>
      <w:r w:rsidRPr="00CE4E1B">
        <w:rPr>
          <w:rtl/>
        </w:rPr>
        <w:t>باعتماد</w:t>
      </w:r>
      <w:r>
        <w:rPr>
          <w:rtl/>
        </w:rPr>
        <w:t xml:space="preserve"> </w:t>
      </w:r>
      <w:r w:rsidRPr="00CE4E1B">
        <w:rPr>
          <w:rtl/>
        </w:rPr>
        <w:t>قانون</w:t>
      </w:r>
      <w:r>
        <w:rPr>
          <w:rtl/>
        </w:rPr>
        <w:t xml:space="preserve"> </w:t>
      </w:r>
      <w:r w:rsidRPr="00CE4E1B">
        <w:rPr>
          <w:rtl/>
        </w:rPr>
        <w:t>مكافحة</w:t>
      </w:r>
      <w:r>
        <w:rPr>
          <w:rtl/>
        </w:rPr>
        <w:t xml:space="preserve"> </w:t>
      </w:r>
      <w:r w:rsidRPr="00CE4E1B">
        <w:rPr>
          <w:rtl/>
        </w:rPr>
        <w:t>الاتجار</w:t>
      </w:r>
      <w:r>
        <w:rPr>
          <w:rtl/>
        </w:rPr>
        <w:t xml:space="preserve"> </w:t>
      </w:r>
      <w:r w:rsidRPr="00CE4E1B">
        <w:rPr>
          <w:rtl/>
        </w:rPr>
        <w:t>بالأشخاص</w:t>
      </w:r>
      <w:r>
        <w:rPr>
          <w:rtl/>
        </w:rPr>
        <w:t xml:space="preserve"> </w:t>
      </w:r>
      <w:r w:rsidRPr="00CE4E1B">
        <w:rPr>
          <w:rtl/>
        </w:rPr>
        <w:t>وتقديم</w:t>
      </w:r>
      <w:r>
        <w:rPr>
          <w:rtl/>
        </w:rPr>
        <w:t xml:space="preserve"> </w:t>
      </w:r>
      <w:r w:rsidRPr="00CE4E1B">
        <w:rPr>
          <w:rtl/>
        </w:rPr>
        <w:t>المساعدة</w:t>
      </w:r>
      <w:r>
        <w:rPr>
          <w:rtl/>
        </w:rPr>
        <w:t xml:space="preserve"> </w:t>
      </w:r>
      <w:r w:rsidRPr="00CE4E1B">
        <w:rPr>
          <w:rtl/>
        </w:rPr>
        <w:t>إلى</w:t>
      </w:r>
      <w:r>
        <w:rPr>
          <w:rtl/>
        </w:rPr>
        <w:t xml:space="preserve"> </w:t>
      </w:r>
      <w:r w:rsidRPr="00CE4E1B">
        <w:rPr>
          <w:rtl/>
        </w:rPr>
        <w:t>الضحايا</w:t>
      </w:r>
      <w:r>
        <w:rPr>
          <w:rtl/>
        </w:rPr>
        <w:t xml:space="preserve">، </w:t>
      </w:r>
      <w:r w:rsidRPr="00CE4E1B">
        <w:rPr>
          <w:rtl/>
        </w:rPr>
        <w:t>والبرنامج</w:t>
      </w:r>
      <w:r>
        <w:rPr>
          <w:rtl/>
        </w:rPr>
        <w:t xml:space="preserve"> </w:t>
      </w:r>
      <w:r w:rsidRPr="00CE4E1B">
        <w:rPr>
          <w:rtl/>
        </w:rPr>
        <w:t>الحكومي</w:t>
      </w:r>
      <w:r>
        <w:rPr>
          <w:rtl/>
        </w:rPr>
        <w:t xml:space="preserve"> </w:t>
      </w:r>
      <w:r w:rsidRPr="00CE4E1B">
        <w:rPr>
          <w:rtl/>
        </w:rPr>
        <w:t>لمكافحة</w:t>
      </w:r>
      <w:r>
        <w:rPr>
          <w:rtl/>
        </w:rPr>
        <w:t xml:space="preserve"> </w:t>
      </w:r>
      <w:r w:rsidRPr="00CE4E1B">
        <w:rPr>
          <w:rtl/>
        </w:rPr>
        <w:t>الاتجار</w:t>
      </w:r>
      <w:r>
        <w:rPr>
          <w:rtl/>
        </w:rPr>
        <w:t xml:space="preserve"> </w:t>
      </w:r>
      <w:r w:rsidRPr="00CE4E1B">
        <w:rPr>
          <w:rtl/>
        </w:rPr>
        <w:t>بالأشخاص</w:t>
      </w:r>
      <w:r>
        <w:rPr>
          <w:rtl/>
        </w:rPr>
        <w:t xml:space="preserve"> </w:t>
      </w:r>
      <w:r w:rsidRPr="00CE4E1B">
        <w:rPr>
          <w:rtl/>
        </w:rPr>
        <w:t>للفترة</w:t>
      </w:r>
      <w:r>
        <w:rPr>
          <w:rtl/>
        </w:rPr>
        <w:t xml:space="preserve"> </w:t>
      </w:r>
      <w:r w:rsidRPr="00CE4E1B">
        <w:rPr>
          <w:rtl/>
        </w:rPr>
        <w:t>٢٠١٤</w:t>
      </w:r>
      <w:r>
        <w:rPr>
          <w:rFonts w:hint="cs"/>
          <w:rtl/>
        </w:rPr>
        <w:t>-</w:t>
      </w:r>
      <w:r w:rsidRPr="00CE4E1B">
        <w:rPr>
          <w:rtl/>
        </w:rPr>
        <w:t>٢٠١٦</w:t>
      </w:r>
      <w:r>
        <w:rPr>
          <w:rtl/>
        </w:rPr>
        <w:t xml:space="preserve"> </w:t>
      </w:r>
      <w:r w:rsidRPr="00CE4E1B">
        <w:rPr>
          <w:rtl/>
        </w:rPr>
        <w:t>والخطة</w:t>
      </w:r>
      <w:r>
        <w:rPr>
          <w:rtl/>
        </w:rPr>
        <w:t xml:space="preserve"> </w:t>
      </w:r>
      <w:r w:rsidRPr="00CE4E1B">
        <w:rPr>
          <w:rtl/>
        </w:rPr>
        <w:t>الوطنية</w:t>
      </w:r>
      <w:r>
        <w:rPr>
          <w:rtl/>
        </w:rPr>
        <w:t xml:space="preserve"> </w:t>
      </w:r>
      <w:r w:rsidRPr="00CE4E1B">
        <w:rPr>
          <w:rtl/>
        </w:rPr>
        <w:t>لمنع</w:t>
      </w:r>
      <w:r>
        <w:rPr>
          <w:rtl/>
        </w:rPr>
        <w:t xml:space="preserve"> </w:t>
      </w:r>
      <w:r w:rsidRPr="00CE4E1B">
        <w:rPr>
          <w:rtl/>
        </w:rPr>
        <w:t>الاتجار</w:t>
      </w:r>
      <w:r>
        <w:rPr>
          <w:rtl/>
        </w:rPr>
        <w:t xml:space="preserve"> </w:t>
      </w:r>
      <w:r w:rsidRPr="00CE4E1B">
        <w:rPr>
          <w:rtl/>
        </w:rPr>
        <w:t>بالأشخاص</w:t>
      </w:r>
      <w:r>
        <w:rPr>
          <w:rtl/>
        </w:rPr>
        <w:t xml:space="preserve"> </w:t>
      </w:r>
      <w:r w:rsidRPr="00CE4E1B">
        <w:rPr>
          <w:rtl/>
        </w:rPr>
        <w:t>للفترة</w:t>
      </w:r>
      <w:r>
        <w:rPr>
          <w:rtl/>
        </w:rPr>
        <w:t xml:space="preserve"> </w:t>
      </w:r>
      <w:r w:rsidRPr="00CE4E1B">
        <w:rPr>
          <w:rtl/>
        </w:rPr>
        <w:t>٢٠١٦</w:t>
      </w:r>
      <w:r>
        <w:rPr>
          <w:rFonts w:hint="cs"/>
          <w:rtl/>
        </w:rPr>
        <w:t>-</w:t>
      </w:r>
      <w:r w:rsidRPr="00CE4E1B">
        <w:rPr>
          <w:rtl/>
        </w:rPr>
        <w:t>٢٠١٨</w:t>
      </w:r>
      <w:r>
        <w:rPr>
          <w:rtl/>
        </w:rPr>
        <w:t xml:space="preserve">. </w:t>
      </w:r>
      <w:r w:rsidRPr="00CE4E1B">
        <w:rPr>
          <w:rtl/>
        </w:rPr>
        <w:t>غير</w:t>
      </w:r>
      <w:r>
        <w:rPr>
          <w:rtl/>
        </w:rPr>
        <w:t xml:space="preserve"> </w:t>
      </w:r>
      <w:r w:rsidRPr="00CE4E1B">
        <w:rPr>
          <w:rtl/>
        </w:rPr>
        <w:t>أنها</w:t>
      </w:r>
      <w:r>
        <w:rPr>
          <w:rtl/>
        </w:rPr>
        <w:t xml:space="preserve"> </w:t>
      </w:r>
      <w:r w:rsidRPr="00CE4E1B">
        <w:rPr>
          <w:rtl/>
        </w:rPr>
        <w:t>تشعر</w:t>
      </w:r>
      <w:r>
        <w:rPr>
          <w:rtl/>
        </w:rPr>
        <w:t xml:space="preserve"> </w:t>
      </w:r>
      <w:r w:rsidRPr="00CE4E1B">
        <w:rPr>
          <w:rtl/>
        </w:rPr>
        <w:t>بالقلق</w:t>
      </w:r>
      <w:r>
        <w:rPr>
          <w:rtl/>
        </w:rPr>
        <w:t xml:space="preserve"> </w:t>
      </w:r>
      <w:r w:rsidRPr="00CE4E1B">
        <w:rPr>
          <w:rtl/>
        </w:rPr>
        <w:t>لأن</w:t>
      </w:r>
      <w:r>
        <w:rPr>
          <w:rtl/>
        </w:rPr>
        <w:t xml:space="preserve"> </w:t>
      </w:r>
      <w:r w:rsidRPr="00CE4E1B">
        <w:rPr>
          <w:rtl/>
        </w:rPr>
        <w:t>الاتجار</w:t>
      </w:r>
      <w:r>
        <w:rPr>
          <w:rtl/>
        </w:rPr>
        <w:t xml:space="preserve"> </w:t>
      </w:r>
      <w:r w:rsidRPr="00CE4E1B">
        <w:rPr>
          <w:rtl/>
        </w:rPr>
        <w:t>بالنساء</w:t>
      </w:r>
      <w:r>
        <w:rPr>
          <w:rtl/>
        </w:rPr>
        <w:t xml:space="preserve"> </w:t>
      </w:r>
      <w:r w:rsidRPr="00CE4E1B">
        <w:rPr>
          <w:rtl/>
        </w:rPr>
        <w:t>والفتيات</w:t>
      </w:r>
      <w:r>
        <w:rPr>
          <w:rtl/>
        </w:rPr>
        <w:t xml:space="preserve">، </w:t>
      </w:r>
      <w:r w:rsidRPr="00CE4E1B">
        <w:rPr>
          <w:rtl/>
        </w:rPr>
        <w:t>لأغراض</w:t>
      </w:r>
      <w:r>
        <w:rPr>
          <w:rtl/>
        </w:rPr>
        <w:t xml:space="preserve"> </w:t>
      </w:r>
      <w:r w:rsidRPr="00CE4E1B">
        <w:rPr>
          <w:rtl/>
        </w:rPr>
        <w:t>الاستغلال</w:t>
      </w:r>
      <w:r>
        <w:rPr>
          <w:rtl/>
        </w:rPr>
        <w:t xml:space="preserve"> </w:t>
      </w:r>
      <w:r w:rsidRPr="00CE4E1B">
        <w:rPr>
          <w:rtl/>
        </w:rPr>
        <w:t>الجنسي</w:t>
      </w:r>
      <w:r>
        <w:rPr>
          <w:rtl/>
        </w:rPr>
        <w:t xml:space="preserve"> </w:t>
      </w:r>
      <w:r w:rsidRPr="00CE4E1B">
        <w:rPr>
          <w:rtl/>
        </w:rPr>
        <w:t>أساسا</w:t>
      </w:r>
      <w:r>
        <w:rPr>
          <w:rtl/>
        </w:rPr>
        <w:t xml:space="preserve">، </w:t>
      </w:r>
      <w:r w:rsidRPr="00CE4E1B">
        <w:rPr>
          <w:rtl/>
        </w:rPr>
        <w:t>غالبا</w:t>
      </w:r>
      <w:r>
        <w:rPr>
          <w:rtl/>
        </w:rPr>
        <w:t xml:space="preserve"> </w:t>
      </w:r>
      <w:r w:rsidRPr="00CE4E1B">
        <w:rPr>
          <w:rtl/>
        </w:rPr>
        <w:t>ما</w:t>
      </w:r>
      <w:r>
        <w:rPr>
          <w:rtl/>
        </w:rPr>
        <w:t xml:space="preserve"> </w:t>
      </w:r>
      <w:r w:rsidRPr="00CE4E1B">
        <w:rPr>
          <w:rtl/>
        </w:rPr>
        <w:t>يجري</w:t>
      </w:r>
      <w:r>
        <w:rPr>
          <w:rtl/>
        </w:rPr>
        <w:t xml:space="preserve"> </w:t>
      </w:r>
      <w:r w:rsidRPr="00CE4E1B">
        <w:rPr>
          <w:rtl/>
        </w:rPr>
        <w:t>تحت</w:t>
      </w:r>
      <w:r>
        <w:rPr>
          <w:rtl/>
        </w:rPr>
        <w:t xml:space="preserve"> </w:t>
      </w:r>
      <w:r w:rsidRPr="00CE4E1B">
        <w:rPr>
          <w:rtl/>
        </w:rPr>
        <w:t>ستار</w:t>
      </w:r>
      <w:r>
        <w:rPr>
          <w:rtl/>
        </w:rPr>
        <w:t xml:space="preserve"> </w:t>
      </w:r>
      <w:r w:rsidRPr="00CE4E1B">
        <w:rPr>
          <w:rtl/>
        </w:rPr>
        <w:t>زواج</w:t>
      </w:r>
      <w:r>
        <w:rPr>
          <w:rtl/>
        </w:rPr>
        <w:t xml:space="preserve"> </w:t>
      </w:r>
      <w:r w:rsidRPr="00CE4E1B">
        <w:rPr>
          <w:rtl/>
        </w:rPr>
        <w:t>زائف</w:t>
      </w:r>
      <w:r>
        <w:rPr>
          <w:rtl/>
        </w:rPr>
        <w:t xml:space="preserve"> </w:t>
      </w:r>
      <w:r w:rsidRPr="00CE4E1B">
        <w:rPr>
          <w:rtl/>
        </w:rPr>
        <w:t>أو</w:t>
      </w:r>
      <w:r>
        <w:rPr>
          <w:rtl/>
        </w:rPr>
        <w:t xml:space="preserve"> </w:t>
      </w:r>
      <w:r w:rsidRPr="00CE4E1B">
        <w:rPr>
          <w:rtl/>
        </w:rPr>
        <w:t>قسري</w:t>
      </w:r>
      <w:r>
        <w:rPr>
          <w:rtl/>
        </w:rPr>
        <w:t xml:space="preserve">. </w:t>
      </w:r>
      <w:r w:rsidRPr="00CE4E1B">
        <w:rPr>
          <w:rtl/>
        </w:rPr>
        <w:t>وتشعر</w:t>
      </w:r>
      <w:r>
        <w:rPr>
          <w:rtl/>
        </w:rPr>
        <w:t xml:space="preserve"> </w:t>
      </w:r>
      <w:r w:rsidRPr="00CE4E1B">
        <w:rPr>
          <w:rtl/>
        </w:rPr>
        <w:t>اللجنة</w:t>
      </w:r>
      <w:r>
        <w:rPr>
          <w:rtl/>
        </w:rPr>
        <w:t xml:space="preserve"> </w:t>
      </w:r>
      <w:r w:rsidRPr="00CE4E1B">
        <w:rPr>
          <w:rtl/>
        </w:rPr>
        <w:t>بالقلق</w:t>
      </w:r>
      <w:r>
        <w:rPr>
          <w:rtl/>
        </w:rPr>
        <w:t xml:space="preserve"> </w:t>
      </w:r>
      <w:r w:rsidRPr="00CE4E1B">
        <w:rPr>
          <w:rtl/>
        </w:rPr>
        <w:t>بوجه</w:t>
      </w:r>
      <w:r>
        <w:rPr>
          <w:rtl/>
        </w:rPr>
        <w:t xml:space="preserve"> </w:t>
      </w:r>
      <w:r w:rsidRPr="00CE4E1B">
        <w:rPr>
          <w:rtl/>
        </w:rPr>
        <w:t>خاص</w:t>
      </w:r>
      <w:r>
        <w:rPr>
          <w:rtl/>
        </w:rPr>
        <w:t xml:space="preserve"> </w:t>
      </w:r>
      <w:r w:rsidRPr="00CE4E1B">
        <w:rPr>
          <w:rtl/>
        </w:rPr>
        <w:t>إزاء</w:t>
      </w:r>
      <w:r>
        <w:rPr>
          <w:rtl/>
        </w:rPr>
        <w:t xml:space="preserve"> </w:t>
      </w:r>
      <w:r w:rsidRPr="00CE4E1B">
        <w:rPr>
          <w:rtl/>
        </w:rPr>
        <w:t>ما</w:t>
      </w:r>
      <w:r>
        <w:rPr>
          <w:rtl/>
        </w:rPr>
        <w:t xml:space="preserve"> </w:t>
      </w:r>
      <w:r w:rsidRPr="00CE4E1B">
        <w:rPr>
          <w:rtl/>
        </w:rPr>
        <w:t>يلي:</w:t>
      </w:r>
    </w:p>
    <w:p w14:paraId="0BCA0B56" w14:textId="77777777" w:rsidR="00C77998" w:rsidRPr="00CE4E1B" w:rsidRDefault="00C77998" w:rsidP="00C77998">
      <w:pPr>
        <w:pStyle w:val="SingleTxt"/>
        <w:rPr>
          <w:rtl/>
        </w:rPr>
      </w:pPr>
      <w:r>
        <w:rPr>
          <w:rtl/>
        </w:rPr>
        <w:tab/>
      </w:r>
      <w:r w:rsidRPr="00CE4E1B">
        <w:rPr>
          <w:rtl/>
        </w:rPr>
        <w:t>(أ)</w:t>
      </w:r>
      <w:r w:rsidRPr="00CE4E1B">
        <w:rPr>
          <w:rtl/>
        </w:rPr>
        <w:tab/>
        <w:t>عدم</w:t>
      </w:r>
      <w:r>
        <w:rPr>
          <w:rtl/>
        </w:rPr>
        <w:t xml:space="preserve"> </w:t>
      </w:r>
      <w:r w:rsidRPr="00CE4E1B">
        <w:rPr>
          <w:rtl/>
        </w:rPr>
        <w:t>إنفاذ</w:t>
      </w:r>
      <w:r>
        <w:rPr>
          <w:rtl/>
        </w:rPr>
        <w:t xml:space="preserve"> </w:t>
      </w:r>
      <w:r w:rsidRPr="00CE4E1B">
        <w:rPr>
          <w:rtl/>
        </w:rPr>
        <w:t>التدابير</w:t>
      </w:r>
      <w:r>
        <w:rPr>
          <w:rtl/>
        </w:rPr>
        <w:t xml:space="preserve"> </w:t>
      </w:r>
      <w:r w:rsidRPr="00CE4E1B">
        <w:rPr>
          <w:rtl/>
        </w:rPr>
        <w:t>التشريعية</w:t>
      </w:r>
      <w:r>
        <w:rPr>
          <w:rtl/>
        </w:rPr>
        <w:t xml:space="preserve"> </w:t>
      </w:r>
      <w:proofErr w:type="spellStart"/>
      <w:r w:rsidRPr="00CE4E1B">
        <w:rPr>
          <w:rtl/>
        </w:rPr>
        <w:t>والسياساتية</w:t>
      </w:r>
      <w:proofErr w:type="spellEnd"/>
      <w:r>
        <w:rPr>
          <w:rtl/>
        </w:rPr>
        <w:t xml:space="preserve"> </w:t>
      </w:r>
      <w:r w:rsidRPr="00CE4E1B">
        <w:rPr>
          <w:rtl/>
        </w:rPr>
        <w:t>المتعلقة</w:t>
      </w:r>
      <w:r>
        <w:rPr>
          <w:rtl/>
        </w:rPr>
        <w:t xml:space="preserve"> </w:t>
      </w:r>
      <w:r w:rsidRPr="00CE4E1B">
        <w:rPr>
          <w:rtl/>
        </w:rPr>
        <w:t>بالاتجار</w:t>
      </w:r>
      <w:r>
        <w:rPr>
          <w:rtl/>
        </w:rPr>
        <w:t xml:space="preserve"> </w:t>
      </w:r>
      <w:r w:rsidRPr="00CE4E1B">
        <w:rPr>
          <w:rtl/>
        </w:rPr>
        <w:t>بالبشر؛</w:t>
      </w:r>
    </w:p>
    <w:p w14:paraId="6121A5AD" w14:textId="77777777" w:rsidR="00C77998" w:rsidRPr="00CE4E1B" w:rsidRDefault="00C77998" w:rsidP="00C77998">
      <w:pPr>
        <w:pStyle w:val="SingleTxt"/>
        <w:rPr>
          <w:rtl/>
        </w:rPr>
      </w:pPr>
      <w:r>
        <w:rPr>
          <w:rtl/>
        </w:rPr>
        <w:tab/>
      </w:r>
      <w:r w:rsidRPr="00CE4E1B">
        <w:rPr>
          <w:rtl/>
        </w:rPr>
        <w:t>(ب)</w:t>
      </w:r>
      <w:r w:rsidRPr="00CE4E1B">
        <w:rPr>
          <w:rtl/>
        </w:rPr>
        <w:tab/>
        <w:t>تدني</w:t>
      </w:r>
      <w:r>
        <w:rPr>
          <w:rtl/>
        </w:rPr>
        <w:t xml:space="preserve"> </w:t>
      </w:r>
      <w:r w:rsidRPr="00CE4E1B">
        <w:rPr>
          <w:rtl/>
        </w:rPr>
        <w:t>مستوى</w:t>
      </w:r>
      <w:r>
        <w:rPr>
          <w:rtl/>
        </w:rPr>
        <w:t xml:space="preserve"> </w:t>
      </w:r>
      <w:r w:rsidRPr="00CE4E1B">
        <w:rPr>
          <w:rtl/>
        </w:rPr>
        <w:t>القدرات</w:t>
      </w:r>
      <w:r>
        <w:rPr>
          <w:rtl/>
        </w:rPr>
        <w:t xml:space="preserve"> </w:t>
      </w:r>
      <w:r w:rsidRPr="00CE4E1B">
        <w:rPr>
          <w:rtl/>
        </w:rPr>
        <w:t>والتنسيق</w:t>
      </w:r>
      <w:r>
        <w:rPr>
          <w:rtl/>
        </w:rPr>
        <w:t xml:space="preserve"> </w:t>
      </w:r>
      <w:r w:rsidRPr="00CE4E1B">
        <w:rPr>
          <w:rtl/>
        </w:rPr>
        <w:t>بين</w:t>
      </w:r>
      <w:r>
        <w:rPr>
          <w:rtl/>
        </w:rPr>
        <w:t xml:space="preserve"> </w:t>
      </w:r>
      <w:r w:rsidRPr="00CE4E1B">
        <w:rPr>
          <w:rtl/>
        </w:rPr>
        <w:t>الوكالات</w:t>
      </w:r>
      <w:r>
        <w:rPr>
          <w:rtl/>
        </w:rPr>
        <w:t xml:space="preserve"> </w:t>
      </w:r>
      <w:r w:rsidRPr="00CE4E1B">
        <w:rPr>
          <w:rtl/>
        </w:rPr>
        <w:t>الحكومية</w:t>
      </w:r>
      <w:r>
        <w:rPr>
          <w:rtl/>
        </w:rPr>
        <w:t xml:space="preserve"> </w:t>
      </w:r>
      <w:r w:rsidRPr="00CE4E1B">
        <w:rPr>
          <w:rtl/>
        </w:rPr>
        <w:t>لضمان</w:t>
      </w:r>
      <w:r>
        <w:rPr>
          <w:rtl/>
        </w:rPr>
        <w:t xml:space="preserve"> </w:t>
      </w:r>
      <w:r w:rsidRPr="00CE4E1B">
        <w:rPr>
          <w:rtl/>
        </w:rPr>
        <w:t>الكشف</w:t>
      </w:r>
      <w:r>
        <w:rPr>
          <w:rtl/>
        </w:rPr>
        <w:t xml:space="preserve"> </w:t>
      </w:r>
      <w:r w:rsidRPr="00CE4E1B">
        <w:rPr>
          <w:rtl/>
        </w:rPr>
        <w:t>المبكر</w:t>
      </w:r>
      <w:r>
        <w:rPr>
          <w:rtl/>
        </w:rPr>
        <w:t xml:space="preserve"> </w:t>
      </w:r>
      <w:r w:rsidRPr="00CE4E1B">
        <w:rPr>
          <w:rtl/>
        </w:rPr>
        <w:t>والفعال</w:t>
      </w:r>
      <w:r>
        <w:rPr>
          <w:rtl/>
        </w:rPr>
        <w:t xml:space="preserve"> </w:t>
      </w:r>
      <w:r w:rsidRPr="00CE4E1B">
        <w:rPr>
          <w:rtl/>
        </w:rPr>
        <w:t>عن</w:t>
      </w:r>
      <w:r>
        <w:rPr>
          <w:rtl/>
        </w:rPr>
        <w:t xml:space="preserve"> </w:t>
      </w:r>
      <w:r w:rsidRPr="00CE4E1B">
        <w:rPr>
          <w:rtl/>
        </w:rPr>
        <w:t>هوية</w:t>
      </w:r>
      <w:r>
        <w:rPr>
          <w:rtl/>
        </w:rPr>
        <w:t xml:space="preserve"> </w:t>
      </w:r>
      <w:r w:rsidRPr="00CE4E1B">
        <w:rPr>
          <w:rtl/>
        </w:rPr>
        <w:t>الضحايا</w:t>
      </w:r>
      <w:r>
        <w:rPr>
          <w:rtl/>
        </w:rPr>
        <w:t xml:space="preserve">، </w:t>
      </w:r>
      <w:r w:rsidRPr="00CE4E1B">
        <w:rPr>
          <w:rtl/>
        </w:rPr>
        <w:t>وعدم</w:t>
      </w:r>
      <w:r>
        <w:rPr>
          <w:rtl/>
        </w:rPr>
        <w:t xml:space="preserve"> </w:t>
      </w:r>
      <w:r w:rsidRPr="00CE4E1B">
        <w:rPr>
          <w:rtl/>
        </w:rPr>
        <w:t>وجود</w:t>
      </w:r>
      <w:r>
        <w:rPr>
          <w:rtl/>
        </w:rPr>
        <w:t xml:space="preserve"> </w:t>
      </w:r>
      <w:r w:rsidRPr="00CE4E1B">
        <w:rPr>
          <w:rtl/>
        </w:rPr>
        <w:t>مبادرات</w:t>
      </w:r>
      <w:r>
        <w:rPr>
          <w:rtl/>
        </w:rPr>
        <w:t xml:space="preserve"> </w:t>
      </w:r>
      <w:r w:rsidRPr="00CE4E1B">
        <w:rPr>
          <w:rtl/>
        </w:rPr>
        <w:t>توعية</w:t>
      </w:r>
      <w:r>
        <w:rPr>
          <w:rtl/>
        </w:rPr>
        <w:t xml:space="preserve"> </w:t>
      </w:r>
      <w:r w:rsidRPr="00CE4E1B">
        <w:rPr>
          <w:rtl/>
        </w:rPr>
        <w:t>لمنع</w:t>
      </w:r>
      <w:r>
        <w:rPr>
          <w:rtl/>
        </w:rPr>
        <w:t xml:space="preserve"> </w:t>
      </w:r>
      <w:r w:rsidRPr="00CE4E1B">
        <w:rPr>
          <w:rtl/>
        </w:rPr>
        <w:t>الاتجار</w:t>
      </w:r>
      <w:r>
        <w:rPr>
          <w:rtl/>
        </w:rPr>
        <w:t xml:space="preserve"> </w:t>
      </w:r>
      <w:r w:rsidRPr="00CE4E1B">
        <w:rPr>
          <w:rtl/>
        </w:rPr>
        <w:t>بالنساء</w:t>
      </w:r>
      <w:r>
        <w:rPr>
          <w:rtl/>
        </w:rPr>
        <w:t xml:space="preserve"> </w:t>
      </w:r>
      <w:r w:rsidRPr="00CE4E1B">
        <w:rPr>
          <w:rtl/>
        </w:rPr>
        <w:t>والفتيات؛</w:t>
      </w:r>
    </w:p>
    <w:p w14:paraId="62DDC9F8" w14:textId="6E7E4515" w:rsidR="00C77998" w:rsidRPr="00CE4E1B" w:rsidRDefault="00C77998" w:rsidP="00C77998">
      <w:pPr>
        <w:pStyle w:val="SingleTxt"/>
        <w:rPr>
          <w:rtl/>
        </w:rPr>
      </w:pPr>
      <w:r>
        <w:rPr>
          <w:rtl/>
        </w:rPr>
        <w:tab/>
      </w:r>
      <w:r w:rsidRPr="00CE4E1B">
        <w:rPr>
          <w:rtl/>
        </w:rPr>
        <w:t>(ج)</w:t>
      </w:r>
      <w:r w:rsidRPr="00CE4E1B">
        <w:rPr>
          <w:rtl/>
        </w:rPr>
        <w:tab/>
      </w:r>
      <w:r w:rsidRPr="003E1530">
        <w:rPr>
          <w:w w:val="99"/>
          <w:rtl/>
        </w:rPr>
        <w:t>عدم إتاحة خدمات للحماية ورصد مخصصات في الميزانية لضحايا الاتجار، بما في ذلك توفير الملاجئ للنساء اللاتي لديهن أطفال، وهي خدمات لا تزال تعتمد اعتمادا كبيرا على الجهات</w:t>
      </w:r>
      <w:r w:rsidR="003E1530" w:rsidRPr="003E1530">
        <w:rPr>
          <w:rFonts w:hint="cs"/>
          <w:w w:val="99"/>
          <w:rtl/>
        </w:rPr>
        <w:t xml:space="preserve"> </w:t>
      </w:r>
      <w:r w:rsidRPr="003E1530">
        <w:rPr>
          <w:w w:val="99"/>
          <w:rtl/>
        </w:rPr>
        <w:t>المانحة</w:t>
      </w:r>
      <w:r w:rsidRPr="00CE4E1B">
        <w:rPr>
          <w:rtl/>
        </w:rPr>
        <w:t>؛</w:t>
      </w:r>
    </w:p>
    <w:p w14:paraId="719A0D0D" w14:textId="77777777" w:rsidR="00C77998" w:rsidRPr="00CE4E1B" w:rsidRDefault="00C77998" w:rsidP="00C77998">
      <w:pPr>
        <w:pStyle w:val="SingleTxt"/>
        <w:rPr>
          <w:rtl/>
        </w:rPr>
      </w:pPr>
      <w:r>
        <w:rPr>
          <w:rtl/>
        </w:rPr>
        <w:tab/>
      </w:r>
      <w:r w:rsidRPr="00CE4E1B">
        <w:rPr>
          <w:rtl/>
        </w:rPr>
        <w:t>(د)</w:t>
      </w:r>
      <w:r w:rsidRPr="00CE4E1B">
        <w:rPr>
          <w:rtl/>
        </w:rPr>
        <w:tab/>
        <w:t>البلاغات</w:t>
      </w:r>
      <w:r>
        <w:rPr>
          <w:rtl/>
        </w:rPr>
        <w:t xml:space="preserve"> </w:t>
      </w:r>
      <w:r w:rsidRPr="00CE4E1B">
        <w:rPr>
          <w:rtl/>
        </w:rPr>
        <w:t>التي</w:t>
      </w:r>
      <w:r>
        <w:rPr>
          <w:rtl/>
        </w:rPr>
        <w:t xml:space="preserve"> </w:t>
      </w:r>
      <w:r w:rsidRPr="00CE4E1B">
        <w:rPr>
          <w:rtl/>
        </w:rPr>
        <w:t>تفيد</w:t>
      </w:r>
      <w:r>
        <w:rPr>
          <w:rtl/>
        </w:rPr>
        <w:t xml:space="preserve"> </w:t>
      </w:r>
      <w:r w:rsidRPr="00CE4E1B">
        <w:rPr>
          <w:rtl/>
        </w:rPr>
        <w:t>بأنه</w:t>
      </w:r>
      <w:r>
        <w:rPr>
          <w:rtl/>
        </w:rPr>
        <w:t xml:space="preserve"> </w:t>
      </w:r>
      <w:r w:rsidRPr="00CE4E1B">
        <w:rPr>
          <w:rtl/>
        </w:rPr>
        <w:t>يُشترط</w:t>
      </w:r>
      <w:r>
        <w:rPr>
          <w:rtl/>
        </w:rPr>
        <w:t xml:space="preserve"> </w:t>
      </w:r>
      <w:r w:rsidRPr="00CE4E1B">
        <w:rPr>
          <w:rtl/>
        </w:rPr>
        <w:t>على</w:t>
      </w:r>
      <w:r>
        <w:rPr>
          <w:rtl/>
        </w:rPr>
        <w:t xml:space="preserve"> </w:t>
      </w:r>
      <w:r w:rsidRPr="00CE4E1B">
        <w:rPr>
          <w:rtl/>
        </w:rPr>
        <w:t>ضحايا</w:t>
      </w:r>
      <w:r>
        <w:rPr>
          <w:rtl/>
        </w:rPr>
        <w:t xml:space="preserve"> </w:t>
      </w:r>
      <w:r w:rsidRPr="00CE4E1B">
        <w:rPr>
          <w:rtl/>
        </w:rPr>
        <w:t>الاتجار</w:t>
      </w:r>
      <w:r>
        <w:rPr>
          <w:rtl/>
        </w:rPr>
        <w:t xml:space="preserve"> </w:t>
      </w:r>
      <w:r w:rsidRPr="00CE4E1B">
        <w:rPr>
          <w:rtl/>
        </w:rPr>
        <w:t>الموافقة</w:t>
      </w:r>
      <w:r>
        <w:rPr>
          <w:rtl/>
        </w:rPr>
        <w:t xml:space="preserve"> </w:t>
      </w:r>
      <w:r w:rsidRPr="00CE4E1B">
        <w:rPr>
          <w:rtl/>
        </w:rPr>
        <w:t>على</w:t>
      </w:r>
      <w:r>
        <w:rPr>
          <w:rtl/>
        </w:rPr>
        <w:t xml:space="preserve"> </w:t>
      </w:r>
      <w:r w:rsidRPr="00CE4E1B">
        <w:rPr>
          <w:rtl/>
        </w:rPr>
        <w:t>التعاون</w:t>
      </w:r>
      <w:r>
        <w:rPr>
          <w:rtl/>
        </w:rPr>
        <w:t xml:space="preserve"> </w:t>
      </w:r>
      <w:r w:rsidRPr="00CE4E1B">
        <w:rPr>
          <w:rtl/>
        </w:rPr>
        <w:t>مع</w:t>
      </w:r>
      <w:r>
        <w:rPr>
          <w:rtl/>
        </w:rPr>
        <w:t xml:space="preserve"> </w:t>
      </w:r>
      <w:r w:rsidRPr="00CE4E1B">
        <w:rPr>
          <w:rtl/>
        </w:rPr>
        <w:t>أجهزة</w:t>
      </w:r>
      <w:r>
        <w:rPr>
          <w:rtl/>
        </w:rPr>
        <w:t xml:space="preserve"> </w:t>
      </w:r>
      <w:r w:rsidRPr="00CE4E1B">
        <w:rPr>
          <w:rtl/>
        </w:rPr>
        <w:t>إنفاذ</w:t>
      </w:r>
      <w:r>
        <w:rPr>
          <w:rtl/>
        </w:rPr>
        <w:t xml:space="preserve"> </w:t>
      </w:r>
      <w:r w:rsidRPr="00CE4E1B">
        <w:rPr>
          <w:rtl/>
        </w:rPr>
        <w:t>القانون</w:t>
      </w:r>
      <w:r>
        <w:rPr>
          <w:rtl/>
        </w:rPr>
        <w:t xml:space="preserve"> </w:t>
      </w:r>
      <w:r w:rsidRPr="00CE4E1B">
        <w:rPr>
          <w:rtl/>
        </w:rPr>
        <w:t>للحصول</w:t>
      </w:r>
      <w:r>
        <w:rPr>
          <w:rtl/>
        </w:rPr>
        <w:t xml:space="preserve"> </w:t>
      </w:r>
      <w:r w:rsidRPr="00CE4E1B">
        <w:rPr>
          <w:rtl/>
        </w:rPr>
        <w:t>على</w:t>
      </w:r>
      <w:r>
        <w:rPr>
          <w:rtl/>
        </w:rPr>
        <w:t xml:space="preserve"> </w:t>
      </w:r>
      <w:r w:rsidRPr="00CE4E1B">
        <w:rPr>
          <w:rtl/>
        </w:rPr>
        <w:t>المساعدة</w:t>
      </w:r>
      <w:r>
        <w:rPr>
          <w:rtl/>
        </w:rPr>
        <w:t xml:space="preserve"> </w:t>
      </w:r>
      <w:r w:rsidRPr="00CE4E1B">
        <w:rPr>
          <w:rtl/>
        </w:rPr>
        <w:t>القانونية</w:t>
      </w:r>
      <w:r>
        <w:rPr>
          <w:rtl/>
        </w:rPr>
        <w:t xml:space="preserve"> </w:t>
      </w:r>
      <w:r w:rsidRPr="00CE4E1B">
        <w:rPr>
          <w:rtl/>
        </w:rPr>
        <w:t>بالمجان؛</w:t>
      </w:r>
    </w:p>
    <w:p w14:paraId="3DF3A362" w14:textId="40379B69" w:rsidR="00C77998" w:rsidRDefault="00C77998" w:rsidP="00C77998">
      <w:pPr>
        <w:pStyle w:val="SingleTxt"/>
        <w:rPr>
          <w:rtl/>
        </w:rPr>
      </w:pPr>
      <w:r>
        <w:rPr>
          <w:rtl/>
        </w:rPr>
        <w:tab/>
      </w:r>
      <w:r w:rsidRPr="00CE4E1B">
        <w:rPr>
          <w:rtl/>
        </w:rPr>
        <w:t>(ه)</w:t>
      </w:r>
      <w:r>
        <w:rPr>
          <w:rtl/>
        </w:rPr>
        <w:tab/>
      </w:r>
      <w:r w:rsidRPr="003E1530">
        <w:rPr>
          <w:rtl/>
        </w:rPr>
        <w:t>عدم توافر بيانات إحصائية عن مدى انتشار الاتجار بالنساء والفتيات وعن المحاكمات</w:t>
      </w:r>
      <w:r w:rsidR="003E1530">
        <w:rPr>
          <w:rFonts w:hint="eastAsia"/>
          <w:rtl/>
        </w:rPr>
        <w:t> </w:t>
      </w:r>
      <w:r w:rsidRPr="003E1530">
        <w:rPr>
          <w:rtl/>
        </w:rPr>
        <w:t>والإدانات</w:t>
      </w:r>
      <w:r>
        <w:rPr>
          <w:rtl/>
        </w:rPr>
        <w:t>.</w:t>
      </w:r>
    </w:p>
    <w:p w14:paraId="0417094B" w14:textId="77777777" w:rsidR="00C77998" w:rsidRDefault="00C77998" w:rsidP="00C77998">
      <w:pPr>
        <w:pStyle w:val="SingleTxt"/>
        <w:rPr>
          <w:rtl/>
        </w:rPr>
      </w:pPr>
      <w:r>
        <w:rPr>
          <w:rtl/>
        </w:rPr>
        <w:t>٢٨</w:t>
      </w:r>
      <w:r>
        <w:rPr>
          <w:rFonts w:hint="cs"/>
          <w:rtl/>
        </w:rPr>
        <w:t xml:space="preserve"> </w:t>
      </w:r>
      <w:r>
        <w:rPr>
          <w:rtl/>
        </w:rPr>
        <w:t>-</w:t>
      </w:r>
      <w:r>
        <w:rPr>
          <w:rtl/>
        </w:rPr>
        <w:tab/>
      </w:r>
      <w:r w:rsidRPr="00EF6289">
        <w:rPr>
          <w:b/>
          <w:bCs/>
          <w:rtl/>
        </w:rPr>
        <w:t>وتوصي اللجنة بأن تقوم الدولة الطرف بما يلي:</w:t>
      </w:r>
    </w:p>
    <w:p w14:paraId="02CC2D55" w14:textId="77777777" w:rsidR="00C77998" w:rsidRDefault="00C77998" w:rsidP="00C77998">
      <w:pPr>
        <w:pStyle w:val="SingleTxt"/>
        <w:ind w:left="1267" w:right="1267"/>
        <w:rPr>
          <w:rtl/>
        </w:rPr>
      </w:pPr>
      <w:r>
        <w:tab/>
      </w:r>
      <w:r>
        <w:rPr>
          <w:rtl/>
        </w:rPr>
        <w:t>(أ)</w:t>
      </w:r>
      <w:r>
        <w:rPr>
          <w:rtl/>
        </w:rPr>
        <w:tab/>
      </w:r>
      <w:r w:rsidRPr="00EF6289">
        <w:rPr>
          <w:b/>
          <w:bCs/>
          <w:rtl/>
        </w:rPr>
        <w:t>ضمان التنفيذ الفعال والرصد المنتظم لقانون مكافحة الاتجار بالأشخاص وتقديم المساعدة إلى الضحايا، وللخطة الوطنية لمنع الاتجار بالأشخاص، ورصد مخصصات كافية لهما في الميزانية؛</w:t>
      </w:r>
    </w:p>
    <w:p w14:paraId="6DF3DA5C" w14:textId="77777777" w:rsidR="00C77998" w:rsidRDefault="00C77998" w:rsidP="00C77998">
      <w:pPr>
        <w:pStyle w:val="SingleTxt"/>
        <w:rPr>
          <w:rtl/>
        </w:rPr>
      </w:pPr>
      <w:r>
        <w:tab/>
      </w:r>
      <w:r>
        <w:rPr>
          <w:rtl/>
        </w:rPr>
        <w:t>(ب)</w:t>
      </w:r>
      <w:r>
        <w:rPr>
          <w:rtl/>
        </w:rPr>
        <w:tab/>
      </w:r>
      <w:r w:rsidRPr="00EF6289">
        <w:rPr>
          <w:b/>
          <w:bCs/>
          <w:rtl/>
        </w:rPr>
        <w:t>تعزيز التنسيق فيما بين سلطات الحكومة بشأن تحديد ضحايا الاتجار بالأشخاص وإحالتهم وتوفير الحماية لهم، مع تحديد دور كل سلطة ومسؤوليتها بوضوح، بغية ضمان عمل آلية الإحالة الوطنية بفعالية؛</w:t>
      </w:r>
    </w:p>
    <w:p w14:paraId="3F0CFC60" w14:textId="77777777" w:rsidR="00C77998" w:rsidRPr="00520EB4" w:rsidRDefault="00C77998" w:rsidP="00C77998">
      <w:pPr>
        <w:pStyle w:val="SingleTxt"/>
        <w:rPr>
          <w:spacing w:val="-2"/>
          <w:rtl/>
        </w:rPr>
      </w:pPr>
      <w:r w:rsidRPr="00520EB4">
        <w:rPr>
          <w:spacing w:val="-2"/>
        </w:rPr>
        <w:tab/>
      </w:r>
      <w:r w:rsidRPr="00520EB4">
        <w:rPr>
          <w:spacing w:val="-2"/>
          <w:rtl/>
        </w:rPr>
        <w:t>(ج)</w:t>
      </w:r>
      <w:r w:rsidRPr="00520EB4">
        <w:rPr>
          <w:spacing w:val="-2"/>
          <w:rtl/>
        </w:rPr>
        <w:tab/>
      </w:r>
      <w:r w:rsidRPr="00520EB4">
        <w:rPr>
          <w:b/>
          <w:bCs/>
          <w:spacing w:val="-2"/>
          <w:rtl/>
        </w:rPr>
        <w:t>التحقيق في جميع قضايا الاتجار بالأشخاص، وبخاصة النساء والفتيات، ومقاضاة الجناة ومعاقبتهم، وضمان تناسب الأحكام الصادرة في حق الجناة مع خطورة الجرائم المرتكبة؛</w:t>
      </w:r>
    </w:p>
    <w:p w14:paraId="703AD081" w14:textId="77777777" w:rsidR="00C77998" w:rsidRPr="00EF6289" w:rsidRDefault="00C77998" w:rsidP="00C77998">
      <w:pPr>
        <w:pStyle w:val="SingleTxt"/>
        <w:rPr>
          <w:b/>
          <w:bCs/>
          <w:rtl/>
        </w:rPr>
      </w:pPr>
      <w:r>
        <w:lastRenderedPageBreak/>
        <w:tab/>
      </w:r>
      <w:r>
        <w:rPr>
          <w:rtl/>
        </w:rPr>
        <w:t>(د)</w:t>
      </w:r>
      <w:r>
        <w:rPr>
          <w:rtl/>
        </w:rPr>
        <w:tab/>
      </w:r>
      <w:r w:rsidRPr="00EF6289">
        <w:rPr>
          <w:b/>
          <w:bCs/>
          <w:rtl/>
        </w:rPr>
        <w:t>تحسين بناء قدرات موظفي إنفاذ القانون، بمن فيهم شرطة الحدود والسلطات القضائية، من أجل تعزيز قدرتهم على تحديد ضحايا الاتجار المحتملين وإحالتهم، ومن أجل التحقيق في القضايا ومقاضاة الجناة بطريقة مراعية للاعتبارات الجنسانية؛</w:t>
      </w:r>
    </w:p>
    <w:p w14:paraId="1B5DD8B4" w14:textId="77777777" w:rsidR="00C77998" w:rsidRDefault="00C77998" w:rsidP="00C77998">
      <w:pPr>
        <w:pStyle w:val="SingleTxt"/>
        <w:rPr>
          <w:rtl/>
        </w:rPr>
      </w:pPr>
      <w:r>
        <w:tab/>
      </w:r>
      <w:r>
        <w:rPr>
          <w:rtl/>
        </w:rPr>
        <w:t>(هـ)</w:t>
      </w:r>
      <w:r>
        <w:rPr>
          <w:rtl/>
        </w:rPr>
        <w:tab/>
      </w:r>
      <w:r w:rsidRPr="00741D78">
        <w:rPr>
          <w:b/>
          <w:bCs/>
          <w:rtl/>
        </w:rPr>
        <w:t>إنشاء، دون تأخير، صندوق حكومي لدعم الضحايا، وضمان توفير الحماية والخدمات لضحايا الاتجار، بما يشمل توفير المأوى للأمهات وأطفالهن، وتقديم المساعدة القانونية مجانا دون اشتراط موافقة الضحايا على التعاون مع سلطات إنفاذ القانون، وتوفير فرص بديلة مدرة للدخل؛</w:t>
      </w:r>
    </w:p>
    <w:p w14:paraId="7A4F4455" w14:textId="4E8B8315" w:rsidR="00C77998" w:rsidRPr="00520EB4" w:rsidRDefault="00C77998" w:rsidP="00C77998">
      <w:pPr>
        <w:pStyle w:val="SingleTxt"/>
        <w:rPr>
          <w:rtl/>
        </w:rPr>
      </w:pPr>
      <w:r w:rsidRPr="00520EB4">
        <w:tab/>
      </w:r>
      <w:r w:rsidRPr="00520EB4">
        <w:rPr>
          <w:rtl/>
        </w:rPr>
        <w:t>(و)</w:t>
      </w:r>
      <w:r w:rsidRPr="00520EB4">
        <w:tab/>
      </w:r>
      <w:r w:rsidRPr="003E1530">
        <w:rPr>
          <w:rFonts w:ascii="Times New Roman Bold" w:hAnsi="Times New Roman Bold"/>
          <w:b/>
          <w:bCs/>
          <w:spacing w:val="-4"/>
          <w:w w:val="97"/>
          <w:rtl/>
        </w:rPr>
        <w:t>تعزيز جمع البيانات الإحصائية المصنفة حسب الجنس والسن ونوع الاتجار، والمعلومات المتعلقة بالمحاكمات والإدانات وبما يتم تقديمه من خدمات دعم وفرص بديلة مدرة</w:t>
      </w:r>
      <w:r w:rsidR="003E1530" w:rsidRPr="003E1530">
        <w:rPr>
          <w:rFonts w:ascii="Times New Roman Bold" w:hAnsi="Times New Roman Bold" w:hint="cs"/>
          <w:b/>
          <w:bCs/>
          <w:spacing w:val="-4"/>
          <w:w w:val="97"/>
          <w:rtl/>
        </w:rPr>
        <w:t xml:space="preserve"> </w:t>
      </w:r>
      <w:r w:rsidRPr="003E1530">
        <w:rPr>
          <w:rFonts w:ascii="Times New Roman Bold" w:hAnsi="Times New Roman Bold" w:hint="cs"/>
          <w:b/>
          <w:bCs/>
          <w:spacing w:val="-4"/>
          <w:w w:val="97"/>
          <w:rtl/>
        </w:rPr>
        <w:t>ل</w:t>
      </w:r>
      <w:r w:rsidRPr="003E1530">
        <w:rPr>
          <w:rFonts w:ascii="Times New Roman Bold" w:hAnsi="Times New Roman Bold"/>
          <w:b/>
          <w:bCs/>
          <w:spacing w:val="-4"/>
          <w:w w:val="97"/>
          <w:rtl/>
        </w:rPr>
        <w:t>لدخل</w:t>
      </w:r>
      <w:r w:rsidRPr="00520EB4">
        <w:rPr>
          <w:b/>
          <w:bCs/>
          <w:rtl/>
        </w:rPr>
        <w:t>.</w:t>
      </w:r>
    </w:p>
    <w:p w14:paraId="4DFD7401" w14:textId="162962A3" w:rsidR="00C77998" w:rsidRDefault="00C77998" w:rsidP="00C77998">
      <w:pPr>
        <w:pStyle w:val="SingleTxt"/>
        <w:ind w:left="1267" w:right="1267"/>
        <w:rPr>
          <w:rtl/>
        </w:rPr>
      </w:pPr>
      <w:r>
        <w:rPr>
          <w:rtl/>
        </w:rPr>
        <w:t>٢٩ -</w:t>
      </w:r>
      <w:r>
        <w:rPr>
          <w:rtl/>
        </w:rPr>
        <w:tab/>
        <w:t>وتشعر اللجنة بالقلق إزاء البلاغات التي تفيد بأن النساء</w:t>
      </w:r>
      <w:r w:rsidR="003E1530">
        <w:rPr>
          <w:rtl/>
        </w:rPr>
        <w:t xml:space="preserve"> اللواتي يمارسن البغاء يحرمن من</w:t>
      </w:r>
      <w:r w:rsidR="003E1530">
        <w:rPr>
          <w:rFonts w:hint="cs"/>
          <w:rtl/>
        </w:rPr>
        <w:t> </w:t>
      </w:r>
      <w:r>
        <w:rPr>
          <w:rtl/>
        </w:rPr>
        <w:t xml:space="preserve">الاستفادة من الخدمات التي تقدمها المنظمات غير الحكومية التي تنفذ برامج الوقاية من فيروس نقص </w:t>
      </w:r>
      <w:r w:rsidRPr="00F27864">
        <w:rPr>
          <w:spacing w:val="-2"/>
          <w:rtl/>
        </w:rPr>
        <w:t>المناعة البشرية والعدوى المنقولة جنسيا وبأنهن يتعرضن للتمييز والتخويف والتحرش والابتزاز والرشوة والإجبار على إجراء اختبار فيروس نقص المناعة البشرية والاحتجاز التعسفي والعنف البدني من جانب الشرطة.</w:t>
      </w:r>
    </w:p>
    <w:p w14:paraId="0F581F69" w14:textId="0C9505F8" w:rsidR="00C77998" w:rsidRDefault="00C77998" w:rsidP="00C77998">
      <w:pPr>
        <w:pStyle w:val="SingleTxt"/>
        <w:rPr>
          <w:rtl/>
        </w:rPr>
      </w:pPr>
      <w:r>
        <w:rPr>
          <w:rtl/>
        </w:rPr>
        <w:t>٣٠ -</w:t>
      </w:r>
      <w:r>
        <w:rPr>
          <w:rtl/>
        </w:rPr>
        <w:tab/>
      </w:r>
      <w:r w:rsidRPr="00EF6289">
        <w:rPr>
          <w:b/>
          <w:bCs/>
          <w:rtl/>
        </w:rPr>
        <w:t>وتوصي اللجنة بأن تقوم الدولة الطرف بما يلي:</w:t>
      </w:r>
    </w:p>
    <w:p w14:paraId="42B9B8D7" w14:textId="77777777" w:rsidR="00C77998" w:rsidRDefault="00C77998" w:rsidP="00C77998">
      <w:pPr>
        <w:pStyle w:val="SingleTxt"/>
        <w:rPr>
          <w:rtl/>
        </w:rPr>
      </w:pPr>
      <w:r>
        <w:tab/>
      </w:r>
      <w:r>
        <w:rPr>
          <w:rtl/>
        </w:rPr>
        <w:t>(أ)</w:t>
      </w:r>
      <w:r>
        <w:rPr>
          <w:rtl/>
        </w:rPr>
        <w:tab/>
      </w:r>
      <w:r w:rsidRPr="00EF6289">
        <w:rPr>
          <w:b/>
          <w:bCs/>
          <w:rtl/>
        </w:rPr>
        <w:t xml:space="preserve">جمع بيانات إحصائية عن عدد وطبيعة الشكاوى المتعلقة بإساءة الشرطة معاملة النساء المشتغلات بالبغاء والاشتراك في ممارسات فاسدة تستهدفهن، وضمان التحقيق في هذه الشكاوى على النحو الواجب، ومقاضاة الجناة ومعاقبتهم </w:t>
      </w:r>
      <w:proofErr w:type="spellStart"/>
      <w:r w:rsidRPr="00EF6289">
        <w:rPr>
          <w:b/>
          <w:bCs/>
          <w:rtl/>
        </w:rPr>
        <w:t>بالجزاءات</w:t>
      </w:r>
      <w:proofErr w:type="spellEnd"/>
      <w:r w:rsidRPr="00EF6289">
        <w:rPr>
          <w:b/>
          <w:bCs/>
          <w:rtl/>
        </w:rPr>
        <w:t xml:space="preserve"> المناسبة والحفاظ على خصوصية الضحايا؛</w:t>
      </w:r>
    </w:p>
    <w:p w14:paraId="69F4E4B3" w14:textId="0DFEAEE6" w:rsidR="00C77998" w:rsidRPr="00EF6289" w:rsidRDefault="00C77998" w:rsidP="00C77998">
      <w:pPr>
        <w:pStyle w:val="SingleTxt"/>
        <w:rPr>
          <w:b/>
          <w:bCs/>
          <w:rtl/>
        </w:rPr>
      </w:pPr>
      <w:r>
        <w:tab/>
      </w:r>
      <w:r>
        <w:rPr>
          <w:rtl/>
        </w:rPr>
        <w:t>(ب)</w:t>
      </w:r>
      <w:r>
        <w:rPr>
          <w:rtl/>
        </w:rPr>
        <w:tab/>
      </w:r>
      <w:r w:rsidRPr="00EF6289">
        <w:rPr>
          <w:b/>
          <w:bCs/>
          <w:rtl/>
        </w:rPr>
        <w:t xml:space="preserve">كفالة تمكين النساء المشتغلات بالبغاء من الاستفادة </w:t>
      </w:r>
      <w:r w:rsidR="00965909">
        <w:rPr>
          <w:b/>
          <w:bCs/>
          <w:rtl/>
        </w:rPr>
        <w:t>من المساعدة المقدمة من</w:t>
      </w:r>
      <w:r w:rsidR="00965909">
        <w:rPr>
          <w:rFonts w:hint="cs"/>
          <w:b/>
          <w:bCs/>
          <w:rtl/>
        </w:rPr>
        <w:t> </w:t>
      </w:r>
      <w:r w:rsidRPr="00EF6289">
        <w:rPr>
          <w:b/>
          <w:bCs/>
          <w:rtl/>
        </w:rPr>
        <w:t>المنظمات غير الحكومية التي تنفذ برامج الوقاية من فيروس نقص المناعة البشرية والعدوى المنقولة جنسيا؛</w:t>
      </w:r>
    </w:p>
    <w:p w14:paraId="72F683A3" w14:textId="77777777" w:rsidR="00C77998" w:rsidRDefault="00C77998" w:rsidP="00C77998">
      <w:pPr>
        <w:pStyle w:val="SingleTxt"/>
        <w:rPr>
          <w:rtl/>
        </w:rPr>
      </w:pPr>
      <w:r w:rsidRPr="00EF6289">
        <w:rPr>
          <w:b/>
          <w:bCs/>
        </w:rPr>
        <w:tab/>
      </w:r>
      <w:r w:rsidRPr="00EF6289">
        <w:rPr>
          <w:b/>
          <w:bCs/>
          <w:rtl/>
        </w:rPr>
        <w:t>(ج)</w:t>
      </w:r>
      <w:r w:rsidRPr="00EF6289">
        <w:rPr>
          <w:b/>
          <w:bCs/>
        </w:rPr>
        <w:tab/>
      </w:r>
      <w:r w:rsidRPr="00EF6289">
        <w:rPr>
          <w:b/>
          <w:bCs/>
          <w:rtl/>
        </w:rPr>
        <w:t>توفير برامج تُعين على ترك البغاء وإتاحة فرص بديلة مدرة للدخل أمام النساء الراغبات في ترك البغاء.</w:t>
      </w:r>
    </w:p>
    <w:p w14:paraId="7624F188" w14:textId="77777777" w:rsidR="00C77998" w:rsidRPr="00EF6289" w:rsidRDefault="00C77998" w:rsidP="00C77998">
      <w:pPr>
        <w:pStyle w:val="SingleTxt"/>
        <w:spacing w:after="0" w:line="120" w:lineRule="exact"/>
        <w:rPr>
          <w:sz w:val="10"/>
          <w:rtl/>
        </w:rPr>
      </w:pPr>
    </w:p>
    <w:p w14:paraId="0252EF36" w14:textId="77777777" w:rsidR="00C77998" w:rsidRDefault="00C77998" w:rsidP="00C7799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tab/>
      </w:r>
      <w:r>
        <w:tab/>
      </w:r>
      <w:r>
        <w:rPr>
          <w:rtl/>
        </w:rPr>
        <w:t>المشاركة في الحياة العامة والسياسية</w:t>
      </w:r>
    </w:p>
    <w:p w14:paraId="42AFA762" w14:textId="77777777" w:rsidR="00C77998" w:rsidRDefault="00C77998" w:rsidP="00C77998">
      <w:pPr>
        <w:pStyle w:val="SingleTxt"/>
        <w:rPr>
          <w:rtl/>
        </w:rPr>
      </w:pPr>
      <w:r>
        <w:rPr>
          <w:rtl/>
        </w:rPr>
        <w:t>٣١ -</w:t>
      </w:r>
      <w:r>
        <w:rPr>
          <w:rtl/>
        </w:rPr>
        <w:tab/>
        <w:t>تثني اللجنة على الدولة الطرف لقيامها بإنشاء مدارس لتدريب النساء على القيادة ولتخصيص حصص متواضعة للنساء في الخدمة المدنية.</w:t>
      </w:r>
      <w:r>
        <w:rPr>
          <w:rFonts w:hint="cs"/>
          <w:rtl/>
        </w:rPr>
        <w:t xml:space="preserve"> </w:t>
      </w:r>
      <w:r>
        <w:rPr>
          <w:rtl/>
        </w:rPr>
        <w:t>بيد أن اللجنة تشعر بالقلق إزاء تدني مستوى مشاركة النساء في البرلمان (6.3 في المائة) والمناصب الوزارية (٨ في المائة) ومناصب السلك القضائي والسلك الدبلوماسي والإدارة المحلية، وكذلك في مناصب صنع القرار في جميع القطاعات.</w:t>
      </w:r>
    </w:p>
    <w:p w14:paraId="67B5405B" w14:textId="77777777" w:rsidR="00C77998" w:rsidRDefault="00C77998" w:rsidP="00C77998">
      <w:pPr>
        <w:pStyle w:val="SingleTxt"/>
        <w:rPr>
          <w:rtl/>
        </w:rPr>
      </w:pPr>
      <w:r>
        <w:rPr>
          <w:rtl/>
        </w:rPr>
        <w:t>٣٢ -</w:t>
      </w:r>
      <w:r>
        <w:rPr>
          <w:rtl/>
        </w:rPr>
        <w:tab/>
      </w:r>
      <w:r w:rsidRPr="00EF6289">
        <w:rPr>
          <w:b/>
          <w:bCs/>
          <w:rtl/>
        </w:rPr>
        <w:t>وتوصي اللجنة بأن تقوم الدولة الطرف بما يلي:</w:t>
      </w:r>
    </w:p>
    <w:p w14:paraId="2F72C72A" w14:textId="545ABAE9" w:rsidR="00C77998" w:rsidRDefault="00C77998" w:rsidP="00C77998">
      <w:pPr>
        <w:pStyle w:val="SingleTxt"/>
        <w:rPr>
          <w:rtl/>
        </w:rPr>
      </w:pPr>
      <w:r>
        <w:tab/>
      </w:r>
      <w:r>
        <w:rPr>
          <w:rtl/>
        </w:rPr>
        <w:t>(أ)</w:t>
      </w:r>
      <w:r>
        <w:rPr>
          <w:rtl/>
        </w:rPr>
        <w:tab/>
      </w:r>
      <w:r w:rsidRPr="00EF6289">
        <w:rPr>
          <w:b/>
          <w:bCs/>
          <w:rtl/>
        </w:rPr>
        <w:t xml:space="preserve">اعتماد وتنفيذ تدابير خاصة مؤقتة، مثل تخصيص حصص للتعيين في المناصب السياسية، بغية التعجيل بتحقيق المساواة في تمثيل النساء والرجال في جميع مجالات الحياة </w:t>
      </w:r>
      <w:r w:rsidRPr="00EF6289">
        <w:rPr>
          <w:b/>
          <w:bCs/>
          <w:rtl/>
        </w:rPr>
        <w:lastRenderedPageBreak/>
        <w:t>العامة والسياسية، لا سيما في مناصب صنع القرار على الصعيدين الوطني والمحلي وفي السلك الدبلوماسي، وتخصيص الموارد الكافية لتنفيذ هذه التدابير؛</w:t>
      </w:r>
    </w:p>
    <w:p w14:paraId="614F6382" w14:textId="77777777" w:rsidR="00C77998" w:rsidRDefault="00C77998" w:rsidP="00C77998">
      <w:pPr>
        <w:pStyle w:val="SingleTxt"/>
        <w:rPr>
          <w:rtl/>
        </w:rPr>
      </w:pPr>
      <w:r>
        <w:tab/>
      </w:r>
      <w:r>
        <w:rPr>
          <w:rtl/>
        </w:rPr>
        <w:t>(ب)</w:t>
      </w:r>
      <w:r>
        <w:rPr>
          <w:rtl/>
        </w:rPr>
        <w:tab/>
      </w:r>
      <w:r w:rsidRPr="00EF6289">
        <w:rPr>
          <w:b/>
          <w:bCs/>
          <w:rtl/>
        </w:rPr>
        <w:t>إنشاء قائمة احتياطية بالمرشحات المؤهلات للتعيين في المناصب الإدارية والقيادية، ورصد تنفيذها؛</w:t>
      </w:r>
    </w:p>
    <w:p w14:paraId="3DA9567B" w14:textId="77777777" w:rsidR="00C77998" w:rsidRDefault="00C77998" w:rsidP="00C77998">
      <w:pPr>
        <w:pStyle w:val="SingleTxt"/>
        <w:rPr>
          <w:rtl/>
        </w:rPr>
      </w:pPr>
      <w:r>
        <w:tab/>
      </w:r>
      <w:r>
        <w:rPr>
          <w:rtl/>
        </w:rPr>
        <w:t>(ج)</w:t>
      </w:r>
      <w:r>
        <w:rPr>
          <w:rtl/>
        </w:rPr>
        <w:tab/>
      </w:r>
      <w:r w:rsidRPr="00EF6289">
        <w:rPr>
          <w:b/>
          <w:bCs/>
          <w:rtl/>
        </w:rPr>
        <w:t>تقديم حوافز، مثل تمويل الأحزاب أو تمويل حملات المرشحات أو تعزيز الأجنحة النسائية للأحزاب السياسية، لتشجيع الأحزاب السياسية على ترقية النساء إلى المناصب العليا في الهياكل الحزبية، وزيادة تسليط الضوء على المرشحات خلال الحملات الانتخابية؛</w:t>
      </w:r>
    </w:p>
    <w:p w14:paraId="246787E0" w14:textId="77777777" w:rsidR="00C77998" w:rsidRPr="007D7F17" w:rsidRDefault="00C77998" w:rsidP="00C77998">
      <w:pPr>
        <w:pStyle w:val="SingleTxt"/>
        <w:rPr>
          <w:spacing w:val="-2"/>
          <w:rtl/>
        </w:rPr>
      </w:pPr>
      <w:r w:rsidRPr="007D7F17">
        <w:rPr>
          <w:spacing w:val="-2"/>
        </w:rPr>
        <w:tab/>
      </w:r>
      <w:r w:rsidRPr="007D7F17">
        <w:rPr>
          <w:spacing w:val="-2"/>
          <w:rtl/>
        </w:rPr>
        <w:t>(د)</w:t>
      </w:r>
      <w:r w:rsidRPr="007D7F17">
        <w:rPr>
          <w:spacing w:val="-2"/>
          <w:rtl/>
        </w:rPr>
        <w:tab/>
      </w:r>
      <w:r w:rsidRPr="007D7F17">
        <w:rPr>
          <w:b/>
          <w:bCs/>
          <w:spacing w:val="-2"/>
          <w:rtl/>
        </w:rPr>
        <w:t>توفير التدريب للنساء على القيادة السياسية وتنظيم الحملات ومهارات التفاوض؛</w:t>
      </w:r>
    </w:p>
    <w:p w14:paraId="32D45206" w14:textId="5DD7B373" w:rsidR="00C77998" w:rsidRDefault="00C77998" w:rsidP="00C77998">
      <w:pPr>
        <w:pStyle w:val="SingleTxt"/>
        <w:rPr>
          <w:rtl/>
        </w:rPr>
      </w:pPr>
      <w:r>
        <w:tab/>
      </w:r>
      <w:r>
        <w:rPr>
          <w:rtl/>
        </w:rPr>
        <w:t>(هـ)</w:t>
      </w:r>
      <w:r>
        <w:tab/>
      </w:r>
      <w:r w:rsidRPr="00EF6289">
        <w:rPr>
          <w:b/>
          <w:bCs/>
          <w:rtl/>
        </w:rPr>
        <w:t>رصد استخدام العبارات والقوالب النمطية ال</w:t>
      </w:r>
      <w:r w:rsidR="00965909">
        <w:rPr>
          <w:b/>
          <w:bCs/>
          <w:rtl/>
        </w:rPr>
        <w:t>مهينة عند الإشارة إلى النساء في</w:t>
      </w:r>
      <w:r w:rsidR="00965909">
        <w:rPr>
          <w:rFonts w:hint="cs"/>
          <w:b/>
          <w:bCs/>
          <w:rtl/>
        </w:rPr>
        <w:t> </w:t>
      </w:r>
      <w:r w:rsidRPr="00EF6289">
        <w:rPr>
          <w:b/>
          <w:bCs/>
          <w:rtl/>
        </w:rPr>
        <w:t xml:space="preserve">البيانات العامة والتغطية الإعلامية، وجمع بيانات محددة عن التحيز </w:t>
      </w:r>
      <w:proofErr w:type="spellStart"/>
      <w:r w:rsidRPr="00EF6289">
        <w:rPr>
          <w:b/>
          <w:bCs/>
          <w:rtl/>
        </w:rPr>
        <w:t>الجنساني</w:t>
      </w:r>
      <w:proofErr w:type="spellEnd"/>
      <w:r w:rsidRPr="00EF6289">
        <w:rPr>
          <w:b/>
          <w:bCs/>
          <w:rtl/>
        </w:rPr>
        <w:t xml:space="preserve"> في الحياة السياسية، من أجل فهم هذا الاستخدام ومعالجته بشكل أفضل</w:t>
      </w:r>
      <w:r w:rsidRPr="007D7F17">
        <w:rPr>
          <w:b/>
          <w:bCs/>
          <w:rtl/>
        </w:rPr>
        <w:t>.</w:t>
      </w:r>
    </w:p>
    <w:p w14:paraId="165B8C1F" w14:textId="77777777" w:rsidR="00C77998" w:rsidRPr="00EF6289" w:rsidRDefault="00C77998" w:rsidP="00C77998">
      <w:pPr>
        <w:pStyle w:val="SingleTxt"/>
        <w:spacing w:after="0" w:line="120" w:lineRule="exact"/>
        <w:rPr>
          <w:sz w:val="10"/>
          <w:rtl/>
        </w:rPr>
      </w:pPr>
    </w:p>
    <w:p w14:paraId="511B2FDE" w14:textId="77777777" w:rsidR="00C77998" w:rsidRDefault="00C77998" w:rsidP="00C7799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tab/>
      </w:r>
      <w:r>
        <w:tab/>
      </w:r>
      <w:r>
        <w:rPr>
          <w:rtl/>
        </w:rPr>
        <w:t>الجنسية</w:t>
      </w:r>
    </w:p>
    <w:p w14:paraId="1B0830BE" w14:textId="67004794" w:rsidR="00C77998" w:rsidRDefault="00C77998" w:rsidP="00C77998">
      <w:pPr>
        <w:pStyle w:val="SingleTxt"/>
        <w:rPr>
          <w:rtl/>
        </w:rPr>
      </w:pPr>
      <w:r>
        <w:rPr>
          <w:rtl/>
        </w:rPr>
        <w:t>٣٣ -</w:t>
      </w:r>
      <w:r>
        <w:rPr>
          <w:rtl/>
        </w:rPr>
        <w:tab/>
        <w:t>ترحب اللجنة بالتدابير التشريعية المتخذة لمعالجة مسألة انعدام الجنسية بين النساء والأطفال، وكفالة التسجيل الإلزامي للمواليد.</w:t>
      </w:r>
      <w:r>
        <w:rPr>
          <w:rFonts w:hint="cs"/>
          <w:rtl/>
        </w:rPr>
        <w:t xml:space="preserve"> </w:t>
      </w:r>
      <w:r>
        <w:rPr>
          <w:rtl/>
        </w:rPr>
        <w:t>بي</w:t>
      </w:r>
      <w:r w:rsidR="00965909">
        <w:rPr>
          <w:rtl/>
        </w:rPr>
        <w:t>د أنها تشعر بالقلق إزاء ما يلي:</w:t>
      </w:r>
    </w:p>
    <w:p w14:paraId="24429B61" w14:textId="370BB029" w:rsidR="00C77998" w:rsidRDefault="00C77998" w:rsidP="00C77998">
      <w:pPr>
        <w:pStyle w:val="SingleTxt"/>
        <w:rPr>
          <w:rtl/>
        </w:rPr>
      </w:pPr>
      <w:r>
        <w:tab/>
      </w:r>
      <w:r>
        <w:rPr>
          <w:rtl/>
        </w:rPr>
        <w:t>(أ)</w:t>
      </w:r>
      <w:r>
        <w:rPr>
          <w:rtl/>
        </w:rPr>
        <w:tab/>
        <w:t>البلاغات التي تفيد بأن النساء والأطفال يشكلون الغالبية العظمى من الأشخاص</w:t>
      </w:r>
      <w:r w:rsidR="00965909">
        <w:rPr>
          <w:rtl/>
        </w:rPr>
        <w:t xml:space="preserve"> عديمي الجنسية في الدولة الطرف؛</w:t>
      </w:r>
    </w:p>
    <w:p w14:paraId="2A4F8E1D" w14:textId="6CC389C0" w:rsidR="00C77998" w:rsidRDefault="00C77998" w:rsidP="00C77998">
      <w:pPr>
        <w:pStyle w:val="SingleTxt"/>
        <w:rPr>
          <w:rtl/>
        </w:rPr>
      </w:pPr>
      <w:r>
        <w:tab/>
      </w:r>
      <w:r>
        <w:rPr>
          <w:rtl/>
        </w:rPr>
        <w:t>(ب)</w:t>
      </w:r>
      <w:r>
        <w:rPr>
          <w:rtl/>
        </w:rPr>
        <w:tab/>
        <w:t xml:space="preserve">البلاغات التي تفيد بأن النساء عديمات الجنسية يعجزن عن الحصول على فرص السكن والمساعدات الاجتماعية والعمل، ويتعرضن للترحيل والتمييز والابتزاز من قبل المسؤولين المحليين، وخاصة بسبب </w:t>
      </w:r>
      <w:r w:rsidR="00965909">
        <w:rPr>
          <w:rtl/>
        </w:rPr>
        <w:t>عدم وجود وثائق إثبات هوية معهن؛</w:t>
      </w:r>
    </w:p>
    <w:p w14:paraId="490BB903" w14:textId="77777777" w:rsidR="00C77998" w:rsidRPr="00785E83" w:rsidRDefault="00C77998" w:rsidP="00C77998">
      <w:pPr>
        <w:pStyle w:val="SingleTxt"/>
        <w:rPr>
          <w:spacing w:val="-4"/>
          <w:w w:val="97"/>
          <w:rtl/>
        </w:rPr>
      </w:pPr>
      <w:r w:rsidRPr="00785E83">
        <w:rPr>
          <w:spacing w:val="-4"/>
          <w:w w:val="97"/>
        </w:rPr>
        <w:tab/>
      </w:r>
      <w:r w:rsidRPr="00785E83">
        <w:rPr>
          <w:spacing w:val="-4"/>
          <w:w w:val="97"/>
          <w:rtl/>
        </w:rPr>
        <w:t>(ج)</w:t>
      </w:r>
      <w:r w:rsidRPr="00785E83">
        <w:rPr>
          <w:spacing w:val="-4"/>
          <w:w w:val="97"/>
          <w:rtl/>
        </w:rPr>
        <w:tab/>
        <w:t>انخفاض مستوى تسجيل المواليد في الدولة الطرف، حيث تبلغ نسبة التسجيل ٨٨ في المائة.</w:t>
      </w:r>
    </w:p>
    <w:p w14:paraId="61C5970F" w14:textId="77777777" w:rsidR="00C77998" w:rsidRDefault="00C77998" w:rsidP="00C77998">
      <w:pPr>
        <w:pStyle w:val="SingleTxt"/>
        <w:keepNext/>
        <w:keepLines/>
        <w:ind w:left="1267" w:right="1267"/>
        <w:rPr>
          <w:rtl/>
        </w:rPr>
      </w:pPr>
      <w:r>
        <w:rPr>
          <w:rtl/>
        </w:rPr>
        <w:t>٣٤ -</w:t>
      </w:r>
      <w:r>
        <w:rPr>
          <w:rtl/>
        </w:rPr>
        <w:tab/>
      </w:r>
      <w:r w:rsidRPr="00EF6289">
        <w:rPr>
          <w:b/>
          <w:bCs/>
          <w:rtl/>
        </w:rPr>
        <w:t>وتوصي اللجنة بأن تقوم الدولة الطرف بما يلي:</w:t>
      </w:r>
    </w:p>
    <w:p w14:paraId="7440F4A9" w14:textId="77777777" w:rsidR="00C77998" w:rsidRPr="00543A42" w:rsidRDefault="00C77998" w:rsidP="00C77998">
      <w:pPr>
        <w:pStyle w:val="SingleTxt"/>
        <w:keepNext/>
        <w:keepLines/>
        <w:ind w:left="1267" w:right="1267"/>
        <w:rPr>
          <w:spacing w:val="-4"/>
          <w:rtl/>
        </w:rPr>
      </w:pPr>
      <w:r w:rsidRPr="00543A42">
        <w:rPr>
          <w:spacing w:val="-4"/>
        </w:rPr>
        <w:tab/>
      </w:r>
      <w:r w:rsidRPr="00543A42">
        <w:rPr>
          <w:spacing w:val="-4"/>
          <w:rtl/>
        </w:rPr>
        <w:t>(أ)</w:t>
      </w:r>
      <w:r w:rsidRPr="00543A42">
        <w:rPr>
          <w:spacing w:val="-4"/>
          <w:rtl/>
        </w:rPr>
        <w:tab/>
      </w:r>
      <w:r w:rsidRPr="00543A42">
        <w:rPr>
          <w:b/>
          <w:bCs/>
          <w:spacing w:val="-4"/>
          <w:rtl/>
        </w:rPr>
        <w:t>اتخاذ تدابير تكفل تمكين النساء عديمات الجنسية وغير محددات الجنسية والمعرضات لخطر انعدام الجنسية وأطفالهن، بما في ذلك في المناطق الريفية، من التسجيل على كامل نطاق البلد، بما يشمل تسجيل المواليد، ومن الحصول على وثائق الهوية، والعدالة، والرعاية الصحية، والسكن، والمساعدة الاجتماعية، وفرص العمل، وتكفل عدم ترحيلهن قبل تحديد أوضاعهن؛</w:t>
      </w:r>
    </w:p>
    <w:p w14:paraId="7AF6EBE8" w14:textId="77777777" w:rsidR="00C77998" w:rsidRDefault="00C77998" w:rsidP="00C77998">
      <w:pPr>
        <w:pStyle w:val="SingleTxt"/>
      </w:pPr>
      <w:r>
        <w:tab/>
      </w:r>
      <w:r>
        <w:rPr>
          <w:rtl/>
        </w:rPr>
        <w:t>(ب)</w:t>
      </w:r>
      <w:r>
        <w:rPr>
          <w:rtl/>
        </w:rPr>
        <w:tab/>
      </w:r>
      <w:r w:rsidRPr="00EF6289">
        <w:rPr>
          <w:b/>
          <w:bCs/>
          <w:rtl/>
        </w:rPr>
        <w:t>القيام، دون تأخير، بإقرار قانون العفو، لينص على تسوية أوضاع الأشخاص الذين لا يملكون وثائق هوية، بمن فيهم النساء والأطفال، ومواءمة التشريعات الفرعية المتعلقة بالمواطنة واللاجئين وطالبي اللجوء؛</w:t>
      </w:r>
    </w:p>
    <w:p w14:paraId="6DC50E80" w14:textId="77777777" w:rsidR="00C77998" w:rsidRDefault="00C77998" w:rsidP="00C77998">
      <w:pPr>
        <w:pStyle w:val="SingleTxt"/>
        <w:rPr>
          <w:rtl/>
        </w:rPr>
      </w:pPr>
      <w:r>
        <w:tab/>
      </w:r>
      <w:r>
        <w:rPr>
          <w:rtl/>
        </w:rPr>
        <w:t>(ج)</w:t>
      </w:r>
      <w:r>
        <w:tab/>
      </w:r>
      <w:r w:rsidRPr="00EF6289">
        <w:rPr>
          <w:b/>
          <w:bCs/>
          <w:rtl/>
        </w:rPr>
        <w:t>الانضمام إلى اتفاقية عام 1954 بشأن وضع الأشخاص عديمي الجنسية والاتفاقية المتعلقة بخفض حالات انعدام الجنسية لعام 1961.</w:t>
      </w:r>
    </w:p>
    <w:p w14:paraId="3BCA4201" w14:textId="77777777" w:rsidR="00C77998" w:rsidRPr="00EF6289" w:rsidRDefault="00C77998" w:rsidP="00C77998">
      <w:pPr>
        <w:pStyle w:val="SingleTxt"/>
        <w:spacing w:after="0" w:line="120" w:lineRule="exact"/>
        <w:rPr>
          <w:sz w:val="10"/>
          <w:rtl/>
        </w:rPr>
      </w:pPr>
    </w:p>
    <w:p w14:paraId="595303CB" w14:textId="77777777" w:rsidR="00C77998" w:rsidRDefault="00C77998" w:rsidP="00C7799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lastRenderedPageBreak/>
        <w:tab/>
      </w:r>
      <w:r>
        <w:tab/>
      </w:r>
      <w:r>
        <w:rPr>
          <w:rtl/>
        </w:rPr>
        <w:t>التعليم</w:t>
      </w:r>
    </w:p>
    <w:p w14:paraId="60C55E02" w14:textId="77777777" w:rsidR="00C77998" w:rsidRDefault="00C77998" w:rsidP="00C77998">
      <w:pPr>
        <w:pStyle w:val="SingleTxt"/>
        <w:rPr>
          <w:rtl/>
        </w:rPr>
      </w:pPr>
      <w:r>
        <w:rPr>
          <w:rtl/>
        </w:rPr>
        <w:t>٣٥ -</w:t>
      </w:r>
      <w:r>
        <w:rPr>
          <w:rtl/>
        </w:rPr>
        <w:tab/>
        <w:t>تحيط اللجنة علما بتخصيص الرئاسة حصة للفتيات في التعليم العالي، وفتح مركز للتثقيف بشأن المساواة بين الجنسين، وبذل جهود لتحليل الكتب المدرسية من منظور جنساني.</w:t>
      </w:r>
      <w:r>
        <w:rPr>
          <w:rFonts w:hint="cs"/>
          <w:rtl/>
        </w:rPr>
        <w:t xml:space="preserve"> </w:t>
      </w:r>
      <w:r>
        <w:rPr>
          <w:rtl/>
        </w:rPr>
        <w:t>غير أن اللجنة تشعر بالقلق إزاء ما يلي:</w:t>
      </w:r>
    </w:p>
    <w:p w14:paraId="0EB455B6" w14:textId="77777777" w:rsidR="00C77998" w:rsidRDefault="00C77998" w:rsidP="00C77998">
      <w:pPr>
        <w:pStyle w:val="SingleTxt"/>
        <w:rPr>
          <w:rtl/>
        </w:rPr>
      </w:pPr>
      <w:r>
        <w:tab/>
      </w:r>
      <w:r>
        <w:rPr>
          <w:rtl/>
        </w:rPr>
        <w:t>(أ)</w:t>
      </w:r>
      <w:r>
        <w:rPr>
          <w:rtl/>
        </w:rPr>
        <w:tab/>
        <w:t>تدني معدل التحاق الفتيات بالمدارس، ولا سيما في المناطق النائية؛</w:t>
      </w:r>
    </w:p>
    <w:p w14:paraId="3748D892" w14:textId="77777777" w:rsidR="00C77998" w:rsidRDefault="00C77998" w:rsidP="00C77998">
      <w:pPr>
        <w:pStyle w:val="SingleTxt"/>
        <w:rPr>
          <w:rtl/>
        </w:rPr>
      </w:pPr>
      <w:r>
        <w:tab/>
      </w:r>
      <w:r>
        <w:rPr>
          <w:rtl/>
        </w:rPr>
        <w:t>(ب)</w:t>
      </w:r>
      <w:r>
        <w:rPr>
          <w:rtl/>
        </w:rPr>
        <w:tab/>
        <w:t>ارتفاع معدل تسرب الفتيات من التعليم الثانوي والعالي، وعدم وجود سياسات تكفل عودتهن للدراسة؛</w:t>
      </w:r>
    </w:p>
    <w:p w14:paraId="00A92E63" w14:textId="6B885055" w:rsidR="00C77998" w:rsidRDefault="00C77998" w:rsidP="00C77998">
      <w:pPr>
        <w:pStyle w:val="SingleTxt"/>
        <w:rPr>
          <w:rtl/>
        </w:rPr>
      </w:pPr>
      <w:r>
        <w:tab/>
      </w:r>
      <w:r>
        <w:rPr>
          <w:rtl/>
        </w:rPr>
        <w:t>(ج)</w:t>
      </w:r>
      <w:r>
        <w:rPr>
          <w:rtl/>
        </w:rPr>
        <w:tab/>
        <w:t>عدم وجود بيانات موثوقة عن معدلات تسرب الفتيات من التعليم الثانوي والتعليم العالي بسبب الزواج المبكر أو الحمل أو القوالب النمطية الجنسانية التميي</w:t>
      </w:r>
      <w:r w:rsidR="00965909">
        <w:rPr>
          <w:rtl/>
        </w:rPr>
        <w:t>زية التي تعطي أفضلية للفتيان في</w:t>
      </w:r>
      <w:r w:rsidR="00965909">
        <w:rPr>
          <w:rFonts w:hint="cs"/>
          <w:rtl/>
        </w:rPr>
        <w:t> </w:t>
      </w:r>
      <w:r>
        <w:rPr>
          <w:rtl/>
        </w:rPr>
        <w:t>الحصول على التعليم؛</w:t>
      </w:r>
    </w:p>
    <w:p w14:paraId="75653B2B" w14:textId="77777777" w:rsidR="00C77998" w:rsidRDefault="00C77998" w:rsidP="00C77998">
      <w:pPr>
        <w:pStyle w:val="SingleTxt"/>
        <w:rPr>
          <w:rtl/>
        </w:rPr>
      </w:pPr>
      <w:r>
        <w:tab/>
      </w:r>
      <w:r>
        <w:rPr>
          <w:rtl/>
        </w:rPr>
        <w:t>(د)</w:t>
      </w:r>
      <w:r>
        <w:rPr>
          <w:rtl/>
        </w:rPr>
        <w:tab/>
        <w:t>انخفاض معدلات التحاق النساء بالتعليم العالي والتعليم التقني والمهني، وعدم وجود تدابير موجهة إليهن لتشجيعهن على اختيار الدراسات والمسارات الوظيفية غير التقليدية في مجالات مثل العلوم والتكنولوجيا والهندسة والرياضيات؛</w:t>
      </w:r>
    </w:p>
    <w:p w14:paraId="479BCB18" w14:textId="77777777" w:rsidR="00C77998" w:rsidRDefault="00C77998" w:rsidP="00C77998">
      <w:pPr>
        <w:pStyle w:val="SingleTxt"/>
        <w:rPr>
          <w:rtl/>
        </w:rPr>
      </w:pPr>
      <w:r>
        <w:tab/>
      </w:r>
      <w:r>
        <w:rPr>
          <w:rtl/>
        </w:rPr>
        <w:t>(هـ)</w:t>
      </w:r>
      <w:r>
        <w:rPr>
          <w:rtl/>
        </w:rPr>
        <w:tab/>
        <w:t>انخفاض مستوى تمثيل النساء في الوظائف في مؤسسات التعليم العالي ووزارة التعليم؛</w:t>
      </w:r>
    </w:p>
    <w:p w14:paraId="3ECB4171" w14:textId="77777777" w:rsidR="00C77998" w:rsidRDefault="00C77998" w:rsidP="00C77998">
      <w:pPr>
        <w:pStyle w:val="SingleTxt"/>
        <w:rPr>
          <w:rtl/>
        </w:rPr>
      </w:pPr>
      <w:r>
        <w:tab/>
      </w:r>
      <w:r>
        <w:rPr>
          <w:rtl/>
        </w:rPr>
        <w:t>(و)</w:t>
      </w:r>
      <w:r>
        <w:tab/>
      </w:r>
      <w:r>
        <w:rPr>
          <w:rtl/>
        </w:rPr>
        <w:t>عدم تيسير وصول النساء إلى الرياضات الترفيهية والاحترافية.</w:t>
      </w:r>
    </w:p>
    <w:p w14:paraId="169A7135" w14:textId="01FF64E3" w:rsidR="00C77998" w:rsidRDefault="00C77998" w:rsidP="00C77998">
      <w:pPr>
        <w:pStyle w:val="SingleTxt"/>
        <w:rPr>
          <w:rtl/>
        </w:rPr>
      </w:pPr>
      <w:r>
        <w:rPr>
          <w:rtl/>
        </w:rPr>
        <w:t>٣٦ -</w:t>
      </w:r>
      <w:r>
        <w:rPr>
          <w:rtl/>
        </w:rPr>
        <w:tab/>
      </w:r>
      <w:r w:rsidRPr="00EF6289">
        <w:rPr>
          <w:b/>
          <w:bCs/>
          <w:rtl/>
        </w:rPr>
        <w:t>وتوصي اللجنة بأن تقوم الدولة الطرف بما يلي:</w:t>
      </w:r>
    </w:p>
    <w:p w14:paraId="3DF5B9F9" w14:textId="77777777" w:rsidR="00C77998" w:rsidRDefault="00C77998" w:rsidP="00C77998">
      <w:pPr>
        <w:pStyle w:val="SingleTxt"/>
        <w:rPr>
          <w:rtl/>
        </w:rPr>
      </w:pPr>
      <w:r>
        <w:tab/>
      </w:r>
      <w:r>
        <w:rPr>
          <w:rtl/>
        </w:rPr>
        <w:t>(أ)</w:t>
      </w:r>
      <w:r>
        <w:rPr>
          <w:rtl/>
        </w:rPr>
        <w:tab/>
      </w:r>
      <w:r w:rsidRPr="00EF6289">
        <w:rPr>
          <w:b/>
          <w:bCs/>
          <w:rtl/>
        </w:rPr>
        <w:t>إعطاء الأولوية للقضاء على القوالب النمطية السلبية وغيرها من الحواجز التي تعوق وصول النساء والفتيات إلى التعليم والتي تؤثر في اختيارهن الالتحاق بمجالات التعليم التقليدية، واتخاذ التدابير اللازمة، بما فيها التدابير الخاصة المؤقتة، وتقديم المشورة للفتيات بشأن المسارات المهنية غير التقليدية في مجالات مثل العلوم والتكنولوجيا والهندسة والرياضيات؛</w:t>
      </w:r>
    </w:p>
    <w:p w14:paraId="16EC5662" w14:textId="77777777" w:rsidR="00C77998" w:rsidRDefault="00C77998" w:rsidP="00C77998">
      <w:pPr>
        <w:pStyle w:val="SingleTxt"/>
        <w:rPr>
          <w:rtl/>
        </w:rPr>
      </w:pPr>
      <w:r>
        <w:tab/>
      </w:r>
      <w:r>
        <w:rPr>
          <w:rtl/>
        </w:rPr>
        <w:t>(ب)</w:t>
      </w:r>
      <w:r>
        <w:rPr>
          <w:rtl/>
        </w:rPr>
        <w:tab/>
      </w:r>
      <w:r w:rsidRPr="00EF6289">
        <w:rPr>
          <w:b/>
          <w:bCs/>
          <w:rtl/>
        </w:rPr>
        <w:t>جمع بيانات مصنفة حسب الجنس عن معدلات التسرب من الدراسة، وخفض معدلات تسرب الفتيات ومنعه، بطرق منها تطبيق سياسات لإعادة الالتحاق بالمدرسة تكون مراعية للاعتبارات الجنسانية، من أجل تمكينهن من العودة إلى المدارس؛</w:t>
      </w:r>
    </w:p>
    <w:p w14:paraId="03BAA7AD" w14:textId="236DDC95" w:rsidR="00C77998" w:rsidRDefault="00C77998" w:rsidP="00C77998">
      <w:pPr>
        <w:pStyle w:val="SingleTxt"/>
        <w:rPr>
          <w:rtl/>
        </w:rPr>
      </w:pPr>
      <w:r>
        <w:tab/>
      </w:r>
      <w:r>
        <w:rPr>
          <w:rtl/>
        </w:rPr>
        <w:t>(ج)</w:t>
      </w:r>
      <w:r>
        <w:rPr>
          <w:rtl/>
        </w:rPr>
        <w:tab/>
      </w:r>
      <w:r w:rsidRPr="00EF6289">
        <w:rPr>
          <w:b/>
          <w:bCs/>
          <w:rtl/>
        </w:rPr>
        <w:t>استعراض المناهج الدراسية والكتب المدرسية بانتظام للقضاء على القوالب النمطية الجنسانية؛</w:t>
      </w:r>
    </w:p>
    <w:p w14:paraId="2ABF428F" w14:textId="3D867119" w:rsidR="00C77998" w:rsidRDefault="00C77998" w:rsidP="00C77998">
      <w:pPr>
        <w:pStyle w:val="SingleTxt"/>
        <w:rPr>
          <w:rtl/>
        </w:rPr>
      </w:pPr>
      <w:r>
        <w:tab/>
      </w:r>
      <w:r>
        <w:rPr>
          <w:rtl/>
        </w:rPr>
        <w:t>(د)</w:t>
      </w:r>
      <w:r>
        <w:rPr>
          <w:rtl/>
        </w:rPr>
        <w:tab/>
      </w:r>
      <w:r w:rsidRPr="00EF6289">
        <w:rPr>
          <w:b/>
          <w:bCs/>
          <w:rtl/>
        </w:rPr>
        <w:t>تحسين مستوى تمثيل النساء في الوظائف في مؤسسات التعليم العالي وفي وزارة التعليم؛</w:t>
      </w:r>
    </w:p>
    <w:p w14:paraId="06692FF6" w14:textId="77777777" w:rsidR="00C77998" w:rsidRDefault="00C77998" w:rsidP="00C77998">
      <w:pPr>
        <w:pStyle w:val="SingleTxt"/>
        <w:rPr>
          <w:rtl/>
        </w:rPr>
      </w:pPr>
      <w:r>
        <w:tab/>
      </w:r>
      <w:r>
        <w:rPr>
          <w:rtl/>
        </w:rPr>
        <w:t>(هـ)</w:t>
      </w:r>
      <w:r>
        <w:tab/>
      </w:r>
      <w:r w:rsidRPr="00EF6289">
        <w:rPr>
          <w:b/>
          <w:bCs/>
          <w:rtl/>
        </w:rPr>
        <w:t>البدء في توفير مواد تثقيفية ملائمة لكل سن بشأن مسائل الصحة الجنسية والإنجابية، وتنظيم برامج توعية تستهدف بوجه خاص الشباب والآباء والرجال والحوامل، مع</w:t>
      </w:r>
      <w:r>
        <w:rPr>
          <w:rFonts w:hint="cs"/>
          <w:b/>
          <w:bCs/>
          <w:rtl/>
        </w:rPr>
        <w:t> </w:t>
      </w:r>
      <w:r w:rsidRPr="00EF6289">
        <w:rPr>
          <w:b/>
          <w:bCs/>
          <w:rtl/>
        </w:rPr>
        <w:t>التركيز على تفادي حمل المراهقات، والعنف العائلي، وفيروس نقص المناعة البشرية/الإيدز؛</w:t>
      </w:r>
    </w:p>
    <w:p w14:paraId="0C6192D6" w14:textId="77777777" w:rsidR="00C77998" w:rsidRDefault="00C77998" w:rsidP="00C77998">
      <w:pPr>
        <w:pStyle w:val="SingleTxt"/>
        <w:rPr>
          <w:rtl/>
        </w:rPr>
      </w:pPr>
      <w:r>
        <w:tab/>
      </w:r>
      <w:r>
        <w:rPr>
          <w:rtl/>
        </w:rPr>
        <w:t>(و)</w:t>
      </w:r>
      <w:r>
        <w:tab/>
      </w:r>
      <w:r w:rsidRPr="00EF6289">
        <w:rPr>
          <w:b/>
          <w:bCs/>
          <w:rtl/>
        </w:rPr>
        <w:t>كفالة وجود مرافق لممارسة الرياضات الاحترافية والترفيهية.</w:t>
      </w:r>
    </w:p>
    <w:p w14:paraId="164AE480" w14:textId="77777777" w:rsidR="00C77998" w:rsidRPr="00EF6289" w:rsidRDefault="00C77998" w:rsidP="00C77998">
      <w:pPr>
        <w:pStyle w:val="SingleTxt"/>
        <w:spacing w:after="0" w:line="120" w:lineRule="exact"/>
        <w:rPr>
          <w:sz w:val="10"/>
          <w:rtl/>
        </w:rPr>
      </w:pPr>
    </w:p>
    <w:p w14:paraId="522CC449" w14:textId="44DD2AC1" w:rsidR="00C77998" w:rsidRDefault="00C77998" w:rsidP="00C7799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lastRenderedPageBreak/>
        <w:tab/>
      </w:r>
      <w:r>
        <w:tab/>
      </w:r>
      <w:r w:rsidR="00965909">
        <w:rPr>
          <w:rtl/>
        </w:rPr>
        <w:t>العمالة</w:t>
      </w:r>
    </w:p>
    <w:p w14:paraId="1A7310CB" w14:textId="59DCC8FD" w:rsidR="00C77998" w:rsidRDefault="00C77998" w:rsidP="00C77998">
      <w:pPr>
        <w:pStyle w:val="SingleTxt"/>
        <w:rPr>
          <w:rtl/>
        </w:rPr>
      </w:pPr>
      <w:r>
        <w:rPr>
          <w:rtl/>
        </w:rPr>
        <w:t>٣٧ -</w:t>
      </w:r>
      <w:r>
        <w:rPr>
          <w:rtl/>
        </w:rPr>
        <w:tab/>
        <w:t>ترحب اللجنة بالتدابير التي اتخذتها الدولة الطرف لدعم صاحبات الأعمال الحرة وتنظيم العمل المنزلي والعمل من المنزل.</w:t>
      </w:r>
      <w:r>
        <w:rPr>
          <w:rFonts w:hint="cs"/>
          <w:rtl/>
        </w:rPr>
        <w:t xml:space="preserve"> </w:t>
      </w:r>
      <w:r>
        <w:rPr>
          <w:rtl/>
        </w:rPr>
        <w:t>بي</w:t>
      </w:r>
      <w:r w:rsidR="00965909">
        <w:rPr>
          <w:rtl/>
        </w:rPr>
        <w:t>د أنها تشعر بالقلق إزاء ما يلي:</w:t>
      </w:r>
    </w:p>
    <w:p w14:paraId="4B580147" w14:textId="77777777" w:rsidR="00C77998" w:rsidRDefault="00C77998" w:rsidP="00C77998">
      <w:pPr>
        <w:pStyle w:val="SingleTxt"/>
        <w:rPr>
          <w:rtl/>
        </w:rPr>
      </w:pPr>
      <w:r>
        <w:tab/>
      </w:r>
      <w:r>
        <w:rPr>
          <w:rtl/>
        </w:rPr>
        <w:t>(أ)</w:t>
      </w:r>
      <w:r>
        <w:rPr>
          <w:rtl/>
        </w:rPr>
        <w:tab/>
        <w:t>استمرار الفجوة في الأجور بين الجنسين والفصل المهني في سوق العمل على المستويين الرأسي والأفقي؛</w:t>
      </w:r>
    </w:p>
    <w:p w14:paraId="0A35F037" w14:textId="77777777" w:rsidR="00C77998" w:rsidRDefault="00C77998" w:rsidP="00C77998">
      <w:pPr>
        <w:pStyle w:val="SingleTxt"/>
        <w:rPr>
          <w:rtl/>
        </w:rPr>
      </w:pPr>
      <w:r>
        <w:tab/>
      </w:r>
      <w:r>
        <w:rPr>
          <w:rtl/>
        </w:rPr>
        <w:t>(ب)</w:t>
      </w:r>
      <w:r>
        <w:rPr>
          <w:rtl/>
        </w:rPr>
        <w:tab/>
        <w:t>وجود النساء بكثافة في القطاع غير الرسمي وفي الوظائف المنخفضة الأجر في قطاعات الرعاية الصحية والتعليم والزراعة؛</w:t>
      </w:r>
    </w:p>
    <w:p w14:paraId="524D2547" w14:textId="77777777" w:rsidR="00C77998" w:rsidRDefault="00C77998" w:rsidP="00C77998">
      <w:pPr>
        <w:pStyle w:val="SingleTxt"/>
        <w:rPr>
          <w:rtl/>
        </w:rPr>
      </w:pPr>
      <w:r>
        <w:tab/>
      </w:r>
      <w:r>
        <w:rPr>
          <w:rtl/>
        </w:rPr>
        <w:t>(ج)</w:t>
      </w:r>
      <w:r>
        <w:tab/>
      </w:r>
      <w:r>
        <w:rPr>
          <w:rtl/>
        </w:rPr>
        <w:t>انخفاض مستوى مشاركة النساء في العمالة (32.6 في المائة) وانخفاض معدل توظيف النساء (40.5 في المائة)، مقارنة بالرجال (59.5 في المائة)؛</w:t>
      </w:r>
    </w:p>
    <w:p w14:paraId="749BF094" w14:textId="77777777" w:rsidR="00C77998" w:rsidRDefault="00C77998" w:rsidP="00C77998">
      <w:pPr>
        <w:pStyle w:val="SingleTxt"/>
        <w:rPr>
          <w:rtl/>
        </w:rPr>
      </w:pPr>
      <w:r>
        <w:tab/>
      </w:r>
      <w:r>
        <w:rPr>
          <w:rtl/>
        </w:rPr>
        <w:t>(د)</w:t>
      </w:r>
      <w:r>
        <w:rPr>
          <w:rtl/>
        </w:rPr>
        <w:tab/>
        <w:t>عدم توافر التغطية بالضمان الاجتماعي وقلة عدد مرافق التعليم قبل المدرسي المتاحة والتضارب بين المسؤوليات الأسرية، مما يعرض النساء للبطالة بشكل خاص؛</w:t>
      </w:r>
    </w:p>
    <w:p w14:paraId="1D694B2A" w14:textId="77777777" w:rsidR="00C77998" w:rsidRPr="00543A42" w:rsidRDefault="00C77998" w:rsidP="00C77998">
      <w:pPr>
        <w:pStyle w:val="SingleTxt"/>
        <w:rPr>
          <w:spacing w:val="-2"/>
          <w:rtl/>
        </w:rPr>
      </w:pPr>
      <w:r w:rsidRPr="00543A42">
        <w:rPr>
          <w:spacing w:val="-2"/>
        </w:rPr>
        <w:tab/>
      </w:r>
      <w:r w:rsidRPr="00543A42">
        <w:rPr>
          <w:spacing w:val="-2"/>
          <w:rtl/>
        </w:rPr>
        <w:t>(هـ)</w:t>
      </w:r>
      <w:r w:rsidRPr="00543A42">
        <w:rPr>
          <w:spacing w:val="-2"/>
          <w:rtl/>
        </w:rPr>
        <w:tab/>
        <w:t>استمرار فرض القيود على تشغيل النساء في الأعمال الصعبة والمرهقة والخطرة وتلك التي تجري تحت الأرض، والأعمال التي تجري في ظروف ضارة وتلك التي تتضمن المناولة اليدوية (المواد ١٦٠ و</w:t>
      </w:r>
      <w:r>
        <w:rPr>
          <w:rFonts w:hint="cs"/>
          <w:spacing w:val="-2"/>
          <w:rtl/>
        </w:rPr>
        <w:t> </w:t>
      </w:r>
      <w:r w:rsidRPr="00543A42">
        <w:rPr>
          <w:spacing w:val="-2"/>
          <w:rtl/>
        </w:rPr>
        <w:t>١٦١ و ٢١٦ من قانون العمل)، واعتماد قائمة بالمهن التي يُحظر فيها عمل المرأة في عام ٢٠١٧؛</w:t>
      </w:r>
    </w:p>
    <w:p w14:paraId="6B754539" w14:textId="77777777" w:rsidR="00C77998" w:rsidRDefault="00C77998" w:rsidP="00C77998">
      <w:pPr>
        <w:pStyle w:val="SingleTxt"/>
        <w:rPr>
          <w:rtl/>
        </w:rPr>
      </w:pPr>
      <w:r>
        <w:tab/>
      </w:r>
      <w:r>
        <w:rPr>
          <w:rtl/>
        </w:rPr>
        <w:t>(و)</w:t>
      </w:r>
      <w:r>
        <w:tab/>
      </w:r>
      <w:r>
        <w:rPr>
          <w:rtl/>
        </w:rPr>
        <w:t>عدم توافر فرص عمل للمرأة التي تكون قدرتها التنافسية منخفضة، مثل المرأة ذات</w:t>
      </w:r>
      <w:r>
        <w:rPr>
          <w:rFonts w:hint="cs"/>
          <w:rtl/>
        </w:rPr>
        <w:t> </w:t>
      </w:r>
      <w:r>
        <w:rPr>
          <w:rtl/>
        </w:rPr>
        <w:t xml:space="preserve">الإعاقة، والأم التي لديها عدة أطفال، والمرأة التي تعول الأسرة بمفردها، والحامل، والمرأة التي هاجر </w:t>
      </w:r>
      <w:proofErr w:type="spellStart"/>
      <w:r>
        <w:rPr>
          <w:rtl/>
        </w:rPr>
        <w:t>ذووها</w:t>
      </w:r>
      <w:proofErr w:type="spellEnd"/>
      <w:r>
        <w:rPr>
          <w:rtl/>
        </w:rPr>
        <w:t xml:space="preserve"> من الرجال وتركوها وحدها.</w:t>
      </w:r>
    </w:p>
    <w:p w14:paraId="0CED9A0A" w14:textId="77777777" w:rsidR="00C77998" w:rsidRDefault="00C77998" w:rsidP="00C77998">
      <w:pPr>
        <w:pStyle w:val="SingleTxt"/>
        <w:rPr>
          <w:rtl/>
        </w:rPr>
      </w:pPr>
      <w:r>
        <w:rPr>
          <w:rtl/>
        </w:rPr>
        <w:t>٣٨ -</w:t>
      </w:r>
      <w:r>
        <w:rPr>
          <w:rtl/>
        </w:rPr>
        <w:tab/>
      </w:r>
      <w:r w:rsidRPr="00EF6289">
        <w:rPr>
          <w:b/>
          <w:bCs/>
          <w:rtl/>
        </w:rPr>
        <w:t>وتوصي اللجنة بأن تقوم الدولة الطرف بما يلي:</w:t>
      </w:r>
    </w:p>
    <w:p w14:paraId="123B2EB4" w14:textId="77777777" w:rsidR="00C77998" w:rsidRDefault="00C77998" w:rsidP="00C77998">
      <w:pPr>
        <w:pStyle w:val="SingleTxt"/>
        <w:rPr>
          <w:rtl/>
        </w:rPr>
      </w:pPr>
      <w:r>
        <w:tab/>
      </w:r>
      <w:r>
        <w:rPr>
          <w:rtl/>
        </w:rPr>
        <w:t>(أ)</w:t>
      </w:r>
      <w:r>
        <w:rPr>
          <w:rtl/>
        </w:rPr>
        <w:tab/>
      </w:r>
      <w:r w:rsidRPr="00EF6289">
        <w:rPr>
          <w:b/>
          <w:bCs/>
          <w:rtl/>
        </w:rPr>
        <w:t xml:space="preserve">استعراض الاستراتيجية التي تنفذها الدولة حاليا لتطوير سوق العمل من منظور جنساني وتحليل أثرها، بما يشمل قياس مدى إسهام الاستراتيجية في التغلب على التفاوت </w:t>
      </w:r>
      <w:proofErr w:type="spellStart"/>
      <w:r w:rsidRPr="00EF6289">
        <w:rPr>
          <w:b/>
          <w:bCs/>
          <w:rtl/>
        </w:rPr>
        <w:t>الجنساني</w:t>
      </w:r>
      <w:proofErr w:type="spellEnd"/>
      <w:r w:rsidRPr="00EF6289">
        <w:rPr>
          <w:b/>
          <w:bCs/>
          <w:rtl/>
        </w:rPr>
        <w:t xml:space="preserve"> في التوظيف وزيادة الفرص المتاحة لتوظيف النساء؛</w:t>
      </w:r>
    </w:p>
    <w:p w14:paraId="037B644B" w14:textId="61B7EFEF" w:rsidR="00C77998" w:rsidRDefault="00C77998" w:rsidP="00C77998">
      <w:pPr>
        <w:pStyle w:val="SingleTxt"/>
        <w:rPr>
          <w:rtl/>
        </w:rPr>
      </w:pPr>
      <w:r>
        <w:tab/>
      </w:r>
      <w:r>
        <w:rPr>
          <w:rtl/>
        </w:rPr>
        <w:t>(ب)</w:t>
      </w:r>
      <w:r>
        <w:rPr>
          <w:rtl/>
        </w:rPr>
        <w:tab/>
      </w:r>
      <w:r w:rsidRPr="00EF6289">
        <w:rPr>
          <w:b/>
          <w:bCs/>
          <w:rtl/>
        </w:rPr>
        <w:t>القيام، على أساس الاستعراض المذكور أعلاه، باعتماد وتنفيذ تدابير محددة الأهداف والتوقيت، من بينها تدابير خاصة مؤقتة، من أجل زيادة الفرص المتاحة أمام النساء للوصول إلى القطاعات الرسمية التي تمنح أجورا أعلى والتي يهيمن عليها الذكور، بوسائل من بينها تحسين إمكانية حصولهن على التعليم والتدريب المهنيين، وتعزيز وتنويع المناهج الدراسية التي تقدمها مؤسسات التدريب المهني، وتنفيذ برامج لربطهن بسوق العمل انطلاقا من المدارس الثانوية ومؤسسات التدريب المهني، وتقديم حوافز لأصحاب ال</w:t>
      </w:r>
      <w:r w:rsidR="00965909">
        <w:rPr>
          <w:b/>
          <w:bCs/>
          <w:rtl/>
        </w:rPr>
        <w:t>عمل في القطاعين العام والخاص في</w:t>
      </w:r>
      <w:r w:rsidR="00965909">
        <w:rPr>
          <w:rFonts w:hint="cs"/>
          <w:b/>
          <w:bCs/>
          <w:rtl/>
        </w:rPr>
        <w:t> </w:t>
      </w:r>
      <w:r w:rsidRPr="00EF6289">
        <w:rPr>
          <w:b/>
          <w:bCs/>
          <w:rtl/>
        </w:rPr>
        <w:t>المجالات التي يهيمن عليها عادةً الذكور من أجل تشجيعهم على توظيف النساء؛</w:t>
      </w:r>
    </w:p>
    <w:p w14:paraId="2FC34DDD" w14:textId="77777777" w:rsidR="00C77998" w:rsidRDefault="00C77998" w:rsidP="00C77998">
      <w:pPr>
        <w:pStyle w:val="SingleTxt"/>
        <w:rPr>
          <w:rtl/>
        </w:rPr>
      </w:pPr>
      <w:r>
        <w:tab/>
      </w:r>
      <w:r>
        <w:rPr>
          <w:rtl/>
        </w:rPr>
        <w:t>(ج)</w:t>
      </w:r>
      <w:r>
        <w:rPr>
          <w:rtl/>
        </w:rPr>
        <w:tab/>
      </w:r>
      <w:r w:rsidRPr="00EF6289">
        <w:rPr>
          <w:b/>
          <w:bCs/>
          <w:rtl/>
        </w:rPr>
        <w:t>إلغاء المواد ١٦٠ و ١٦١ و ٢١٦ من قانون العمل، وقائمة المهن التي يُقيد فيها عمل المرأة أو يُحظر، للتأكد من أن أي قيود تُطبّق على أساس قدرة الفرد وليس على النساء بوجه عام؛</w:t>
      </w:r>
    </w:p>
    <w:p w14:paraId="728EEF19" w14:textId="77777777" w:rsidR="00C77998" w:rsidRDefault="00C77998" w:rsidP="00C77998">
      <w:pPr>
        <w:pStyle w:val="SingleTxt"/>
        <w:rPr>
          <w:rtl/>
        </w:rPr>
      </w:pPr>
      <w:r>
        <w:lastRenderedPageBreak/>
        <w:tab/>
      </w:r>
      <w:r>
        <w:rPr>
          <w:rtl/>
        </w:rPr>
        <w:t>(د)</w:t>
      </w:r>
      <w:r>
        <w:rPr>
          <w:rtl/>
        </w:rPr>
        <w:tab/>
      </w:r>
      <w:r w:rsidRPr="00EF6289">
        <w:rPr>
          <w:b/>
          <w:bCs/>
          <w:rtl/>
        </w:rPr>
        <w:t>التنفيذ الفعلي لمبدأ الأجر المتساوي لقاء العمل المتساوي القيمة من خلال استعراض الأجور بانتظام، واتخاذ تدابير لسد الفجوة في الأجور بين الجنسين؛</w:t>
      </w:r>
    </w:p>
    <w:p w14:paraId="70778DC9" w14:textId="4BE092E0" w:rsidR="00C77998" w:rsidRDefault="00C77998" w:rsidP="00C77998">
      <w:pPr>
        <w:pStyle w:val="SingleTxt"/>
        <w:rPr>
          <w:rtl/>
        </w:rPr>
      </w:pPr>
      <w:r>
        <w:tab/>
      </w:r>
      <w:r>
        <w:rPr>
          <w:rtl/>
        </w:rPr>
        <w:t>(هـ)</w:t>
      </w:r>
      <w:r>
        <w:rPr>
          <w:rtl/>
        </w:rPr>
        <w:tab/>
      </w:r>
      <w:r w:rsidRPr="00EF6289">
        <w:rPr>
          <w:b/>
          <w:bCs/>
          <w:rtl/>
        </w:rPr>
        <w:t xml:space="preserve">استحداث ترتيبات دوام مرنة لفائدة النساء والرجال على حد سواء، وتوفير المزيد من المرافق العمومية لرعاية الأطفال وتحسين نوعيتها، </w:t>
      </w:r>
      <w:r w:rsidR="00965909">
        <w:rPr>
          <w:b/>
          <w:bCs/>
          <w:rtl/>
        </w:rPr>
        <w:t>وزيادة الوعي بأهمية المساواة في</w:t>
      </w:r>
      <w:r w:rsidR="00965909">
        <w:rPr>
          <w:rFonts w:hint="cs"/>
          <w:b/>
          <w:bCs/>
          <w:rtl/>
        </w:rPr>
        <w:t> </w:t>
      </w:r>
      <w:r w:rsidRPr="00EF6289">
        <w:rPr>
          <w:b/>
          <w:bCs/>
          <w:rtl/>
        </w:rPr>
        <w:t>تقاسم المسؤوليات الأسرية والمنزلية بين المرأة والرجل؛</w:t>
      </w:r>
    </w:p>
    <w:p w14:paraId="35875407" w14:textId="77777777" w:rsidR="00C77998" w:rsidRPr="00EF6289" w:rsidRDefault="00C77998" w:rsidP="00C77998">
      <w:pPr>
        <w:pStyle w:val="SingleTxt"/>
        <w:rPr>
          <w:b/>
          <w:bCs/>
          <w:rtl/>
        </w:rPr>
      </w:pPr>
      <w:r w:rsidRPr="00EF6289">
        <w:tab/>
      </w:r>
      <w:r w:rsidRPr="00EF6289">
        <w:rPr>
          <w:rtl/>
        </w:rPr>
        <w:t>(و)</w:t>
      </w:r>
      <w:r w:rsidRPr="00EF6289">
        <w:rPr>
          <w:rtl/>
        </w:rPr>
        <w:tab/>
      </w:r>
      <w:r w:rsidRPr="00EF6289">
        <w:rPr>
          <w:b/>
          <w:bCs/>
          <w:rtl/>
        </w:rPr>
        <w:t xml:space="preserve">تحسين إمكانية الحصول على فرص العمل والتدريب للمرأة التي تكون قدرتها التنافسية منخفضة، مثل المرأة ذات الإعاقة، والأم التي لديها عدة أطفال، والمرأة التي تعول الأسرة بمفردها، والحامل، والمرأة التي هاجر </w:t>
      </w:r>
      <w:proofErr w:type="spellStart"/>
      <w:r w:rsidRPr="00EF6289">
        <w:rPr>
          <w:b/>
          <w:bCs/>
          <w:rtl/>
        </w:rPr>
        <w:t>ذووها</w:t>
      </w:r>
      <w:proofErr w:type="spellEnd"/>
      <w:r w:rsidRPr="00EF6289">
        <w:rPr>
          <w:b/>
          <w:bCs/>
          <w:rtl/>
        </w:rPr>
        <w:t xml:space="preserve"> من الرجال وتركوها وحدها؛</w:t>
      </w:r>
    </w:p>
    <w:p w14:paraId="23AF5BB3" w14:textId="77777777" w:rsidR="00C77998" w:rsidRPr="00EF6289" w:rsidRDefault="00C77998" w:rsidP="00C77998">
      <w:pPr>
        <w:pStyle w:val="SingleTxt"/>
        <w:rPr>
          <w:b/>
          <w:bCs/>
          <w:rtl/>
        </w:rPr>
      </w:pPr>
      <w:r w:rsidRPr="00EF6289">
        <w:tab/>
      </w:r>
      <w:r w:rsidRPr="00EF6289">
        <w:rPr>
          <w:rtl/>
        </w:rPr>
        <w:t>(ز)</w:t>
      </w:r>
      <w:r w:rsidRPr="00EF6289">
        <w:tab/>
      </w:r>
      <w:r w:rsidRPr="00EF6289">
        <w:rPr>
          <w:b/>
          <w:bCs/>
          <w:rtl/>
        </w:rPr>
        <w:t>التصديق على اتفاقية حماية الأمومة لعام 2000 (رقم 183) واتفاقية العمال ذوي المسؤوليات العائلية لعام 1981 (رقم 156) لمنظمة العمل الدولية من أجل ضمان تمكين جميع النساء العاملات من الحصول على حماية الأمومة ومن تحقيق التوازن بين العمل والأسرة.</w:t>
      </w:r>
    </w:p>
    <w:p w14:paraId="195D9CA0" w14:textId="77777777" w:rsidR="00C77998" w:rsidRPr="00EF6289" w:rsidRDefault="00C77998" w:rsidP="00C77998">
      <w:pPr>
        <w:pStyle w:val="SingleTxt"/>
        <w:spacing w:after="0" w:line="120" w:lineRule="exact"/>
        <w:rPr>
          <w:sz w:val="10"/>
          <w:rtl/>
        </w:rPr>
      </w:pPr>
    </w:p>
    <w:p w14:paraId="374E5B40" w14:textId="77777777" w:rsidR="00C77998" w:rsidRPr="00EF6289" w:rsidRDefault="00C77998" w:rsidP="00C7799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tab/>
      </w:r>
      <w:r>
        <w:tab/>
      </w:r>
      <w:r w:rsidRPr="00EF6289">
        <w:rPr>
          <w:rtl/>
        </w:rPr>
        <w:t>الصحة</w:t>
      </w:r>
    </w:p>
    <w:p w14:paraId="540F77C5" w14:textId="1714C29B" w:rsidR="00C77998" w:rsidRDefault="00C77998" w:rsidP="00C77998">
      <w:pPr>
        <w:pStyle w:val="SingleTxt"/>
        <w:rPr>
          <w:rtl/>
        </w:rPr>
      </w:pPr>
      <w:r>
        <w:rPr>
          <w:rtl/>
        </w:rPr>
        <w:t>٣٩ -</w:t>
      </w:r>
      <w:r>
        <w:rPr>
          <w:rtl/>
        </w:rPr>
        <w:tab/>
        <w:t>ترحب اللجنة بإصلاح الرعاية الصحية، وانخفاض معدلات وفيات الأمهات والرضع والإجهاض، واتخاذ تدابير سياسة عامة تهدف إلى مواجهة وباء فيرو</w:t>
      </w:r>
      <w:r w:rsidR="00965909">
        <w:rPr>
          <w:rtl/>
        </w:rPr>
        <w:t>س نقص المناعة البشرية/الإيدز في</w:t>
      </w:r>
      <w:r w:rsidR="00965909">
        <w:rPr>
          <w:rFonts w:hint="cs"/>
          <w:rtl/>
        </w:rPr>
        <w:t> </w:t>
      </w:r>
      <w:r>
        <w:rPr>
          <w:rtl/>
        </w:rPr>
        <w:t>الدولة الطرف.</w:t>
      </w:r>
      <w:r>
        <w:rPr>
          <w:rFonts w:hint="cs"/>
          <w:rtl/>
        </w:rPr>
        <w:t xml:space="preserve"> </w:t>
      </w:r>
      <w:r>
        <w:rPr>
          <w:rtl/>
        </w:rPr>
        <w:t>غير أن اللجنة تشعر بالقلق إزاء ما يلي:</w:t>
      </w:r>
    </w:p>
    <w:p w14:paraId="7072B261" w14:textId="77777777" w:rsidR="00C77998" w:rsidRDefault="00C77998" w:rsidP="00C77998">
      <w:pPr>
        <w:pStyle w:val="SingleTxt"/>
        <w:rPr>
          <w:rtl/>
        </w:rPr>
      </w:pPr>
      <w:r>
        <w:tab/>
      </w:r>
      <w:r>
        <w:rPr>
          <w:rtl/>
        </w:rPr>
        <w:t>(أ)</w:t>
      </w:r>
      <w:r>
        <w:tab/>
      </w:r>
      <w:r>
        <w:rPr>
          <w:rtl/>
        </w:rPr>
        <w:t>ارتفاع معدل وفيات الأمهات (24.3 وفاة لكل ٠٠٠ ١٠٠ مولود حي)؛</w:t>
      </w:r>
    </w:p>
    <w:p w14:paraId="7B323011" w14:textId="77777777" w:rsidR="00C77998" w:rsidRDefault="00C77998" w:rsidP="00C77998">
      <w:pPr>
        <w:pStyle w:val="SingleTxt"/>
        <w:rPr>
          <w:rtl/>
        </w:rPr>
      </w:pPr>
      <w:r>
        <w:tab/>
      </w:r>
      <w:r>
        <w:rPr>
          <w:rtl/>
        </w:rPr>
        <w:t>(ب)</w:t>
      </w:r>
      <w:r>
        <w:tab/>
      </w:r>
      <w:r>
        <w:rPr>
          <w:rtl/>
        </w:rPr>
        <w:t>تنامي عدد إصابات النساء بفيروس نقص المناعة البشرية/الإيدز، ولا سيما عن طريق الاتصال الجنسي، وزيادة عدد الحوامل المصابات بالفيروس؛</w:t>
      </w:r>
    </w:p>
    <w:p w14:paraId="4F6AEDB1" w14:textId="77777777" w:rsidR="00C77998" w:rsidRDefault="00C77998" w:rsidP="00C77998">
      <w:pPr>
        <w:pStyle w:val="SingleTxt"/>
        <w:rPr>
          <w:rtl/>
        </w:rPr>
      </w:pPr>
      <w:r>
        <w:tab/>
      </w:r>
      <w:r>
        <w:rPr>
          <w:rtl/>
        </w:rPr>
        <w:t>(ج)</w:t>
      </w:r>
      <w:r>
        <w:tab/>
      </w:r>
      <w:r>
        <w:rPr>
          <w:rtl/>
        </w:rPr>
        <w:t>تجريم نقل فيروس نقص المناعة البشرية/الإيدز بموجب المادة ١٢٥ من القانون الجنائي؛</w:t>
      </w:r>
    </w:p>
    <w:p w14:paraId="542D8055" w14:textId="77777777" w:rsidR="00C77998" w:rsidRDefault="00C77998" w:rsidP="00C77998">
      <w:pPr>
        <w:pStyle w:val="SingleTxt"/>
        <w:rPr>
          <w:rtl/>
        </w:rPr>
      </w:pPr>
      <w:r>
        <w:tab/>
      </w:r>
      <w:r>
        <w:rPr>
          <w:rtl/>
        </w:rPr>
        <w:t>(د)</w:t>
      </w:r>
      <w:r>
        <w:rPr>
          <w:rtl/>
        </w:rPr>
        <w:tab/>
        <w:t>البلاغات التي تفيد بأن القبول في بعض مؤسسات التعليم الثانوي المهني والتعليم العالي يتوقف على نتائج اختبار فيروس نقص المناعة البشرية؛</w:t>
      </w:r>
    </w:p>
    <w:p w14:paraId="70A11F55" w14:textId="57765482" w:rsidR="00C77998" w:rsidRDefault="00C77998" w:rsidP="00C77998">
      <w:pPr>
        <w:pStyle w:val="SingleTxt"/>
        <w:rPr>
          <w:rtl/>
        </w:rPr>
      </w:pPr>
      <w:r>
        <w:tab/>
      </w:r>
      <w:r>
        <w:rPr>
          <w:rtl/>
        </w:rPr>
        <w:t>(هـ)</w:t>
      </w:r>
      <w:r>
        <w:tab/>
      </w:r>
      <w:r>
        <w:rPr>
          <w:rtl/>
        </w:rPr>
        <w:t>المرسومان الحكوميان الصادران في ٢٥ أيلول/سبتمبر ٢٠١٨ و ١ تشرين الأول/</w:t>
      </w:r>
      <w:r w:rsidR="00965909">
        <w:rPr>
          <w:rFonts w:hint="cs"/>
          <w:rtl/>
        </w:rPr>
        <w:t xml:space="preserve"> </w:t>
      </w:r>
      <w:r>
        <w:rPr>
          <w:rtl/>
        </w:rPr>
        <w:t>أكتوبر ٢٠٠٤ اللذان يحظران على المصابات بفيروس نقص المناعة البشرية السعي للحصول على شهادة في الطب، أو تبني طفل، أو القيام بدور الوصي القانوني؛</w:t>
      </w:r>
    </w:p>
    <w:p w14:paraId="628EE84C" w14:textId="703BF3A4" w:rsidR="00C77998" w:rsidRDefault="00C77998" w:rsidP="00C77998">
      <w:pPr>
        <w:pStyle w:val="SingleTxt"/>
        <w:rPr>
          <w:rtl/>
        </w:rPr>
      </w:pPr>
      <w:r>
        <w:tab/>
      </w:r>
      <w:r>
        <w:rPr>
          <w:rtl/>
        </w:rPr>
        <w:t>(و)</w:t>
      </w:r>
      <w:r>
        <w:tab/>
      </w:r>
      <w:r>
        <w:rPr>
          <w:rtl/>
        </w:rPr>
        <w:t>عدم إتاحة فرص التغطية بالخدمات الصحية للنساء من الفئات المحرومة</w:t>
      </w:r>
      <w:r>
        <w:rPr>
          <w:rFonts w:hint="cs"/>
          <w:rtl/>
        </w:rPr>
        <w:t>.</w:t>
      </w:r>
    </w:p>
    <w:p w14:paraId="7D4F90CA" w14:textId="77777777" w:rsidR="00C77998" w:rsidRPr="00D3445E" w:rsidRDefault="00C77998" w:rsidP="00C77998">
      <w:pPr>
        <w:pStyle w:val="SingleTxt"/>
        <w:rPr>
          <w:b/>
          <w:bCs/>
          <w:rtl/>
        </w:rPr>
      </w:pPr>
      <w:r>
        <w:rPr>
          <w:rtl/>
        </w:rPr>
        <w:t>٤٠</w:t>
      </w:r>
      <w:r>
        <w:rPr>
          <w:rFonts w:hint="cs"/>
          <w:rtl/>
        </w:rPr>
        <w:t xml:space="preserve"> </w:t>
      </w:r>
      <w:r>
        <w:rPr>
          <w:rtl/>
        </w:rPr>
        <w:t>-</w:t>
      </w:r>
      <w:r>
        <w:rPr>
          <w:rtl/>
        </w:rPr>
        <w:tab/>
      </w:r>
      <w:r w:rsidRPr="00D3445E">
        <w:rPr>
          <w:b/>
          <w:bCs/>
          <w:rtl/>
        </w:rPr>
        <w:t>وتوصي اللجنة بأن تقوم الدولة الطرف بما يلي:</w:t>
      </w:r>
    </w:p>
    <w:p w14:paraId="70728EFD" w14:textId="77777777" w:rsidR="00C77998" w:rsidRPr="00D3445E" w:rsidRDefault="00C77998" w:rsidP="00C77998">
      <w:pPr>
        <w:pStyle w:val="SingleTxt"/>
        <w:rPr>
          <w:b/>
          <w:bCs/>
          <w:rtl/>
        </w:rPr>
      </w:pPr>
      <w:r w:rsidRPr="00D3445E">
        <w:rPr>
          <w:b/>
          <w:bCs/>
          <w:rtl/>
        </w:rPr>
        <w:tab/>
      </w:r>
      <w:r w:rsidRPr="00B34545">
        <w:rPr>
          <w:rtl/>
        </w:rPr>
        <w:t>(أ)</w:t>
      </w:r>
      <w:r w:rsidRPr="00D3445E">
        <w:rPr>
          <w:b/>
          <w:bCs/>
          <w:rtl/>
        </w:rPr>
        <w:tab/>
        <w:t>تعزيز سياستها الرامية إلى خفض معدلات وفيات الأمهات والمواليد الجدد والأطفال ومنع انتقال فيروس نقص المناعة البشرية من الأم</w:t>
      </w:r>
      <w:r>
        <w:rPr>
          <w:b/>
          <w:bCs/>
          <w:rtl/>
        </w:rPr>
        <w:t xml:space="preserve"> إلى الطفل من خلال التأكد من</w:t>
      </w:r>
      <w:r>
        <w:rPr>
          <w:rFonts w:hint="cs"/>
          <w:b/>
          <w:bCs/>
          <w:rtl/>
        </w:rPr>
        <w:t> </w:t>
      </w:r>
      <w:r>
        <w:rPr>
          <w:b/>
          <w:bCs/>
          <w:rtl/>
        </w:rPr>
        <w:t>أن</w:t>
      </w:r>
      <w:r>
        <w:rPr>
          <w:rFonts w:hint="cs"/>
          <w:b/>
          <w:bCs/>
          <w:rtl/>
        </w:rPr>
        <w:t> </w:t>
      </w:r>
      <w:r w:rsidRPr="00D3445E">
        <w:rPr>
          <w:b/>
          <w:bCs/>
          <w:rtl/>
        </w:rPr>
        <w:t>البرامج والخطط الحكومية ذات الصلة تنفذ تنفيذاً فعالاً وتمول تمويلاً كافياً، وتوفير إمكانية الوصول إلى مرافق الرعاية الص</w:t>
      </w:r>
      <w:r>
        <w:rPr>
          <w:b/>
          <w:bCs/>
          <w:rtl/>
        </w:rPr>
        <w:t>حية والعاملين الطبيين المدربين؛</w:t>
      </w:r>
    </w:p>
    <w:p w14:paraId="75E4789E" w14:textId="77777777" w:rsidR="00C77998" w:rsidRPr="00D3445E" w:rsidRDefault="00C77998" w:rsidP="00C77998">
      <w:pPr>
        <w:pStyle w:val="SingleTxt"/>
        <w:rPr>
          <w:b/>
          <w:bCs/>
          <w:rtl/>
        </w:rPr>
      </w:pPr>
      <w:r>
        <w:rPr>
          <w:b/>
          <w:bCs/>
          <w:rtl/>
        </w:rPr>
        <w:lastRenderedPageBreak/>
        <w:tab/>
      </w:r>
      <w:r w:rsidRPr="00B34545">
        <w:rPr>
          <w:rtl/>
        </w:rPr>
        <w:t>(ب)</w:t>
      </w:r>
      <w:r>
        <w:rPr>
          <w:b/>
          <w:bCs/>
          <w:rtl/>
        </w:rPr>
        <w:tab/>
      </w:r>
      <w:r w:rsidRPr="00D3445E">
        <w:rPr>
          <w:b/>
          <w:bCs/>
          <w:rtl/>
        </w:rPr>
        <w:t>تحسين حصول جميع النساء والفتيات، بمن فيهن المصابات بفيروس نقص المناعة البشرية/الإيدز، ولا سيما في المناطق الريفية والم</w:t>
      </w:r>
      <w:r>
        <w:rPr>
          <w:b/>
          <w:bCs/>
          <w:rtl/>
        </w:rPr>
        <w:t>ناطق النائية، على نوعية جيدة من</w:t>
      </w:r>
      <w:r>
        <w:rPr>
          <w:rFonts w:hint="cs"/>
          <w:b/>
          <w:bCs/>
          <w:rtl/>
        </w:rPr>
        <w:t> </w:t>
      </w:r>
      <w:r w:rsidRPr="00D3445E">
        <w:rPr>
          <w:b/>
          <w:bCs/>
          <w:rtl/>
        </w:rPr>
        <w:t>خدمات الرعاية الصحية، بما في ذلك أثناء الحمل والو</w:t>
      </w:r>
      <w:r>
        <w:rPr>
          <w:b/>
          <w:bCs/>
          <w:rtl/>
        </w:rPr>
        <w:t>لادة؛</w:t>
      </w:r>
    </w:p>
    <w:p w14:paraId="58F43737" w14:textId="77777777" w:rsidR="00C77998" w:rsidRPr="00D3445E" w:rsidRDefault="00C77998" w:rsidP="00C77998">
      <w:pPr>
        <w:pStyle w:val="SingleTxt"/>
        <w:rPr>
          <w:b/>
          <w:bCs/>
          <w:rtl/>
        </w:rPr>
      </w:pPr>
      <w:r>
        <w:rPr>
          <w:b/>
          <w:bCs/>
          <w:rtl/>
        </w:rPr>
        <w:tab/>
      </w:r>
      <w:r w:rsidRPr="00B34545">
        <w:rPr>
          <w:rtl/>
        </w:rPr>
        <w:t>(ج)</w:t>
      </w:r>
      <w:r>
        <w:rPr>
          <w:b/>
          <w:bCs/>
          <w:rtl/>
        </w:rPr>
        <w:tab/>
      </w:r>
      <w:r w:rsidRPr="00D3445E">
        <w:rPr>
          <w:b/>
          <w:bCs/>
          <w:rtl/>
        </w:rPr>
        <w:t>وضع آلية للتأكد من أن الأطفال الذين يولدون من أمهات مصابات بفيروس نقص المناعة البشرية يتلقون بدائل حليب الأم منذ ولادتهم</w:t>
      </w:r>
      <w:r>
        <w:rPr>
          <w:b/>
          <w:bCs/>
          <w:rtl/>
        </w:rPr>
        <w:t xml:space="preserve"> حتى التشخيص النهائي لمعرفة إذا</w:t>
      </w:r>
      <w:r>
        <w:rPr>
          <w:rFonts w:hint="cs"/>
          <w:b/>
          <w:bCs/>
          <w:rtl/>
        </w:rPr>
        <w:t> </w:t>
      </w:r>
      <w:r w:rsidRPr="00D3445E">
        <w:rPr>
          <w:b/>
          <w:bCs/>
          <w:rtl/>
        </w:rPr>
        <w:t>كانوا مصابين بالفيروس؛</w:t>
      </w:r>
    </w:p>
    <w:p w14:paraId="2BF70F86" w14:textId="77777777" w:rsidR="00C77998" w:rsidRPr="00D3445E" w:rsidRDefault="00C77998" w:rsidP="00C77998">
      <w:pPr>
        <w:pStyle w:val="SingleTxt"/>
        <w:rPr>
          <w:b/>
          <w:bCs/>
          <w:rtl/>
        </w:rPr>
      </w:pPr>
      <w:r>
        <w:rPr>
          <w:b/>
          <w:bCs/>
          <w:rtl/>
        </w:rPr>
        <w:tab/>
      </w:r>
      <w:r w:rsidRPr="00B34545">
        <w:rPr>
          <w:rtl/>
        </w:rPr>
        <w:t>(د)</w:t>
      </w:r>
      <w:r w:rsidRPr="00D3445E">
        <w:rPr>
          <w:b/>
          <w:bCs/>
          <w:rtl/>
        </w:rPr>
        <w:tab/>
        <w:t>تعزيز توفير خدمات الصحة الجنسية والإنجابية الملائمة للسن وزيادة فرص الحصول على وسائل منع الحمل الحديثة والمأمونة وغير المكلفة؛</w:t>
      </w:r>
    </w:p>
    <w:p w14:paraId="401B59A7" w14:textId="77777777" w:rsidR="00C77998" w:rsidRDefault="00C77998" w:rsidP="00C77998">
      <w:pPr>
        <w:pStyle w:val="SingleTxt"/>
        <w:rPr>
          <w:rtl/>
        </w:rPr>
      </w:pPr>
      <w:r>
        <w:rPr>
          <w:b/>
          <w:bCs/>
          <w:rtl/>
        </w:rPr>
        <w:tab/>
      </w:r>
      <w:r w:rsidRPr="00B34545">
        <w:rPr>
          <w:rtl/>
        </w:rPr>
        <w:t>(هـ)</w:t>
      </w:r>
      <w:r>
        <w:rPr>
          <w:b/>
          <w:bCs/>
          <w:rtl/>
        </w:rPr>
        <w:tab/>
      </w:r>
      <w:r w:rsidRPr="00D3445E">
        <w:rPr>
          <w:b/>
          <w:bCs/>
          <w:rtl/>
        </w:rPr>
        <w:t>عدم تجريم نقل الفيروس/الإيدز (المادة ١٢٥ من القانون الجنائي) وإلغاء المرسومين الحكوميين الصادرين في ٢٥ أيلول/سبتمبر ٢٠١٨ و ١ تشرين الأول/أكتوبر ٢٠٠٤ واللذين يحظران على المصابات بفيروس نقص المناعة البشرية السعي للحصول على شهادة في الطب، أو تبني طفل، أو القيام بدور الوصي القانوني</w:t>
      </w:r>
      <w:r>
        <w:rPr>
          <w:rtl/>
        </w:rPr>
        <w:t>.</w:t>
      </w:r>
    </w:p>
    <w:p w14:paraId="744B2A91" w14:textId="77777777" w:rsidR="00C77998" w:rsidRPr="00D3445E" w:rsidRDefault="00C77998" w:rsidP="00C77998">
      <w:pPr>
        <w:pStyle w:val="SingleTxt"/>
        <w:spacing w:after="0" w:line="120" w:lineRule="exact"/>
        <w:rPr>
          <w:sz w:val="10"/>
          <w:rtl/>
        </w:rPr>
      </w:pPr>
    </w:p>
    <w:p w14:paraId="02ACE0C9" w14:textId="77777777" w:rsidR="00C77998" w:rsidRDefault="00C77998" w:rsidP="00C7799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المرأة الريفية</w:t>
      </w:r>
    </w:p>
    <w:p w14:paraId="3D3825E8" w14:textId="77777777" w:rsidR="00C77998" w:rsidRDefault="00C77998" w:rsidP="00C77998">
      <w:pPr>
        <w:pStyle w:val="SingleTxt"/>
        <w:rPr>
          <w:rtl/>
        </w:rPr>
      </w:pPr>
      <w:r>
        <w:rPr>
          <w:rtl/>
        </w:rPr>
        <w:t>٤١</w:t>
      </w:r>
      <w:r>
        <w:rPr>
          <w:rFonts w:hint="cs"/>
          <w:rtl/>
        </w:rPr>
        <w:t xml:space="preserve"> </w:t>
      </w:r>
      <w:r>
        <w:rPr>
          <w:rtl/>
        </w:rPr>
        <w:t>-</w:t>
      </w:r>
      <w:r>
        <w:rPr>
          <w:rtl/>
        </w:rPr>
        <w:tab/>
        <w:t>ترحب اللجنة بإدراج المرأة الريفية في الاستراتيجية الإنمائية الوطنية للفترة الممتدة حتى عام</w:t>
      </w:r>
      <w:r>
        <w:rPr>
          <w:rFonts w:hint="cs"/>
          <w:rtl/>
        </w:rPr>
        <w:t> </w:t>
      </w:r>
      <w:r>
        <w:rPr>
          <w:rtl/>
        </w:rPr>
        <w:t>٢٠٣٠، وتخصيص الرئاسة حصة للفتيات من المناطق الجبلية النائية من أجل الالتحاق بمؤسسات التعليم المهني العالي، وتوفير محاكم متنقلة، واستخدام مؤشرات جنسانية في القطاع الزراعي. وتلاحظ اللجنة أن</w:t>
      </w:r>
      <w:r>
        <w:rPr>
          <w:rFonts w:hint="cs"/>
          <w:rtl/>
        </w:rPr>
        <w:t xml:space="preserve"> </w:t>
      </w:r>
      <w:r>
        <w:rPr>
          <w:rtl/>
        </w:rPr>
        <w:t xml:space="preserve">نسبة 19.2 في المائة من مزارع </w:t>
      </w:r>
      <w:r w:rsidRPr="00B34545">
        <w:rPr>
          <w:i/>
          <w:iCs/>
          <w:rtl/>
        </w:rPr>
        <w:t>الدهقان</w:t>
      </w:r>
      <w:r>
        <w:rPr>
          <w:rtl/>
        </w:rPr>
        <w:t xml:space="preserve"> (المزارع الصغيرة) ترأسها نساء. وتلاحظ بقلق ما يلي:</w:t>
      </w:r>
    </w:p>
    <w:p w14:paraId="2E13198A" w14:textId="77777777" w:rsidR="00C77998" w:rsidRDefault="00C77998" w:rsidP="00C77998">
      <w:pPr>
        <w:pStyle w:val="SingleTxt"/>
        <w:rPr>
          <w:rtl/>
        </w:rPr>
      </w:pPr>
      <w:r>
        <w:rPr>
          <w:rtl/>
        </w:rPr>
        <w:tab/>
        <w:t>(أ)</w:t>
      </w:r>
      <w:r>
        <w:rPr>
          <w:rtl/>
        </w:rPr>
        <w:tab/>
      </w:r>
      <w:r w:rsidRPr="00D3445E">
        <w:rPr>
          <w:spacing w:val="-4"/>
          <w:w w:val="99"/>
          <w:rtl/>
        </w:rPr>
        <w:t>أن معظم النساء الريفيات يعملن في قطاع الاقتصاد غير الرسمي وأن وضعهن لا يزال هشاً؛</w:t>
      </w:r>
    </w:p>
    <w:p w14:paraId="2DC78EF6" w14:textId="77777777" w:rsidR="00C77998" w:rsidRDefault="00C77998" w:rsidP="00C77998">
      <w:pPr>
        <w:pStyle w:val="SingleTxt"/>
        <w:rPr>
          <w:rtl/>
        </w:rPr>
      </w:pPr>
      <w:r>
        <w:rPr>
          <w:rtl/>
        </w:rPr>
        <w:tab/>
        <w:t>(ب)</w:t>
      </w:r>
      <w:r>
        <w:rPr>
          <w:rtl/>
        </w:rPr>
        <w:tab/>
        <w:t>أن المرأة الريفية، كما ذكرت بلاغات، محرومة من فرص التعليم والرعاية الصحية والتدريب والعمالة الرسمية وخطتي التقاعد والضمان الاجتماعي ومن الموارد الطبيعية، مثل الأراضي، على قدم المساواة مع الرجل؛</w:t>
      </w:r>
    </w:p>
    <w:p w14:paraId="5BC44650" w14:textId="77777777" w:rsidR="00C77998" w:rsidRDefault="00C77998" w:rsidP="00C77998">
      <w:pPr>
        <w:pStyle w:val="SingleTxt"/>
        <w:rPr>
          <w:rtl/>
        </w:rPr>
      </w:pPr>
      <w:r>
        <w:rPr>
          <w:rtl/>
        </w:rPr>
        <w:tab/>
        <w:t>(ج)</w:t>
      </w:r>
      <w:r>
        <w:rPr>
          <w:rtl/>
        </w:rPr>
        <w:tab/>
        <w:t>أنه لا توجد إحصاءات مصنفة حسب السن ونوع الجنس والمنطقة الجغرافية تسمح للجنة بتقييم حالة المرأة الريفية.</w:t>
      </w:r>
    </w:p>
    <w:p w14:paraId="13CA47D4" w14:textId="65E57FF8" w:rsidR="00C77998" w:rsidRPr="00D3445E" w:rsidRDefault="00C77998" w:rsidP="00C77998">
      <w:pPr>
        <w:pStyle w:val="SingleTxt"/>
        <w:rPr>
          <w:b/>
          <w:bCs/>
          <w:rtl/>
        </w:rPr>
      </w:pPr>
      <w:r>
        <w:rPr>
          <w:rtl/>
        </w:rPr>
        <w:t>٤٢</w:t>
      </w:r>
      <w:r>
        <w:rPr>
          <w:rFonts w:hint="cs"/>
          <w:rtl/>
        </w:rPr>
        <w:t xml:space="preserve"> </w:t>
      </w:r>
      <w:r>
        <w:rPr>
          <w:rtl/>
        </w:rPr>
        <w:t>-</w:t>
      </w:r>
      <w:r>
        <w:rPr>
          <w:rtl/>
        </w:rPr>
        <w:tab/>
      </w:r>
      <w:r w:rsidRPr="00D3445E">
        <w:rPr>
          <w:rFonts w:ascii="Times New Roman Bold" w:hAnsi="Times New Roman Bold"/>
          <w:b/>
          <w:bCs/>
          <w:spacing w:val="-2"/>
          <w:w w:val="99"/>
          <w:rtl/>
        </w:rPr>
        <w:t>وإذ تذكّر اللجنة بتوصيتها العامة رقم 34 (2016) بشأن حقوق المرأة الريفية، وبتوصياتها السابقة (</w:t>
      </w:r>
      <w:hyperlink r:id="rId30" w:history="1">
        <w:r w:rsidRPr="00F72DB7">
          <w:rPr>
            <w:rStyle w:val="Hyperlink"/>
            <w:rFonts w:ascii="Times New Roman Bold" w:hAnsi="Times New Roman Bold"/>
            <w:b/>
            <w:bCs/>
            <w:spacing w:val="-2"/>
            <w:w w:val="99"/>
          </w:rPr>
          <w:t>CEDAW/C/TJK/CO/4-5</w:t>
        </w:r>
      </w:hyperlink>
      <w:r w:rsidRPr="00D3445E">
        <w:rPr>
          <w:rFonts w:ascii="Times New Roman Bold" w:hAnsi="Times New Roman Bold"/>
          <w:b/>
          <w:bCs/>
          <w:spacing w:val="-2"/>
          <w:w w:val="99"/>
          <w:rtl/>
        </w:rPr>
        <w:t>، الفقرة 30)، تدعو الدولة الطرف إلى القيام بما يلي</w:t>
      </w:r>
      <w:r w:rsidRPr="00D3445E">
        <w:rPr>
          <w:b/>
          <w:bCs/>
          <w:rtl/>
        </w:rPr>
        <w:t>:</w:t>
      </w:r>
    </w:p>
    <w:p w14:paraId="52323E8C" w14:textId="77777777" w:rsidR="00C77998" w:rsidRPr="00D3445E" w:rsidRDefault="00C77998" w:rsidP="00C77998">
      <w:pPr>
        <w:pStyle w:val="SingleTxt"/>
        <w:rPr>
          <w:b/>
          <w:bCs/>
          <w:rtl/>
        </w:rPr>
      </w:pPr>
      <w:r>
        <w:rPr>
          <w:b/>
          <w:bCs/>
          <w:rtl/>
        </w:rPr>
        <w:tab/>
      </w:r>
      <w:r w:rsidRPr="00B34545">
        <w:rPr>
          <w:rtl/>
        </w:rPr>
        <w:t>(أ)</w:t>
      </w:r>
      <w:r w:rsidRPr="00D3445E">
        <w:rPr>
          <w:b/>
          <w:bCs/>
          <w:rtl/>
        </w:rPr>
        <w:tab/>
        <w:t>اعتماد تدابير، بما فيها تدابير خاصة مؤقتة، لضمان أن تحصل النساء الريفيات، بما في ذلك النساء العاملات في قطاعات الاقتصاد غير الرسمي، على التعليم والرعاية الصحية والسكن والعمل الرسمي وخطتي الضمان الاجتماعي والتقاعد وعلى فرص التدريب مدى الحياة وملكية الأراضي واستخدامها، ولضمان أن تؤخذ احتياجاتهن الخاصة في الاعتبار؛</w:t>
      </w:r>
    </w:p>
    <w:p w14:paraId="6C9652FA" w14:textId="77777777" w:rsidR="00C77998" w:rsidRPr="00D3445E" w:rsidRDefault="00C77998" w:rsidP="00C77998">
      <w:pPr>
        <w:pStyle w:val="SingleTxt"/>
        <w:rPr>
          <w:b/>
          <w:bCs/>
          <w:rtl/>
        </w:rPr>
      </w:pPr>
      <w:r>
        <w:rPr>
          <w:b/>
          <w:bCs/>
          <w:rtl/>
        </w:rPr>
        <w:tab/>
      </w:r>
      <w:r w:rsidRPr="00B34545">
        <w:rPr>
          <w:rtl/>
        </w:rPr>
        <w:t>(ب)</w:t>
      </w:r>
      <w:r w:rsidRPr="00D3445E">
        <w:rPr>
          <w:b/>
          <w:bCs/>
          <w:rtl/>
        </w:rPr>
        <w:tab/>
      </w:r>
      <w:r w:rsidRPr="00D3445E">
        <w:rPr>
          <w:rFonts w:ascii="Times New Roman Bold" w:hAnsi="Times New Roman Bold"/>
          <w:b/>
          <w:bCs/>
          <w:w w:val="99"/>
          <w:rtl/>
        </w:rPr>
        <w:t>ضمان مشاركة النساء الريفيات على قدم المساواة مع غيرهن في اتخاذ القرارات، بما في ذلك عبر إشراكهن في تصميم ووضع وتنفيذ ورصد وتقييم جميع الخطط والاستراتيجيات ذات الصلة بهن، كتلك المتعلقة بالصحة والتعليم والعمالة والتقاعد والضمان الاجتماعي</w:t>
      </w:r>
      <w:r w:rsidRPr="00D3445E">
        <w:rPr>
          <w:b/>
          <w:bCs/>
          <w:rtl/>
        </w:rPr>
        <w:t>؛</w:t>
      </w:r>
    </w:p>
    <w:p w14:paraId="5DFA4405" w14:textId="77777777" w:rsidR="00C77998" w:rsidRDefault="00C77998" w:rsidP="00C77998">
      <w:pPr>
        <w:pStyle w:val="SingleTxt"/>
        <w:rPr>
          <w:rtl/>
        </w:rPr>
      </w:pPr>
      <w:r>
        <w:rPr>
          <w:b/>
          <w:bCs/>
          <w:rtl/>
        </w:rPr>
        <w:lastRenderedPageBreak/>
        <w:tab/>
      </w:r>
      <w:r w:rsidRPr="00B34545">
        <w:rPr>
          <w:rtl/>
        </w:rPr>
        <w:t>(ج)</w:t>
      </w:r>
      <w:r>
        <w:rPr>
          <w:b/>
          <w:bCs/>
          <w:rtl/>
        </w:rPr>
        <w:tab/>
      </w:r>
      <w:r w:rsidRPr="00D3445E">
        <w:rPr>
          <w:b/>
          <w:bCs/>
          <w:rtl/>
        </w:rPr>
        <w:t>تعزيز جمع بيانات عن النساء الريفيات تكون مصنفة حسب السن ونوع الجنس والمنطقة الجغرافية من أجل تقييم حالتهن والتقدم المحرزَ مع مرور الوقت</w:t>
      </w:r>
      <w:r>
        <w:rPr>
          <w:rtl/>
        </w:rPr>
        <w:t>.</w:t>
      </w:r>
    </w:p>
    <w:p w14:paraId="65104FC0" w14:textId="77777777" w:rsidR="00C77998" w:rsidRPr="00D3445E" w:rsidRDefault="00C77998" w:rsidP="00C77998">
      <w:pPr>
        <w:pStyle w:val="SingleTxt"/>
        <w:spacing w:after="0" w:line="120" w:lineRule="exact"/>
        <w:rPr>
          <w:sz w:val="10"/>
          <w:rtl/>
        </w:rPr>
      </w:pPr>
    </w:p>
    <w:p w14:paraId="3DD07415" w14:textId="77777777" w:rsidR="00C77998" w:rsidRDefault="00C77998" w:rsidP="00C7799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الفئات المحرومة من النساء</w:t>
      </w:r>
    </w:p>
    <w:p w14:paraId="010222B9" w14:textId="77777777" w:rsidR="00C77998" w:rsidRDefault="00C77998" w:rsidP="00C77998">
      <w:pPr>
        <w:pStyle w:val="SingleTxt"/>
        <w:rPr>
          <w:rtl/>
        </w:rPr>
      </w:pPr>
      <w:r>
        <w:rPr>
          <w:rtl/>
        </w:rPr>
        <w:t>٤٣</w:t>
      </w:r>
      <w:r>
        <w:rPr>
          <w:rFonts w:hint="cs"/>
          <w:rtl/>
        </w:rPr>
        <w:t xml:space="preserve"> </w:t>
      </w:r>
      <w:r>
        <w:rPr>
          <w:rtl/>
        </w:rPr>
        <w:t>-</w:t>
      </w:r>
      <w:r>
        <w:rPr>
          <w:rtl/>
        </w:rPr>
        <w:tab/>
        <w:t xml:space="preserve">تلاحظ اللجنة بقلق ضعف المجموعات التالية التي يعاني أفرادها من أشكال متعددة من التمييز: اللاجئات والمهاجرات والنساء اللاتي تركهن المهاجرون، وأرامل المهاجرين، وعديمات الجنسية، والنساء والفتيات ذوات الإعاقات، والمصابات بفيروس نقص المناعة البشرية/الإيدز، والنساء القابعات في السجون والسجينات السابقات، </w:t>
      </w:r>
      <w:proofErr w:type="spellStart"/>
      <w:r>
        <w:rPr>
          <w:rtl/>
        </w:rPr>
        <w:t>والمثليات</w:t>
      </w:r>
      <w:proofErr w:type="spellEnd"/>
      <w:r>
        <w:rPr>
          <w:rtl/>
        </w:rPr>
        <w:t>، ومزدوجات الميل الجنسي ومغايرات الهوية الجنسانية وحاملات صفات الجنسين. وتشعر اللجنة بالقلق بوجه خاص من البلاغات المتعلقة بما يلي:</w:t>
      </w:r>
    </w:p>
    <w:p w14:paraId="49FAC58F" w14:textId="77777777" w:rsidR="00C77998" w:rsidRDefault="00C77998" w:rsidP="00C77998">
      <w:pPr>
        <w:pStyle w:val="SingleTxt"/>
        <w:rPr>
          <w:rtl/>
        </w:rPr>
      </w:pPr>
      <w:r>
        <w:rPr>
          <w:rtl/>
        </w:rPr>
        <w:tab/>
        <w:t>(أ)</w:t>
      </w:r>
      <w:r>
        <w:rPr>
          <w:rtl/>
        </w:rPr>
        <w:tab/>
      </w:r>
      <w:r w:rsidRPr="00D3445E">
        <w:rPr>
          <w:spacing w:val="-2"/>
          <w:w w:val="99"/>
          <w:rtl/>
        </w:rPr>
        <w:t>اقتصار وجود ملتمسي اللجوء واللاجئين، بمن فيهم النساء والفتيات، على مناطق محددة في الدولة الطرف، نتيجة لقراري الحكومة ٣٢٥ و</w:t>
      </w:r>
      <w:r w:rsidRPr="00D3445E">
        <w:rPr>
          <w:rFonts w:hint="cs"/>
          <w:spacing w:val="-2"/>
          <w:w w:val="99"/>
          <w:rtl/>
        </w:rPr>
        <w:t xml:space="preserve"> </w:t>
      </w:r>
      <w:r w:rsidRPr="00D3445E">
        <w:rPr>
          <w:spacing w:val="-2"/>
          <w:w w:val="99"/>
          <w:rtl/>
        </w:rPr>
        <w:t>328 ومقرر الحكومة الصادر في ٢٦ تموز/يوليه ٢٠٠٠ بشأن وضع قائمة بالمناطق المأهولة بالسكان التي لا يُسمح فيها بالإقامة المؤقتة لملتمسي اللجوء واللاجئين</w:t>
      </w:r>
      <w:r>
        <w:rPr>
          <w:rtl/>
        </w:rPr>
        <w:t>؛</w:t>
      </w:r>
    </w:p>
    <w:p w14:paraId="3479DB30" w14:textId="77777777" w:rsidR="00C77998" w:rsidRDefault="00C77998" w:rsidP="00C77998">
      <w:pPr>
        <w:pStyle w:val="SingleTxt"/>
        <w:rPr>
          <w:rtl/>
        </w:rPr>
      </w:pPr>
      <w:r>
        <w:rPr>
          <w:rtl/>
        </w:rPr>
        <w:tab/>
        <w:t>(ب)</w:t>
      </w:r>
      <w:r>
        <w:rPr>
          <w:rtl/>
        </w:rPr>
        <w:tab/>
        <w:t>عدم السماح للمنظمات الدولية ومنظمات المجتمع المدني بزيارة النساء في السجون، وعدم إدارة عملية الإفراج عن السجينات بشكل يتيح دعم النساء السجينات السابقات وإدماجهن في</w:t>
      </w:r>
      <w:r>
        <w:rPr>
          <w:rFonts w:hint="cs"/>
          <w:rtl/>
        </w:rPr>
        <w:t> </w:t>
      </w:r>
      <w:r>
        <w:rPr>
          <w:rtl/>
        </w:rPr>
        <w:t>المجتمع بالنظر إلى عدم وجود إطار تشريعي وسياساتي خاص بهن؛</w:t>
      </w:r>
    </w:p>
    <w:p w14:paraId="41DA9661" w14:textId="77777777" w:rsidR="00C77998" w:rsidRDefault="00C77998" w:rsidP="00C77998">
      <w:pPr>
        <w:pStyle w:val="SingleTxt"/>
        <w:rPr>
          <w:rtl/>
        </w:rPr>
      </w:pPr>
      <w:r>
        <w:rPr>
          <w:rtl/>
        </w:rPr>
        <w:tab/>
        <w:t>(ج)</w:t>
      </w:r>
      <w:r>
        <w:rPr>
          <w:rtl/>
        </w:rPr>
        <w:tab/>
        <w:t xml:space="preserve">عدم وجود إطار تشريعي وسياساتي محدد يعنى بالصحة العقلية، ونقص عدد المؤسسات التي توفر التعليم الشامل، والحواجز المادية التي </w:t>
      </w:r>
      <w:proofErr w:type="spellStart"/>
      <w:r>
        <w:rPr>
          <w:rtl/>
        </w:rPr>
        <w:t>يواجهها</w:t>
      </w:r>
      <w:proofErr w:type="spellEnd"/>
      <w:r>
        <w:rPr>
          <w:rtl/>
        </w:rPr>
        <w:t xml:space="preserve"> الأشخاص ذوو الإعاقة، بمن فيهم النساء والفتيات، والتي تحول دون وصولهم إلى وسائل النقل العام والمؤسسات الصحية والتعليمية، واحتجازهم قسرا في مؤسسات طبية، وتعرُّضهم للعنف، بما في ذلك العنف الجنسي، ولإساءة المعاملة في</w:t>
      </w:r>
      <w:r>
        <w:rPr>
          <w:rFonts w:hint="cs"/>
          <w:rtl/>
        </w:rPr>
        <w:t> </w:t>
      </w:r>
      <w:r>
        <w:rPr>
          <w:rtl/>
        </w:rPr>
        <w:t>المؤسسات الطبية وفي البيئات الخاصة؛</w:t>
      </w:r>
    </w:p>
    <w:p w14:paraId="79C7EE30" w14:textId="77777777" w:rsidR="00C77998" w:rsidRDefault="00C77998" w:rsidP="00C77998">
      <w:pPr>
        <w:pStyle w:val="SingleTxt"/>
        <w:rPr>
          <w:rtl/>
        </w:rPr>
      </w:pPr>
      <w:r>
        <w:rPr>
          <w:rtl/>
        </w:rPr>
        <w:tab/>
        <w:t>(د)</w:t>
      </w:r>
      <w:r>
        <w:rPr>
          <w:rtl/>
        </w:rPr>
        <w:tab/>
      </w:r>
      <w:r w:rsidRPr="00D3445E">
        <w:rPr>
          <w:spacing w:val="-4"/>
          <w:w w:val="99"/>
          <w:rtl/>
        </w:rPr>
        <w:t xml:space="preserve">تعرُّض </w:t>
      </w:r>
      <w:proofErr w:type="spellStart"/>
      <w:r w:rsidRPr="00D3445E">
        <w:rPr>
          <w:spacing w:val="-4"/>
          <w:w w:val="99"/>
          <w:rtl/>
        </w:rPr>
        <w:t>المثليات</w:t>
      </w:r>
      <w:proofErr w:type="spellEnd"/>
      <w:r w:rsidRPr="00D3445E">
        <w:rPr>
          <w:spacing w:val="-4"/>
          <w:w w:val="99"/>
          <w:rtl/>
        </w:rPr>
        <w:t xml:space="preserve"> ومزدوجات الميل الجنسي ومغايرات الهوية الجنسانية وحاملات صفات الجنسين لانتهاكات على أيدي الشرطة، مثل الابتزاز والسلب وإجبارهن على إجراء اختبار فيروس نقص المناعة البشرية/الإيدز والأمراض المنقولة بالاتصال الجنسي، وتعرّضهن للاحتجاز التعسفي وسوء المعاملة، بما</w:t>
      </w:r>
      <w:r>
        <w:rPr>
          <w:rFonts w:hint="cs"/>
          <w:spacing w:val="-4"/>
          <w:w w:val="99"/>
          <w:rtl/>
        </w:rPr>
        <w:t xml:space="preserve"> </w:t>
      </w:r>
      <w:r w:rsidRPr="00D3445E">
        <w:rPr>
          <w:spacing w:val="-4"/>
          <w:w w:val="99"/>
          <w:rtl/>
        </w:rPr>
        <w:t>في ذلك الاغتصاب ”التصحيحي“، بينما تقوم السلطات بتجميع ”قوائم“ بهؤلاء النساء من أجل ابتزازهن</w:t>
      </w:r>
      <w:r>
        <w:rPr>
          <w:rtl/>
        </w:rPr>
        <w:t>.</w:t>
      </w:r>
    </w:p>
    <w:p w14:paraId="0609974F" w14:textId="77777777" w:rsidR="00C77998" w:rsidRPr="00D3445E" w:rsidRDefault="00C77998" w:rsidP="00C77998">
      <w:pPr>
        <w:pStyle w:val="SingleTxt"/>
        <w:rPr>
          <w:b/>
          <w:bCs/>
          <w:rtl/>
        </w:rPr>
      </w:pPr>
      <w:r>
        <w:rPr>
          <w:rtl/>
        </w:rPr>
        <w:t>٤٤</w:t>
      </w:r>
      <w:r>
        <w:rPr>
          <w:rFonts w:hint="cs"/>
          <w:rtl/>
        </w:rPr>
        <w:t xml:space="preserve"> </w:t>
      </w:r>
      <w:r>
        <w:rPr>
          <w:rtl/>
        </w:rPr>
        <w:t>-</w:t>
      </w:r>
      <w:r>
        <w:rPr>
          <w:rtl/>
        </w:rPr>
        <w:tab/>
      </w:r>
      <w:r w:rsidRPr="00D3445E">
        <w:rPr>
          <w:b/>
          <w:bCs/>
          <w:rtl/>
        </w:rPr>
        <w:t>وتوصي اللجنة بأن تقوم الدولة الطرف بما يلي:</w:t>
      </w:r>
    </w:p>
    <w:p w14:paraId="38FE6C85" w14:textId="77777777" w:rsidR="00C77998" w:rsidRPr="00D3445E" w:rsidRDefault="00C77998" w:rsidP="00C77998">
      <w:pPr>
        <w:pStyle w:val="SingleTxt"/>
        <w:rPr>
          <w:b/>
          <w:bCs/>
          <w:rtl/>
        </w:rPr>
      </w:pPr>
      <w:r>
        <w:rPr>
          <w:b/>
          <w:bCs/>
          <w:rtl/>
        </w:rPr>
        <w:tab/>
      </w:r>
      <w:r w:rsidRPr="00B34545">
        <w:rPr>
          <w:rtl/>
        </w:rPr>
        <w:t>(أ)</w:t>
      </w:r>
      <w:r w:rsidRPr="00D3445E">
        <w:rPr>
          <w:b/>
          <w:bCs/>
          <w:rtl/>
        </w:rPr>
        <w:tab/>
        <w:t>اتخاذ جميع التدابير اللازمة، بما في ذلك التدابير الخاصة المؤقتة، لتحسين حالة النساء المنتميات إلى الفئات المحرومة، وحمايتهن من الاستغلال، وتحسين إمكانية حصولهن على الرعاية الصحية والاستحقاقات الاجتماعية والمساعدة النفسية وعلى فرص التعليم والعمل والمشاركة في الحياة العامة والحياة السياسية، ورصد المخصصات اللازم</w:t>
      </w:r>
      <w:r>
        <w:rPr>
          <w:b/>
          <w:bCs/>
          <w:rtl/>
        </w:rPr>
        <w:t>ة للتنفيذ الفعال لهذه التدابير؛</w:t>
      </w:r>
    </w:p>
    <w:p w14:paraId="1395F459" w14:textId="77777777" w:rsidR="00C77998" w:rsidRPr="00D3445E" w:rsidRDefault="00C77998" w:rsidP="00C77998">
      <w:pPr>
        <w:pStyle w:val="SingleTxt"/>
        <w:rPr>
          <w:b/>
          <w:bCs/>
          <w:rtl/>
        </w:rPr>
      </w:pPr>
      <w:r>
        <w:rPr>
          <w:b/>
          <w:bCs/>
          <w:rtl/>
        </w:rPr>
        <w:tab/>
      </w:r>
      <w:r w:rsidRPr="00B34545">
        <w:rPr>
          <w:rtl/>
        </w:rPr>
        <w:t>(ب)</w:t>
      </w:r>
      <w:r w:rsidRPr="00D3445E">
        <w:rPr>
          <w:b/>
          <w:bCs/>
          <w:rtl/>
        </w:rPr>
        <w:tab/>
        <w:t>إنشاء آليات لرصد أثر السياسات الاجتماعية والاقتصادية على الفئات المحرومة من النساء بانتظام؛</w:t>
      </w:r>
    </w:p>
    <w:p w14:paraId="7ACBBF7D" w14:textId="77777777" w:rsidR="00C77998" w:rsidRPr="00D3445E" w:rsidRDefault="00C77998" w:rsidP="00C77998">
      <w:pPr>
        <w:pStyle w:val="SingleTxt"/>
        <w:rPr>
          <w:b/>
          <w:bCs/>
          <w:rtl/>
        </w:rPr>
      </w:pPr>
      <w:r>
        <w:rPr>
          <w:b/>
          <w:bCs/>
          <w:rtl/>
        </w:rPr>
        <w:lastRenderedPageBreak/>
        <w:tab/>
      </w:r>
      <w:r w:rsidRPr="00B34545">
        <w:rPr>
          <w:rtl/>
        </w:rPr>
        <w:t>(ج)</w:t>
      </w:r>
      <w:r w:rsidRPr="00B34545">
        <w:rPr>
          <w:rtl/>
        </w:rPr>
        <w:tab/>
      </w:r>
      <w:r w:rsidRPr="00D3445E">
        <w:rPr>
          <w:b/>
          <w:bCs/>
          <w:rtl/>
        </w:rPr>
        <w:t>إلغاء قراريها ٣٢٥ و</w:t>
      </w:r>
      <w:r>
        <w:rPr>
          <w:rFonts w:hint="cs"/>
          <w:b/>
          <w:bCs/>
          <w:rtl/>
        </w:rPr>
        <w:t xml:space="preserve"> </w:t>
      </w:r>
      <w:r w:rsidRPr="00D3445E">
        <w:rPr>
          <w:b/>
          <w:bCs/>
          <w:rtl/>
        </w:rPr>
        <w:t>٣٢٨ ومقرر الحكومة الصادر في ٢٦ تموز/يوليه ٢٠٠٠ بشأن وضع قائمة بالمناطق المأهولة التي لا يُسمح فيها لملتمسي اللجوء واللاجئين بالإقامة المؤقتة، مما يحد من حرية تنقل وإقامة طالبي اللجوء واللاجئين، بمن فيهم النساء والفتيات؛</w:t>
      </w:r>
    </w:p>
    <w:p w14:paraId="757E1159" w14:textId="77777777" w:rsidR="00C77998" w:rsidRPr="00D3445E" w:rsidRDefault="00C77998" w:rsidP="00C77998">
      <w:pPr>
        <w:pStyle w:val="SingleTxt"/>
        <w:rPr>
          <w:b/>
          <w:bCs/>
          <w:rtl/>
        </w:rPr>
      </w:pPr>
      <w:r>
        <w:rPr>
          <w:b/>
          <w:bCs/>
          <w:rtl/>
        </w:rPr>
        <w:tab/>
      </w:r>
      <w:r w:rsidRPr="00B34545">
        <w:rPr>
          <w:rtl/>
        </w:rPr>
        <w:t>(د)</w:t>
      </w:r>
      <w:r w:rsidRPr="00D3445E">
        <w:rPr>
          <w:b/>
          <w:bCs/>
          <w:rtl/>
        </w:rPr>
        <w:tab/>
        <w:t>التعجيل باعتماد مشروع القانون المتعلق بهجرة اليد العامل</w:t>
      </w:r>
      <w:r>
        <w:rPr>
          <w:b/>
          <w:bCs/>
          <w:rtl/>
        </w:rPr>
        <w:t>ة، مع الحرص على أن</w:t>
      </w:r>
      <w:r>
        <w:rPr>
          <w:rFonts w:hint="cs"/>
          <w:b/>
          <w:bCs/>
          <w:rtl/>
        </w:rPr>
        <w:t> </w:t>
      </w:r>
      <w:r w:rsidRPr="00D3445E">
        <w:rPr>
          <w:b/>
          <w:bCs/>
          <w:rtl/>
        </w:rPr>
        <w:t>يحمي فعلاً حقوق النساء المهاجرات وأرامل المهاجرين والنساء اللاتي تركهن المهاجرون؛</w:t>
      </w:r>
    </w:p>
    <w:p w14:paraId="006C75C0" w14:textId="77777777" w:rsidR="00C77998" w:rsidRPr="00D3445E" w:rsidRDefault="00C77998" w:rsidP="00C77998">
      <w:pPr>
        <w:pStyle w:val="SingleTxt"/>
        <w:rPr>
          <w:b/>
          <w:bCs/>
          <w:rtl/>
        </w:rPr>
      </w:pPr>
      <w:r>
        <w:rPr>
          <w:b/>
          <w:bCs/>
          <w:rtl/>
        </w:rPr>
        <w:tab/>
      </w:r>
      <w:r w:rsidRPr="00B34545">
        <w:rPr>
          <w:rtl/>
        </w:rPr>
        <w:t>(هـ)</w:t>
      </w:r>
      <w:r w:rsidRPr="00D3445E">
        <w:rPr>
          <w:b/>
          <w:bCs/>
          <w:rtl/>
        </w:rPr>
        <w:tab/>
      </w:r>
      <w:r w:rsidRPr="00FF0A71">
        <w:rPr>
          <w:rFonts w:ascii="Times New Roman Bold" w:hAnsi="Times New Roman Bold"/>
          <w:b/>
          <w:bCs/>
          <w:spacing w:val="-2"/>
          <w:w w:val="99"/>
          <w:rtl/>
        </w:rPr>
        <w:t xml:space="preserve">اعتماد إطار قانوني وسياساتي شامل يعنى بالصحة العقلية، وضمان توفير التعليم الشامل للجميع وإتاحة فرص عمل للنساء والفتيات ذوات الإعاقة، وتعزيز الترتيبات </w:t>
      </w:r>
      <w:proofErr w:type="spellStart"/>
      <w:r w:rsidRPr="00FF0A71">
        <w:rPr>
          <w:rFonts w:ascii="Times New Roman Bold" w:hAnsi="Times New Roman Bold"/>
          <w:b/>
          <w:bCs/>
          <w:spacing w:val="-2"/>
          <w:w w:val="99"/>
          <w:rtl/>
        </w:rPr>
        <w:t>التيسيرية</w:t>
      </w:r>
      <w:proofErr w:type="spellEnd"/>
      <w:r w:rsidRPr="00FF0A71">
        <w:rPr>
          <w:rFonts w:ascii="Times New Roman Bold" w:hAnsi="Times New Roman Bold"/>
          <w:b/>
          <w:bCs/>
          <w:spacing w:val="-2"/>
          <w:w w:val="99"/>
          <w:rtl/>
        </w:rPr>
        <w:t xml:space="preserve"> المعقولة المتاحة في مرافق التعليم والنقل والمدارس، وضمان عدم تعرض النساء والفتيات ذوات الإعاقة للاحتجاز القسري في مؤسسات طبية، وعدم تعرضهن للع</w:t>
      </w:r>
      <w:r>
        <w:rPr>
          <w:rFonts w:ascii="Times New Roman Bold" w:hAnsi="Times New Roman Bold"/>
          <w:b/>
          <w:bCs/>
          <w:spacing w:val="-2"/>
          <w:w w:val="99"/>
          <w:rtl/>
        </w:rPr>
        <w:t>نف، بما في ذلك العنف الجنسي، أو</w:t>
      </w:r>
      <w:r>
        <w:rPr>
          <w:rFonts w:ascii="Times New Roman Bold" w:hAnsi="Times New Roman Bold" w:hint="eastAsia"/>
          <w:b/>
          <w:bCs/>
          <w:spacing w:val="-2"/>
          <w:w w:val="99"/>
          <w:rtl/>
        </w:rPr>
        <w:t> </w:t>
      </w:r>
      <w:r w:rsidRPr="00FF0A71">
        <w:rPr>
          <w:rFonts w:ascii="Times New Roman Bold" w:hAnsi="Times New Roman Bold"/>
          <w:b/>
          <w:bCs/>
          <w:spacing w:val="-2"/>
          <w:w w:val="99"/>
          <w:rtl/>
        </w:rPr>
        <w:t>الإيذاء، والتحقيق في ما يرد من بلاغات عن تعرض النساء والفتيات للاعتداء في المؤسسات الطبية، وتقديم المساعدة الشخصية لهن، بما في ذلك توفير المترجمين الفوريين، في المحاكم</w:t>
      </w:r>
      <w:r>
        <w:rPr>
          <w:b/>
          <w:bCs/>
          <w:rtl/>
        </w:rPr>
        <w:t>؛</w:t>
      </w:r>
    </w:p>
    <w:p w14:paraId="5BEE0850" w14:textId="77777777" w:rsidR="00C77998" w:rsidRPr="00D3445E" w:rsidRDefault="00C77998" w:rsidP="00C77998">
      <w:pPr>
        <w:pStyle w:val="SingleTxt"/>
        <w:rPr>
          <w:b/>
          <w:bCs/>
          <w:rtl/>
        </w:rPr>
      </w:pPr>
      <w:r>
        <w:rPr>
          <w:b/>
          <w:bCs/>
          <w:rtl/>
        </w:rPr>
        <w:tab/>
      </w:r>
      <w:r w:rsidRPr="00B34545">
        <w:rPr>
          <w:rtl/>
        </w:rPr>
        <w:t>(و)</w:t>
      </w:r>
      <w:r w:rsidRPr="00D3445E">
        <w:rPr>
          <w:b/>
          <w:bCs/>
          <w:rtl/>
        </w:rPr>
        <w:tab/>
        <w:t xml:space="preserve">القيام، عملا بقواعد الأمم المتحدة لمعاملة السجينات والتدابير غير </w:t>
      </w:r>
      <w:proofErr w:type="spellStart"/>
      <w:r w:rsidRPr="00D3445E">
        <w:rPr>
          <w:b/>
          <w:bCs/>
          <w:rtl/>
        </w:rPr>
        <w:t>الاحتجازية</w:t>
      </w:r>
      <w:proofErr w:type="spellEnd"/>
      <w:r w:rsidRPr="00D3445E">
        <w:rPr>
          <w:b/>
          <w:bCs/>
          <w:rtl/>
        </w:rPr>
        <w:t xml:space="preserve"> للمجرمات (قواعد بانكوك)، بضمان تيسير وصول المنظمات الدولية ومنظمات المجتمع المدني إلى مرافق الاحتجاز من أجل رصدها بشكل مستقل، واعتماد إطار تشريعي وسياساتي للإدارة السليمة لعملية الإفراج عن السجينات وإدماج السجينات السابقات في المجتمع، مع مراعاة احتياجاتهن الخاصة، وتوفير خدمات الدعم ل</w:t>
      </w:r>
      <w:r>
        <w:rPr>
          <w:b/>
          <w:bCs/>
          <w:rtl/>
        </w:rPr>
        <w:t>هن، وإنشاء آلية وطنية لحمايتهن؛</w:t>
      </w:r>
    </w:p>
    <w:p w14:paraId="55C1BC6E" w14:textId="77777777" w:rsidR="00C77998" w:rsidRPr="00D3445E" w:rsidRDefault="00C77998" w:rsidP="00C77998">
      <w:pPr>
        <w:pStyle w:val="SingleTxt"/>
        <w:rPr>
          <w:b/>
          <w:bCs/>
          <w:rtl/>
        </w:rPr>
      </w:pPr>
      <w:r>
        <w:rPr>
          <w:b/>
          <w:bCs/>
          <w:rtl/>
        </w:rPr>
        <w:tab/>
      </w:r>
      <w:r w:rsidRPr="00B34545">
        <w:rPr>
          <w:rtl/>
        </w:rPr>
        <w:t>(ز)</w:t>
      </w:r>
      <w:r w:rsidRPr="00D3445E">
        <w:rPr>
          <w:b/>
          <w:bCs/>
          <w:rtl/>
        </w:rPr>
        <w:tab/>
        <w:t xml:space="preserve">التحقيق فعلا في الشكاوى المتعلقة بانتهاكات الشرطة المقدمة من </w:t>
      </w:r>
      <w:proofErr w:type="spellStart"/>
      <w:r w:rsidRPr="00D3445E">
        <w:rPr>
          <w:b/>
          <w:bCs/>
          <w:rtl/>
        </w:rPr>
        <w:t>المثليات</w:t>
      </w:r>
      <w:proofErr w:type="spellEnd"/>
      <w:r w:rsidRPr="00D3445E">
        <w:rPr>
          <w:b/>
          <w:bCs/>
          <w:rtl/>
        </w:rPr>
        <w:t xml:space="preserve"> ومزدوجات الميل الجنسي ومغايرات الهوية الجنسانية وحاملات صفات الجنسين، وإزالة القوائم الرسمية وغير الرسمية بهؤلاء النساء، وضمان أن تتمتع منظمات المجتمع المدني التي تعنى بهذه المسائل بالحق في حرية التعبير والتجمع وتكوين الجمعيات؛</w:t>
      </w:r>
    </w:p>
    <w:p w14:paraId="0466A553" w14:textId="77777777" w:rsidR="00C77998" w:rsidRDefault="00C77998" w:rsidP="00C77998">
      <w:pPr>
        <w:pStyle w:val="SingleTxt"/>
        <w:rPr>
          <w:rtl/>
        </w:rPr>
      </w:pPr>
      <w:r>
        <w:rPr>
          <w:b/>
          <w:bCs/>
          <w:rtl/>
        </w:rPr>
        <w:tab/>
      </w:r>
      <w:r w:rsidRPr="00B34545">
        <w:rPr>
          <w:rtl/>
        </w:rPr>
        <w:t>(ح)</w:t>
      </w:r>
      <w:r>
        <w:rPr>
          <w:b/>
          <w:bCs/>
          <w:rtl/>
        </w:rPr>
        <w:tab/>
      </w:r>
      <w:r w:rsidRPr="00D3445E">
        <w:rPr>
          <w:b/>
          <w:bCs/>
          <w:rtl/>
        </w:rPr>
        <w:t>تقديم معلومات شاملة وجمع بيانات إحصائية تكون مصنفة حسب نوع الجنس والسن والجنسية، يمكن استخدامها لتقييم حالة الفئات المحرومة من النساء</w:t>
      </w:r>
      <w:r>
        <w:rPr>
          <w:rtl/>
        </w:rPr>
        <w:t>.</w:t>
      </w:r>
    </w:p>
    <w:p w14:paraId="70E12110" w14:textId="77777777" w:rsidR="00C77998" w:rsidRPr="00FF0A71" w:rsidRDefault="00C77998" w:rsidP="00C77998">
      <w:pPr>
        <w:pStyle w:val="SingleTxt"/>
        <w:spacing w:after="0" w:line="120" w:lineRule="exact"/>
        <w:rPr>
          <w:sz w:val="10"/>
          <w:rtl/>
        </w:rPr>
      </w:pPr>
    </w:p>
    <w:p w14:paraId="07BE60B2" w14:textId="77777777" w:rsidR="00C77998" w:rsidRDefault="00C77998" w:rsidP="00C7799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الزواج والعلاقات الأسرية</w:t>
      </w:r>
    </w:p>
    <w:p w14:paraId="2D904623" w14:textId="77777777" w:rsidR="00C77998" w:rsidRDefault="00C77998" w:rsidP="00C77998">
      <w:pPr>
        <w:pStyle w:val="SingleTxt"/>
        <w:rPr>
          <w:rtl/>
        </w:rPr>
      </w:pPr>
      <w:r>
        <w:rPr>
          <w:rtl/>
        </w:rPr>
        <w:t>٤٥</w:t>
      </w:r>
      <w:r>
        <w:rPr>
          <w:rFonts w:hint="cs"/>
          <w:rtl/>
        </w:rPr>
        <w:t xml:space="preserve"> </w:t>
      </w:r>
      <w:r>
        <w:rPr>
          <w:rtl/>
        </w:rPr>
        <w:t>-</w:t>
      </w:r>
      <w:r>
        <w:rPr>
          <w:rtl/>
        </w:rPr>
        <w:tab/>
        <w:t>تعرب اللجنة عن القلق بشأن ما يلي:</w:t>
      </w:r>
    </w:p>
    <w:p w14:paraId="12DF6C68" w14:textId="77777777" w:rsidR="00C77998" w:rsidRDefault="00C77998" w:rsidP="00C77998">
      <w:pPr>
        <w:pStyle w:val="SingleTxt"/>
        <w:rPr>
          <w:rtl/>
        </w:rPr>
      </w:pPr>
      <w:r>
        <w:rPr>
          <w:rtl/>
        </w:rPr>
        <w:tab/>
        <w:t>(أ)</w:t>
      </w:r>
      <w:r>
        <w:rPr>
          <w:rtl/>
        </w:rPr>
        <w:tab/>
        <w:t>فرض إجراء فحوص إلزامية بموجب قانون الأسرة الصادر في عام ٢٠١٦، وهي فحوص قيل إنها تُستخدم لإجراء ما ي</w:t>
      </w:r>
      <w:r>
        <w:rPr>
          <w:rFonts w:hint="cs"/>
          <w:rtl/>
        </w:rPr>
        <w:t>ُ</w:t>
      </w:r>
      <w:r>
        <w:rPr>
          <w:rtl/>
        </w:rPr>
        <w:t>سمى بـ ”فحوص العذرية“ لزوجات المستقبل، التي تسهم في</w:t>
      </w:r>
      <w:r>
        <w:rPr>
          <w:rFonts w:hint="cs"/>
          <w:rtl/>
        </w:rPr>
        <w:t> </w:t>
      </w:r>
      <w:r>
        <w:rPr>
          <w:rtl/>
        </w:rPr>
        <w:t>ارتفاع معدلات الانتحار في صفوف الشابات؛</w:t>
      </w:r>
    </w:p>
    <w:p w14:paraId="204E9465" w14:textId="77777777" w:rsidR="00C77998" w:rsidRDefault="00C77998" w:rsidP="00C77998">
      <w:pPr>
        <w:pStyle w:val="SingleTxt"/>
        <w:rPr>
          <w:rtl/>
        </w:rPr>
      </w:pPr>
      <w:r>
        <w:rPr>
          <w:rtl/>
        </w:rPr>
        <w:tab/>
        <w:t>(ب)</w:t>
      </w:r>
      <w:r>
        <w:rPr>
          <w:rtl/>
        </w:rPr>
        <w:tab/>
        <w:t>ارتفاع نسب تعدد الزوجات وحالات زواج الأطفال والزواج القسري وانخفاض معدلات التسجيل الرسمي للزواج؛</w:t>
      </w:r>
    </w:p>
    <w:p w14:paraId="019FAC87" w14:textId="77777777" w:rsidR="00C77998" w:rsidRDefault="00C77998" w:rsidP="00C77998">
      <w:pPr>
        <w:pStyle w:val="SingleTxt"/>
        <w:rPr>
          <w:rtl/>
        </w:rPr>
      </w:pPr>
      <w:r>
        <w:rPr>
          <w:rtl/>
        </w:rPr>
        <w:tab/>
        <w:t>(ج)</w:t>
      </w:r>
      <w:r>
        <w:rPr>
          <w:rtl/>
        </w:rPr>
        <w:tab/>
        <w:t>بموجب قانون الأسرة، يُحتمل أن تقوم المحاكم المحلية بتخفيض الحد الأدنى لسن الزواج بسنة واحدة من ١٨ عاماً؛</w:t>
      </w:r>
    </w:p>
    <w:p w14:paraId="65AA759B" w14:textId="77777777" w:rsidR="00C77998" w:rsidRDefault="00C77998" w:rsidP="00C77998">
      <w:pPr>
        <w:pStyle w:val="SingleTxt"/>
        <w:rPr>
          <w:rtl/>
        </w:rPr>
      </w:pPr>
      <w:r>
        <w:rPr>
          <w:rtl/>
        </w:rPr>
        <w:tab/>
        <w:t>(د)</w:t>
      </w:r>
      <w:r>
        <w:rPr>
          <w:rtl/>
        </w:rPr>
        <w:tab/>
        <w:t>تدني معدلات إنفاذ أوامر المحاكم المتعلقة بتحصيل نفقة الأطفال.</w:t>
      </w:r>
    </w:p>
    <w:p w14:paraId="576EAED9" w14:textId="77777777" w:rsidR="00C77998" w:rsidRPr="00FF0A71" w:rsidRDefault="00C77998" w:rsidP="00C77998">
      <w:pPr>
        <w:pStyle w:val="SingleTxt"/>
        <w:rPr>
          <w:b/>
          <w:bCs/>
          <w:rtl/>
        </w:rPr>
      </w:pPr>
      <w:r>
        <w:rPr>
          <w:rtl/>
        </w:rPr>
        <w:lastRenderedPageBreak/>
        <w:t>٤٦</w:t>
      </w:r>
      <w:r>
        <w:rPr>
          <w:rFonts w:hint="cs"/>
          <w:rtl/>
        </w:rPr>
        <w:t xml:space="preserve"> </w:t>
      </w:r>
      <w:r>
        <w:rPr>
          <w:rtl/>
        </w:rPr>
        <w:t>-</w:t>
      </w:r>
      <w:r>
        <w:rPr>
          <w:rtl/>
        </w:rPr>
        <w:tab/>
      </w:r>
      <w:r w:rsidRPr="00FF0A71">
        <w:rPr>
          <w:b/>
          <w:bCs/>
          <w:rtl/>
        </w:rPr>
        <w:t>وتوصي اللجنة</w:t>
      </w:r>
      <w:r>
        <w:rPr>
          <w:b/>
          <w:bCs/>
          <w:rtl/>
        </w:rPr>
        <w:t xml:space="preserve"> بأن تقوم الدولة الطرف بما يلي:</w:t>
      </w:r>
    </w:p>
    <w:p w14:paraId="4C36A395" w14:textId="77777777" w:rsidR="00C77998" w:rsidRPr="00FF0A71" w:rsidRDefault="00C77998" w:rsidP="00C77998">
      <w:pPr>
        <w:pStyle w:val="SingleTxt"/>
        <w:rPr>
          <w:b/>
          <w:bCs/>
          <w:rtl/>
        </w:rPr>
      </w:pPr>
      <w:r>
        <w:rPr>
          <w:b/>
          <w:bCs/>
          <w:rtl/>
        </w:rPr>
        <w:tab/>
      </w:r>
      <w:r w:rsidRPr="00B34545">
        <w:rPr>
          <w:rtl/>
        </w:rPr>
        <w:t>(أ)</w:t>
      </w:r>
      <w:r w:rsidRPr="00FF0A71">
        <w:rPr>
          <w:b/>
          <w:bCs/>
          <w:rtl/>
        </w:rPr>
        <w:tab/>
        <w:t>القضاء على ممارسة الفحوص الإلزامية (ما يسمى ”فحوص العذرية“) التي تخضع لها زوجات المستقبل وتنقيح قانون الأسرة بناء على ذلك؛</w:t>
      </w:r>
    </w:p>
    <w:p w14:paraId="672E626B" w14:textId="77777777" w:rsidR="00C77998" w:rsidRPr="00FF0A71" w:rsidRDefault="00C77998" w:rsidP="00C77998">
      <w:pPr>
        <w:pStyle w:val="SingleTxt"/>
        <w:rPr>
          <w:b/>
          <w:bCs/>
          <w:rtl/>
        </w:rPr>
      </w:pPr>
      <w:r>
        <w:rPr>
          <w:b/>
          <w:bCs/>
          <w:rtl/>
        </w:rPr>
        <w:tab/>
      </w:r>
      <w:r w:rsidRPr="00B34545">
        <w:rPr>
          <w:rtl/>
        </w:rPr>
        <w:t>(ب)</w:t>
      </w:r>
      <w:r>
        <w:rPr>
          <w:b/>
          <w:bCs/>
          <w:rtl/>
        </w:rPr>
        <w:tab/>
      </w:r>
      <w:r w:rsidRPr="00FF0A71">
        <w:rPr>
          <w:b/>
          <w:bCs/>
          <w:rtl/>
        </w:rPr>
        <w:t>اتخاذ التدابير اللازمة لمنع زواج الأطفال والزواج القسري والقضاء على هذه ال</w:t>
      </w:r>
      <w:r>
        <w:rPr>
          <w:b/>
          <w:bCs/>
          <w:rtl/>
        </w:rPr>
        <w:t>ظاهرة، ولا سيما عن طريق ما يلي:</w:t>
      </w:r>
    </w:p>
    <w:p w14:paraId="79829429" w14:textId="77777777" w:rsidR="00C77998" w:rsidRPr="00FF0A71" w:rsidRDefault="00C77998" w:rsidP="00C77998">
      <w:pPr>
        <w:pStyle w:val="SingleTxt"/>
        <w:ind w:left="1990" w:hanging="666"/>
        <w:rPr>
          <w:b/>
          <w:bCs/>
          <w:rtl/>
        </w:rPr>
      </w:pPr>
      <w:r>
        <w:rPr>
          <w:b/>
          <w:bCs/>
          <w:rtl/>
        </w:rPr>
        <w:tab/>
        <w:t>’1‘</w:t>
      </w:r>
      <w:r>
        <w:rPr>
          <w:b/>
          <w:bCs/>
          <w:rtl/>
        </w:rPr>
        <w:tab/>
      </w:r>
      <w:r w:rsidRPr="00FF0A71">
        <w:rPr>
          <w:rFonts w:ascii="Times New Roman Bold" w:hAnsi="Times New Roman Bold"/>
          <w:b/>
          <w:bCs/>
          <w:spacing w:val="-4"/>
          <w:w w:val="97"/>
          <w:rtl/>
        </w:rPr>
        <w:t>تعزيز حملات التوعية بالآثار السلبية لهذه الزيجات على صحة ورفاه النساء والفتيات</w:t>
      </w:r>
      <w:r w:rsidRPr="00FF0A71">
        <w:rPr>
          <w:b/>
          <w:bCs/>
          <w:rtl/>
        </w:rPr>
        <w:t>؛</w:t>
      </w:r>
    </w:p>
    <w:p w14:paraId="217ADB50" w14:textId="77777777" w:rsidR="00C77998" w:rsidRPr="00FF0A71" w:rsidRDefault="00C77998" w:rsidP="00C77998">
      <w:pPr>
        <w:pStyle w:val="SingleTxt"/>
        <w:rPr>
          <w:b/>
          <w:bCs/>
          <w:rtl/>
        </w:rPr>
      </w:pPr>
      <w:r>
        <w:rPr>
          <w:b/>
          <w:bCs/>
          <w:rtl/>
        </w:rPr>
        <w:tab/>
        <w:t>’2‘</w:t>
      </w:r>
      <w:r>
        <w:rPr>
          <w:b/>
          <w:bCs/>
          <w:rtl/>
        </w:rPr>
        <w:tab/>
      </w:r>
      <w:r w:rsidRPr="00FF0A71">
        <w:rPr>
          <w:b/>
          <w:bCs/>
          <w:rtl/>
        </w:rPr>
        <w:t>إنشاء آليات للكشف عن حال</w:t>
      </w:r>
      <w:r>
        <w:rPr>
          <w:b/>
          <w:bCs/>
          <w:rtl/>
        </w:rPr>
        <w:t>ات زواج الأطفال والزواج القسري؛</w:t>
      </w:r>
    </w:p>
    <w:p w14:paraId="013C4DA1" w14:textId="77777777" w:rsidR="00C77998" w:rsidRPr="00FF0A71" w:rsidRDefault="00C77998" w:rsidP="00C77998">
      <w:pPr>
        <w:pStyle w:val="SingleTxt"/>
        <w:ind w:left="2592" w:hanging="1328"/>
        <w:rPr>
          <w:b/>
          <w:bCs/>
          <w:rtl/>
        </w:rPr>
      </w:pPr>
      <w:r>
        <w:rPr>
          <w:b/>
          <w:bCs/>
          <w:rtl/>
        </w:rPr>
        <w:tab/>
        <w:t>’3‘</w:t>
      </w:r>
      <w:r>
        <w:rPr>
          <w:b/>
          <w:bCs/>
          <w:rtl/>
        </w:rPr>
        <w:tab/>
      </w:r>
      <w:r w:rsidRPr="00FF0A71">
        <w:rPr>
          <w:b/>
          <w:bCs/>
          <w:rtl/>
        </w:rPr>
        <w:t>إجراء جرد للقضايا المعروضة على المحاكم لتحديد أسباب طلبات تخفيض الحد الأدنى لسن الزواج؛</w:t>
      </w:r>
    </w:p>
    <w:p w14:paraId="017ACA7F" w14:textId="77777777" w:rsidR="00C77998" w:rsidRPr="00FF0A71" w:rsidRDefault="00C77998" w:rsidP="00C77998">
      <w:pPr>
        <w:pStyle w:val="SingleTxt"/>
        <w:ind w:left="2592" w:hanging="1328"/>
        <w:rPr>
          <w:b/>
          <w:bCs/>
          <w:rtl/>
        </w:rPr>
      </w:pPr>
      <w:r>
        <w:rPr>
          <w:b/>
          <w:bCs/>
          <w:rtl/>
        </w:rPr>
        <w:tab/>
        <w:t>’4‘</w:t>
      </w:r>
      <w:r>
        <w:rPr>
          <w:b/>
          <w:bCs/>
          <w:rtl/>
        </w:rPr>
        <w:tab/>
      </w:r>
      <w:r w:rsidRPr="00FF0A71">
        <w:rPr>
          <w:b/>
          <w:bCs/>
          <w:rtl/>
        </w:rPr>
        <w:t xml:space="preserve">التأكد من أن حالات </w:t>
      </w:r>
      <w:r w:rsidRPr="00B34545">
        <w:rPr>
          <w:b/>
          <w:bCs/>
          <w:i/>
          <w:iCs/>
          <w:rtl/>
        </w:rPr>
        <w:t>النكاح</w:t>
      </w:r>
      <w:r w:rsidRPr="00FF0A71">
        <w:rPr>
          <w:b/>
          <w:bCs/>
          <w:rtl/>
        </w:rPr>
        <w:t xml:space="preserve"> (الزيجات الدينية) لا تنتهك الحد الأدنى للسن القانونية للزواج، وحظر الجمع بين زوجتين وتعدد الزوجات؛</w:t>
      </w:r>
    </w:p>
    <w:p w14:paraId="5EB715AB" w14:textId="77777777" w:rsidR="00C77998" w:rsidRPr="00FF0A71" w:rsidRDefault="00C77998" w:rsidP="00C77998">
      <w:pPr>
        <w:pStyle w:val="SingleTxt"/>
        <w:ind w:left="2592" w:hanging="1328"/>
        <w:rPr>
          <w:b/>
          <w:bCs/>
          <w:rtl/>
        </w:rPr>
      </w:pPr>
      <w:r>
        <w:rPr>
          <w:b/>
          <w:bCs/>
          <w:rtl/>
        </w:rPr>
        <w:tab/>
        <w:t>’5‘</w:t>
      </w:r>
      <w:r>
        <w:rPr>
          <w:b/>
          <w:bCs/>
          <w:rtl/>
        </w:rPr>
        <w:tab/>
      </w:r>
      <w:r w:rsidRPr="00FF0A71">
        <w:rPr>
          <w:b/>
          <w:bCs/>
          <w:rtl/>
        </w:rPr>
        <w:t>القيام بصورة منهجية بجمع البيانات عن عدد الشكاوى والتحقيقات والمحاكمات والإدانات والعقوبات المفروضة فيما يتعلق بحظر حالات زواج الأطفال والزواج القسري والجمع بين زوجتين وتعدد الزوجات؛</w:t>
      </w:r>
    </w:p>
    <w:p w14:paraId="30C73AEA" w14:textId="77777777" w:rsidR="00C77998" w:rsidRPr="00FF0A71" w:rsidRDefault="00C77998" w:rsidP="00C77998">
      <w:pPr>
        <w:pStyle w:val="SingleTxt"/>
        <w:rPr>
          <w:b/>
          <w:bCs/>
          <w:rtl/>
        </w:rPr>
      </w:pPr>
      <w:r>
        <w:rPr>
          <w:b/>
          <w:bCs/>
          <w:rtl/>
        </w:rPr>
        <w:tab/>
      </w:r>
      <w:r w:rsidRPr="00B34545">
        <w:rPr>
          <w:rtl/>
        </w:rPr>
        <w:t>(ج)</w:t>
      </w:r>
      <w:r w:rsidRPr="00FF0A71">
        <w:rPr>
          <w:b/>
          <w:bCs/>
          <w:rtl/>
        </w:rPr>
        <w:tab/>
        <w:t>التشجيع على التسجيل الرسمي للزواج والترويج له، بما في ذلك عبر مبادرات للتوعية، وإلغاء شرط أن تقدم المرأة نتائج فحص طبي قبل إبرام عقد الزواج من قانون الأسرة، وتوفير الهياكل الأساسية اللازمة لتيسير عملية التسجيل؛</w:t>
      </w:r>
    </w:p>
    <w:p w14:paraId="662C02EA" w14:textId="77777777" w:rsidR="00C77998" w:rsidRPr="00FF0A71" w:rsidRDefault="00C77998" w:rsidP="00C77998">
      <w:pPr>
        <w:pStyle w:val="SingleTxt"/>
        <w:rPr>
          <w:b/>
          <w:bCs/>
          <w:rtl/>
        </w:rPr>
      </w:pPr>
      <w:r>
        <w:rPr>
          <w:b/>
          <w:bCs/>
          <w:rtl/>
        </w:rPr>
        <w:tab/>
      </w:r>
      <w:r w:rsidRPr="00B34545">
        <w:rPr>
          <w:rtl/>
        </w:rPr>
        <w:t>(د)</w:t>
      </w:r>
      <w:r w:rsidRPr="00FF0A71">
        <w:rPr>
          <w:b/>
          <w:bCs/>
          <w:rtl/>
        </w:rPr>
        <w:tab/>
        <w:t>اتخاذ التدابير اللازمة، بما فيها التدابير التشريعية، لضمان توفير الحماية وسبل الانتصاف للمرأة التي تعقد زواجاً دينياً والتي تدخل في علاقة اقتران بحكم الواقع في حالة انفصاله</w:t>
      </w:r>
      <w:r>
        <w:rPr>
          <w:b/>
          <w:bCs/>
          <w:rtl/>
        </w:rPr>
        <w:t>ا، ولضمان التوعية بهذه المسائل؛</w:t>
      </w:r>
    </w:p>
    <w:p w14:paraId="4178B807" w14:textId="77777777" w:rsidR="00C77998" w:rsidRDefault="00C77998" w:rsidP="00C77998">
      <w:pPr>
        <w:pStyle w:val="SingleTxt"/>
        <w:rPr>
          <w:rtl/>
        </w:rPr>
      </w:pPr>
      <w:r>
        <w:rPr>
          <w:b/>
          <w:bCs/>
          <w:rtl/>
        </w:rPr>
        <w:tab/>
      </w:r>
      <w:r w:rsidRPr="00B34545">
        <w:rPr>
          <w:rtl/>
        </w:rPr>
        <w:t>(هـ)</w:t>
      </w:r>
      <w:r>
        <w:rPr>
          <w:b/>
          <w:bCs/>
          <w:rtl/>
        </w:rPr>
        <w:tab/>
      </w:r>
      <w:r w:rsidRPr="00FF0A71">
        <w:rPr>
          <w:b/>
          <w:bCs/>
          <w:rtl/>
        </w:rPr>
        <w:t>ضمان التنفيذ الفعال لقرارات المحاكم الآمرة بتحصيل نفقة الأطفال بسبل منها استحداث آليات للإنفاذ وفرض عقوبات رادعة في حالة عدم التنفيذ</w:t>
      </w:r>
      <w:r>
        <w:rPr>
          <w:rtl/>
        </w:rPr>
        <w:t>.</w:t>
      </w:r>
    </w:p>
    <w:p w14:paraId="4F38C965" w14:textId="77777777" w:rsidR="00C77998" w:rsidRPr="00FF0A71" w:rsidRDefault="00C77998" w:rsidP="00C77998">
      <w:pPr>
        <w:pStyle w:val="SingleTxt"/>
        <w:spacing w:after="0" w:line="120" w:lineRule="exact"/>
        <w:rPr>
          <w:sz w:val="10"/>
          <w:rtl/>
        </w:rPr>
      </w:pPr>
    </w:p>
    <w:p w14:paraId="50931443" w14:textId="77777777" w:rsidR="00C77998" w:rsidRDefault="00C77998" w:rsidP="00C7799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تعديل المادة 20 (1) من الاتفاقية</w:t>
      </w:r>
    </w:p>
    <w:p w14:paraId="357D2FBF" w14:textId="77777777" w:rsidR="00C77998" w:rsidRDefault="00C77998" w:rsidP="00C77998">
      <w:pPr>
        <w:pStyle w:val="SingleTxt"/>
        <w:rPr>
          <w:rtl/>
        </w:rPr>
      </w:pPr>
      <w:r>
        <w:rPr>
          <w:rtl/>
        </w:rPr>
        <w:t>٤٧</w:t>
      </w:r>
      <w:r>
        <w:rPr>
          <w:rFonts w:hint="cs"/>
          <w:rtl/>
        </w:rPr>
        <w:t xml:space="preserve"> </w:t>
      </w:r>
      <w:r>
        <w:rPr>
          <w:rtl/>
        </w:rPr>
        <w:t>-</w:t>
      </w:r>
      <w:r>
        <w:rPr>
          <w:rtl/>
        </w:rPr>
        <w:tab/>
      </w:r>
      <w:r w:rsidRPr="00FF0A71">
        <w:rPr>
          <w:b/>
          <w:bCs/>
          <w:rtl/>
        </w:rPr>
        <w:t>تشجع اللجنة الدولة الطرف على قبول تعديل المادة 20 (1) من الاتفاقية بشأن مدة اجتماعات اللجنة</w:t>
      </w:r>
      <w:r>
        <w:rPr>
          <w:rtl/>
        </w:rPr>
        <w:t>.</w:t>
      </w:r>
    </w:p>
    <w:p w14:paraId="1E9D9153" w14:textId="77777777" w:rsidR="00C77998" w:rsidRPr="00FF0A71" w:rsidRDefault="00C77998" w:rsidP="00C77998">
      <w:pPr>
        <w:pStyle w:val="SingleTxt"/>
        <w:spacing w:after="0" w:line="120" w:lineRule="exact"/>
        <w:rPr>
          <w:sz w:val="10"/>
          <w:rtl/>
        </w:rPr>
      </w:pPr>
    </w:p>
    <w:p w14:paraId="1DDCD5F3" w14:textId="77777777" w:rsidR="00C77998" w:rsidRDefault="00C77998" w:rsidP="00C7799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إعلان ومنهاج عمل بيجين</w:t>
      </w:r>
    </w:p>
    <w:p w14:paraId="3C0898FB" w14:textId="77777777" w:rsidR="00C77998" w:rsidRDefault="00C77998" w:rsidP="00C77998">
      <w:pPr>
        <w:pStyle w:val="SingleTxt"/>
        <w:rPr>
          <w:rtl/>
        </w:rPr>
      </w:pPr>
      <w:r>
        <w:rPr>
          <w:rtl/>
        </w:rPr>
        <w:t>٤٨</w:t>
      </w:r>
      <w:r>
        <w:rPr>
          <w:rFonts w:hint="cs"/>
          <w:rtl/>
        </w:rPr>
        <w:t xml:space="preserve"> </w:t>
      </w:r>
      <w:r>
        <w:rPr>
          <w:rtl/>
        </w:rPr>
        <w:t>-</w:t>
      </w:r>
      <w:r>
        <w:rPr>
          <w:rtl/>
        </w:rPr>
        <w:tab/>
      </w:r>
      <w:r w:rsidRPr="00FF0A71">
        <w:rPr>
          <w:b/>
          <w:bCs/>
          <w:rtl/>
        </w:rPr>
        <w:t>تطلب اللجنة إلى الدولة الطرف أن تستعين بإعلان ومنهاج عمل بيجين في جهودها الرامية إلى تنفيذ أحكام الاتفاقية</w:t>
      </w:r>
      <w:r>
        <w:rPr>
          <w:rtl/>
        </w:rPr>
        <w:t>.</w:t>
      </w:r>
    </w:p>
    <w:p w14:paraId="30E19686" w14:textId="77777777" w:rsidR="00C77998" w:rsidRPr="00FF0A71" w:rsidRDefault="00C77998" w:rsidP="00C77998">
      <w:pPr>
        <w:pStyle w:val="SingleTxt"/>
        <w:spacing w:after="0" w:line="120" w:lineRule="exact"/>
        <w:rPr>
          <w:sz w:val="10"/>
          <w:rtl/>
        </w:rPr>
      </w:pPr>
    </w:p>
    <w:p w14:paraId="59585524" w14:textId="77777777" w:rsidR="00C77998" w:rsidRDefault="00C77998" w:rsidP="00C7799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t>التعميم</w:t>
      </w:r>
    </w:p>
    <w:p w14:paraId="2CC72457" w14:textId="77777777" w:rsidR="00C77998" w:rsidRDefault="00C77998" w:rsidP="00C77998">
      <w:pPr>
        <w:pStyle w:val="SingleTxt"/>
        <w:rPr>
          <w:rtl/>
        </w:rPr>
      </w:pPr>
      <w:r>
        <w:rPr>
          <w:rtl/>
        </w:rPr>
        <w:t>٤٩</w:t>
      </w:r>
      <w:r>
        <w:rPr>
          <w:rFonts w:hint="cs"/>
          <w:rtl/>
        </w:rPr>
        <w:t xml:space="preserve"> </w:t>
      </w:r>
      <w:r>
        <w:rPr>
          <w:rtl/>
        </w:rPr>
        <w:t>-</w:t>
      </w:r>
      <w:r>
        <w:rPr>
          <w:rtl/>
        </w:rPr>
        <w:tab/>
      </w:r>
      <w:r w:rsidRPr="00FF0A71">
        <w:rPr>
          <w:b/>
          <w:bCs/>
          <w:rtl/>
        </w:rPr>
        <w:t xml:space="preserve">تطلب اللجنة إلى الدولة الطرف أن تكفل تعميم هذه الملاحظات الختامية، في الوقت الملائم، باللغات الرسمية للدولة الطرف، على المؤسسات المعنية التابعة للدولة على جميع المستويات (الوطنية والإقليمية والمحلية)، ولا سيما الحكومة والوزارات والمجلس الأعلى </w:t>
      </w:r>
      <w:r>
        <w:rPr>
          <w:rFonts w:hint="cs"/>
          <w:b/>
          <w:bCs/>
          <w:rtl/>
        </w:rPr>
        <w:t>”</w:t>
      </w:r>
      <w:r w:rsidRPr="00FF0A71">
        <w:rPr>
          <w:b/>
          <w:bCs/>
          <w:rtl/>
        </w:rPr>
        <w:t>البرلمان</w:t>
      </w:r>
      <w:r>
        <w:rPr>
          <w:rFonts w:hint="cs"/>
          <w:b/>
          <w:bCs/>
          <w:rtl/>
        </w:rPr>
        <w:t>“</w:t>
      </w:r>
      <w:r w:rsidRPr="00FF0A71">
        <w:rPr>
          <w:b/>
          <w:bCs/>
          <w:rtl/>
        </w:rPr>
        <w:t xml:space="preserve"> والسلطة القضائية، لكي يتسنى تنفيذها بالكامل</w:t>
      </w:r>
      <w:r>
        <w:rPr>
          <w:rtl/>
        </w:rPr>
        <w:t>.</w:t>
      </w:r>
    </w:p>
    <w:p w14:paraId="6EC9E469" w14:textId="77777777" w:rsidR="00C77998" w:rsidRPr="00FF0A71" w:rsidRDefault="00C77998" w:rsidP="00C77998">
      <w:pPr>
        <w:pStyle w:val="SingleTxt"/>
        <w:spacing w:after="0" w:line="120" w:lineRule="exact"/>
        <w:rPr>
          <w:sz w:val="10"/>
          <w:rtl/>
        </w:rPr>
      </w:pPr>
    </w:p>
    <w:p w14:paraId="524C82EF" w14:textId="77777777" w:rsidR="00C77998" w:rsidRDefault="00C77998" w:rsidP="00C7799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التصديق على المعاهدات الأخرى</w:t>
      </w:r>
    </w:p>
    <w:p w14:paraId="5C47EF27" w14:textId="77777777" w:rsidR="00C77998" w:rsidRDefault="00C77998" w:rsidP="00C77998">
      <w:pPr>
        <w:pStyle w:val="SingleTxt"/>
        <w:rPr>
          <w:rtl/>
        </w:rPr>
      </w:pPr>
      <w:r>
        <w:rPr>
          <w:rtl/>
        </w:rPr>
        <w:t>٥٠</w:t>
      </w:r>
      <w:r>
        <w:rPr>
          <w:rFonts w:hint="cs"/>
          <w:rtl/>
        </w:rPr>
        <w:t xml:space="preserve"> </w:t>
      </w:r>
      <w:r>
        <w:rPr>
          <w:rtl/>
        </w:rPr>
        <w:t>-</w:t>
      </w:r>
      <w:r>
        <w:rPr>
          <w:rtl/>
        </w:rPr>
        <w:tab/>
      </w:r>
      <w:r w:rsidRPr="00FF0A71">
        <w:rPr>
          <w:b/>
          <w:bCs/>
          <w:rtl/>
        </w:rPr>
        <w:t xml:space="preserve">تشير اللجنة إلى أن انضمام الدولـة الطــرف إلى الصكوك الدولية الرئيسية </w:t>
      </w:r>
      <w:r>
        <w:rPr>
          <w:b/>
          <w:bCs/>
          <w:rtl/>
        </w:rPr>
        <w:t>التسعة المتعلقة بحقوق الإنسان</w:t>
      </w:r>
      <w:r w:rsidRPr="00B34545">
        <w:rPr>
          <w:szCs w:val="30"/>
          <w:vertAlign w:val="superscript"/>
          <w:rtl/>
        </w:rPr>
        <w:t>(</w:t>
      </w:r>
      <w:r w:rsidRPr="00B34545">
        <w:rPr>
          <w:rStyle w:val="FootnoteReference"/>
          <w:szCs w:val="30"/>
          <w:rtl/>
        </w:rPr>
        <w:footnoteReference w:id="1"/>
      </w:r>
      <w:r w:rsidRPr="00B34545">
        <w:rPr>
          <w:szCs w:val="30"/>
          <w:vertAlign w:val="superscript"/>
          <w:rtl/>
        </w:rPr>
        <w:t>)</w:t>
      </w:r>
      <w:r w:rsidRPr="00FF0A71">
        <w:rPr>
          <w:b/>
          <w:bCs/>
          <w:rtl/>
        </w:rPr>
        <w:t xml:space="preserve"> من شأنه أن يعزز تمتع المرأة بحقوق الإنسان والحريات الأساسية الواجبة لها في جميع جوانب حياتها. ولذلك، فهي تشجع الدولة الطرف على التصديق على اتفاقية حقوق الأشخاص ذوي الإعاقة والبروتوكول الاختياري الملحق بها، وعلى البروتوكول الاختياري لاتفاقية مناهضة التعذيب وغيره من ضروب المعاملة أو العقوبة القاسية أو </w:t>
      </w:r>
      <w:r>
        <w:rPr>
          <w:b/>
          <w:bCs/>
          <w:rtl/>
        </w:rPr>
        <w:t>اللاإنسانية أو المهينة، التي لم</w:t>
      </w:r>
      <w:r>
        <w:rPr>
          <w:rFonts w:hint="cs"/>
          <w:b/>
          <w:bCs/>
          <w:rtl/>
        </w:rPr>
        <w:t> </w:t>
      </w:r>
      <w:r w:rsidRPr="00FF0A71">
        <w:rPr>
          <w:b/>
          <w:bCs/>
          <w:rtl/>
        </w:rPr>
        <w:t>تصبح طرفا فيها بعد</w:t>
      </w:r>
      <w:r>
        <w:rPr>
          <w:rtl/>
        </w:rPr>
        <w:t>.</w:t>
      </w:r>
    </w:p>
    <w:p w14:paraId="4EAE8D53" w14:textId="77777777" w:rsidR="00C77998" w:rsidRPr="00FF0A71" w:rsidRDefault="00C77998" w:rsidP="00C77998">
      <w:pPr>
        <w:pStyle w:val="SingleTxt"/>
        <w:spacing w:after="0" w:line="120" w:lineRule="exact"/>
        <w:rPr>
          <w:sz w:val="10"/>
          <w:rtl/>
        </w:rPr>
      </w:pPr>
    </w:p>
    <w:p w14:paraId="1970810C" w14:textId="77777777" w:rsidR="00C77998" w:rsidRDefault="00C77998" w:rsidP="00C7799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متابعة الملاحظات الختامية</w:t>
      </w:r>
    </w:p>
    <w:p w14:paraId="0C135F50" w14:textId="77777777" w:rsidR="00C77998" w:rsidRDefault="00C77998" w:rsidP="00C77998">
      <w:pPr>
        <w:pStyle w:val="SingleTxt"/>
        <w:rPr>
          <w:rtl/>
        </w:rPr>
      </w:pPr>
      <w:r>
        <w:rPr>
          <w:rtl/>
        </w:rPr>
        <w:t>٥١</w:t>
      </w:r>
      <w:r>
        <w:rPr>
          <w:rFonts w:hint="cs"/>
          <w:rtl/>
        </w:rPr>
        <w:t xml:space="preserve"> </w:t>
      </w:r>
      <w:r>
        <w:rPr>
          <w:rtl/>
        </w:rPr>
        <w:t>-</w:t>
      </w:r>
      <w:r>
        <w:rPr>
          <w:rtl/>
        </w:rPr>
        <w:tab/>
      </w:r>
      <w:r w:rsidRPr="00FF0A71">
        <w:rPr>
          <w:rFonts w:ascii="Times New Roman Bold" w:hAnsi="Times New Roman Bold"/>
          <w:b/>
          <w:bCs/>
          <w:w w:val="99"/>
          <w:rtl/>
        </w:rPr>
        <w:t>تطلب اللجنة إلى الدولة الطرف أن تقدم، في غضون سنتين، معلومات خطية عن</w:t>
      </w:r>
      <w:r w:rsidRPr="00FF0A71">
        <w:rPr>
          <w:rFonts w:ascii="Times New Roman Bold" w:hAnsi="Times New Roman Bold" w:hint="cs"/>
          <w:b/>
          <w:bCs/>
          <w:w w:val="99"/>
          <w:rtl/>
        </w:rPr>
        <w:t> </w:t>
      </w:r>
      <w:r w:rsidRPr="00FF0A71">
        <w:rPr>
          <w:rFonts w:ascii="Times New Roman Bold" w:hAnsi="Times New Roman Bold"/>
          <w:b/>
          <w:bCs/>
          <w:w w:val="99"/>
          <w:rtl/>
        </w:rPr>
        <w:t>الخطوات المتخذة لتنفيذ التوصيات الواردة في الفقرات 26 (أ) و</w:t>
      </w:r>
      <w:r w:rsidRPr="00FF0A71">
        <w:rPr>
          <w:rFonts w:ascii="Times New Roman Bold" w:hAnsi="Times New Roman Bold" w:hint="cs"/>
          <w:b/>
          <w:bCs/>
          <w:w w:val="99"/>
          <w:rtl/>
        </w:rPr>
        <w:t xml:space="preserve"> </w:t>
      </w:r>
      <w:r w:rsidRPr="00FF0A71">
        <w:rPr>
          <w:rFonts w:ascii="Times New Roman Bold" w:hAnsi="Times New Roman Bold"/>
          <w:b/>
          <w:bCs/>
          <w:w w:val="99"/>
          <w:rtl/>
        </w:rPr>
        <w:t>36 (أ) و</w:t>
      </w:r>
      <w:r w:rsidRPr="00FF0A71">
        <w:rPr>
          <w:rFonts w:ascii="Times New Roman Bold" w:hAnsi="Times New Roman Bold" w:hint="cs"/>
          <w:b/>
          <w:bCs/>
          <w:w w:val="99"/>
          <w:rtl/>
        </w:rPr>
        <w:t xml:space="preserve"> </w:t>
      </w:r>
      <w:r w:rsidRPr="00FF0A71">
        <w:rPr>
          <w:rFonts w:ascii="Times New Roman Bold" w:hAnsi="Times New Roman Bold"/>
          <w:b/>
          <w:bCs/>
          <w:w w:val="99"/>
          <w:rtl/>
        </w:rPr>
        <w:t>46 (ج) أعلاه</w:t>
      </w:r>
      <w:r>
        <w:rPr>
          <w:rtl/>
        </w:rPr>
        <w:t>.</w:t>
      </w:r>
    </w:p>
    <w:p w14:paraId="5E3C2B25" w14:textId="77777777" w:rsidR="00C77998" w:rsidRPr="00FF0A71" w:rsidRDefault="00C77998" w:rsidP="00C77998">
      <w:pPr>
        <w:pStyle w:val="SingleTxt"/>
        <w:spacing w:after="0" w:line="120" w:lineRule="exact"/>
        <w:rPr>
          <w:sz w:val="10"/>
          <w:rtl/>
        </w:rPr>
      </w:pPr>
    </w:p>
    <w:p w14:paraId="4550154A" w14:textId="77777777" w:rsidR="00C77998" w:rsidRDefault="00C77998" w:rsidP="00C77998">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إعداد التقرير المقبل</w:t>
      </w:r>
    </w:p>
    <w:p w14:paraId="2C4D9279" w14:textId="77777777" w:rsidR="00C77998" w:rsidRDefault="00C77998" w:rsidP="00C77998">
      <w:pPr>
        <w:pStyle w:val="SingleTxt"/>
        <w:rPr>
          <w:rtl/>
        </w:rPr>
      </w:pPr>
      <w:r>
        <w:rPr>
          <w:rtl/>
        </w:rPr>
        <w:t>٥٢</w:t>
      </w:r>
      <w:r>
        <w:rPr>
          <w:rFonts w:hint="cs"/>
          <w:rtl/>
        </w:rPr>
        <w:t xml:space="preserve"> </w:t>
      </w:r>
      <w:r>
        <w:rPr>
          <w:rtl/>
        </w:rPr>
        <w:t>-</w:t>
      </w:r>
      <w:r>
        <w:rPr>
          <w:rtl/>
        </w:rPr>
        <w:tab/>
      </w:r>
      <w:r w:rsidRPr="00FF0A71">
        <w:rPr>
          <w:b/>
          <w:bCs/>
          <w:rtl/>
        </w:rPr>
        <w:t>تطلب اللجنة إلى الدولة الطرف تقديم تقريرها الدوري السابع، الذي سيحل موعد تقديمه في تشرين الثاني/نوفمبر 2022. وينبغي أن يقدم التقرير في الوقت المحدد وأن يغطي كامل الفترة حتى وقت تقديمه</w:t>
      </w:r>
      <w:r>
        <w:rPr>
          <w:rtl/>
        </w:rPr>
        <w:t>.</w:t>
      </w:r>
    </w:p>
    <w:p w14:paraId="283B9AEF" w14:textId="5C9AD2B4" w:rsidR="00C77998" w:rsidRDefault="00C77998" w:rsidP="00C77998">
      <w:pPr>
        <w:pStyle w:val="SingleTxt"/>
        <w:rPr>
          <w:rtl/>
        </w:rPr>
      </w:pPr>
      <w:r>
        <w:rPr>
          <w:rtl/>
        </w:rPr>
        <w:t>٥٣</w:t>
      </w:r>
      <w:r>
        <w:rPr>
          <w:rFonts w:hint="cs"/>
          <w:rtl/>
        </w:rPr>
        <w:t xml:space="preserve"> </w:t>
      </w:r>
      <w:r>
        <w:rPr>
          <w:rtl/>
        </w:rPr>
        <w:t>-</w:t>
      </w:r>
      <w:r>
        <w:rPr>
          <w:rtl/>
        </w:rPr>
        <w:tab/>
      </w:r>
      <w:r w:rsidRPr="00FF0A71">
        <w:rPr>
          <w:b/>
          <w:bCs/>
          <w:rtl/>
        </w:rPr>
        <w:t xml:space="preserve">وتطلب اللجنة إلى الدولة الطرف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(انظر </w:t>
      </w:r>
      <w:hyperlink r:id="rId31" w:history="1">
        <w:r w:rsidRPr="00F72DB7">
          <w:rPr>
            <w:rStyle w:val="Hyperlink"/>
            <w:b/>
            <w:bCs/>
          </w:rPr>
          <w:t>HRI/GEN/2/Rev.6</w:t>
        </w:r>
      </w:hyperlink>
      <w:r w:rsidRPr="00FF0A71">
        <w:rPr>
          <w:b/>
          <w:bCs/>
          <w:rtl/>
        </w:rPr>
        <w:t>، الفصل الأول)</w:t>
      </w:r>
      <w:r>
        <w:rPr>
          <w:rtl/>
        </w:rPr>
        <w:t>.</w:t>
      </w:r>
    </w:p>
    <w:p w14:paraId="531E1CD2" w14:textId="40D2152A" w:rsidR="00C77998" w:rsidRPr="00C77998" w:rsidRDefault="00C77998" w:rsidP="00C77998">
      <w:pPr>
        <w:pStyle w:val="SingleTxt"/>
        <w:spacing w:after="0" w:line="240" w:lineRule="auto"/>
      </w:pPr>
      <w:r>
        <w:rPr>
          <w:noProof/>
        </w:rPr>
        <mc:AlternateContent>
          <mc:Choice Requires="wps">
            <w:drawing>
              <wp:anchor distT="0" distB="0" distL="114300" distR="114300" simplePos="0" relativeHeight="251660288" behindDoc="0" locked="0" layoutInCell="1" allowOverlap="1" wp14:anchorId="2AB4525F" wp14:editId="6B3EF3FF">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4DBE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C77998" w:rsidRPr="00C77998" w:rsidSect="00E01E90">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06T19:38:00Z" w:initials="Start">
    <w:p w14:paraId="6F584F29" w14:textId="77777777" w:rsidR="00DA62AE" w:rsidRDefault="00DA62AE">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NO&gt;&gt;N1837836A&lt;&lt;ODS JOB NO</w:t>
      </w:r>
      <w:r>
        <w:rPr>
          <w:rtl/>
        </w:rPr>
        <w:t>&gt;&gt;</w:t>
      </w:r>
    </w:p>
    <w:p w14:paraId="29E1D0C1" w14:textId="77777777" w:rsidR="00DA62AE" w:rsidRDefault="00DA62AE">
      <w:pPr>
        <w:pStyle w:val="CommentText"/>
        <w:rPr>
          <w:rtl/>
        </w:rPr>
      </w:pPr>
      <w:r>
        <w:rPr>
          <w:rtl/>
        </w:rPr>
        <w:t>&lt;&lt;</w:t>
      </w:r>
      <w:r>
        <w:t>ODS DOC SYMBOL1&gt;&gt;CEDAW/C/TJK/CO/6&lt;&lt;ODS DOC SYMBOL1</w:t>
      </w:r>
      <w:r>
        <w:rPr>
          <w:rtl/>
        </w:rPr>
        <w:t>&gt;&gt;</w:t>
      </w:r>
    </w:p>
    <w:p w14:paraId="57125580" w14:textId="77777777" w:rsidR="00DA62AE" w:rsidRDefault="00DA62AE">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12558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77C59" w14:textId="77777777" w:rsidR="00534D3E" w:rsidRDefault="00534D3E" w:rsidP="00693CF9">
      <w:pPr>
        <w:spacing w:line="240" w:lineRule="auto"/>
      </w:pPr>
      <w:r>
        <w:separator/>
      </w:r>
    </w:p>
  </w:endnote>
  <w:endnote w:type="continuationSeparator" w:id="0">
    <w:p w14:paraId="4D2592FF" w14:textId="77777777" w:rsidR="00534D3E" w:rsidRDefault="00534D3E"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A62AE" w14:paraId="564849F5" w14:textId="77777777" w:rsidTr="00DA62AE">
      <w:tc>
        <w:tcPr>
          <w:tcW w:w="4920" w:type="dxa"/>
          <w:shd w:val="clear" w:color="auto" w:fill="auto"/>
        </w:tcPr>
        <w:p w14:paraId="09DE1DFC" w14:textId="77777777" w:rsidR="00DA62AE" w:rsidRPr="00DA62AE" w:rsidRDefault="00DA62AE" w:rsidP="00DA62AE">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2930F589" w14:textId="79E48F59" w:rsidR="00DA62AE" w:rsidRPr="00DA62AE" w:rsidRDefault="00DA62AE" w:rsidP="00DA62AE">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806D8">
            <w:rPr>
              <w:b w:val="0"/>
              <w:w w:val="103"/>
            </w:rPr>
            <w:t>18-19346</w:t>
          </w:r>
          <w:r>
            <w:rPr>
              <w:b w:val="0"/>
              <w:w w:val="103"/>
            </w:rPr>
            <w:fldChar w:fldCharType="end"/>
          </w:r>
        </w:p>
      </w:tc>
    </w:tr>
  </w:tbl>
  <w:p w14:paraId="2E4A16E5" w14:textId="77777777" w:rsidR="00DA62AE" w:rsidRPr="00DA62AE" w:rsidRDefault="00DA62AE" w:rsidP="00DA6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A62AE" w14:paraId="7D68B326" w14:textId="77777777" w:rsidTr="00DA62AE">
      <w:tc>
        <w:tcPr>
          <w:tcW w:w="4920" w:type="dxa"/>
          <w:shd w:val="clear" w:color="auto" w:fill="auto"/>
        </w:tcPr>
        <w:p w14:paraId="6C21F5EF" w14:textId="001357CC" w:rsidR="00DA62AE" w:rsidRPr="00DA62AE" w:rsidRDefault="00DA62AE" w:rsidP="00DA62A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806D8">
            <w:rPr>
              <w:b w:val="0"/>
              <w:w w:val="103"/>
            </w:rPr>
            <w:t>18-19346</w:t>
          </w:r>
          <w:r>
            <w:rPr>
              <w:b w:val="0"/>
              <w:w w:val="103"/>
            </w:rPr>
            <w:fldChar w:fldCharType="end"/>
          </w:r>
        </w:p>
      </w:tc>
      <w:tc>
        <w:tcPr>
          <w:tcW w:w="4920" w:type="dxa"/>
          <w:shd w:val="clear" w:color="auto" w:fill="auto"/>
        </w:tcPr>
        <w:p w14:paraId="6DE4CBBB" w14:textId="77777777" w:rsidR="00DA62AE" w:rsidRPr="00DA62AE" w:rsidRDefault="00DA62AE" w:rsidP="00DA62AE">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4ADC080" w14:textId="77777777" w:rsidR="00DA62AE" w:rsidRPr="00DA62AE" w:rsidRDefault="00DA62AE" w:rsidP="00DA6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DA62AE" w14:paraId="6579660D" w14:textId="77777777" w:rsidTr="00DA62AE">
      <w:trPr>
        <w:jc w:val="right"/>
      </w:trPr>
      <w:tc>
        <w:tcPr>
          <w:tcW w:w="3888" w:type="dxa"/>
        </w:tcPr>
        <w:p w14:paraId="5D2393CC" w14:textId="77777777" w:rsidR="00DA62AE" w:rsidRDefault="00DA62AE" w:rsidP="00DA62AE">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624C862C" wp14:editId="2CC41F00">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TJK/CO/6&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JK/CO/6&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1117F166" wp14:editId="5E948A47">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38E9E7EE" w14:textId="231F67B7" w:rsidR="00DA62AE" w:rsidRDefault="00684BBB" w:rsidP="00DA62AE">
          <w:pPr>
            <w:pStyle w:val="ReleaseDate"/>
          </w:pPr>
          <w:r>
            <w:t>12</w:t>
          </w:r>
          <w:r w:rsidR="00DA62AE">
            <w:t>1218</w:t>
          </w:r>
          <w:r>
            <w:t xml:space="preserve">  </w:t>
          </w:r>
          <w:r w:rsidR="007922D8">
            <w:t>07</w:t>
          </w:r>
          <w:r w:rsidR="00DA62AE">
            <w:t>1218</w:t>
          </w:r>
          <w:r>
            <w:t xml:space="preserve">  </w:t>
          </w:r>
          <w:r w:rsidR="006806D8">
            <w:fldChar w:fldCharType="begin"/>
          </w:r>
          <w:r w:rsidR="006806D8">
            <w:instrText xml:space="preserve"> DOCVARIABLE "jobn" \* MERGEFORMAT </w:instrText>
          </w:r>
          <w:r w:rsidR="006806D8">
            <w:fldChar w:fldCharType="separate"/>
          </w:r>
          <w:r w:rsidR="006806D8">
            <w:t>18-19346 (A)</w:t>
          </w:r>
          <w:r w:rsidR="006806D8">
            <w:fldChar w:fldCharType="end"/>
          </w:r>
        </w:p>
        <w:p w14:paraId="007361BE" w14:textId="0A5CE84B" w:rsidR="00DA62AE" w:rsidRPr="00DA62AE" w:rsidRDefault="00DA62AE" w:rsidP="00DA62AE">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6806D8">
            <w:rPr>
              <w:rFonts w:ascii="Barcode 3 of 9 by request" w:hAnsi="Barcode 3 of 9 by request"/>
              <w:sz w:val="24"/>
            </w:rPr>
            <w:t>*1819346*</w:t>
          </w:r>
          <w:r>
            <w:rPr>
              <w:rFonts w:ascii="Barcode 3 of 9 by request" w:hAnsi="Barcode 3 of 9 by request"/>
              <w:sz w:val="24"/>
            </w:rPr>
            <w:fldChar w:fldCharType="end"/>
          </w:r>
        </w:p>
      </w:tc>
    </w:tr>
  </w:tbl>
  <w:p w14:paraId="7D4CEB1E" w14:textId="77777777" w:rsidR="00DA62AE" w:rsidRPr="00DA62AE" w:rsidRDefault="00DA62AE" w:rsidP="00DA62AE">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4B21D" w14:textId="289FF43F" w:rsidR="00534D3E" w:rsidRPr="00E61B87" w:rsidRDefault="00E61B87" w:rsidP="00E61B87">
      <w:pPr>
        <w:pStyle w:val="Footer"/>
        <w:bidi/>
        <w:spacing w:after="80"/>
        <w:ind w:left="792"/>
        <w:jc w:val="left"/>
        <w:rPr>
          <w:sz w:val="16"/>
        </w:rPr>
      </w:pPr>
      <w:r w:rsidRPr="00E61B87">
        <w:rPr>
          <w:sz w:val="16"/>
        </w:rPr>
        <w:t>_________________</w:t>
      </w:r>
    </w:p>
  </w:footnote>
  <w:footnote w:type="continuationSeparator" w:id="0">
    <w:p w14:paraId="079F7A90" w14:textId="46C4EC1A" w:rsidR="00534D3E" w:rsidRPr="00E61B87" w:rsidRDefault="00E61B87" w:rsidP="00E61B87">
      <w:pPr>
        <w:pStyle w:val="Footer"/>
        <w:bidi/>
        <w:spacing w:after="80"/>
        <w:ind w:right="792"/>
        <w:jc w:val="left"/>
        <w:rPr>
          <w:sz w:val="16"/>
        </w:rPr>
      </w:pPr>
      <w:r w:rsidRPr="00E61B87">
        <w:rPr>
          <w:sz w:val="16"/>
        </w:rPr>
        <w:t>_________________</w:t>
      </w:r>
    </w:p>
  </w:footnote>
  <w:footnote w:id="1">
    <w:p w14:paraId="0818AF0A" w14:textId="77777777" w:rsidR="00C77998" w:rsidRPr="00FF0A71" w:rsidRDefault="00C77998" w:rsidP="00E61B87">
      <w:pPr>
        <w:pStyle w:val="FootnoteText"/>
        <w:tabs>
          <w:tab w:val="clear" w:pos="418"/>
          <w:tab w:val="right" w:pos="1195"/>
          <w:tab w:val="left" w:pos="1267"/>
          <w:tab w:val="left" w:pos="1930"/>
          <w:tab w:val="left" w:pos="2592"/>
          <w:tab w:val="left" w:pos="3254"/>
        </w:tabs>
        <w:spacing w:after="80"/>
        <w:ind w:left="1267" w:right="1267" w:hanging="547"/>
        <w:rPr>
          <w:rtl/>
        </w:rPr>
      </w:pPr>
      <w:r w:rsidRPr="00FF0A71">
        <w:rPr>
          <w:rtl/>
        </w:rPr>
        <w:tab/>
        <w:t>(</w:t>
      </w:r>
      <w:r w:rsidRPr="00FF0A71">
        <w:rPr>
          <w:rStyle w:val="FootnoteReference"/>
          <w:spacing w:val="0"/>
          <w:w w:val="100"/>
          <w:szCs w:val="24"/>
          <w:vertAlign w:val="baseline"/>
          <w:rtl/>
        </w:rPr>
        <w:footnoteRef/>
      </w:r>
      <w:r w:rsidRPr="00FF0A71">
        <w:rPr>
          <w:rtl/>
        </w:rPr>
        <w:t>)</w:t>
      </w:r>
      <w:r w:rsidRPr="00FF0A71">
        <w:rPr>
          <w:rtl/>
        </w:rPr>
        <w:tab/>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DA62AE" w14:paraId="4004A512" w14:textId="77777777" w:rsidTr="00DA62AE">
      <w:trPr>
        <w:trHeight w:hRule="exact" w:val="864"/>
        <w:jc w:val="center"/>
      </w:trPr>
      <w:tc>
        <w:tcPr>
          <w:tcW w:w="4920" w:type="dxa"/>
          <w:shd w:val="clear" w:color="auto" w:fill="auto"/>
          <w:vAlign w:val="bottom"/>
        </w:tcPr>
        <w:p w14:paraId="4F807E8B" w14:textId="77777777" w:rsidR="00DA62AE" w:rsidRDefault="00DA62AE" w:rsidP="00DA62AE">
          <w:pPr>
            <w:pStyle w:val="Header"/>
            <w:bidi/>
          </w:pPr>
        </w:p>
      </w:tc>
      <w:tc>
        <w:tcPr>
          <w:tcW w:w="4920" w:type="dxa"/>
          <w:shd w:val="clear" w:color="auto" w:fill="auto"/>
          <w:vAlign w:val="bottom"/>
        </w:tcPr>
        <w:p w14:paraId="0F836D4C" w14:textId="45E51496" w:rsidR="00DA62AE" w:rsidRPr="00DA62AE" w:rsidRDefault="00DA62AE" w:rsidP="00DA62AE">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6806D8">
            <w:rPr>
              <w:w w:val="103"/>
            </w:rPr>
            <w:t>CEDAW/C/TJK/CO/6</w:t>
          </w:r>
          <w:r>
            <w:rPr>
              <w:w w:val="103"/>
            </w:rPr>
            <w:fldChar w:fldCharType="end"/>
          </w:r>
        </w:p>
      </w:tc>
    </w:tr>
  </w:tbl>
  <w:p w14:paraId="0D3D80AE" w14:textId="77777777" w:rsidR="00DA62AE" w:rsidRPr="00DA62AE" w:rsidRDefault="00DA62AE" w:rsidP="00DA6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DA62AE" w14:paraId="453EB620" w14:textId="77777777" w:rsidTr="00DA62AE">
      <w:trPr>
        <w:trHeight w:hRule="exact" w:val="864"/>
        <w:jc w:val="center"/>
      </w:trPr>
      <w:tc>
        <w:tcPr>
          <w:tcW w:w="4920" w:type="dxa"/>
          <w:shd w:val="clear" w:color="auto" w:fill="auto"/>
          <w:vAlign w:val="bottom"/>
        </w:tcPr>
        <w:p w14:paraId="0525CE3A" w14:textId="24E4C593" w:rsidR="00DA62AE" w:rsidRPr="00DA62AE" w:rsidRDefault="00DA62AE" w:rsidP="00DA62AE">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6806D8">
            <w:rPr>
              <w:w w:val="103"/>
            </w:rPr>
            <w:t>CEDAW/C/TJK/CO/6</w:t>
          </w:r>
          <w:r>
            <w:rPr>
              <w:w w:val="103"/>
            </w:rPr>
            <w:fldChar w:fldCharType="end"/>
          </w:r>
        </w:p>
      </w:tc>
      <w:tc>
        <w:tcPr>
          <w:tcW w:w="4920" w:type="dxa"/>
          <w:shd w:val="clear" w:color="auto" w:fill="auto"/>
          <w:vAlign w:val="bottom"/>
        </w:tcPr>
        <w:p w14:paraId="16653F6B" w14:textId="77777777" w:rsidR="00DA62AE" w:rsidRDefault="00DA62AE" w:rsidP="00DA62AE">
          <w:pPr>
            <w:pStyle w:val="Header"/>
          </w:pPr>
        </w:p>
      </w:tc>
    </w:tr>
  </w:tbl>
  <w:p w14:paraId="11DDC3B1" w14:textId="77777777" w:rsidR="00DA62AE" w:rsidRPr="00DA62AE" w:rsidRDefault="00DA62AE" w:rsidP="00DA6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DA62AE" w14:paraId="09A70BDF" w14:textId="77777777" w:rsidTr="00DA62AE">
      <w:trPr>
        <w:gridAfter w:val="1"/>
        <w:wAfter w:w="18" w:type="dxa"/>
        <w:trHeight w:hRule="exact" w:val="864"/>
      </w:trPr>
      <w:tc>
        <w:tcPr>
          <w:tcW w:w="1282" w:type="dxa"/>
          <w:tcBorders>
            <w:bottom w:val="single" w:sz="4" w:space="0" w:color="auto"/>
          </w:tcBorders>
          <w:shd w:val="clear" w:color="auto" w:fill="auto"/>
          <w:vAlign w:val="bottom"/>
        </w:tcPr>
        <w:p w14:paraId="19D38662" w14:textId="77777777" w:rsidR="00DA62AE" w:rsidRDefault="00DA62AE" w:rsidP="00DA62AE">
          <w:pPr>
            <w:pStyle w:val="Header"/>
            <w:spacing w:after="120"/>
          </w:pPr>
        </w:p>
      </w:tc>
      <w:tc>
        <w:tcPr>
          <w:tcW w:w="1786" w:type="dxa"/>
          <w:tcBorders>
            <w:bottom w:val="single" w:sz="4" w:space="0" w:color="auto"/>
          </w:tcBorders>
          <w:shd w:val="clear" w:color="auto" w:fill="auto"/>
          <w:vAlign w:val="bottom"/>
        </w:tcPr>
        <w:p w14:paraId="62D726CE" w14:textId="77777777" w:rsidR="00DA62AE" w:rsidRPr="00DA62AE" w:rsidRDefault="00DA62AE" w:rsidP="00DA62A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72F8986E" w14:textId="77777777" w:rsidR="00DA62AE" w:rsidRDefault="00DA62AE" w:rsidP="00DA62AE">
          <w:pPr>
            <w:pStyle w:val="Header"/>
            <w:spacing w:after="120"/>
          </w:pPr>
        </w:p>
      </w:tc>
      <w:tc>
        <w:tcPr>
          <w:tcW w:w="6523" w:type="dxa"/>
          <w:gridSpan w:val="3"/>
          <w:tcBorders>
            <w:bottom w:val="single" w:sz="4" w:space="0" w:color="auto"/>
          </w:tcBorders>
          <w:shd w:val="clear" w:color="auto" w:fill="auto"/>
          <w:vAlign w:val="bottom"/>
        </w:tcPr>
        <w:p w14:paraId="45FCADDF" w14:textId="77777777" w:rsidR="00DA62AE" w:rsidRPr="00DA62AE" w:rsidRDefault="00DA62AE" w:rsidP="00DA62AE">
          <w:pPr>
            <w:spacing w:line="380" w:lineRule="exact"/>
            <w:jc w:val="right"/>
          </w:pPr>
          <w:r>
            <w:rPr>
              <w:sz w:val="40"/>
            </w:rPr>
            <w:t>CEDAW</w:t>
          </w:r>
          <w:r>
            <w:t>/C/TJK/CO/6</w:t>
          </w:r>
        </w:p>
      </w:tc>
    </w:tr>
    <w:tr w:rsidR="00DA62AE" w:rsidRPr="00DA62AE" w14:paraId="42D105ED" w14:textId="77777777" w:rsidTr="00DA62AE">
      <w:trPr>
        <w:trHeight w:hRule="exact" w:val="2880"/>
      </w:trPr>
      <w:tc>
        <w:tcPr>
          <w:tcW w:w="1282" w:type="dxa"/>
          <w:tcBorders>
            <w:top w:val="single" w:sz="4" w:space="0" w:color="auto"/>
            <w:bottom w:val="single" w:sz="12" w:space="0" w:color="auto"/>
          </w:tcBorders>
          <w:shd w:val="clear" w:color="auto" w:fill="auto"/>
        </w:tcPr>
        <w:p w14:paraId="687F24E7" w14:textId="382B444C" w:rsidR="00DA62AE" w:rsidRDefault="00DA62AE" w:rsidP="00DA62AE">
          <w:pPr>
            <w:pStyle w:val="Header"/>
            <w:spacing w:before="120"/>
            <w:jc w:val="center"/>
          </w:pPr>
          <w:r>
            <w:rPr>
              <w:noProof/>
            </w:rPr>
            <w:drawing>
              <wp:inline distT="0" distB="0" distL="0" distR="0" wp14:anchorId="629C539A" wp14:editId="22401FF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70B7A947" w14:textId="77777777" w:rsidR="00DA62AE" w:rsidRPr="00DA62AE" w:rsidRDefault="00DA62AE" w:rsidP="00DA62AE">
          <w:pPr>
            <w:pStyle w:val="Header"/>
            <w:spacing w:before="120"/>
            <w:jc w:val="center"/>
          </w:pPr>
        </w:p>
      </w:tc>
      <w:tc>
        <w:tcPr>
          <w:tcW w:w="5227" w:type="dxa"/>
          <w:gridSpan w:val="3"/>
          <w:tcBorders>
            <w:top w:val="single" w:sz="4" w:space="0" w:color="auto"/>
            <w:bottom w:val="single" w:sz="12" w:space="0" w:color="auto"/>
          </w:tcBorders>
          <w:shd w:val="clear" w:color="auto" w:fill="auto"/>
        </w:tcPr>
        <w:p w14:paraId="50E5F031" w14:textId="77777777" w:rsidR="00DA62AE" w:rsidRPr="00DA62AE" w:rsidRDefault="00DA62AE" w:rsidP="00DA62AE">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203C7B1E" w14:textId="77777777" w:rsidR="00DA62AE" w:rsidRPr="00DA62AE" w:rsidRDefault="00DA62AE" w:rsidP="00DA62AE">
          <w:pPr>
            <w:pStyle w:val="Header"/>
            <w:spacing w:before="109"/>
          </w:pPr>
        </w:p>
      </w:tc>
      <w:tc>
        <w:tcPr>
          <w:tcW w:w="3100" w:type="dxa"/>
          <w:gridSpan w:val="2"/>
          <w:tcBorders>
            <w:top w:val="single" w:sz="4" w:space="0" w:color="auto"/>
            <w:bottom w:val="single" w:sz="12" w:space="0" w:color="auto"/>
          </w:tcBorders>
          <w:shd w:val="clear" w:color="auto" w:fill="auto"/>
        </w:tcPr>
        <w:p w14:paraId="4B4BF647" w14:textId="77777777" w:rsidR="00DA62AE" w:rsidRDefault="00DA62AE" w:rsidP="00DA62AE">
          <w:pPr>
            <w:pStyle w:val="Distribution"/>
            <w:bidi w:val="0"/>
            <w:spacing w:before="240"/>
          </w:pPr>
          <w:r>
            <w:t>Distr.: General</w:t>
          </w:r>
        </w:p>
        <w:p w14:paraId="3C33ED77" w14:textId="77777777" w:rsidR="00DA62AE" w:rsidRDefault="00DA62AE" w:rsidP="00DA62AE">
          <w:pPr>
            <w:pStyle w:val="Publication"/>
            <w:bidi w:val="0"/>
          </w:pPr>
          <w:r>
            <w:t>14 November 2018</w:t>
          </w:r>
        </w:p>
        <w:p w14:paraId="2F29C8BF" w14:textId="77777777" w:rsidR="00DA62AE" w:rsidRDefault="00DA62AE" w:rsidP="00DA62AE">
          <w:pPr>
            <w:bidi w:val="0"/>
            <w:spacing w:line="240" w:lineRule="exact"/>
            <w:jc w:val="left"/>
          </w:pPr>
          <w:r>
            <w:t>Arabic</w:t>
          </w:r>
        </w:p>
        <w:p w14:paraId="71070B0B" w14:textId="77777777" w:rsidR="00DA62AE" w:rsidRDefault="00DA62AE" w:rsidP="00DA62AE">
          <w:pPr>
            <w:pStyle w:val="Original"/>
            <w:bidi w:val="0"/>
          </w:pPr>
          <w:r>
            <w:t>Original: English</w:t>
          </w:r>
        </w:p>
        <w:p w14:paraId="363FA606" w14:textId="77777777" w:rsidR="00DA62AE" w:rsidRPr="00DA62AE" w:rsidRDefault="00DA62AE" w:rsidP="00DA62AE">
          <w:pPr>
            <w:bidi w:val="0"/>
            <w:spacing w:line="240" w:lineRule="exact"/>
            <w:jc w:val="left"/>
          </w:pPr>
        </w:p>
      </w:tc>
    </w:tr>
  </w:tbl>
  <w:p w14:paraId="67DD3574" w14:textId="77777777" w:rsidR="00DA62AE" w:rsidRPr="00DA62AE" w:rsidRDefault="00DA62AE" w:rsidP="00DA62A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46*"/>
    <w:docVar w:name="CreationDt" w:val="06/12/2018 7:38: PM"/>
    <w:docVar w:name="DocCategory" w:val="Doc"/>
    <w:docVar w:name="DocType" w:val="Final"/>
    <w:docVar w:name="DutyStation" w:val="New York"/>
    <w:docVar w:name="FooterJN" w:val="18-19346"/>
    <w:docVar w:name="jobn" w:val="18-19346 (A)"/>
    <w:docVar w:name="jobnDT" w:val="18-19346 (A)   061218"/>
    <w:docVar w:name="jobnDTDT" w:val="18-19346 (A)   061218   061218"/>
    <w:docVar w:name="JobNo" w:val="1819346A"/>
    <w:docVar w:name="LocalDrive" w:val="0"/>
    <w:docVar w:name="OandT" w:val=" "/>
    <w:docVar w:name="sss1" w:val="CEDAW/C/TJK/CO/6"/>
    <w:docVar w:name="sss2" w:val="-"/>
    <w:docVar w:name="Symbol1" w:val="CEDAW/C/TJK/CO/6"/>
    <w:docVar w:name="Symbol2" w:val="-"/>
  </w:docVars>
  <w:rsids>
    <w:rsidRoot w:val="00534D3E"/>
    <w:rsid w:val="000020C4"/>
    <w:rsid w:val="00003F49"/>
    <w:rsid w:val="0000693B"/>
    <w:rsid w:val="000170D3"/>
    <w:rsid w:val="00024DD0"/>
    <w:rsid w:val="0002744A"/>
    <w:rsid w:val="000311C9"/>
    <w:rsid w:val="000344E4"/>
    <w:rsid w:val="00042425"/>
    <w:rsid w:val="00047F6A"/>
    <w:rsid w:val="00050883"/>
    <w:rsid w:val="0005137B"/>
    <w:rsid w:val="00052534"/>
    <w:rsid w:val="00056AA7"/>
    <w:rsid w:val="000630DA"/>
    <w:rsid w:val="0006648F"/>
    <w:rsid w:val="00070E09"/>
    <w:rsid w:val="00077F97"/>
    <w:rsid w:val="00083276"/>
    <w:rsid w:val="00087310"/>
    <w:rsid w:val="00092439"/>
    <w:rsid w:val="000927B5"/>
    <w:rsid w:val="0009732C"/>
    <w:rsid w:val="000974BE"/>
    <w:rsid w:val="000A4151"/>
    <w:rsid w:val="000B640C"/>
    <w:rsid w:val="000C4EED"/>
    <w:rsid w:val="000D2CEC"/>
    <w:rsid w:val="000F3F48"/>
    <w:rsid w:val="00100A90"/>
    <w:rsid w:val="00101EE8"/>
    <w:rsid w:val="00102521"/>
    <w:rsid w:val="0010461F"/>
    <w:rsid w:val="001130B0"/>
    <w:rsid w:val="00113349"/>
    <w:rsid w:val="0012522B"/>
    <w:rsid w:val="00126709"/>
    <w:rsid w:val="00132672"/>
    <w:rsid w:val="001327A6"/>
    <w:rsid w:val="0014041B"/>
    <w:rsid w:val="00143096"/>
    <w:rsid w:val="00147E33"/>
    <w:rsid w:val="001519A9"/>
    <w:rsid w:val="001568A8"/>
    <w:rsid w:val="001621BB"/>
    <w:rsid w:val="00165F18"/>
    <w:rsid w:val="00170A5E"/>
    <w:rsid w:val="001737F8"/>
    <w:rsid w:val="00174F24"/>
    <w:rsid w:val="001775EA"/>
    <w:rsid w:val="0018030C"/>
    <w:rsid w:val="00182D99"/>
    <w:rsid w:val="00185BA9"/>
    <w:rsid w:val="00187870"/>
    <w:rsid w:val="00187FF6"/>
    <w:rsid w:val="00194C85"/>
    <w:rsid w:val="001A015D"/>
    <w:rsid w:val="001A0D70"/>
    <w:rsid w:val="001A5B00"/>
    <w:rsid w:val="001A7944"/>
    <w:rsid w:val="001B59EE"/>
    <w:rsid w:val="001C6531"/>
    <w:rsid w:val="001D1606"/>
    <w:rsid w:val="001E2BD4"/>
    <w:rsid w:val="001E5A5A"/>
    <w:rsid w:val="001E5A7A"/>
    <w:rsid w:val="001F6161"/>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48F4"/>
    <w:rsid w:val="00274D87"/>
    <w:rsid w:val="00275EB3"/>
    <w:rsid w:val="0027623A"/>
    <w:rsid w:val="00281D6B"/>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0360"/>
    <w:rsid w:val="002E1490"/>
    <w:rsid w:val="002E6323"/>
    <w:rsid w:val="002E750A"/>
    <w:rsid w:val="002F0398"/>
    <w:rsid w:val="002F0573"/>
    <w:rsid w:val="002F0ADA"/>
    <w:rsid w:val="002F1211"/>
    <w:rsid w:val="002F7737"/>
    <w:rsid w:val="0030254E"/>
    <w:rsid w:val="00304C28"/>
    <w:rsid w:val="00307CFF"/>
    <w:rsid w:val="003102AE"/>
    <w:rsid w:val="00310FA5"/>
    <w:rsid w:val="00312162"/>
    <w:rsid w:val="00312525"/>
    <w:rsid w:val="00331B44"/>
    <w:rsid w:val="003367E5"/>
    <w:rsid w:val="00345B6F"/>
    <w:rsid w:val="003501D5"/>
    <w:rsid w:val="00351324"/>
    <w:rsid w:val="0035187F"/>
    <w:rsid w:val="00357A9E"/>
    <w:rsid w:val="00357DC0"/>
    <w:rsid w:val="00360571"/>
    <w:rsid w:val="0036512C"/>
    <w:rsid w:val="0036584D"/>
    <w:rsid w:val="00366E5B"/>
    <w:rsid w:val="003676A8"/>
    <w:rsid w:val="00371956"/>
    <w:rsid w:val="00371AC4"/>
    <w:rsid w:val="003769FD"/>
    <w:rsid w:val="00376CFA"/>
    <w:rsid w:val="003772FC"/>
    <w:rsid w:val="00383A67"/>
    <w:rsid w:val="00383CA8"/>
    <w:rsid w:val="00383EF3"/>
    <w:rsid w:val="00385F27"/>
    <w:rsid w:val="00391AA1"/>
    <w:rsid w:val="003A65ED"/>
    <w:rsid w:val="003B2858"/>
    <w:rsid w:val="003C43FC"/>
    <w:rsid w:val="003C4B86"/>
    <w:rsid w:val="003C7317"/>
    <w:rsid w:val="003D3CD9"/>
    <w:rsid w:val="003D4612"/>
    <w:rsid w:val="003D5F1C"/>
    <w:rsid w:val="003E1530"/>
    <w:rsid w:val="003E1BB9"/>
    <w:rsid w:val="003E26D7"/>
    <w:rsid w:val="003E4110"/>
    <w:rsid w:val="003E4647"/>
    <w:rsid w:val="003E6DF8"/>
    <w:rsid w:val="003E7BBB"/>
    <w:rsid w:val="003F4B8C"/>
    <w:rsid w:val="00401BDF"/>
    <w:rsid w:val="004053F7"/>
    <w:rsid w:val="004077BA"/>
    <w:rsid w:val="00411BBD"/>
    <w:rsid w:val="00415922"/>
    <w:rsid w:val="00417C68"/>
    <w:rsid w:val="004210E0"/>
    <w:rsid w:val="00421658"/>
    <w:rsid w:val="00423BD7"/>
    <w:rsid w:val="0042757D"/>
    <w:rsid w:val="00437C14"/>
    <w:rsid w:val="00445C58"/>
    <w:rsid w:val="00445C64"/>
    <w:rsid w:val="00450ABC"/>
    <w:rsid w:val="004527C9"/>
    <w:rsid w:val="00453069"/>
    <w:rsid w:val="0046191E"/>
    <w:rsid w:val="00465B26"/>
    <w:rsid w:val="00467905"/>
    <w:rsid w:val="00471C89"/>
    <w:rsid w:val="00475FF6"/>
    <w:rsid w:val="0048330E"/>
    <w:rsid w:val="00483BF7"/>
    <w:rsid w:val="00483F5B"/>
    <w:rsid w:val="00490874"/>
    <w:rsid w:val="0049408F"/>
    <w:rsid w:val="00494EE2"/>
    <w:rsid w:val="00496E83"/>
    <w:rsid w:val="00497193"/>
    <w:rsid w:val="004A110F"/>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2029"/>
    <w:rsid w:val="0050659B"/>
    <w:rsid w:val="005135EA"/>
    <w:rsid w:val="00520086"/>
    <w:rsid w:val="00521CAC"/>
    <w:rsid w:val="0052301E"/>
    <w:rsid w:val="0052427E"/>
    <w:rsid w:val="005243A0"/>
    <w:rsid w:val="00524A2E"/>
    <w:rsid w:val="005259F6"/>
    <w:rsid w:val="005279DE"/>
    <w:rsid w:val="00534772"/>
    <w:rsid w:val="00534D3E"/>
    <w:rsid w:val="00534D54"/>
    <w:rsid w:val="00537FCD"/>
    <w:rsid w:val="00541189"/>
    <w:rsid w:val="00542632"/>
    <w:rsid w:val="00544324"/>
    <w:rsid w:val="00545F76"/>
    <w:rsid w:val="00551E87"/>
    <w:rsid w:val="00551FD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09E2"/>
    <w:rsid w:val="005C2239"/>
    <w:rsid w:val="005C2ECE"/>
    <w:rsid w:val="005C46A7"/>
    <w:rsid w:val="005C7BF8"/>
    <w:rsid w:val="005C7ED8"/>
    <w:rsid w:val="005D2FC5"/>
    <w:rsid w:val="005D596A"/>
    <w:rsid w:val="005D5B76"/>
    <w:rsid w:val="005D6B8F"/>
    <w:rsid w:val="005E46BF"/>
    <w:rsid w:val="005F0F76"/>
    <w:rsid w:val="005F5797"/>
    <w:rsid w:val="005F71AB"/>
    <w:rsid w:val="006007BD"/>
    <w:rsid w:val="006046A6"/>
    <w:rsid w:val="00612939"/>
    <w:rsid w:val="00616E82"/>
    <w:rsid w:val="006218A3"/>
    <w:rsid w:val="00631D41"/>
    <w:rsid w:val="00644F87"/>
    <w:rsid w:val="006564CE"/>
    <w:rsid w:val="00660DF1"/>
    <w:rsid w:val="00663F64"/>
    <w:rsid w:val="00664E2D"/>
    <w:rsid w:val="006806D8"/>
    <w:rsid w:val="0068436E"/>
    <w:rsid w:val="00684BBB"/>
    <w:rsid w:val="00684F05"/>
    <w:rsid w:val="00685439"/>
    <w:rsid w:val="006905A9"/>
    <w:rsid w:val="00692B46"/>
    <w:rsid w:val="00692C45"/>
    <w:rsid w:val="00692FDB"/>
    <w:rsid w:val="00693CF9"/>
    <w:rsid w:val="00696B7A"/>
    <w:rsid w:val="006A1E4E"/>
    <w:rsid w:val="006A3A3B"/>
    <w:rsid w:val="006A3E01"/>
    <w:rsid w:val="006A4832"/>
    <w:rsid w:val="006B1E7D"/>
    <w:rsid w:val="006C0AB3"/>
    <w:rsid w:val="006C1E40"/>
    <w:rsid w:val="006C38EE"/>
    <w:rsid w:val="006D1A46"/>
    <w:rsid w:val="006D3170"/>
    <w:rsid w:val="006D4CF7"/>
    <w:rsid w:val="006E7E51"/>
    <w:rsid w:val="006F4577"/>
    <w:rsid w:val="006F7BB7"/>
    <w:rsid w:val="007006FC"/>
    <w:rsid w:val="00700F06"/>
    <w:rsid w:val="007020AD"/>
    <w:rsid w:val="00714319"/>
    <w:rsid w:val="0071531E"/>
    <w:rsid w:val="0071645B"/>
    <w:rsid w:val="00716E9D"/>
    <w:rsid w:val="0073328E"/>
    <w:rsid w:val="00735F09"/>
    <w:rsid w:val="007407B6"/>
    <w:rsid w:val="00740D62"/>
    <w:rsid w:val="00745A2C"/>
    <w:rsid w:val="00745DBF"/>
    <w:rsid w:val="00747AB2"/>
    <w:rsid w:val="00747B47"/>
    <w:rsid w:val="00747B9E"/>
    <w:rsid w:val="007524BE"/>
    <w:rsid w:val="007525FA"/>
    <w:rsid w:val="0076363F"/>
    <w:rsid w:val="007668E3"/>
    <w:rsid w:val="00766B3B"/>
    <w:rsid w:val="00767151"/>
    <w:rsid w:val="00770CF8"/>
    <w:rsid w:val="00774FF0"/>
    <w:rsid w:val="0078262F"/>
    <w:rsid w:val="00784325"/>
    <w:rsid w:val="00784F2B"/>
    <w:rsid w:val="00786F0C"/>
    <w:rsid w:val="0079046D"/>
    <w:rsid w:val="007922D8"/>
    <w:rsid w:val="007925B2"/>
    <w:rsid w:val="0079753A"/>
    <w:rsid w:val="007A296C"/>
    <w:rsid w:val="007A3AD0"/>
    <w:rsid w:val="007A6DD9"/>
    <w:rsid w:val="007B28CC"/>
    <w:rsid w:val="007B3DC8"/>
    <w:rsid w:val="007B5729"/>
    <w:rsid w:val="007C7274"/>
    <w:rsid w:val="007D489C"/>
    <w:rsid w:val="007D5ABA"/>
    <w:rsid w:val="007D60E0"/>
    <w:rsid w:val="007D6B8D"/>
    <w:rsid w:val="007D7E16"/>
    <w:rsid w:val="007E32B9"/>
    <w:rsid w:val="007E43A7"/>
    <w:rsid w:val="007F574E"/>
    <w:rsid w:val="00802997"/>
    <w:rsid w:val="008029C9"/>
    <w:rsid w:val="0081284F"/>
    <w:rsid w:val="00814843"/>
    <w:rsid w:val="008170DE"/>
    <w:rsid w:val="00820B87"/>
    <w:rsid w:val="008252CA"/>
    <w:rsid w:val="00830E32"/>
    <w:rsid w:val="0083229B"/>
    <w:rsid w:val="00837224"/>
    <w:rsid w:val="00844FC4"/>
    <w:rsid w:val="00845A14"/>
    <w:rsid w:val="00846A4A"/>
    <w:rsid w:val="008472A0"/>
    <w:rsid w:val="0085331D"/>
    <w:rsid w:val="00853F0F"/>
    <w:rsid w:val="00854B93"/>
    <w:rsid w:val="008569BB"/>
    <w:rsid w:val="00856E52"/>
    <w:rsid w:val="00861BB3"/>
    <w:rsid w:val="008624AF"/>
    <w:rsid w:val="00863182"/>
    <w:rsid w:val="00873289"/>
    <w:rsid w:val="00873A11"/>
    <w:rsid w:val="00873AF9"/>
    <w:rsid w:val="008768CC"/>
    <w:rsid w:val="00881022"/>
    <w:rsid w:val="00881F05"/>
    <w:rsid w:val="0088317F"/>
    <w:rsid w:val="00887330"/>
    <w:rsid w:val="008913BC"/>
    <w:rsid w:val="008A068D"/>
    <w:rsid w:val="008A3FCA"/>
    <w:rsid w:val="008B538E"/>
    <w:rsid w:val="008C6728"/>
    <w:rsid w:val="008D1C04"/>
    <w:rsid w:val="008E25F6"/>
    <w:rsid w:val="008E739A"/>
    <w:rsid w:val="008F04A0"/>
    <w:rsid w:val="008F3D2C"/>
    <w:rsid w:val="008F419C"/>
    <w:rsid w:val="008F5850"/>
    <w:rsid w:val="008F64A7"/>
    <w:rsid w:val="0090012B"/>
    <w:rsid w:val="00901625"/>
    <w:rsid w:val="0090351F"/>
    <w:rsid w:val="009124C9"/>
    <w:rsid w:val="00914215"/>
    <w:rsid w:val="009532EE"/>
    <w:rsid w:val="00956E02"/>
    <w:rsid w:val="009570F4"/>
    <w:rsid w:val="009572F9"/>
    <w:rsid w:val="00964FA8"/>
    <w:rsid w:val="00965909"/>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E6D64"/>
    <w:rsid w:val="009E6FEB"/>
    <w:rsid w:val="009F231F"/>
    <w:rsid w:val="009F5698"/>
    <w:rsid w:val="009F60C8"/>
    <w:rsid w:val="009F6A85"/>
    <w:rsid w:val="00A027B2"/>
    <w:rsid w:val="00A140D9"/>
    <w:rsid w:val="00A14A6C"/>
    <w:rsid w:val="00A156A3"/>
    <w:rsid w:val="00A248A9"/>
    <w:rsid w:val="00A25CE3"/>
    <w:rsid w:val="00A31113"/>
    <w:rsid w:val="00A36AD7"/>
    <w:rsid w:val="00A376EC"/>
    <w:rsid w:val="00A37C4B"/>
    <w:rsid w:val="00A43192"/>
    <w:rsid w:val="00A47282"/>
    <w:rsid w:val="00A50243"/>
    <w:rsid w:val="00A50991"/>
    <w:rsid w:val="00A51F13"/>
    <w:rsid w:val="00A53DD5"/>
    <w:rsid w:val="00A56F63"/>
    <w:rsid w:val="00A6077A"/>
    <w:rsid w:val="00A66F66"/>
    <w:rsid w:val="00A71AE5"/>
    <w:rsid w:val="00A7670F"/>
    <w:rsid w:val="00A777E2"/>
    <w:rsid w:val="00A77F16"/>
    <w:rsid w:val="00A82F84"/>
    <w:rsid w:val="00A84144"/>
    <w:rsid w:val="00A86F41"/>
    <w:rsid w:val="00A90909"/>
    <w:rsid w:val="00A92F60"/>
    <w:rsid w:val="00A93FB9"/>
    <w:rsid w:val="00AA0963"/>
    <w:rsid w:val="00AA1E16"/>
    <w:rsid w:val="00AA487B"/>
    <w:rsid w:val="00AA6A2B"/>
    <w:rsid w:val="00AB2AB0"/>
    <w:rsid w:val="00AB3BD0"/>
    <w:rsid w:val="00AB77AB"/>
    <w:rsid w:val="00AC002C"/>
    <w:rsid w:val="00AC0E42"/>
    <w:rsid w:val="00AC2EE0"/>
    <w:rsid w:val="00AC6CDD"/>
    <w:rsid w:val="00AD1A68"/>
    <w:rsid w:val="00AD38D0"/>
    <w:rsid w:val="00AE108C"/>
    <w:rsid w:val="00AE3AF5"/>
    <w:rsid w:val="00AE5AE2"/>
    <w:rsid w:val="00AF1A53"/>
    <w:rsid w:val="00AF42BA"/>
    <w:rsid w:val="00AF43A0"/>
    <w:rsid w:val="00AF7AC7"/>
    <w:rsid w:val="00B05ADC"/>
    <w:rsid w:val="00B11294"/>
    <w:rsid w:val="00B13103"/>
    <w:rsid w:val="00B17D31"/>
    <w:rsid w:val="00B17F65"/>
    <w:rsid w:val="00B214DC"/>
    <w:rsid w:val="00B272BE"/>
    <w:rsid w:val="00B326EA"/>
    <w:rsid w:val="00B3471A"/>
    <w:rsid w:val="00B36AFF"/>
    <w:rsid w:val="00B37A36"/>
    <w:rsid w:val="00B424BC"/>
    <w:rsid w:val="00B44BC4"/>
    <w:rsid w:val="00B5784C"/>
    <w:rsid w:val="00B60553"/>
    <w:rsid w:val="00B658AA"/>
    <w:rsid w:val="00B66B1A"/>
    <w:rsid w:val="00B80504"/>
    <w:rsid w:val="00B82BE9"/>
    <w:rsid w:val="00B85031"/>
    <w:rsid w:val="00B9542C"/>
    <w:rsid w:val="00B95560"/>
    <w:rsid w:val="00B9745D"/>
    <w:rsid w:val="00BA7FAB"/>
    <w:rsid w:val="00BB6B6E"/>
    <w:rsid w:val="00BC2F4C"/>
    <w:rsid w:val="00BC43AD"/>
    <w:rsid w:val="00BC4A05"/>
    <w:rsid w:val="00BC567D"/>
    <w:rsid w:val="00BC6BA6"/>
    <w:rsid w:val="00BD1767"/>
    <w:rsid w:val="00BD4FE5"/>
    <w:rsid w:val="00BD684C"/>
    <w:rsid w:val="00BE15C1"/>
    <w:rsid w:val="00BF0B15"/>
    <w:rsid w:val="00BF6397"/>
    <w:rsid w:val="00C12CBB"/>
    <w:rsid w:val="00C16F77"/>
    <w:rsid w:val="00C17384"/>
    <w:rsid w:val="00C17412"/>
    <w:rsid w:val="00C23C58"/>
    <w:rsid w:val="00C24C01"/>
    <w:rsid w:val="00C25A2D"/>
    <w:rsid w:val="00C260F8"/>
    <w:rsid w:val="00C3050C"/>
    <w:rsid w:val="00C32889"/>
    <w:rsid w:val="00C33482"/>
    <w:rsid w:val="00C34B99"/>
    <w:rsid w:val="00C355BE"/>
    <w:rsid w:val="00C40CC8"/>
    <w:rsid w:val="00C43FBE"/>
    <w:rsid w:val="00C449C6"/>
    <w:rsid w:val="00C44AA1"/>
    <w:rsid w:val="00C52142"/>
    <w:rsid w:val="00C564B0"/>
    <w:rsid w:val="00C61F0B"/>
    <w:rsid w:val="00C6283F"/>
    <w:rsid w:val="00C6582C"/>
    <w:rsid w:val="00C704DC"/>
    <w:rsid w:val="00C71487"/>
    <w:rsid w:val="00C735D5"/>
    <w:rsid w:val="00C7606D"/>
    <w:rsid w:val="00C77998"/>
    <w:rsid w:val="00C814A5"/>
    <w:rsid w:val="00C82932"/>
    <w:rsid w:val="00C84B2B"/>
    <w:rsid w:val="00C855F6"/>
    <w:rsid w:val="00C96573"/>
    <w:rsid w:val="00CA17B1"/>
    <w:rsid w:val="00CA1C73"/>
    <w:rsid w:val="00CA286A"/>
    <w:rsid w:val="00CA4791"/>
    <w:rsid w:val="00CA7205"/>
    <w:rsid w:val="00CA7C52"/>
    <w:rsid w:val="00CC04B5"/>
    <w:rsid w:val="00CD03C6"/>
    <w:rsid w:val="00CD0BB8"/>
    <w:rsid w:val="00CD3849"/>
    <w:rsid w:val="00CE0509"/>
    <w:rsid w:val="00CE2B99"/>
    <w:rsid w:val="00CE2D9C"/>
    <w:rsid w:val="00CE41B0"/>
    <w:rsid w:val="00CE448C"/>
    <w:rsid w:val="00CF4D77"/>
    <w:rsid w:val="00CF7384"/>
    <w:rsid w:val="00D00717"/>
    <w:rsid w:val="00D0526B"/>
    <w:rsid w:val="00D063D3"/>
    <w:rsid w:val="00D10C01"/>
    <w:rsid w:val="00D221F3"/>
    <w:rsid w:val="00D2343D"/>
    <w:rsid w:val="00D30EAE"/>
    <w:rsid w:val="00D318F1"/>
    <w:rsid w:val="00D40B0E"/>
    <w:rsid w:val="00D416C2"/>
    <w:rsid w:val="00D44FE0"/>
    <w:rsid w:val="00D45275"/>
    <w:rsid w:val="00D4694F"/>
    <w:rsid w:val="00D51E19"/>
    <w:rsid w:val="00D52C87"/>
    <w:rsid w:val="00D5423E"/>
    <w:rsid w:val="00D66413"/>
    <w:rsid w:val="00D810DB"/>
    <w:rsid w:val="00D84B95"/>
    <w:rsid w:val="00DA46A0"/>
    <w:rsid w:val="00DA62AE"/>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02C8"/>
    <w:rsid w:val="00E01E90"/>
    <w:rsid w:val="00E04526"/>
    <w:rsid w:val="00E069D7"/>
    <w:rsid w:val="00E072D1"/>
    <w:rsid w:val="00E07BAA"/>
    <w:rsid w:val="00E1179E"/>
    <w:rsid w:val="00E14180"/>
    <w:rsid w:val="00E20FA1"/>
    <w:rsid w:val="00E21491"/>
    <w:rsid w:val="00E21D3D"/>
    <w:rsid w:val="00E23336"/>
    <w:rsid w:val="00E23544"/>
    <w:rsid w:val="00E2459E"/>
    <w:rsid w:val="00E31125"/>
    <w:rsid w:val="00E31661"/>
    <w:rsid w:val="00E320BE"/>
    <w:rsid w:val="00E32B52"/>
    <w:rsid w:val="00E34040"/>
    <w:rsid w:val="00E35D91"/>
    <w:rsid w:val="00E3652F"/>
    <w:rsid w:val="00E46D06"/>
    <w:rsid w:val="00E47EB8"/>
    <w:rsid w:val="00E521D4"/>
    <w:rsid w:val="00E52A85"/>
    <w:rsid w:val="00E52F1E"/>
    <w:rsid w:val="00E61B87"/>
    <w:rsid w:val="00E704FD"/>
    <w:rsid w:val="00E71F5F"/>
    <w:rsid w:val="00E750E1"/>
    <w:rsid w:val="00E7795A"/>
    <w:rsid w:val="00E829A3"/>
    <w:rsid w:val="00E9114A"/>
    <w:rsid w:val="00EA0D5B"/>
    <w:rsid w:val="00EA3948"/>
    <w:rsid w:val="00EA489C"/>
    <w:rsid w:val="00EA7B59"/>
    <w:rsid w:val="00EB0CA7"/>
    <w:rsid w:val="00EB0FD3"/>
    <w:rsid w:val="00EB344D"/>
    <w:rsid w:val="00EB4992"/>
    <w:rsid w:val="00EC2B29"/>
    <w:rsid w:val="00ED251D"/>
    <w:rsid w:val="00ED3C2E"/>
    <w:rsid w:val="00ED4EE9"/>
    <w:rsid w:val="00EF0947"/>
    <w:rsid w:val="00EF2E52"/>
    <w:rsid w:val="00EF4AF3"/>
    <w:rsid w:val="00EF4F85"/>
    <w:rsid w:val="00F004A8"/>
    <w:rsid w:val="00F031FB"/>
    <w:rsid w:val="00F13AD1"/>
    <w:rsid w:val="00F15C1B"/>
    <w:rsid w:val="00F24202"/>
    <w:rsid w:val="00F247BA"/>
    <w:rsid w:val="00F32228"/>
    <w:rsid w:val="00F328E4"/>
    <w:rsid w:val="00F32E4A"/>
    <w:rsid w:val="00F36D8C"/>
    <w:rsid w:val="00F44804"/>
    <w:rsid w:val="00F4710F"/>
    <w:rsid w:val="00F53DA5"/>
    <w:rsid w:val="00F571D1"/>
    <w:rsid w:val="00F57DED"/>
    <w:rsid w:val="00F80A81"/>
    <w:rsid w:val="00F90A71"/>
    <w:rsid w:val="00F923A5"/>
    <w:rsid w:val="00F93545"/>
    <w:rsid w:val="00F93FCF"/>
    <w:rsid w:val="00F96337"/>
    <w:rsid w:val="00F96FBA"/>
    <w:rsid w:val="00FB0C1B"/>
    <w:rsid w:val="00FB2B5B"/>
    <w:rsid w:val="00FB469E"/>
    <w:rsid w:val="00FB4E06"/>
    <w:rsid w:val="00FB6C6C"/>
    <w:rsid w:val="00FC0C91"/>
    <w:rsid w:val="00FC3483"/>
    <w:rsid w:val="00FC4303"/>
    <w:rsid w:val="00FC4D68"/>
    <w:rsid w:val="00FC56D7"/>
    <w:rsid w:val="00FD2ADA"/>
    <w:rsid w:val="00FD4CCC"/>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9B6CA"/>
  <w15:chartTrackingRefBased/>
  <w15:docId w15:val="{5A68EBD4-ED7E-4463-A03D-BD3C28D5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459E"/>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E2459E"/>
    <w:pPr>
      <w:keepNext/>
      <w:outlineLvl w:val="0"/>
    </w:pPr>
    <w:rPr>
      <w:sz w:val="24"/>
      <w:szCs w:val="24"/>
    </w:rPr>
  </w:style>
  <w:style w:type="paragraph" w:styleId="Heading2">
    <w:name w:val="heading 2"/>
    <w:basedOn w:val="Normal"/>
    <w:next w:val="Normal"/>
    <w:link w:val="Heading2Char"/>
    <w:qFormat/>
    <w:rsid w:val="00E2459E"/>
    <w:pPr>
      <w:outlineLvl w:val="1"/>
    </w:pPr>
  </w:style>
  <w:style w:type="paragraph" w:styleId="Heading3">
    <w:name w:val="heading 3"/>
    <w:basedOn w:val="Normal"/>
    <w:next w:val="Normal"/>
    <w:link w:val="Heading3Char"/>
    <w:qFormat/>
    <w:rsid w:val="00E2459E"/>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2459E"/>
    <w:pPr>
      <w:keepNext/>
      <w:keepLines/>
      <w:spacing w:after="120" w:line="400" w:lineRule="exact"/>
      <w:outlineLvl w:val="0"/>
    </w:pPr>
    <w:rPr>
      <w:b/>
      <w:bCs/>
      <w:sz w:val="24"/>
      <w:szCs w:val="32"/>
    </w:rPr>
  </w:style>
  <w:style w:type="paragraph" w:customStyle="1" w:styleId="HCh">
    <w:name w:val="_ H _Ch"/>
    <w:basedOn w:val="H1"/>
    <w:next w:val="SingleTxt"/>
    <w:qFormat/>
    <w:rsid w:val="00E2459E"/>
    <w:pPr>
      <w:spacing w:line="440" w:lineRule="exact"/>
    </w:pPr>
    <w:rPr>
      <w:spacing w:val="-2"/>
      <w:sz w:val="28"/>
      <w:szCs w:val="36"/>
    </w:rPr>
  </w:style>
  <w:style w:type="character" w:styleId="CommentReference">
    <w:name w:val="annotation reference"/>
    <w:basedOn w:val="DefaultParagraphFont"/>
    <w:semiHidden/>
    <w:rsid w:val="00E2459E"/>
    <w:rPr>
      <w:sz w:val="6"/>
      <w:szCs w:val="9"/>
    </w:rPr>
  </w:style>
  <w:style w:type="paragraph" w:styleId="FootnoteText">
    <w:name w:val="footnote text"/>
    <w:basedOn w:val="Normal"/>
    <w:link w:val="FootnoteTextChar"/>
    <w:rsid w:val="00E2459E"/>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E2459E"/>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E2459E"/>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E2459E"/>
    <w:rPr>
      <w:rFonts w:ascii="Tahoma" w:hAnsi="Tahoma" w:cs="Tahoma"/>
      <w:sz w:val="16"/>
      <w:szCs w:val="16"/>
    </w:rPr>
  </w:style>
  <w:style w:type="paragraph" w:customStyle="1" w:styleId="HM">
    <w:name w:val="_ H __M"/>
    <w:basedOn w:val="HCh"/>
    <w:next w:val="Normal"/>
    <w:qFormat/>
    <w:rsid w:val="00E2459E"/>
    <w:pPr>
      <w:suppressAutoHyphens/>
      <w:spacing w:line="520" w:lineRule="exact"/>
    </w:pPr>
    <w:rPr>
      <w:spacing w:val="-3"/>
      <w:sz w:val="34"/>
      <w:szCs w:val="48"/>
    </w:rPr>
  </w:style>
  <w:style w:type="paragraph" w:customStyle="1" w:styleId="SingleTxt">
    <w:name w:val="__Single Txt"/>
    <w:basedOn w:val="Normal"/>
    <w:qFormat/>
    <w:rsid w:val="00E2459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E2459E"/>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E2459E"/>
    <w:pPr>
      <w:keepNext/>
      <w:keepLines/>
      <w:suppressAutoHyphens/>
      <w:spacing w:after="120"/>
      <w:outlineLvl w:val="3"/>
    </w:pPr>
    <w:rPr>
      <w:i/>
      <w:iCs/>
    </w:rPr>
  </w:style>
  <w:style w:type="paragraph" w:customStyle="1" w:styleId="H56">
    <w:name w:val="_ H_5/6"/>
    <w:basedOn w:val="Normal"/>
    <w:next w:val="Normal"/>
    <w:qFormat/>
    <w:rsid w:val="00E2459E"/>
    <w:pPr>
      <w:keepNext/>
      <w:keepLines/>
      <w:suppressAutoHyphens/>
      <w:spacing w:after="120"/>
      <w:outlineLvl w:val="4"/>
    </w:pPr>
  </w:style>
  <w:style w:type="paragraph" w:customStyle="1" w:styleId="DualTxt">
    <w:name w:val="__Dual Txt"/>
    <w:basedOn w:val="Normal"/>
    <w:qFormat/>
    <w:rsid w:val="00E2459E"/>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E2459E"/>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E2459E"/>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E2459E"/>
    <w:rPr>
      <w:rFonts w:eastAsiaTheme="minorHAnsi"/>
      <w:b/>
      <w:bCs/>
      <w:kern w:val="14"/>
      <w:sz w:val="17"/>
      <w:szCs w:val="25"/>
      <w:lang w:eastAsia="en-US"/>
    </w:rPr>
  </w:style>
  <w:style w:type="paragraph" w:styleId="Header">
    <w:name w:val="header"/>
    <w:link w:val="HeaderChar"/>
    <w:qFormat/>
    <w:rsid w:val="00E2459E"/>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E2459E"/>
    <w:rPr>
      <w:rFonts w:eastAsiaTheme="minorHAnsi"/>
      <w:b/>
      <w:bCs/>
      <w:w w:val="105"/>
      <w:kern w:val="14"/>
      <w:sz w:val="17"/>
      <w:szCs w:val="25"/>
      <w:lang w:eastAsia="en-US"/>
    </w:rPr>
  </w:style>
  <w:style w:type="character" w:customStyle="1" w:styleId="Heading3Char">
    <w:name w:val="Heading 3 Char"/>
    <w:basedOn w:val="DefaultParagraphFont"/>
    <w:link w:val="Heading3"/>
    <w:rsid w:val="00E2459E"/>
    <w:rPr>
      <w:rFonts w:ascii="Arial" w:eastAsiaTheme="majorEastAsia" w:hAnsi="Arial" w:cs="Arial"/>
      <w:b/>
      <w:bCs/>
      <w:kern w:val="14"/>
      <w:sz w:val="26"/>
      <w:szCs w:val="26"/>
      <w:lang w:eastAsia="en-US"/>
    </w:rPr>
  </w:style>
  <w:style w:type="paragraph" w:customStyle="1" w:styleId="JSingleTxt">
    <w:name w:val="J__Single Txt"/>
    <w:basedOn w:val="Normal"/>
    <w:qFormat/>
    <w:rsid w:val="00E2459E"/>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E2459E"/>
    <w:pPr>
      <w:spacing w:after="120" w:line="440" w:lineRule="exact"/>
      <w:jc w:val="center"/>
    </w:pPr>
    <w:rPr>
      <w:b/>
      <w:bCs/>
      <w:sz w:val="25"/>
      <w:szCs w:val="38"/>
    </w:rPr>
  </w:style>
  <w:style w:type="paragraph" w:customStyle="1" w:styleId="JH1">
    <w:name w:val="J_H_1"/>
    <w:basedOn w:val="JCH"/>
    <w:qFormat/>
    <w:rsid w:val="00E2459E"/>
    <w:pPr>
      <w:spacing w:line="420" w:lineRule="exact"/>
    </w:pPr>
    <w:rPr>
      <w:sz w:val="23"/>
      <w:szCs w:val="34"/>
    </w:rPr>
  </w:style>
  <w:style w:type="paragraph" w:customStyle="1" w:styleId="JH2">
    <w:name w:val="J_H_2"/>
    <w:basedOn w:val="JH1"/>
    <w:qFormat/>
    <w:rsid w:val="00E2459E"/>
    <w:pPr>
      <w:spacing w:line="400" w:lineRule="exact"/>
    </w:pPr>
    <w:rPr>
      <w:sz w:val="20"/>
      <w:szCs w:val="30"/>
    </w:rPr>
  </w:style>
  <w:style w:type="paragraph" w:customStyle="1" w:styleId="JSmall">
    <w:name w:val="J_Small"/>
    <w:basedOn w:val="JSingleTxt"/>
    <w:next w:val="JSingleTxt"/>
    <w:qFormat/>
    <w:rsid w:val="00E2459E"/>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E2459E"/>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E2459E"/>
    <w:rPr>
      <w:sz w:val="14"/>
      <w:szCs w:val="16"/>
    </w:rPr>
  </w:style>
  <w:style w:type="paragraph" w:customStyle="1" w:styleId="SmallX">
    <w:name w:val="SmallX"/>
    <w:basedOn w:val="Small"/>
    <w:next w:val="Normal"/>
    <w:qFormat/>
    <w:rsid w:val="00E2459E"/>
    <w:pPr>
      <w:spacing w:line="240" w:lineRule="exact"/>
    </w:pPr>
    <w:rPr>
      <w:spacing w:val="6"/>
      <w:w w:val="106"/>
      <w:sz w:val="14"/>
      <w:szCs w:val="21"/>
    </w:rPr>
  </w:style>
  <w:style w:type="paragraph" w:customStyle="1" w:styleId="XLarge">
    <w:name w:val="XLarge"/>
    <w:basedOn w:val="HM"/>
    <w:qFormat/>
    <w:rsid w:val="00E2459E"/>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E2459E"/>
    <w:pPr>
      <w:spacing w:line="820" w:lineRule="exact"/>
    </w:pPr>
    <w:rPr>
      <w:spacing w:val="-8"/>
      <w:w w:val="96"/>
      <w:sz w:val="57"/>
      <w:szCs w:val="86"/>
    </w:rPr>
  </w:style>
  <w:style w:type="paragraph" w:customStyle="1" w:styleId="Distribution">
    <w:name w:val="Distribution"/>
    <w:basedOn w:val="Normal"/>
    <w:next w:val="Normal"/>
    <w:qFormat/>
    <w:rsid w:val="00E2459E"/>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E2459E"/>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E2459E"/>
    <w:pPr>
      <w:tabs>
        <w:tab w:val="left" w:pos="662"/>
        <w:tab w:val="left" w:pos="1267"/>
        <w:tab w:val="left" w:pos="1987"/>
        <w:tab w:val="left" w:pos="2650"/>
      </w:tabs>
      <w:spacing w:line="240" w:lineRule="exact"/>
    </w:pPr>
  </w:style>
  <w:style w:type="paragraph" w:customStyle="1" w:styleId="ReleaseDate">
    <w:name w:val="Release Date"/>
    <w:next w:val="Footer"/>
    <w:qFormat/>
    <w:rsid w:val="00E2459E"/>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E2459E"/>
    <w:pPr>
      <w:tabs>
        <w:tab w:val="left" w:pos="662"/>
        <w:tab w:val="left" w:pos="1267"/>
        <w:tab w:val="left" w:pos="1987"/>
        <w:tab w:val="left" w:pos="2650"/>
      </w:tabs>
      <w:spacing w:after="0"/>
      <w:ind w:left="662" w:hanging="662"/>
    </w:pPr>
  </w:style>
  <w:style w:type="paragraph" w:customStyle="1" w:styleId="Committee">
    <w:name w:val="Committee"/>
    <w:basedOn w:val="H1"/>
    <w:qFormat/>
    <w:rsid w:val="00E2459E"/>
    <w:pPr>
      <w:tabs>
        <w:tab w:val="left" w:pos="662"/>
        <w:tab w:val="left" w:pos="1267"/>
        <w:tab w:val="left" w:pos="1987"/>
        <w:tab w:val="left" w:pos="2650"/>
      </w:tabs>
      <w:ind w:right="1264"/>
    </w:pPr>
  </w:style>
  <w:style w:type="paragraph" w:customStyle="1" w:styleId="AgendaItemNormal">
    <w:name w:val="Agenda_Item_Normal"/>
    <w:next w:val="Normal"/>
    <w:qFormat/>
    <w:rsid w:val="00E2459E"/>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E2459E"/>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E2459E"/>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E2459E"/>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E2459E"/>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E2459E"/>
    <w:rPr>
      <w:color w:val="0000FF"/>
      <w:u w:val="none"/>
    </w:rPr>
  </w:style>
  <w:style w:type="character" w:styleId="FollowedHyperlink">
    <w:name w:val="FollowedHyperlink"/>
    <w:basedOn w:val="DefaultParagraphFont"/>
    <w:rsid w:val="00E2459E"/>
    <w:rPr>
      <w:color w:val="0000FF"/>
      <w:u w:val="none"/>
    </w:rPr>
  </w:style>
  <w:style w:type="paragraph" w:customStyle="1" w:styleId="Bullet1">
    <w:name w:val="Bullet 1"/>
    <w:basedOn w:val="Normal"/>
    <w:qFormat/>
    <w:rsid w:val="00E2459E"/>
    <w:pPr>
      <w:numPr>
        <w:numId w:val="10"/>
      </w:numPr>
      <w:spacing w:after="120"/>
      <w:ind w:right="1264"/>
    </w:pPr>
  </w:style>
  <w:style w:type="paragraph" w:customStyle="1" w:styleId="Bullet2">
    <w:name w:val="Bullet 2"/>
    <w:basedOn w:val="Normal"/>
    <w:qFormat/>
    <w:rsid w:val="00E2459E"/>
    <w:pPr>
      <w:numPr>
        <w:numId w:val="11"/>
      </w:numPr>
      <w:spacing w:after="120"/>
      <w:ind w:right="1264"/>
    </w:pPr>
  </w:style>
  <w:style w:type="character" w:styleId="EndnoteReference">
    <w:name w:val="endnote reference"/>
    <w:basedOn w:val="DefaultParagraphFont"/>
    <w:semiHidden/>
    <w:rsid w:val="00E2459E"/>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E2459E"/>
    <w:pPr>
      <w:numPr>
        <w:numId w:val="12"/>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E2459E"/>
    <w:pPr>
      <w:ind w:right="5760"/>
      <w:outlineLvl w:val="1"/>
    </w:pPr>
    <w:rPr>
      <w:spacing w:val="2"/>
      <w:sz w:val="20"/>
      <w:szCs w:val="28"/>
    </w:rPr>
  </w:style>
  <w:style w:type="character" w:customStyle="1" w:styleId="BalloonTextChar">
    <w:name w:val="Balloon Text Char"/>
    <w:basedOn w:val="DefaultParagraphFont"/>
    <w:link w:val="BalloonText"/>
    <w:semiHidden/>
    <w:rsid w:val="00E2459E"/>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E2459E"/>
    <w:rPr>
      <w:rFonts w:eastAsiaTheme="minorHAnsi"/>
      <w:kern w:val="14"/>
      <w:sz w:val="17"/>
      <w:szCs w:val="24"/>
      <w:lang w:eastAsia="en-US"/>
    </w:rPr>
  </w:style>
  <w:style w:type="character" w:customStyle="1" w:styleId="EndnoteTextChar">
    <w:name w:val="Endnote Text Char"/>
    <w:basedOn w:val="DefaultParagraphFont"/>
    <w:link w:val="EndnoteText"/>
    <w:semiHidden/>
    <w:rsid w:val="00E2459E"/>
    <w:rPr>
      <w:rFonts w:eastAsiaTheme="minorHAnsi"/>
      <w:kern w:val="14"/>
      <w:sz w:val="17"/>
      <w:szCs w:val="24"/>
      <w:lang w:eastAsia="en-US"/>
    </w:rPr>
  </w:style>
  <w:style w:type="character" w:customStyle="1" w:styleId="Heading1Char">
    <w:name w:val="Heading 1 Char"/>
    <w:basedOn w:val="DefaultParagraphFont"/>
    <w:link w:val="Heading1"/>
    <w:rsid w:val="00E2459E"/>
    <w:rPr>
      <w:rFonts w:eastAsiaTheme="minorHAnsi"/>
      <w:kern w:val="14"/>
      <w:sz w:val="24"/>
      <w:szCs w:val="24"/>
      <w:lang w:eastAsia="en-US"/>
    </w:rPr>
  </w:style>
  <w:style w:type="character" w:customStyle="1" w:styleId="Heading2Char">
    <w:name w:val="Heading 2 Char"/>
    <w:basedOn w:val="DefaultParagraphFont"/>
    <w:link w:val="Heading2"/>
    <w:rsid w:val="00E2459E"/>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 w:type="paragraph" w:styleId="CommentText">
    <w:name w:val="annotation text"/>
    <w:basedOn w:val="Normal"/>
    <w:link w:val="CommentTextChar"/>
    <w:uiPriority w:val="99"/>
    <w:semiHidden/>
    <w:unhideWhenUsed/>
    <w:rsid w:val="00DA62AE"/>
    <w:pPr>
      <w:spacing w:line="240" w:lineRule="auto"/>
    </w:pPr>
    <w:rPr>
      <w:szCs w:val="20"/>
    </w:rPr>
  </w:style>
  <w:style w:type="character" w:customStyle="1" w:styleId="CommentTextChar">
    <w:name w:val="Comment Text Char"/>
    <w:basedOn w:val="DefaultParagraphFont"/>
    <w:link w:val="CommentText"/>
    <w:uiPriority w:val="99"/>
    <w:semiHidden/>
    <w:rsid w:val="00DA62AE"/>
    <w:rPr>
      <w:rFonts w:eastAsiaTheme="minorHAnsi"/>
      <w:kern w:val="14"/>
      <w:lang w:eastAsia="en-US"/>
    </w:rPr>
  </w:style>
  <w:style w:type="paragraph" w:styleId="CommentSubject">
    <w:name w:val="annotation subject"/>
    <w:basedOn w:val="CommentText"/>
    <w:next w:val="CommentText"/>
    <w:link w:val="CommentSubjectChar"/>
    <w:semiHidden/>
    <w:unhideWhenUsed/>
    <w:rsid w:val="00DA62AE"/>
    <w:rPr>
      <w:b/>
      <w:bCs/>
    </w:rPr>
  </w:style>
  <w:style w:type="character" w:customStyle="1" w:styleId="CommentSubjectChar">
    <w:name w:val="Comment Subject Char"/>
    <w:basedOn w:val="CommentTextChar"/>
    <w:link w:val="CommentSubject"/>
    <w:semiHidden/>
    <w:rsid w:val="00DA62AE"/>
    <w:rPr>
      <w:rFonts w:eastAsiaTheme="minorHAnsi"/>
      <w:b/>
      <w:bCs/>
      <w:kern w:val="14"/>
      <w:lang w:eastAsia="en-US"/>
    </w:rPr>
  </w:style>
  <w:style w:type="character" w:styleId="UnresolvedMention">
    <w:name w:val="Unresolved Mention"/>
    <w:basedOn w:val="DefaultParagraphFont"/>
    <w:uiPriority w:val="99"/>
    <w:semiHidden/>
    <w:unhideWhenUsed/>
    <w:rsid w:val="001621BB"/>
    <w:rPr>
      <w:color w:val="808080"/>
      <w:shd w:val="clear" w:color="auto" w:fill="E6E6E6"/>
    </w:rPr>
  </w:style>
  <w:style w:type="paragraph" w:styleId="Revision">
    <w:name w:val="Revision"/>
    <w:hidden/>
    <w:uiPriority w:val="99"/>
    <w:semiHidden/>
    <w:rsid w:val="00C77998"/>
    <w:rPr>
      <w:rFonts w:eastAsiaTheme="minorHAnsi"/>
      <w:kern w:val="1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644" TargetMode="External"/><Relationship Id="rId26" Type="http://schemas.openxmlformats.org/officeDocument/2006/relationships/hyperlink" Target="https://undocs.org/ar/CEDAW/C/TJK/CO/4-5" TargetMode="External"/><Relationship Id="rId3" Type="http://schemas.openxmlformats.org/officeDocument/2006/relationships/styles" Target="styles.xml"/><Relationship Id="rId21" Type="http://schemas.openxmlformats.org/officeDocument/2006/relationships/hyperlink" Target="https://undocs.org/ar/CEDAW/C/TJK/CO/4-5/Add.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643" TargetMode="External"/><Relationship Id="rId25" Type="http://schemas.openxmlformats.org/officeDocument/2006/relationships/hyperlink" Target="https://undocs.org/ar/A/65/3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ar/CEDAW/C/TJK/6" TargetMode="External"/><Relationship Id="rId20" Type="http://schemas.openxmlformats.org/officeDocument/2006/relationships/hyperlink" Target="https://undocs.org/ar/CEDAW/C/TJK/Q/6/Add.1." TargetMode="External"/><Relationship Id="rId29" Type="http://schemas.openxmlformats.org/officeDocument/2006/relationships/hyperlink" Target="https://undocs.org/ar/CEDAW/C/TJK/CO/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S/RES/2122(201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S/RES/1325(2000)" TargetMode="External"/><Relationship Id="rId28" Type="http://schemas.openxmlformats.org/officeDocument/2006/relationships/hyperlink" Target="https://undocs.org/ar/CEDAW/C/TJK/CO/4-5" TargetMode="External"/><Relationship Id="rId10" Type="http://schemas.openxmlformats.org/officeDocument/2006/relationships/footer" Target="footer1.xml"/><Relationship Id="rId19" Type="http://schemas.openxmlformats.org/officeDocument/2006/relationships/hyperlink" Target="https://undocs.org/ar/CEDAW/C/TJK/Q/6" TargetMode="External"/><Relationship Id="rId31" Type="http://schemas.openxmlformats.org/officeDocument/2006/relationships/hyperlink" Target="https://undocs.org/ar/HRI/GEN/2/Rev.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TJK/CO/4-5" TargetMode="External"/><Relationship Id="rId27" Type="http://schemas.openxmlformats.org/officeDocument/2006/relationships/hyperlink" Target="https://undocs.org/ar/CEDAW/C/TJK/CO/4-5" TargetMode="External"/><Relationship Id="rId30" Type="http://schemas.openxmlformats.org/officeDocument/2006/relationships/hyperlink" Target="https://undocs.org/ar/CEDAW/C/TJK/CO/4-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0CD67-E234-4BEE-B159-C8CBE7A5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6292</Words>
  <Characters>35866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Monzer Anis</dc:creator>
  <cp:keywords/>
  <dc:description/>
  <cp:lastModifiedBy>Arabic Text Processing</cp:lastModifiedBy>
  <cp:revision>3</cp:revision>
  <cp:lastPrinted>2018-12-12T14:49:00Z</cp:lastPrinted>
  <dcterms:created xsi:type="dcterms:W3CDTF">2018-12-12T14:47:00Z</dcterms:created>
  <dcterms:modified xsi:type="dcterms:W3CDTF">2018-12-12T14:49:00Z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1819346</vt:lpwstr>
  </property>
  <property fmtid="{D5CDD505-2E9C-101B-9397-08002B2CF9AE}" pid="3" name="ODSRefJobNo">
    <vt:lpwstr>1837836A</vt:lpwstr>
  </property>
  <property fmtid="{D5CDD505-2E9C-101B-9397-08002B2CF9AE}" pid="4" name="Symbol1">
    <vt:lpwstr>CEDAW/C/TJK/CO/6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Comment">
    <vt:lpwstr>ENGLISH FINAL TEXT </vt:lpwstr>
  </property>
  <property fmtid="{D5CDD505-2E9C-101B-9397-08002B2CF9AE}" pid="10" name="DraftPages">
    <vt:lpwstr>20 </vt:lpwstr>
  </property>
  <property fmtid="{D5CDD505-2E9C-101B-9397-08002B2CF9AE}" pid="11" name="Operator">
    <vt:lpwstr>Ahmad </vt:lpwstr>
  </property>
  <property fmtid="{D5CDD505-2E9C-101B-9397-08002B2CF9AE}" pid="12" name="Distribution">
    <vt:lpwstr>General</vt:lpwstr>
  </property>
  <property fmtid="{D5CDD505-2E9C-101B-9397-08002B2CF9AE}" pid="13" name="Publication Date">
    <vt:lpwstr>14 November 2018</vt:lpwstr>
  </property>
  <property fmtid="{D5CDD505-2E9C-101B-9397-08002B2CF9AE}" pid="14" name="Original">
    <vt:lpwstr>English</vt:lpwstr>
  </property>
  <property fmtid="{D5CDD505-2E9C-101B-9397-08002B2CF9AE}" pid="15" name="Release Date">
    <vt:lpwstr/>
  </property>
  <property fmtid="{D5CDD505-2E9C-101B-9397-08002B2CF9AE}" pid="16" name="Title1">
    <vt:lpwstr>		الملاحظات الختامية بشأن التقرير الدوري السادس لطاجيكستان*_x000d_</vt:lpwstr>
  </property>
</Properties>
</file>