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14498E30" w14:textId="77777777" w:rsidTr="00CA1AEA">
        <w:trPr>
          <w:cantSplit/>
          <w:trHeight w:hRule="exact" w:val="851"/>
        </w:trPr>
        <w:tc>
          <w:tcPr>
            <w:tcW w:w="1276" w:type="dxa"/>
            <w:tcBorders>
              <w:bottom w:val="single" w:sz="4" w:space="0" w:color="auto"/>
            </w:tcBorders>
            <w:vAlign w:val="bottom"/>
          </w:tcPr>
          <w:p w14:paraId="6CD9D983" w14:textId="77777777" w:rsidR="00165C15" w:rsidRDefault="00165C15" w:rsidP="00CA1AEA">
            <w:pPr>
              <w:spacing w:after="80"/>
            </w:pPr>
          </w:p>
        </w:tc>
        <w:tc>
          <w:tcPr>
            <w:tcW w:w="2268" w:type="dxa"/>
            <w:tcBorders>
              <w:bottom w:val="single" w:sz="4" w:space="0" w:color="auto"/>
            </w:tcBorders>
            <w:vAlign w:val="bottom"/>
          </w:tcPr>
          <w:p w14:paraId="7C7A71EB"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07143FA" w14:textId="77777777" w:rsidR="00165C15" w:rsidRPr="00D47EEA" w:rsidRDefault="00904CCA" w:rsidP="00904CCA">
            <w:pPr>
              <w:suppressAutoHyphens w:val="0"/>
              <w:spacing w:after="20"/>
              <w:jc w:val="right"/>
            </w:pPr>
            <w:r w:rsidRPr="00904CCA">
              <w:rPr>
                <w:sz w:val="40"/>
              </w:rPr>
              <w:t>CCPR</w:t>
            </w:r>
            <w:r>
              <w:t>/C/TLS/QPR/1</w:t>
            </w:r>
          </w:p>
        </w:tc>
      </w:tr>
      <w:tr w:rsidR="00165C15" w14:paraId="637A6D88" w14:textId="77777777" w:rsidTr="00CA1AEA">
        <w:trPr>
          <w:cantSplit/>
          <w:trHeight w:hRule="exact" w:val="2835"/>
        </w:trPr>
        <w:tc>
          <w:tcPr>
            <w:tcW w:w="1276" w:type="dxa"/>
            <w:tcBorders>
              <w:top w:val="single" w:sz="4" w:space="0" w:color="auto"/>
              <w:bottom w:val="single" w:sz="12" w:space="0" w:color="auto"/>
            </w:tcBorders>
          </w:tcPr>
          <w:p w14:paraId="64E07C09" w14:textId="77777777" w:rsidR="00165C15" w:rsidRDefault="00165C15" w:rsidP="00CA1AEA">
            <w:pPr>
              <w:spacing w:before="120"/>
            </w:pPr>
            <w:r>
              <w:rPr>
                <w:noProof/>
                <w:lang w:eastAsia="en-GB"/>
              </w:rPr>
              <w:drawing>
                <wp:inline distT="0" distB="0" distL="0" distR="0" wp14:anchorId="346D76EC" wp14:editId="6677FDE5">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3035E3F"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0E289326" w14:textId="77777777" w:rsidR="00904CCA" w:rsidRPr="00DA12BC" w:rsidRDefault="00904CCA" w:rsidP="00904CCA">
            <w:pPr>
              <w:suppressAutoHyphens w:val="0"/>
              <w:spacing w:before="240" w:line="240" w:lineRule="exact"/>
            </w:pPr>
            <w:r>
              <w:t>Distr.: General</w:t>
            </w:r>
          </w:p>
          <w:p w14:paraId="45A1DAF7" w14:textId="77777777" w:rsidR="00904CCA" w:rsidRPr="00DA12BC" w:rsidRDefault="00904CCA" w:rsidP="00904CCA">
            <w:pPr>
              <w:suppressAutoHyphens w:val="0"/>
            </w:pPr>
            <w:r>
              <w:t>18 August 2021</w:t>
            </w:r>
          </w:p>
          <w:p w14:paraId="6D5A1E7A" w14:textId="77777777" w:rsidR="00904CCA" w:rsidRPr="00DA12BC" w:rsidRDefault="00904CCA" w:rsidP="00904CCA">
            <w:pPr>
              <w:suppressAutoHyphens w:val="0"/>
            </w:pPr>
            <w:r>
              <w:fldChar w:fldCharType="begin"/>
            </w:r>
            <w:r w:rsidRPr="00DA12BC">
              <w:instrText xml:space="preserve"> DOCPROPERTY  tlang  \* MERGEFORMAT </w:instrText>
            </w:r>
            <w:r>
              <w:fldChar w:fldCharType="end"/>
            </w:r>
          </w:p>
          <w:p w14:paraId="35502BFA" w14:textId="77777777" w:rsidR="00904CCA" w:rsidRDefault="00904CCA" w:rsidP="00904CCA">
            <w:pPr>
              <w:suppressAutoHyphens w:val="0"/>
            </w:pPr>
            <w:r>
              <w:t>Original: English</w:t>
            </w:r>
          </w:p>
          <w:p w14:paraId="0992E57C" w14:textId="5FB3E0D2" w:rsidR="00904CCA" w:rsidRDefault="00904CCA" w:rsidP="00904CCA">
            <w:pPr>
              <w:suppressAutoHyphens w:val="0"/>
            </w:pPr>
            <w:r>
              <w:t>English, French and Spanish only</w:t>
            </w:r>
          </w:p>
        </w:tc>
      </w:tr>
    </w:tbl>
    <w:p w14:paraId="70806938" w14:textId="77777777" w:rsidR="00904CCA" w:rsidRDefault="00904CCA" w:rsidP="00904CCA">
      <w:pPr>
        <w:spacing w:before="120"/>
        <w:rPr>
          <w:b/>
          <w:sz w:val="24"/>
        </w:rPr>
      </w:pPr>
      <w:r>
        <w:rPr>
          <w:b/>
          <w:sz w:val="24"/>
        </w:rPr>
        <w:t>Human Rights Committee</w:t>
      </w:r>
    </w:p>
    <w:p w14:paraId="09518474" w14:textId="77777777" w:rsidR="00904CCA" w:rsidRDefault="00904CCA" w:rsidP="00904CCA">
      <w:pPr>
        <w:pStyle w:val="HChG"/>
      </w:pPr>
      <w:r>
        <w:tab/>
      </w:r>
      <w:r>
        <w:tab/>
        <w:t>List of issues prior to submission of the initi</w:t>
      </w:r>
      <w:r w:rsidRPr="005241D4">
        <w:t>al</w:t>
      </w:r>
      <w:r w:rsidR="001A4AE9">
        <w:fldChar w:fldCharType="begin"/>
      </w:r>
      <w:r w:rsidR="001A4AE9">
        <w:instrText xml:space="preserve"> DOCPROPERTY  prep  \* MERGEFORMAT </w:instrText>
      </w:r>
      <w:r w:rsidR="001A4AE9">
        <w:fldChar w:fldCharType="separate"/>
      </w:r>
      <w:r w:rsidRPr="005241D4">
        <w:t xml:space="preserve"> report of </w:t>
      </w:r>
      <w:r w:rsidR="001A4AE9">
        <w:fldChar w:fldCharType="end"/>
      </w:r>
      <w:r>
        <w:t>Timor-Leste</w:t>
      </w:r>
      <w:r w:rsidRPr="00E33BF8">
        <w:rPr>
          <w:rStyle w:val="FootnoteReference"/>
          <w:b w:val="0"/>
          <w:bCs/>
          <w:sz w:val="20"/>
          <w:szCs w:val="22"/>
          <w:vertAlign w:val="baseline"/>
        </w:rPr>
        <w:footnoteReference w:customMarkFollows="1" w:id="1"/>
        <w:t>*</w:t>
      </w:r>
    </w:p>
    <w:p w14:paraId="17531A67" w14:textId="77777777" w:rsidR="00904CCA" w:rsidRDefault="00904CCA" w:rsidP="00904CCA">
      <w:pPr>
        <w:pStyle w:val="H1G"/>
      </w:pPr>
      <w:r>
        <w:tab/>
        <w:t>A.</w:t>
      </w:r>
      <w:r>
        <w:tab/>
      </w:r>
      <w:r w:rsidRPr="008238A6">
        <w:t>General information on the national human rights situation, including new measures and developments relating to the implementation of the Covenant</w:t>
      </w:r>
    </w:p>
    <w:p w14:paraId="6A28A719" w14:textId="77777777" w:rsidR="00904CCA" w:rsidRPr="00230B47" w:rsidRDefault="00904CCA" w:rsidP="00904CCA">
      <w:pPr>
        <w:pStyle w:val="SingleTxtG"/>
        <w:rPr>
          <w:highlight w:val="yellow"/>
        </w:rPr>
      </w:pPr>
      <w:r>
        <w:t>1.</w:t>
      </w:r>
      <w:r>
        <w:tab/>
        <w:t>Please report on the main developments in the legal and institutional framework within which human rights are promoted and protected that have taken place since the ratification of the Covenant, especially in the past 10 years</w:t>
      </w:r>
      <w:r w:rsidRPr="004C004F">
        <w:t>.</w:t>
      </w:r>
    </w:p>
    <w:p w14:paraId="349F6770" w14:textId="77777777" w:rsidR="00904CCA" w:rsidRPr="00230B47" w:rsidRDefault="00904CCA" w:rsidP="00904CCA">
      <w:pPr>
        <w:pStyle w:val="H1G"/>
        <w:rPr>
          <w:highlight w:val="yellow"/>
        </w:rPr>
      </w:pPr>
      <w:r w:rsidRPr="004C004F">
        <w:tab/>
        <w:t>B.</w:t>
      </w:r>
      <w:r w:rsidRPr="004C004F">
        <w:tab/>
        <w:t xml:space="preserve">Specific information on the implementation of </w:t>
      </w:r>
      <w:r w:rsidRPr="008A000E">
        <w:t>articles 1 to 27</w:t>
      </w:r>
      <w:r w:rsidRPr="004C004F">
        <w:t xml:space="preserve"> of the Covenant</w:t>
      </w:r>
    </w:p>
    <w:p w14:paraId="6250091B" w14:textId="77777777" w:rsidR="00904CCA" w:rsidRPr="004C004F" w:rsidRDefault="00904CCA" w:rsidP="00904CCA">
      <w:pPr>
        <w:pStyle w:val="H23G"/>
      </w:pPr>
      <w:r w:rsidRPr="004C004F">
        <w:tab/>
      </w:r>
      <w:r w:rsidRPr="004C004F">
        <w:tab/>
        <w:t xml:space="preserve">Constitutional and legal framework within which the Covenant is implemented </w:t>
      </w:r>
      <w:r>
        <w:br/>
      </w:r>
      <w:r w:rsidRPr="004C004F">
        <w:t>(art. 2)</w:t>
      </w:r>
    </w:p>
    <w:p w14:paraId="337A2D59" w14:textId="77777777" w:rsidR="00904CCA" w:rsidRPr="00025DAF" w:rsidRDefault="00904CCA" w:rsidP="00904CCA">
      <w:pPr>
        <w:pStyle w:val="SingleTxtG"/>
      </w:pPr>
      <w:r w:rsidRPr="004C004F">
        <w:t>2.</w:t>
      </w:r>
      <w:r w:rsidRPr="004C004F">
        <w:tab/>
        <w:t xml:space="preserve">Please provide information about the constitutional and legal framework within which the Covenant is implemented, including information on the coexistence of statutory law alongside the </w:t>
      </w:r>
      <w:r>
        <w:t xml:space="preserve">traditional </w:t>
      </w:r>
      <w:r w:rsidRPr="004C004F">
        <w:t>customary legal system and the comp</w:t>
      </w:r>
      <w:r>
        <w:t>atibility</w:t>
      </w:r>
      <w:r w:rsidRPr="004C004F">
        <w:t xml:space="preserve"> </w:t>
      </w:r>
      <w:r>
        <w:t xml:space="preserve">of those systems </w:t>
      </w:r>
      <w:r w:rsidRPr="004C004F">
        <w:t xml:space="preserve">with the Covenant. In this regard, please </w:t>
      </w:r>
      <w:r>
        <w:t>provide</w:t>
      </w:r>
      <w:r w:rsidRPr="004C004F">
        <w:t xml:space="preserve"> examples of any cases in which the courts have invoked or directly applied the provisions of the Covenant and </w:t>
      </w:r>
      <w:r>
        <w:t xml:space="preserve">indicate what </w:t>
      </w:r>
      <w:r w:rsidRPr="004C004F">
        <w:t xml:space="preserve">measures </w:t>
      </w:r>
      <w:r>
        <w:t xml:space="preserve">have been </w:t>
      </w:r>
      <w:r w:rsidRPr="004C004F">
        <w:t>taken to raise awareness of the Covenant among judges, prosecutors, lawyers and the public. Please also indicate whether the State party intends to ratify the Optional Protocol to the Covenant.</w:t>
      </w:r>
    </w:p>
    <w:p w14:paraId="712A6F51" w14:textId="77777777" w:rsidR="00904CCA" w:rsidRDefault="00904CCA" w:rsidP="00904CCA">
      <w:pPr>
        <w:pStyle w:val="SingleTxtG"/>
      </w:pPr>
      <w:r w:rsidRPr="00025DAF">
        <w:t>3.</w:t>
      </w:r>
      <w:r w:rsidRPr="00025DAF">
        <w:tab/>
        <w:t xml:space="preserve">Please </w:t>
      </w:r>
      <w:r>
        <w:t>report</w:t>
      </w:r>
      <w:r w:rsidRPr="00025DAF">
        <w:t xml:space="preserve"> on the measures taken to ensure that the Office of the </w:t>
      </w:r>
      <w:proofErr w:type="spellStart"/>
      <w:r w:rsidRPr="00025DAF">
        <w:t>Provedor</w:t>
      </w:r>
      <w:proofErr w:type="spellEnd"/>
      <w:r w:rsidRPr="00025DAF">
        <w:t xml:space="preserve"> for Human Rights and Justice of Timor-Leste functions in line with the </w:t>
      </w:r>
      <w:r>
        <w:t>p</w:t>
      </w:r>
      <w:r w:rsidRPr="00025DAF">
        <w:t xml:space="preserve">rinciples relating to the </w:t>
      </w:r>
      <w:r>
        <w:t>s</w:t>
      </w:r>
      <w:r w:rsidRPr="00025DAF">
        <w:t xml:space="preserve">tatus of </w:t>
      </w:r>
      <w:r>
        <w:t>n</w:t>
      </w:r>
      <w:r w:rsidRPr="00025DAF">
        <w:t xml:space="preserve">ational </w:t>
      </w:r>
      <w:r>
        <w:t>i</w:t>
      </w:r>
      <w:r w:rsidRPr="00025DAF">
        <w:t xml:space="preserve">nstitutions for the </w:t>
      </w:r>
      <w:r>
        <w:t>p</w:t>
      </w:r>
      <w:r w:rsidRPr="00025DAF">
        <w:t xml:space="preserve">romotion and </w:t>
      </w:r>
      <w:r>
        <w:t>p</w:t>
      </w:r>
      <w:r w:rsidRPr="00025DAF">
        <w:t xml:space="preserve">rotection of </w:t>
      </w:r>
      <w:r>
        <w:t>h</w:t>
      </w:r>
      <w:r w:rsidRPr="00025DAF">
        <w:t xml:space="preserve">uman </w:t>
      </w:r>
      <w:r>
        <w:t>r</w:t>
      </w:r>
      <w:r w:rsidRPr="00025DAF">
        <w:t xml:space="preserve">ights (the Paris Principles). In particular, please </w:t>
      </w:r>
      <w:r>
        <w:t>provide information</w:t>
      </w:r>
      <w:r w:rsidRPr="00025DAF">
        <w:t xml:space="preserve"> on</w:t>
      </w:r>
      <w:r>
        <w:t xml:space="preserve"> </w:t>
      </w:r>
      <w:r w:rsidRPr="00025DAF">
        <w:t>the provision of</w:t>
      </w:r>
      <w:r>
        <w:t xml:space="preserve"> sufficient</w:t>
      </w:r>
      <w:r w:rsidRPr="00025DAF">
        <w:t xml:space="preserve"> financial and human resources for the Office’s effective </w:t>
      </w:r>
      <w:r>
        <w:t xml:space="preserve">functioning. Please indicate the </w:t>
      </w:r>
      <w:r w:rsidRPr="00025DAF">
        <w:t xml:space="preserve">steps taken to guarantee </w:t>
      </w:r>
      <w:r>
        <w:t>the Office’s</w:t>
      </w:r>
      <w:r w:rsidRPr="00025DAF">
        <w:t xml:space="preserve"> independence and </w:t>
      </w:r>
      <w:r>
        <w:t xml:space="preserve">impartiality, including information on the selection criteria and the security of tenure for </w:t>
      </w:r>
      <w:r w:rsidRPr="00702658">
        <w:t xml:space="preserve">the Deputy </w:t>
      </w:r>
      <w:proofErr w:type="spellStart"/>
      <w:r w:rsidRPr="00702658">
        <w:t>Provedor</w:t>
      </w:r>
      <w:proofErr w:type="spellEnd"/>
      <w:r w:rsidRPr="00702658">
        <w:t>.</w:t>
      </w:r>
    </w:p>
    <w:p w14:paraId="03FD7B47" w14:textId="77777777" w:rsidR="00904CCA" w:rsidRPr="00025DAF" w:rsidRDefault="00904CCA" w:rsidP="00904CCA">
      <w:pPr>
        <w:pStyle w:val="H23G"/>
      </w:pPr>
      <w:r>
        <w:tab/>
      </w:r>
      <w:r>
        <w:tab/>
      </w:r>
      <w:r w:rsidRPr="00025DAF">
        <w:t>Non-discrimination (arts. 2–</w:t>
      </w:r>
      <w:r>
        <w:t>3, 23 and</w:t>
      </w:r>
      <w:r w:rsidRPr="00025DAF">
        <w:t xml:space="preserve"> 25–26)</w:t>
      </w:r>
    </w:p>
    <w:p w14:paraId="2E6F0838" w14:textId="2E80D7B2" w:rsidR="00904CCA" w:rsidRPr="00425732" w:rsidRDefault="00904CCA" w:rsidP="00904CCA">
      <w:pPr>
        <w:pStyle w:val="SingleTxtG"/>
      </w:pPr>
      <w:r>
        <w:t>4</w:t>
      </w:r>
      <w:r w:rsidRPr="00025DAF">
        <w:t>.</w:t>
      </w:r>
      <w:r w:rsidRPr="00025DAF">
        <w:tab/>
        <w:t xml:space="preserve">Please indicate whether the State party has or intends to adopt comprehensive anti-discrimination legislation that provides a clear definition of and criminalizes direct, indirect and multiple discrimination in all spheres, </w:t>
      </w:r>
      <w:r>
        <w:t>including in the private sphere,</w:t>
      </w:r>
      <w:r w:rsidRPr="00025DAF">
        <w:t xml:space="preserve"> contains all the grounds prohibite</w:t>
      </w:r>
      <w:r>
        <w:t>d under the Covenant,</w:t>
      </w:r>
      <w:r w:rsidRPr="00025DAF">
        <w:t xml:space="preserve"> and provides</w:t>
      </w:r>
      <w:r>
        <w:t xml:space="preserve"> </w:t>
      </w:r>
      <w:r w:rsidRPr="008A000E">
        <w:t>for</w:t>
      </w:r>
      <w:r w:rsidRPr="00025DAF">
        <w:t xml:space="preserve"> effective remedies in judicial and administrative proceedings for victims of discrimination. </w:t>
      </w:r>
      <w:r w:rsidR="00294A67">
        <w:rPr>
          <w:color w:val="000000"/>
        </w:rPr>
        <w:t xml:space="preserve">Please </w:t>
      </w:r>
      <w:r>
        <w:rPr>
          <w:lang w:val="en-CA"/>
        </w:rPr>
        <w:t>include</w:t>
      </w:r>
      <w:r w:rsidRPr="00025DAF">
        <w:rPr>
          <w:lang w:val="en-CA"/>
        </w:rPr>
        <w:t xml:space="preserve"> statistics on complaints of discrimination received during the past eight years, along with an indication of </w:t>
      </w:r>
      <w:r w:rsidRPr="00025DAF">
        <w:rPr>
          <w:lang w:val="en-CA"/>
        </w:rPr>
        <w:lastRenderedPageBreak/>
        <w:t>the basis of discrimination, the nature of investigations conducted and their outcome, and any redress provided to victims.</w:t>
      </w:r>
    </w:p>
    <w:p w14:paraId="749B135F" w14:textId="77777777" w:rsidR="00904CCA" w:rsidRDefault="00904CCA" w:rsidP="00904CCA">
      <w:pPr>
        <w:pStyle w:val="H23G"/>
      </w:pPr>
      <w:r>
        <w:tab/>
      </w:r>
      <w:r>
        <w:tab/>
        <w:t>Combating</w:t>
      </w:r>
      <w:r w:rsidRPr="003F142F">
        <w:t xml:space="preserve"> impunity </w:t>
      </w:r>
      <w:r>
        <w:t>and p</w:t>
      </w:r>
      <w:r w:rsidRPr="00B41D86">
        <w:t>ast human rights violations (arts. 2, 6</w:t>
      </w:r>
      <w:r w:rsidRPr="00025DAF">
        <w:t>–</w:t>
      </w:r>
      <w:r w:rsidRPr="00B41D86">
        <w:t>7 and 17)</w:t>
      </w:r>
      <w:r>
        <w:t xml:space="preserve"> </w:t>
      </w:r>
    </w:p>
    <w:p w14:paraId="7C432B34" w14:textId="77777777" w:rsidR="00904CCA" w:rsidRDefault="00904CCA" w:rsidP="00904CCA">
      <w:pPr>
        <w:pStyle w:val="SingleTxtG"/>
        <w:rPr>
          <w:b/>
        </w:rPr>
      </w:pPr>
      <w:r>
        <w:t>5.</w:t>
      </w:r>
      <w:r>
        <w:tab/>
      </w:r>
      <w:r w:rsidRPr="0080224E">
        <w:t xml:space="preserve">Please </w:t>
      </w:r>
      <w:r>
        <w:t>report on</w:t>
      </w:r>
      <w:r w:rsidRPr="0080224E">
        <w:t xml:space="preserve"> all </w:t>
      </w:r>
      <w:r>
        <w:t>the efforts made</w:t>
      </w:r>
      <w:r w:rsidRPr="0080224E">
        <w:t xml:space="preserve"> to combat impunity, in particular with respect to past serious human rights violations</w:t>
      </w:r>
      <w:r>
        <w:t xml:space="preserve"> committed </w:t>
      </w:r>
      <w:r w:rsidRPr="002F648D">
        <w:t>during the Indonesian occupation (1975–1999) and in the aftermath of the State party’s independence referendum in 1999,</w:t>
      </w:r>
      <w:r w:rsidRPr="0080224E">
        <w:t xml:space="preserve"> </w:t>
      </w:r>
      <w:r>
        <w:t>including</w:t>
      </w:r>
      <w:r w:rsidRPr="0080224E">
        <w:t xml:space="preserve"> alleged cases of </w:t>
      </w:r>
      <w:r w:rsidRPr="002458D1">
        <w:t>enforced</w:t>
      </w:r>
      <w:r w:rsidRPr="0080224E">
        <w:t xml:space="preserve"> disappearances, extrajudicial killings, torture and </w:t>
      </w:r>
      <w:r>
        <w:t>rape.</w:t>
      </w:r>
      <w:r w:rsidRPr="0080224E">
        <w:t xml:space="preserve"> </w:t>
      </w:r>
      <w:r>
        <w:t xml:space="preserve">Please provide updated information on </w:t>
      </w:r>
      <w:r w:rsidRPr="0080224E">
        <w:t>the prosecution</w:t>
      </w:r>
      <w:r>
        <w:t xml:space="preserve"> and conviction</w:t>
      </w:r>
      <w:r w:rsidRPr="0080224E">
        <w:t xml:space="preserve"> of perpetrators and</w:t>
      </w:r>
      <w:r>
        <w:t xml:space="preserve"> the</w:t>
      </w:r>
      <w:r w:rsidRPr="0080224E">
        <w:t xml:space="preserve"> provi</w:t>
      </w:r>
      <w:r>
        <w:t>sion of</w:t>
      </w:r>
      <w:r w:rsidRPr="0080224E">
        <w:t xml:space="preserve"> adequate remedies</w:t>
      </w:r>
      <w:r>
        <w:t xml:space="preserve"> for victims</w:t>
      </w:r>
      <w:r w:rsidRPr="0080224E">
        <w:t xml:space="preserve">. </w:t>
      </w:r>
      <w:r>
        <w:t>In this regard, please clarify whether there is specific domestic legislation on reparations for victims of past human rights violations.</w:t>
      </w:r>
    </w:p>
    <w:p w14:paraId="37DD684C" w14:textId="77777777" w:rsidR="00904CCA" w:rsidRPr="00DC6B8F" w:rsidRDefault="00904CCA" w:rsidP="00904CCA">
      <w:pPr>
        <w:pStyle w:val="H23G"/>
      </w:pPr>
      <w:r>
        <w:tab/>
      </w:r>
      <w:r>
        <w:tab/>
      </w:r>
      <w:r w:rsidRPr="00DC6B8F">
        <w:t>Anti-corruption measures (arts. 2 and 25)</w:t>
      </w:r>
    </w:p>
    <w:p w14:paraId="43F6EF92" w14:textId="77777777" w:rsidR="00904CCA" w:rsidRDefault="00904CCA" w:rsidP="00904CCA">
      <w:pPr>
        <w:pStyle w:val="SingleTxtG"/>
      </w:pPr>
      <w:r>
        <w:t>6</w:t>
      </w:r>
      <w:r w:rsidRPr="00DC6B8F">
        <w:t>.</w:t>
      </w:r>
      <w:r w:rsidRPr="00DC6B8F">
        <w:tab/>
      </w:r>
      <w:r w:rsidRPr="00025DAF">
        <w:t xml:space="preserve">Please report on the measures taken to prevent and combat </w:t>
      </w:r>
      <w:r w:rsidRPr="008A000E">
        <w:t>corruption</w:t>
      </w:r>
      <w:r w:rsidRPr="0045377D">
        <w:t xml:space="preserve"> effectively</w:t>
      </w:r>
      <w:r w:rsidRPr="008A000E">
        <w:t>,</w:t>
      </w:r>
      <w:r w:rsidRPr="00025DAF">
        <w:t xml:space="preserve"> including information on </w:t>
      </w:r>
      <w:r>
        <w:t>the</w:t>
      </w:r>
      <w:r w:rsidRPr="00025DAF">
        <w:t xml:space="preserve"> new anti-corruption law (Law No. 7/2020) and its compatibility with the Covenant. Please include statistical information on the number of investigation</w:t>
      </w:r>
      <w:r>
        <w:t>s</w:t>
      </w:r>
      <w:r w:rsidRPr="00025DAF">
        <w:t xml:space="preserve"> </w:t>
      </w:r>
      <w:r>
        <w:t xml:space="preserve">into </w:t>
      </w:r>
      <w:r w:rsidRPr="00025DAF">
        <w:t>and prosecution</w:t>
      </w:r>
      <w:r>
        <w:t>s</w:t>
      </w:r>
      <w:r w:rsidRPr="00025DAF">
        <w:t xml:space="preserve"> </w:t>
      </w:r>
      <w:r>
        <w:t>for</w:t>
      </w:r>
      <w:r w:rsidRPr="00025DAF">
        <w:t xml:space="preserve"> corruption </w:t>
      </w:r>
      <w:r>
        <w:t>in</w:t>
      </w:r>
      <w:r w:rsidRPr="00025DAF">
        <w:t xml:space="preserve"> the past eight years and, in particular, information </w:t>
      </w:r>
      <w:r>
        <w:t>on</w:t>
      </w:r>
      <w:r w:rsidRPr="00025DAF">
        <w:t xml:space="preserve"> cases involving high-level public officials. Please describe the mandates of the </w:t>
      </w:r>
      <w:r>
        <w:t>existing</w:t>
      </w:r>
      <w:r w:rsidRPr="00025DAF">
        <w:t xml:space="preserve"> anti-corruption bodies, including the Anti-Corruption Commission, and comment on reports </w:t>
      </w:r>
      <w:r>
        <w:t>that</w:t>
      </w:r>
      <w:r w:rsidRPr="00025DAF">
        <w:t xml:space="preserve"> insufficient financial resources</w:t>
      </w:r>
      <w:r>
        <w:t xml:space="preserve"> are provided to these bodies</w:t>
      </w:r>
      <w:r w:rsidRPr="00025DAF">
        <w:t xml:space="preserve">, </w:t>
      </w:r>
      <w:r>
        <w:t xml:space="preserve">their </w:t>
      </w:r>
      <w:r w:rsidRPr="00025DAF">
        <w:t>mandate</w:t>
      </w:r>
      <w:r>
        <w:t>s</w:t>
      </w:r>
      <w:r w:rsidRPr="00025DAF">
        <w:t xml:space="preserve"> </w:t>
      </w:r>
      <w:r>
        <w:t xml:space="preserve">are </w:t>
      </w:r>
      <w:r w:rsidRPr="00025DAF">
        <w:t xml:space="preserve">limited and </w:t>
      </w:r>
      <w:r>
        <w:t xml:space="preserve">there is a </w:t>
      </w:r>
      <w:r w:rsidRPr="00025DAF">
        <w:t>lack of effective cooperation with the Office</w:t>
      </w:r>
      <w:r>
        <w:t xml:space="preserve"> of the </w:t>
      </w:r>
      <w:r w:rsidRPr="00025DAF">
        <w:t>Prosecutor</w:t>
      </w:r>
      <w:r>
        <w:t xml:space="preserve"> General</w:t>
      </w:r>
      <w:r w:rsidRPr="00025DAF">
        <w:t>.</w:t>
      </w:r>
    </w:p>
    <w:p w14:paraId="73518436" w14:textId="77777777" w:rsidR="00904CCA" w:rsidRPr="00BD1F7B" w:rsidRDefault="00904CCA" w:rsidP="00904CCA">
      <w:pPr>
        <w:pStyle w:val="H23G"/>
        <w:rPr>
          <w:b w:val="0"/>
          <w:lang w:eastAsia="zh-CN"/>
        </w:rPr>
      </w:pPr>
      <w:r w:rsidRPr="00025DAF">
        <w:tab/>
      </w:r>
      <w:r w:rsidRPr="00025DAF">
        <w:tab/>
        <w:t>Gender equality (arts. 3 and 25–26)</w:t>
      </w:r>
    </w:p>
    <w:p w14:paraId="1949F319" w14:textId="77777777" w:rsidR="00904CCA" w:rsidRDefault="00904CCA" w:rsidP="00904CCA">
      <w:pPr>
        <w:pStyle w:val="SingleTxtG"/>
      </w:pPr>
      <w:r>
        <w:t>7</w:t>
      </w:r>
      <w:r w:rsidRPr="00025DAF">
        <w:t>.</w:t>
      </w:r>
      <w:r w:rsidRPr="00025DAF">
        <w:tab/>
        <w:t xml:space="preserve">Please report on </w:t>
      </w:r>
      <w:r>
        <w:t>all</w:t>
      </w:r>
      <w:r w:rsidRPr="00025DAF">
        <w:t xml:space="preserve"> measures taken, including by the Secretary of </w:t>
      </w:r>
      <w:r w:rsidRPr="00C55E72">
        <w:t>State for the</w:t>
      </w:r>
      <w:r w:rsidRPr="00025DAF">
        <w:rPr>
          <w:sz w:val="19"/>
          <w:szCs w:val="19"/>
        </w:rPr>
        <w:t xml:space="preserve"> </w:t>
      </w:r>
      <w:r w:rsidRPr="00C55E72">
        <w:t>Promotion of Equality</w:t>
      </w:r>
      <w:r w:rsidRPr="00025DAF">
        <w:t>, to: (a) eradicate the patriarchal attitudes and stereotypes that perpetuate discrimination against women;</w:t>
      </w:r>
      <w:r>
        <w:t xml:space="preserve"> and</w:t>
      </w:r>
      <w:r w:rsidRPr="00025DAF">
        <w:t xml:space="preserve"> (b) achieve the equitable representation of women in public and political life, especially in decision-making positions</w:t>
      </w:r>
      <w:r>
        <w:t>.</w:t>
      </w:r>
    </w:p>
    <w:p w14:paraId="44FFB3B7" w14:textId="77777777" w:rsidR="00904CCA" w:rsidRPr="00025DAF" w:rsidRDefault="00904CCA" w:rsidP="00904CCA">
      <w:pPr>
        <w:pStyle w:val="H23G"/>
      </w:pPr>
      <w:r>
        <w:tab/>
      </w:r>
      <w:r>
        <w:tab/>
        <w:t>State of emergency (art.</w:t>
      </w:r>
      <w:r w:rsidRPr="00025DAF">
        <w:t xml:space="preserve"> </w:t>
      </w:r>
      <w:r>
        <w:t>4</w:t>
      </w:r>
      <w:r w:rsidRPr="00025DAF">
        <w:t>)</w:t>
      </w:r>
    </w:p>
    <w:p w14:paraId="209E3EB6" w14:textId="77777777" w:rsidR="00904CCA" w:rsidRPr="006127E2" w:rsidRDefault="00904CCA" w:rsidP="00904CCA">
      <w:pPr>
        <w:pStyle w:val="SingleTxtG"/>
        <w:rPr>
          <w:lang w:val="en-US"/>
        </w:rPr>
      </w:pPr>
      <w:r>
        <w:t>8</w:t>
      </w:r>
      <w:r w:rsidRPr="00025DAF">
        <w:t>.</w:t>
      </w:r>
      <w:r w:rsidRPr="00025DAF">
        <w:tab/>
      </w:r>
      <w:r w:rsidRPr="006127E2">
        <w:rPr>
          <w:rFonts w:cstheme="minorHAnsi"/>
          <w:lang w:val="en-US"/>
        </w:rPr>
        <w:t>Please report on the State party’s legal framework concerning states of emergency,</w:t>
      </w:r>
      <w:r w:rsidRPr="006127E2">
        <w:t xml:space="preserve"> </w:t>
      </w:r>
      <w:r w:rsidRPr="006127E2">
        <w:rPr>
          <w:rFonts w:cstheme="minorHAnsi"/>
          <w:lang w:val="en-US"/>
        </w:rPr>
        <w:t xml:space="preserve">including information on </w:t>
      </w:r>
      <w:r>
        <w:rPr>
          <w:rFonts w:cstheme="minorHAnsi"/>
          <w:lang w:val="en-US"/>
        </w:rPr>
        <w:t>its</w:t>
      </w:r>
      <w:r w:rsidRPr="006127E2">
        <w:rPr>
          <w:rFonts w:cstheme="minorHAnsi"/>
          <w:lang w:val="en-US"/>
        </w:rPr>
        <w:t xml:space="preserve"> provisions, sanctions for violating the law, the possibility of judicial oversight of its application, and its compatibility with the Covenant, the Constitution and other national legal standards. Please explain whether there have been derogations from any rights under the Covenant during the states of emergency declared in response to the </w:t>
      </w:r>
      <w:r>
        <w:rPr>
          <w:rFonts w:cstheme="minorHAnsi"/>
          <w:lang w:val="en-US"/>
        </w:rPr>
        <w:t>coronavirus disease (</w:t>
      </w:r>
      <w:r w:rsidRPr="006127E2">
        <w:rPr>
          <w:rFonts w:cstheme="minorHAnsi"/>
          <w:lang w:val="en-US"/>
        </w:rPr>
        <w:t>COVID-19</w:t>
      </w:r>
      <w:r>
        <w:rPr>
          <w:rFonts w:cstheme="minorHAnsi"/>
          <w:lang w:val="en-US"/>
        </w:rPr>
        <w:t>)</w:t>
      </w:r>
      <w:r w:rsidRPr="006127E2">
        <w:rPr>
          <w:rFonts w:cstheme="minorHAnsi"/>
          <w:lang w:val="en-US"/>
        </w:rPr>
        <w:t xml:space="preserve"> pandemic.</w:t>
      </w:r>
      <w:r w:rsidRPr="006127E2">
        <w:t xml:space="preserve"> </w:t>
      </w:r>
      <w:r w:rsidRPr="006127E2">
        <w:rPr>
          <w:rFonts w:cstheme="minorHAnsi"/>
          <w:lang w:val="en-US"/>
        </w:rPr>
        <w:t xml:space="preserve">Bearing in mind the Committee’s </w:t>
      </w:r>
      <w:r w:rsidRPr="00775090">
        <w:rPr>
          <w:rFonts w:cstheme="minorHAnsi"/>
          <w:lang w:val="en-US"/>
        </w:rPr>
        <w:t>statement on derogations from the Covenant in connection with the C</w:t>
      </w:r>
      <w:r>
        <w:rPr>
          <w:rFonts w:cstheme="minorHAnsi"/>
          <w:lang w:val="en-US"/>
        </w:rPr>
        <w:t>OVID-19 pandemic</w:t>
      </w:r>
      <w:r w:rsidRPr="006127E2">
        <w:rPr>
          <w:rFonts w:cstheme="minorHAnsi"/>
          <w:lang w:val="en-US"/>
        </w:rPr>
        <w:t>,</w:t>
      </w:r>
      <w:r w:rsidRPr="002F57C0">
        <w:rPr>
          <w:rStyle w:val="FootnoteReference"/>
        </w:rPr>
        <w:footnoteReference w:id="2"/>
      </w:r>
      <w:r w:rsidRPr="006127E2">
        <w:rPr>
          <w:rFonts w:cstheme="minorHAnsi"/>
          <w:lang w:val="en-US"/>
        </w:rPr>
        <w:t xml:space="preserve"> please indicate whether any such derogations met the strict requirements of </w:t>
      </w:r>
      <w:r w:rsidRPr="00F7379E">
        <w:rPr>
          <w:rFonts w:cstheme="minorHAnsi"/>
          <w:lang w:val="en-US"/>
        </w:rPr>
        <w:t>proportionality</w:t>
      </w:r>
      <w:r w:rsidRPr="006127E2">
        <w:rPr>
          <w:rFonts w:cstheme="minorHAnsi"/>
          <w:lang w:val="en-US"/>
        </w:rPr>
        <w:t xml:space="preserve"> to the exigencies of the situation, relating to duration, geographical coverage and material scope, as well as whether other States parties were notified through the Secretary-General of the United Nations.</w:t>
      </w:r>
    </w:p>
    <w:p w14:paraId="71D88DAD" w14:textId="77777777" w:rsidR="00904CCA" w:rsidRPr="006127E2" w:rsidRDefault="00904CCA" w:rsidP="00904CCA">
      <w:pPr>
        <w:pStyle w:val="H23G"/>
      </w:pPr>
      <w:r w:rsidRPr="006E4A09">
        <w:tab/>
      </w:r>
      <w:r>
        <w:tab/>
      </w:r>
      <w:r>
        <w:tab/>
      </w:r>
      <w:r w:rsidRPr="006127E2">
        <w:t>Violence against women and domestic violence (arts. 2</w:t>
      </w:r>
      <w:r w:rsidRPr="00025DAF">
        <w:t>–</w:t>
      </w:r>
      <w:r w:rsidRPr="006127E2">
        <w:t>3, 6</w:t>
      </w:r>
      <w:r w:rsidRPr="00025DAF">
        <w:t>–</w:t>
      </w:r>
      <w:r w:rsidRPr="006127E2">
        <w:t>7 and 26)</w:t>
      </w:r>
    </w:p>
    <w:p w14:paraId="1BC02394" w14:textId="47CC87C1" w:rsidR="00904CCA" w:rsidRPr="006127E2" w:rsidRDefault="00904CCA" w:rsidP="00904CCA">
      <w:pPr>
        <w:pStyle w:val="SingleTxtG"/>
      </w:pPr>
      <w:r>
        <w:t>9</w:t>
      </w:r>
      <w:r w:rsidRPr="006127E2">
        <w:t>.</w:t>
      </w:r>
      <w:r w:rsidRPr="006127E2">
        <w:tab/>
        <w:t>Please report on the legislative and other measures</w:t>
      </w:r>
      <w:r w:rsidRPr="00E03940">
        <w:t xml:space="preserve"> </w:t>
      </w:r>
      <w:r w:rsidRPr="006127E2">
        <w:t>taken</w:t>
      </w:r>
      <w:r>
        <w:t>, including the 2017–2021 National Action Plan against Gender-based Violence,</w:t>
      </w:r>
      <w:r w:rsidRPr="006127E2">
        <w:t xml:space="preserve"> to prevent and combat violence against women and girls, including domestic and sexual violence,</w:t>
      </w:r>
      <w:r>
        <w:t xml:space="preserve"> particularly in light of the increased number of cases of </w:t>
      </w:r>
      <w:r w:rsidRPr="006127E2">
        <w:t xml:space="preserve">domestic violence during the COVID-19 pandemic. </w:t>
      </w:r>
      <w:r w:rsidRPr="00E829FB">
        <w:t xml:space="preserve">Please also provide </w:t>
      </w:r>
      <w:r>
        <w:t xml:space="preserve">updated information </w:t>
      </w:r>
      <w:r w:rsidRPr="00E829FB">
        <w:t>on: (a) the number of complaints filed concerning the various forms of violence against women, including domestic</w:t>
      </w:r>
      <w:r>
        <w:t xml:space="preserve"> and sexual</w:t>
      </w:r>
      <w:r w:rsidRPr="00E829FB">
        <w:t xml:space="preserve"> violence; (b) the investigations into and prosecutions of those complaints; (c) the sentences handed down; and (d) </w:t>
      </w:r>
      <w:r>
        <w:t xml:space="preserve">the </w:t>
      </w:r>
      <w:r w:rsidRPr="00E829FB">
        <w:t xml:space="preserve">measures </w:t>
      </w:r>
      <w:r>
        <w:t xml:space="preserve">taken </w:t>
      </w:r>
      <w:r w:rsidRPr="00E829FB">
        <w:t>for the protection, compensation and rehabilitation of victims.</w:t>
      </w:r>
    </w:p>
    <w:p w14:paraId="3521B6D0" w14:textId="77777777" w:rsidR="00904CCA" w:rsidRPr="00025DAF" w:rsidRDefault="00904CCA" w:rsidP="00904CCA">
      <w:pPr>
        <w:pStyle w:val="H23G"/>
      </w:pPr>
      <w:r w:rsidRPr="00025DAF">
        <w:lastRenderedPageBreak/>
        <w:tab/>
      </w:r>
      <w:r w:rsidRPr="00025DAF">
        <w:tab/>
        <w:t>Voluntary termination of pregnancy and sexual and reproductive rights (arts. 3 and 6–7)</w:t>
      </w:r>
    </w:p>
    <w:p w14:paraId="696F1F6E" w14:textId="77777777" w:rsidR="00904CCA" w:rsidRDefault="00904CCA" w:rsidP="00904CCA">
      <w:pPr>
        <w:pStyle w:val="SingleTxtG"/>
        <w:rPr>
          <w:lang w:eastAsia="en-GB"/>
        </w:rPr>
      </w:pPr>
      <w:r>
        <w:t>10</w:t>
      </w:r>
      <w:r w:rsidRPr="00025DAF">
        <w:t>.</w:t>
      </w:r>
      <w:r w:rsidRPr="00025DAF">
        <w:tab/>
        <w:t xml:space="preserve">Please report on the measures taken to improve access to sexual and reproductive health care, </w:t>
      </w:r>
      <w:r>
        <w:t xml:space="preserve">including access to </w:t>
      </w:r>
      <w:r w:rsidRPr="008A346E">
        <w:rPr>
          <w:lang w:eastAsia="en-GB"/>
        </w:rPr>
        <w:t>safe abortion services</w:t>
      </w:r>
      <w:r>
        <w:rPr>
          <w:lang w:eastAsia="en-GB"/>
        </w:rPr>
        <w:t xml:space="preserve">, </w:t>
      </w:r>
      <w:r w:rsidRPr="00025DAF">
        <w:t xml:space="preserve">contraception and information in this respect, particularly for women and girls living in remote </w:t>
      </w:r>
      <w:r>
        <w:t xml:space="preserve">areas and rural </w:t>
      </w:r>
      <w:r w:rsidRPr="00025DAF">
        <w:t>areas.</w:t>
      </w:r>
    </w:p>
    <w:p w14:paraId="67159EF1" w14:textId="77777777" w:rsidR="00904CCA" w:rsidRPr="00FA7A5A" w:rsidRDefault="00904CCA" w:rsidP="00904CCA">
      <w:pPr>
        <w:pStyle w:val="H23G"/>
      </w:pPr>
      <w:r>
        <w:tab/>
      </w:r>
      <w:r>
        <w:tab/>
      </w:r>
      <w:r>
        <w:tab/>
      </w:r>
      <w:r w:rsidRPr="00FA7A5A">
        <w:t>Right to life (art. 6)</w:t>
      </w:r>
    </w:p>
    <w:p w14:paraId="437F778A" w14:textId="77777777" w:rsidR="00904CCA" w:rsidRDefault="00904CCA" w:rsidP="00904CCA">
      <w:pPr>
        <w:pStyle w:val="SingleTxtG"/>
      </w:pPr>
      <w:r>
        <w:t>11.</w:t>
      </w:r>
      <w:r>
        <w:tab/>
      </w:r>
      <w:r w:rsidRPr="00650693">
        <w:t xml:space="preserve">Please provide information on the legal </w:t>
      </w:r>
      <w:r>
        <w:t>framework on</w:t>
      </w:r>
      <w:r w:rsidRPr="00650693">
        <w:t xml:space="preserve"> the </w:t>
      </w:r>
      <w:r w:rsidRPr="00B032B9">
        <w:t>use of force</w:t>
      </w:r>
      <w:r w:rsidRPr="008142E0">
        <w:t xml:space="preserve"> </w:t>
      </w:r>
      <w:r w:rsidRPr="00650693">
        <w:t>by the police, i</w:t>
      </w:r>
      <w:r>
        <w:t xml:space="preserve">ncluding during demonstrations. Please indicate </w:t>
      </w:r>
      <w:r w:rsidRPr="00650693">
        <w:t xml:space="preserve">whether the relevant laws comply with </w:t>
      </w:r>
      <w:r w:rsidRPr="00672333">
        <w:t xml:space="preserve">the </w:t>
      </w:r>
      <w:r w:rsidRPr="00A008B7">
        <w:t xml:space="preserve">Basic Principles on the </w:t>
      </w:r>
      <w:r>
        <w:t>U</w:t>
      </w:r>
      <w:r w:rsidRPr="00A008B7">
        <w:t xml:space="preserve">se of </w:t>
      </w:r>
      <w:r>
        <w:t>F</w:t>
      </w:r>
      <w:r w:rsidRPr="00A008B7">
        <w:t xml:space="preserve">orce and </w:t>
      </w:r>
      <w:r>
        <w:t>F</w:t>
      </w:r>
      <w:r w:rsidRPr="00A008B7">
        <w:t>irearms by Law Enforcement Officials</w:t>
      </w:r>
      <w:r w:rsidRPr="00672333">
        <w:t xml:space="preserve"> and the </w:t>
      </w:r>
      <w:r w:rsidRPr="00A008B7">
        <w:t>U</w:t>
      </w:r>
      <w:r>
        <w:t xml:space="preserve">nited </w:t>
      </w:r>
      <w:r w:rsidRPr="00A008B7">
        <w:t>N</w:t>
      </w:r>
      <w:r>
        <w:t>ations</w:t>
      </w:r>
      <w:r w:rsidRPr="00A008B7">
        <w:t xml:space="preserve"> </w:t>
      </w:r>
      <w:r>
        <w:t>H</w:t>
      </w:r>
      <w:r w:rsidRPr="00A008B7">
        <w:t xml:space="preserve">uman </w:t>
      </w:r>
      <w:r>
        <w:t>R</w:t>
      </w:r>
      <w:r w:rsidRPr="00A008B7">
        <w:t xml:space="preserve">ights </w:t>
      </w:r>
      <w:r>
        <w:t>G</w:t>
      </w:r>
      <w:r w:rsidRPr="00A008B7">
        <w:t xml:space="preserve">uidance on </w:t>
      </w:r>
      <w:r>
        <w:t>L</w:t>
      </w:r>
      <w:r w:rsidRPr="00A008B7">
        <w:t>ess-</w:t>
      </w:r>
      <w:r>
        <w:t>L</w:t>
      </w:r>
      <w:r w:rsidRPr="00A008B7">
        <w:t xml:space="preserve">ethal </w:t>
      </w:r>
      <w:r>
        <w:t>W</w:t>
      </w:r>
      <w:r w:rsidRPr="00A008B7">
        <w:t xml:space="preserve">eapons </w:t>
      </w:r>
      <w:r>
        <w:t>in</w:t>
      </w:r>
      <w:r w:rsidRPr="00A008B7">
        <w:t xml:space="preserve"> </w:t>
      </w:r>
      <w:r>
        <w:t>L</w:t>
      </w:r>
      <w:r w:rsidRPr="00A008B7">
        <w:t xml:space="preserve">aw </w:t>
      </w:r>
      <w:r>
        <w:t>E</w:t>
      </w:r>
      <w:r w:rsidRPr="00A008B7">
        <w:t>nforcement</w:t>
      </w:r>
      <w:r>
        <w:t xml:space="preserve">. Please </w:t>
      </w:r>
      <w:r w:rsidRPr="002123B5">
        <w:t>comment on allegations of excessive use of force by security forces and police officers</w:t>
      </w:r>
      <w:r>
        <w:t>, including during arrests</w:t>
      </w:r>
      <w:r w:rsidRPr="002123B5">
        <w:t>,</w:t>
      </w:r>
      <w:r>
        <w:t xml:space="preserve"> and of misconduct by</w:t>
      </w:r>
      <w:r w:rsidRPr="002123B5">
        <w:t xml:space="preserve"> off-duty </w:t>
      </w:r>
      <w:r>
        <w:t xml:space="preserve">police </w:t>
      </w:r>
      <w:r w:rsidRPr="002123B5">
        <w:t>officers</w:t>
      </w:r>
      <w:r>
        <w:t xml:space="preserve">, including the killing of three young men in Dili on </w:t>
      </w:r>
      <w:r w:rsidRPr="00B407D6">
        <w:t>18 November 2018</w:t>
      </w:r>
      <w:r>
        <w:t xml:space="preserve">. </w:t>
      </w:r>
      <w:r w:rsidRPr="00FA02D4">
        <w:t>Please provide information on</w:t>
      </w:r>
      <w:r>
        <w:t xml:space="preserve"> the number of complaints filed, investigations conducted and prosecutions initiated, and on the</w:t>
      </w:r>
      <w:r w:rsidRPr="00FA02D4">
        <w:t xml:space="preserve"> sentences and penalties imposed o</w:t>
      </w:r>
      <w:r>
        <w:t>n the perpetrators of such acts</w:t>
      </w:r>
      <w:r w:rsidRPr="00FA02D4">
        <w:t>.</w:t>
      </w:r>
    </w:p>
    <w:p w14:paraId="0C19C9DE" w14:textId="77777777" w:rsidR="00904CCA" w:rsidRPr="003B4195" w:rsidRDefault="00904CCA" w:rsidP="00904CCA">
      <w:pPr>
        <w:pStyle w:val="H23G"/>
      </w:pPr>
      <w:r w:rsidRPr="003B4195">
        <w:tab/>
      </w:r>
      <w:r w:rsidRPr="003B4195">
        <w:tab/>
        <w:t>Prohibition of torture and other cruel, inhuman or degrading treatment or punishment (art. 7)</w:t>
      </w:r>
    </w:p>
    <w:p w14:paraId="5462103B" w14:textId="77777777" w:rsidR="00904CCA" w:rsidRPr="003B4195" w:rsidRDefault="00904CCA" w:rsidP="00904CCA">
      <w:pPr>
        <w:pStyle w:val="SingleTxtG"/>
      </w:pPr>
      <w:r w:rsidRPr="003B4195">
        <w:t>1</w:t>
      </w:r>
      <w:r>
        <w:t>2</w:t>
      </w:r>
      <w:r w:rsidRPr="003B4195">
        <w:t>.</w:t>
      </w:r>
      <w:r w:rsidRPr="003B4195">
        <w:tab/>
      </w:r>
      <w:r w:rsidRPr="00B032B9">
        <w:t>Please describe the legislative framework to prevent and combat torture</w:t>
      </w:r>
      <w:r>
        <w:t xml:space="preserve">, </w:t>
      </w:r>
      <w:r w:rsidRPr="002123B5">
        <w:t>including the definitio</w:t>
      </w:r>
      <w:r w:rsidRPr="00EC1CFC">
        <w:t xml:space="preserve">n </w:t>
      </w:r>
      <w:r w:rsidRPr="002123B5">
        <w:t>thereof and penaltie</w:t>
      </w:r>
      <w:r>
        <w:t>s</w:t>
      </w:r>
      <w:r w:rsidRPr="002123B5">
        <w:t xml:space="preserve"> stipulated in criminal legislation, and describe their compatibility with the Covenant. </w:t>
      </w:r>
      <w:r w:rsidRPr="00B032B9">
        <w:t>Please provide statistical information on the number of complaints received concerning torture or ill-treatment, a</w:t>
      </w:r>
      <w:r>
        <w:t>nd</w:t>
      </w:r>
      <w:r w:rsidRPr="00B032B9">
        <w:t xml:space="preserve"> on</w:t>
      </w:r>
      <w:r>
        <w:t xml:space="preserve"> the</w:t>
      </w:r>
      <w:r w:rsidRPr="00B032B9">
        <w:t xml:space="preserve"> investigations, prosecutions and redress provided to </w:t>
      </w:r>
      <w:r>
        <w:t xml:space="preserve">the </w:t>
      </w:r>
      <w:r w:rsidRPr="00B032B9">
        <w:t>victims</w:t>
      </w:r>
      <w:r>
        <w:t xml:space="preserve"> of such acts</w:t>
      </w:r>
      <w:r w:rsidRPr="00B032B9">
        <w:t>.</w:t>
      </w:r>
    </w:p>
    <w:p w14:paraId="51158551" w14:textId="77777777" w:rsidR="00904CCA" w:rsidRDefault="00904CCA" w:rsidP="00904CCA">
      <w:pPr>
        <w:pStyle w:val="H23G"/>
      </w:pPr>
      <w:r w:rsidRPr="003B4195">
        <w:tab/>
      </w:r>
      <w:r w:rsidRPr="003B4195">
        <w:tab/>
        <w:t>Liberty and security of person (art. 9)</w:t>
      </w:r>
    </w:p>
    <w:p w14:paraId="41A8651E" w14:textId="32B77C36" w:rsidR="00904CCA" w:rsidRPr="00705404" w:rsidRDefault="00904CCA" w:rsidP="00904CCA">
      <w:pPr>
        <w:pStyle w:val="SingleTxtG"/>
      </w:pPr>
      <w:r>
        <w:t>13.</w:t>
      </w:r>
      <w:r>
        <w:tab/>
      </w:r>
      <w:r w:rsidRPr="00705404">
        <w:t xml:space="preserve">Please indicate all </w:t>
      </w:r>
      <w:r>
        <w:t xml:space="preserve">the </w:t>
      </w:r>
      <w:r w:rsidRPr="00705404">
        <w:t xml:space="preserve">measures </w:t>
      </w:r>
      <w:r>
        <w:t xml:space="preserve">that are </w:t>
      </w:r>
      <w:r w:rsidRPr="00705404">
        <w:t>in place to ensure full respect of the fundamental procedural safeguards for detained persons, including the rights to have prompt access to a lawyer and to be brought before a judge within a prompt and prescribed time frame. Please report on the steps taken to reduce the use and duration of pretrial detention</w:t>
      </w:r>
      <w:r>
        <w:t>, including through</w:t>
      </w:r>
      <w:r w:rsidRPr="00705404">
        <w:t xml:space="preserve"> </w:t>
      </w:r>
      <w:r>
        <w:t xml:space="preserve">increasing the </w:t>
      </w:r>
      <w:r w:rsidRPr="00705404">
        <w:t>us</w:t>
      </w:r>
      <w:r>
        <w:t>e of</w:t>
      </w:r>
      <w:r w:rsidRPr="00705404">
        <w:t xml:space="preserve"> non-custodial alternative measures to pretrial detention.</w:t>
      </w:r>
      <w:r>
        <w:t xml:space="preserve"> In this regard, please include statistical data on the number of pretrial detainees and the actual application of alternative measures for the past eight years.</w:t>
      </w:r>
    </w:p>
    <w:p w14:paraId="743C10ED" w14:textId="77777777" w:rsidR="00904CCA" w:rsidRPr="00705404" w:rsidRDefault="00904CCA" w:rsidP="00904CCA">
      <w:pPr>
        <w:pStyle w:val="SingleTxtG"/>
        <w:rPr>
          <w:b/>
        </w:rPr>
      </w:pPr>
      <w:r w:rsidRPr="00705404">
        <w:rPr>
          <w:b/>
        </w:rPr>
        <w:t>Treatment of persons deprived of liberty</w:t>
      </w:r>
      <w:r w:rsidRPr="00705404">
        <w:t xml:space="preserve"> </w:t>
      </w:r>
      <w:r w:rsidRPr="00705404">
        <w:rPr>
          <w:b/>
        </w:rPr>
        <w:t>(art. 10)</w:t>
      </w:r>
    </w:p>
    <w:p w14:paraId="3F625CEB" w14:textId="77777777" w:rsidR="00904CCA" w:rsidRPr="00705404" w:rsidRDefault="00904CCA" w:rsidP="00904CCA">
      <w:pPr>
        <w:pStyle w:val="SingleTxtG"/>
      </w:pPr>
      <w:r w:rsidRPr="00705404">
        <w:t>1</w:t>
      </w:r>
      <w:r>
        <w:t>4</w:t>
      </w:r>
      <w:r w:rsidRPr="00705404">
        <w:t>.</w:t>
      </w:r>
      <w:r w:rsidRPr="00705404">
        <w:tab/>
        <w:t xml:space="preserve">Please provide information on the progress achieved in reducing prison overcrowding, particularly in </w:t>
      </w:r>
      <w:proofErr w:type="spellStart"/>
      <w:r w:rsidRPr="00705404">
        <w:t>Becora</w:t>
      </w:r>
      <w:proofErr w:type="spellEnd"/>
      <w:r w:rsidRPr="00705404">
        <w:t xml:space="preserve"> and </w:t>
      </w:r>
      <w:proofErr w:type="spellStart"/>
      <w:r w:rsidRPr="00705404">
        <w:t>Gleno</w:t>
      </w:r>
      <w:proofErr w:type="spellEnd"/>
      <w:r w:rsidRPr="00705404">
        <w:t xml:space="preserve"> prisons</w:t>
      </w:r>
      <w:r>
        <w:t>,</w:t>
      </w:r>
      <w:r w:rsidRPr="00705404">
        <w:t xml:space="preserve"> </w:t>
      </w:r>
      <w:r>
        <w:t>and in</w:t>
      </w:r>
      <w:r w:rsidRPr="00705404">
        <w:t xml:space="preserve"> improving material conditions </w:t>
      </w:r>
      <w:r>
        <w:t>in</w:t>
      </w:r>
      <w:r w:rsidRPr="00705404">
        <w:t xml:space="preserve"> prisons and police detention facilities, including the adequate provision of bedding</w:t>
      </w:r>
      <w:r>
        <w:t>,</w:t>
      </w:r>
      <w:r w:rsidRPr="00705404">
        <w:t xml:space="preserve"> water and foo</w:t>
      </w:r>
      <w:r>
        <w:t>d. Please indicate all the measures that have been taken to</w:t>
      </w:r>
      <w:r w:rsidRPr="00705404">
        <w:t xml:space="preserve"> ensur</w:t>
      </w:r>
      <w:r>
        <w:t>e</w:t>
      </w:r>
      <w:r w:rsidRPr="00705404">
        <w:t xml:space="preserve"> adequate access to health and medical services for detainees, particularly in relation to tuberculosis</w:t>
      </w:r>
      <w:r>
        <w:t xml:space="preserve"> and</w:t>
      </w:r>
      <w:r w:rsidRPr="00705404">
        <w:t xml:space="preserve"> </w:t>
      </w:r>
      <w:r>
        <w:t xml:space="preserve">the </w:t>
      </w:r>
      <w:r w:rsidRPr="00705404">
        <w:t>COVID-19</w:t>
      </w:r>
      <w:r>
        <w:t xml:space="preserve"> pandemic</w:t>
      </w:r>
      <w:r w:rsidRPr="00705404">
        <w:t>. Please clarify whether pretrial detainees are kept separate from convicted prisoners, women from men, and children from adults in all detention facilities.</w:t>
      </w:r>
    </w:p>
    <w:p w14:paraId="3B9370EC" w14:textId="77777777" w:rsidR="00904CCA" w:rsidRPr="00705404" w:rsidRDefault="00904CCA" w:rsidP="00904CCA">
      <w:pPr>
        <w:pStyle w:val="H23G"/>
      </w:pPr>
      <w:r>
        <w:tab/>
      </w:r>
      <w:r>
        <w:tab/>
      </w:r>
      <w:r w:rsidRPr="00705404">
        <w:t>Elimination of slavery, servitude and trafficking in persons (arts. 2, 7</w:t>
      </w:r>
      <w:r w:rsidRPr="00025DAF">
        <w:t>–</w:t>
      </w:r>
      <w:r w:rsidRPr="00705404">
        <w:t>8 and 26)</w:t>
      </w:r>
    </w:p>
    <w:p w14:paraId="225FE780" w14:textId="77777777" w:rsidR="00904CCA" w:rsidRDefault="00904CCA" w:rsidP="00904CCA">
      <w:pPr>
        <w:pStyle w:val="SingleTxtG"/>
      </w:pPr>
      <w:r w:rsidRPr="00705404">
        <w:t>1</w:t>
      </w:r>
      <w:r>
        <w:t>5</w:t>
      </w:r>
      <w:r w:rsidRPr="00705404">
        <w:t>.</w:t>
      </w:r>
      <w:r w:rsidRPr="00705404">
        <w:tab/>
        <w:t xml:space="preserve">Please report on the </w:t>
      </w:r>
      <w:r>
        <w:t>legislative</w:t>
      </w:r>
      <w:r w:rsidRPr="00705404">
        <w:t xml:space="preserve"> </w:t>
      </w:r>
      <w:r>
        <w:t xml:space="preserve">and other </w:t>
      </w:r>
      <w:r w:rsidRPr="00705404">
        <w:t>measures</w:t>
      </w:r>
      <w:r>
        <w:t xml:space="preserve"> </w:t>
      </w:r>
      <w:r w:rsidRPr="00705404">
        <w:t>taken to prevent and combat trafficking in persons, including for the purposes of sexual and labour exploitation, and include information on the investigation, prosecution and conviction of perpetrators and provision of protection, including shelters, and redress to victims.</w:t>
      </w:r>
      <w:r w:rsidRPr="00705404">
        <w:rPr>
          <w:rFonts w:cstheme="minorHAnsi"/>
        </w:rPr>
        <w:t xml:space="preserve"> </w:t>
      </w:r>
      <w:r w:rsidRPr="00705404">
        <w:t>In particular, please re</w:t>
      </w:r>
      <w:r>
        <w:t xml:space="preserve">port on the steps taken to: </w:t>
      </w:r>
      <w:r w:rsidRPr="00705404">
        <w:t>(</w:t>
      </w:r>
      <w:r>
        <w:t>a</w:t>
      </w:r>
      <w:r w:rsidRPr="00705404">
        <w:t>) address labour exploitation, including forced labour of children and migrant workers, especially in the agriculture, construction, mining and fishing sectors; and (</w:t>
      </w:r>
      <w:r>
        <w:t>b</w:t>
      </w:r>
      <w:r w:rsidRPr="00705404">
        <w:t xml:space="preserve">) provide training for law enforcement, judicial and migration officials, particularly on the identification and referral of victims of trafficking, especially </w:t>
      </w:r>
      <w:r>
        <w:t>victims</w:t>
      </w:r>
      <w:r w:rsidRPr="00705404">
        <w:t xml:space="preserve"> of sexual exploitation.</w:t>
      </w:r>
    </w:p>
    <w:p w14:paraId="5440E434" w14:textId="77777777" w:rsidR="00904CCA" w:rsidRDefault="00904CCA" w:rsidP="00904CCA">
      <w:pPr>
        <w:pStyle w:val="H23G"/>
      </w:pPr>
      <w:r>
        <w:lastRenderedPageBreak/>
        <w:tab/>
      </w:r>
      <w:r>
        <w:tab/>
      </w:r>
      <w:r>
        <w:tab/>
      </w:r>
      <w:r w:rsidRPr="00B26861">
        <w:t>Treatment of aliens, including asylum seekers</w:t>
      </w:r>
      <w:r>
        <w:t>, refugees and stateless persons</w:t>
      </w:r>
      <w:r w:rsidRPr="00B26861">
        <w:t xml:space="preserve"> (arts. 7, 9, 12</w:t>
      </w:r>
      <w:r w:rsidRPr="00025DAF">
        <w:t>–</w:t>
      </w:r>
      <w:r w:rsidRPr="00B26861">
        <w:t>13 and 24)</w:t>
      </w:r>
    </w:p>
    <w:p w14:paraId="587F7C66" w14:textId="77777777" w:rsidR="00904CCA" w:rsidRDefault="00904CCA" w:rsidP="00904CCA">
      <w:pPr>
        <w:pStyle w:val="SingleTxtG"/>
      </w:pPr>
      <w:r>
        <w:t>16</w:t>
      </w:r>
      <w:r w:rsidRPr="00B26861">
        <w:t>.</w:t>
      </w:r>
      <w:r w:rsidRPr="00B26861">
        <w:tab/>
      </w:r>
      <w:r>
        <w:t xml:space="preserve">Please provide information on the legal and administrative framework regulating asylum and statelessness, such as the 2017 Immigration and Asylum Act, and include statistical information on the number of asylum seekers, refugees, internally displaced persons and stateless persons in the State party. In light of the 72-hour time frame to submit an asylum application under </w:t>
      </w:r>
      <w:r w:rsidRPr="009C4FCF">
        <w:t xml:space="preserve">section 100 (1) </w:t>
      </w:r>
      <w:r>
        <w:t xml:space="preserve">of the 2017 Act, please describe the </w:t>
      </w:r>
      <w:r w:rsidRPr="008238A6">
        <w:t>measures taken to ensure that all asylum seekers have effective access to the territory of the State party and to fair asylum procedures</w:t>
      </w:r>
      <w:r>
        <w:t>. Please describe the mechanisms and criteria applied before the extradition, expulsion or deportation of foreign nationals from the State party in order to evaluate and verify the risk of being subjected to torture or other serious human rights violations upon their return.</w:t>
      </w:r>
    </w:p>
    <w:p w14:paraId="2DD44945" w14:textId="77777777" w:rsidR="00904CCA" w:rsidRPr="00705404" w:rsidRDefault="00904CCA" w:rsidP="00904CCA">
      <w:pPr>
        <w:pStyle w:val="H23G"/>
      </w:pPr>
      <w:r w:rsidRPr="00705404">
        <w:tab/>
      </w:r>
      <w:r w:rsidRPr="00705404">
        <w:tab/>
        <w:t>Access to justice, independence of the judiciary and fair trial (arts. 2 and 14)</w:t>
      </w:r>
    </w:p>
    <w:p w14:paraId="440BAB57" w14:textId="77777777" w:rsidR="00904CCA" w:rsidRPr="003B4195" w:rsidRDefault="00904CCA" w:rsidP="00904CCA">
      <w:pPr>
        <w:pStyle w:val="SingleTxtG"/>
      </w:pPr>
      <w:r w:rsidRPr="00705404">
        <w:t>1</w:t>
      </w:r>
      <w:r>
        <w:t>7</w:t>
      </w:r>
      <w:r w:rsidRPr="00705404">
        <w:t>.</w:t>
      </w:r>
      <w:r w:rsidRPr="00705404">
        <w:tab/>
        <w:t>Please provide information on the measures taken to: (a) ensure access to the formal justice system for all, especially for those living in areas where courts have not been established, including information on awareness-raising efforts in this respect; (b) effectively address</w:t>
      </w:r>
      <w:r>
        <w:t xml:space="preserve"> the backlog in courts.</w:t>
      </w:r>
      <w:r w:rsidRPr="00705404">
        <w:t xml:space="preserve"> Please </w:t>
      </w:r>
      <w:r>
        <w:t>r</w:t>
      </w:r>
      <w:r w:rsidRPr="00705404">
        <w:t>eport on the steps taken to ensure the independence of the judiciary</w:t>
      </w:r>
      <w:r>
        <w:t xml:space="preserve"> </w:t>
      </w:r>
      <w:r w:rsidRPr="00705404">
        <w:t>from the executive and political influence</w:t>
      </w:r>
      <w:r>
        <w:t>.</w:t>
      </w:r>
      <w:r w:rsidRPr="00705404">
        <w:t xml:space="preserve"> </w:t>
      </w:r>
      <w:r>
        <w:t>Please</w:t>
      </w:r>
      <w:r w:rsidRPr="00705404">
        <w:t xml:space="preserve"> describe </w:t>
      </w:r>
      <w:r>
        <w:t>the</w:t>
      </w:r>
      <w:r w:rsidRPr="00705404">
        <w:t xml:space="preserve"> current procedures and criteria for the selection, appointment, suspension and removal of judges.</w:t>
      </w:r>
    </w:p>
    <w:p w14:paraId="0EB90931" w14:textId="77777777" w:rsidR="00904CCA" w:rsidRPr="003B4195" w:rsidRDefault="00904CCA" w:rsidP="00904CCA">
      <w:pPr>
        <w:pStyle w:val="H23G"/>
      </w:pPr>
      <w:r>
        <w:tab/>
      </w:r>
      <w:r>
        <w:tab/>
        <w:t>F</w:t>
      </w:r>
      <w:r w:rsidRPr="003B4195">
        <w:t xml:space="preserve">reedom of religion </w:t>
      </w:r>
      <w:r>
        <w:t xml:space="preserve">or belief </w:t>
      </w:r>
      <w:r w:rsidRPr="003B4195">
        <w:t>(art. 18)</w:t>
      </w:r>
    </w:p>
    <w:p w14:paraId="6BA25572" w14:textId="77777777" w:rsidR="00904CCA" w:rsidRPr="00705404" w:rsidRDefault="00904CCA" w:rsidP="00904CCA">
      <w:pPr>
        <w:pStyle w:val="SingleTxtG"/>
      </w:pPr>
      <w:r>
        <w:t>18</w:t>
      </w:r>
      <w:r w:rsidRPr="003B4195">
        <w:t>.</w:t>
      </w:r>
      <w:r w:rsidRPr="003B4195">
        <w:tab/>
      </w:r>
      <w:r w:rsidRPr="00705404">
        <w:t xml:space="preserve">Please provide information on measures taken to guarantee the right to freedom of thought, conscience and religion, and </w:t>
      </w:r>
      <w:r>
        <w:t>on</w:t>
      </w:r>
      <w:r w:rsidRPr="00705404">
        <w:t xml:space="preserve"> the State party’s relevant legal framework and its compatibility with the Covenant. Please comment on allegations of: (a) </w:t>
      </w:r>
      <w:r>
        <w:t xml:space="preserve">acts of </w:t>
      </w:r>
      <w:r w:rsidRPr="00705404">
        <w:t>violence</w:t>
      </w:r>
      <w:r>
        <w:t xml:space="preserve"> committed</w:t>
      </w:r>
      <w:r w:rsidRPr="00705404">
        <w:t xml:space="preserve"> against members of religious minority</w:t>
      </w:r>
      <w:r>
        <w:t xml:space="preserve"> groups; and (b) discriminatory treatment of non-Catholic religious organizations by the Government and public officials, such as </w:t>
      </w:r>
      <w:r w:rsidRPr="00705404">
        <w:t>unequal budget allocations to</w:t>
      </w:r>
      <w:r>
        <w:t xml:space="preserve"> those organizations and </w:t>
      </w:r>
      <w:r w:rsidRPr="00705404">
        <w:t xml:space="preserve">the rejection of marriage or birth certificates issued by </w:t>
      </w:r>
      <w:r>
        <w:t>them.</w:t>
      </w:r>
    </w:p>
    <w:p w14:paraId="4DB4DC8A" w14:textId="77777777" w:rsidR="00904CCA" w:rsidRPr="00705404" w:rsidRDefault="00904CCA" w:rsidP="00904CCA">
      <w:pPr>
        <w:pStyle w:val="H23G"/>
      </w:pPr>
      <w:r w:rsidRPr="00705404">
        <w:t xml:space="preserve"> </w:t>
      </w:r>
      <w:r w:rsidRPr="00705404">
        <w:tab/>
      </w:r>
      <w:r w:rsidRPr="00705404">
        <w:tab/>
      </w:r>
      <w:r w:rsidRPr="00705404">
        <w:tab/>
        <w:t>Freedom of expression (arts. 19</w:t>
      </w:r>
      <w:r w:rsidRPr="00025DAF">
        <w:t>–</w:t>
      </w:r>
      <w:r w:rsidRPr="00705404">
        <w:t>20)</w:t>
      </w:r>
    </w:p>
    <w:p w14:paraId="2E7D8A27" w14:textId="77777777" w:rsidR="00904CCA" w:rsidRPr="00705404" w:rsidRDefault="00904CCA" w:rsidP="00904CCA">
      <w:pPr>
        <w:pStyle w:val="SingleTxtG"/>
      </w:pPr>
      <w:r>
        <w:t>19</w:t>
      </w:r>
      <w:r w:rsidRPr="00705404">
        <w:t>.</w:t>
      </w:r>
      <w:r w:rsidRPr="00705404">
        <w:tab/>
        <w:t xml:space="preserve">Please provide information on the State party’s legal and regulatory frameworks governing the right to freedom of expression, including the </w:t>
      </w:r>
      <w:r>
        <w:t>2015 m</w:t>
      </w:r>
      <w:r w:rsidRPr="00705404">
        <w:t xml:space="preserve">edia </w:t>
      </w:r>
      <w:r>
        <w:t>l</w:t>
      </w:r>
      <w:r w:rsidRPr="00705404">
        <w:t>aw</w:t>
      </w:r>
      <w:r>
        <w:t>,</w:t>
      </w:r>
      <w:r w:rsidRPr="00705404">
        <w:t xml:space="preserve"> the draft criminal defamation law proposed in June 2020</w:t>
      </w:r>
      <w:r>
        <w:t xml:space="preserve"> and the draft cybercrime </w:t>
      </w:r>
      <w:r w:rsidRPr="00705404">
        <w:t>law</w:t>
      </w:r>
      <w:r>
        <w:t xml:space="preserve"> </w:t>
      </w:r>
      <w:r w:rsidRPr="00705404">
        <w:t>proposed in</w:t>
      </w:r>
      <w:r>
        <w:t xml:space="preserve"> January 2021,</w:t>
      </w:r>
      <w:r w:rsidRPr="00705404">
        <w:t xml:space="preserve"> and </w:t>
      </w:r>
      <w:r>
        <w:t xml:space="preserve">on </w:t>
      </w:r>
      <w:r w:rsidRPr="00705404">
        <w:t xml:space="preserve">their compatibility with the Covenant. Please </w:t>
      </w:r>
      <w:r>
        <w:t xml:space="preserve">also </w:t>
      </w:r>
      <w:r w:rsidRPr="00705404">
        <w:t xml:space="preserve">provide information </w:t>
      </w:r>
      <w:r>
        <w:t xml:space="preserve">on </w:t>
      </w:r>
      <w:r w:rsidRPr="00705404">
        <w:t xml:space="preserve">the mandate of the Press Council and </w:t>
      </w:r>
      <w:r>
        <w:t xml:space="preserve">the </w:t>
      </w:r>
      <w:r w:rsidRPr="00705404">
        <w:t>steps taken to ensure its independenc</w:t>
      </w:r>
      <w:r>
        <w:t>e</w:t>
      </w:r>
      <w:r w:rsidRPr="00705404">
        <w:t xml:space="preserve"> and impartiality. Please respond to reports </w:t>
      </w:r>
      <w:r>
        <w:t>of political interference in the media and the practice of</w:t>
      </w:r>
      <w:r w:rsidRPr="00705404">
        <w:t xml:space="preserve"> self-censorship</w:t>
      </w:r>
      <w:r>
        <w:t xml:space="preserve"> by media outlets</w:t>
      </w:r>
      <w:r w:rsidRPr="00705404">
        <w:t>,</w:t>
      </w:r>
      <w:r>
        <w:t xml:space="preserve"> often</w:t>
      </w:r>
      <w:r w:rsidRPr="00705404">
        <w:t xml:space="preserve"> due to their reliance on </w:t>
      </w:r>
      <w:r>
        <w:t>g</w:t>
      </w:r>
      <w:r w:rsidRPr="00705404">
        <w:t>overnment funding</w:t>
      </w:r>
      <w:r>
        <w:t>.</w:t>
      </w:r>
    </w:p>
    <w:p w14:paraId="2129C2DA" w14:textId="77777777" w:rsidR="00904CCA" w:rsidRPr="00705404" w:rsidRDefault="00904CCA" w:rsidP="00904CCA">
      <w:pPr>
        <w:pStyle w:val="H23G"/>
      </w:pPr>
      <w:r>
        <w:tab/>
      </w:r>
      <w:r>
        <w:tab/>
      </w:r>
      <w:r w:rsidRPr="00705404">
        <w:t>Right of peaceful assembly (art. 21)</w:t>
      </w:r>
    </w:p>
    <w:p w14:paraId="5A24E003" w14:textId="77777777" w:rsidR="00904CCA" w:rsidRPr="00711BC5" w:rsidRDefault="00904CCA" w:rsidP="00904CCA">
      <w:pPr>
        <w:pStyle w:val="SingleTxtG"/>
        <w:rPr>
          <w:color w:val="000000" w:themeColor="text1"/>
        </w:rPr>
      </w:pPr>
      <w:r w:rsidRPr="00705404">
        <w:t>2</w:t>
      </w:r>
      <w:r>
        <w:t>0</w:t>
      </w:r>
      <w:r w:rsidRPr="00705404">
        <w:t>.</w:t>
      </w:r>
      <w:r w:rsidRPr="00705404">
        <w:tab/>
      </w:r>
      <w:r w:rsidRPr="00705404">
        <w:rPr>
          <w:color w:val="000000" w:themeColor="text1"/>
        </w:rPr>
        <w:t xml:space="preserve">Please provide information on the State party’s legislation governing the right of peaceful assembly, including the </w:t>
      </w:r>
      <w:r>
        <w:rPr>
          <w:color w:val="000000" w:themeColor="text1"/>
        </w:rPr>
        <w:t>l</w:t>
      </w:r>
      <w:r w:rsidRPr="00705404">
        <w:rPr>
          <w:color w:val="000000" w:themeColor="text1"/>
        </w:rPr>
        <w:t xml:space="preserve">aw on </w:t>
      </w:r>
      <w:r>
        <w:rPr>
          <w:color w:val="000000" w:themeColor="text1"/>
        </w:rPr>
        <w:t>f</w:t>
      </w:r>
      <w:r w:rsidRPr="00705404">
        <w:rPr>
          <w:color w:val="000000" w:themeColor="text1"/>
        </w:rPr>
        <w:t xml:space="preserve">reedom of </w:t>
      </w:r>
      <w:r>
        <w:rPr>
          <w:color w:val="000000" w:themeColor="text1"/>
        </w:rPr>
        <w:t>a</w:t>
      </w:r>
      <w:r w:rsidRPr="00705404">
        <w:rPr>
          <w:color w:val="000000" w:themeColor="text1"/>
        </w:rPr>
        <w:t xml:space="preserve">ssembly and </w:t>
      </w:r>
      <w:r>
        <w:rPr>
          <w:color w:val="000000" w:themeColor="text1"/>
        </w:rPr>
        <w:t>d</w:t>
      </w:r>
      <w:r w:rsidRPr="00705404">
        <w:rPr>
          <w:color w:val="000000" w:themeColor="text1"/>
        </w:rPr>
        <w:t>emonstration (</w:t>
      </w:r>
      <w:r>
        <w:rPr>
          <w:color w:val="000000" w:themeColor="text1"/>
        </w:rPr>
        <w:t xml:space="preserve">Law </w:t>
      </w:r>
      <w:r w:rsidRPr="00705404">
        <w:rPr>
          <w:color w:val="000000" w:themeColor="text1"/>
        </w:rPr>
        <w:t xml:space="preserve">No. 1/2006) </w:t>
      </w:r>
      <w:r>
        <w:rPr>
          <w:color w:val="000000" w:themeColor="text1"/>
        </w:rPr>
        <w:t xml:space="preserve">and on its compatibility with article 21 of the Covenant and the Committee’s general comment No. 37 </w:t>
      </w:r>
      <w:r>
        <w:t>(2020) on the right of peaceful assembly.</w:t>
      </w:r>
      <w:r w:rsidRPr="003B4195">
        <w:rPr>
          <w:color w:val="000000" w:themeColor="text1"/>
        </w:rPr>
        <w:t xml:space="preserve"> </w:t>
      </w:r>
      <w:r w:rsidRPr="00B77B1B">
        <w:rPr>
          <w:color w:val="000000" w:themeColor="text1"/>
        </w:rPr>
        <w:t xml:space="preserve">Please respond to </w:t>
      </w:r>
      <w:r>
        <w:rPr>
          <w:color w:val="000000" w:themeColor="text1"/>
        </w:rPr>
        <w:t>allegations</w:t>
      </w:r>
      <w:r w:rsidRPr="00B77B1B">
        <w:rPr>
          <w:color w:val="000000" w:themeColor="text1"/>
        </w:rPr>
        <w:t xml:space="preserve"> </w:t>
      </w:r>
      <w:r>
        <w:rPr>
          <w:color w:val="000000" w:themeColor="text1"/>
        </w:rPr>
        <w:t>of arrests of peaceful protestors, including student protestors in August 2019 and September 2020, and intimidation by security forces of those who plan to hold peaceful assemblies.</w:t>
      </w:r>
    </w:p>
    <w:p w14:paraId="53B2C37B" w14:textId="77777777" w:rsidR="00904CCA" w:rsidRDefault="00904CCA" w:rsidP="00904CCA">
      <w:pPr>
        <w:pStyle w:val="H23G"/>
      </w:pPr>
      <w:r>
        <w:tab/>
      </w:r>
      <w:r>
        <w:tab/>
      </w:r>
      <w:r w:rsidRPr="003B4195">
        <w:tab/>
        <w:t>Rights of the child (arts. 7, 9</w:t>
      </w:r>
      <w:r w:rsidRPr="00025DAF">
        <w:t>–</w:t>
      </w:r>
      <w:r w:rsidRPr="003B4195">
        <w:t>10, 14, 23</w:t>
      </w:r>
      <w:r w:rsidRPr="00025DAF">
        <w:t>–</w:t>
      </w:r>
      <w:r w:rsidRPr="003B4195">
        <w:t>24 and 26)</w:t>
      </w:r>
    </w:p>
    <w:p w14:paraId="0C023136" w14:textId="4424FDAE" w:rsidR="00904CCA" w:rsidRPr="00705404" w:rsidRDefault="00904CCA" w:rsidP="00904CCA">
      <w:pPr>
        <w:pStyle w:val="SingleTxtG"/>
        <w:rPr>
          <w:b/>
        </w:rPr>
      </w:pPr>
      <w:r>
        <w:t>21</w:t>
      </w:r>
      <w:r w:rsidRPr="003B4195">
        <w:t>.</w:t>
      </w:r>
      <w:r w:rsidRPr="003B4195">
        <w:tab/>
      </w:r>
      <w:r w:rsidRPr="00705404">
        <w:rPr>
          <w:lang w:eastAsia="en-GB"/>
        </w:rPr>
        <w:t>P</w:t>
      </w:r>
      <w:r w:rsidRPr="00705404">
        <w:t xml:space="preserve">lease provide information </w:t>
      </w:r>
      <w:r w:rsidRPr="00705404">
        <w:rPr>
          <w:lang w:eastAsia="en-GB"/>
        </w:rPr>
        <w:t xml:space="preserve">on the measures taken to: (a) prevent and </w:t>
      </w:r>
      <w:r w:rsidRPr="00705404">
        <w:t>combat violence against children, including sexual violence, especially in rural areas</w:t>
      </w:r>
      <w:r>
        <w:t xml:space="preserve">, </w:t>
      </w:r>
      <w:r w:rsidRPr="00D5302C">
        <w:t>includ</w:t>
      </w:r>
      <w:r>
        <w:t>ing</w:t>
      </w:r>
      <w:r w:rsidRPr="00D5302C">
        <w:t xml:space="preserve"> information on the investigation, prosecution </w:t>
      </w:r>
      <w:r>
        <w:t xml:space="preserve">and conviction of perpetrators </w:t>
      </w:r>
      <w:r w:rsidRPr="00D5302C">
        <w:t>and provision of protection, including shelters, and redress to victims</w:t>
      </w:r>
      <w:r w:rsidRPr="00705404">
        <w:t>; (b) prohibit, in law and in practice, corporal punishment of children; and (c)</w:t>
      </w:r>
      <w:r>
        <w:t xml:space="preserve"> ensure that all children are duly registered at birth</w:t>
      </w:r>
      <w:r w:rsidRPr="00705404">
        <w:t>.</w:t>
      </w:r>
    </w:p>
    <w:p w14:paraId="4B268AD5" w14:textId="77777777" w:rsidR="00904CCA" w:rsidRPr="00705404" w:rsidRDefault="00904CCA" w:rsidP="00904CCA">
      <w:pPr>
        <w:pStyle w:val="H23G"/>
      </w:pPr>
      <w:r w:rsidRPr="00705404">
        <w:lastRenderedPageBreak/>
        <w:tab/>
      </w:r>
      <w:r w:rsidRPr="00705404">
        <w:tab/>
        <w:t>Participation in public affairs (arts. 25</w:t>
      </w:r>
      <w:r w:rsidRPr="00025DAF">
        <w:t>–</w:t>
      </w:r>
      <w:r w:rsidRPr="00705404">
        <w:t>26)</w:t>
      </w:r>
    </w:p>
    <w:p w14:paraId="20A8D949" w14:textId="77777777" w:rsidR="00904CCA" w:rsidRPr="00705404" w:rsidRDefault="00904CCA" w:rsidP="00904CCA">
      <w:pPr>
        <w:pStyle w:val="SingleTxtG"/>
      </w:pPr>
      <w:r w:rsidRPr="00705404">
        <w:t>2</w:t>
      </w:r>
      <w:r>
        <w:t>2</w:t>
      </w:r>
      <w:r w:rsidRPr="00705404">
        <w:t>.</w:t>
      </w:r>
      <w:r w:rsidRPr="00705404">
        <w:tab/>
        <w:t xml:space="preserve">Please report on the legislative and other measures taken to ensure the holding of free, fair and transparent elections, including information on the role of the National Election Commission and Technical Secretariat for Electoral Administration in this respect. Please indicate the steps taken to: (a) ensure the right to vote for all, especially persons with disabilities; and (b) fully implement campaign finance regulations, such as Law No. 3/2004 on </w:t>
      </w:r>
      <w:r>
        <w:t>p</w:t>
      </w:r>
      <w:r w:rsidRPr="00705404">
        <w:t xml:space="preserve">olitical </w:t>
      </w:r>
      <w:r>
        <w:t>p</w:t>
      </w:r>
      <w:r w:rsidRPr="00705404">
        <w:t xml:space="preserve">arties, Law No. 6/2008 on the </w:t>
      </w:r>
      <w:r>
        <w:t>l</w:t>
      </w:r>
      <w:r w:rsidRPr="00705404">
        <w:t xml:space="preserve">egal </w:t>
      </w:r>
      <w:r>
        <w:t>r</w:t>
      </w:r>
      <w:r w:rsidRPr="00705404">
        <w:t xml:space="preserve">egime for the </w:t>
      </w:r>
      <w:r>
        <w:t>f</w:t>
      </w:r>
      <w:r w:rsidRPr="00705404">
        <w:t xml:space="preserve">inancing of </w:t>
      </w:r>
      <w:r>
        <w:t>p</w:t>
      </w:r>
      <w:r w:rsidRPr="00705404">
        <w:t xml:space="preserve">olitical </w:t>
      </w:r>
      <w:r>
        <w:t>p</w:t>
      </w:r>
      <w:r w:rsidRPr="00705404">
        <w:t>arties and government decree No. 18/2017, and describe any existing oversight mechanisms.</w:t>
      </w:r>
    </w:p>
    <w:p w14:paraId="08A47913" w14:textId="77777777" w:rsidR="00904CCA" w:rsidRPr="00705404" w:rsidRDefault="00904CCA" w:rsidP="00904CCA">
      <w:pPr>
        <w:pStyle w:val="H23G"/>
        <w:rPr>
          <w:lang w:eastAsia="en-GB"/>
        </w:rPr>
      </w:pPr>
      <w:r>
        <w:rPr>
          <w:lang w:eastAsia="en-GB"/>
        </w:rPr>
        <w:tab/>
      </w:r>
      <w:r>
        <w:rPr>
          <w:lang w:eastAsia="en-GB"/>
        </w:rPr>
        <w:tab/>
      </w:r>
      <w:r w:rsidRPr="00705404">
        <w:rPr>
          <w:lang w:eastAsia="en-GB"/>
        </w:rPr>
        <w:t>Rights of indigenous peoples (arts. 6 and 27)</w:t>
      </w:r>
    </w:p>
    <w:p w14:paraId="28C5802E" w14:textId="77777777" w:rsidR="00904CCA" w:rsidRPr="00705404" w:rsidRDefault="00904CCA" w:rsidP="00904CCA">
      <w:pPr>
        <w:pStyle w:val="SingleTxtG"/>
      </w:pPr>
      <w:r w:rsidRPr="00705404">
        <w:t>2</w:t>
      </w:r>
      <w:r>
        <w:t>3</w:t>
      </w:r>
      <w:r w:rsidRPr="00705404">
        <w:t>.</w:t>
      </w:r>
      <w:r w:rsidRPr="00705404">
        <w:tab/>
      </w:r>
      <w:r w:rsidRPr="00705404">
        <w:rPr>
          <w:lang w:eastAsia="en-GB"/>
        </w:rPr>
        <w:t xml:space="preserve">Please provide information on the legislative and other measures taken to </w:t>
      </w:r>
      <w:r w:rsidRPr="00705404">
        <w:t xml:space="preserve">ensure the promotion and protection of the rights of indigenous peoples and to obtain their effective and informed participation in decisions that affect them, particularly </w:t>
      </w:r>
      <w:r>
        <w:t>concerning</w:t>
      </w:r>
      <w:r w:rsidRPr="00705404">
        <w:t xml:space="preserve"> land rights and the use of natural resources. </w:t>
      </w:r>
      <w:r>
        <w:t xml:space="preserve">In relation to the </w:t>
      </w:r>
      <w:r w:rsidRPr="00705404">
        <w:rPr>
          <w:lang w:eastAsia="en-GB"/>
        </w:rPr>
        <w:t xml:space="preserve">large-scale development projects being implemented on </w:t>
      </w:r>
      <w:r>
        <w:rPr>
          <w:lang w:eastAsia="en-GB"/>
        </w:rPr>
        <w:t xml:space="preserve">the </w:t>
      </w:r>
      <w:r w:rsidRPr="00705404">
        <w:rPr>
          <w:szCs w:val="18"/>
        </w:rPr>
        <w:t>customary lands</w:t>
      </w:r>
      <w:r w:rsidRPr="00130616">
        <w:rPr>
          <w:lang w:eastAsia="en-GB"/>
        </w:rPr>
        <w:t xml:space="preserve"> </w:t>
      </w:r>
      <w:r>
        <w:rPr>
          <w:lang w:eastAsia="en-GB"/>
        </w:rPr>
        <w:t xml:space="preserve">of </w:t>
      </w:r>
      <w:r w:rsidRPr="00705404">
        <w:rPr>
          <w:lang w:eastAsia="en-GB"/>
        </w:rPr>
        <w:t>indigenous communities</w:t>
      </w:r>
      <w:r>
        <w:rPr>
          <w:szCs w:val="18"/>
        </w:rPr>
        <w:t xml:space="preserve">, </w:t>
      </w:r>
      <w:r>
        <w:rPr>
          <w:lang w:eastAsia="en-GB"/>
        </w:rPr>
        <w:t>p</w:t>
      </w:r>
      <w:r w:rsidRPr="00705404">
        <w:rPr>
          <w:lang w:eastAsia="en-GB"/>
        </w:rPr>
        <w:t>lease indicate the efforts made to: (a) conduct meaningful consultations to secure the</w:t>
      </w:r>
      <w:r>
        <w:rPr>
          <w:lang w:eastAsia="en-GB"/>
        </w:rPr>
        <w:t>ir</w:t>
      </w:r>
      <w:r w:rsidRPr="00705404">
        <w:rPr>
          <w:lang w:eastAsia="en-GB"/>
        </w:rPr>
        <w:t xml:space="preserve"> prior, free and informed consent in this regard; and (</w:t>
      </w:r>
      <w:r>
        <w:rPr>
          <w:lang w:eastAsia="en-GB"/>
        </w:rPr>
        <w:t>b</w:t>
      </w:r>
      <w:r w:rsidRPr="00705404">
        <w:rPr>
          <w:lang w:eastAsia="en-GB"/>
        </w:rPr>
        <w:t xml:space="preserve">) provide redress to </w:t>
      </w:r>
      <w:r>
        <w:rPr>
          <w:lang w:eastAsia="en-GB"/>
        </w:rPr>
        <w:t xml:space="preserve">members of </w:t>
      </w:r>
      <w:r w:rsidRPr="00705404">
        <w:rPr>
          <w:lang w:eastAsia="en-GB"/>
        </w:rPr>
        <w:t>those communities.</w:t>
      </w:r>
    </w:p>
    <w:p w14:paraId="106BEDB5" w14:textId="77777777" w:rsidR="00135951" w:rsidRPr="001A4AE9" w:rsidRDefault="00135951" w:rsidP="00735F94">
      <w:pPr>
        <w:jc w:val="center"/>
        <w:rPr>
          <w:u w:val="single"/>
          <w:lang w:val="en-US"/>
        </w:rPr>
      </w:pPr>
      <w:r w:rsidRPr="001A4AE9">
        <w:rPr>
          <w:u w:val="single"/>
          <w:lang w:val="en-US"/>
        </w:rPr>
        <w:tab/>
      </w:r>
      <w:r w:rsidRPr="001A4AE9">
        <w:rPr>
          <w:u w:val="single"/>
          <w:lang w:val="en-US"/>
        </w:rPr>
        <w:tab/>
      </w:r>
      <w:r w:rsidRPr="001A4AE9">
        <w:rPr>
          <w:u w:val="single"/>
          <w:lang w:val="en-US"/>
        </w:rPr>
        <w:tab/>
      </w:r>
    </w:p>
    <w:sectPr w:rsidR="00135951" w:rsidRPr="001A4AE9"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3FE60" w14:textId="77777777" w:rsidR="0084519E" w:rsidRPr="00B903E5" w:rsidRDefault="0084519E" w:rsidP="00B903E5">
      <w:pPr>
        <w:pStyle w:val="Footer"/>
      </w:pPr>
    </w:p>
  </w:endnote>
  <w:endnote w:type="continuationSeparator" w:id="0">
    <w:p w14:paraId="2A514661" w14:textId="77777777" w:rsidR="0084519E" w:rsidRPr="00B903E5" w:rsidRDefault="0084519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57BC5" w14:textId="5E58F09E" w:rsidR="00904CCA" w:rsidRDefault="00904CCA" w:rsidP="00904CCA">
    <w:pPr>
      <w:pStyle w:val="Footer"/>
      <w:tabs>
        <w:tab w:val="right" w:pos="9638"/>
      </w:tabs>
    </w:pPr>
    <w:r w:rsidRPr="00904CCA">
      <w:rPr>
        <w:b/>
        <w:bCs/>
        <w:sz w:val="18"/>
      </w:rPr>
      <w:fldChar w:fldCharType="begin"/>
    </w:r>
    <w:r w:rsidRPr="00904CCA">
      <w:rPr>
        <w:b/>
        <w:bCs/>
        <w:sz w:val="18"/>
      </w:rPr>
      <w:instrText xml:space="preserve"> PAGE  \* MERGEFORMAT </w:instrText>
    </w:r>
    <w:r w:rsidRPr="00904CCA">
      <w:rPr>
        <w:b/>
        <w:bCs/>
        <w:sz w:val="18"/>
      </w:rPr>
      <w:fldChar w:fldCharType="separate"/>
    </w:r>
    <w:r w:rsidR="00F01DFD">
      <w:rPr>
        <w:b/>
        <w:bCs/>
        <w:noProof/>
        <w:sz w:val="18"/>
      </w:rPr>
      <w:t>2</w:t>
    </w:r>
    <w:r w:rsidRPr="00904CC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3AAF9" w14:textId="34CA7E65" w:rsidR="00904CCA" w:rsidRDefault="00904CCA" w:rsidP="00904CCA">
    <w:pPr>
      <w:pStyle w:val="Footer"/>
      <w:tabs>
        <w:tab w:val="right" w:pos="9638"/>
      </w:tabs>
    </w:pPr>
    <w:r>
      <w:tab/>
    </w:r>
    <w:r w:rsidRPr="00904CCA">
      <w:rPr>
        <w:b/>
        <w:bCs/>
        <w:sz w:val="18"/>
      </w:rPr>
      <w:fldChar w:fldCharType="begin"/>
    </w:r>
    <w:r w:rsidRPr="00904CCA">
      <w:rPr>
        <w:b/>
        <w:bCs/>
        <w:sz w:val="18"/>
      </w:rPr>
      <w:instrText xml:space="preserve"> PAGE  \* MERGEFORMAT </w:instrText>
    </w:r>
    <w:r w:rsidRPr="00904CCA">
      <w:rPr>
        <w:b/>
        <w:bCs/>
        <w:sz w:val="18"/>
      </w:rPr>
      <w:fldChar w:fldCharType="separate"/>
    </w:r>
    <w:r w:rsidR="00F01DFD">
      <w:rPr>
        <w:b/>
        <w:bCs/>
        <w:noProof/>
        <w:sz w:val="18"/>
      </w:rPr>
      <w:t>3</w:t>
    </w:r>
    <w:r w:rsidRPr="00904CC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4D4AF" w14:textId="5B43654F" w:rsidR="001A4AE9" w:rsidRDefault="001A4AE9" w:rsidP="001A4AE9">
    <w:pPr>
      <w:pStyle w:val="Footer"/>
    </w:pPr>
    <w:r w:rsidRPr="0027112F">
      <w:rPr>
        <w:noProof/>
        <w:lang w:val="en-US"/>
      </w:rPr>
      <w:drawing>
        <wp:anchor distT="0" distB="0" distL="114300" distR="114300" simplePos="0" relativeHeight="251659264" behindDoc="0" locked="1" layoutInCell="1" allowOverlap="1" wp14:anchorId="5593C06F" wp14:editId="204A3E4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39260CA" w14:textId="7C1D9FA4" w:rsidR="001A4AE9" w:rsidRPr="001A4AE9" w:rsidRDefault="001A4AE9" w:rsidP="001A4AE9">
    <w:pPr>
      <w:pStyle w:val="Footer"/>
      <w:ind w:right="1134"/>
      <w:rPr>
        <w:sz w:val="20"/>
      </w:rPr>
    </w:pPr>
    <w:r>
      <w:rPr>
        <w:sz w:val="20"/>
      </w:rPr>
      <w:t>GE.21-11366(E)</w:t>
    </w:r>
    <w:r>
      <w:rPr>
        <w:noProof/>
        <w:sz w:val="20"/>
      </w:rPr>
      <w:drawing>
        <wp:anchor distT="0" distB="0" distL="114300" distR="114300" simplePos="0" relativeHeight="251660288" behindDoc="0" locked="0" layoutInCell="1" allowOverlap="1" wp14:anchorId="30A05233" wp14:editId="341D66B1">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35982" w14:textId="77777777" w:rsidR="0084519E" w:rsidRPr="00B903E5" w:rsidRDefault="0084519E" w:rsidP="00B903E5">
      <w:pPr>
        <w:tabs>
          <w:tab w:val="right" w:pos="2155"/>
        </w:tabs>
        <w:spacing w:after="80" w:line="240" w:lineRule="auto"/>
        <w:ind w:left="680"/>
      </w:pPr>
      <w:r>
        <w:rPr>
          <w:u w:val="single"/>
        </w:rPr>
        <w:tab/>
      </w:r>
    </w:p>
  </w:footnote>
  <w:footnote w:type="continuationSeparator" w:id="0">
    <w:p w14:paraId="0F7E8349" w14:textId="77777777" w:rsidR="0084519E" w:rsidRPr="00B903E5" w:rsidRDefault="0084519E" w:rsidP="00B903E5">
      <w:pPr>
        <w:tabs>
          <w:tab w:val="right" w:pos="2155"/>
        </w:tabs>
        <w:spacing w:after="80" w:line="240" w:lineRule="auto"/>
        <w:ind w:left="680"/>
      </w:pPr>
      <w:r>
        <w:rPr>
          <w:u w:val="single"/>
        </w:rPr>
        <w:tab/>
      </w:r>
    </w:p>
  </w:footnote>
  <w:footnote w:id="1">
    <w:p w14:paraId="316420C9" w14:textId="5C8A3709" w:rsidR="00904CCA" w:rsidRPr="0045377D" w:rsidRDefault="00E33BF8" w:rsidP="00E33BF8">
      <w:pPr>
        <w:pStyle w:val="FootnoteText"/>
      </w:pPr>
      <w:r>
        <w:rPr>
          <w:szCs w:val="22"/>
        </w:rPr>
        <w:tab/>
      </w:r>
      <w:r w:rsidR="00904CCA" w:rsidRPr="00E33BF8">
        <w:rPr>
          <w:rStyle w:val="FootnoteReference"/>
          <w:sz w:val="20"/>
          <w:szCs w:val="22"/>
          <w:vertAlign w:val="baseline"/>
        </w:rPr>
        <w:t>*</w:t>
      </w:r>
      <w:r w:rsidR="00904CCA" w:rsidRPr="00E33BF8">
        <w:rPr>
          <w:lang w:val="en-CA"/>
        </w:rPr>
        <w:tab/>
      </w:r>
      <w:r w:rsidR="00904CCA" w:rsidRPr="0045377D">
        <w:rPr>
          <w:lang w:val="en-CA"/>
        </w:rPr>
        <w:t>Adopted by the Committee at its 132nd session (</w:t>
      </w:r>
      <w:r w:rsidR="00904CCA" w:rsidRPr="0045377D">
        <w:t>28 June</w:t>
      </w:r>
      <w:r w:rsidR="00904CCA">
        <w:t>–</w:t>
      </w:r>
      <w:r w:rsidR="00904CCA" w:rsidRPr="0045377D">
        <w:t>23 July 2021).</w:t>
      </w:r>
    </w:p>
  </w:footnote>
  <w:footnote w:id="2">
    <w:p w14:paraId="694A8740" w14:textId="6ECE585A" w:rsidR="00904CCA" w:rsidRPr="0045377D" w:rsidRDefault="002F57C0" w:rsidP="00904CCA">
      <w:pPr>
        <w:pStyle w:val="FootnoteText"/>
        <w:widowControl w:val="0"/>
        <w:ind w:hanging="684"/>
        <w:rPr>
          <w:lang w:val="en-US"/>
        </w:rPr>
      </w:pPr>
      <w:r>
        <w:tab/>
      </w:r>
      <w:r w:rsidR="00904CCA" w:rsidRPr="002F57C0">
        <w:rPr>
          <w:rStyle w:val="FootnoteReference"/>
        </w:rPr>
        <w:footnoteRef/>
      </w:r>
      <w:r w:rsidR="00904CCA">
        <w:tab/>
      </w:r>
      <w:r w:rsidR="00904CCA">
        <w:rPr>
          <w:rFonts w:cstheme="minorHAnsi"/>
          <w:lang w:val="en-US"/>
        </w:rPr>
        <w:t>CCPR/C/128/2.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34ADE" w14:textId="77777777" w:rsidR="00904CCA" w:rsidRDefault="00904CCA" w:rsidP="00904CCA">
    <w:pPr>
      <w:pStyle w:val="Header"/>
    </w:pPr>
    <w:r>
      <w:t>CCPR/C/TLS/QPR/1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E9CCB" w14:textId="77777777" w:rsidR="00904CCA" w:rsidRDefault="00904CCA" w:rsidP="00904CCA">
    <w:pPr>
      <w:pStyle w:val="Header"/>
      <w:jc w:val="right"/>
    </w:pPr>
    <w:r>
      <w:t>CCPR/C/TLS/QPR/1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19E"/>
    <w:rsid w:val="00046E92"/>
    <w:rsid w:val="0006523D"/>
    <w:rsid w:val="000820E8"/>
    <w:rsid w:val="000D3152"/>
    <w:rsid w:val="00131D7A"/>
    <w:rsid w:val="00135951"/>
    <w:rsid w:val="00165C15"/>
    <w:rsid w:val="001A4AE9"/>
    <w:rsid w:val="00247E2C"/>
    <w:rsid w:val="00294A67"/>
    <w:rsid w:val="002D6C53"/>
    <w:rsid w:val="002F5595"/>
    <w:rsid w:val="002F57C0"/>
    <w:rsid w:val="00334F6A"/>
    <w:rsid w:val="00342AC8"/>
    <w:rsid w:val="003B4550"/>
    <w:rsid w:val="00461253"/>
    <w:rsid w:val="00472FED"/>
    <w:rsid w:val="005042C2"/>
    <w:rsid w:val="005D65FD"/>
    <w:rsid w:val="00671529"/>
    <w:rsid w:val="007268F9"/>
    <w:rsid w:val="00727042"/>
    <w:rsid w:val="007327A0"/>
    <w:rsid w:val="007C52B0"/>
    <w:rsid w:val="00817E57"/>
    <w:rsid w:val="0084519E"/>
    <w:rsid w:val="00892361"/>
    <w:rsid w:val="008D3450"/>
    <w:rsid w:val="00904CCA"/>
    <w:rsid w:val="009411B4"/>
    <w:rsid w:val="009D0139"/>
    <w:rsid w:val="009F5CDC"/>
    <w:rsid w:val="00A23459"/>
    <w:rsid w:val="00A775CF"/>
    <w:rsid w:val="00B06045"/>
    <w:rsid w:val="00B53AA5"/>
    <w:rsid w:val="00B903E5"/>
    <w:rsid w:val="00C35A27"/>
    <w:rsid w:val="00CA1AEA"/>
    <w:rsid w:val="00D327D6"/>
    <w:rsid w:val="00DB065A"/>
    <w:rsid w:val="00E02C2B"/>
    <w:rsid w:val="00E05879"/>
    <w:rsid w:val="00E33BF8"/>
    <w:rsid w:val="00ED6C48"/>
    <w:rsid w:val="00F01DFD"/>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8B16517"/>
  <w15:docId w15:val="{1548D9F0-75AB-476C-BC30-8939A8F3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904CCA"/>
    <w:rPr>
      <w:rFonts w:ascii="Times New Roman" w:hAnsi="Times New Roman" w:cs="Times New Roman"/>
      <w:sz w:val="20"/>
      <w:szCs w:val="20"/>
    </w:rPr>
  </w:style>
  <w:style w:type="character" w:customStyle="1" w:styleId="H23GChar">
    <w:name w:val="_ H_2/3_G Char"/>
    <w:link w:val="H23G"/>
    <w:locked/>
    <w:rsid w:val="00904CCA"/>
    <w:rPr>
      <w:rFonts w:ascii="Times New Roman" w:eastAsia="Times New Roman"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90FD5-6585-4CB3-BD36-31B4A346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2299</Words>
  <Characters>13152</Characters>
  <Application>Microsoft Office Word</Application>
  <DocSecurity>0</DocSecurity>
  <Lines>203</Lines>
  <Paragraphs>55</Paragraphs>
  <ScaleCrop>false</ScaleCrop>
  <HeadingPairs>
    <vt:vector size="2" baseType="variant">
      <vt:variant>
        <vt:lpstr>Title</vt:lpstr>
      </vt:variant>
      <vt:variant>
        <vt:i4>1</vt:i4>
      </vt:variant>
    </vt:vector>
  </HeadingPairs>
  <TitlesOfParts>
    <vt:vector size="1" baseType="lpstr">
      <vt:lpstr>CCPR/C/TLS/QPR/1</vt:lpstr>
    </vt:vector>
  </TitlesOfParts>
  <Company>DCM</Company>
  <LinksUpToDate>false</LinksUpToDate>
  <CharactersWithSpaces>15436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CCPR/C/TLS/QPR/1</dc:title>
  <dc:subject>2111366</dc:subject>
  <dc:creator>cg</dc:creator>
  <cp:keywords/>
  <dc:description/>
  <cp:lastModifiedBy>Cristina BRIGOLI</cp:lastModifiedBy>
  <cp:revision>2</cp:revision>
  <dcterms:created xsi:type="dcterms:W3CDTF">2021-08-18T09:40:00Z</dcterms:created>
  <dcterms:modified xsi:type="dcterms:W3CDTF">2021-08-18T09:40:00Z</dcterms:modified>
</cp:coreProperties>
</file>