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EE" w:rsidRDefault="00480CEE" w:rsidP="00480CEE">
      <w:pPr>
        <w:spacing w:line="60" w:lineRule="exact"/>
        <w:rPr>
          <w:sz w:val="6"/>
          <w:lang w:val="en-US"/>
        </w:rPr>
        <w:sectPr w:rsidR="00480CEE" w:rsidSect="00480C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0E3412" w:rsidRDefault="000E3412" w:rsidP="00DC056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 w:rsidRPr="000E3412">
        <w:br/>
      </w:r>
      <w:r>
        <w:t>в отношении женщин</w:t>
      </w:r>
    </w:p>
    <w:p w:rsidR="000E3412" w:rsidRPr="000E3412" w:rsidRDefault="000E3412" w:rsidP="00DC056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3412">
        <w:t>Сорок первая сессия</w:t>
      </w:r>
    </w:p>
    <w:p w:rsidR="000E3412" w:rsidRDefault="000E3412" w:rsidP="000E341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30 июня — 18 июля 2008 года</w:t>
      </w:r>
    </w:p>
    <w:p w:rsidR="00DC056A" w:rsidRPr="00DC056A" w:rsidRDefault="00DC056A" w:rsidP="00DC056A">
      <w:pPr>
        <w:pStyle w:val="SingleTxt"/>
        <w:spacing w:after="0" w:line="120" w:lineRule="exact"/>
        <w:rPr>
          <w:sz w:val="10"/>
        </w:rPr>
      </w:pPr>
    </w:p>
    <w:p w:rsidR="00DC056A" w:rsidRPr="00DC056A" w:rsidRDefault="00DC056A" w:rsidP="00DC056A">
      <w:pPr>
        <w:pStyle w:val="SingleTxt"/>
        <w:spacing w:after="0" w:line="120" w:lineRule="exact"/>
        <w:rPr>
          <w:sz w:val="10"/>
        </w:rPr>
      </w:pPr>
    </w:p>
    <w:p w:rsidR="00DC056A" w:rsidRPr="00DC056A" w:rsidRDefault="00DC056A" w:rsidP="00DC056A">
      <w:pPr>
        <w:pStyle w:val="SingleTxt"/>
        <w:spacing w:after="0" w:line="120" w:lineRule="exact"/>
        <w:rPr>
          <w:sz w:val="10"/>
        </w:rPr>
      </w:pPr>
    </w:p>
    <w:p w:rsidR="000E3412" w:rsidRDefault="000E3412" w:rsidP="00DC05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0E3412" w:rsidRPr="000E3412" w:rsidRDefault="000E3412" w:rsidP="000E3412">
      <w:pPr>
        <w:pStyle w:val="SingleTxt"/>
        <w:spacing w:after="0" w:line="120" w:lineRule="exact"/>
        <w:rPr>
          <w:sz w:val="10"/>
        </w:rPr>
      </w:pPr>
    </w:p>
    <w:p w:rsidR="000E3412" w:rsidRPr="000E3412" w:rsidRDefault="000E3412" w:rsidP="000E3412">
      <w:pPr>
        <w:pStyle w:val="SingleTxt"/>
        <w:spacing w:after="0" w:line="120" w:lineRule="exact"/>
        <w:rPr>
          <w:sz w:val="10"/>
        </w:rPr>
      </w:pPr>
    </w:p>
    <w:p w:rsidR="000E3412" w:rsidRDefault="000E3412" w:rsidP="00DC05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Нигерия</w:t>
      </w:r>
    </w:p>
    <w:p w:rsidR="000E3412" w:rsidRDefault="000E3412" w:rsidP="000E3412">
      <w:pPr>
        <w:pStyle w:val="SingleTxt"/>
        <w:spacing w:after="0" w:line="120" w:lineRule="exact"/>
        <w:rPr>
          <w:sz w:val="10"/>
        </w:rPr>
      </w:pPr>
    </w:p>
    <w:p w:rsidR="00DC056A" w:rsidRPr="000E3412" w:rsidRDefault="00DC056A" w:rsidP="000E3412">
      <w:pPr>
        <w:pStyle w:val="SingleTxt"/>
        <w:spacing w:after="0" w:line="120" w:lineRule="exact"/>
        <w:rPr>
          <w:sz w:val="10"/>
        </w:rPr>
      </w:pPr>
    </w:p>
    <w:p w:rsidR="000E3412" w:rsidRPr="000E3412" w:rsidRDefault="000E3412" w:rsidP="000F47DC">
      <w:pPr>
        <w:pStyle w:val="SingleTxt"/>
        <w:rPr>
          <w:spacing w:val="0"/>
        </w:rPr>
      </w:pPr>
      <w:r w:rsidRPr="000E3412">
        <w:rPr>
          <w:spacing w:val="0"/>
        </w:rPr>
        <w:t>1.</w:t>
      </w:r>
      <w:r w:rsidRPr="000E3412">
        <w:rPr>
          <w:spacing w:val="0"/>
        </w:rPr>
        <w:tab/>
        <w:t>Комитет рассмотрел шестой периодический доклад Нигерии (</w:t>
      </w:r>
      <w:r w:rsidRPr="000E3412">
        <w:rPr>
          <w:spacing w:val="0"/>
          <w:lang w:val="en-US"/>
        </w:rPr>
        <w:t>CEDAW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C</w:t>
      </w:r>
      <w:r w:rsidRPr="000E3412">
        <w:rPr>
          <w:spacing w:val="0"/>
        </w:rPr>
        <w:t>/</w:t>
      </w:r>
      <w:r>
        <w:rPr>
          <w:spacing w:val="0"/>
        </w:rPr>
        <w:br/>
      </w:r>
      <w:r w:rsidRPr="000E3412">
        <w:rPr>
          <w:spacing w:val="0"/>
          <w:lang w:val="en-US"/>
        </w:rPr>
        <w:t>NGA</w:t>
      </w:r>
      <w:r w:rsidRPr="000E3412">
        <w:rPr>
          <w:spacing w:val="0"/>
        </w:rPr>
        <w:t>/6) на своих 836</w:t>
      </w:r>
      <w:r w:rsidRPr="000E3412">
        <w:rPr>
          <w:spacing w:val="0"/>
        </w:rPr>
        <w:noBreakHyphen/>
        <w:t>м и 837</w:t>
      </w:r>
      <w:r w:rsidRPr="000E3412">
        <w:rPr>
          <w:spacing w:val="0"/>
        </w:rPr>
        <w:noBreakHyphen/>
        <w:t>м заседаниях 3 июля 2008 года (см. </w:t>
      </w:r>
      <w:r w:rsidRPr="000E3412">
        <w:rPr>
          <w:spacing w:val="0"/>
          <w:lang w:val="en-US"/>
        </w:rPr>
        <w:t>CEDAW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C</w:t>
      </w:r>
      <w:r w:rsidRPr="000E3412">
        <w:rPr>
          <w:spacing w:val="0"/>
        </w:rPr>
        <w:t>/</w:t>
      </w:r>
      <w:r>
        <w:rPr>
          <w:spacing w:val="0"/>
        </w:rPr>
        <w:br/>
      </w:r>
      <w:r w:rsidRPr="000E3412">
        <w:rPr>
          <w:spacing w:val="0"/>
          <w:lang w:val="en-US"/>
        </w:rPr>
        <w:t>SR</w:t>
      </w:r>
      <w:r w:rsidRPr="000E3412">
        <w:rPr>
          <w:spacing w:val="0"/>
        </w:rPr>
        <w:t xml:space="preserve">.836 и </w:t>
      </w:r>
      <w:r w:rsidRPr="000E3412">
        <w:rPr>
          <w:spacing w:val="0"/>
          <w:lang w:val="en-US"/>
        </w:rPr>
        <w:t>CEDAW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C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SR</w:t>
      </w:r>
      <w:r w:rsidRPr="000E3412">
        <w:rPr>
          <w:spacing w:val="0"/>
        </w:rPr>
        <w:t>.837). Перечень тем и вопросов Комитета содержится в д</w:t>
      </w:r>
      <w:r w:rsidRPr="000E3412">
        <w:rPr>
          <w:spacing w:val="0"/>
        </w:rPr>
        <w:t>о</w:t>
      </w:r>
      <w:r>
        <w:rPr>
          <w:spacing w:val="0"/>
        </w:rPr>
        <w:t>кументе </w:t>
      </w:r>
      <w:r w:rsidRPr="000E3412">
        <w:rPr>
          <w:spacing w:val="0"/>
          <w:lang w:val="en-US"/>
        </w:rPr>
        <w:t>CEDAW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C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NGA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Q</w:t>
      </w:r>
      <w:r w:rsidRPr="000E3412">
        <w:rPr>
          <w:spacing w:val="0"/>
        </w:rPr>
        <w:t>/6, а ответы Нигерии — в докуме</w:t>
      </w:r>
      <w:r w:rsidRPr="000E3412">
        <w:rPr>
          <w:spacing w:val="0"/>
        </w:rPr>
        <w:t>н</w:t>
      </w:r>
      <w:r w:rsidRPr="000E3412">
        <w:rPr>
          <w:spacing w:val="0"/>
        </w:rPr>
        <w:t>те</w:t>
      </w:r>
      <w:r w:rsidR="00DC056A">
        <w:rPr>
          <w:spacing w:val="0"/>
        </w:rPr>
        <w:t> </w:t>
      </w:r>
      <w:r w:rsidRPr="000E3412">
        <w:rPr>
          <w:spacing w:val="0"/>
          <w:lang w:val="en-US"/>
        </w:rPr>
        <w:t>CEDAW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C</w:t>
      </w:r>
      <w:r w:rsidRPr="000E3412">
        <w:rPr>
          <w:spacing w:val="0"/>
        </w:rPr>
        <w:t>/</w:t>
      </w:r>
      <w:r w:rsidRPr="000E3412">
        <w:rPr>
          <w:spacing w:val="0"/>
          <w:lang w:val="en-US"/>
        </w:rPr>
        <w:t>NGA</w:t>
      </w:r>
      <w:r w:rsidRPr="000E3412">
        <w:rPr>
          <w:spacing w:val="0"/>
        </w:rPr>
        <w:t>/</w:t>
      </w:r>
      <w:r w:rsidR="00DC056A">
        <w:rPr>
          <w:spacing w:val="0"/>
        </w:rPr>
        <w:br/>
      </w:r>
      <w:r w:rsidRPr="000E3412">
        <w:rPr>
          <w:spacing w:val="0"/>
          <w:lang w:val="en-US"/>
        </w:rPr>
        <w:t>Q</w:t>
      </w:r>
      <w:r w:rsidRPr="000E3412">
        <w:rPr>
          <w:spacing w:val="0"/>
        </w:rPr>
        <w:t>/6/</w:t>
      </w:r>
      <w:r w:rsidRPr="000E3412">
        <w:rPr>
          <w:spacing w:val="0"/>
          <w:lang w:val="en-US"/>
        </w:rPr>
        <w:t>Add</w:t>
      </w:r>
      <w:r w:rsidRPr="000E3412">
        <w:rPr>
          <w:spacing w:val="0"/>
        </w:rPr>
        <w:t>.1.</w:t>
      </w:r>
    </w:p>
    <w:p w:rsidR="000E3412" w:rsidRPr="000E3412" w:rsidRDefault="000E3412" w:rsidP="000E3412">
      <w:pPr>
        <w:pStyle w:val="SingleTxt"/>
        <w:spacing w:after="0" w:line="120" w:lineRule="exact"/>
        <w:rPr>
          <w:sz w:val="10"/>
        </w:rPr>
      </w:pPr>
    </w:p>
    <w:p w:rsidR="000E3412" w:rsidRDefault="000E3412" w:rsidP="000E34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E3412" w:rsidRPr="000E3412" w:rsidRDefault="000E3412" w:rsidP="000E3412">
      <w:pPr>
        <w:pStyle w:val="SingleTxt"/>
        <w:spacing w:after="0" w:line="120" w:lineRule="exact"/>
        <w:rPr>
          <w:sz w:val="10"/>
        </w:rPr>
      </w:pPr>
    </w:p>
    <w:p w:rsidR="000E3412" w:rsidRDefault="000E3412" w:rsidP="000F47DC">
      <w:pPr>
        <w:pStyle w:val="SingleTxt"/>
      </w:pPr>
      <w:r>
        <w:t>2.</w:t>
      </w:r>
      <w:r>
        <w:tab/>
        <w:t>Комитет выражает признательность государству-участнику за его шестой п</w:t>
      </w:r>
      <w:r>
        <w:t>е</w:t>
      </w:r>
      <w:r>
        <w:t>риодический доклад, который отвечает руководящим принципам Комитета в отношении подготовки периодических докладов и в котором учтены предыд</w:t>
      </w:r>
      <w:r>
        <w:t>у</w:t>
      </w:r>
      <w:r>
        <w:t>щие заключительные замечания Комитета. Комитет с удовлетворением отмеч</w:t>
      </w:r>
      <w:r>
        <w:t>а</w:t>
      </w:r>
      <w:r>
        <w:t>ет процедуру подготовки доклада, в которую были вовлечены другие заинтер</w:t>
      </w:r>
      <w:r>
        <w:t>е</w:t>
      </w:r>
      <w:r>
        <w:t>сованные стороны, в том числе проведение публичных консультаций и участие организаций гражданского общества.</w:t>
      </w:r>
    </w:p>
    <w:p w:rsidR="000E3412" w:rsidRDefault="000E3412" w:rsidP="000F47DC">
      <w:pPr>
        <w:pStyle w:val="SingleTxt"/>
      </w:pPr>
      <w:r>
        <w:t>3.</w:t>
      </w:r>
      <w:r>
        <w:tab/>
        <w:t>Комитет выражает также признательность государству-участнику за пре</w:t>
      </w:r>
      <w:r>
        <w:t>д</w:t>
      </w:r>
      <w:r>
        <w:t>ставленные письменные ответы на перечень тем и вопросов, поднятых на зас</w:t>
      </w:r>
      <w:r>
        <w:t>е</w:t>
      </w:r>
      <w:r>
        <w:t>дании пре</w:t>
      </w:r>
      <w:r w:rsidR="00DC056A">
        <w:t>дс</w:t>
      </w:r>
      <w:r>
        <w:t>ессионной рабочей группы, и за устное выступление и последу</w:t>
      </w:r>
      <w:r>
        <w:t>ю</w:t>
      </w:r>
      <w:r>
        <w:t>щие пояснения, которые прозвучали в ответ на вопросы, заданные Комит</w:t>
      </w:r>
      <w:r>
        <w:t>е</w:t>
      </w:r>
      <w:r>
        <w:t>том.</w:t>
      </w:r>
    </w:p>
    <w:p w:rsidR="000E3412" w:rsidRDefault="000E3412" w:rsidP="000F47DC">
      <w:pPr>
        <w:pStyle w:val="SingleTxt"/>
      </w:pPr>
      <w:r>
        <w:t>4.</w:t>
      </w:r>
      <w:r>
        <w:tab/>
        <w:t>Комитет высоко оценивает тот факт, что государство-участник направило на нынешнюю сессию свою представительную делегацию во главе с минис</w:t>
      </w:r>
      <w:r>
        <w:t>т</w:t>
      </w:r>
      <w:r>
        <w:t>ром по делам женщин и социальному развитию, в состав которой вошли пре</w:t>
      </w:r>
      <w:r>
        <w:t>д</w:t>
      </w:r>
      <w:r>
        <w:t>ставители различных государственных министерств, департаментов и управл</w:t>
      </w:r>
      <w:r>
        <w:t>е</w:t>
      </w:r>
      <w:r>
        <w:t xml:space="preserve">ний, члены Национальной </w:t>
      </w:r>
      <w:r w:rsidR="00DC056A">
        <w:t>а</w:t>
      </w:r>
      <w:r>
        <w:t>ссамблеи, а также представители гражданского общества. Комитет отмечает</w:t>
      </w:r>
      <w:r w:rsidR="00DC056A">
        <w:t>,</w:t>
      </w:r>
      <w:r>
        <w:t xml:space="preserve"> что между членами делегации и Комитета сост</w:t>
      </w:r>
      <w:r>
        <w:t>о</w:t>
      </w:r>
      <w:r>
        <w:t>ялся открытый и конс</w:t>
      </w:r>
      <w:r>
        <w:t>т</w:t>
      </w:r>
      <w:r>
        <w:t>руктивный диалог.</w:t>
      </w:r>
    </w:p>
    <w:p w:rsidR="000E3412" w:rsidRDefault="000E3412" w:rsidP="000F47DC">
      <w:pPr>
        <w:pStyle w:val="SingleTxt"/>
      </w:pPr>
      <w:r>
        <w:t>5.</w:t>
      </w:r>
      <w:r>
        <w:tab/>
        <w:t>Комитет с удовлетворением отмечает, что государство-участник в ноя</w:t>
      </w:r>
      <w:r>
        <w:t>б</w:t>
      </w:r>
      <w:r>
        <w:t>ре</w:t>
      </w:r>
      <w:r w:rsidR="00DC056A">
        <w:t xml:space="preserve"> </w:t>
      </w:r>
      <w:r>
        <w:t>2004 года ратиф</w:t>
      </w:r>
      <w:r>
        <w:t>и</w:t>
      </w:r>
      <w:r>
        <w:t>цировало Факультативный протокол к Конвенции.</w:t>
      </w:r>
    </w:p>
    <w:p w:rsidR="00DC056A" w:rsidRPr="00DC056A" w:rsidRDefault="00DC056A" w:rsidP="00DC056A">
      <w:pPr>
        <w:pStyle w:val="SingleTxt"/>
        <w:spacing w:after="0" w:line="120" w:lineRule="exact"/>
        <w:rPr>
          <w:sz w:val="10"/>
        </w:rPr>
      </w:pPr>
    </w:p>
    <w:p w:rsidR="000E3412" w:rsidRDefault="000E3412" w:rsidP="000E34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0E3412" w:rsidRPr="000E3412" w:rsidRDefault="000E3412" w:rsidP="000E3412">
      <w:pPr>
        <w:pStyle w:val="SingleTxt"/>
        <w:spacing w:after="0" w:line="120" w:lineRule="exact"/>
        <w:rPr>
          <w:sz w:val="10"/>
        </w:rPr>
      </w:pPr>
    </w:p>
    <w:p w:rsidR="000E3412" w:rsidRDefault="000E3412" w:rsidP="000F47DC">
      <w:pPr>
        <w:pStyle w:val="SingleTxt"/>
      </w:pPr>
      <w:r>
        <w:t>6.</w:t>
      </w:r>
      <w:r>
        <w:tab/>
        <w:t>Комитет приветствует принятие в 2007</w:t>
      </w:r>
      <w:r w:rsidR="00DC056A">
        <w:t> </w:t>
      </w:r>
      <w:r>
        <w:t>году национальной гендерной п</w:t>
      </w:r>
      <w:r>
        <w:t>о</w:t>
      </w:r>
      <w:r>
        <w:t>литики, которая представляет собой всеобъемлющий документ, в рамках кот</w:t>
      </w:r>
      <w:r>
        <w:t>о</w:t>
      </w:r>
      <w:r>
        <w:t>рого предусматриваются меры содействия установлению гендерного равенства и улучшению положения женщин. Комитет призывает государств</w:t>
      </w:r>
      <w:r w:rsidR="00DC056A">
        <w:t>о</w:t>
      </w:r>
      <w:r>
        <w:t>-участник принять необходимые меры по обеспечению выполнения и применения на практике положений этого документа в полном объеме. Комитет приветствует также ряд стратегий, политических концепций и программ в таких областях, как образование, здравоохранение, репродуктивное здоровье и питание, прин</w:t>
      </w:r>
      <w:r>
        <w:t>я</w:t>
      </w:r>
      <w:r>
        <w:t>тых в отчетный период, истекший после представления Нигерией в 2004 году сводного четвертого и пятого п</w:t>
      </w:r>
      <w:r>
        <w:t>е</w:t>
      </w:r>
      <w:r>
        <w:t>риодического доклада.</w:t>
      </w:r>
    </w:p>
    <w:p w:rsidR="000E3412" w:rsidRDefault="000E3412" w:rsidP="000F47DC">
      <w:pPr>
        <w:pStyle w:val="SingleTxt"/>
      </w:pPr>
      <w:r>
        <w:t>7.</w:t>
      </w:r>
      <w:r>
        <w:tab/>
        <w:t>Комитет с удовлетворением отмечает углубление сотрудничества госуда</w:t>
      </w:r>
      <w:r>
        <w:t>р</w:t>
      </w:r>
      <w:r>
        <w:t>ства-участника с неправительственными организациями и другими группами гражданского общества в деле поощрения прав человека женщин и гендерного равенства, в том числе путем проведения консультаций, участие в работе цел</w:t>
      </w:r>
      <w:r>
        <w:t>е</w:t>
      </w:r>
      <w:r>
        <w:t>вых групп или комитетов и внесение вклада в законотворческий процесс. К</w:t>
      </w:r>
      <w:r>
        <w:t>о</w:t>
      </w:r>
      <w:r>
        <w:t>митет призывает правительство продолжать развивать такое сотрудничество.</w:t>
      </w:r>
    </w:p>
    <w:p w:rsidR="000E3412" w:rsidRDefault="000E3412" w:rsidP="000F47DC">
      <w:pPr>
        <w:pStyle w:val="SingleTxt"/>
      </w:pPr>
      <w:r>
        <w:t>8.</w:t>
      </w:r>
      <w:r>
        <w:tab/>
        <w:t xml:space="preserve"> Комитет с удовлетворением отмечает, что государство-участник ратиф</w:t>
      </w:r>
      <w:r>
        <w:t>и</w:t>
      </w:r>
      <w:r>
        <w:t>цировало Протокол к Африканской хартии прав человека и народов, каса</w:t>
      </w:r>
      <w:r>
        <w:t>ю</w:t>
      </w:r>
      <w:r>
        <w:t>щийся учреждения африканского суда по правам человека и народов.</w:t>
      </w:r>
    </w:p>
    <w:p w:rsidR="000E3412" w:rsidRPr="000E3412" w:rsidRDefault="000E3412" w:rsidP="000E3412">
      <w:pPr>
        <w:pStyle w:val="SingleTxt"/>
        <w:spacing w:after="0" w:line="120" w:lineRule="exact"/>
        <w:rPr>
          <w:sz w:val="10"/>
        </w:rPr>
      </w:pPr>
    </w:p>
    <w:p w:rsidR="000E3412" w:rsidRDefault="000E3412" w:rsidP="000E34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области, вызывающие беспокойство, и рекомендации</w:t>
      </w:r>
    </w:p>
    <w:p w:rsidR="000E3412" w:rsidRPr="000E3412" w:rsidRDefault="000E3412" w:rsidP="000E3412">
      <w:pPr>
        <w:pStyle w:val="SingleTxt"/>
        <w:spacing w:after="0" w:line="120" w:lineRule="exact"/>
        <w:rPr>
          <w:sz w:val="10"/>
        </w:rPr>
      </w:pPr>
    </w:p>
    <w:p w:rsidR="000E3412" w:rsidRDefault="000E3412" w:rsidP="000F47DC">
      <w:pPr>
        <w:pStyle w:val="SingleTxt"/>
        <w:rPr>
          <w:b/>
        </w:rPr>
      </w:pPr>
      <w:r>
        <w:t>9.</w:t>
      </w:r>
      <w:r>
        <w:tab/>
      </w:r>
      <w:r w:rsidRPr="003D58C2">
        <w:rPr>
          <w:b/>
        </w:rPr>
        <w:t>Принимая во внимание федеральную структуру государственного устройства Нигерии</w:t>
      </w:r>
      <w:r>
        <w:rPr>
          <w:b/>
        </w:rPr>
        <w:t>, которая предусматривает трехступенчатую систему управления на национальном, провинциальном и местном уровнях, Ком</w:t>
      </w:r>
      <w:r>
        <w:rPr>
          <w:b/>
        </w:rPr>
        <w:t>и</w:t>
      </w:r>
      <w:r>
        <w:rPr>
          <w:b/>
        </w:rPr>
        <w:t>тет подчеркивает, что главная ответственность за применение Конвенции на практике лежит на федеральном правительстве, и призывает госуда</w:t>
      </w:r>
      <w:r>
        <w:rPr>
          <w:b/>
        </w:rPr>
        <w:t>р</w:t>
      </w:r>
      <w:r>
        <w:rPr>
          <w:b/>
        </w:rPr>
        <w:t>ство-участник принять все необходимые меры по обеспечению выполн</w:t>
      </w:r>
      <w:r>
        <w:rPr>
          <w:b/>
        </w:rPr>
        <w:t>е</w:t>
      </w:r>
      <w:r>
        <w:rPr>
          <w:b/>
        </w:rPr>
        <w:t>ния положений Конвенции в полном объеме, на последовательной и согл</w:t>
      </w:r>
      <w:r>
        <w:rPr>
          <w:b/>
        </w:rPr>
        <w:t>а</w:t>
      </w:r>
      <w:r>
        <w:rPr>
          <w:b/>
        </w:rPr>
        <w:t>сованной основе на всей территории страны.</w:t>
      </w:r>
    </w:p>
    <w:p w:rsidR="000E3412" w:rsidRDefault="000E3412" w:rsidP="000F47DC">
      <w:pPr>
        <w:pStyle w:val="SingleTxt"/>
        <w:rPr>
          <w:b/>
        </w:rPr>
      </w:pPr>
      <w:r w:rsidRPr="00B73697">
        <w:t>10.</w:t>
      </w:r>
      <w:r>
        <w:rPr>
          <w:b/>
        </w:rPr>
        <w:tab/>
        <w:t>Ссылаясь на обязательство государства-участника выполнять все положения Конвенции на систематической и постоянной основе</w:t>
      </w:r>
      <w:r w:rsidR="00DC056A">
        <w:rPr>
          <w:b/>
        </w:rPr>
        <w:t>,</w:t>
      </w:r>
      <w:r>
        <w:rPr>
          <w:b/>
        </w:rPr>
        <w:t xml:space="preserve"> Комитет считает, что те озабоченности и рекомендации, которые сформулированы в настоящих заключительных замечаниях</w:t>
      </w:r>
      <w:r w:rsidR="00DC056A">
        <w:rPr>
          <w:b/>
        </w:rPr>
        <w:t>,</w:t>
      </w:r>
      <w:r>
        <w:rPr>
          <w:b/>
        </w:rPr>
        <w:t xml:space="preserve"> требуют первоочередного вн</w:t>
      </w:r>
      <w:r>
        <w:rPr>
          <w:b/>
        </w:rPr>
        <w:t>и</w:t>
      </w:r>
      <w:r>
        <w:rPr>
          <w:b/>
        </w:rPr>
        <w:t xml:space="preserve">мания государства-участника. </w:t>
      </w:r>
      <w:r w:rsidR="00DC056A">
        <w:rPr>
          <w:b/>
        </w:rPr>
        <w:t>И</w:t>
      </w:r>
      <w:r>
        <w:rPr>
          <w:b/>
        </w:rPr>
        <w:t>сходя из этого, Комитет призывает гос</w:t>
      </w:r>
      <w:r>
        <w:rPr>
          <w:b/>
        </w:rPr>
        <w:t>у</w:t>
      </w:r>
      <w:r>
        <w:rPr>
          <w:b/>
        </w:rPr>
        <w:t>дарство-участник сосредоточить свои усилия по выполнению Конвенции на этих областях и информировать о принятых мерах и достигнутых р</w:t>
      </w:r>
      <w:r>
        <w:rPr>
          <w:b/>
        </w:rPr>
        <w:t>е</w:t>
      </w:r>
      <w:r>
        <w:rPr>
          <w:b/>
        </w:rPr>
        <w:t>зультатах в своем очередном периодическом докладе. Кроме того, он пр</w:t>
      </w:r>
      <w:r>
        <w:rPr>
          <w:b/>
        </w:rPr>
        <w:t>и</w:t>
      </w:r>
      <w:r>
        <w:rPr>
          <w:b/>
        </w:rPr>
        <w:t>зывает государство-участник распространить нынешние заключител</w:t>
      </w:r>
      <w:r>
        <w:rPr>
          <w:b/>
        </w:rPr>
        <w:t>ь</w:t>
      </w:r>
      <w:r>
        <w:rPr>
          <w:b/>
        </w:rPr>
        <w:t>ные замечания среди всех соответствующих министерств, в Национальной а</w:t>
      </w:r>
      <w:r>
        <w:rPr>
          <w:b/>
        </w:rPr>
        <w:t>с</w:t>
      </w:r>
      <w:r>
        <w:rPr>
          <w:b/>
        </w:rPr>
        <w:t>самблее и ассамблеях штатов и среди органов судебной системы, с тем чтобы обеспечить их эффективное выполнение.</w:t>
      </w:r>
    </w:p>
    <w:p w:rsidR="000E3412" w:rsidRDefault="000E3412" w:rsidP="000F47DC">
      <w:pPr>
        <w:pStyle w:val="SingleTxt"/>
      </w:pPr>
      <w:r>
        <w:t>11. Отмечая,</w:t>
      </w:r>
      <w:r w:rsidRPr="00693271">
        <w:t xml:space="preserve"> что Национальная ассамблея в 2005</w:t>
      </w:r>
      <w:r>
        <w:t> </w:t>
      </w:r>
      <w:r w:rsidRPr="00693271">
        <w:t>году отклонила закон</w:t>
      </w:r>
      <w:r w:rsidRPr="00693271">
        <w:t>о</w:t>
      </w:r>
      <w:r w:rsidRPr="00693271">
        <w:t>проект о включении</w:t>
      </w:r>
      <w:r>
        <w:t xml:space="preserve"> положений</w:t>
      </w:r>
      <w:r w:rsidRPr="00693271">
        <w:t xml:space="preserve"> Конвенции во внутреннее законодательство</w:t>
      </w:r>
      <w:r>
        <w:t>,</w:t>
      </w:r>
      <w:r w:rsidRPr="00693271">
        <w:t xml:space="preserve"> Комитет выражает озабоченность тем, что Конвенция еще не стала неотъемлемой ч</w:t>
      </w:r>
      <w:r w:rsidRPr="00693271">
        <w:t>а</w:t>
      </w:r>
      <w:r w:rsidRPr="00693271">
        <w:t>стью национального законодательства, хотя в 1985</w:t>
      </w:r>
      <w:r>
        <w:t> </w:t>
      </w:r>
      <w:r w:rsidRPr="00693271">
        <w:t>году она была ратифицир</w:t>
      </w:r>
      <w:r w:rsidRPr="00693271">
        <w:t>о</w:t>
      </w:r>
      <w:r w:rsidRPr="00693271">
        <w:t>вана без всяких оговорок. Как было отмечено в его предыдущих заключител</w:t>
      </w:r>
      <w:r w:rsidRPr="00693271">
        <w:t>ь</w:t>
      </w:r>
      <w:r w:rsidRPr="00693271">
        <w:t>ных замечаниях от 2004</w:t>
      </w:r>
      <w:r>
        <w:t> </w:t>
      </w:r>
      <w:r w:rsidRPr="00693271">
        <w:t>года, Комитет выражает обеспокоенность тем, что</w:t>
      </w:r>
      <w:r>
        <w:t xml:space="preserve"> п</w:t>
      </w:r>
      <w:r>
        <w:t>о</w:t>
      </w:r>
      <w:r>
        <w:t xml:space="preserve">ложения Конвенции, </w:t>
      </w:r>
      <w:r w:rsidRPr="00693271">
        <w:t>по</w:t>
      </w:r>
      <w:r>
        <w:t>скольку не являются частью национального правового поля, не могут цитироваться и применяться в нигерийской судебной си</w:t>
      </w:r>
      <w:r>
        <w:t>с</w:t>
      </w:r>
      <w:r>
        <w:t>теме.</w:t>
      </w:r>
    </w:p>
    <w:p w:rsidR="000E3412" w:rsidRPr="00C57DC2" w:rsidRDefault="000E3412" w:rsidP="000F47DC">
      <w:pPr>
        <w:pStyle w:val="SingleTxt"/>
      </w:pPr>
      <w:r>
        <w:t>12.</w:t>
      </w:r>
      <w:r>
        <w:tab/>
      </w:r>
      <w:r w:rsidRPr="00693271">
        <w:rPr>
          <w:b/>
        </w:rPr>
        <w:t>Комитет ссылается на свою предыдущую рекомендацию и насто</w:t>
      </w:r>
      <w:r w:rsidRPr="00693271">
        <w:rPr>
          <w:b/>
        </w:rPr>
        <w:t>я</w:t>
      </w:r>
      <w:r w:rsidRPr="00693271">
        <w:rPr>
          <w:b/>
        </w:rPr>
        <w:t>тельно призывает государство-участник уделить первоочередное вним</w:t>
      </w:r>
      <w:r w:rsidRPr="00693271">
        <w:rPr>
          <w:b/>
        </w:rPr>
        <w:t>а</w:t>
      </w:r>
      <w:r w:rsidRPr="00693271">
        <w:rPr>
          <w:b/>
        </w:rPr>
        <w:t>ние</w:t>
      </w:r>
      <w:r>
        <w:rPr>
          <w:b/>
        </w:rPr>
        <w:t xml:space="preserve"> вопросу завершения процесса полного включения положений Конве</w:t>
      </w:r>
      <w:r>
        <w:rPr>
          <w:b/>
        </w:rPr>
        <w:t>н</w:t>
      </w:r>
      <w:r>
        <w:rPr>
          <w:b/>
        </w:rPr>
        <w:t xml:space="preserve">ции во внутригосударственное законодательство. Он призывает </w:t>
      </w:r>
      <w:r w:rsidRPr="00693271">
        <w:rPr>
          <w:b/>
        </w:rPr>
        <w:t>госуда</w:t>
      </w:r>
      <w:r w:rsidRPr="00693271">
        <w:rPr>
          <w:b/>
        </w:rPr>
        <w:t>р</w:t>
      </w:r>
      <w:r w:rsidRPr="00693271">
        <w:rPr>
          <w:b/>
        </w:rPr>
        <w:t>ство-участник</w:t>
      </w:r>
      <w:r>
        <w:rPr>
          <w:b/>
        </w:rPr>
        <w:t xml:space="preserve"> активизировать усилия по обеспечению прохождения пр</w:t>
      </w:r>
      <w:r>
        <w:rPr>
          <w:b/>
        </w:rPr>
        <w:t>о</w:t>
      </w:r>
      <w:r>
        <w:rPr>
          <w:b/>
        </w:rPr>
        <w:t>екта закона о включении Конвенции во внутригосударственное законод</w:t>
      </w:r>
      <w:r>
        <w:rPr>
          <w:b/>
        </w:rPr>
        <w:t>а</w:t>
      </w:r>
      <w:r>
        <w:rPr>
          <w:b/>
        </w:rPr>
        <w:t>тельство, в том числе путем проведения консультаций с руководителями государственных структур, политическими лидерами и членами Наци</w:t>
      </w:r>
      <w:r>
        <w:rPr>
          <w:b/>
        </w:rPr>
        <w:t>о</w:t>
      </w:r>
      <w:r>
        <w:rPr>
          <w:b/>
        </w:rPr>
        <w:t>нальной ассамблеи, организациями гражданского общества и другими з</w:t>
      </w:r>
      <w:r>
        <w:rPr>
          <w:b/>
        </w:rPr>
        <w:t>а</w:t>
      </w:r>
      <w:r>
        <w:rPr>
          <w:b/>
        </w:rPr>
        <w:t>интерес</w:t>
      </w:r>
      <w:r>
        <w:rPr>
          <w:b/>
        </w:rPr>
        <w:t>о</w:t>
      </w:r>
      <w:r>
        <w:rPr>
          <w:b/>
        </w:rPr>
        <w:t>ванными лицами с целью повышения уровня их осведомленности и расширения их представления о важности Конвенции, а также путем мобилизации поддержки этому зак</w:t>
      </w:r>
      <w:r>
        <w:rPr>
          <w:b/>
        </w:rPr>
        <w:t>о</w:t>
      </w:r>
      <w:r>
        <w:rPr>
          <w:b/>
        </w:rPr>
        <w:t>нопроекту.</w:t>
      </w:r>
    </w:p>
    <w:p w:rsidR="000E3412" w:rsidRDefault="000E3412" w:rsidP="000F47DC">
      <w:pPr>
        <w:pStyle w:val="SingleTxt"/>
      </w:pPr>
      <w:r w:rsidRPr="00973E1D">
        <w:t>13.</w:t>
      </w:r>
      <w:r w:rsidRPr="00973E1D">
        <w:tab/>
        <w:t>Комитет приветствует предпринимаемые государством-участником ус</w:t>
      </w:r>
      <w:r w:rsidRPr="00973E1D">
        <w:t>и</w:t>
      </w:r>
      <w:r w:rsidRPr="00973E1D">
        <w:t>лия по проведению правовой реформы, в частности издание исследователь</w:t>
      </w:r>
      <w:r w:rsidR="00C57DC2">
        <w:t>ск</w:t>
      </w:r>
      <w:r w:rsidR="00C57DC2">
        <w:t>о</w:t>
      </w:r>
      <w:r w:rsidR="00C57DC2">
        <w:t>го труда</w:t>
      </w:r>
      <w:r w:rsidRPr="00973E1D">
        <w:t>, в</w:t>
      </w:r>
      <w:r w:rsidR="00C57DC2">
        <w:t xml:space="preserve"> </w:t>
      </w:r>
      <w:r w:rsidRPr="00973E1D">
        <w:t>к</w:t>
      </w:r>
      <w:r w:rsidR="00C57DC2">
        <w:t>отором сведены воедино</w:t>
      </w:r>
      <w:r w:rsidRPr="00973E1D">
        <w:t xml:space="preserve"> все</w:t>
      </w:r>
      <w:r w:rsidR="00C57DC2">
        <w:t xml:space="preserve"> </w:t>
      </w:r>
      <w:r w:rsidR="00C57DC2" w:rsidRPr="00973E1D">
        <w:t>касающиеся статуса женщин и детей</w:t>
      </w:r>
      <w:r w:rsidRPr="00973E1D">
        <w:t xml:space="preserve"> национальные законы, законы штатов и местные законы, меры политического и практического характера, и учреждение комитета по пересмотру законов, ди</w:t>
      </w:r>
      <w:r w:rsidRPr="00973E1D">
        <w:t>с</w:t>
      </w:r>
      <w:r w:rsidRPr="00973E1D">
        <w:t>криминирующих женщин. Вместе с тем Комитет выражает серьезную озаб</w:t>
      </w:r>
      <w:r w:rsidRPr="00973E1D">
        <w:t>о</w:t>
      </w:r>
      <w:r w:rsidRPr="00973E1D">
        <w:t>ченность</w:t>
      </w:r>
      <w:r w:rsidR="00C57DC2">
        <w:t xml:space="preserve"> по поводу</w:t>
      </w:r>
      <w:r w:rsidRPr="00973E1D">
        <w:t xml:space="preserve"> дискримина</w:t>
      </w:r>
      <w:r w:rsidR="00C57DC2">
        <w:t>ционных</w:t>
      </w:r>
      <w:r w:rsidRPr="00973E1D">
        <w:t xml:space="preserve"> поло</w:t>
      </w:r>
      <w:r w:rsidR="00C57DC2">
        <w:t>жений</w:t>
      </w:r>
      <w:r w:rsidRPr="00973E1D">
        <w:t xml:space="preserve"> </w:t>
      </w:r>
      <w:r w:rsidR="00C57DC2">
        <w:t>К</w:t>
      </w:r>
      <w:r w:rsidRPr="00973E1D">
        <w:t>онституции</w:t>
      </w:r>
      <w:r w:rsidR="00C57DC2">
        <w:t xml:space="preserve"> страны</w:t>
      </w:r>
      <w:r w:rsidRPr="00973E1D">
        <w:t>,</w:t>
      </w:r>
      <w:r w:rsidR="00C57DC2">
        <w:t xml:space="preserve"> в том числе</w:t>
      </w:r>
      <w:r w:rsidRPr="00973E1D">
        <w:t xml:space="preserve"> ее раздел</w:t>
      </w:r>
      <w:r w:rsidR="00C57DC2">
        <w:t>а </w:t>
      </w:r>
      <w:r w:rsidRPr="00973E1D">
        <w:t>26(2), который не разрешает нигерийским женщинам, в</w:t>
      </w:r>
      <w:r w:rsidRPr="00973E1D">
        <w:t>ы</w:t>
      </w:r>
      <w:r w:rsidRPr="00973E1D">
        <w:t>ходящим замуж за иностранцев, передавать им свое гражданство точно так же, как это разрешается нигерийским мужчинам. Комитет также выражает серье</w:t>
      </w:r>
      <w:r w:rsidRPr="00973E1D">
        <w:t>з</w:t>
      </w:r>
      <w:r w:rsidRPr="00973E1D">
        <w:t>ную обеспокоенность</w:t>
      </w:r>
      <w:r w:rsidR="00C57DC2">
        <w:t xml:space="preserve"> по поводу</w:t>
      </w:r>
      <w:r w:rsidRPr="00973E1D">
        <w:t xml:space="preserve"> дру</w:t>
      </w:r>
      <w:r w:rsidR="00C57DC2">
        <w:t>гих</w:t>
      </w:r>
      <w:r w:rsidRPr="00973E1D">
        <w:t xml:space="preserve"> дискриминационны</w:t>
      </w:r>
      <w:r w:rsidR="00C57DC2">
        <w:t>х законов</w:t>
      </w:r>
      <w:r w:rsidRPr="00973E1D">
        <w:t>, дейс</w:t>
      </w:r>
      <w:r w:rsidRPr="00973E1D">
        <w:t>т</w:t>
      </w:r>
      <w:r w:rsidRPr="00973E1D">
        <w:t>вующи</w:t>
      </w:r>
      <w:r w:rsidR="00C57DC2">
        <w:t>х</w:t>
      </w:r>
      <w:r w:rsidRPr="00973E1D">
        <w:t xml:space="preserve"> как на федеральном уровне, так и на уровне штатов, в том числе зак</w:t>
      </w:r>
      <w:r w:rsidRPr="00973E1D">
        <w:t>о</w:t>
      </w:r>
      <w:r w:rsidR="00C57DC2">
        <w:t>нов</w:t>
      </w:r>
      <w:r w:rsidRPr="00973E1D">
        <w:t>, позво</w:t>
      </w:r>
      <w:r w:rsidR="00C57DC2">
        <w:t>ляющих</w:t>
      </w:r>
      <w:r w:rsidRPr="00973E1D">
        <w:t xml:space="preserve"> мужчинам</w:t>
      </w:r>
      <w:r w:rsidR="00C57DC2">
        <w:t xml:space="preserve"> наказывать</w:t>
      </w:r>
      <w:r w:rsidRPr="00973E1D">
        <w:t xml:space="preserve"> своих жен</w:t>
      </w:r>
      <w:r w:rsidR="00C57DC2">
        <w:t>, т.е. избивать их, но</w:t>
      </w:r>
      <w:r w:rsidRPr="00973E1D">
        <w:t xml:space="preserve"> без нанесения </w:t>
      </w:r>
      <w:r w:rsidR="00C57DC2">
        <w:t xml:space="preserve">им </w:t>
      </w:r>
      <w:r w:rsidRPr="00973E1D">
        <w:t>тяжких телесных повреж</w:t>
      </w:r>
      <w:r w:rsidR="00C57DC2">
        <w:t>дений (раздел </w:t>
      </w:r>
      <w:r w:rsidRPr="00973E1D">
        <w:t>55 Уголов</w:t>
      </w:r>
      <w:r w:rsidR="00C57DC2">
        <w:t>но-процес</w:t>
      </w:r>
      <w:r w:rsidR="00110B43">
        <w:softHyphen/>
      </w:r>
      <w:r w:rsidR="00C57DC2">
        <w:t>суального</w:t>
      </w:r>
      <w:r w:rsidRPr="00973E1D">
        <w:t xml:space="preserve"> кодекса север</w:t>
      </w:r>
      <w:r w:rsidR="00C57DC2">
        <w:t>ной части Нигерии), запрещающих</w:t>
      </w:r>
      <w:r w:rsidRPr="00973E1D">
        <w:t xml:space="preserve"> женщинам трудит</w:t>
      </w:r>
      <w:r w:rsidRPr="00973E1D">
        <w:t>ь</w:t>
      </w:r>
      <w:r w:rsidRPr="00973E1D">
        <w:t>ся в ноч</w:t>
      </w:r>
      <w:r w:rsidR="00C57DC2">
        <w:t>ные часы</w:t>
      </w:r>
      <w:r w:rsidRPr="00973E1D">
        <w:t xml:space="preserve"> в некоторых секторах эконо</w:t>
      </w:r>
      <w:r w:rsidR="00C57DC2">
        <w:t>мики (раздел </w:t>
      </w:r>
      <w:r w:rsidRPr="00973E1D">
        <w:t>55 гла</w:t>
      </w:r>
      <w:r w:rsidR="00C57DC2">
        <w:t>вы </w:t>
      </w:r>
      <w:r w:rsidRPr="00973E1D">
        <w:t>198</w:t>
      </w:r>
      <w:r w:rsidR="00C57DC2">
        <w:t xml:space="preserve"> Закона </w:t>
      </w:r>
      <w:r w:rsidR="00391B88">
        <w:t>Нигерии</w:t>
      </w:r>
      <w:r w:rsidR="00C57DC2">
        <w:t xml:space="preserve"> о</w:t>
      </w:r>
      <w:r w:rsidRPr="00973E1D">
        <w:t xml:space="preserve"> </w:t>
      </w:r>
      <w:r w:rsidR="00C57DC2">
        <w:t>т</w:t>
      </w:r>
      <w:r w:rsidRPr="00973E1D">
        <w:t>руд</w:t>
      </w:r>
      <w:r w:rsidR="00C57DC2">
        <w:t>е</w:t>
      </w:r>
      <w:r w:rsidRPr="00973E1D">
        <w:t xml:space="preserve"> 1990</w:t>
      </w:r>
      <w:r w:rsidR="00C57DC2">
        <w:t> года</w:t>
      </w:r>
      <w:r w:rsidRPr="00973E1D">
        <w:t>) и квали</w:t>
      </w:r>
      <w:r w:rsidR="00C57DC2">
        <w:t>фицирующих</w:t>
      </w:r>
      <w:r w:rsidRPr="00973E1D">
        <w:t xml:space="preserve"> сексуальное насилие в отн</w:t>
      </w:r>
      <w:r w:rsidRPr="00973E1D">
        <w:t>о</w:t>
      </w:r>
      <w:r w:rsidRPr="00973E1D">
        <w:t>шении женщин как</w:t>
      </w:r>
      <w:r w:rsidR="00C57DC2">
        <w:t xml:space="preserve"> мелкое</w:t>
      </w:r>
      <w:r w:rsidRPr="00973E1D">
        <w:t xml:space="preserve"> правонаруше</w:t>
      </w:r>
      <w:r w:rsidR="00C57DC2">
        <w:t>ние (раздел </w:t>
      </w:r>
      <w:r w:rsidRPr="00973E1D">
        <w:t>360 Уголовного кодекса). Далее Комитет отмечает, что Национальная ассамблея отклонила закон</w:t>
      </w:r>
      <w:r w:rsidRPr="00973E1D">
        <w:t>о</w:t>
      </w:r>
      <w:r w:rsidRPr="00973E1D">
        <w:t>проект «</w:t>
      </w:r>
      <w:r w:rsidR="00C57DC2">
        <w:t xml:space="preserve">Ликвидация </w:t>
      </w:r>
      <w:r w:rsidRPr="00973E1D">
        <w:t xml:space="preserve">всех форм дискриминации в отношении женщин </w:t>
      </w:r>
      <w:r w:rsidR="00C57DC2">
        <w:t xml:space="preserve">в </w:t>
      </w:r>
      <w:r w:rsidRPr="00973E1D">
        <w:t>Ниг</w:t>
      </w:r>
      <w:r w:rsidRPr="00973E1D">
        <w:t>е</w:t>
      </w:r>
      <w:r w:rsidRPr="00973E1D">
        <w:t>рии и другие</w:t>
      </w:r>
      <w:r w:rsidR="00C57DC2">
        <w:t xml:space="preserve"> смежные</w:t>
      </w:r>
      <w:r w:rsidRPr="00973E1D">
        <w:t xml:space="preserve"> вопр</w:t>
      </w:r>
      <w:r w:rsidRPr="00973E1D">
        <w:t>о</w:t>
      </w:r>
      <w:r w:rsidRPr="00973E1D">
        <w:t>сы».</w:t>
      </w:r>
    </w:p>
    <w:p w:rsidR="000E3412" w:rsidRPr="00843FF9" w:rsidRDefault="000E3412" w:rsidP="000F47DC">
      <w:pPr>
        <w:pStyle w:val="SingleTxt"/>
      </w:pPr>
      <w:r>
        <w:t>14.</w:t>
      </w:r>
      <w:r>
        <w:tab/>
      </w:r>
      <w:r>
        <w:rPr>
          <w:b/>
        </w:rPr>
        <w:t>В соответствии со своей предыдущей рекомендацией 2004</w:t>
      </w:r>
      <w:r w:rsidR="00C57DC2">
        <w:rPr>
          <w:b/>
        </w:rPr>
        <w:t> </w:t>
      </w:r>
      <w:r>
        <w:rPr>
          <w:b/>
        </w:rPr>
        <w:t>года Ком</w:t>
      </w:r>
      <w:r>
        <w:rPr>
          <w:b/>
        </w:rPr>
        <w:t>и</w:t>
      </w:r>
      <w:r>
        <w:rPr>
          <w:b/>
        </w:rPr>
        <w:t>тет</w:t>
      </w:r>
      <w:r w:rsidR="00330F02">
        <w:rPr>
          <w:b/>
        </w:rPr>
        <w:t xml:space="preserve"> призывает государство-участник</w:t>
      </w:r>
      <w:r>
        <w:rPr>
          <w:b/>
        </w:rPr>
        <w:t xml:space="preserve"> установить конкретный график вн</w:t>
      </w:r>
      <w:r>
        <w:rPr>
          <w:b/>
        </w:rPr>
        <w:t>е</w:t>
      </w:r>
      <w:r>
        <w:rPr>
          <w:b/>
        </w:rPr>
        <w:t>сения поправок во все положения Конституции, в федеральное законод</w:t>
      </w:r>
      <w:r>
        <w:rPr>
          <w:b/>
        </w:rPr>
        <w:t>а</w:t>
      </w:r>
      <w:r>
        <w:rPr>
          <w:b/>
        </w:rPr>
        <w:t>тельство и законодательства штатов, в которых содержатся дискримин</w:t>
      </w:r>
      <w:r>
        <w:rPr>
          <w:b/>
        </w:rPr>
        <w:t>а</w:t>
      </w:r>
      <w:r>
        <w:rPr>
          <w:b/>
        </w:rPr>
        <w:t>ционные положения в отношении женщин. Кроме того, Комитет насто</w:t>
      </w:r>
      <w:r>
        <w:rPr>
          <w:b/>
        </w:rPr>
        <w:t>я</w:t>
      </w:r>
      <w:r>
        <w:rPr>
          <w:b/>
        </w:rPr>
        <w:t>тельно</w:t>
      </w:r>
      <w:r w:rsidR="00330F02">
        <w:rPr>
          <w:b/>
        </w:rPr>
        <w:t xml:space="preserve"> призывает государство-участник</w:t>
      </w:r>
      <w:r>
        <w:rPr>
          <w:b/>
        </w:rPr>
        <w:t xml:space="preserve"> </w:t>
      </w:r>
      <w:r w:rsidR="00095588">
        <w:rPr>
          <w:b/>
        </w:rPr>
        <w:t xml:space="preserve">активизировать </w:t>
      </w:r>
      <w:r>
        <w:rPr>
          <w:b/>
        </w:rPr>
        <w:t>и расширить свои усилия по проведению законодательной реформы, в том числе в о</w:t>
      </w:r>
      <w:r>
        <w:rPr>
          <w:b/>
        </w:rPr>
        <w:t>т</w:t>
      </w:r>
      <w:r>
        <w:rPr>
          <w:b/>
        </w:rPr>
        <w:t>ношении законов, перечисленных в вышеупомянутом исследовании. Он также р</w:t>
      </w:r>
      <w:r>
        <w:rPr>
          <w:b/>
        </w:rPr>
        <w:t>е</w:t>
      </w:r>
      <w:r>
        <w:rPr>
          <w:b/>
        </w:rPr>
        <w:t>комендует госуда</w:t>
      </w:r>
      <w:r w:rsidR="00095588">
        <w:rPr>
          <w:b/>
        </w:rPr>
        <w:t>рству-участнику отменить раздел </w:t>
      </w:r>
      <w:r>
        <w:rPr>
          <w:b/>
        </w:rPr>
        <w:t>55 Уголовно-процессуального кодекса</w:t>
      </w:r>
      <w:r w:rsidR="00095588">
        <w:rPr>
          <w:b/>
        </w:rPr>
        <w:t xml:space="preserve"> северной части Нигерии, раздел 55 главы </w:t>
      </w:r>
      <w:r>
        <w:rPr>
          <w:b/>
        </w:rPr>
        <w:t>198 З</w:t>
      </w:r>
      <w:r>
        <w:rPr>
          <w:b/>
        </w:rPr>
        <w:t>а</w:t>
      </w:r>
      <w:r w:rsidR="00095588">
        <w:rPr>
          <w:b/>
        </w:rPr>
        <w:t>кона Нигерии о труде 1990 </w:t>
      </w:r>
      <w:r>
        <w:rPr>
          <w:b/>
        </w:rPr>
        <w:t>года</w:t>
      </w:r>
      <w:r w:rsidR="00095588">
        <w:rPr>
          <w:b/>
        </w:rPr>
        <w:t xml:space="preserve"> и раздел </w:t>
      </w:r>
      <w:r>
        <w:rPr>
          <w:b/>
        </w:rPr>
        <w:t>360 Уголовного кодекса и пр</w:t>
      </w:r>
      <w:r>
        <w:rPr>
          <w:b/>
        </w:rPr>
        <w:t>и</w:t>
      </w:r>
      <w:r>
        <w:rPr>
          <w:b/>
        </w:rPr>
        <w:t>нять меры к тому, чтобы все лица, отвечающие за</w:t>
      </w:r>
      <w:r w:rsidR="00095588">
        <w:rPr>
          <w:b/>
        </w:rPr>
        <w:t xml:space="preserve"> выполнение</w:t>
      </w:r>
      <w:r>
        <w:rPr>
          <w:b/>
        </w:rPr>
        <w:t xml:space="preserve"> этих законов и законодательных положений, были поставлены в известность об их ди</w:t>
      </w:r>
      <w:r>
        <w:rPr>
          <w:b/>
        </w:rPr>
        <w:t>с</w:t>
      </w:r>
      <w:r>
        <w:rPr>
          <w:b/>
        </w:rPr>
        <w:t>криминационном характере. Комитет рекомендует также разработать и осуществить к</w:t>
      </w:r>
      <w:r w:rsidR="00843FF9">
        <w:rPr>
          <w:b/>
        </w:rPr>
        <w:t>а</w:t>
      </w:r>
      <w:r>
        <w:rPr>
          <w:b/>
        </w:rPr>
        <w:t>мпа</w:t>
      </w:r>
      <w:r w:rsidR="00843FF9">
        <w:rPr>
          <w:b/>
        </w:rPr>
        <w:t>нии</w:t>
      </w:r>
      <w:r>
        <w:rPr>
          <w:b/>
        </w:rPr>
        <w:t xml:space="preserve"> по повышению осведомленности общества и</w:t>
      </w:r>
      <w:r w:rsidR="00843FF9">
        <w:rPr>
          <w:b/>
        </w:rPr>
        <w:t xml:space="preserve"> пр</w:t>
      </w:r>
      <w:r w:rsidR="00843FF9">
        <w:rPr>
          <w:b/>
        </w:rPr>
        <w:t>о</w:t>
      </w:r>
      <w:r w:rsidR="00843FF9">
        <w:rPr>
          <w:b/>
        </w:rPr>
        <w:t>паганде</w:t>
      </w:r>
      <w:r>
        <w:rPr>
          <w:b/>
        </w:rPr>
        <w:t xml:space="preserve"> вышеуказанных мер</w:t>
      </w:r>
      <w:r w:rsidR="00843FF9">
        <w:rPr>
          <w:b/>
        </w:rPr>
        <w:t xml:space="preserve"> с участием парламентариев, гражданского общества и общественности</w:t>
      </w:r>
      <w:r>
        <w:rPr>
          <w:b/>
        </w:rPr>
        <w:t>, в том числе религиозных и традиционных лидеров, с</w:t>
      </w:r>
      <w:r w:rsidR="00843FF9">
        <w:rPr>
          <w:b/>
        </w:rPr>
        <w:t xml:space="preserve"> тем чтобы</w:t>
      </w:r>
      <w:r>
        <w:rPr>
          <w:b/>
        </w:rPr>
        <w:t xml:space="preserve"> разъяс</w:t>
      </w:r>
      <w:r w:rsidR="00843FF9">
        <w:rPr>
          <w:b/>
        </w:rPr>
        <w:t>нять</w:t>
      </w:r>
      <w:r>
        <w:rPr>
          <w:b/>
        </w:rPr>
        <w:t xml:space="preserve"> положени</w:t>
      </w:r>
      <w:r w:rsidR="00843FF9">
        <w:rPr>
          <w:b/>
        </w:rPr>
        <w:t>я</w:t>
      </w:r>
      <w:r>
        <w:rPr>
          <w:b/>
        </w:rPr>
        <w:t xml:space="preserve"> Конвенции и отстаива</w:t>
      </w:r>
      <w:r w:rsidR="00843FF9">
        <w:rPr>
          <w:b/>
        </w:rPr>
        <w:t>ть</w:t>
      </w:r>
      <w:r>
        <w:rPr>
          <w:b/>
        </w:rPr>
        <w:t xml:space="preserve"> принци</w:t>
      </w:r>
      <w:r w:rsidR="00843FF9">
        <w:rPr>
          <w:b/>
        </w:rPr>
        <w:t>п</w:t>
      </w:r>
      <w:r>
        <w:rPr>
          <w:b/>
        </w:rPr>
        <w:t xml:space="preserve"> гендерного равенства и недопущения дискриминации. Он пр</w:t>
      </w:r>
      <w:r>
        <w:rPr>
          <w:b/>
        </w:rPr>
        <w:t>и</w:t>
      </w:r>
      <w:r>
        <w:rPr>
          <w:b/>
        </w:rPr>
        <w:t>зывает далее государство</w:t>
      </w:r>
      <w:r w:rsidR="00843FF9">
        <w:rPr>
          <w:b/>
        </w:rPr>
        <w:t>-участник</w:t>
      </w:r>
      <w:r>
        <w:rPr>
          <w:b/>
        </w:rPr>
        <w:t xml:space="preserve"> позаботиться о том, чтобы Кон</w:t>
      </w:r>
      <w:r w:rsidR="00843FF9">
        <w:rPr>
          <w:b/>
        </w:rPr>
        <w:t>венция и</w:t>
      </w:r>
      <w:r>
        <w:rPr>
          <w:b/>
        </w:rPr>
        <w:t xml:space="preserve"> соответствующее внутреннее законодательство стали неотъемлемой ч</w:t>
      </w:r>
      <w:r>
        <w:rPr>
          <w:b/>
        </w:rPr>
        <w:t>а</w:t>
      </w:r>
      <w:r>
        <w:rPr>
          <w:b/>
        </w:rPr>
        <w:t>стью правового образования и</w:t>
      </w:r>
      <w:r w:rsidR="00843FF9">
        <w:rPr>
          <w:b/>
        </w:rPr>
        <w:t xml:space="preserve"> повышения квалификации должностных лиц</w:t>
      </w:r>
      <w:r>
        <w:rPr>
          <w:b/>
        </w:rPr>
        <w:t xml:space="preserve"> судебно</w:t>
      </w:r>
      <w:r w:rsidR="00843FF9">
        <w:rPr>
          <w:b/>
        </w:rPr>
        <w:t>й системы</w:t>
      </w:r>
      <w:r>
        <w:rPr>
          <w:b/>
        </w:rPr>
        <w:t>, в</w:t>
      </w:r>
      <w:r w:rsidR="00843FF9">
        <w:rPr>
          <w:b/>
        </w:rPr>
        <w:t>ключая</w:t>
      </w:r>
      <w:r>
        <w:rPr>
          <w:b/>
        </w:rPr>
        <w:t xml:space="preserve"> судей, адвокатов и прокуроров, с тем чт</w:t>
      </w:r>
      <w:r>
        <w:rPr>
          <w:b/>
        </w:rPr>
        <w:t>о</w:t>
      </w:r>
      <w:r>
        <w:rPr>
          <w:b/>
        </w:rPr>
        <w:t>бы твердо закрепить в стране правовую культуру, призванную  обеспечить равенство женщин и не д</w:t>
      </w:r>
      <w:r>
        <w:rPr>
          <w:b/>
        </w:rPr>
        <w:t>о</w:t>
      </w:r>
      <w:r>
        <w:rPr>
          <w:b/>
        </w:rPr>
        <w:t>пускать их дискрими</w:t>
      </w:r>
      <w:r w:rsidR="00843FF9">
        <w:rPr>
          <w:b/>
        </w:rPr>
        <w:t>нации.</w:t>
      </w:r>
    </w:p>
    <w:p w:rsidR="000E3412" w:rsidRPr="00EE3748" w:rsidRDefault="00843FF9" w:rsidP="000F47DC">
      <w:pPr>
        <w:pStyle w:val="SingleTxt"/>
      </w:pPr>
      <w:r>
        <w:t>15.</w:t>
      </w:r>
      <w:r>
        <w:tab/>
        <w:t>Приветствуя принятие 18 </w:t>
      </w:r>
      <w:r w:rsidR="000E3412" w:rsidRPr="00EE3748">
        <w:t>штатами</w:t>
      </w:r>
      <w:r>
        <w:t xml:space="preserve"> страны</w:t>
      </w:r>
      <w:r w:rsidR="000E3412" w:rsidRPr="00EE3748">
        <w:t xml:space="preserve"> </w:t>
      </w:r>
      <w:r w:rsidR="00DC056A">
        <w:t>З</w:t>
      </w:r>
      <w:r w:rsidR="000E3412" w:rsidRPr="00EE3748">
        <w:t>акона о правах ребенка, в к</w:t>
      </w:r>
      <w:r w:rsidR="000E3412" w:rsidRPr="00EE3748">
        <w:t>о</w:t>
      </w:r>
      <w:r w:rsidR="000E3412" w:rsidRPr="00EE3748">
        <w:t xml:space="preserve">тором минимальный возраст </w:t>
      </w:r>
      <w:r>
        <w:t xml:space="preserve">для </w:t>
      </w:r>
      <w:r w:rsidR="000E3412" w:rsidRPr="00EE3748">
        <w:t>вступления в бр</w:t>
      </w:r>
      <w:r>
        <w:t>ак устанавливается на уровне 18 </w:t>
      </w:r>
      <w:r w:rsidR="000E3412" w:rsidRPr="00EE3748">
        <w:t xml:space="preserve">лет, Комитет </w:t>
      </w:r>
      <w:r>
        <w:t>с беспокойством отмечает раздел </w:t>
      </w:r>
      <w:r w:rsidR="000E3412" w:rsidRPr="00EE3748">
        <w:t>29(4) Конституции, в котором говорится, что женщина с</w:t>
      </w:r>
      <w:r>
        <w:t>тановится взрослой по вступлении</w:t>
      </w:r>
      <w:r w:rsidR="000E3412" w:rsidRPr="00EE3748">
        <w:t xml:space="preserve"> в брак, </w:t>
      </w:r>
      <w:r>
        <w:t>ибо это</w:t>
      </w:r>
      <w:r w:rsidR="000E3412" w:rsidRPr="00EE3748">
        <w:t xml:space="preserve"> дает основание для оправдания ранних браков.</w:t>
      </w:r>
    </w:p>
    <w:p w:rsidR="000E3412" w:rsidRPr="000F47DC" w:rsidRDefault="000E3412" w:rsidP="000F47DC">
      <w:pPr>
        <w:pStyle w:val="SingleTxt"/>
      </w:pPr>
      <w:r w:rsidRPr="00EE3748">
        <w:t>16.</w:t>
      </w:r>
      <w:r w:rsidRPr="00EE3748">
        <w:tab/>
      </w:r>
      <w:r>
        <w:rPr>
          <w:b/>
        </w:rPr>
        <w:t>Комитет настоятельно</w:t>
      </w:r>
      <w:r w:rsidR="000F47DC">
        <w:rPr>
          <w:b/>
        </w:rPr>
        <w:t xml:space="preserve"> призывает государство-участник</w:t>
      </w:r>
      <w:r>
        <w:rPr>
          <w:b/>
        </w:rPr>
        <w:t xml:space="preserve"> незамедл</w:t>
      </w:r>
      <w:r>
        <w:rPr>
          <w:b/>
        </w:rPr>
        <w:t>и</w:t>
      </w:r>
      <w:r>
        <w:rPr>
          <w:b/>
        </w:rPr>
        <w:t>тельн</w:t>
      </w:r>
      <w:r w:rsidR="00843FF9">
        <w:rPr>
          <w:b/>
        </w:rPr>
        <w:t>о отменить раздел </w:t>
      </w:r>
      <w:r>
        <w:rPr>
          <w:b/>
        </w:rPr>
        <w:t>29(4) Конституции. Комитет также</w:t>
      </w:r>
      <w:r w:rsidR="00843FF9">
        <w:rPr>
          <w:b/>
        </w:rPr>
        <w:t xml:space="preserve"> настоятельно призывает государство-участник</w:t>
      </w:r>
      <w:r>
        <w:rPr>
          <w:b/>
        </w:rPr>
        <w:t xml:space="preserve"> обеспечить</w:t>
      </w:r>
      <w:r w:rsidR="000F47DC">
        <w:rPr>
          <w:b/>
        </w:rPr>
        <w:t>,</w:t>
      </w:r>
      <w:r>
        <w:rPr>
          <w:b/>
        </w:rPr>
        <w:t xml:space="preserve"> чтобы те штаты, которые еще не сделали этого, незамедлительно приняли </w:t>
      </w:r>
      <w:r w:rsidR="000F47DC">
        <w:rPr>
          <w:b/>
        </w:rPr>
        <w:t>З</w:t>
      </w:r>
      <w:r>
        <w:rPr>
          <w:b/>
        </w:rPr>
        <w:t>акон о правах ребенка и обеспечили его эффе</w:t>
      </w:r>
      <w:r>
        <w:rPr>
          <w:b/>
        </w:rPr>
        <w:t>к</w:t>
      </w:r>
      <w:r>
        <w:rPr>
          <w:b/>
        </w:rPr>
        <w:t>тивное применение.</w:t>
      </w:r>
    </w:p>
    <w:p w:rsidR="000E3412" w:rsidRDefault="000E3412" w:rsidP="000F47DC">
      <w:pPr>
        <w:pStyle w:val="SingleTxt"/>
      </w:pPr>
      <w:r w:rsidRPr="00BA7025">
        <w:t>17.</w:t>
      </w:r>
      <w:r w:rsidRPr="00BA7025">
        <w:tab/>
        <w:t>Комитет выражает озабоченность по поводу противо</w:t>
      </w:r>
      <w:r>
        <w:t>речий и несоответс</w:t>
      </w:r>
      <w:r>
        <w:t>т</w:t>
      </w:r>
      <w:r>
        <w:t>вий, возникающих в связи с применением статутного</w:t>
      </w:r>
      <w:r w:rsidR="000F47DC">
        <w:t xml:space="preserve"> права</w:t>
      </w:r>
      <w:r>
        <w:t xml:space="preserve">, обычного права и </w:t>
      </w:r>
      <w:r w:rsidRPr="00BA7025">
        <w:t>законов шариата в трех</w:t>
      </w:r>
      <w:r w:rsidR="000F47DC">
        <w:t xml:space="preserve">звенной </w:t>
      </w:r>
      <w:r w:rsidRPr="00BA7025">
        <w:t>правовой системе государств</w:t>
      </w:r>
      <w:r w:rsidR="00DC056A">
        <w:t>а</w:t>
      </w:r>
      <w:r w:rsidRPr="00BA7025">
        <w:t>-участника, ос</w:t>
      </w:r>
      <w:r w:rsidRPr="00BA7025">
        <w:t>о</w:t>
      </w:r>
      <w:r w:rsidRPr="00BA7025">
        <w:t>бенно в таких областях, как брак и семейное право. Он также с озабоченн</w:t>
      </w:r>
      <w:r w:rsidRPr="00BA7025">
        <w:t>о</w:t>
      </w:r>
      <w:r w:rsidRPr="00BA7025">
        <w:t>стью отмечает наличие дискриминационных положений в этих</w:t>
      </w:r>
      <w:r w:rsidR="000F47DC">
        <w:t xml:space="preserve"> источниках</w:t>
      </w:r>
      <w:r w:rsidRPr="00BA7025">
        <w:t xml:space="preserve"> пр</w:t>
      </w:r>
      <w:r w:rsidRPr="00BA7025">
        <w:t>а</w:t>
      </w:r>
      <w:r w:rsidRPr="00BA7025">
        <w:t xml:space="preserve">ва </w:t>
      </w:r>
      <w:r w:rsidR="000F47DC">
        <w:t>в связи с регулированием</w:t>
      </w:r>
      <w:r w:rsidRPr="00BA7025">
        <w:t xml:space="preserve"> </w:t>
      </w:r>
      <w:r w:rsidR="000F47DC">
        <w:t>бракоразводного процесса</w:t>
      </w:r>
      <w:r w:rsidRPr="00BA7025">
        <w:t xml:space="preserve">, опеки над детьми и </w:t>
      </w:r>
      <w:r w:rsidR="000F47DC">
        <w:t xml:space="preserve">прав </w:t>
      </w:r>
      <w:r w:rsidRPr="00BA7025">
        <w:t>наследования. Ссылаясь на свои предыдущи</w:t>
      </w:r>
      <w:r w:rsidR="000F47DC">
        <w:t>е заключительные замечания 2004 </w:t>
      </w:r>
      <w:r w:rsidRPr="00BA7025">
        <w:t>года, Комитет</w:t>
      </w:r>
      <w:r>
        <w:t xml:space="preserve"> вновь отмечает, что трех</w:t>
      </w:r>
      <w:r w:rsidR="000F47DC">
        <w:t>звенная</w:t>
      </w:r>
      <w:r>
        <w:t xml:space="preserve"> правовая система не п</w:t>
      </w:r>
      <w:r>
        <w:t>о</w:t>
      </w:r>
      <w:r>
        <w:t>зволяет государству-участнику вы</w:t>
      </w:r>
      <w:r w:rsidR="000F47DC">
        <w:t>полня</w:t>
      </w:r>
      <w:r>
        <w:t>ть его обязательства в соответствии с Конвенцией и узако</w:t>
      </w:r>
      <w:r w:rsidR="000F47DC">
        <w:t>нивае</w:t>
      </w:r>
      <w:r>
        <w:t>т дальнейшую дискриминацию в отношении же</w:t>
      </w:r>
      <w:r>
        <w:t>н</w:t>
      </w:r>
      <w:r>
        <w:t>щин.</w:t>
      </w:r>
    </w:p>
    <w:p w:rsidR="000E3412" w:rsidRPr="000F47DC" w:rsidRDefault="000E3412" w:rsidP="000F47DC">
      <w:pPr>
        <w:pStyle w:val="SingleTxt"/>
      </w:pPr>
      <w:r>
        <w:t>18.</w:t>
      </w:r>
      <w:r>
        <w:tab/>
      </w:r>
      <w:r>
        <w:rPr>
          <w:b/>
        </w:rPr>
        <w:t>Отмечая, что в настоящее время Комиссия по реформированию ниг</w:t>
      </w:r>
      <w:r>
        <w:rPr>
          <w:b/>
        </w:rPr>
        <w:t>е</w:t>
      </w:r>
      <w:r>
        <w:rPr>
          <w:b/>
        </w:rPr>
        <w:t>рийского законодательства занимается пересмотром семейного права, К</w:t>
      </w:r>
      <w:r>
        <w:rPr>
          <w:b/>
        </w:rPr>
        <w:t>о</w:t>
      </w:r>
      <w:r>
        <w:rPr>
          <w:b/>
        </w:rPr>
        <w:t>митет на</w:t>
      </w:r>
      <w:r w:rsidR="000F47DC">
        <w:rPr>
          <w:b/>
        </w:rPr>
        <w:t>стоятельно призывает государство-участник активизировать</w:t>
      </w:r>
      <w:r>
        <w:rPr>
          <w:b/>
        </w:rPr>
        <w:t xml:space="preserve"> и расширить свои усилия по согласованию брачного и семейного права в с</w:t>
      </w:r>
      <w:r>
        <w:rPr>
          <w:b/>
        </w:rPr>
        <w:t>о</w:t>
      </w:r>
      <w:r>
        <w:rPr>
          <w:b/>
        </w:rPr>
        <w:t>ответствии с положениями статей 2 и 16 Конвенции. Комитет просит гос</w:t>
      </w:r>
      <w:r>
        <w:rPr>
          <w:b/>
        </w:rPr>
        <w:t>у</w:t>
      </w:r>
      <w:r>
        <w:rPr>
          <w:b/>
        </w:rPr>
        <w:t>дарство-участник сообщить о достигнутом прогрессе, а также об итогах вышеупомянутого процесса пересмотра законодательства в его очередном п</w:t>
      </w:r>
      <w:r>
        <w:rPr>
          <w:b/>
        </w:rPr>
        <w:t>е</w:t>
      </w:r>
      <w:r>
        <w:rPr>
          <w:b/>
        </w:rPr>
        <w:t>риодическом докладе.</w:t>
      </w:r>
    </w:p>
    <w:p w:rsidR="005D2D3C" w:rsidRDefault="005D2D3C" w:rsidP="00391B88">
      <w:pPr>
        <w:pStyle w:val="SingleTxt"/>
      </w:pPr>
      <w:r>
        <w:t>19.</w:t>
      </w:r>
      <w:r>
        <w:tab/>
        <w:t>Комитет выражает озабоченность по поводу сохраняющихся патриа</w:t>
      </w:r>
      <w:r>
        <w:t>р</w:t>
      </w:r>
      <w:r>
        <w:t>хальных взглядов и глубоко</w:t>
      </w:r>
      <w:r w:rsidR="00F41BEE">
        <w:t xml:space="preserve"> </w:t>
      </w:r>
      <w:r>
        <w:t>укоренившихся стереотипов в отношении роли и обязанностей женщин, которые являются дискриминационными по отношению к женщинам и которые увековечивают их подчиненное положение в семье и обществе. Он отмечает, что такое дискриминационное отношение и такие ст</w:t>
      </w:r>
      <w:r>
        <w:t>е</w:t>
      </w:r>
      <w:r>
        <w:t>реотипы представляют собой серьезное препятствие для осуществления прав человека женщин и для реализации их прав, закрепленных в Конвенции. К т</w:t>
      </w:r>
      <w:r>
        <w:t>о</w:t>
      </w:r>
      <w:r>
        <w:t>му же Комитет озабочен отсутствием в докладе государства</w:t>
      </w:r>
      <w:r w:rsidR="00F41BEE">
        <w:t>-</w:t>
      </w:r>
      <w:r>
        <w:t>участника инфо</w:t>
      </w:r>
      <w:r>
        <w:t>р</w:t>
      </w:r>
      <w:r>
        <w:t>мации о принятых мерах, программах и стратегиях, направленных на бор</w:t>
      </w:r>
      <w:r>
        <w:t>ь</w:t>
      </w:r>
      <w:r>
        <w:t>бу с такими дискриминационными взглядами и стереотипами и на их преод</w:t>
      </w:r>
      <w:r>
        <w:t>о</w:t>
      </w:r>
      <w:r>
        <w:t>ление. Комитет выражает также серьезную озабоченность продолжающимся прим</w:t>
      </w:r>
      <w:r>
        <w:t>е</w:t>
      </w:r>
      <w:r>
        <w:t>нени</w:t>
      </w:r>
      <w:r w:rsidR="00F41BEE">
        <w:t>е</w:t>
      </w:r>
      <w:r>
        <w:t>м закрепившихся на практике вредных традиционных и культу</w:t>
      </w:r>
      <w:r>
        <w:t>р</w:t>
      </w:r>
      <w:r>
        <w:t>ных норм, включая обряды и практику вдовства.</w:t>
      </w:r>
    </w:p>
    <w:p w:rsidR="005D2D3C" w:rsidRPr="005D2D3C" w:rsidRDefault="005D2D3C" w:rsidP="00391B88">
      <w:pPr>
        <w:pStyle w:val="SingleTxt"/>
      </w:pPr>
      <w:r>
        <w:t>20.</w:t>
      </w:r>
      <w:r>
        <w:tab/>
      </w:r>
      <w:r>
        <w:rPr>
          <w:b/>
        </w:rPr>
        <w:t>В соответстви</w:t>
      </w:r>
      <w:r w:rsidR="00F41BEE">
        <w:rPr>
          <w:b/>
        </w:rPr>
        <w:t>и</w:t>
      </w:r>
      <w:r>
        <w:rPr>
          <w:b/>
        </w:rPr>
        <w:t xml:space="preserve"> с предыдущей рекомендацией 2004 года Комитет н</w:t>
      </w:r>
      <w:r>
        <w:rPr>
          <w:b/>
        </w:rPr>
        <w:t>а</w:t>
      </w:r>
      <w:r>
        <w:rPr>
          <w:b/>
        </w:rPr>
        <w:t>стоятельно призывает государство-участник продолжать принимать м</w:t>
      </w:r>
      <w:r>
        <w:rPr>
          <w:b/>
        </w:rPr>
        <w:t>е</w:t>
      </w:r>
      <w:r>
        <w:rPr>
          <w:b/>
        </w:rPr>
        <w:t>ры, включая разработку национального законодательства, с целью изменения или отмены традиционных и культурных видов практики и стереотипов, которые являются дискриминационными в отношении женщин на осн</w:t>
      </w:r>
      <w:r>
        <w:rPr>
          <w:b/>
        </w:rPr>
        <w:t>о</w:t>
      </w:r>
      <w:r>
        <w:rPr>
          <w:b/>
        </w:rPr>
        <w:t>вании статей 2(</w:t>
      </w:r>
      <w:r>
        <w:rPr>
          <w:b/>
          <w:lang w:val="en-US"/>
        </w:rPr>
        <w:t>f</w:t>
      </w:r>
      <w:r>
        <w:rPr>
          <w:b/>
        </w:rPr>
        <w:t>) и 5(а) Конвенции. Он настоятельно призывает госуда</w:t>
      </w:r>
      <w:r>
        <w:rPr>
          <w:b/>
        </w:rPr>
        <w:t>р</w:t>
      </w:r>
      <w:r>
        <w:rPr>
          <w:b/>
        </w:rPr>
        <w:t>ство-участник активизировать в этой связи свое сотрудничество с орган</w:t>
      </w:r>
      <w:r>
        <w:rPr>
          <w:b/>
        </w:rPr>
        <w:t>и</w:t>
      </w:r>
      <w:r>
        <w:rPr>
          <w:b/>
        </w:rPr>
        <w:t>зациями гражданского общества, организациями женщин и общинными лидерами, а также традиционными и религиозными лидерами, уч</w:t>
      </w:r>
      <w:r>
        <w:rPr>
          <w:b/>
        </w:rPr>
        <w:t>и</w:t>
      </w:r>
      <w:r>
        <w:rPr>
          <w:b/>
        </w:rPr>
        <w:t>телями и средствами массовой информации. Комитет призывает государство-участник активизировать свои усилия по разработке и осуществлению долгосрочных стратегий, а также просветительских и информационных программ, нацеленных на женщин и мужчин всех слоев общества, с целью создания соответствующей атмосферы, способствующей отмене стереот</w:t>
      </w:r>
      <w:r>
        <w:rPr>
          <w:b/>
        </w:rPr>
        <w:t>и</w:t>
      </w:r>
      <w:r>
        <w:rPr>
          <w:b/>
        </w:rPr>
        <w:t>пов и тех видов практики, которые являются дискриминационными по отношению к женщинам и которые не позволяют женщинам воспольз</w:t>
      </w:r>
      <w:r>
        <w:rPr>
          <w:b/>
        </w:rPr>
        <w:t>о</w:t>
      </w:r>
      <w:r>
        <w:rPr>
          <w:b/>
        </w:rPr>
        <w:t>ваться своими основополагающими правами. Он призывает далее гос</w:t>
      </w:r>
      <w:r>
        <w:rPr>
          <w:b/>
        </w:rPr>
        <w:t>у</w:t>
      </w:r>
      <w:r>
        <w:rPr>
          <w:b/>
        </w:rPr>
        <w:t>дарство-участник периодически рассматривать принимаемые меры, с тем чтобы оценивать результаты их воздействия, вносить соответствующие коррективы и информировать о них Комитет в своем очередном докладе.</w:t>
      </w:r>
    </w:p>
    <w:p w:rsidR="005D2D3C" w:rsidRDefault="005D2D3C" w:rsidP="00391B88">
      <w:pPr>
        <w:pStyle w:val="SingleTxt"/>
      </w:pPr>
      <w:r>
        <w:t>21.</w:t>
      </w:r>
      <w:r>
        <w:tab/>
        <w:t>Комитет отмечает, что в некоторых районах страны по</w:t>
      </w:r>
      <w:r>
        <w:noBreakHyphen/>
        <w:t>прежнему широко применяется практика проведения калечащих операций на женских половых органах. Он также с озабоченностью отмечает отсутствие национального зак</w:t>
      </w:r>
      <w:r>
        <w:t>о</w:t>
      </w:r>
      <w:r>
        <w:t>нодательства, запрещающего эту вредную традицию.</w:t>
      </w:r>
    </w:p>
    <w:p w:rsidR="005D2D3C" w:rsidRDefault="005D2D3C" w:rsidP="00391B88">
      <w:pPr>
        <w:pStyle w:val="SingleTxt"/>
      </w:pPr>
      <w:r>
        <w:t>22.</w:t>
      </w:r>
      <w:r>
        <w:tab/>
      </w:r>
      <w:r w:rsidRPr="00571EFA">
        <w:rPr>
          <w:b/>
        </w:rPr>
        <w:t xml:space="preserve">Комитет настоятельно призывает государство-участник </w:t>
      </w:r>
      <w:r w:rsidR="00571EFA" w:rsidRPr="00571EFA">
        <w:rPr>
          <w:b/>
        </w:rPr>
        <w:t>принять н</w:t>
      </w:r>
      <w:r w:rsidR="00571EFA" w:rsidRPr="00571EFA">
        <w:rPr>
          <w:b/>
        </w:rPr>
        <w:t>а</w:t>
      </w:r>
      <w:r w:rsidR="00571EFA" w:rsidRPr="00571EFA">
        <w:rPr>
          <w:b/>
        </w:rPr>
        <w:t xml:space="preserve">циональное законодательство, запрещающее калечение женских половых органов, предусмотрев в нем наказания для правонарушителей, средства правовой защиты и оказание помощи жертвам, с тем чтобы искоренить эту пагубную практику. </w:t>
      </w:r>
      <w:r w:rsidRPr="00571EFA">
        <w:rPr>
          <w:b/>
        </w:rPr>
        <w:t>Комитет призывает государство-участник актив</w:t>
      </w:r>
      <w:r w:rsidRPr="00571EFA">
        <w:rPr>
          <w:b/>
        </w:rPr>
        <w:t>и</w:t>
      </w:r>
      <w:r w:rsidRPr="00571EFA">
        <w:rPr>
          <w:b/>
        </w:rPr>
        <w:t>зировать свои усилия по разработке и применению долгосрочных страт</w:t>
      </w:r>
      <w:r w:rsidRPr="00571EFA">
        <w:rPr>
          <w:b/>
        </w:rPr>
        <w:t>е</w:t>
      </w:r>
      <w:r w:rsidRPr="00571EFA">
        <w:rPr>
          <w:b/>
        </w:rPr>
        <w:t>гий, а также просветительских и информационных программ с участием традиционных и религиозных лидеров, женских организаций и общес</w:t>
      </w:r>
      <w:r w:rsidRPr="00571EFA">
        <w:rPr>
          <w:b/>
        </w:rPr>
        <w:t>т</w:t>
      </w:r>
      <w:r w:rsidRPr="00571EFA">
        <w:rPr>
          <w:b/>
        </w:rPr>
        <w:t>венности.</w:t>
      </w:r>
    </w:p>
    <w:p w:rsidR="005D2D3C" w:rsidRDefault="005D2D3C" w:rsidP="00391B88">
      <w:pPr>
        <w:pStyle w:val="SingleTxt"/>
      </w:pPr>
      <w:r>
        <w:t>23.</w:t>
      </w:r>
      <w:r>
        <w:tab/>
        <w:t>Комитет выражает озабоченность по поводу продолжающейся практики насилия в отношении женщин, включая бытовое насилие. Комитет также в</w:t>
      </w:r>
      <w:r>
        <w:t>ы</w:t>
      </w:r>
      <w:r>
        <w:t>ражает озабоченность по поводу отсутствия всеобщего национального закон</w:t>
      </w:r>
      <w:r>
        <w:t>о</w:t>
      </w:r>
      <w:r>
        <w:t>дательства, запрещающего насилие в отношении женщин, и отмечает, что Н</w:t>
      </w:r>
      <w:r>
        <w:t>а</w:t>
      </w:r>
      <w:r>
        <w:t>циональная ассамблея до сих пор не приняла целый ряд законопроектов, т</w:t>
      </w:r>
      <w:r>
        <w:t>а</w:t>
      </w:r>
      <w:r>
        <w:t>ких как законопроект о «Ликвидации насилия в обществе» 2006 года и законопр</w:t>
      </w:r>
      <w:r>
        <w:t>о</w:t>
      </w:r>
      <w:r>
        <w:t>ект о «Насилии в отношении женщин» 2003 года. Отмечая усилия, предприн</w:t>
      </w:r>
      <w:r>
        <w:t>и</w:t>
      </w:r>
      <w:r>
        <w:t>маемые государством</w:t>
      </w:r>
      <w:r w:rsidR="00571EFA">
        <w:t>-</w:t>
      </w:r>
      <w:r>
        <w:t>участником для решения этой проблемы, в</w:t>
      </w:r>
      <w:r w:rsidR="00571EFA">
        <w:t xml:space="preserve"> том числе </w:t>
      </w:r>
      <w:r>
        <w:t xml:space="preserve">принятие </w:t>
      </w:r>
      <w:r w:rsidR="00571EFA">
        <w:t xml:space="preserve">им </w:t>
      </w:r>
      <w:r>
        <w:t>мер по распространению информации,</w:t>
      </w:r>
      <w:r w:rsidR="00571EFA">
        <w:t xml:space="preserve"> введение</w:t>
      </w:r>
      <w:r>
        <w:t xml:space="preserve"> программ подг</w:t>
      </w:r>
      <w:r>
        <w:t>о</w:t>
      </w:r>
      <w:r>
        <w:t>товки кадров и предоставление помощи жертвам, Комитет в то же время вновь выражает озабоченность по поводу отсутствия всеобъемлющей наци</w:t>
      </w:r>
      <w:r>
        <w:t>о</w:t>
      </w:r>
      <w:r>
        <w:t>нальной стратегии и программы, направленных на борьбу со всеми формами насилия в отношении женщин. Комитет также с озабоченностью отмечает, что большая часть помощи жертвам, включая предоставление приютов,</w:t>
      </w:r>
      <w:r w:rsidR="00571EFA">
        <w:t xml:space="preserve"> исходит от</w:t>
      </w:r>
      <w:r>
        <w:t xml:space="preserve"> неправ</w:t>
      </w:r>
      <w:r>
        <w:t>и</w:t>
      </w:r>
      <w:r w:rsidR="00571EFA">
        <w:t>тельственных организаций, получающих довольно</w:t>
      </w:r>
      <w:r>
        <w:t xml:space="preserve"> ограниченную поддерж</w:t>
      </w:r>
      <w:r w:rsidR="00571EFA">
        <w:t>ку, включая финансовые средства</w:t>
      </w:r>
      <w:r>
        <w:t>, со стороны государс</w:t>
      </w:r>
      <w:r>
        <w:t>т</w:t>
      </w:r>
      <w:r>
        <w:t>ва</w:t>
      </w:r>
      <w:r w:rsidR="00571EFA">
        <w:t>-участника.</w:t>
      </w:r>
    </w:p>
    <w:p w:rsidR="005D2D3C" w:rsidRDefault="005D2D3C" w:rsidP="00391B88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настоятельно призывает государство</w:t>
      </w:r>
      <w:r w:rsidR="00571EFA">
        <w:rPr>
          <w:b/>
        </w:rPr>
        <w:t>-участник</w:t>
      </w:r>
      <w:r>
        <w:rPr>
          <w:b/>
        </w:rPr>
        <w:t xml:space="preserve"> уделять пе</w:t>
      </w:r>
      <w:r>
        <w:rPr>
          <w:b/>
        </w:rPr>
        <w:t>р</w:t>
      </w:r>
      <w:r>
        <w:rPr>
          <w:b/>
        </w:rPr>
        <w:t>воочередное внимание вопросу принятия всеобъемлющих мер борьбы с насилием в отношении женщин и девочек в соответствии с его общей р</w:t>
      </w:r>
      <w:r>
        <w:rPr>
          <w:b/>
        </w:rPr>
        <w:t>е</w:t>
      </w:r>
      <w:r>
        <w:rPr>
          <w:b/>
        </w:rPr>
        <w:t>комендацией 19,</w:t>
      </w:r>
      <w:r w:rsidR="00571EFA">
        <w:rPr>
          <w:b/>
        </w:rPr>
        <w:t xml:space="preserve"> посвященной насилию в отношении</w:t>
      </w:r>
      <w:r>
        <w:rPr>
          <w:b/>
        </w:rPr>
        <w:t xml:space="preserve"> женщин. Комитет призывает государство</w:t>
      </w:r>
      <w:r w:rsidR="00571EFA">
        <w:rPr>
          <w:b/>
        </w:rPr>
        <w:t>-участник</w:t>
      </w:r>
      <w:r>
        <w:rPr>
          <w:b/>
        </w:rPr>
        <w:t xml:space="preserve"> принять всеобъемлющее законодател</w:t>
      </w:r>
      <w:r>
        <w:rPr>
          <w:b/>
        </w:rPr>
        <w:t>ь</w:t>
      </w:r>
      <w:r>
        <w:rPr>
          <w:b/>
        </w:rPr>
        <w:t>ство для борьбы со всеми формами насилия в отношении женщин, вкл</w:t>
      </w:r>
      <w:r>
        <w:rPr>
          <w:b/>
        </w:rPr>
        <w:t>ю</w:t>
      </w:r>
      <w:r>
        <w:rPr>
          <w:b/>
        </w:rPr>
        <w:t>чая</w:t>
      </w:r>
      <w:r w:rsidR="00571EFA">
        <w:rPr>
          <w:b/>
        </w:rPr>
        <w:t xml:space="preserve"> бытовое</w:t>
      </w:r>
      <w:r>
        <w:rPr>
          <w:b/>
        </w:rPr>
        <w:t xml:space="preserve"> насилие</w:t>
      </w:r>
      <w:r w:rsidR="00571EFA">
        <w:rPr>
          <w:b/>
        </w:rPr>
        <w:t>,</w:t>
      </w:r>
      <w:r>
        <w:rPr>
          <w:b/>
        </w:rPr>
        <w:t xml:space="preserve"> и сделать это как можно скорее. Подобное законод</w:t>
      </w:r>
      <w:r>
        <w:rPr>
          <w:b/>
        </w:rPr>
        <w:t>а</w:t>
      </w:r>
      <w:r>
        <w:rPr>
          <w:b/>
        </w:rPr>
        <w:t>тельство должно гарантировать, что все формы насилия в отношении женщин будут рассматриваться как уголовное правонарушение, что же</w:t>
      </w:r>
      <w:r>
        <w:rPr>
          <w:b/>
        </w:rPr>
        <w:t>н</w:t>
      </w:r>
      <w:r>
        <w:rPr>
          <w:b/>
        </w:rPr>
        <w:t>щины и девочки, являющиеся жертвами насилия, будут иметь непосре</w:t>
      </w:r>
      <w:r>
        <w:rPr>
          <w:b/>
        </w:rPr>
        <w:t>д</w:t>
      </w:r>
      <w:r>
        <w:rPr>
          <w:b/>
        </w:rPr>
        <w:t>ственный доступ к средствам правовой и иной защиты и что виновные в таких правонарушениях будут преследоваться и наказываться по закону</w:t>
      </w:r>
      <w:r w:rsidR="00571EFA">
        <w:rPr>
          <w:b/>
        </w:rPr>
        <w:t>.</w:t>
      </w:r>
      <w:r>
        <w:rPr>
          <w:b/>
        </w:rPr>
        <w:t xml:space="preserve"> Комитет рекомендует расширять деятельность по подготовке кадров и программы повышения квалификации для парламентариев, работников судебной системы и государственных чиновников, в частности для сотру</w:t>
      </w:r>
      <w:r>
        <w:rPr>
          <w:b/>
        </w:rPr>
        <w:t>д</w:t>
      </w:r>
      <w:r>
        <w:rPr>
          <w:b/>
        </w:rPr>
        <w:t>ников правоохранительных органов и систем здравоохранения, с тем чт</w:t>
      </w:r>
      <w:r>
        <w:rPr>
          <w:b/>
        </w:rPr>
        <w:t>о</w:t>
      </w:r>
      <w:r w:rsidR="00571EFA">
        <w:rPr>
          <w:b/>
        </w:rPr>
        <w:t>бы они могли расширя</w:t>
      </w:r>
      <w:r>
        <w:rPr>
          <w:b/>
        </w:rPr>
        <w:t>ть свое представление обо всех формах насилия в отношении женщин и обеспечивать адекватную</w:t>
      </w:r>
      <w:r w:rsidR="00571EFA">
        <w:rPr>
          <w:b/>
        </w:rPr>
        <w:t xml:space="preserve"> правовую</w:t>
      </w:r>
      <w:r>
        <w:rPr>
          <w:b/>
        </w:rPr>
        <w:t xml:space="preserve"> поддержку жертвам такого насилия. Он далее рекомендует расширять общественные просветительские кампании, посвященные всем формам насилия в отн</w:t>
      </w:r>
      <w:r>
        <w:rPr>
          <w:b/>
        </w:rPr>
        <w:t>о</w:t>
      </w:r>
      <w:r>
        <w:rPr>
          <w:b/>
        </w:rPr>
        <w:t>шении женщин. Комитет рекомендует также организовать дополнител</w:t>
      </w:r>
      <w:r>
        <w:rPr>
          <w:b/>
        </w:rPr>
        <w:t>ь</w:t>
      </w:r>
      <w:r>
        <w:rPr>
          <w:b/>
        </w:rPr>
        <w:t xml:space="preserve">ные услуги по консультированию </w:t>
      </w:r>
      <w:r w:rsidR="00571EFA">
        <w:rPr>
          <w:b/>
        </w:rPr>
        <w:t>и оказанию другой поддержки</w:t>
      </w:r>
      <w:r>
        <w:rPr>
          <w:b/>
        </w:rPr>
        <w:t xml:space="preserve"> жертвам насилия, включая организацию приютов, и просит государство</w:t>
      </w:r>
      <w:r w:rsidR="00571EFA">
        <w:rPr>
          <w:b/>
        </w:rPr>
        <w:t>-участник</w:t>
      </w:r>
      <w:r>
        <w:rPr>
          <w:b/>
        </w:rPr>
        <w:t xml:space="preserve"> расши</w:t>
      </w:r>
      <w:r w:rsidR="00571EFA">
        <w:rPr>
          <w:b/>
        </w:rPr>
        <w:t>ря</w:t>
      </w:r>
      <w:r>
        <w:rPr>
          <w:b/>
        </w:rPr>
        <w:t>ть свое сотрудничество с неправительственными организациями, работающими в области борьбы с насилием в отношении женщин</w:t>
      </w:r>
      <w:r w:rsidR="00571EFA">
        <w:rPr>
          <w:b/>
        </w:rPr>
        <w:t>,</w:t>
      </w:r>
      <w:r>
        <w:rPr>
          <w:b/>
        </w:rPr>
        <w:t xml:space="preserve"> и ок</w:t>
      </w:r>
      <w:r>
        <w:rPr>
          <w:b/>
        </w:rPr>
        <w:t>а</w:t>
      </w:r>
      <w:r>
        <w:rPr>
          <w:b/>
        </w:rPr>
        <w:t>з</w:t>
      </w:r>
      <w:r w:rsidR="00571EFA">
        <w:rPr>
          <w:b/>
        </w:rPr>
        <w:t>ывать</w:t>
      </w:r>
      <w:r>
        <w:rPr>
          <w:b/>
        </w:rPr>
        <w:t xml:space="preserve"> им поддерж</w:t>
      </w:r>
      <w:r w:rsidR="00571EFA">
        <w:rPr>
          <w:b/>
        </w:rPr>
        <w:t>ку</w:t>
      </w:r>
      <w:r>
        <w:rPr>
          <w:b/>
        </w:rPr>
        <w:t>. Комитет просит государство</w:t>
      </w:r>
      <w:r w:rsidR="00F41BEE">
        <w:rPr>
          <w:b/>
        </w:rPr>
        <w:t>-</w:t>
      </w:r>
      <w:r>
        <w:rPr>
          <w:b/>
        </w:rPr>
        <w:t>участник предст</w:t>
      </w:r>
      <w:r>
        <w:rPr>
          <w:b/>
        </w:rPr>
        <w:t>а</w:t>
      </w:r>
      <w:r>
        <w:rPr>
          <w:b/>
        </w:rPr>
        <w:t>вить в своем очередном докладе информацию о принятых законах и програ</w:t>
      </w:r>
      <w:r>
        <w:rPr>
          <w:b/>
        </w:rPr>
        <w:t>м</w:t>
      </w:r>
      <w:r>
        <w:rPr>
          <w:b/>
        </w:rPr>
        <w:t>мах для борьбы с насилием в отношении женщин и о</w:t>
      </w:r>
      <w:r w:rsidR="00571EFA">
        <w:rPr>
          <w:b/>
        </w:rPr>
        <w:t xml:space="preserve"> результатах</w:t>
      </w:r>
      <w:r>
        <w:rPr>
          <w:b/>
        </w:rPr>
        <w:t xml:space="preserve"> возде</w:t>
      </w:r>
      <w:r>
        <w:rPr>
          <w:b/>
        </w:rPr>
        <w:t>й</w:t>
      </w:r>
      <w:r>
        <w:rPr>
          <w:b/>
        </w:rPr>
        <w:t>ст</w:t>
      </w:r>
      <w:r w:rsidR="00571EFA">
        <w:rPr>
          <w:b/>
        </w:rPr>
        <w:t>вия</w:t>
      </w:r>
      <w:r>
        <w:rPr>
          <w:b/>
        </w:rPr>
        <w:t xml:space="preserve"> таких мер, а также данные и показатели распространения разли</w:t>
      </w:r>
      <w:r>
        <w:rPr>
          <w:b/>
        </w:rPr>
        <w:t>ч</w:t>
      </w:r>
      <w:r>
        <w:rPr>
          <w:b/>
        </w:rPr>
        <w:t>ных форм н</w:t>
      </w:r>
      <w:r>
        <w:rPr>
          <w:b/>
        </w:rPr>
        <w:t>а</w:t>
      </w:r>
      <w:r>
        <w:rPr>
          <w:b/>
        </w:rPr>
        <w:t>силия.</w:t>
      </w:r>
    </w:p>
    <w:p w:rsidR="005D2D3C" w:rsidRDefault="005D2D3C" w:rsidP="00391B88">
      <w:pPr>
        <w:pStyle w:val="SingleTxt"/>
      </w:pPr>
      <w:r>
        <w:t>25.</w:t>
      </w:r>
      <w:r>
        <w:tab/>
        <w:t>Отмечая меры, принимаемые государством</w:t>
      </w:r>
      <w:r w:rsidR="00F41BEE">
        <w:t>-</w:t>
      </w:r>
      <w:r>
        <w:t>участником для борьбы с то</w:t>
      </w:r>
      <w:r>
        <w:t>р</w:t>
      </w:r>
      <w:r>
        <w:t>говлей женщинами и детьми, включая принятие Закона об обеспечении прим</w:t>
      </w:r>
      <w:r>
        <w:t>е</w:t>
      </w:r>
      <w:r>
        <w:t>нения и исполнении законодательства о запрещении торговли людьми 2003 года с поправками к нему, принятыми в 2005 году, учреждение Наци</w:t>
      </w:r>
      <w:r>
        <w:t>о</w:t>
      </w:r>
      <w:r>
        <w:t>нального агентства по борьбе с торговлей людьми и подписание ряда соглаш</w:t>
      </w:r>
      <w:r>
        <w:t>е</w:t>
      </w:r>
      <w:r>
        <w:t>ний о сотрудничестве</w:t>
      </w:r>
      <w:r w:rsidR="00571EFA">
        <w:t xml:space="preserve"> с другими странами</w:t>
      </w:r>
      <w:r>
        <w:t>, Комитет выражает озабоченность по поводу сохраня</w:t>
      </w:r>
      <w:r>
        <w:t>ю</w:t>
      </w:r>
      <w:r>
        <w:t>щихся масштабов этой проблемы.</w:t>
      </w:r>
    </w:p>
    <w:p w:rsidR="005D2D3C" w:rsidRDefault="005D2D3C" w:rsidP="00391B88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настоятельно призывает государство</w:t>
      </w:r>
      <w:r w:rsidR="00571EFA">
        <w:rPr>
          <w:b/>
        </w:rPr>
        <w:t>-участник</w:t>
      </w:r>
      <w:r>
        <w:rPr>
          <w:b/>
        </w:rPr>
        <w:t xml:space="preserve"> обеспечить выполнение в полном объеме Закона об обеспечении применения и испо</w:t>
      </w:r>
      <w:r>
        <w:rPr>
          <w:b/>
        </w:rPr>
        <w:t>л</w:t>
      </w:r>
      <w:r>
        <w:rPr>
          <w:b/>
        </w:rPr>
        <w:t>нении законодательства о запрещении торговли людьми, включая меры уголовного преследования и наказания правонарушителей. Комитет также наст</w:t>
      </w:r>
      <w:r w:rsidR="00571EFA">
        <w:rPr>
          <w:b/>
        </w:rPr>
        <w:t>оятельно призывает государство-участник</w:t>
      </w:r>
      <w:r>
        <w:rPr>
          <w:b/>
        </w:rPr>
        <w:t xml:space="preserve"> уделить первоочередное внимание мерам защиты, включая защиту свидетелей, консул</w:t>
      </w:r>
      <w:r>
        <w:rPr>
          <w:b/>
        </w:rPr>
        <w:t>ь</w:t>
      </w:r>
      <w:r w:rsidR="00571EFA">
        <w:rPr>
          <w:b/>
        </w:rPr>
        <w:t>тирования</w:t>
      </w:r>
      <w:r>
        <w:rPr>
          <w:b/>
        </w:rPr>
        <w:t xml:space="preserve"> </w:t>
      </w:r>
      <w:r w:rsidR="00571EFA">
        <w:rPr>
          <w:b/>
        </w:rPr>
        <w:t>и реабилитации</w:t>
      </w:r>
      <w:r>
        <w:rPr>
          <w:b/>
        </w:rPr>
        <w:t xml:space="preserve"> потерпевших, особенно девочек. Комитет призывает гос</w:t>
      </w:r>
      <w:r>
        <w:rPr>
          <w:b/>
        </w:rPr>
        <w:t>у</w:t>
      </w:r>
      <w:r w:rsidR="00571EFA">
        <w:rPr>
          <w:b/>
        </w:rPr>
        <w:t>дарство-участник</w:t>
      </w:r>
      <w:r>
        <w:rPr>
          <w:b/>
        </w:rPr>
        <w:t xml:space="preserve"> активизировать принятие мер, направленных на нед</w:t>
      </w:r>
      <w:r>
        <w:rPr>
          <w:b/>
        </w:rPr>
        <w:t>о</w:t>
      </w:r>
      <w:r>
        <w:rPr>
          <w:b/>
        </w:rPr>
        <w:t>пущение торговли людьми, в том числе экономических мер, направле</w:t>
      </w:r>
      <w:r>
        <w:rPr>
          <w:b/>
        </w:rPr>
        <w:t>н</w:t>
      </w:r>
      <w:r>
        <w:rPr>
          <w:b/>
        </w:rPr>
        <w:t>ных на снижение экономической зависимости женщин и девочек, а также пр</w:t>
      </w:r>
      <w:r>
        <w:rPr>
          <w:b/>
        </w:rPr>
        <w:t>о</w:t>
      </w:r>
      <w:r>
        <w:rPr>
          <w:b/>
        </w:rPr>
        <w:t>ведение просветительских и информационных кампаний, в частности в общинах</w:t>
      </w:r>
      <w:r w:rsidR="00571EFA">
        <w:rPr>
          <w:b/>
        </w:rPr>
        <w:t>,</w:t>
      </w:r>
      <w:r>
        <w:rPr>
          <w:b/>
        </w:rPr>
        <w:t xml:space="preserve"> </w:t>
      </w:r>
      <w:r w:rsidR="00571EFA">
        <w:rPr>
          <w:b/>
        </w:rPr>
        <w:t>подверженных максимальному риску</w:t>
      </w:r>
      <w:r>
        <w:rPr>
          <w:b/>
        </w:rPr>
        <w:t>. Комитет призывает та</w:t>
      </w:r>
      <w:r>
        <w:rPr>
          <w:b/>
        </w:rPr>
        <w:t>к</w:t>
      </w:r>
      <w:r>
        <w:rPr>
          <w:b/>
        </w:rPr>
        <w:t>же государство</w:t>
      </w:r>
      <w:r w:rsidR="00571EFA">
        <w:rPr>
          <w:b/>
        </w:rPr>
        <w:t>-участник</w:t>
      </w:r>
      <w:r>
        <w:rPr>
          <w:b/>
        </w:rPr>
        <w:t xml:space="preserve"> активизировать международное, региональное и двустороннее сотрудничество с другими странами происхождения, транз</w:t>
      </w:r>
      <w:r>
        <w:rPr>
          <w:b/>
        </w:rPr>
        <w:t>и</w:t>
      </w:r>
      <w:r>
        <w:rPr>
          <w:b/>
        </w:rPr>
        <w:t>та и н</w:t>
      </w:r>
      <w:r>
        <w:rPr>
          <w:b/>
        </w:rPr>
        <w:t>а</w:t>
      </w:r>
      <w:r>
        <w:rPr>
          <w:b/>
        </w:rPr>
        <w:t>значения торговли женщинами и девочками.</w:t>
      </w:r>
    </w:p>
    <w:p w:rsidR="008545FC" w:rsidRDefault="008545FC" w:rsidP="00AA7776">
      <w:pPr>
        <w:pStyle w:val="SingleTxt"/>
        <w:spacing w:line="240" w:lineRule="auto"/>
      </w:pPr>
      <w:r>
        <w:t>27.</w:t>
      </w:r>
      <w:r>
        <w:tab/>
        <w:t>Ссылаясь на свои предыдущие заключительные замечания 2004 года и отмечая усилия, которые были предприняты для увеличения числа женщин, представленных на выборных и назначаемых должностях в государственных учреждениях, на дипломатической службе и в международных организациях, Комитет выражает озабоченность тем, что женщины по</w:t>
      </w:r>
      <w:r>
        <w:noBreakHyphen/>
        <w:t>прежнему серьезно н</w:t>
      </w:r>
      <w:r>
        <w:t>е</w:t>
      </w:r>
      <w:r>
        <w:t>допредставлены в политической и общественной жизни страны, особенно на руководящих и ответственных постах. Комитет отмечает, что в Национальной ассамблее в настоящее время насчитывается 6,9 процента женщин в Палате представителей и 8,3 процента женщин в Сенате, что значительно уступает ц</w:t>
      </w:r>
      <w:r>
        <w:t>е</w:t>
      </w:r>
      <w:r>
        <w:t>левому минимальному показателю в 35 процентов, указанному в положениях Национальной гендерной политики.</w:t>
      </w:r>
    </w:p>
    <w:p w:rsidR="008545FC" w:rsidRDefault="008545FC" w:rsidP="00AA7776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Ссылаясь на свою предыдущую рекомендацию, Комитет призывает государство-участник принять меры (с указанием ориентиров и конкре</w:t>
      </w:r>
      <w:r>
        <w:rPr>
          <w:b/>
        </w:rPr>
        <w:t>т</w:t>
      </w:r>
      <w:r>
        <w:rPr>
          <w:b/>
        </w:rPr>
        <w:t>ных сроков) по увеличению представленности женщин в политической и общественной жизни на всех уровнях и во всех областях с учетом его о</w:t>
      </w:r>
      <w:r>
        <w:rPr>
          <w:b/>
        </w:rPr>
        <w:t>б</w:t>
      </w:r>
      <w:r>
        <w:rPr>
          <w:b/>
        </w:rPr>
        <w:t>щей рекомендации 23, посвященной участию женщин в политической и общественной жизни. Он рекомендует также государству-участнику пр</w:t>
      </w:r>
      <w:r>
        <w:rPr>
          <w:b/>
        </w:rPr>
        <w:t>и</w:t>
      </w:r>
      <w:r>
        <w:rPr>
          <w:b/>
        </w:rPr>
        <w:t>нять временные специальные меры в соответствии с пунктом 1 статьи 4 Конвенции и общей рекомендацией 25 для подкрепления своих ус</w:t>
      </w:r>
      <w:r>
        <w:rPr>
          <w:b/>
        </w:rPr>
        <w:t>и</w:t>
      </w:r>
      <w:r>
        <w:rPr>
          <w:b/>
        </w:rPr>
        <w:t>лий по поощрению назначения женщин на руководящие посты. С этой целью К</w:t>
      </w:r>
      <w:r>
        <w:rPr>
          <w:b/>
        </w:rPr>
        <w:t>о</w:t>
      </w:r>
      <w:r>
        <w:rPr>
          <w:b/>
        </w:rPr>
        <w:t>митет настоятельно призывает государство-участник расширить пр</w:t>
      </w:r>
      <w:r>
        <w:rPr>
          <w:b/>
        </w:rPr>
        <w:t>о</w:t>
      </w:r>
      <w:r>
        <w:rPr>
          <w:b/>
        </w:rPr>
        <w:t>граммы подготовки кадров и повышения квалификации для женщин, ж</w:t>
      </w:r>
      <w:r>
        <w:rPr>
          <w:b/>
        </w:rPr>
        <w:t>е</w:t>
      </w:r>
      <w:r>
        <w:rPr>
          <w:b/>
        </w:rPr>
        <w:t>лающих поступить на работу или уже работающих в государственных о</w:t>
      </w:r>
      <w:r>
        <w:rPr>
          <w:b/>
        </w:rPr>
        <w:t>р</w:t>
      </w:r>
      <w:r>
        <w:rPr>
          <w:b/>
        </w:rPr>
        <w:t>ганах, и активизировать свои просветительские кампании с целью пов</w:t>
      </w:r>
      <w:r>
        <w:rPr>
          <w:b/>
        </w:rPr>
        <w:t>ы</w:t>
      </w:r>
      <w:r>
        <w:rPr>
          <w:b/>
        </w:rPr>
        <w:t>шения осведомленности общества о важности участия женщин в полит</w:t>
      </w:r>
      <w:r>
        <w:rPr>
          <w:b/>
        </w:rPr>
        <w:t>и</w:t>
      </w:r>
      <w:r>
        <w:rPr>
          <w:b/>
        </w:rPr>
        <w:t>ческой и общественной жизни.</w:t>
      </w:r>
    </w:p>
    <w:p w:rsidR="008545FC" w:rsidRDefault="008545FC" w:rsidP="00AA7776">
      <w:pPr>
        <w:pStyle w:val="SingleTxt"/>
      </w:pPr>
      <w:r>
        <w:t>29.</w:t>
      </w:r>
      <w:r>
        <w:tab/>
        <w:t>Ссылаясь на свои предыдущие заключительные замечания 2004 года, К</w:t>
      </w:r>
      <w:r>
        <w:t>о</w:t>
      </w:r>
      <w:r>
        <w:t>митет с озабоченностью отмечает наличие широкого разрыва между мужчин</w:t>
      </w:r>
      <w:r>
        <w:t>а</w:t>
      </w:r>
      <w:r>
        <w:t>ми и женщинами, высокий уровень безработицы среди женщин и преоблада</w:t>
      </w:r>
      <w:r>
        <w:t>ю</w:t>
      </w:r>
      <w:r>
        <w:t>щую занятость женщин в некоторых секторах экономики, а именно в сельском хозяйстве, животноводстве и в сфере обслуживания. Комитет отмечает также, что женщины преобладают и в неформальном секторе экономики, что лишает их доступа к официальным программам социального страхования. Комитет выражает озабоченность по поводу сохраняющегося законодательства, адм</w:t>
      </w:r>
      <w:r>
        <w:t>и</w:t>
      </w:r>
      <w:r>
        <w:t>нистративных положений и практики дискриминационного характера на рынке труда. В этой связи конкретно отмечаются положения Закона о труде, в соо</w:t>
      </w:r>
      <w:r>
        <w:t>т</w:t>
      </w:r>
      <w:r>
        <w:t>ветствие с которыми женщинам запрещается работать в ночные часы и под землей, Закон о промышленности, в котором не признаются особые потребн</w:t>
      </w:r>
      <w:r>
        <w:t>о</w:t>
      </w:r>
      <w:r>
        <w:t>сти женщин в области здравоохранения и репродуктивного здоровья, Полож</w:t>
      </w:r>
      <w:r>
        <w:t>е</w:t>
      </w:r>
      <w:r>
        <w:t>ния о нигерийской полиции, которые запрещают принимать на службу заму</w:t>
      </w:r>
      <w:r>
        <w:t>ж</w:t>
      </w:r>
      <w:r>
        <w:t>них женщин, а женщинам-полицейским не разрешается вступать в брак без письменного разрешения начальства. Комитет также с озабоченностью отмеч</w:t>
      </w:r>
      <w:r>
        <w:t>а</w:t>
      </w:r>
      <w:r>
        <w:t>ет существование дискриминационной практики в частном секторе, в частн</w:t>
      </w:r>
      <w:r>
        <w:t>о</w:t>
      </w:r>
      <w:r>
        <w:t>сти в банковском секторе, по отношению к женщинам-матерям и замужним женщинам. Комитет отмечает далее распространение случаев сексуального домогательства на рабочем месте и отсутствие законодательства и мер, напра</w:t>
      </w:r>
      <w:r>
        <w:t>в</w:t>
      </w:r>
      <w:r>
        <w:t>ленных на решение этой проблемы.</w:t>
      </w:r>
    </w:p>
    <w:p w:rsidR="008545FC" w:rsidRDefault="008545FC" w:rsidP="00AA7776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рекомендует принять меры, гарантирующие выполнение всех положений статьи 11 Конвенции и осуществление соответствующих конвенций Международной организации труда, которые были ратифиц</w:t>
      </w:r>
      <w:r>
        <w:rPr>
          <w:b/>
        </w:rPr>
        <w:t>и</w:t>
      </w:r>
      <w:r>
        <w:rPr>
          <w:b/>
        </w:rPr>
        <w:t>рованы Нигерией. Комитет настоятельно призывает государство-участник обеспечивать равные возможности для женщин и мужчин на трудовом рынке, в том числе с помощью временных специальных мер на основании пункта 1 статьи 4 Конвенции и общей рекомендации 25. Он рекомендует также государству-участнику обратить особое внимание на условия раб</w:t>
      </w:r>
      <w:r>
        <w:rPr>
          <w:b/>
        </w:rPr>
        <w:t>о</w:t>
      </w:r>
      <w:r>
        <w:rPr>
          <w:b/>
        </w:rPr>
        <w:t>тающих женщин в неформальном секторе, с тем чтобы обеспечить их до</w:t>
      </w:r>
      <w:r>
        <w:rPr>
          <w:b/>
        </w:rPr>
        <w:t>с</w:t>
      </w:r>
      <w:r>
        <w:rPr>
          <w:b/>
        </w:rPr>
        <w:t>туп к социальным услугам. Комитет настоятельно призывает государств</w:t>
      </w:r>
      <w:r>
        <w:rPr>
          <w:b/>
        </w:rPr>
        <w:t>о</w:t>
      </w:r>
      <w:r>
        <w:rPr>
          <w:b/>
        </w:rPr>
        <w:t>-участник пересмотреть в первоочередном порядке дискриминационные законы и положения с целью их отмены или изменения в соответс</w:t>
      </w:r>
      <w:r>
        <w:rPr>
          <w:b/>
        </w:rPr>
        <w:t>т</w:t>
      </w:r>
      <w:r>
        <w:rPr>
          <w:b/>
        </w:rPr>
        <w:t>вии со статьей 11 Конвенции. Комитет также настоятельно призывает государс</w:t>
      </w:r>
      <w:r>
        <w:rPr>
          <w:b/>
        </w:rPr>
        <w:t>т</w:t>
      </w:r>
      <w:r>
        <w:rPr>
          <w:b/>
        </w:rPr>
        <w:t>во-участник принять законодательство, запрещающее сексуальные дом</w:t>
      </w:r>
      <w:r>
        <w:rPr>
          <w:b/>
        </w:rPr>
        <w:t>о</w:t>
      </w:r>
      <w:r>
        <w:rPr>
          <w:b/>
        </w:rPr>
        <w:t>гательства на рабочем месте, и в том числе предусмотреть санкции, сре</w:t>
      </w:r>
      <w:r>
        <w:rPr>
          <w:b/>
        </w:rPr>
        <w:t>д</w:t>
      </w:r>
      <w:r>
        <w:rPr>
          <w:b/>
        </w:rPr>
        <w:t>ства правовой защиты в рамках гражданского права и компенсацию для жертв. Комитет настоятельно призывает далее государство-участник со</w:t>
      </w:r>
      <w:r>
        <w:rPr>
          <w:b/>
        </w:rPr>
        <w:t>з</w:t>
      </w:r>
      <w:r>
        <w:rPr>
          <w:b/>
        </w:rPr>
        <w:t>дать эффективный механизм мониторинга и регулирования вопросов и практики трудовых отношений в частном секторе. Принимая во внимание существование законопроекта о трудовых нормах, в котором, в частности, содержится запрет на дискриминацию в сфере зан</w:t>
      </w:r>
      <w:r>
        <w:rPr>
          <w:b/>
        </w:rPr>
        <w:t>я</w:t>
      </w:r>
      <w:r>
        <w:rPr>
          <w:b/>
        </w:rPr>
        <w:t>тости или деятельности и в котором гарантировано право на равное вознаграждение за равный труд, Комитет просит государство-участник включить в его очередной п</w:t>
      </w:r>
      <w:r>
        <w:rPr>
          <w:b/>
        </w:rPr>
        <w:t>е</w:t>
      </w:r>
      <w:r>
        <w:rPr>
          <w:b/>
        </w:rPr>
        <w:t>риодический доклад информацию о содержании, осуществлении и прим</w:t>
      </w:r>
      <w:r>
        <w:rPr>
          <w:b/>
        </w:rPr>
        <w:t>е</w:t>
      </w:r>
      <w:r>
        <w:rPr>
          <w:b/>
        </w:rPr>
        <w:t>нении таких норм на практ</w:t>
      </w:r>
      <w:r>
        <w:rPr>
          <w:b/>
        </w:rPr>
        <w:t>и</w:t>
      </w:r>
      <w:r>
        <w:rPr>
          <w:b/>
        </w:rPr>
        <w:t>ке.</w:t>
      </w:r>
    </w:p>
    <w:p w:rsidR="008545FC" w:rsidRDefault="008545FC" w:rsidP="00AA7776">
      <w:pPr>
        <w:pStyle w:val="SingleTxt"/>
      </w:pPr>
      <w:r>
        <w:t>31.</w:t>
      </w:r>
      <w:r>
        <w:tab/>
        <w:t>Выражая одобрение мер, принятых государством-участником с целью у</w:t>
      </w:r>
      <w:r>
        <w:t>к</w:t>
      </w:r>
      <w:r>
        <w:t>репления национальной системы здравоохранения, в том числе принятия н</w:t>
      </w:r>
      <w:r>
        <w:t>е</w:t>
      </w:r>
      <w:r>
        <w:t>давно Национальной ассамблеей Закона о национальном здравоохранении, а также принятия политики и программ, направленных на решение других пр</w:t>
      </w:r>
      <w:r>
        <w:t>о</w:t>
      </w:r>
      <w:r>
        <w:t>блем в области здравоохранения, Комитет вновь выражает серьезную озаб</w:t>
      </w:r>
      <w:r>
        <w:t>о</w:t>
      </w:r>
      <w:r>
        <w:t>ченность по поводу сложной ситуации, сложившейся в сфере охраны здоровья женщин, а также по поводу нехватки медицинских учреждений и их неаде</w:t>
      </w:r>
      <w:r>
        <w:t>к</w:t>
      </w:r>
      <w:r>
        <w:t>ватной обеспеченности, особенно в сельских районах. Комитет отмечает, что ответственность за оказание услуг в области здравоохранения распределяется в настоящее время между тремя ступенями государственного управления, пр</w:t>
      </w:r>
      <w:r>
        <w:t>и</w:t>
      </w:r>
      <w:r>
        <w:t>чем за систему первичной медико-санитарной помощи отвечают органы мес</w:t>
      </w:r>
      <w:r>
        <w:t>т</w:t>
      </w:r>
      <w:r>
        <w:t>ного самоуправления. Он с озабоченностью о</w:t>
      </w:r>
      <w:r>
        <w:t>т</w:t>
      </w:r>
      <w:r>
        <w:t>мечает, что очень часто услуги и учреждения системы первичной медико-санитарной помощи не отвечают тр</w:t>
      </w:r>
      <w:r>
        <w:t>е</w:t>
      </w:r>
      <w:r>
        <w:t>бованиям качества услуг, количества учреждений и их финансирования. Ком</w:t>
      </w:r>
      <w:r>
        <w:t>и</w:t>
      </w:r>
      <w:r>
        <w:t>тет также выражает озабоченность по поводу широкого распространения мал</w:t>
      </w:r>
      <w:r>
        <w:t>я</w:t>
      </w:r>
      <w:r>
        <w:t>рии и ВИЧ</w:t>
      </w:r>
      <w:r w:rsidRPr="00AA3F80">
        <w:t>/</w:t>
      </w:r>
      <w:r>
        <w:t>СПИДа среди женщин и девочек в стране.</w:t>
      </w:r>
    </w:p>
    <w:p w:rsidR="008545FC" w:rsidRDefault="008545FC" w:rsidP="00AA7776">
      <w:pPr>
        <w:pStyle w:val="SingleTxt"/>
        <w:rPr>
          <w:b/>
        </w:rPr>
      </w:pPr>
      <w:r w:rsidRPr="006034C2">
        <w:t>32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продолжать свои усилия по улучшению инфраструктуры в области здравоохранения страны, особенно на первичном уровне, и обеспечить интеграцию генде</w:t>
      </w:r>
      <w:r>
        <w:rPr>
          <w:b/>
        </w:rPr>
        <w:t>р</w:t>
      </w:r>
      <w:r>
        <w:rPr>
          <w:b/>
        </w:rPr>
        <w:t>ной проблематики во все аспекты реформы сектора здравоохранения. Он также настоятельно призывает государство-участник расширить доступ женщин к качественному и недорогому медицинскому обслуживанию и с</w:t>
      </w:r>
      <w:r>
        <w:rPr>
          <w:b/>
        </w:rPr>
        <w:t>о</w:t>
      </w:r>
      <w:r>
        <w:rPr>
          <w:b/>
        </w:rPr>
        <w:t>ответствующим услугам по охране здоровья, в частности на первичном уровне и в сельских районах. Он настоятельно призывает далее государс</w:t>
      </w:r>
      <w:r>
        <w:rPr>
          <w:b/>
        </w:rPr>
        <w:t>т</w:t>
      </w:r>
      <w:r>
        <w:rPr>
          <w:b/>
        </w:rPr>
        <w:t>во-участник ввести практический, основанный на жизненном цикле по</w:t>
      </w:r>
      <w:r>
        <w:rPr>
          <w:b/>
        </w:rPr>
        <w:t>д</w:t>
      </w:r>
      <w:r>
        <w:rPr>
          <w:b/>
        </w:rPr>
        <w:t>ход к концепции охраны здоровья женщин, принимая во внимание его о</w:t>
      </w:r>
      <w:r>
        <w:rPr>
          <w:b/>
        </w:rPr>
        <w:t>б</w:t>
      </w:r>
      <w:r>
        <w:rPr>
          <w:b/>
        </w:rPr>
        <w:t>щую рекомендацию 24, посвященную женщинам и охране их здоровья. Комитет призывает государство-участник обеспечить полномасштабное осуществление политики и программ, направленных на профилактику малярии и ВИЧ/СПИДа и на борьбу с этими заболеваниями. Он призывает далее государство-участник проводить информационные кампании с ц</w:t>
      </w:r>
      <w:r>
        <w:rPr>
          <w:b/>
        </w:rPr>
        <w:t>е</w:t>
      </w:r>
      <w:r>
        <w:rPr>
          <w:b/>
        </w:rPr>
        <w:t>лью повышения осведомленности женщин в вопросах охраны их здоровья, уделяя особое внимание профилактике и лечению болезней, п</w:t>
      </w:r>
      <w:r>
        <w:rPr>
          <w:b/>
        </w:rPr>
        <w:t>е</w:t>
      </w:r>
      <w:r>
        <w:rPr>
          <w:b/>
        </w:rPr>
        <w:t>редаваемых половым путем, и ВИЧ/СПИДа.</w:t>
      </w:r>
    </w:p>
    <w:p w:rsidR="008545FC" w:rsidRDefault="008545FC" w:rsidP="00AA7776">
      <w:pPr>
        <w:pStyle w:val="SingleTxt"/>
      </w:pPr>
      <w:r>
        <w:t>33.</w:t>
      </w:r>
      <w:r>
        <w:tab/>
        <w:t>Комитет особенно озабочен высоким показателем материнской смертн</w:t>
      </w:r>
      <w:r>
        <w:t>о</w:t>
      </w:r>
      <w:r>
        <w:t>сти, который является вторым в мире, и выражает сожаление по поводу отсу</w:t>
      </w:r>
      <w:r>
        <w:t>т</w:t>
      </w:r>
      <w:r>
        <w:t>ствия его снижения за время, истекшее после представления гос</w:t>
      </w:r>
      <w:r>
        <w:t>у</w:t>
      </w:r>
      <w:r>
        <w:t>дарствам-участникам в 2004 году сводного четвертого и пятого периодического докл</w:t>
      </w:r>
      <w:r>
        <w:t>а</w:t>
      </w:r>
      <w:r>
        <w:t>да. Комитет отмечает также другие усугубляющие это положение факторы, такие, как небезопасные аборты и неадекватный уход за женщиной в после</w:t>
      </w:r>
      <w:r>
        <w:t>а</w:t>
      </w:r>
      <w:r>
        <w:t>бортный период, ранние и детские браки, ранняя беременность, высокие показатели фертильности и неадекватные услуги в области планирования семьи, низкие показатели использования контрацептивных средств, что приводит к ненужной и незапланированной беременности, и отсутствие полового воспитания мол</w:t>
      </w:r>
      <w:r>
        <w:t>о</w:t>
      </w:r>
      <w:r>
        <w:t>дежи, особенно в сельских районах. Комитет выражает озабоченность по пов</w:t>
      </w:r>
      <w:r>
        <w:t>о</w:t>
      </w:r>
      <w:r>
        <w:t>ду отсутствия у женщин и девочек доступа к адекватным медицинским усл</w:t>
      </w:r>
      <w:r>
        <w:t>у</w:t>
      </w:r>
      <w:r>
        <w:t>гам, включая дородовое и послеродовое обслуживание, к консультациям гин</w:t>
      </w:r>
      <w:r>
        <w:t>е</w:t>
      </w:r>
      <w:r>
        <w:t>колога и к информации о планировании семьи, особенно в сельских ра</w:t>
      </w:r>
      <w:r>
        <w:t>й</w:t>
      </w:r>
      <w:r>
        <w:t>онах.</w:t>
      </w:r>
    </w:p>
    <w:p w:rsidR="008545FC" w:rsidRDefault="008545FC" w:rsidP="00AA7776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 рассмотреть в первоочередном порядке положение, сложившееся в связи с высоким уровнем материнской смертности, в том числе рассмотреть вопрос о в</w:t>
      </w:r>
      <w:r>
        <w:rPr>
          <w:b/>
        </w:rPr>
        <w:t>ы</w:t>
      </w:r>
      <w:r>
        <w:rPr>
          <w:b/>
        </w:rPr>
        <w:t>делении адекватных ресурсов на цели расширения доступа женщин к н</w:t>
      </w:r>
      <w:r>
        <w:rPr>
          <w:b/>
        </w:rPr>
        <w:t>е</w:t>
      </w:r>
      <w:r>
        <w:rPr>
          <w:b/>
        </w:rPr>
        <w:t>дорогостоящим медицинским услугам, особенно к дородовому, послерод</w:t>
      </w:r>
      <w:r>
        <w:rPr>
          <w:b/>
        </w:rPr>
        <w:t>о</w:t>
      </w:r>
      <w:r>
        <w:rPr>
          <w:b/>
        </w:rPr>
        <w:t>вому и гинекологическому обслуживанию, а также к другим медицинским и неотложным видам помощи, оказываемой специалистами, особенно в сельской местности. Он призывает государство-участник расширить о</w:t>
      </w:r>
      <w:r>
        <w:rPr>
          <w:b/>
        </w:rPr>
        <w:t>х</w:t>
      </w:r>
      <w:r>
        <w:rPr>
          <w:b/>
        </w:rPr>
        <w:t>ват и доступность услуг по охране полового и репродуктивного здоровья же</w:t>
      </w:r>
      <w:r>
        <w:rPr>
          <w:b/>
        </w:rPr>
        <w:t>н</w:t>
      </w:r>
      <w:r>
        <w:rPr>
          <w:b/>
        </w:rPr>
        <w:t>щин, включая услуги и информацию по вопросам планирования семьи. Он рекомендует принять меры по расширению осведомленности о ко</w:t>
      </w:r>
      <w:r>
        <w:rPr>
          <w:b/>
        </w:rPr>
        <w:t>н</w:t>
      </w:r>
      <w:r>
        <w:rPr>
          <w:b/>
        </w:rPr>
        <w:t>трацептивных методах и расширению доступа к недорогим контрацепти</w:t>
      </w:r>
      <w:r>
        <w:rPr>
          <w:b/>
        </w:rPr>
        <w:t>в</w:t>
      </w:r>
      <w:r>
        <w:rPr>
          <w:b/>
        </w:rPr>
        <w:t>ным средствам, с тем чтобы женщины и мужчины могли осознанно д</w:t>
      </w:r>
      <w:r>
        <w:rPr>
          <w:b/>
        </w:rPr>
        <w:t>е</w:t>
      </w:r>
      <w:r>
        <w:rPr>
          <w:b/>
        </w:rPr>
        <w:t>лать выбор в том, что касается количества детей и интервалов между деторо</w:t>
      </w:r>
      <w:r>
        <w:rPr>
          <w:b/>
        </w:rPr>
        <w:t>ж</w:t>
      </w:r>
      <w:r>
        <w:rPr>
          <w:b/>
        </w:rPr>
        <w:t>дениями. Он призывает также государство-участник подготовить оценку влияния своего законодательства, касающегося искусственного прерыв</w:t>
      </w:r>
      <w:r>
        <w:rPr>
          <w:b/>
        </w:rPr>
        <w:t>а</w:t>
      </w:r>
      <w:r>
        <w:rPr>
          <w:b/>
        </w:rPr>
        <w:t>ния беременности, на уровень материнской смертности и рассмотреть в</w:t>
      </w:r>
      <w:r>
        <w:rPr>
          <w:b/>
        </w:rPr>
        <w:t>о</w:t>
      </w:r>
      <w:r>
        <w:rPr>
          <w:b/>
        </w:rPr>
        <w:t>прос о его пересмотре или изменении. Он призывает далее г</w:t>
      </w:r>
      <w:r>
        <w:rPr>
          <w:b/>
        </w:rPr>
        <w:t>о</w:t>
      </w:r>
      <w:r>
        <w:rPr>
          <w:b/>
        </w:rPr>
        <w:t>сударство-участник провести кампании повышения осведомленности женщин в в</w:t>
      </w:r>
      <w:r>
        <w:rPr>
          <w:b/>
        </w:rPr>
        <w:t>о</w:t>
      </w:r>
      <w:r>
        <w:rPr>
          <w:b/>
        </w:rPr>
        <w:t>просах репродуктивного здоровья и рекомендует шире вводить половое воспитание для девочек и мальчиков подросткового возра</w:t>
      </w:r>
      <w:r>
        <w:rPr>
          <w:b/>
        </w:rPr>
        <w:t>с</w:t>
      </w:r>
      <w:r>
        <w:rPr>
          <w:b/>
        </w:rPr>
        <w:t>та. Комитет просит государство-участник представить Комитету в своем очередном периодическом докладе информацию о пр</w:t>
      </w:r>
      <w:r>
        <w:rPr>
          <w:b/>
        </w:rPr>
        <w:t>и</w:t>
      </w:r>
      <w:r>
        <w:rPr>
          <w:b/>
        </w:rPr>
        <w:t>нятых мерах по снижению уровня материнской смертности, а также о результатах их во</w:t>
      </w:r>
      <w:r>
        <w:rPr>
          <w:b/>
        </w:rPr>
        <w:t>з</w:t>
      </w:r>
      <w:r>
        <w:rPr>
          <w:b/>
        </w:rPr>
        <w:t>действия.</w:t>
      </w:r>
    </w:p>
    <w:p w:rsidR="008545FC" w:rsidRPr="00EE5AD1" w:rsidRDefault="008545FC" w:rsidP="00AA7776">
      <w:pPr>
        <w:pStyle w:val="SingleTxt"/>
      </w:pPr>
      <w:r w:rsidRPr="00EE5AD1">
        <w:t>35</w:t>
      </w:r>
      <w:r>
        <w:t>.</w:t>
      </w:r>
      <w:r>
        <w:tab/>
      </w:r>
      <w:r w:rsidRPr="00EE5AD1">
        <w:t>Принимая во внимание всеобъемлющие стратегии в области развития и сокращения масштабов нищеты, осуществляемые государством-участником на национальном уровне, на уровне штатов и на местном уровне, а также иници</w:t>
      </w:r>
      <w:r w:rsidRPr="00EE5AD1">
        <w:t>а</w:t>
      </w:r>
      <w:r w:rsidRPr="00EE5AD1">
        <w:t>тивы, направленные на решение проблемы расширения экономических во</w:t>
      </w:r>
      <w:r w:rsidRPr="00EE5AD1">
        <w:t>з</w:t>
      </w:r>
      <w:r w:rsidRPr="00EE5AD1">
        <w:t xml:space="preserve">можностей женщин, в частности </w:t>
      </w:r>
      <w:r>
        <w:t xml:space="preserve">деятельность </w:t>
      </w:r>
      <w:r w:rsidRPr="00EE5AD1">
        <w:t>Женск</w:t>
      </w:r>
      <w:r>
        <w:t xml:space="preserve">ого </w:t>
      </w:r>
      <w:r w:rsidRPr="00EE5AD1">
        <w:t>фонд</w:t>
      </w:r>
      <w:r>
        <w:t>а</w:t>
      </w:r>
      <w:r w:rsidRPr="00EE5AD1">
        <w:t xml:space="preserve"> для расшир</w:t>
      </w:r>
      <w:r w:rsidRPr="00EE5AD1">
        <w:t>е</w:t>
      </w:r>
      <w:r w:rsidRPr="00EE5AD1">
        <w:t>ния экономических прав и Фонд</w:t>
      </w:r>
      <w:r>
        <w:t>а</w:t>
      </w:r>
      <w:r w:rsidRPr="00EE5AD1">
        <w:t xml:space="preserve"> развития предпринимательства для женщин, Комитет выражает озабоченность в связи с тем, что массовое распространение нищеты среди женщин, особенно среди сельских женщин и женщин, возгла</w:t>
      </w:r>
      <w:r w:rsidRPr="00EE5AD1">
        <w:t>в</w:t>
      </w:r>
      <w:r w:rsidRPr="00EE5AD1">
        <w:t xml:space="preserve">ляющих домашние хозяйства, а также </w:t>
      </w:r>
      <w:r>
        <w:t xml:space="preserve">бедственные </w:t>
      </w:r>
      <w:r w:rsidRPr="00EE5AD1">
        <w:t>социально-экономические условия являются одними из основных причин нарушений прав женщин и сл</w:t>
      </w:r>
      <w:r w:rsidRPr="00EE5AD1">
        <w:t>у</w:t>
      </w:r>
      <w:r w:rsidRPr="00EE5AD1">
        <w:t xml:space="preserve">чаев дискриминации женщин. Он с озабоченностью отмечает, что </w:t>
      </w:r>
      <w:r>
        <w:t xml:space="preserve">некоторые </w:t>
      </w:r>
      <w:r w:rsidRPr="00EE5AD1">
        <w:t>виды дискриминационной практики</w:t>
      </w:r>
      <w:r>
        <w:t xml:space="preserve"> в таких сферах</w:t>
      </w:r>
      <w:r w:rsidRPr="00EE5AD1">
        <w:t xml:space="preserve">, как владение землей, управление собственностью и наследством, ограничивают доступ женщин к экономическим ресурсам, а также к механизмам получения кредитов и займов. Комитет выражает особую озабоченность положением сельских женщин, </w:t>
      </w:r>
      <w:r>
        <w:t>в ч</w:t>
      </w:r>
      <w:r>
        <w:t>а</w:t>
      </w:r>
      <w:r>
        <w:t xml:space="preserve">стности </w:t>
      </w:r>
      <w:r w:rsidRPr="00EE5AD1">
        <w:t>в связи с тяжелыми условиями жизни женщин и отсутствие</w:t>
      </w:r>
      <w:r>
        <w:t>м</w:t>
      </w:r>
      <w:r w:rsidRPr="00EE5AD1">
        <w:t xml:space="preserve"> доступа для них к системе правосудия, услугам здравоохранения, образованию, кр</w:t>
      </w:r>
      <w:r w:rsidRPr="00EE5AD1">
        <w:t>е</w:t>
      </w:r>
      <w:r w:rsidRPr="00EE5AD1">
        <w:t>дитным учреждениям, экономическим возможностям и общинным у</w:t>
      </w:r>
      <w:r w:rsidRPr="00EE5AD1">
        <w:t>с</w:t>
      </w:r>
      <w:r w:rsidRPr="00EE5AD1">
        <w:t xml:space="preserve">лугам. </w:t>
      </w:r>
    </w:p>
    <w:p w:rsidR="008545FC" w:rsidRDefault="008545FC" w:rsidP="00AA7776">
      <w:pPr>
        <w:pStyle w:val="SingleTxt"/>
        <w:rPr>
          <w:b/>
        </w:rPr>
      </w:pPr>
      <w:r w:rsidRPr="00EE5AD1">
        <w:t>36.</w:t>
      </w:r>
      <w:r>
        <w:rPr>
          <w:b/>
        </w:rPr>
        <w:tab/>
        <w:t>Комитет настоятельно призывает государство-участник позаботиться  о том, чтобы меры поощрения гендерного равенства получили четкое о</w:t>
      </w:r>
      <w:r>
        <w:rPr>
          <w:b/>
        </w:rPr>
        <w:t>т</w:t>
      </w:r>
      <w:r>
        <w:rPr>
          <w:b/>
        </w:rPr>
        <w:t>ражение в планах и программах развития на национальном уровне, на уровне штатов и на местном уровне, в частности, в тех компонентах пл</w:t>
      </w:r>
      <w:r>
        <w:rPr>
          <w:b/>
        </w:rPr>
        <w:t>а</w:t>
      </w:r>
      <w:r>
        <w:rPr>
          <w:b/>
        </w:rPr>
        <w:t>нов и программ, которые нацелены на сокращение масштабов нищеты и обеспечение устойчивого развития. Комитет также настоятельно призыв</w:t>
      </w:r>
      <w:r>
        <w:rPr>
          <w:b/>
        </w:rPr>
        <w:t>а</w:t>
      </w:r>
      <w:r>
        <w:rPr>
          <w:b/>
        </w:rPr>
        <w:t>ет государство-участник уделять особое внимание нуждам сельских же</w:t>
      </w:r>
      <w:r>
        <w:rPr>
          <w:b/>
        </w:rPr>
        <w:t>н</w:t>
      </w:r>
      <w:r>
        <w:rPr>
          <w:b/>
        </w:rPr>
        <w:t>щин и женщин, возглавляющих домашние хозяйства, принимая меры к тому, чтобы они участвовали в процессах выработки решений и имели полноценный доступ к кредитным учреждениям. Комитет настоятельно призывает далее государство-участник обеспечивать, чтобы сельские женщины имели доступ к услугам в области здравоохранения, образов</w:t>
      </w:r>
      <w:r>
        <w:rPr>
          <w:b/>
        </w:rPr>
        <w:t>а</w:t>
      </w:r>
      <w:r>
        <w:rPr>
          <w:b/>
        </w:rPr>
        <w:t>нию, чистой воде, электроснабжению, земле и проектам, обеспечивающим получение трудового дохода. Он рекомендует государству-участнику ра</w:t>
      </w:r>
      <w:r>
        <w:rPr>
          <w:b/>
        </w:rPr>
        <w:t>з</w:t>
      </w:r>
      <w:r>
        <w:rPr>
          <w:b/>
        </w:rPr>
        <w:t>рабатывать и осуществлять стратегии и программы развития сельских районов с учетом гендерной проблематики, обеспечивая полномасштабное участие сельских женщин в их подготовке и осуществлении.</w:t>
      </w:r>
    </w:p>
    <w:p w:rsidR="008545FC" w:rsidRDefault="008545FC" w:rsidP="00AA7776">
      <w:pPr>
        <w:pStyle w:val="SingleTxt"/>
      </w:pPr>
      <w:r>
        <w:t>37.</w:t>
      </w:r>
      <w:r>
        <w:tab/>
        <w:t>Комитет выражает озабоченность по поводу положения, в котором нах</w:t>
      </w:r>
      <w:r>
        <w:t>о</w:t>
      </w:r>
      <w:r>
        <w:t>дятся перемещенные внутри страны женщины, включая женщин-инвалидов, которые покинули свои родные места из</w:t>
      </w:r>
      <w:r>
        <w:noBreakHyphen/>
        <w:t>за насилия и конфликтов, особенно в связи с трудными условиями жизни для них в лагерях для перемеще</w:t>
      </w:r>
      <w:r>
        <w:t>н</w:t>
      </w:r>
      <w:r>
        <w:t>ных лиц, где они постоянно подвергаются риску полового и иного насилия, не имеют доступа к медицинским услугам, образованию и экономическим возможн</w:t>
      </w:r>
      <w:r>
        <w:t>о</w:t>
      </w:r>
      <w:r>
        <w:t>стям.</w:t>
      </w:r>
    </w:p>
    <w:p w:rsidR="008545FC" w:rsidRDefault="008545FC" w:rsidP="00AA7776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просит государство-участник уделить особое внимание ну</w:t>
      </w:r>
      <w:r>
        <w:rPr>
          <w:b/>
        </w:rPr>
        <w:t>ж</w:t>
      </w:r>
      <w:r>
        <w:rPr>
          <w:b/>
        </w:rPr>
        <w:t>дам перемещенных внутри страны женщин, включая женщин-инвалидов, путем принятия национальной политики в отношении пер</w:t>
      </w:r>
      <w:r>
        <w:rPr>
          <w:b/>
        </w:rPr>
        <w:t>е</w:t>
      </w:r>
      <w:r>
        <w:rPr>
          <w:b/>
        </w:rPr>
        <w:t>мещенных лиц в соответствии с резолюциями 1325 и 1820 Совета Безопасности, а также разрабатывать и осуществлять планы и программы социальной реинт</w:t>
      </w:r>
      <w:r>
        <w:rPr>
          <w:b/>
        </w:rPr>
        <w:t>е</w:t>
      </w:r>
      <w:r>
        <w:rPr>
          <w:b/>
        </w:rPr>
        <w:t>грации, обучения и профессиональной подготовки перемещенных лиц с учетом гендерной проблематики. Он рекомендует также Межведомстве</w:t>
      </w:r>
      <w:r>
        <w:rPr>
          <w:b/>
        </w:rPr>
        <w:t>н</w:t>
      </w:r>
      <w:r>
        <w:rPr>
          <w:b/>
        </w:rPr>
        <w:t>ной целевой группе по гендерной проблематике и поддержанию мира уд</w:t>
      </w:r>
      <w:r>
        <w:rPr>
          <w:b/>
        </w:rPr>
        <w:t>е</w:t>
      </w:r>
      <w:r>
        <w:rPr>
          <w:b/>
        </w:rPr>
        <w:t>лять особое внимание положению перемещенных внутри страны же</w:t>
      </w:r>
      <w:r>
        <w:rPr>
          <w:b/>
        </w:rPr>
        <w:t>н</w:t>
      </w:r>
      <w:r>
        <w:rPr>
          <w:b/>
        </w:rPr>
        <w:t>щин. Комитет просит также государство-участник обеспечить защиту перем</w:t>
      </w:r>
      <w:r>
        <w:rPr>
          <w:b/>
        </w:rPr>
        <w:t>е</w:t>
      </w:r>
      <w:r>
        <w:rPr>
          <w:b/>
        </w:rPr>
        <w:t>щенных внутри страны женщин от насилия и доступность ближайших средств правовой защиты.</w:t>
      </w:r>
    </w:p>
    <w:p w:rsidR="008545FC" w:rsidRDefault="008545FC" w:rsidP="00AA7776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призывает государство-участник как можно скорее принять поправку к пункту 1 статьи 20 Конвенции, касающуюся сроков провед</w:t>
      </w:r>
      <w:r>
        <w:rPr>
          <w:b/>
        </w:rPr>
        <w:t>е</w:t>
      </w:r>
      <w:r>
        <w:rPr>
          <w:b/>
        </w:rPr>
        <w:t>ния сессии Комитета.</w:t>
      </w:r>
    </w:p>
    <w:p w:rsidR="008545FC" w:rsidRDefault="008545FC" w:rsidP="00AA7776">
      <w:pPr>
        <w:pStyle w:val="SingleTxt"/>
        <w:rPr>
          <w:b/>
        </w:rPr>
      </w:pPr>
      <w:r>
        <w:t>40.</w:t>
      </w:r>
      <w:r>
        <w:rPr>
          <w:b/>
        </w:rPr>
        <w:tab/>
        <w:t>Комитет настоятельно призывает государство-участник в полном объеме осуществить свои обязательства в соответствии с Конвенцией, П</w:t>
      </w:r>
      <w:r>
        <w:rPr>
          <w:b/>
        </w:rPr>
        <w:t>е</w:t>
      </w:r>
      <w:r>
        <w:rPr>
          <w:b/>
        </w:rPr>
        <w:t>кинской декларацией и Платформой действий, подкрепляющих полож</w:t>
      </w:r>
      <w:r>
        <w:rPr>
          <w:b/>
        </w:rPr>
        <w:t>е</w:t>
      </w:r>
      <w:r>
        <w:rPr>
          <w:b/>
        </w:rPr>
        <w:t>ния Конвенции, и просит государство-участник включить в свой очере</w:t>
      </w:r>
      <w:r>
        <w:rPr>
          <w:b/>
        </w:rPr>
        <w:t>д</w:t>
      </w:r>
      <w:r>
        <w:rPr>
          <w:b/>
        </w:rPr>
        <w:t>ной периодический доклад информацию по этим вопросам.</w:t>
      </w:r>
    </w:p>
    <w:p w:rsidR="008545FC" w:rsidRDefault="008545FC" w:rsidP="00AA7776">
      <w:pPr>
        <w:pStyle w:val="SingleTxt"/>
        <w:rPr>
          <w:b/>
        </w:rPr>
      </w:pPr>
      <w:r>
        <w:t>41.</w:t>
      </w:r>
      <w:r>
        <w:rPr>
          <w:b/>
        </w:rPr>
        <w:tab/>
        <w:t>Комитет подчеркивает также, что полное и эффективное осуществл</w:t>
      </w:r>
      <w:r>
        <w:rPr>
          <w:b/>
        </w:rPr>
        <w:t>е</w:t>
      </w:r>
      <w:r>
        <w:rPr>
          <w:b/>
        </w:rPr>
        <w:t>ние положений Конвенции крайне необходимо для достижения целей в о</w:t>
      </w:r>
      <w:r>
        <w:rPr>
          <w:b/>
        </w:rPr>
        <w:t>б</w:t>
      </w:r>
      <w:r>
        <w:rPr>
          <w:b/>
        </w:rPr>
        <w:t>ласти развития сформулированных в Декларации тысячелетия. Он пр</w:t>
      </w:r>
      <w:r>
        <w:rPr>
          <w:b/>
        </w:rPr>
        <w:t>и</w:t>
      </w:r>
      <w:r>
        <w:rPr>
          <w:b/>
        </w:rPr>
        <w:t>зывает обеспечить включение гендерной проблематики и четкое отраж</w:t>
      </w:r>
      <w:r>
        <w:rPr>
          <w:b/>
        </w:rPr>
        <w:t>е</w:t>
      </w:r>
      <w:r>
        <w:rPr>
          <w:b/>
        </w:rPr>
        <w:t>ние положений Конвенции во всех усилиях, направленных на достижение целей в области развития, сформулированных в Декларации тысячелетия, и просит государство-участник включать в своей очередной периодич</w:t>
      </w:r>
      <w:r>
        <w:rPr>
          <w:b/>
        </w:rPr>
        <w:t>е</w:t>
      </w:r>
      <w:r>
        <w:rPr>
          <w:b/>
        </w:rPr>
        <w:t>ский доклад соответствующую информацию по этим вопросам.</w:t>
      </w:r>
    </w:p>
    <w:p w:rsidR="008545FC" w:rsidRDefault="008545FC" w:rsidP="00AA7776">
      <w:pPr>
        <w:pStyle w:val="SingleTxt"/>
        <w:rPr>
          <w:b/>
        </w:rPr>
      </w:pPr>
      <w:r>
        <w:t>42.</w:t>
      </w:r>
      <w:r>
        <w:tab/>
      </w:r>
      <w:r>
        <w:rPr>
          <w:b/>
        </w:rPr>
        <w:t>Комитет отмечает, что приверженность государств девяти основным международным документам по правам человека</w:t>
      </w:r>
      <w:r w:rsidRPr="008545FC">
        <w:rPr>
          <w:rStyle w:val="FootnoteReference"/>
        </w:rPr>
        <w:footnoteReference w:id="1"/>
      </w:r>
      <w:r>
        <w:rPr>
          <w:b/>
        </w:rPr>
        <w:t xml:space="preserve"> обеспечивает более полную реализацию женщинами их прав человека и основных свобод во всех аспектах жизни. В этой связи Комитет призывает правительство Н</w:t>
      </w:r>
      <w:r>
        <w:rPr>
          <w:b/>
        </w:rPr>
        <w:t>и</w:t>
      </w:r>
      <w:r>
        <w:rPr>
          <w:b/>
        </w:rPr>
        <w:t>герии ратифицировать те договоры, участником которых она еще не явл</w:t>
      </w:r>
      <w:r>
        <w:rPr>
          <w:b/>
        </w:rPr>
        <w:t>я</w:t>
      </w:r>
      <w:r>
        <w:rPr>
          <w:b/>
        </w:rPr>
        <w:t>ется, а именно: Международную конвенцию о защите прав всех трудящи</w:t>
      </w:r>
      <w:r>
        <w:rPr>
          <w:b/>
        </w:rPr>
        <w:t>х</w:t>
      </w:r>
      <w:r>
        <w:rPr>
          <w:b/>
        </w:rPr>
        <w:t>ся-мигрантов и членов их семей, Конвенцию о правах инвалидов и Ме</w:t>
      </w:r>
      <w:r>
        <w:rPr>
          <w:b/>
        </w:rPr>
        <w:t>ж</w:t>
      </w:r>
      <w:r>
        <w:rPr>
          <w:b/>
        </w:rPr>
        <w:t>дународную конвенцию для защиты всех лиц от насильственных исчезн</w:t>
      </w:r>
      <w:r>
        <w:rPr>
          <w:b/>
        </w:rPr>
        <w:t>о</w:t>
      </w:r>
      <w:r>
        <w:rPr>
          <w:b/>
        </w:rPr>
        <w:t>вений.</w:t>
      </w:r>
    </w:p>
    <w:p w:rsidR="008545FC" w:rsidRDefault="008545FC" w:rsidP="00AA7776">
      <w:pPr>
        <w:pStyle w:val="SingleTxt"/>
        <w:rPr>
          <w:b/>
        </w:rPr>
      </w:pPr>
      <w:r>
        <w:t>43.</w:t>
      </w:r>
      <w:r>
        <w:tab/>
      </w:r>
      <w:r>
        <w:rPr>
          <w:b/>
        </w:rPr>
        <w:t>Комитет просит обеспечить максимально широкое распространение в Нигерии настоящих заключительных замечаний, с тем чтобы все люди, включая государственных должностных лиц, политиков, парламентариев и женские организации и организации по правам человека, получили представление об этих мерах, которые были приняты с целью обеспечения юридического и фактического равенства женщин, а также узнали о дал</w:t>
      </w:r>
      <w:r>
        <w:rPr>
          <w:b/>
        </w:rPr>
        <w:t>ь</w:t>
      </w:r>
      <w:r>
        <w:rPr>
          <w:b/>
        </w:rPr>
        <w:t>нейших шагах, которые необходимо предпринять в этой связи. В частн</w:t>
      </w:r>
      <w:r>
        <w:rPr>
          <w:b/>
        </w:rPr>
        <w:t>о</w:t>
      </w:r>
      <w:r>
        <w:rPr>
          <w:b/>
        </w:rPr>
        <w:t>сти, Комитет призывает государство-участник созвать общественный ф</w:t>
      </w:r>
      <w:r>
        <w:rPr>
          <w:b/>
        </w:rPr>
        <w:t>о</w:t>
      </w:r>
      <w:r>
        <w:rPr>
          <w:b/>
        </w:rPr>
        <w:t>рум с участием всех заинтересованных сторон, представляющих госуда</w:t>
      </w:r>
      <w:r>
        <w:rPr>
          <w:b/>
        </w:rPr>
        <w:t>р</w:t>
      </w:r>
      <w:r>
        <w:rPr>
          <w:b/>
        </w:rPr>
        <w:t>ство и гражданское общество, для обсуждения настоящего доклада и с</w:t>
      </w:r>
      <w:r>
        <w:rPr>
          <w:b/>
        </w:rPr>
        <w:t>о</w:t>
      </w:r>
      <w:r>
        <w:rPr>
          <w:b/>
        </w:rPr>
        <w:t>держания заключительных замечаний. Он обращается к гос</w:t>
      </w:r>
      <w:r>
        <w:rPr>
          <w:b/>
        </w:rPr>
        <w:t>у</w:t>
      </w:r>
      <w:r>
        <w:rPr>
          <w:b/>
        </w:rPr>
        <w:t>дарству-участнику с просьбой продолжать осуществлять широкое распростран</w:t>
      </w:r>
      <w:r>
        <w:rPr>
          <w:b/>
        </w:rPr>
        <w:t>е</w:t>
      </w:r>
      <w:r>
        <w:rPr>
          <w:b/>
        </w:rPr>
        <w:t>ние, в частности среди женских организаций и организаций по правам ч</w:t>
      </w:r>
      <w:r>
        <w:rPr>
          <w:b/>
        </w:rPr>
        <w:t>е</w:t>
      </w:r>
      <w:r>
        <w:rPr>
          <w:b/>
        </w:rPr>
        <w:t>ловека, текста Конвенции, Факультативного протокола к ней, общих р</w:t>
      </w:r>
      <w:r>
        <w:rPr>
          <w:b/>
        </w:rPr>
        <w:t>е</w:t>
      </w:r>
      <w:r>
        <w:rPr>
          <w:b/>
        </w:rPr>
        <w:t>комендаций Комитета, Пекинской декларации и Платформы действий, а также итоговых документов двадцать третьей специальной сессии Ген</w:t>
      </w:r>
      <w:r>
        <w:rPr>
          <w:b/>
        </w:rPr>
        <w:t>е</w:t>
      </w:r>
      <w:r>
        <w:rPr>
          <w:b/>
        </w:rPr>
        <w:t>ральной Ассамблеи под названием «Женщины в 2000 году: равенство ме</w:t>
      </w:r>
      <w:r>
        <w:rPr>
          <w:b/>
        </w:rPr>
        <w:t>ж</w:t>
      </w:r>
      <w:r>
        <w:rPr>
          <w:b/>
        </w:rPr>
        <w:t xml:space="preserve">ду мужчинами и женщинами, развитие и мир в </w:t>
      </w:r>
      <w:r>
        <w:rPr>
          <w:b/>
          <w:lang w:val="en-US"/>
        </w:rPr>
        <w:t>XXI</w:t>
      </w:r>
      <w:r>
        <w:rPr>
          <w:b/>
        </w:rPr>
        <w:t> веке».</w:t>
      </w:r>
    </w:p>
    <w:p w:rsidR="008545FC" w:rsidRDefault="008545FC" w:rsidP="00AA7776">
      <w:pPr>
        <w:pStyle w:val="SingleTxt"/>
        <w:rPr>
          <w:b/>
        </w:rPr>
      </w:pPr>
      <w:r w:rsidRPr="007F21D1">
        <w:t>[44</w:t>
      </w:r>
      <w:r>
        <w:t>.</w:t>
      </w:r>
      <w:r>
        <w:tab/>
      </w:r>
      <w:r>
        <w:rPr>
          <w:b/>
        </w:rPr>
        <w:t>Комитет просит государство-участник представить в течение двух лет подробную информацию о выполнении рекомендаций, содержащихся в пунктах 12, 14, 16 и 34 выше.</w:t>
      </w:r>
      <w:r w:rsidRPr="00D12111">
        <w:rPr>
          <w:b/>
        </w:rPr>
        <w:t>]</w:t>
      </w:r>
    </w:p>
    <w:p w:rsidR="008545FC" w:rsidRPr="008545FC" w:rsidRDefault="008545FC" w:rsidP="008545FC">
      <w:pPr>
        <w:pStyle w:val="SingleTxt"/>
        <w:spacing w:after="0" w:line="120" w:lineRule="exact"/>
        <w:rPr>
          <w:sz w:val="10"/>
        </w:rPr>
      </w:pPr>
    </w:p>
    <w:p w:rsidR="008545FC" w:rsidRDefault="008545FC" w:rsidP="008545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</w:t>
      </w:r>
    </w:p>
    <w:p w:rsidR="008545FC" w:rsidRPr="008545FC" w:rsidRDefault="008545FC" w:rsidP="008545FC">
      <w:pPr>
        <w:pStyle w:val="SingleTxt"/>
        <w:spacing w:after="0" w:line="120" w:lineRule="exact"/>
        <w:rPr>
          <w:sz w:val="10"/>
        </w:rPr>
      </w:pPr>
    </w:p>
    <w:p w:rsidR="008545FC" w:rsidRDefault="008545FC" w:rsidP="00AA7776">
      <w:pPr>
        <w:pStyle w:val="SingleTxt"/>
        <w:rPr>
          <w:b/>
        </w:rPr>
      </w:pPr>
      <w:r>
        <w:t>45.</w:t>
      </w:r>
      <w:r>
        <w:tab/>
      </w:r>
      <w:r>
        <w:rPr>
          <w:b/>
        </w:rPr>
        <w:t>Комитет просит государство-участник ответить на озабоченности, прозвучавшие в настоящих заключительных замечаниях, в его очередном периодическом докладе, представляемом в соответствии со статьей 18 Конвенции. Комитет призывает государство-участник представить его седьмой периодический доклад, который запланирован на июль 2010 года, и его восьмой периодический доклад, который запланирован на июль 2014 года, в формате сводного доклада в 2014 году.</w:t>
      </w:r>
    </w:p>
    <w:p w:rsidR="001F6364" w:rsidRPr="001F6364" w:rsidRDefault="008545FC" w:rsidP="008545FC">
      <w:pPr>
        <w:pStyle w:val="SingleTxt"/>
        <w:spacing w:after="0" w:line="240" w:lineRule="auto"/>
      </w:pPr>
      <w:r>
        <w:rPr>
          <w:b/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1F6364" w:rsidRPr="001F6364" w:rsidSect="000E3412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7-11T13:31:00Z" w:initials="Start">
    <w:p w:rsidR="00380628" w:rsidRPr="000E3412" w:rsidRDefault="00380628">
      <w:pPr>
        <w:pStyle w:val="CommentText"/>
        <w:rPr>
          <w:lang w:val="en-US"/>
        </w:rPr>
      </w:pPr>
      <w:r>
        <w:fldChar w:fldCharType="begin"/>
      </w:r>
      <w:r w:rsidRPr="000E3412">
        <w:rPr>
          <w:rStyle w:val="CommentReference"/>
          <w:lang w:val="en-US"/>
        </w:rPr>
        <w:instrText xml:space="preserve"> </w:instrText>
      </w:r>
      <w:r w:rsidRPr="000E3412">
        <w:rPr>
          <w:lang w:val="en-US"/>
        </w:rPr>
        <w:instrText>PAGE \# "'Page: '#'</w:instrText>
      </w:r>
      <w:r w:rsidRPr="000E3412">
        <w:rPr>
          <w:lang w:val="en-US"/>
        </w:rPr>
        <w:br/>
        <w:instrText>'"</w:instrText>
      </w:r>
      <w:r w:rsidRPr="000E341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E3412">
        <w:rPr>
          <w:lang w:val="en-US"/>
        </w:rPr>
        <w:t>&lt;&lt;ODS JOB NO&gt;&gt;N0841566R&lt;&lt;ODS JOB NO&gt;&gt;</w:t>
      </w:r>
    </w:p>
    <w:p w:rsidR="00380628" w:rsidRPr="000E3412" w:rsidRDefault="00380628">
      <w:pPr>
        <w:pStyle w:val="CommentText"/>
        <w:rPr>
          <w:lang w:val="en-US"/>
        </w:rPr>
      </w:pPr>
      <w:r w:rsidRPr="000E3412">
        <w:rPr>
          <w:lang w:val="en-US"/>
        </w:rPr>
        <w:t>&lt;&lt;ODS DOC SYMBOL1&gt;&gt;CEDAW/C/NGA/CO/6&lt;&lt;ODS DOC SYMBOL1&gt;&gt;</w:t>
      </w:r>
    </w:p>
    <w:p w:rsidR="00380628" w:rsidRPr="000E3412" w:rsidRDefault="00380628">
      <w:pPr>
        <w:pStyle w:val="CommentText"/>
        <w:rPr>
          <w:lang w:val="en-US"/>
        </w:rPr>
      </w:pPr>
      <w:r w:rsidRPr="000E341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05" w:rsidRPr="00782CED" w:rsidRDefault="00652505" w:rsidP="00480CEE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652505" w:rsidRPr="00782CED" w:rsidRDefault="00652505" w:rsidP="00480CEE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38062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80628" w:rsidRPr="00480CEE" w:rsidRDefault="00380628" w:rsidP="00480CE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F4482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380628" w:rsidRPr="00480CEE" w:rsidRDefault="00380628" w:rsidP="00480CEE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08-41566</w:t>
          </w:r>
          <w:r>
            <w:rPr>
              <w:b w:val="0"/>
              <w:sz w:val="14"/>
            </w:rPr>
            <w:fldChar w:fldCharType="end"/>
          </w:r>
        </w:p>
      </w:tc>
    </w:tr>
  </w:tbl>
  <w:p w:rsidR="00380628" w:rsidRPr="00480CEE" w:rsidRDefault="00380628" w:rsidP="00480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38062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80628" w:rsidRPr="00480CEE" w:rsidRDefault="00380628" w:rsidP="00480CEE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08-41566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380628" w:rsidRPr="00480CEE" w:rsidRDefault="00380628" w:rsidP="00480CE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F4482">
            <w:t>11</w:t>
          </w:r>
          <w:r>
            <w:fldChar w:fldCharType="end"/>
          </w:r>
        </w:p>
      </w:tc>
    </w:tr>
  </w:tbl>
  <w:p w:rsidR="00380628" w:rsidRPr="00480CEE" w:rsidRDefault="00380628" w:rsidP="00480C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28" w:rsidRDefault="00380628">
    <w:pPr>
      <w:pStyle w:val="Footer"/>
    </w:pPr>
  </w:p>
  <w:p w:rsidR="00380628" w:rsidRDefault="00380628" w:rsidP="00480CEE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08-41566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110708    110708</w:t>
    </w:r>
  </w:p>
  <w:p w:rsidR="00380628" w:rsidRPr="00480CEE" w:rsidRDefault="00380628" w:rsidP="00480CEE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*0841566*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05" w:rsidRPr="008545FC" w:rsidRDefault="00652505" w:rsidP="008545FC">
      <w:pPr>
        <w:pStyle w:val="Footer"/>
        <w:spacing w:after="80"/>
        <w:ind w:left="792"/>
        <w:rPr>
          <w:sz w:val="16"/>
        </w:rPr>
      </w:pPr>
      <w:r w:rsidRPr="008545FC">
        <w:rPr>
          <w:sz w:val="16"/>
        </w:rPr>
        <w:t>__________________</w:t>
      </w:r>
    </w:p>
  </w:footnote>
  <w:footnote w:type="continuationSeparator" w:id="0">
    <w:p w:rsidR="00652505" w:rsidRPr="008545FC" w:rsidRDefault="00652505" w:rsidP="008545FC">
      <w:pPr>
        <w:pStyle w:val="Footer"/>
        <w:spacing w:after="80"/>
        <w:ind w:left="792"/>
        <w:rPr>
          <w:sz w:val="16"/>
        </w:rPr>
      </w:pPr>
      <w:r w:rsidRPr="008545FC">
        <w:rPr>
          <w:sz w:val="16"/>
        </w:rPr>
        <w:t>__________________</w:t>
      </w:r>
    </w:p>
  </w:footnote>
  <w:footnote w:id="1">
    <w:p w:rsidR="00380628" w:rsidRDefault="00380628" w:rsidP="008545F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Конвенция о правах инвалидов и Международная конвенция для защиты всех лиц от насильственных исчезновений.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38062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80628" w:rsidRPr="00480CEE" w:rsidRDefault="00380628" w:rsidP="00480CE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CEDAW/C/NGA/CO/6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380628" w:rsidRDefault="00380628" w:rsidP="00480CEE">
          <w:pPr>
            <w:pStyle w:val="Header"/>
          </w:pPr>
        </w:p>
      </w:tc>
    </w:tr>
  </w:tbl>
  <w:p w:rsidR="00380628" w:rsidRPr="00480CEE" w:rsidRDefault="00380628" w:rsidP="00480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38062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80628" w:rsidRDefault="00380628" w:rsidP="00480CE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380628" w:rsidRPr="00480CEE" w:rsidRDefault="00380628" w:rsidP="00480CE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CEDAW/C/NGA/CO/6</w:t>
          </w:r>
          <w:r>
            <w:rPr>
              <w:b/>
            </w:rPr>
            <w:fldChar w:fldCharType="end"/>
          </w:r>
        </w:p>
      </w:tc>
    </w:tr>
  </w:tbl>
  <w:p w:rsidR="00380628" w:rsidRPr="00480CEE" w:rsidRDefault="00380628" w:rsidP="00480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38062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80628" w:rsidRPr="00480CEE" w:rsidRDefault="00380628" w:rsidP="00480CE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80628" w:rsidRDefault="00380628" w:rsidP="00480CEE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80628" w:rsidRPr="00480CEE" w:rsidRDefault="00380628" w:rsidP="00480CE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/C/NGA/CO/6</w:t>
          </w:r>
        </w:p>
      </w:tc>
    </w:tr>
    <w:tr w:rsidR="00380628" w:rsidRPr="00480CE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0628" w:rsidRDefault="00380628" w:rsidP="00480CE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380628" w:rsidRPr="00480CEE" w:rsidRDefault="00380628" w:rsidP="00480CE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0628" w:rsidRPr="00480CEE" w:rsidRDefault="00380628" w:rsidP="00480CE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0628" w:rsidRPr="000E3412" w:rsidRDefault="00380628" w:rsidP="00480CE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0628" w:rsidRDefault="00380628" w:rsidP="00480CEE">
          <w:pPr>
            <w:spacing w:before="240"/>
          </w:pPr>
        </w:p>
        <w:p w:rsidR="00380628" w:rsidRDefault="00380628" w:rsidP="00480CEE">
          <w:r>
            <w:t>8 July 2008</w:t>
          </w:r>
        </w:p>
        <w:p w:rsidR="00380628" w:rsidRDefault="00380628" w:rsidP="00480CEE">
          <w:r>
            <w:t>Russian</w:t>
          </w:r>
        </w:p>
        <w:p w:rsidR="00380628" w:rsidRPr="00480CEE" w:rsidRDefault="00380628" w:rsidP="00480CEE">
          <w:r>
            <w:t>Original: English</w:t>
          </w:r>
        </w:p>
      </w:tc>
    </w:tr>
  </w:tbl>
  <w:p w:rsidR="00380628" w:rsidRPr="00480CEE" w:rsidRDefault="00380628" w:rsidP="00480CEE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41566*"/>
    <w:docVar w:name="CreationDt" w:val="11/07/2008 13:31:15"/>
    <w:docVar w:name="DocCategory" w:val="Doc"/>
    <w:docVar w:name="DocType" w:val="Final"/>
    <w:docVar w:name="FooterJN" w:val="08-41566"/>
    <w:docVar w:name="jobn" w:val="08-41566 (R)"/>
    <w:docVar w:name="jobnDT" w:val="08-41566 (R)   110708"/>
    <w:docVar w:name="jobnDTDT" w:val="08-41566 (R)   110708   110708"/>
    <w:docVar w:name="JobNo" w:val="0841566R"/>
    <w:docVar w:name="OandT" w:val=" "/>
    <w:docVar w:name="sss1" w:val="CEDAW/C/NGA/CO/6"/>
    <w:docVar w:name="sss2" w:val="-"/>
    <w:docVar w:name="Symbol1" w:val="CEDAW/C/NGA/CO/6"/>
    <w:docVar w:name="Symbol2" w:val="-"/>
  </w:docVars>
  <w:rsids>
    <w:rsidRoot w:val="001316D1"/>
    <w:rsid w:val="000121EB"/>
    <w:rsid w:val="000453DA"/>
    <w:rsid w:val="000456EE"/>
    <w:rsid w:val="00051525"/>
    <w:rsid w:val="00067768"/>
    <w:rsid w:val="00086C68"/>
    <w:rsid w:val="0009008C"/>
    <w:rsid w:val="00094451"/>
    <w:rsid w:val="00095588"/>
    <w:rsid w:val="000D4332"/>
    <w:rsid w:val="000E3412"/>
    <w:rsid w:val="000E5AE4"/>
    <w:rsid w:val="000F47DC"/>
    <w:rsid w:val="0010004F"/>
    <w:rsid w:val="00101C22"/>
    <w:rsid w:val="001107C6"/>
    <w:rsid w:val="00110B43"/>
    <w:rsid w:val="001117C6"/>
    <w:rsid w:val="0011681A"/>
    <w:rsid w:val="0012286E"/>
    <w:rsid w:val="00124792"/>
    <w:rsid w:val="001316D1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A2CAD"/>
    <w:rsid w:val="001B4B9E"/>
    <w:rsid w:val="001B78EB"/>
    <w:rsid w:val="001C07B7"/>
    <w:rsid w:val="001D1AAB"/>
    <w:rsid w:val="001E0D73"/>
    <w:rsid w:val="001E2245"/>
    <w:rsid w:val="001E549D"/>
    <w:rsid w:val="001F6364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0F02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0628"/>
    <w:rsid w:val="00385C15"/>
    <w:rsid w:val="00391B88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80CEE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71EFA"/>
    <w:rsid w:val="0057294C"/>
    <w:rsid w:val="005A3562"/>
    <w:rsid w:val="005A3C68"/>
    <w:rsid w:val="005C0A7D"/>
    <w:rsid w:val="005C1AB0"/>
    <w:rsid w:val="005C45D1"/>
    <w:rsid w:val="005D2D3C"/>
    <w:rsid w:val="005E0023"/>
    <w:rsid w:val="005F415D"/>
    <w:rsid w:val="00602143"/>
    <w:rsid w:val="00615153"/>
    <w:rsid w:val="006176BE"/>
    <w:rsid w:val="00632D0B"/>
    <w:rsid w:val="00636167"/>
    <w:rsid w:val="006373F3"/>
    <w:rsid w:val="00652505"/>
    <w:rsid w:val="00656FF1"/>
    <w:rsid w:val="00663E67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7F4482"/>
    <w:rsid w:val="008014B4"/>
    <w:rsid w:val="00801F92"/>
    <w:rsid w:val="00807207"/>
    <w:rsid w:val="00814840"/>
    <w:rsid w:val="0082546D"/>
    <w:rsid w:val="00825D6F"/>
    <w:rsid w:val="00842CEF"/>
    <w:rsid w:val="00843FF9"/>
    <w:rsid w:val="008545FC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9219A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9F6ACA"/>
    <w:rsid w:val="00A25540"/>
    <w:rsid w:val="00A66744"/>
    <w:rsid w:val="00A66F3C"/>
    <w:rsid w:val="00AA7776"/>
    <w:rsid w:val="00AB20FA"/>
    <w:rsid w:val="00AB749A"/>
    <w:rsid w:val="00AC27C8"/>
    <w:rsid w:val="00AC4CCE"/>
    <w:rsid w:val="00AE5336"/>
    <w:rsid w:val="00AF046A"/>
    <w:rsid w:val="00AF4CCE"/>
    <w:rsid w:val="00AF72F3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01F83"/>
    <w:rsid w:val="00C22F31"/>
    <w:rsid w:val="00C323D9"/>
    <w:rsid w:val="00C3589B"/>
    <w:rsid w:val="00C36C3D"/>
    <w:rsid w:val="00C4049B"/>
    <w:rsid w:val="00C57DC2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056A"/>
    <w:rsid w:val="00DC24D3"/>
    <w:rsid w:val="00DC32E5"/>
    <w:rsid w:val="00DC4696"/>
    <w:rsid w:val="00DD0113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1BEE"/>
    <w:rsid w:val="00F4347F"/>
    <w:rsid w:val="00F60C22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80CEE"/>
  </w:style>
  <w:style w:type="paragraph" w:styleId="CommentSubject">
    <w:name w:val="annotation subject"/>
    <w:basedOn w:val="CommentText"/>
    <w:next w:val="CommentText"/>
    <w:semiHidden/>
    <w:rsid w:val="00480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4292</Words>
  <Characters>30861</Characters>
  <Application>Microsoft Office Word</Application>
  <DocSecurity>4</DocSecurity>
  <Lines>561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Elena.Litvinova</dc:creator>
  <cp:keywords/>
  <dc:description/>
  <cp:lastModifiedBy>Irina Golosova</cp:lastModifiedBy>
  <cp:revision>2</cp:revision>
  <cp:lastPrinted>2008-07-11T21:10:00Z</cp:lastPrinted>
  <dcterms:created xsi:type="dcterms:W3CDTF">2008-07-11T21:16:00Z</dcterms:created>
  <dcterms:modified xsi:type="dcterms:W3CDTF">2008-07-11T21:16:00Z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0841566</vt:lpwstr>
  </property>
  <property fmtid="{D5CDD505-2E9C-101B-9397-08002B2CF9AE}" pid="3" name="Symbol1">
    <vt:lpwstr>CEDAW/C/NGA/CO/6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12</vt:lpwstr>
  </property>
  <property fmtid="{D5CDD505-2E9C-101B-9397-08002B2CF9AE}" pid="8" name="Operator">
    <vt:lpwstr>Голосова</vt:lpwstr>
  </property>
</Properties>
</file>