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000000">
        <w:trPr>
          <w:trHeight w:hRule="exact" w:val="851"/>
        </w:trPr>
        <w:tc>
          <w:tcPr>
            <w:tcW w:w="4600" w:type="dxa"/>
            <w:gridSpan w:val="2"/>
            <w:tcBorders>
              <w:bottom w:val="single" w:sz="4" w:space="0" w:color="auto"/>
            </w:tcBorders>
            <w:vAlign w:val="bottom"/>
          </w:tcPr>
          <w:p w:rsidR="00000000" w:rsidRDefault="00000000">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000000" w:rsidRDefault="00000000">
            <w:pPr>
              <w:jc w:val="right"/>
            </w:pPr>
          </w:p>
        </w:tc>
        <w:tc>
          <w:tcPr>
            <w:tcW w:w="4844" w:type="dxa"/>
            <w:gridSpan w:val="2"/>
            <w:tcBorders>
              <w:left w:val="nil"/>
              <w:bottom w:val="single" w:sz="4" w:space="0" w:color="auto"/>
            </w:tcBorders>
            <w:vAlign w:val="bottom"/>
          </w:tcPr>
          <w:p w:rsidR="00000000" w:rsidRDefault="00000000">
            <w:pPr>
              <w:jc w:val="right"/>
            </w:pPr>
            <w:r>
              <w:rPr>
                <w:sz w:val="40"/>
                <w:szCs w:val="40"/>
              </w:rPr>
              <w:t>CRC</w:t>
            </w:r>
            <w:fldSimple w:instr=" FILLIN  &quot;Введите часть символа после CRC/&quot;  \* MERGEFORMAT ">
              <w:r>
                <w:t>/C/GC/13</w:t>
              </w:r>
            </w:fldSimple>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000000" w:rsidRDefault="00000000">
            <w:pPr>
              <w:suppressAutoHyphens/>
              <w:spacing w:before="120" w:line="420" w:lineRule="exact"/>
              <w:rPr>
                <w:b/>
                <w:spacing w:val="-4"/>
                <w:w w:val="100"/>
                <w:sz w:val="40"/>
                <w:szCs w:val="40"/>
              </w:rPr>
            </w:pPr>
            <w:r>
              <w:rPr>
                <w:b/>
                <w:spacing w:val="-4"/>
                <w:w w:val="100"/>
                <w:sz w:val="40"/>
                <w:szCs w:val="40"/>
              </w:rPr>
              <w:t>Конвенция</w:t>
            </w:r>
            <w:r>
              <w:rPr>
                <w:b/>
                <w:spacing w:val="-4"/>
                <w:w w:val="100"/>
                <w:sz w:val="40"/>
                <w:szCs w:val="40"/>
              </w:rPr>
              <w:br/>
              <w:t>о правах ребенка</w:t>
            </w:r>
          </w:p>
        </w:tc>
        <w:tc>
          <w:tcPr>
            <w:tcW w:w="2819" w:type="dxa"/>
            <w:tcBorders>
              <w:top w:val="single" w:sz="4" w:space="0" w:color="auto"/>
              <w:bottom w:val="single" w:sz="12" w:space="0" w:color="auto"/>
            </w:tcBorders>
          </w:tcPr>
          <w:p w:rsidR="00000000" w:rsidRDefault="00000000">
            <w:pPr>
              <w:spacing w:before="240"/>
              <w:rPr>
                <w:lang w:val="en-US"/>
              </w:rPr>
            </w:pPr>
            <w:r>
              <w:rPr>
                <w:lang w:val="en-US"/>
              </w:rPr>
              <w:t>Distr</w:t>
            </w:r>
            <w:r>
              <w:t>.:</w:t>
            </w:r>
            <w:r>
              <w:rPr>
                <w:lang w:val="en-US"/>
              </w:rPr>
              <w:t xml:space="preserve"> </w:t>
            </w:r>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p>
          <w:p w:rsidR="00000000" w:rsidRDefault="00000000">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18 April 2011</w:t>
            </w:r>
            <w:r>
              <w:rPr>
                <w:lang w:val="en-US"/>
              </w:rPr>
              <w:fldChar w:fldCharType="end"/>
            </w:r>
          </w:p>
          <w:p w:rsidR="00000000" w:rsidRDefault="00000000">
            <w:r>
              <w:rPr>
                <w:lang w:val="en-US"/>
              </w:rPr>
              <w:t>Russian</w:t>
            </w:r>
          </w:p>
          <w:p w:rsidR="00000000" w:rsidRDefault="00000000">
            <w:pPr>
              <w:rPr>
                <w:lang w:val="en-US"/>
              </w:rPr>
            </w:pPr>
            <w:r>
              <w:rPr>
                <w:lang w:val="en-US"/>
              </w:rPr>
              <w:t>Original</w:t>
            </w:r>
            <w:r>
              <w:t xml:space="preserve">: </w:t>
            </w:r>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p>
          <w:p w:rsidR="00000000" w:rsidRDefault="00000000"/>
        </w:tc>
      </w:tr>
    </w:tbl>
    <w:p w:rsidR="00000000" w:rsidRDefault="00000000">
      <w:pPr>
        <w:spacing w:before="120"/>
        <w:rPr>
          <w:b/>
          <w:sz w:val="24"/>
        </w:rPr>
      </w:pPr>
      <w:r>
        <w:rPr>
          <w:b/>
          <w:sz w:val="24"/>
        </w:rPr>
        <w:t>Комитет по правам ребенка</w:t>
      </w:r>
    </w:p>
    <w:p w:rsidR="00000000" w:rsidRDefault="00000000">
      <w:pPr>
        <w:pStyle w:val="HChGR"/>
      </w:pPr>
      <w:r>
        <w:rPr>
          <w:lang w:val="en-US"/>
        </w:rPr>
        <w:tab/>
      </w:r>
      <w:r>
        <w:rPr>
          <w:lang w:val="en-US"/>
        </w:rPr>
        <w:tab/>
      </w:r>
      <w:r>
        <w:t>Замечание общего порядка № 13 (2011)</w:t>
      </w:r>
    </w:p>
    <w:p w:rsidR="00000000" w:rsidRDefault="00000000">
      <w:pPr>
        <w:pStyle w:val="HChGR"/>
      </w:pPr>
      <w:r>
        <w:rPr>
          <w:lang w:val="en-US"/>
        </w:rPr>
        <w:tab/>
      </w:r>
      <w:r>
        <w:rPr>
          <w:lang w:val="en-US"/>
        </w:rPr>
        <w:tab/>
      </w:r>
      <w:r>
        <w:t>Право ребенка на свободу от всех форм насилия</w:t>
      </w:r>
    </w:p>
    <w:p w:rsidR="00000000" w:rsidRDefault="00000000">
      <w:pPr>
        <w:suppressAutoHyphens/>
        <w:spacing w:after="120"/>
        <w:rPr>
          <w:sz w:val="28"/>
        </w:rPr>
      </w:pPr>
      <w:r>
        <w:rPr>
          <w:b/>
          <w:sz w:val="24"/>
        </w:rPr>
        <w:br w:type="page"/>
      </w:r>
      <w:r>
        <w:rPr>
          <w:sz w:val="28"/>
        </w:rPr>
        <w:t>Содержание</w:t>
      </w:r>
    </w:p>
    <w:p w:rsidR="00000000" w:rsidRDefault="00000000">
      <w:pPr>
        <w:tabs>
          <w:tab w:val="right" w:pos="8929"/>
          <w:tab w:val="right" w:pos="9638"/>
        </w:tabs>
        <w:suppressAutoHyphens/>
        <w:spacing w:after="120"/>
        <w:ind w:left="283"/>
      </w:pPr>
      <w:r>
        <w:rPr>
          <w:i/>
          <w:sz w:val="18"/>
        </w:rPr>
        <w:tab/>
        <w:t>Пункты</w:t>
      </w:r>
      <w:r>
        <w:rPr>
          <w:i/>
          <w:sz w:val="18"/>
        </w:rPr>
        <w:tab/>
        <w:t>Стр.</w:t>
      </w:r>
    </w:p>
    <w:p w:rsidR="00000000" w:rsidRDefault="00000000">
      <w:pPr>
        <w:tabs>
          <w:tab w:val="right" w:pos="850"/>
          <w:tab w:val="left" w:pos="1134"/>
          <w:tab w:val="left" w:pos="1559"/>
          <w:tab w:val="left" w:pos="1984"/>
          <w:tab w:val="left" w:leader="dot" w:pos="7654"/>
          <w:tab w:val="right" w:pos="8929"/>
          <w:tab w:val="right" w:pos="9638"/>
        </w:tabs>
        <w:suppressAutoHyphens/>
        <w:spacing w:after="120"/>
      </w:pPr>
      <w:r>
        <w:tab/>
      </w:r>
      <w:r>
        <w:rPr>
          <w:lang w:val="en-US"/>
        </w:rPr>
        <w:t>I</w:t>
      </w:r>
      <w:r>
        <w:t>.</w:t>
      </w:r>
      <w:r>
        <w:tab/>
        <w:t>Введение</w:t>
      </w:r>
      <w:r>
        <w:tab/>
      </w:r>
      <w:r>
        <w:tab/>
        <w:t>1−10</w:t>
      </w:r>
      <w:r>
        <w:tab/>
        <w:t>3</w:t>
      </w:r>
    </w:p>
    <w:p w:rsidR="00000000" w:rsidRDefault="00000000">
      <w:pPr>
        <w:tabs>
          <w:tab w:val="left" w:pos="-1800"/>
          <w:tab w:val="right" w:pos="850"/>
          <w:tab w:val="left" w:pos="1134"/>
          <w:tab w:val="left" w:pos="1559"/>
          <w:tab w:val="left" w:leader="dot" w:pos="7654"/>
          <w:tab w:val="right" w:pos="8929"/>
          <w:tab w:val="right" w:pos="9638"/>
        </w:tabs>
        <w:suppressAutoHyphens/>
        <w:spacing w:after="120"/>
      </w:pPr>
      <w:r>
        <w:tab/>
      </w:r>
      <w:r>
        <w:rPr>
          <w:lang w:val="en-US"/>
        </w:rPr>
        <w:t>II</w:t>
      </w:r>
      <w:r>
        <w:t>.</w:t>
      </w:r>
      <w:r>
        <w:tab/>
        <w:t>Цели</w:t>
      </w:r>
      <w:r>
        <w:tab/>
      </w:r>
      <w:r>
        <w:tab/>
        <w:t>11</w:t>
      </w:r>
      <w:r>
        <w:tab/>
        <w:t>7</w:t>
      </w:r>
    </w:p>
    <w:p w:rsidR="00000000" w:rsidRDefault="00000000">
      <w:pPr>
        <w:tabs>
          <w:tab w:val="right" w:pos="850"/>
          <w:tab w:val="left" w:pos="1134"/>
          <w:tab w:val="left" w:pos="1559"/>
          <w:tab w:val="left" w:pos="1984"/>
          <w:tab w:val="left" w:leader="dot" w:pos="7654"/>
          <w:tab w:val="right" w:pos="8929"/>
          <w:tab w:val="right" w:pos="9638"/>
        </w:tabs>
        <w:suppressAutoHyphens/>
        <w:spacing w:after="120"/>
      </w:pPr>
      <w:r>
        <w:tab/>
      </w:r>
      <w:r>
        <w:rPr>
          <w:lang w:val="en-US"/>
        </w:rPr>
        <w:t>III</w:t>
      </w:r>
      <w:r>
        <w:t>.</w:t>
      </w:r>
      <w:r>
        <w:tab/>
        <w:t>Насилие в жизни детей</w:t>
      </w:r>
      <w:r>
        <w:tab/>
      </w:r>
      <w:r>
        <w:tab/>
        <w:t>12−16</w:t>
      </w:r>
      <w:r>
        <w:tab/>
        <w:t>7</w:t>
      </w:r>
    </w:p>
    <w:p w:rsidR="00000000" w:rsidRDefault="00000000">
      <w:pPr>
        <w:tabs>
          <w:tab w:val="right" w:pos="850"/>
          <w:tab w:val="left" w:pos="1134"/>
          <w:tab w:val="left" w:pos="1559"/>
          <w:tab w:val="left" w:pos="1984"/>
          <w:tab w:val="left" w:leader="dot" w:pos="7654"/>
          <w:tab w:val="right" w:pos="8929"/>
          <w:tab w:val="right" w:pos="9638"/>
        </w:tabs>
        <w:suppressAutoHyphens/>
        <w:spacing w:after="120"/>
      </w:pPr>
      <w:r>
        <w:tab/>
      </w:r>
      <w:r>
        <w:rPr>
          <w:lang w:val="en-US"/>
        </w:rPr>
        <w:t>IV</w:t>
      </w:r>
      <w:r>
        <w:t>.</w:t>
      </w:r>
      <w:r>
        <w:tab/>
        <w:t>Правовой анализ статьи 19</w:t>
      </w:r>
      <w:r>
        <w:tab/>
      </w:r>
      <w:r>
        <w:tab/>
        <w:t>17−58</w:t>
      </w:r>
      <w:r>
        <w:tab/>
        <w:t>9</w:t>
      </w:r>
    </w:p>
    <w:p w:rsidR="00000000" w:rsidRDefault="00000000">
      <w:pPr>
        <w:tabs>
          <w:tab w:val="right" w:pos="850"/>
          <w:tab w:val="left" w:pos="1134"/>
          <w:tab w:val="left" w:pos="1559"/>
          <w:tab w:val="left" w:pos="1984"/>
          <w:tab w:val="left" w:leader="dot" w:pos="7654"/>
          <w:tab w:val="right" w:pos="8929"/>
          <w:tab w:val="right" w:pos="9638"/>
        </w:tabs>
        <w:suppressAutoHyphens/>
        <w:spacing w:after="120"/>
        <w:ind w:left="1134"/>
      </w:pPr>
      <w:r>
        <w:rPr>
          <w:lang w:val="en-US"/>
        </w:rPr>
        <w:t>A</w:t>
      </w:r>
      <w:r>
        <w:t>.</w:t>
      </w:r>
      <w:r>
        <w:tab/>
        <w:t>Статья 19, пункт 1</w:t>
      </w:r>
      <w:r>
        <w:tab/>
      </w:r>
      <w:r>
        <w:tab/>
        <w:t>17−44</w:t>
      </w:r>
      <w:r>
        <w:tab/>
        <w:t>9</w:t>
      </w:r>
    </w:p>
    <w:p w:rsidR="00000000" w:rsidRDefault="00000000">
      <w:pPr>
        <w:tabs>
          <w:tab w:val="right" w:pos="850"/>
          <w:tab w:val="left" w:pos="1134"/>
          <w:tab w:val="left" w:pos="1559"/>
          <w:tab w:val="left" w:pos="1984"/>
          <w:tab w:val="left" w:leader="dot" w:pos="7654"/>
          <w:tab w:val="right" w:pos="8929"/>
          <w:tab w:val="right" w:pos="9638"/>
        </w:tabs>
        <w:suppressAutoHyphens/>
        <w:spacing w:after="120"/>
        <w:ind w:left="1134"/>
      </w:pPr>
      <w:r>
        <w:rPr>
          <w:lang w:val="en-US"/>
        </w:rPr>
        <w:t>B</w:t>
      </w:r>
      <w:r>
        <w:t>.</w:t>
      </w:r>
      <w:r>
        <w:tab/>
        <w:t>Статья 19, пункт 2</w:t>
      </w:r>
      <w:r>
        <w:tab/>
      </w:r>
      <w:r>
        <w:tab/>
        <w:t>45−58</w:t>
      </w:r>
      <w:r>
        <w:tab/>
        <w:t>22</w:t>
      </w:r>
    </w:p>
    <w:p w:rsidR="00000000" w:rsidRDefault="00000000">
      <w:pPr>
        <w:tabs>
          <w:tab w:val="right" w:pos="850"/>
          <w:tab w:val="left" w:pos="1134"/>
          <w:tab w:val="left" w:pos="1559"/>
          <w:tab w:val="left" w:pos="1984"/>
          <w:tab w:val="left" w:leader="dot" w:pos="7654"/>
          <w:tab w:val="right" w:pos="8929"/>
          <w:tab w:val="right" w:pos="9638"/>
        </w:tabs>
        <w:suppressAutoHyphens/>
        <w:spacing w:after="120"/>
      </w:pPr>
      <w:r>
        <w:tab/>
      </w:r>
      <w:r>
        <w:rPr>
          <w:lang w:val="en-US"/>
        </w:rPr>
        <w:t>V</w:t>
      </w:r>
      <w:r>
        <w:t>.</w:t>
      </w:r>
      <w:r>
        <w:tab/>
        <w:t>Толкование статьи 19 в более широком контексте Конвенции</w:t>
      </w:r>
      <w:r>
        <w:tab/>
      </w:r>
      <w:r>
        <w:tab/>
        <w:t>59−67</w:t>
      </w:r>
      <w:r>
        <w:tab/>
        <w:t>28</w:t>
      </w:r>
    </w:p>
    <w:p w:rsidR="00000000" w:rsidRDefault="00000000">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rPr>
          <w:lang w:val="en-US"/>
        </w:rPr>
        <w:t>VI</w:t>
      </w:r>
      <w:r>
        <w:t>.</w:t>
      </w:r>
      <w:r>
        <w:tab/>
        <w:t>Национальная координационная структура по вопросам насилия</w:t>
      </w:r>
      <w:r>
        <w:br/>
        <w:t>в отношении детей</w:t>
      </w:r>
      <w:r>
        <w:tab/>
      </w:r>
      <w:r>
        <w:tab/>
        <w:t>68−72</w:t>
      </w:r>
      <w:r>
        <w:tab/>
        <w:t>30</w:t>
      </w:r>
    </w:p>
    <w:p w:rsidR="00000000" w:rsidRDefault="00000000">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rPr>
          <w:lang w:val="en-US"/>
        </w:rPr>
        <w:t>VII</w:t>
      </w:r>
      <w:r>
        <w:t>.</w:t>
      </w:r>
      <w:r>
        <w:tab/>
        <w:t>Средства для реализации и потребность в международном</w:t>
      </w:r>
      <w:r>
        <w:br/>
        <w:t>сотрудничестве</w:t>
      </w:r>
      <w:r>
        <w:tab/>
      </w:r>
      <w:r>
        <w:tab/>
        <w:t>73−76</w:t>
      </w:r>
      <w:r>
        <w:tab/>
        <w:t>34</w:t>
      </w:r>
    </w:p>
    <w:p w:rsidR="00000000" w:rsidRDefault="00000000">
      <w:pPr>
        <w:pStyle w:val="HChGR"/>
      </w:pPr>
      <w:r>
        <w:br w:type="page"/>
      </w:r>
      <w:r>
        <w:tab/>
      </w:r>
      <w:r>
        <w:rPr>
          <w:lang w:val="en-US"/>
        </w:rPr>
        <w:t>I</w:t>
      </w:r>
      <w:r>
        <w:t>.</w:t>
      </w:r>
      <w:r>
        <w:tab/>
        <w:t>Введение</w:t>
      </w:r>
    </w:p>
    <w:p w:rsidR="00000000" w:rsidRDefault="00000000">
      <w:pPr>
        <w:pStyle w:val="SingleTxtGR"/>
      </w:pPr>
      <w:r>
        <w:t>1.</w:t>
      </w:r>
      <w:r>
        <w:tab/>
        <w:t>Статья 19 гласит следующее:</w:t>
      </w:r>
    </w:p>
    <w:p w:rsidR="00000000" w:rsidRDefault="00000000">
      <w:pPr>
        <w:pStyle w:val="SingleTxtGR"/>
        <w:ind w:left="1701" w:hanging="567"/>
      </w:pPr>
      <w:r>
        <w:tab/>
        <w:t>"1.</w:t>
      </w:r>
      <w:r>
        <w:tab/>
        <w:t>Государства-участники принимают все необходимые законодател</w:t>
      </w:r>
      <w:r>
        <w:t>ь</w:t>
      </w:r>
      <w:r>
        <w:t>ные, административные, социальные и просветительные меры с целью защиты ребенка от всех форм физического или психологического нас</w:t>
      </w:r>
      <w:r>
        <w:t>и</w:t>
      </w:r>
      <w:r>
        <w:t>лия, оскорбления или злоупотребления, отсутствия заботы или небрежн</w:t>
      </w:r>
      <w:r>
        <w:t>о</w:t>
      </w:r>
      <w:r>
        <w:t>го обращения, грубого обращения или эксплуатации, включая сексуал</w:t>
      </w:r>
      <w:r>
        <w:t>ь</w:t>
      </w:r>
      <w:r>
        <w:t>ное злоупотребление, со стороны родителей, законных опекунов или л</w:t>
      </w:r>
      <w:r>
        <w:t>ю</w:t>
      </w:r>
      <w:r>
        <w:t>бого другого лица, заботящегося о р</w:t>
      </w:r>
      <w:r>
        <w:t>е</w:t>
      </w:r>
      <w:r>
        <w:t>бенке.</w:t>
      </w:r>
    </w:p>
    <w:p w:rsidR="00000000" w:rsidRDefault="00000000">
      <w:pPr>
        <w:pStyle w:val="SingleTxtGR"/>
        <w:ind w:left="1701" w:hanging="567"/>
      </w:pPr>
      <w:r>
        <w:rPr>
          <w:lang w:val="en-US"/>
        </w:rPr>
        <w:tab/>
      </w:r>
      <w:r>
        <w:t>2.</w:t>
      </w:r>
      <w:r>
        <w:tab/>
        <w:t>Такие меры защиты в случае необходимости включают эффекти</w:t>
      </w:r>
      <w:r>
        <w:t>в</w:t>
      </w:r>
      <w:r>
        <w:t>ные процедуры для разработки социальных программ с целью предоста</w:t>
      </w:r>
      <w:r>
        <w:t>в</w:t>
      </w:r>
      <w:r>
        <w:t>ления необходимой поддержки ребенку и лицам, которые о нем заботя</w:t>
      </w:r>
      <w:r>
        <w:t>т</w:t>
      </w:r>
      <w:r>
        <w:t>ся, а также для осуществления других форм предупреждения и выявл</w:t>
      </w:r>
      <w:r>
        <w:t>е</w:t>
      </w:r>
      <w:r>
        <w:t>ния, сообщения, передачи на рассмотрение, расследования, лечения и п</w:t>
      </w:r>
      <w:r>
        <w:t>о</w:t>
      </w:r>
      <w:r>
        <w:t>следующих мер в связи со случаями жестокого обращения с ребенком, указанными выше, а также в случае необходимости для возбуждения с</w:t>
      </w:r>
      <w:r>
        <w:t>у</w:t>
      </w:r>
      <w:r>
        <w:t>дебной процедуры".</w:t>
      </w:r>
    </w:p>
    <w:p w:rsidR="00000000" w:rsidRDefault="00000000">
      <w:pPr>
        <w:pStyle w:val="SingleTxtGR"/>
      </w:pPr>
      <w:r>
        <w:t>2.</w:t>
      </w:r>
      <w:r>
        <w:tab/>
      </w:r>
      <w:r>
        <w:rPr>
          <w:b/>
        </w:rPr>
        <w:t>Мотивация данного замечания общего порядка.</w:t>
      </w:r>
      <w:r>
        <w:t xml:space="preserve"> Комитет по правам ребенка (далее "Комитет") представляет настоящее замечание общего порядка в отношении статьи 19 Конвенции о правах ребенка (далее "Конвенция"), п</w:t>
      </w:r>
      <w:r>
        <w:t>о</w:t>
      </w:r>
      <w:r>
        <w:t>скольку масштабы и серьезность насилия в отношении детей вызывают опас</w:t>
      </w:r>
      <w:r>
        <w:t>е</w:t>
      </w:r>
      <w:r>
        <w:t>ния. Необходимо повсеместно усиливать и расширять меры по прекращению насилия, для того чтобы эффективно положить конец такой практике, которая ставит под угрозу развитие детей и потенциальные возможности общества для нахо</w:t>
      </w:r>
      <w:r>
        <w:t>ж</w:t>
      </w:r>
      <w:r>
        <w:t>дения ненасильственных путей разрешения конфликтов.</w:t>
      </w:r>
    </w:p>
    <w:p w:rsidR="00000000" w:rsidRDefault="00000000">
      <w:pPr>
        <w:pStyle w:val="SingleTxtGR"/>
      </w:pPr>
      <w:r>
        <w:t>3.</w:t>
      </w:r>
      <w:r>
        <w:tab/>
      </w:r>
      <w:r>
        <w:rPr>
          <w:b/>
        </w:rPr>
        <w:t>Общие положения.</w:t>
      </w:r>
      <w:r>
        <w:t xml:space="preserve"> Это замечание общего порядка основано на следу</w:t>
      </w:r>
      <w:r>
        <w:t>ю</w:t>
      </w:r>
      <w:r>
        <w:t>щих основных посылках и соображениях:</w:t>
      </w:r>
    </w:p>
    <w:p w:rsidR="00000000" w:rsidRDefault="00000000">
      <w:pPr>
        <w:pStyle w:val="SingleTxtGR"/>
      </w:pPr>
      <w:r>
        <w:tab/>
        <w:t>а)</w:t>
      </w:r>
      <w:r>
        <w:tab/>
        <w:t>"Никакое насилие в отношении детей не имеет оправдания; любое насилие в отношении детей поддается предупреждению"</w:t>
      </w:r>
      <w:r>
        <w:rPr>
          <w:rStyle w:val="FootnoteReference"/>
          <w:szCs w:val="24"/>
        </w:rPr>
        <w:footnoteReference w:id="1"/>
      </w:r>
      <w:r>
        <w:t>;</w:t>
      </w:r>
    </w:p>
    <w:p w:rsidR="00000000" w:rsidRDefault="00000000">
      <w:pPr>
        <w:pStyle w:val="SingleTxtGR"/>
      </w:pPr>
      <w:r>
        <w:tab/>
      </w:r>
      <w:r>
        <w:rPr>
          <w:lang w:val="en-US"/>
        </w:rPr>
        <w:t>b</w:t>
      </w:r>
      <w:r>
        <w:t>)</w:t>
      </w:r>
      <w:r>
        <w:tab/>
        <w:t>применение подхода к уходу за детьми и их защите с точки зрения прав ребенка требует изменения отношения к уважению и поощрению челов</w:t>
      </w:r>
      <w:r>
        <w:t>е</w:t>
      </w:r>
      <w:r>
        <w:t>ческого достоинства и физической и психологической неприкосновенности д</w:t>
      </w:r>
      <w:r>
        <w:t>е</w:t>
      </w:r>
      <w:r>
        <w:t>тей как лиц, обладающих правами, а не восприятия их в первую очередь как "жертв";</w:t>
      </w:r>
    </w:p>
    <w:p w:rsidR="00000000" w:rsidRDefault="00000000">
      <w:pPr>
        <w:pStyle w:val="SingleTxtGR"/>
      </w:pPr>
      <w:r>
        <w:tab/>
      </w:r>
      <w:r>
        <w:rPr>
          <w:lang w:val="en-US"/>
        </w:rPr>
        <w:t>c</w:t>
      </w:r>
      <w:r>
        <w:t>)</w:t>
      </w:r>
      <w:r>
        <w:tab/>
        <w:t>концепция достоинства требует того, чтобы каждый ребенок был признан, уважаем и защищаем как носитель прав и как уникальное и ценное человеческое существо с собственной личностью, своими потребностями, и</w:t>
      </w:r>
      <w:r>
        <w:t>н</w:t>
      </w:r>
      <w:r>
        <w:t>тересами и личной жизнью;</w:t>
      </w:r>
    </w:p>
    <w:p w:rsidR="00000000" w:rsidRDefault="00000000">
      <w:pPr>
        <w:pStyle w:val="SingleTxtGR"/>
      </w:pPr>
      <w:r>
        <w:tab/>
      </w:r>
      <w:r>
        <w:rPr>
          <w:lang w:val="en-US"/>
        </w:rPr>
        <w:t>d</w:t>
      </w:r>
      <w:r>
        <w:t>)</w:t>
      </w:r>
      <w:r>
        <w:tab/>
        <w:t>принцип верховенства права должен в полной степени применяться к детям так же, как он применяется к взрослым;</w:t>
      </w:r>
    </w:p>
    <w:p w:rsidR="00000000" w:rsidRDefault="00000000">
      <w:pPr>
        <w:pStyle w:val="SingleTxtGR"/>
      </w:pPr>
      <w:r>
        <w:tab/>
      </w:r>
      <w:r>
        <w:rPr>
          <w:lang w:val="en-US"/>
        </w:rPr>
        <w:t>e</w:t>
      </w:r>
      <w:r>
        <w:t>)</w:t>
      </w:r>
      <w:r>
        <w:tab/>
        <w:t>права детей на то, чтобы быть заслушанными, и на должный учет их мнений должны систематически соблюдаться во всех процессах принятия решений, и их расширение возможностей и участия должны быть в центре стратегий и программ ухода за детьми и их защ</w:t>
      </w:r>
      <w:r>
        <w:t>и</w:t>
      </w:r>
      <w:r>
        <w:t>ты;</w:t>
      </w:r>
    </w:p>
    <w:p w:rsidR="00000000" w:rsidRDefault="00000000">
      <w:pPr>
        <w:pStyle w:val="SingleTxtGR"/>
      </w:pPr>
      <w:r>
        <w:tab/>
      </w:r>
      <w:r>
        <w:rPr>
          <w:lang w:val="en-US"/>
        </w:rPr>
        <w:t>f</w:t>
      </w:r>
      <w:r>
        <w:t>)</w:t>
      </w:r>
      <w:r>
        <w:tab/>
        <w:t>необходимо соблюдать право детей на то, чтобы их наилучшие и</w:t>
      </w:r>
      <w:r>
        <w:t>н</w:t>
      </w:r>
      <w:r>
        <w:t>тересы были одним из главных соображений во всех вопросах, связанных с н</w:t>
      </w:r>
      <w:r>
        <w:t>и</w:t>
      </w:r>
      <w:r>
        <w:t>ми или влияющих на них, особенно в тех случаях, когда они являются жертв</w:t>
      </w:r>
      <w:r>
        <w:t>а</w:t>
      </w:r>
      <w:r>
        <w:t>ми насилия, а также при принятии всех мер по пр</w:t>
      </w:r>
      <w:r>
        <w:t>е</w:t>
      </w:r>
      <w:r>
        <w:t>дупреждению;</w:t>
      </w:r>
    </w:p>
    <w:p w:rsidR="00000000" w:rsidRDefault="00000000">
      <w:pPr>
        <w:pStyle w:val="SingleTxtGR"/>
      </w:pPr>
      <w:r>
        <w:tab/>
      </w:r>
      <w:r>
        <w:rPr>
          <w:lang w:val="en-US"/>
        </w:rPr>
        <w:t>g</w:t>
      </w:r>
      <w:r>
        <w:t>)</w:t>
      </w:r>
      <w:r>
        <w:tab/>
        <w:t>важнейшее значение имеет первичное предупреждение всех форм насилия при помощи систем здравоохранения, образования, социального обе</w:t>
      </w:r>
      <w:r>
        <w:t>с</w:t>
      </w:r>
      <w:r>
        <w:t xml:space="preserve">печения и других мер; </w:t>
      </w:r>
    </w:p>
    <w:p w:rsidR="00000000" w:rsidRDefault="00000000">
      <w:pPr>
        <w:pStyle w:val="SingleTxtGR"/>
      </w:pPr>
      <w:r>
        <w:tab/>
      </w:r>
      <w:r>
        <w:rPr>
          <w:lang w:val="en-US"/>
        </w:rPr>
        <w:t>h</w:t>
      </w:r>
      <w:r>
        <w:t>)</w:t>
      </w:r>
      <w:r>
        <w:tab/>
        <w:t>Комитет признает приоритетную роль семей, включая расшире</w:t>
      </w:r>
      <w:r>
        <w:t>н</w:t>
      </w:r>
      <w:r>
        <w:t>ные семьи, в уходе за детьми и их защите, а также в предупре</w:t>
      </w:r>
      <w:r>
        <w:t>ж</w:t>
      </w:r>
      <w:r>
        <w:t>дении насилия. Тем не менее Комитет также признает тот факт, что бол</w:t>
      </w:r>
      <w:r>
        <w:t>ь</w:t>
      </w:r>
      <w:r>
        <w:t>шая часть случаев применения насилия имеет место в семьях и что по этой причине необходимы вмешательство и поддержка, когда дети становятся жертвами лишений и стр</w:t>
      </w:r>
      <w:r>
        <w:t>а</w:t>
      </w:r>
      <w:r>
        <w:t>даний, причиненных им семьями или во</w:t>
      </w:r>
      <w:r>
        <w:t>з</w:t>
      </w:r>
      <w:r>
        <w:t>никших в семьях;</w:t>
      </w:r>
    </w:p>
    <w:p w:rsidR="00000000" w:rsidRDefault="00000000">
      <w:pPr>
        <w:pStyle w:val="SingleTxtGR"/>
      </w:pPr>
      <w:r>
        <w:tab/>
      </w:r>
      <w:r>
        <w:rPr>
          <w:lang w:val="en-US"/>
        </w:rPr>
        <w:t>i</w:t>
      </w:r>
      <w:r>
        <w:t>)</w:t>
      </w:r>
      <w:r>
        <w:tab/>
        <w:t>Комитету также известно о широко распространенном и серьезном насилии в отношении детей в государственных учреждениях и со стороны гос</w:t>
      </w:r>
      <w:r>
        <w:t>у</w:t>
      </w:r>
      <w:r>
        <w:t>дарственных организаций, включая школы, центры по уходу за детьми, детские дома, полицейские участки и судебные учреждения, которые могут выразиться в пытках и убийстве детей, а также о насилии в отношении детей, часто прим</w:t>
      </w:r>
      <w:r>
        <w:t>е</w:t>
      </w:r>
      <w:r>
        <w:t>няемом членами вооруженных групп и военнослуж</w:t>
      </w:r>
      <w:r>
        <w:t>а</w:t>
      </w:r>
      <w:r>
        <w:t xml:space="preserve">щими государства. </w:t>
      </w:r>
    </w:p>
    <w:p w:rsidR="00000000" w:rsidRDefault="00000000">
      <w:pPr>
        <w:pStyle w:val="SingleTxtGR"/>
      </w:pPr>
      <w:r>
        <w:t>4.</w:t>
      </w:r>
      <w:r>
        <w:tab/>
      </w:r>
      <w:r>
        <w:rPr>
          <w:b/>
        </w:rPr>
        <w:t>Определение насилия.</w:t>
      </w:r>
      <w:r>
        <w:t xml:space="preserve"> Для целей настоящего замечания общего порядка под "насилием" понимаются все формы "физического или психологического н</w:t>
      </w:r>
      <w:r>
        <w:t>а</w:t>
      </w:r>
      <w:r>
        <w:t>силия, оскорбления или злоупотребления, отсутствия заботы или небрежного обращения, грубого обращения или эксплуатации, включая сексуальное зл</w:t>
      </w:r>
      <w:r>
        <w:t>о</w:t>
      </w:r>
      <w:r>
        <w:t>употребление" в соответствии с пунктом 1 статьи 19 Конвенции. Это определ</w:t>
      </w:r>
      <w:r>
        <w:t>е</w:t>
      </w:r>
      <w:r>
        <w:t>ние насилия было избрано здесь с целью описания всех форм вреда детям, п</w:t>
      </w:r>
      <w:r>
        <w:t>е</w:t>
      </w:r>
      <w:r>
        <w:t>речисленных в пункте 1 статьи 19, в соответствии с терминологией, использ</w:t>
      </w:r>
      <w:r>
        <w:t>о</w:t>
      </w:r>
      <w:r>
        <w:t>ванной в исследовании Организации Объединенных Наций по вопросу о нас</w:t>
      </w:r>
      <w:r>
        <w:t>и</w:t>
      </w:r>
      <w:r>
        <w:t>лии в отношении детей от 2006 года, хотя другие термины, используемые для описания видов вреда (телесное повреждение, оскорбление, отсутствие заботы или небрежное обращение, плохое обращение и эксплуатация) имеет такую же силу</w:t>
      </w:r>
      <w:r>
        <w:rPr>
          <w:rStyle w:val="FootnoteReference"/>
        </w:rPr>
        <w:footnoteReference w:id="2"/>
      </w:r>
      <w:r>
        <w:t>. Обычно термин "насилие" зачастую понимается только как физический вред и/или намеренный вред. Однако Комитет очень настоятельно подчеркив</w:t>
      </w:r>
      <w:r>
        <w:t>а</w:t>
      </w:r>
      <w:r>
        <w:t>ет, что выбор термина "насилие" в настоящих замечаниях общего порядка ни в коей мере не должен трактоваться для сведения к минимуму значения и необх</w:t>
      </w:r>
      <w:r>
        <w:t>о</w:t>
      </w:r>
      <w:r>
        <w:t>димости рассмотрения нефизических и/или ненамеренных форм вреда (в час</w:t>
      </w:r>
      <w:r>
        <w:t>т</w:t>
      </w:r>
      <w:r>
        <w:t>ности, таких как отсутствие заботы и плохое психологическое обращ</w:t>
      </w:r>
      <w:r>
        <w:t>е</w:t>
      </w:r>
      <w:r>
        <w:t>ние).</w:t>
      </w:r>
    </w:p>
    <w:p w:rsidR="00000000" w:rsidRDefault="00000000">
      <w:pPr>
        <w:pStyle w:val="SingleTxtGR"/>
      </w:pPr>
      <w:r>
        <w:t>5.</w:t>
      </w:r>
      <w:r>
        <w:tab/>
      </w:r>
      <w:r>
        <w:rPr>
          <w:b/>
        </w:rPr>
        <w:t>Обязательства государства и ответственность семьи и других учас</w:t>
      </w:r>
      <w:r>
        <w:rPr>
          <w:b/>
        </w:rPr>
        <w:t>т</w:t>
      </w:r>
      <w:r>
        <w:rPr>
          <w:b/>
        </w:rPr>
        <w:t>ников.</w:t>
      </w:r>
      <w:r>
        <w:t xml:space="preserve"> Упоминания "государств-участников" связаны с обязанностями гос</w:t>
      </w:r>
      <w:r>
        <w:t>у</w:t>
      </w:r>
      <w:r>
        <w:t>дарств-участников нести свою ответственность по отношению к детям не тол</w:t>
      </w:r>
      <w:r>
        <w:t>ь</w:t>
      </w:r>
      <w:r>
        <w:t>ко на национальном уроне, но также на провинциальном и муниципальном уровнях. К этим особым обязанностям относятся приложение должных усилий и обязанность предупреждать насилие или нарушения прав человека, обяза</w:t>
      </w:r>
      <w:r>
        <w:t>н</w:t>
      </w:r>
      <w:r>
        <w:t>ность защищать детей-жертв и свидетелей от нарушений прав человека, об</w:t>
      </w:r>
      <w:r>
        <w:t>я</w:t>
      </w:r>
      <w:r>
        <w:t>занность проводить расследование и наказывать виновных и обязанность обе</w:t>
      </w:r>
      <w:r>
        <w:t>с</w:t>
      </w:r>
      <w:r>
        <w:t>печивать доступ к возмещению в случае нарушения прав челов</w:t>
      </w:r>
      <w:r>
        <w:t>е</w:t>
      </w:r>
      <w:r>
        <w:t>ка. Независимо от того, применяется ли насилие, на государствах-участниках лежит позитивное и активное обязательство по оказанию поддержки и помощи родителям и др</w:t>
      </w:r>
      <w:r>
        <w:t>у</w:t>
      </w:r>
      <w:r>
        <w:t>гим опекунам в обеспечении в пределах своих способностей и финансовых возможностей, а также с учетом развивающегося потенциала ребенка, усл</w:t>
      </w:r>
      <w:r>
        <w:t>о</w:t>
      </w:r>
      <w:r>
        <w:t>вий жизни, необходимых для его оптимального развития (статьи 18 и 27). Кроме т</w:t>
      </w:r>
      <w:r>
        <w:t>о</w:t>
      </w:r>
      <w:r>
        <w:t>го, государства-участники должны обеспечивать, чтобы все лица, которые в х</w:t>
      </w:r>
      <w:r>
        <w:t>о</w:t>
      </w:r>
      <w:r>
        <w:t>де своей работы несут ответственность за предупреждение нас</w:t>
      </w:r>
      <w:r>
        <w:t>и</w:t>
      </w:r>
      <w:r>
        <w:t>лия, защиту от него и реакцию на него, в том числе и в рамках системы правосудия, заним</w:t>
      </w:r>
      <w:r>
        <w:t>а</w:t>
      </w:r>
      <w:r>
        <w:t>лись вопросами потребностей д</w:t>
      </w:r>
      <w:r>
        <w:t>е</w:t>
      </w:r>
      <w:r>
        <w:t xml:space="preserve">тей и соблюдения их прав. </w:t>
      </w:r>
    </w:p>
    <w:p w:rsidR="00000000" w:rsidRDefault="00000000">
      <w:pPr>
        <w:pStyle w:val="SingleTxtGR"/>
      </w:pPr>
      <w:r>
        <w:t>6.</w:t>
      </w:r>
      <w:r>
        <w:tab/>
      </w:r>
      <w:r>
        <w:rPr>
          <w:b/>
        </w:rPr>
        <w:t>Структура замечания общего характера № 13.</w:t>
      </w:r>
      <w:r>
        <w:t xml:space="preserve"> Настоящее замечание общего порядка основано на руководящих положениях Комитета, содержащи</w:t>
      </w:r>
      <w:r>
        <w:t>х</w:t>
      </w:r>
      <w:r>
        <w:t>ся в его обзоре докладов государств-участников и в соответствующих заключ</w:t>
      </w:r>
      <w:r>
        <w:t>и</w:t>
      </w:r>
      <w:r>
        <w:t>тельных замечаниях, рекомендациях двухдневной общей дискуссии по вопросу о насилии в отношении детей, состоявшейся в 2000 и 2001 годах, замечании общего порядка № 8 (2006) о праве детей на защиту от телесных наказаний и других жестоких или унижающих достоинство видов наказания и в ссылках в других замечаниях общего порядка по вопросу о насилии. В данном замечании общего порядка обращено внимание на рекомендации доклада независимого эксперта для проведения исследования Организации Объединенных Наций по вопросу о насилии в отношении детей от 2006 года (А/61/299) и содержится призыв к государствам-участникам безотлагательно выполнять эти рекоменд</w:t>
      </w:r>
      <w:r>
        <w:t>а</w:t>
      </w:r>
      <w:r>
        <w:t>ции. В нем обращено внимание на подробное руководство в Руководящих ук</w:t>
      </w:r>
      <w:r>
        <w:t>а</w:t>
      </w:r>
      <w:r>
        <w:t>заниях по альтернативному уходу за детьми</w:t>
      </w:r>
      <w:r>
        <w:rPr>
          <w:rStyle w:val="FootnoteReference"/>
        </w:rPr>
        <w:footnoteReference w:id="3"/>
      </w:r>
      <w:r>
        <w:t>. В нем также использованы эк</w:t>
      </w:r>
      <w:r>
        <w:t>с</w:t>
      </w:r>
      <w:r>
        <w:t>пертные данные и опыт учреждений системы Организации Объединенных Н</w:t>
      </w:r>
      <w:r>
        <w:t>а</w:t>
      </w:r>
      <w:r>
        <w:t>ций, правительств, неправительственных организаций (НПО), общинных орг</w:t>
      </w:r>
      <w:r>
        <w:t>а</w:t>
      </w:r>
      <w:r>
        <w:t>низаций, учреждений в области развития и самих детей в ходе практического выполнения положений статьи 19</w:t>
      </w:r>
      <w:r>
        <w:rPr>
          <w:rStyle w:val="FootnoteReference"/>
        </w:rPr>
        <w:footnoteReference w:id="4"/>
      </w:r>
      <w:r>
        <w:t>.</w:t>
      </w:r>
    </w:p>
    <w:p w:rsidR="00000000" w:rsidRDefault="00000000">
      <w:pPr>
        <w:pStyle w:val="SingleTxtGR"/>
      </w:pPr>
      <w:r>
        <w:t>7.</w:t>
      </w:r>
      <w:r>
        <w:tab/>
      </w:r>
      <w:r>
        <w:rPr>
          <w:b/>
        </w:rPr>
        <w:t>Статья 19 в контексте.</w:t>
      </w:r>
      <w:r>
        <w:t xml:space="preserve"> Комитет признает, что:</w:t>
      </w:r>
    </w:p>
    <w:p w:rsidR="00000000" w:rsidRDefault="00000000">
      <w:pPr>
        <w:pStyle w:val="SingleTxtGR"/>
      </w:pPr>
      <w:r>
        <w:tab/>
        <w:t>а)</w:t>
      </w:r>
      <w:r>
        <w:tab/>
        <w:t>статья 19 является одним из многих положений Конвенции, прямо связанных с понятием насилия. Комитет также признает прямое отношение ст</w:t>
      </w:r>
      <w:r>
        <w:t>а</w:t>
      </w:r>
      <w:r>
        <w:t>тьи 19 Факультативного протокола о торговле детьми, детской проституции и детской порнографии и Факультативного протокола, касающегося участия д</w:t>
      </w:r>
      <w:r>
        <w:t>е</w:t>
      </w:r>
      <w:r>
        <w:t>тей в вооруженных конфликтах. Тем не менее Комитет считает, что статья 19 является основным положением для дискуссий и стратегий в целях рассмотр</w:t>
      </w:r>
      <w:r>
        <w:t>е</w:t>
      </w:r>
      <w:r>
        <w:t>ния и искоренения всех форм н</w:t>
      </w:r>
      <w:r>
        <w:t>а</w:t>
      </w:r>
      <w:r>
        <w:t>силия в более широком контексте Конвенции;</w:t>
      </w:r>
    </w:p>
    <w:p w:rsidR="00000000" w:rsidRDefault="00000000">
      <w:pPr>
        <w:pStyle w:val="SingleTxtGR"/>
      </w:pPr>
      <w:r>
        <w:tab/>
      </w:r>
      <w:r>
        <w:rPr>
          <w:lang w:val="en-US"/>
        </w:rPr>
        <w:t>b</w:t>
      </w:r>
      <w:r>
        <w:t>)</w:t>
      </w:r>
      <w:r>
        <w:tab/>
        <w:t>статья 19 тесно связана с целым рядом положений Конвенции, в</w:t>
      </w:r>
      <w:r>
        <w:t>ы</w:t>
      </w:r>
      <w:r>
        <w:t>ходящих за рамки тех, которые имеют непосредственное отношение к насилию. В дополнение к статьям, предусматривающим права, определенные как при</w:t>
      </w:r>
      <w:r>
        <w:t>н</w:t>
      </w:r>
      <w:r>
        <w:t>ципы Конвенции (см. раздел V настоящих замечаний общего порядка), собл</w:t>
      </w:r>
      <w:r>
        <w:t>ю</w:t>
      </w:r>
      <w:r>
        <w:t>дение статьи 19 должно рассматриваться в контексте статей 5, 9, 18 и 27;</w:t>
      </w:r>
    </w:p>
    <w:p w:rsidR="00000000" w:rsidRDefault="00000000">
      <w:pPr>
        <w:pStyle w:val="SingleTxtGR"/>
      </w:pPr>
      <w:r>
        <w:tab/>
      </w:r>
      <w:r>
        <w:rPr>
          <w:lang w:val="en-US"/>
        </w:rPr>
        <w:t>c</w:t>
      </w:r>
      <w:r>
        <w:t>)</w:t>
      </w:r>
      <w:r>
        <w:tab/>
        <w:t>права детей в том, что касается их человеческого достоинства, ф</w:t>
      </w:r>
      <w:r>
        <w:t>и</w:t>
      </w:r>
      <w:r>
        <w:t>зической и психологической неприкосновенности и равной защиты в соотве</w:t>
      </w:r>
      <w:r>
        <w:t>т</w:t>
      </w:r>
      <w:r>
        <w:t>ствии с законом также признаны в других международных и региональных д</w:t>
      </w:r>
      <w:r>
        <w:t>о</w:t>
      </w:r>
      <w:r>
        <w:t>говорах о правах челов</w:t>
      </w:r>
      <w:r>
        <w:t>е</w:t>
      </w:r>
      <w:r>
        <w:t>ка;</w:t>
      </w:r>
    </w:p>
    <w:p w:rsidR="00000000" w:rsidRDefault="00000000">
      <w:pPr>
        <w:pStyle w:val="SingleTxtGR"/>
      </w:pPr>
      <w:r>
        <w:tab/>
      </w:r>
      <w:r>
        <w:rPr>
          <w:lang w:val="en-US"/>
        </w:rPr>
        <w:t>d</w:t>
      </w:r>
      <w:r>
        <w:t>)</w:t>
      </w:r>
      <w:r>
        <w:tab/>
        <w:t>соблюдение статьи 19 требует осуществления сотрудничества с н</w:t>
      </w:r>
      <w:r>
        <w:t>а</w:t>
      </w:r>
      <w:r>
        <w:t>циональными, региональными и международными организациями в области прав человека, механизмами и учреждениями Организации Объединенных Н</w:t>
      </w:r>
      <w:r>
        <w:t>а</w:t>
      </w:r>
      <w:r>
        <w:t>ций и ме</w:t>
      </w:r>
      <w:r>
        <w:t>ж</w:t>
      </w:r>
      <w:r>
        <w:t>ду ними;</w:t>
      </w:r>
    </w:p>
    <w:p w:rsidR="00000000" w:rsidRDefault="00000000">
      <w:pPr>
        <w:pStyle w:val="SingleTxtGR"/>
      </w:pPr>
      <w:r>
        <w:tab/>
        <w:t>е)</w:t>
      </w:r>
      <w:r>
        <w:tab/>
        <w:t>необходимо осуществлять сотрудничество, в частности, со Спец</w:t>
      </w:r>
      <w:r>
        <w:t>и</w:t>
      </w:r>
      <w:r>
        <w:t>альным представителем Генерального секретаря по вопросу о насилии в отн</w:t>
      </w:r>
      <w:r>
        <w:t>о</w:t>
      </w:r>
      <w:r>
        <w:t>шении детей, обладающим мандатом по поощрению выполнения рекомендаций исследования Организации Объединенных Наций по вопросу о насилии в о</w:t>
      </w:r>
      <w:r>
        <w:t>т</w:t>
      </w:r>
      <w:r>
        <w:t>ношении детей в тесном сотрудничестве с государствами-участниками и целым рядом партнеров, включая учреждения и организации системы Организации Объединенных Наций, организации гражданского общества и детей, с тем чт</w:t>
      </w:r>
      <w:r>
        <w:t>о</w:t>
      </w:r>
      <w:r>
        <w:t>бы гарантировать право р</w:t>
      </w:r>
      <w:r>
        <w:t>е</w:t>
      </w:r>
      <w:r>
        <w:t>бенка на свободу от всех форм насилия.</w:t>
      </w:r>
    </w:p>
    <w:p w:rsidR="00000000" w:rsidRDefault="00000000">
      <w:pPr>
        <w:pStyle w:val="SingleTxtGR"/>
      </w:pPr>
      <w:r>
        <w:t>8.</w:t>
      </w:r>
      <w:r>
        <w:tab/>
      </w:r>
      <w:r>
        <w:rPr>
          <w:b/>
        </w:rPr>
        <w:t>Распространение.</w:t>
      </w:r>
      <w:r>
        <w:t xml:space="preserve"> Комитет рекомендует государствам-участникам обе</w:t>
      </w:r>
      <w:r>
        <w:t>с</w:t>
      </w:r>
      <w:r>
        <w:t>печить широкое распространение данного замечания общего порядка среди правительстве</w:t>
      </w:r>
      <w:r>
        <w:t>н</w:t>
      </w:r>
      <w:r>
        <w:t>ных и административных структур, родителей, других опекунов, детей, профессиональных организаций, общин и гражданского общества в ц</w:t>
      </w:r>
      <w:r>
        <w:t>е</w:t>
      </w:r>
      <w:r>
        <w:t>лом. Следует использовать все каналы распространения, включая печатные средства массовой информации, Интернет и собственные средства общения д</w:t>
      </w:r>
      <w:r>
        <w:t>е</w:t>
      </w:r>
      <w:r>
        <w:t>тей. Это потребует осуществления перевода на все соответствующие языки, включая языки глухонемых, систему для слепых и системы, удобные для чтения детьми-инвалидами. Это также потребует подготовки вариантов, приемлемых для разных культур и легких для понимания детьми, проведения технических рабочих совещаний и семинаров, оказания помощи с учетом возраста и инв</w:t>
      </w:r>
      <w:r>
        <w:t>а</w:t>
      </w:r>
      <w:r>
        <w:t>лидности для обсуждения последствий этих замечаний и того, как лучше их выполнять, и для их включения в процесс подготовки всех профессионалов, р</w:t>
      </w:r>
      <w:r>
        <w:t>а</w:t>
      </w:r>
      <w:r>
        <w:t>ботающих для детей и с ними.</w:t>
      </w:r>
    </w:p>
    <w:p w:rsidR="00000000" w:rsidRDefault="00000000">
      <w:pPr>
        <w:pStyle w:val="SingleTxtGR"/>
      </w:pPr>
      <w:r>
        <w:t>9.</w:t>
      </w:r>
      <w:r>
        <w:tab/>
      </w:r>
      <w:r>
        <w:rPr>
          <w:b/>
        </w:rPr>
        <w:t>Требования по подготовке докладов в соответствии с Конвенцией.</w:t>
      </w:r>
      <w:r>
        <w:t xml:space="preserve"> Комитет напоминает государствам-участникам требования по подготовке до</w:t>
      </w:r>
      <w:r>
        <w:t>к</w:t>
      </w:r>
      <w:r>
        <w:t>ладов, содержащиеся в Руководящих принципах подготовки докл</w:t>
      </w:r>
      <w:r>
        <w:t>а</w:t>
      </w:r>
      <w:r>
        <w:t>дов (CRC/C/58/Rev.2 и Corr.1), в замечаниях общего порядка № 8 (пункт 53) и в з</w:t>
      </w:r>
      <w:r>
        <w:t>а</w:t>
      </w:r>
      <w:r>
        <w:t>ключительных замечаниях Комитета, утвержденных после проведения диалога с представителями государств-участников. В данных замечаниях общего поря</w:t>
      </w:r>
      <w:r>
        <w:t>д</w:t>
      </w:r>
      <w:r>
        <w:t>ка сведены воедино и уточнены те меры, в отношении которых, как ожидается, государства-участники должны представить информацию в докладах в соотве</w:t>
      </w:r>
      <w:r>
        <w:t>т</w:t>
      </w:r>
      <w:r>
        <w:t>ствии со статьей 44 Конвенции. Комитет также рекомендует государствам-участникам включить информацию о прогрессе, достигнутом в выполнении р</w:t>
      </w:r>
      <w:r>
        <w:t>е</w:t>
      </w:r>
      <w:r>
        <w:t>комендаций, содержащихся в исследовании Организации Объединенных Наций по вопросу о насилии в отношении детей (А/61/299, пункт 116). В докладах должна содержатся информация о законах и других нормах, принятых с целью запрещения насилия и необходимого вмешательства в случае применения нас</w:t>
      </w:r>
      <w:r>
        <w:t>и</w:t>
      </w:r>
      <w:r>
        <w:t>лия, а также информация о мерах по предупреждению насилия, мероприятиях по информированию общественности и поощрению позитивных и ненасильс</w:t>
      </w:r>
      <w:r>
        <w:t>т</w:t>
      </w:r>
      <w:r>
        <w:t>венных взаимоотношений. В этих докладах следует также уточнить, кто несет ответственность за ребенка и семью на каждом этапе участия (включая этап предупреждения), какова эта ответственность и на каком этапе и при каких у</w:t>
      </w:r>
      <w:r>
        <w:t>с</w:t>
      </w:r>
      <w:r>
        <w:t>ловиях могут вмешаться профессионалы, а также как различные секторы раб</w:t>
      </w:r>
      <w:r>
        <w:t>о</w:t>
      </w:r>
      <w:r>
        <w:t>тают с</w:t>
      </w:r>
      <w:r>
        <w:t>о</w:t>
      </w:r>
      <w:r>
        <w:t>вместно.</w:t>
      </w:r>
    </w:p>
    <w:p w:rsidR="00000000" w:rsidRDefault="00000000">
      <w:pPr>
        <w:pStyle w:val="SingleTxtGR"/>
      </w:pPr>
      <w:r>
        <w:t>10.</w:t>
      </w:r>
      <w:r>
        <w:tab/>
      </w:r>
      <w:r>
        <w:rPr>
          <w:b/>
        </w:rPr>
        <w:t>Дополнительные источники информации.</w:t>
      </w:r>
      <w:r>
        <w:t xml:space="preserve"> Комитет также предлагает учреждениям Организации Объединенных Наций, национальным правоохран</w:t>
      </w:r>
      <w:r>
        <w:t>и</w:t>
      </w:r>
      <w:r>
        <w:t>тельным учреждениям, НПО и другим компетентным организациям предста</w:t>
      </w:r>
      <w:r>
        <w:t>в</w:t>
      </w:r>
      <w:r>
        <w:t>лять ему соответству</w:t>
      </w:r>
      <w:r>
        <w:t>ю</w:t>
      </w:r>
      <w:r>
        <w:t>щую информацию о правовом статусе и масштабах всех форм насилия и прогрессе в направлении его искоренения.</w:t>
      </w:r>
    </w:p>
    <w:p w:rsidR="00000000" w:rsidRDefault="00000000">
      <w:pPr>
        <w:pStyle w:val="HChGR"/>
      </w:pPr>
      <w:r>
        <w:rPr>
          <w:lang w:val="en-US"/>
        </w:rPr>
        <w:tab/>
        <w:t>II</w:t>
      </w:r>
      <w:r>
        <w:t>.</w:t>
      </w:r>
      <w:r>
        <w:tab/>
        <w:t>Цели</w:t>
      </w:r>
    </w:p>
    <w:p w:rsidR="00000000" w:rsidRDefault="00000000">
      <w:pPr>
        <w:pStyle w:val="SingleTxtGR"/>
      </w:pPr>
      <w:r>
        <w:t>11.</w:t>
      </w:r>
      <w:r>
        <w:tab/>
        <w:t>Настоящее замечание общего порядка имеет целью:</w:t>
      </w:r>
    </w:p>
    <w:p w:rsidR="00000000" w:rsidRDefault="00000000">
      <w:pPr>
        <w:pStyle w:val="SingleTxtGR"/>
      </w:pPr>
      <w:r>
        <w:tab/>
        <w:t>а)</w:t>
      </w:r>
      <w:r>
        <w:tab/>
        <w:t>дать разъяснения государствам-участникам для понимания ими своих обязательств в соответствии со статьей 19 Конвенции по запрещению, предупреждению и реагированию на все формы физического или психологич</w:t>
      </w:r>
      <w:r>
        <w:t>е</w:t>
      </w:r>
      <w:r>
        <w:t>ского насилия, оскорбления или злоупотребления, отсутствия заботы или н</w:t>
      </w:r>
      <w:r>
        <w:t>е</w:t>
      </w:r>
      <w:r>
        <w:t>брежного обращения, грубого обращения или эксплуатации, включая сексуал</w:t>
      </w:r>
      <w:r>
        <w:t>ь</w:t>
      </w:r>
      <w:r>
        <w:t>ное злоупотребление, со стороны родителей, законных опекунов или любого другого лица, заботящегося о ребенке, включая участников со стороны госуда</w:t>
      </w:r>
      <w:r>
        <w:t>р</w:t>
      </w:r>
      <w:r>
        <w:t>ства;</w:t>
      </w:r>
    </w:p>
    <w:p w:rsidR="00000000" w:rsidRDefault="00000000">
      <w:pPr>
        <w:pStyle w:val="SingleTxtGR"/>
      </w:pPr>
      <w:r>
        <w:tab/>
      </w:r>
      <w:r>
        <w:rPr>
          <w:lang w:val="en-US"/>
        </w:rPr>
        <w:t>b</w:t>
      </w:r>
      <w:r>
        <w:t>)</w:t>
      </w:r>
      <w:r>
        <w:tab/>
        <w:t>наметить законодательные, судебные, административные, социал</w:t>
      </w:r>
      <w:r>
        <w:t>ь</w:t>
      </w:r>
      <w:r>
        <w:t>ные и образовательные меры, которые обязаны принять государства-участники;</w:t>
      </w:r>
    </w:p>
    <w:p w:rsidR="00000000" w:rsidRDefault="00000000">
      <w:pPr>
        <w:pStyle w:val="SingleTxtGR"/>
      </w:pPr>
      <w:r>
        <w:tab/>
      </w:r>
      <w:r>
        <w:rPr>
          <w:lang w:val="en-US"/>
        </w:rPr>
        <w:t>c</w:t>
      </w:r>
      <w:r>
        <w:t>)</w:t>
      </w:r>
      <w:r>
        <w:tab/>
        <w:t>усовершенствовать изолированные, раздробленные и пассивные инициативы по решению проблем заботы о детях и их защиты, которые имели ограниченное влияние на предупреждение и искорен</w:t>
      </w:r>
      <w:r>
        <w:t>е</w:t>
      </w:r>
      <w:r>
        <w:t>ние всех форм насилия;</w:t>
      </w:r>
    </w:p>
    <w:p w:rsidR="00000000" w:rsidRDefault="00000000">
      <w:pPr>
        <w:pStyle w:val="SingleTxtGR"/>
      </w:pPr>
      <w:r>
        <w:tab/>
      </w:r>
      <w:r>
        <w:rPr>
          <w:lang w:val="en-US"/>
        </w:rPr>
        <w:t>d</w:t>
      </w:r>
      <w:r>
        <w:t>)</w:t>
      </w:r>
      <w:r>
        <w:tab/>
        <w:t>поощрять комплексный подход к соблюдению статьи 19 с учетом общей цели Конвенции по обеспечению прав детей на выживание, достоинс</w:t>
      </w:r>
      <w:r>
        <w:t>т</w:t>
      </w:r>
      <w:r>
        <w:t>во, благосостояние, здоровье, развитие, участие и недискриминацию, достижению которой угрожает насилие;</w:t>
      </w:r>
    </w:p>
    <w:p w:rsidR="00000000" w:rsidRDefault="00000000">
      <w:pPr>
        <w:pStyle w:val="SingleTxtGR"/>
      </w:pPr>
      <w:r>
        <w:tab/>
      </w:r>
      <w:r>
        <w:rPr>
          <w:lang w:val="en-US"/>
        </w:rPr>
        <w:t>e</w:t>
      </w:r>
      <w:r>
        <w:t>)</w:t>
      </w:r>
      <w:r>
        <w:tab/>
        <w:t>обеспечить для государств-участников и других заинтересованных сторон основу, на кот</w:t>
      </w:r>
      <w:r>
        <w:t>о</w:t>
      </w:r>
      <w:r>
        <w:t>рой можно было бы создать координирующую структуру для искоренения насилия путем принятия комплексных мер заботы о детях и их защиты на основе их прав;</w:t>
      </w:r>
    </w:p>
    <w:p w:rsidR="00000000" w:rsidRDefault="00000000">
      <w:pPr>
        <w:pStyle w:val="SingleTxtGR"/>
      </w:pPr>
      <w:r>
        <w:tab/>
      </w:r>
      <w:r>
        <w:rPr>
          <w:lang w:val="en-US"/>
        </w:rPr>
        <w:t>f</w:t>
      </w:r>
      <w:r>
        <w:t>)</w:t>
      </w:r>
      <w:r>
        <w:tab/>
        <w:t>подчеркнуть необходимость в том, чтобы все государства-участники принимали операти</w:t>
      </w:r>
      <w:r>
        <w:t>в</w:t>
      </w:r>
      <w:r>
        <w:t>ные меры по выполнению своих обязательств в связи со статьей 19.</w:t>
      </w:r>
    </w:p>
    <w:p w:rsidR="00000000" w:rsidRDefault="00000000">
      <w:pPr>
        <w:pStyle w:val="HChGR"/>
      </w:pPr>
      <w:r>
        <w:tab/>
      </w:r>
      <w:r>
        <w:rPr>
          <w:lang w:val="en-US"/>
        </w:rPr>
        <w:t>III</w:t>
      </w:r>
      <w:r>
        <w:t>.</w:t>
      </w:r>
      <w:r>
        <w:tab/>
        <w:t>Насилие в жизни детей</w:t>
      </w:r>
    </w:p>
    <w:p w:rsidR="00000000" w:rsidRDefault="00000000">
      <w:pPr>
        <w:pStyle w:val="SingleTxtGR"/>
      </w:pPr>
      <w:r>
        <w:t>12.</w:t>
      </w:r>
      <w:r>
        <w:tab/>
      </w:r>
      <w:r>
        <w:rPr>
          <w:b/>
        </w:rPr>
        <w:t>Проблемы.</w:t>
      </w:r>
      <w:r>
        <w:t xml:space="preserve"> Комитет учитывает и приветствует многочисленные иници</w:t>
      </w:r>
      <w:r>
        <w:t>а</w:t>
      </w:r>
      <w:r>
        <w:t>тивы правительств и других сторон по предупреждению насилия в отношении детей и реакции на такое насилие. Несмотря на эти усилия, нынешние иници</w:t>
      </w:r>
      <w:r>
        <w:t>а</w:t>
      </w:r>
      <w:r>
        <w:t>тивы в целом являются неэффективными. Правовые структуры в большинстве государств по-прежнему не могут обеспечить запрещение всех форм дискрим</w:t>
      </w:r>
      <w:r>
        <w:t>и</w:t>
      </w:r>
      <w:r>
        <w:t>нации в отношении детей, и там, где есть соответствующие законы, их испо</w:t>
      </w:r>
      <w:r>
        <w:t>л</w:t>
      </w:r>
      <w:r>
        <w:t>нение зачастую является недостаточным. Широко распространенные взгляды и практика в обществе и культуре способствуют сохранению насилия. Результ</w:t>
      </w:r>
      <w:r>
        <w:t>а</w:t>
      </w:r>
      <w:r>
        <w:t>ты принятых мер являются ограниченными в связи с недостатком знаний, инфо</w:t>
      </w:r>
      <w:r>
        <w:t>р</w:t>
      </w:r>
      <w:r>
        <w:t>мации и понимания насилия в отношении детей и его коренных причин, ус</w:t>
      </w:r>
      <w:r>
        <w:t>и</w:t>
      </w:r>
      <w:r>
        <w:t>лиями, сосредоточенными скорее на симптомах и последствиях, чем на прич</w:t>
      </w:r>
      <w:r>
        <w:t>и</w:t>
      </w:r>
      <w:r>
        <w:t>нах, и в связи с применяемыми стратегиями, которые скорее являются раздро</w:t>
      </w:r>
      <w:r>
        <w:t>б</w:t>
      </w:r>
      <w:r>
        <w:t>ленными, чем объединенными. Средства, выделяемые для решения этих пр</w:t>
      </w:r>
      <w:r>
        <w:t>о</w:t>
      </w:r>
      <w:r>
        <w:t>блем, являются недостаточными.</w:t>
      </w:r>
    </w:p>
    <w:p w:rsidR="00000000" w:rsidRDefault="00000000">
      <w:pPr>
        <w:pStyle w:val="SingleTxtGR"/>
      </w:pPr>
      <w:r>
        <w:t>13.</w:t>
      </w:r>
      <w:r>
        <w:tab/>
      </w:r>
      <w:r>
        <w:rPr>
          <w:b/>
        </w:rPr>
        <w:t>Главные задачи в области прав человека.</w:t>
      </w:r>
      <w:r>
        <w:t xml:space="preserve"> Рассмотрение и ликвидация широко распространенной практики насилия в отношении детей является о</w:t>
      </w:r>
      <w:r>
        <w:t>д</w:t>
      </w:r>
      <w:r>
        <w:t>ним из обязательств государств-участников в соответствии с Конвенцией. Обеспечение и поощрение основных прав детей с целью уважения их человеч</w:t>
      </w:r>
      <w:r>
        <w:t>е</w:t>
      </w:r>
      <w:r>
        <w:t>ского достоинства и соблюдения их физической и психологической неприко</w:t>
      </w:r>
      <w:r>
        <w:t>с</w:t>
      </w:r>
      <w:r>
        <w:t>новенности путем предупреждения всех форм насилия является самым важным для поощрения всех прав детей в соответствии с Конвенцией. Все другие арг</w:t>
      </w:r>
      <w:r>
        <w:t>у</w:t>
      </w:r>
      <w:r>
        <w:t>менты, приведенные в настоящем документе, подкрепляют, но не заменяют этой главной цели в области прав человека. Поэтому в рамках стратегий и си</w:t>
      </w:r>
      <w:r>
        <w:t>с</w:t>
      </w:r>
      <w:r>
        <w:t>тем по предупреждению насилия и реакции на него должен прим</w:t>
      </w:r>
      <w:r>
        <w:t>е</w:t>
      </w:r>
      <w:r>
        <w:t>няться подход с точки зрения прав детей, а не с точки зрения благосостояния (подробнее см. в пункте 53).</w:t>
      </w:r>
    </w:p>
    <w:p w:rsidR="00000000" w:rsidRDefault="00000000">
      <w:pPr>
        <w:pStyle w:val="SingleTxtGR"/>
      </w:pPr>
      <w:r>
        <w:t>14.</w:t>
      </w:r>
      <w:r>
        <w:tab/>
      </w:r>
      <w:r>
        <w:rPr>
          <w:b/>
        </w:rPr>
        <w:t>Развитие общества и вклад детей.</w:t>
      </w:r>
      <w:r>
        <w:t xml:space="preserve"> Создание уважительной и способс</w:t>
      </w:r>
      <w:r>
        <w:t>т</w:t>
      </w:r>
      <w:r>
        <w:t>вующей воспитанию ребенка среды, свободной от насилия, способствует фо</w:t>
      </w:r>
      <w:r>
        <w:t>р</w:t>
      </w:r>
      <w:r>
        <w:t>мированию личности детей и социально-ориентированных, ответственных и активных граждан в местных общинах и обществе в целом. Исследования пок</w:t>
      </w:r>
      <w:r>
        <w:t>а</w:t>
      </w:r>
      <w:r>
        <w:t>зывают, что дети, которые не испытали на себе насилия и развиваются в здор</w:t>
      </w:r>
      <w:r>
        <w:t>о</w:t>
      </w:r>
      <w:r>
        <w:t>вой обстановке, с меньшей вероятностью станут склонными к насильстве</w:t>
      </w:r>
      <w:r>
        <w:t>н</w:t>
      </w:r>
      <w:r>
        <w:t>ным действиям как в детстве, так и когда они станут взрослыми. Предупреждение насилия в одном поколении приводит к уменьшению возможности проя</w:t>
      </w:r>
      <w:r>
        <w:t>в</w:t>
      </w:r>
      <w:r>
        <w:t>ления насилия в следующем поколении. Поэтому соблюдение статьи 19 является о</w:t>
      </w:r>
      <w:r>
        <w:t>д</w:t>
      </w:r>
      <w:r>
        <w:t>ной из ключевых стратегий для уменьшения и предупреждения всех форм н</w:t>
      </w:r>
      <w:r>
        <w:t>а</w:t>
      </w:r>
      <w:r>
        <w:t>силия в обществе и для содействия "социальному прогрессу и улучшению у</w:t>
      </w:r>
      <w:r>
        <w:t>с</w:t>
      </w:r>
      <w:r>
        <w:t>ловий жизни" и "свободы, справедливости и мира на земле" для членов общ</w:t>
      </w:r>
      <w:r>
        <w:t>е</w:t>
      </w:r>
      <w:r>
        <w:t>ства "где положение и значение детей равны положению и значению взрослых" (преамбула Конвенции).</w:t>
      </w:r>
    </w:p>
    <w:p w:rsidR="00000000" w:rsidRDefault="00000000">
      <w:pPr>
        <w:pStyle w:val="SingleTxtGR"/>
      </w:pPr>
      <w:r>
        <w:t>15.</w:t>
      </w:r>
      <w:r>
        <w:tab/>
      </w:r>
      <w:r>
        <w:rPr>
          <w:rStyle w:val="H23GR"/>
        </w:rPr>
        <w:t>Выживание и развитие − разрушительное воздействие насилия на д</w:t>
      </w:r>
      <w:r>
        <w:rPr>
          <w:rStyle w:val="H23GR"/>
        </w:rPr>
        <w:t>е</w:t>
      </w:r>
      <w:r>
        <w:rPr>
          <w:rStyle w:val="H23GR"/>
        </w:rPr>
        <w:t>тей.</w:t>
      </w:r>
      <w:r>
        <w:t xml:space="preserve"> На выживание детей и их физическое, умственное, духовное, нравстве</w:t>
      </w:r>
      <w:r>
        <w:t>н</w:t>
      </w:r>
      <w:r>
        <w:t>ное и социальное развитие (статья 27, пункт 1) насилие оказывает чрезвычайно н</w:t>
      </w:r>
      <w:r>
        <w:t>е</w:t>
      </w:r>
      <w:r>
        <w:t>гативное воздействие, как об этом говорится ниже:</w:t>
      </w:r>
    </w:p>
    <w:p w:rsidR="00000000" w:rsidRDefault="00000000">
      <w:pPr>
        <w:pStyle w:val="SingleTxtGR"/>
      </w:pPr>
      <w:r>
        <w:rPr>
          <w:lang w:val="en-US"/>
        </w:rPr>
        <w:tab/>
      </w:r>
      <w:r>
        <w:t>а)</w:t>
      </w:r>
      <w:r>
        <w:tab/>
        <w:t>широко признаны краткосрочные и долгосрочные последствия для здоровья насилия в отношении детей и жестокое обращение с детьми. К ним относятся: смертельные телесные повреждения, несмертельные телесные п</w:t>
      </w:r>
      <w:r>
        <w:t>о</w:t>
      </w:r>
      <w:r>
        <w:t>вреждения (возможно, ведущие к инвалидности); физические проблемы со зд</w:t>
      </w:r>
      <w:r>
        <w:t>о</w:t>
      </w:r>
      <w:r>
        <w:t>ровьем (включая отставание в развитии, а затем легочные, кардиологические заболевания, заболевание печени, а также инфекции, передаваемые половым путем); нарушение восприятия (включая ухудшение показателей в школе и на работе); психологические и эмоциональные последствия (например, чувство отверженности и покинутости, отсутствие привязанности, травма, страх, бесп</w:t>
      </w:r>
      <w:r>
        <w:t>о</w:t>
      </w:r>
      <w:r>
        <w:t>койство, чувство опасности и пониженная самооценка); психические проблемы (например, беспокойство и депрессивное состояние, галлюцинации, н</w:t>
      </w:r>
      <w:r>
        <w:t>а</w:t>
      </w:r>
      <w:r>
        <w:t>рушения памяти и попытки самоубийства); и поведение, связанное с опасн</w:t>
      </w:r>
      <w:r>
        <w:t>о</w:t>
      </w:r>
      <w:r>
        <w:t>стью для здоровья (например, злоупотребление наркотическими веществами и раннее начало пол</w:t>
      </w:r>
      <w:r>
        <w:t>о</w:t>
      </w:r>
      <w:r>
        <w:t>вой жизни);</w:t>
      </w:r>
    </w:p>
    <w:p w:rsidR="00000000" w:rsidRDefault="00000000">
      <w:pPr>
        <w:pStyle w:val="SingleTxtGR"/>
      </w:pPr>
      <w:r>
        <w:tab/>
      </w:r>
      <w:r>
        <w:rPr>
          <w:lang w:val="en-US"/>
        </w:rPr>
        <w:t>b</w:t>
      </w:r>
      <w:r>
        <w:t>)</w:t>
      </w:r>
      <w:r>
        <w:tab/>
        <w:t>последствия для развития и поведения (например, непосещение школы и агрессивное, антиобщественное, саморазрушительное и ведущее к н</w:t>
      </w:r>
      <w:r>
        <w:t>а</w:t>
      </w:r>
      <w:r>
        <w:t>рушению межличностных связей поведение) могут привести, в частности, к </w:t>
      </w:r>
      <w:r>
        <w:t>у</w:t>
      </w:r>
      <w:r>
        <w:t>худшению взаимоотношений, исключению из школы и вступлению в конфликт с законом. Существуют свидетельства того, что влияние насилия повышает риск дальне</w:t>
      </w:r>
      <w:r>
        <w:t>й</w:t>
      </w:r>
      <w:r>
        <w:t>шей виктимизации ребенка и накопления насильственного опыта, включая впоследствии насилие в отношениях с близким партнером</w:t>
      </w:r>
      <w:r>
        <w:rPr>
          <w:rStyle w:val="FootnoteReference"/>
        </w:rPr>
        <w:footnoteReference w:id="5"/>
      </w:r>
      <w:r>
        <w:t>;</w:t>
      </w:r>
    </w:p>
    <w:p w:rsidR="00000000" w:rsidRDefault="00000000">
      <w:pPr>
        <w:pStyle w:val="SingleTxtGR"/>
      </w:pPr>
      <w:r>
        <w:tab/>
        <w:t>с)</w:t>
      </w:r>
      <w:r>
        <w:tab/>
        <w:t>влияние на детей, и особенно на подростков, властной государс</w:t>
      </w:r>
      <w:r>
        <w:t>т</w:t>
      </w:r>
      <w:r>
        <w:t>венной политики "нулевой терпимости" в ответ на насилие со стороны детей является очень разрушительным, поскольку это подход с применением наказ</w:t>
      </w:r>
      <w:r>
        <w:t>а</w:t>
      </w:r>
      <w:r>
        <w:t>ния, делающий детей жертвами из-за реакции на насилие еще большим насил</w:t>
      </w:r>
      <w:r>
        <w:t>и</w:t>
      </w:r>
      <w:r>
        <w:t>ем. На такую политику зачастую оказывает влияние озабоченность обществе</w:t>
      </w:r>
      <w:r>
        <w:t>н</w:t>
      </w:r>
      <w:r>
        <w:t>ности в связи с безопасностью граждан и большое внимание, уделяемое таким вопросам средствами массовой информации. В рамках государственной пол</w:t>
      </w:r>
      <w:r>
        <w:t>и</w:t>
      </w:r>
      <w:r>
        <w:t>тики в отношении общественной безопасности необходимо тщательно изучать коренные причины правонарушений со стороны детей с целью обеспечения в</w:t>
      </w:r>
      <w:r>
        <w:t>ы</w:t>
      </w:r>
      <w:r>
        <w:t>хода из порочного круга ответа н</w:t>
      </w:r>
      <w:r>
        <w:t>а</w:t>
      </w:r>
      <w:r>
        <w:t>силием на насилие.</w:t>
      </w:r>
    </w:p>
    <w:p w:rsidR="00000000" w:rsidRDefault="00000000">
      <w:pPr>
        <w:pStyle w:val="SingleTxtGR"/>
      </w:pPr>
      <w:r>
        <w:t>16.</w:t>
      </w:r>
      <w:r>
        <w:tab/>
      </w:r>
      <w:r>
        <w:rPr>
          <w:rStyle w:val="H23GR"/>
        </w:rPr>
        <w:t>Цена насилия в отношении детей.</w:t>
      </w:r>
      <w:r>
        <w:t xml:space="preserve"> Цена лишения детей их прав на з</w:t>
      </w:r>
      <w:r>
        <w:t>а</w:t>
      </w:r>
      <w:r>
        <w:t>щиту с человеческой, социальной и экономической точек зрения является о</w:t>
      </w:r>
      <w:r>
        <w:t>г</w:t>
      </w:r>
      <w:r>
        <w:t>ромной и неприемлемой. Прямые расходы могут включать медицинское обсл</w:t>
      </w:r>
      <w:r>
        <w:t>у</w:t>
      </w:r>
      <w:r>
        <w:t>живание, правовые и социальные услуги и альтернативный уход. Косвенными издержками могут быть возможные продолжительные травмы или инвали</w:t>
      </w:r>
      <w:r>
        <w:t>д</w:t>
      </w:r>
      <w:r>
        <w:t>ность, психологический ущерб или иное воздействие на качество жизни жер</w:t>
      </w:r>
      <w:r>
        <w:t>т</w:t>
      </w:r>
      <w:r>
        <w:t>вы, прерывание или прекращение образования и производственные потери в будущей жизни ребенка. К ним также относятся издержки, связанные с сист</w:t>
      </w:r>
      <w:r>
        <w:t>е</w:t>
      </w:r>
      <w:r>
        <w:t>мой уголовного правосудия в результате совершения преступления детьми, по</w:t>
      </w:r>
      <w:r>
        <w:t>д</w:t>
      </w:r>
      <w:r>
        <w:t>вергнувшимися насилию. Социальные издержки, связанные с нарушением д</w:t>
      </w:r>
      <w:r>
        <w:t>е</w:t>
      </w:r>
      <w:r>
        <w:t>мографического равновесия из-за дискриминационного уничтожения девочек до их рождения высоки и оказывают потенциальное влияние на рост насилия в отношении девочек, включая похищение, раннее и принудительное замужество, торговлю детьми для секс</w:t>
      </w:r>
      <w:r>
        <w:t>у</w:t>
      </w:r>
      <w:r>
        <w:t xml:space="preserve">альных целей и сексуальное насилие. </w:t>
      </w:r>
    </w:p>
    <w:p w:rsidR="00000000" w:rsidRDefault="00000000">
      <w:pPr>
        <w:pStyle w:val="HChGR"/>
      </w:pPr>
      <w:r>
        <w:tab/>
      </w:r>
      <w:r>
        <w:rPr>
          <w:lang w:val="en-US"/>
        </w:rPr>
        <w:t>IV</w:t>
      </w:r>
      <w:r>
        <w:t>.</w:t>
      </w:r>
      <w:r>
        <w:tab/>
        <w:t>Правовой анализ статьи 19</w:t>
      </w:r>
    </w:p>
    <w:p w:rsidR="00000000" w:rsidRDefault="00000000">
      <w:pPr>
        <w:pStyle w:val="H1GR"/>
      </w:pPr>
      <w:r>
        <w:rPr>
          <w:lang w:val="en-US"/>
        </w:rPr>
        <w:tab/>
      </w:r>
      <w:r>
        <w:rPr>
          <w:lang w:val="en-US"/>
        </w:rPr>
        <w:tab/>
      </w:r>
      <w:r>
        <w:t>А.</w:t>
      </w:r>
      <w:r>
        <w:tab/>
        <w:t>Статья 19, пункт 1</w:t>
      </w:r>
    </w:p>
    <w:p w:rsidR="00000000" w:rsidRDefault="00000000">
      <w:pPr>
        <w:pStyle w:val="H23GR0"/>
      </w:pPr>
      <w:r>
        <w:rPr>
          <w:lang w:val="en-US"/>
        </w:rPr>
        <w:tab/>
      </w:r>
      <w:r>
        <w:t>1.</w:t>
      </w:r>
      <w:r>
        <w:tab/>
        <w:t>"… всех форм …"</w:t>
      </w:r>
    </w:p>
    <w:p w:rsidR="00000000" w:rsidRDefault="00000000">
      <w:pPr>
        <w:pStyle w:val="SingleTxtGR"/>
      </w:pPr>
      <w:r>
        <w:t>17.</w:t>
      </w:r>
      <w:r>
        <w:tab/>
      </w:r>
      <w:r>
        <w:rPr>
          <w:rStyle w:val="H23GR"/>
        </w:rPr>
        <w:t>Отказ от исключений.</w:t>
      </w:r>
      <w:r>
        <w:t xml:space="preserve"> Комитет последовательно придерживается поз</w:t>
      </w:r>
      <w:r>
        <w:t>и</w:t>
      </w:r>
      <w:r>
        <w:t>ции о том, что все, даже самые легкие формы насилия в отношении детей, я</w:t>
      </w:r>
      <w:r>
        <w:t>в</w:t>
      </w:r>
      <w:r>
        <w:t>ляются неприемлемыми. Выражение "всех форм физического или психологич</w:t>
      </w:r>
      <w:r>
        <w:t>е</w:t>
      </w:r>
      <w:r>
        <w:t>ского насилия" не оставляет возможности для какого-либо легализованного н</w:t>
      </w:r>
      <w:r>
        <w:t>а</w:t>
      </w:r>
      <w:r>
        <w:t>силия в отношении детей. Частота, степень вреда и намерение нанести вред не входят в определение насилия. Государства-участники могут ссылаться на т</w:t>
      </w:r>
      <w:r>
        <w:t>а</w:t>
      </w:r>
      <w:r>
        <w:t>кие факторы в стратегиях действий для обеспечения пропорционального ответа в наилучших интересах ребенка, но эти определения ни в коей степени не дол</w:t>
      </w:r>
      <w:r>
        <w:t>ж</w:t>
      </w:r>
      <w:r>
        <w:t>ны подрывать абсолютное право ребенка на человеческое достоинство и физ</w:t>
      </w:r>
      <w:r>
        <w:t>и</w:t>
      </w:r>
      <w:r>
        <w:t>ческую и психологическую неприкосновенность путем отнесения некоторых форм насилия к приемлемым с юридической и/или общес</w:t>
      </w:r>
      <w:r>
        <w:t>т</w:t>
      </w:r>
      <w:r>
        <w:t>венной точки зрения.</w:t>
      </w:r>
    </w:p>
    <w:p w:rsidR="00000000" w:rsidRDefault="00000000">
      <w:pPr>
        <w:pStyle w:val="SingleTxtGR"/>
      </w:pPr>
      <w:r>
        <w:t>18.</w:t>
      </w:r>
      <w:r>
        <w:tab/>
      </w:r>
      <w:r>
        <w:rPr>
          <w:rStyle w:val="H23GR"/>
        </w:rPr>
        <w:t>Необходимость в определениях, основанных на правах ребенка.</w:t>
      </w:r>
      <w:r>
        <w:t xml:space="preserve"> Гос</w:t>
      </w:r>
      <w:r>
        <w:t>у</w:t>
      </w:r>
      <w:r>
        <w:t>дарства-участники должны установить национальные нормы в отношении бл</w:t>
      </w:r>
      <w:r>
        <w:t>а</w:t>
      </w:r>
      <w:r>
        <w:t>госостояния, здоровья и развития ребенка, поскольку обеспечение этих условий является конечной целью заботы о детях и их защиты. Необходимо наличие я</w:t>
      </w:r>
      <w:r>
        <w:t>с</w:t>
      </w:r>
      <w:r>
        <w:t>ных действенных юридических определений различных форм насилия, упом</w:t>
      </w:r>
      <w:r>
        <w:t>я</w:t>
      </w:r>
      <w:r>
        <w:t>нутых в статье 19, для запрещения всех форм насилия повсеместно. В этих о</w:t>
      </w:r>
      <w:r>
        <w:t>п</w:t>
      </w:r>
      <w:r>
        <w:t>ределениях должны быть учтены руководящие положения, содержащиеся в да</w:t>
      </w:r>
      <w:r>
        <w:t>н</w:t>
      </w:r>
      <w:r>
        <w:t>ных замечаниях общего порядка, они должны быть достаточно ясными для их использования и применимыми в рамках различных обществ и культур. След</w:t>
      </w:r>
      <w:r>
        <w:t>у</w:t>
      </w:r>
      <w:r>
        <w:t>ет поощрять усилия по международной стандартизации определений (для о</w:t>
      </w:r>
      <w:r>
        <w:t>б</w:t>
      </w:r>
      <w:r>
        <w:t>легчения сбора данных и обмена опытом между странами).</w:t>
      </w:r>
    </w:p>
    <w:p w:rsidR="00000000" w:rsidRDefault="00000000">
      <w:pPr>
        <w:pStyle w:val="SingleTxtGR"/>
      </w:pPr>
      <w:r>
        <w:t>19.</w:t>
      </w:r>
      <w:r>
        <w:tab/>
      </w:r>
      <w:r>
        <w:rPr>
          <w:rStyle w:val="H23GR"/>
        </w:rPr>
        <w:t>Формы насилия − обзор.</w:t>
      </w:r>
      <w:r>
        <w:t xml:space="preserve"> Следующий неполный перечень форм насилия относится ко всем детям во всех ситуациях и в промежуточных ситуациях. Дети могут подвергаться насилию от рук взрослых, и насилие может также происх</w:t>
      </w:r>
      <w:r>
        <w:t>о</w:t>
      </w:r>
      <w:r>
        <w:t>дить между детьми. Кроме того, некоторые дети наносят вред сами себе. Ком</w:t>
      </w:r>
      <w:r>
        <w:t>и</w:t>
      </w:r>
      <w:r>
        <w:t>тет признает, что различные виды насилия часто происходят параллельно и они могут быть смежными по отношению к категориям, использованным здесь для удобства. Как девочки, так и мальчики находятся в опасности в отношении всех форм насилия, но насилие часто содержит гендерный компонент. Например, д</w:t>
      </w:r>
      <w:r>
        <w:t>е</w:t>
      </w:r>
      <w:r>
        <w:t>вочки могут больше подвергаться сексуальному насилию дома, чем мальчики, в то время как мальчики скорее могут столкнуться с насилием в системе уголо</w:t>
      </w:r>
      <w:r>
        <w:t>в</w:t>
      </w:r>
      <w:r>
        <w:t xml:space="preserve">ного правосудия и стать его объектами (см. также пункт 72 </w:t>
      </w:r>
      <w:r>
        <w:rPr>
          <w:lang w:val="en-US"/>
        </w:rPr>
        <w:t>b</w:t>
      </w:r>
      <w:r>
        <w:t>), касающийся ге</w:t>
      </w:r>
      <w:r>
        <w:t>н</w:t>
      </w:r>
      <w:r>
        <w:t>дерного аспекта насилия).</w:t>
      </w:r>
    </w:p>
    <w:p w:rsidR="00000000" w:rsidRDefault="00000000">
      <w:pPr>
        <w:pStyle w:val="SingleTxtGR"/>
      </w:pPr>
      <w:r>
        <w:t>20.</w:t>
      </w:r>
      <w:r>
        <w:tab/>
      </w:r>
      <w:r>
        <w:rPr>
          <w:rStyle w:val="H23GR"/>
        </w:rPr>
        <w:t>Отсутствие заботы или небрежное обращение.</w:t>
      </w:r>
      <w:r>
        <w:t xml:space="preserve"> Отсутствие заботы о</w:t>
      </w:r>
      <w:r>
        <w:t>з</w:t>
      </w:r>
      <w:r>
        <w:t>начает неспособность удовлетворять физические и психологические потребн</w:t>
      </w:r>
      <w:r>
        <w:t>о</w:t>
      </w:r>
      <w:r>
        <w:t>сти детей, оберегать их от опасности или пол</w:t>
      </w:r>
      <w:r>
        <w:t>у</w:t>
      </w:r>
      <w:r>
        <w:t>чать медицинское обслуживание, регистрацию при рождении или другие виды обслуживания, в то время как л</w:t>
      </w:r>
      <w:r>
        <w:t>и</w:t>
      </w:r>
      <w:r>
        <w:t>ца, ответственные за заботу о детях, имеют средства, знания и доступ к соо</w:t>
      </w:r>
      <w:r>
        <w:t>т</w:t>
      </w:r>
      <w:r>
        <w:t>ветствующим видам обслуживания. К ним относятся:</w:t>
      </w:r>
    </w:p>
    <w:p w:rsidR="00000000" w:rsidRDefault="00000000">
      <w:pPr>
        <w:pStyle w:val="SingleTxtGR"/>
      </w:pPr>
      <w:r>
        <w:tab/>
        <w:t>а)</w:t>
      </w:r>
      <w:r>
        <w:tab/>
        <w:t>отсутствие физической заботы: отсутствие защиты ребенка от вр</w:t>
      </w:r>
      <w:r>
        <w:t>е</w:t>
      </w:r>
      <w:r>
        <w:t>да</w:t>
      </w:r>
      <w:r>
        <w:rPr>
          <w:rStyle w:val="FootnoteReference"/>
        </w:rPr>
        <w:footnoteReference w:id="6"/>
      </w:r>
      <w:r>
        <w:t>, включая отсутствие надзора или необеспечение ребенка предметами пе</w:t>
      </w:r>
      <w:r>
        <w:t>р</w:t>
      </w:r>
      <w:r>
        <w:t>вой необходимости, такими как достаточное питание, жилье, одежда и базовый м</w:t>
      </w:r>
      <w:r>
        <w:t>е</w:t>
      </w:r>
      <w:r>
        <w:t>дицинский уход;</w:t>
      </w:r>
    </w:p>
    <w:p w:rsidR="00000000" w:rsidRDefault="00000000">
      <w:pPr>
        <w:pStyle w:val="SingleTxtGR"/>
      </w:pPr>
      <w:r>
        <w:tab/>
      </w:r>
      <w:r>
        <w:rPr>
          <w:lang w:val="en-US"/>
        </w:rPr>
        <w:t>b</w:t>
      </w:r>
      <w:r>
        <w:t>)</w:t>
      </w:r>
      <w:r>
        <w:tab/>
        <w:t>отсутствие психологической или эмоциональной заботы: включая неоказание какой-либо эмоциональной поддержки и отсутствие проявлений любви, хронический недостаток внимания по отношению к ребенку, ситуация, при которой лица, отвечающие за уход, "психологически отсутствуют", не о</w:t>
      </w:r>
      <w:r>
        <w:t>б</w:t>
      </w:r>
      <w:r>
        <w:t>ращая внимания на те намеки и сигналы, которые подают маленькие дети, и проявления насилия со стороны близкого партнера, а также злоупотребление наркотиками или алкоголем;</w:t>
      </w:r>
    </w:p>
    <w:p w:rsidR="00000000" w:rsidRDefault="00000000">
      <w:pPr>
        <w:pStyle w:val="SingleTxtGR"/>
      </w:pPr>
      <w:r>
        <w:tab/>
        <w:t>с)</w:t>
      </w:r>
      <w:r>
        <w:tab/>
        <w:t>отсутствие заботы в отношении физического или психического зд</w:t>
      </w:r>
      <w:r>
        <w:t>о</w:t>
      </w:r>
      <w:r>
        <w:t>ровья: непредоставление базового медицинского ухода;</w:t>
      </w:r>
    </w:p>
    <w:p w:rsidR="00000000" w:rsidRDefault="00000000">
      <w:pPr>
        <w:pStyle w:val="SingleTxtGR"/>
      </w:pPr>
      <w:r>
        <w:tab/>
      </w:r>
      <w:r>
        <w:rPr>
          <w:lang w:val="en-US"/>
        </w:rPr>
        <w:t>d</w:t>
      </w:r>
      <w:r>
        <w:t>)</w:t>
      </w:r>
      <w:r>
        <w:tab/>
        <w:t>отсутствие заботы с точки зрения образования: несоблюдение зак</w:t>
      </w:r>
      <w:r>
        <w:t>о</w:t>
      </w:r>
      <w:r>
        <w:t xml:space="preserve">нов, требующих от лиц, отвечающих за уход, обеспечивать образование своих детей посредством посещения детьми школы или иным образом; </w:t>
      </w:r>
    </w:p>
    <w:p w:rsidR="00000000" w:rsidRDefault="00000000">
      <w:pPr>
        <w:pStyle w:val="SingleTxtGR"/>
      </w:pPr>
      <w:r>
        <w:tab/>
        <w:t>е)</w:t>
      </w:r>
      <w:r>
        <w:tab/>
        <w:t>лишение ребенка родительской заботы: практика, вызывающая большую озабоченность, которая может оказать непропорционально большое влияние, в частности на незаконнорожденных детей и детей-инвалидов, в нек</w:t>
      </w:r>
      <w:r>
        <w:t>о</w:t>
      </w:r>
      <w:r>
        <w:t>торых обществах</w:t>
      </w:r>
      <w:r>
        <w:rPr>
          <w:rStyle w:val="FootnoteReference"/>
        </w:rPr>
        <w:footnoteReference w:id="7"/>
      </w:r>
      <w:r>
        <w:t>.</w:t>
      </w:r>
    </w:p>
    <w:p w:rsidR="00000000" w:rsidRDefault="00000000">
      <w:pPr>
        <w:pStyle w:val="SingleTxtGR"/>
      </w:pPr>
      <w:r>
        <w:t>21.</w:t>
      </w:r>
      <w:r>
        <w:tab/>
      </w:r>
      <w:r>
        <w:rPr>
          <w:b/>
        </w:rPr>
        <w:t>Психологическое насилие.</w:t>
      </w:r>
      <w:r>
        <w:t xml:space="preserve"> "Психологическое насилие", упомянутое в Конвенции, часто определяют как психологическое жестокое обращение, эм</w:t>
      </w:r>
      <w:r>
        <w:t>о</w:t>
      </w:r>
      <w:r>
        <w:t>циональное злоупотребление, оскорбление словом или эмоциональное злоупо</w:t>
      </w:r>
      <w:r>
        <w:t>т</w:t>
      </w:r>
      <w:r>
        <w:t>ребление либо отсутствие заботы, и оно может включать:</w:t>
      </w:r>
    </w:p>
    <w:p w:rsidR="00000000" w:rsidRDefault="00000000">
      <w:pPr>
        <w:pStyle w:val="SingleTxtGR"/>
      </w:pPr>
      <w:r>
        <w:tab/>
        <w:t>а)</w:t>
      </w:r>
      <w:r>
        <w:tab/>
        <w:t>все формы постоянных приносящих вред отношений с ребенком, например внушение детям, что они бесполезны, нелюбимы, нежеланны, нах</w:t>
      </w:r>
      <w:r>
        <w:t>о</w:t>
      </w:r>
      <w:r>
        <w:t>дятся в опасности либо имеют значение только для удовлетворения потребн</w:t>
      </w:r>
      <w:r>
        <w:t>о</w:t>
      </w:r>
      <w:r>
        <w:t>стей других людей;</w:t>
      </w:r>
    </w:p>
    <w:p w:rsidR="00000000" w:rsidRDefault="00000000">
      <w:pPr>
        <w:pStyle w:val="SingleTxtGR"/>
      </w:pPr>
      <w:r>
        <w:tab/>
      </w:r>
      <w:r>
        <w:rPr>
          <w:lang w:val="en-US"/>
        </w:rPr>
        <w:t>b</w:t>
      </w:r>
      <w:r>
        <w:t>)</w:t>
      </w:r>
      <w:r>
        <w:tab/>
        <w:t>внушение ужаса, терроризирование и угрозы; эксплуатирование и коррумпирование; пр</w:t>
      </w:r>
      <w:r>
        <w:t>е</w:t>
      </w:r>
      <w:r>
        <w:t>небрежение и отвергание; изолирование, игнорирование и фаворитизм;</w:t>
      </w:r>
    </w:p>
    <w:p w:rsidR="00000000" w:rsidRDefault="00000000">
      <w:pPr>
        <w:pStyle w:val="SingleTxtGR"/>
      </w:pPr>
      <w:r>
        <w:tab/>
        <w:t>с)</w:t>
      </w:r>
      <w:r>
        <w:tab/>
        <w:t>отказ от эмоционального общения; отсутствие заботы о психич</w:t>
      </w:r>
      <w:r>
        <w:t>е</w:t>
      </w:r>
      <w:r>
        <w:t>ском здоровье, а также о медицинских и образовательных потре</w:t>
      </w:r>
      <w:r>
        <w:t>б</w:t>
      </w:r>
      <w:r>
        <w:t>ностях;</w:t>
      </w:r>
    </w:p>
    <w:p w:rsidR="00000000" w:rsidRDefault="00000000">
      <w:pPr>
        <w:pStyle w:val="SingleTxtGR"/>
      </w:pPr>
      <w:r>
        <w:tab/>
      </w:r>
      <w:r>
        <w:rPr>
          <w:lang w:val="en-US"/>
        </w:rPr>
        <w:t>d</w:t>
      </w:r>
      <w:r>
        <w:t>)</w:t>
      </w:r>
      <w:r>
        <w:tab/>
        <w:t>оскорбление, оскорбительное обращение, унижение, принижение, высмеивание и оскорбление чувств ребенка;</w:t>
      </w:r>
    </w:p>
    <w:p w:rsidR="00000000" w:rsidRDefault="00000000">
      <w:pPr>
        <w:pStyle w:val="SingleTxtGR"/>
      </w:pPr>
      <w:r>
        <w:tab/>
        <w:t>е)</w:t>
      </w:r>
      <w:r>
        <w:tab/>
        <w:t>применение насилия в семье;</w:t>
      </w:r>
    </w:p>
    <w:p w:rsidR="00000000" w:rsidRDefault="00000000">
      <w:pPr>
        <w:pStyle w:val="SingleTxtGR"/>
      </w:pPr>
      <w:r>
        <w:tab/>
      </w:r>
      <w:r>
        <w:rPr>
          <w:lang w:val="en-US"/>
        </w:rPr>
        <w:t>f</w:t>
      </w:r>
      <w:r>
        <w:t>)</w:t>
      </w:r>
      <w:r>
        <w:tab/>
        <w:t>помещение в одиночное заключение, изоляция либо унизительные или унижающие условия содержания в заключении; и</w:t>
      </w:r>
    </w:p>
    <w:p w:rsidR="00000000" w:rsidRDefault="00000000">
      <w:pPr>
        <w:pStyle w:val="SingleTxtGR"/>
      </w:pPr>
      <w:r>
        <w:tab/>
      </w:r>
      <w:r>
        <w:rPr>
          <w:lang w:val="en-US"/>
        </w:rPr>
        <w:t>g</w:t>
      </w:r>
      <w:r>
        <w:t>)</w:t>
      </w:r>
      <w:r>
        <w:tab/>
        <w:t>психологическое давление и "дедовщина"</w:t>
      </w:r>
      <w:r>
        <w:rPr>
          <w:rStyle w:val="FootnoteReference"/>
        </w:rPr>
        <w:footnoteReference w:id="8"/>
      </w:r>
      <w:r>
        <w:t xml:space="preserve"> со стороны взрослых или других детей, включая действия через средства информации и связи (СИС), например мобильные телефоны и Интернет (известных как "киберда</w:t>
      </w:r>
      <w:r>
        <w:t>в</w:t>
      </w:r>
      <w:r>
        <w:t>ление").</w:t>
      </w:r>
    </w:p>
    <w:p w:rsidR="00000000" w:rsidRDefault="00000000">
      <w:pPr>
        <w:pStyle w:val="SingleTxtGR"/>
      </w:pPr>
      <w:r>
        <w:t>22.</w:t>
      </w:r>
      <w:r>
        <w:tab/>
      </w:r>
      <w:r>
        <w:rPr>
          <w:b/>
        </w:rPr>
        <w:t xml:space="preserve">Физическое насилие. </w:t>
      </w:r>
      <w:r>
        <w:t>К нему относится смертельное и несмертельное физическое насилие. Комитет полагает, что к физическому насилию относятся:</w:t>
      </w:r>
    </w:p>
    <w:p w:rsidR="00000000" w:rsidRDefault="00000000">
      <w:pPr>
        <w:pStyle w:val="SingleTxtGR"/>
      </w:pPr>
      <w:r>
        <w:tab/>
        <w:t>а)</w:t>
      </w:r>
      <w:r>
        <w:tab/>
        <w:t>все виды телесных наказаний и все другие формы пытки, жесткого, бесчеловечного или унижающего достоинство обращения или наказания; и</w:t>
      </w:r>
    </w:p>
    <w:p w:rsidR="00000000" w:rsidRDefault="00000000">
      <w:pPr>
        <w:pStyle w:val="SingleTxtGR"/>
      </w:pPr>
      <w:r>
        <w:tab/>
      </w:r>
      <w:r>
        <w:rPr>
          <w:lang w:val="en-US"/>
        </w:rPr>
        <w:t>b</w:t>
      </w:r>
      <w:r>
        <w:t>)</w:t>
      </w:r>
      <w:r>
        <w:tab/>
        <w:t>физическое запугивание и "дедовщина" со стороны взрослых и других детей.</w:t>
      </w:r>
    </w:p>
    <w:p w:rsidR="00000000" w:rsidRDefault="00000000">
      <w:pPr>
        <w:pStyle w:val="SingleTxtGR"/>
      </w:pPr>
      <w:r>
        <w:t>23.</w:t>
      </w:r>
      <w:r>
        <w:tab/>
        <w:t>Дети-инвалиды могут стать объектом особых форм физического насилия, например:</w:t>
      </w:r>
    </w:p>
    <w:p w:rsidR="00000000" w:rsidRDefault="00000000">
      <w:pPr>
        <w:pStyle w:val="SingleTxtGR"/>
      </w:pPr>
      <w:r>
        <w:tab/>
        <w:t>а)</w:t>
      </w:r>
      <w:r>
        <w:tab/>
        <w:t>насильственной стерилизации − особенно девочки;</w:t>
      </w:r>
    </w:p>
    <w:p w:rsidR="00000000" w:rsidRDefault="00000000">
      <w:pPr>
        <w:pStyle w:val="SingleTxtGR"/>
      </w:pPr>
      <w:r>
        <w:tab/>
      </w:r>
      <w:r>
        <w:rPr>
          <w:lang w:val="en-US"/>
        </w:rPr>
        <w:t>b</w:t>
      </w:r>
      <w:r>
        <w:t>)</w:t>
      </w:r>
      <w:r>
        <w:tab/>
        <w:t>насилия под предлогом лечения (например, электрошоковое леч</w:t>
      </w:r>
      <w:r>
        <w:t>е</w:t>
      </w:r>
      <w:r>
        <w:t>ние и электрические разряды, используемые в качестве "средства, чтобы в</w:t>
      </w:r>
      <w:r>
        <w:t>ы</w:t>
      </w:r>
      <w:r>
        <w:t>звать отвращение" с целью контролирования повед</w:t>
      </w:r>
      <w:r>
        <w:t>е</w:t>
      </w:r>
      <w:r>
        <w:t>ния детей); и</w:t>
      </w:r>
    </w:p>
    <w:p w:rsidR="00000000" w:rsidRDefault="00000000">
      <w:pPr>
        <w:pStyle w:val="SingleTxtGR"/>
      </w:pPr>
      <w:r>
        <w:tab/>
        <w:t>с)</w:t>
      </w:r>
      <w:r>
        <w:tab/>
        <w:t>намеренного причинения инвалидности детям с целью их эксплу</w:t>
      </w:r>
      <w:r>
        <w:t>а</w:t>
      </w:r>
      <w:r>
        <w:t>тации для попрошайнич</w:t>
      </w:r>
      <w:r>
        <w:t>е</w:t>
      </w:r>
      <w:r>
        <w:t>ства на улицах или в других местах.</w:t>
      </w:r>
    </w:p>
    <w:p w:rsidR="00000000" w:rsidRDefault="00000000">
      <w:pPr>
        <w:pStyle w:val="SingleTxtGR"/>
      </w:pPr>
      <w:r>
        <w:t>24.</w:t>
      </w:r>
      <w:r>
        <w:tab/>
      </w:r>
      <w:r>
        <w:rPr>
          <w:b/>
        </w:rPr>
        <w:t>Телесные наказания.</w:t>
      </w:r>
      <w:r>
        <w:t xml:space="preserve"> В замечании общего порядка № 8 (пункт 11) Ком</w:t>
      </w:r>
      <w:r>
        <w:t>и</w:t>
      </w:r>
      <w:r>
        <w:t>тет определяет "телесное" или "физическое" наказание как любое наказание, при котором применяется физическая сила и которое призвано причинить нек</w:t>
      </w:r>
      <w:r>
        <w:t>о</w:t>
      </w:r>
      <w:r>
        <w:t>торую степень боли или дискомфорта, какими бы легкими они не являлись. В большинстве случаев предполагается нанесение детям ударов ("порка", "о</w:t>
      </w:r>
      <w:r>
        <w:t>т</w:t>
      </w:r>
      <w:r>
        <w:t>шлепывание", "трепка") рукой или каким-либо предметом (кнутом, палкой, ремнем, туфлей, деревянной ложкой и т.д.). Но это также может быть связано, например, с пинками, встряхиванием или швырянием детей, царапанием, щ</w:t>
      </w:r>
      <w:r>
        <w:t>и</w:t>
      </w:r>
      <w:r>
        <w:t>панием, кусанием, тасканием за волосы или оплеухами, принуждением детей оставаться в неудобном положении, обжиганием, ошпариванием или принуд</w:t>
      </w:r>
      <w:r>
        <w:t>и</w:t>
      </w:r>
      <w:r>
        <w:t>тельным заглатыванием. По мнению Комитета, телесные наказания в любом случае являются унизительными. Другие конкретные формы телесных наказ</w:t>
      </w:r>
      <w:r>
        <w:t>а</w:t>
      </w:r>
      <w:r>
        <w:t>ний пер</w:t>
      </w:r>
      <w:r>
        <w:t>е</w:t>
      </w:r>
      <w:r>
        <w:t>числены в докладе независимого эксперта по вопросу об исследовании Организации Объединенных Наций, касающемся насилия в отношении детей (А/61/299, пункты 56, 60 и 62).</w:t>
      </w:r>
    </w:p>
    <w:p w:rsidR="00000000" w:rsidRDefault="00000000">
      <w:pPr>
        <w:pStyle w:val="SingleTxtGR"/>
      </w:pPr>
      <w:r>
        <w:t>25.</w:t>
      </w:r>
      <w:r>
        <w:tab/>
      </w:r>
      <w:r>
        <w:rPr>
          <w:b/>
        </w:rPr>
        <w:t>Половое принуждение и эксплуатация.</w:t>
      </w:r>
      <w:r>
        <w:t xml:space="preserve"> К половому принуждению и эксплуатации относятся:</w:t>
      </w:r>
    </w:p>
    <w:p w:rsidR="00000000" w:rsidRDefault="00000000">
      <w:pPr>
        <w:pStyle w:val="SingleTxtGR"/>
      </w:pPr>
      <w:r>
        <w:tab/>
        <w:t>а)</w:t>
      </w:r>
      <w:r>
        <w:tab/>
        <w:t>побуждение или принуждение ребенка заниматься каким-либо н</w:t>
      </w:r>
      <w:r>
        <w:t>е</w:t>
      </w:r>
      <w:r>
        <w:t>законным или психолог</w:t>
      </w:r>
      <w:r>
        <w:t>и</w:t>
      </w:r>
      <w:r>
        <w:t>чески вредным видом сексуальных действий</w:t>
      </w:r>
      <w:r>
        <w:rPr>
          <w:vertAlign w:val="superscript"/>
        </w:rPr>
        <w:footnoteReference w:id="9"/>
      </w:r>
      <w:r>
        <w:t>;</w:t>
      </w:r>
    </w:p>
    <w:p w:rsidR="00000000" w:rsidRDefault="00000000">
      <w:pPr>
        <w:pStyle w:val="SingleTxtGR"/>
      </w:pPr>
      <w:r>
        <w:tab/>
      </w:r>
      <w:r>
        <w:rPr>
          <w:lang w:val="en-US"/>
        </w:rPr>
        <w:t>b</w:t>
      </w:r>
      <w:r>
        <w:t>)</w:t>
      </w:r>
      <w:r>
        <w:tab/>
        <w:t>использование детей для коммерческой сексуальной эксплуатации; и</w:t>
      </w:r>
    </w:p>
    <w:p w:rsidR="00000000" w:rsidRDefault="00000000">
      <w:pPr>
        <w:pStyle w:val="SingleTxtGR"/>
      </w:pPr>
      <w:r>
        <w:tab/>
        <w:t>с)</w:t>
      </w:r>
      <w:r>
        <w:tab/>
        <w:t>использование детей в аудио- или видеопродукции, содержащей половое принуждение;</w:t>
      </w:r>
    </w:p>
    <w:p w:rsidR="00000000" w:rsidRDefault="00000000">
      <w:pPr>
        <w:pStyle w:val="SingleTxtGR"/>
      </w:pPr>
      <w:r>
        <w:tab/>
      </w:r>
      <w:r>
        <w:rPr>
          <w:lang w:val="en-US"/>
        </w:rPr>
        <w:t>d</w:t>
      </w:r>
      <w:r>
        <w:t>)</w:t>
      </w:r>
      <w:r>
        <w:tab/>
        <w:t>детская проституция, сексуальное рабство, сексуальная эксплуат</w:t>
      </w:r>
      <w:r>
        <w:t>а</w:t>
      </w:r>
      <w:r>
        <w:t>ция во время путешествий и туризма, торговля детьми (внутри страны и ме</w:t>
      </w:r>
      <w:r>
        <w:t>ж</w:t>
      </w:r>
      <w:r>
        <w:t>ду странами) и продажа детей для сексуальных целей, а также принудительное вступление в брак. Многие дети становятся жертвами сексуальных действий, которые не сопровождаются физическим насилием или принуждением, но к</w:t>
      </w:r>
      <w:r>
        <w:t>о</w:t>
      </w:r>
      <w:r>
        <w:t>торые тем не менее являются психологическим вмешательством, видом эк</w:t>
      </w:r>
      <w:r>
        <w:t>с</w:t>
      </w:r>
      <w:r>
        <w:t>плуатации и травматичными.</w:t>
      </w:r>
    </w:p>
    <w:p w:rsidR="00000000" w:rsidRDefault="00000000">
      <w:pPr>
        <w:pStyle w:val="SingleTxtGR"/>
      </w:pPr>
      <w:r>
        <w:t>26.</w:t>
      </w:r>
      <w:r>
        <w:tab/>
      </w:r>
      <w:r>
        <w:rPr>
          <w:b/>
        </w:rPr>
        <w:t>Пытки и бесчеловечное или унижающее достоинство обращение или наказание.</w:t>
      </w:r>
      <w:r>
        <w:t xml:space="preserve"> К ним относятся насилие во всех его формах в отношении детей с целью получения признания, наказания детей во внесудебном порядке за н</w:t>
      </w:r>
      <w:r>
        <w:t>е</w:t>
      </w:r>
      <w:r>
        <w:t>законное или нежелательное поведение либо с целью принуждения детей зан</w:t>
      </w:r>
      <w:r>
        <w:t>и</w:t>
      </w:r>
      <w:r>
        <w:t>маться действиями против их собственной воли, что обычно применяется с</w:t>
      </w:r>
      <w:r>
        <w:t>о</w:t>
      </w:r>
      <w:r>
        <w:t>трудниками полиции и правоохранительных органов, сотрудниками интерна</w:t>
      </w:r>
      <w:r>
        <w:t>т</w:t>
      </w:r>
      <w:r>
        <w:t>ных и других учреждений и лицами, обладающими властью над детьми, вкл</w:t>
      </w:r>
      <w:r>
        <w:t>ю</w:t>
      </w:r>
      <w:r>
        <w:t>чая частных вооруженных лиц. Жертвами часто становятся дети, которые ма</w:t>
      </w:r>
      <w:r>
        <w:t>р</w:t>
      </w:r>
      <w:r>
        <w:t>гинализированы, находятся в неблагоприятном положении, против которых осуществляется дискриминация и у которых нет защиты со стороны взро</w:t>
      </w:r>
      <w:r>
        <w:t>с</w:t>
      </w:r>
      <w:r>
        <w:t>лых, отвечающих за защиту их прав и наилучших интересов. К ним относятся дети, находящиеся в конфликте с законом, дети, ж</w:t>
      </w:r>
      <w:r>
        <w:t>и</w:t>
      </w:r>
      <w:r>
        <w:t>вущие на улице, дети из числа меньшинств и коренных народов и дети-бродяги. Жестокость таких действий часто приводит к сохраняющимся на всю жизнь физическому и психологич</w:t>
      </w:r>
      <w:r>
        <w:t>е</w:t>
      </w:r>
      <w:r>
        <w:t>скому ущербу и соц</w:t>
      </w:r>
      <w:r>
        <w:t>и</w:t>
      </w:r>
      <w:r>
        <w:t>альному стрессу.</w:t>
      </w:r>
    </w:p>
    <w:p w:rsidR="00000000" w:rsidRDefault="00000000">
      <w:pPr>
        <w:pStyle w:val="SingleTxtGR"/>
      </w:pPr>
      <w:r>
        <w:t>27.</w:t>
      </w:r>
      <w:r>
        <w:tab/>
      </w:r>
      <w:r>
        <w:rPr>
          <w:b/>
        </w:rPr>
        <w:t xml:space="preserve">Насилие между детьми. </w:t>
      </w:r>
      <w:r>
        <w:t>К нему относится физическое, психологическое и сексуальное насилие, зачастую в виде запугивания, осуществляемое детьми в отношении других детей, часто группами детей, которое не только наносит вред физической и психической неприкосновенности и благосостоянию в данный момент, но часто имеет серьезные последствия для его или ее развития, образ</w:t>
      </w:r>
      <w:r>
        <w:t>о</w:t>
      </w:r>
      <w:r>
        <w:t>вания и социальной интеграции в среднесрочной и долгосрочной пе</w:t>
      </w:r>
      <w:r>
        <w:t>р</w:t>
      </w:r>
      <w:r>
        <w:t>спективе. Кроме того, насилие, осуществляемое молодежными бандами, тяжело сказыв</w:t>
      </w:r>
      <w:r>
        <w:t>а</w:t>
      </w:r>
      <w:r>
        <w:t>ется на детях независимо от того, являются ли они жертвами или участниками. Хотя эти действия совершаются детьми, взрослые, отвечающие за этих детей, играют чрезвычайно важную роль во всех попытках реагировать должным о</w:t>
      </w:r>
      <w:r>
        <w:t>б</w:t>
      </w:r>
      <w:r>
        <w:t>разом и предупреждать такое насилие, не применяя наказаний и насилия против насилия.</w:t>
      </w:r>
    </w:p>
    <w:p w:rsidR="00000000" w:rsidRDefault="00000000">
      <w:pPr>
        <w:pStyle w:val="SingleTxtGR"/>
      </w:pPr>
      <w:r>
        <w:t>28.</w:t>
      </w:r>
      <w:r>
        <w:tab/>
      </w:r>
      <w:r>
        <w:rPr>
          <w:b/>
        </w:rPr>
        <w:t xml:space="preserve">Причинение себе вреда. </w:t>
      </w:r>
      <w:r>
        <w:t>К нему относятся нарушение питания, злоупо</w:t>
      </w:r>
      <w:r>
        <w:t>т</w:t>
      </w:r>
      <w:r>
        <w:t>ребление наркотическими веществами, нанесение себе ран, мысли о самоуби</w:t>
      </w:r>
      <w:r>
        <w:t>й</w:t>
      </w:r>
      <w:r>
        <w:t>стве, попытки самоубийства и фактическое самоубийство. Комитет особенно озабочен фактами самоубийств среди подр</w:t>
      </w:r>
      <w:r>
        <w:t>о</w:t>
      </w:r>
      <w:r>
        <w:t>стков.</w:t>
      </w:r>
    </w:p>
    <w:p w:rsidR="00000000" w:rsidRDefault="00000000">
      <w:pPr>
        <w:pStyle w:val="SingleTxtGR"/>
      </w:pPr>
      <w:r>
        <w:t>29.</w:t>
      </w:r>
      <w:r>
        <w:tab/>
      </w:r>
      <w:r>
        <w:rPr>
          <w:b/>
        </w:rPr>
        <w:t xml:space="preserve">Вредная практика. </w:t>
      </w:r>
      <w:r>
        <w:t>К ней относится, но этим не исчерпывается следу</w:t>
      </w:r>
      <w:r>
        <w:t>ю</w:t>
      </w:r>
      <w:r>
        <w:t>щее:</w:t>
      </w:r>
    </w:p>
    <w:p w:rsidR="00000000" w:rsidRDefault="00000000">
      <w:pPr>
        <w:pStyle w:val="SingleTxtGR"/>
      </w:pPr>
      <w:r>
        <w:tab/>
        <w:t>а)</w:t>
      </w:r>
      <w:r>
        <w:tab/>
        <w:t>телесные наказания и другие жестокие или унизительные формы наказания;</w:t>
      </w:r>
    </w:p>
    <w:p w:rsidR="00000000" w:rsidRDefault="00000000">
      <w:pPr>
        <w:pStyle w:val="SingleTxtGR"/>
      </w:pPr>
      <w:r>
        <w:tab/>
      </w:r>
      <w:r>
        <w:rPr>
          <w:lang w:val="en-US"/>
        </w:rPr>
        <w:t>b</w:t>
      </w:r>
      <w:r>
        <w:t>)</w:t>
      </w:r>
      <w:r>
        <w:tab/>
        <w:t>калечение женских половых органов;</w:t>
      </w:r>
    </w:p>
    <w:p w:rsidR="00000000" w:rsidRDefault="00000000">
      <w:pPr>
        <w:pStyle w:val="SingleTxtGR"/>
      </w:pPr>
      <w:r>
        <w:tab/>
      </w:r>
      <w:r>
        <w:rPr>
          <w:lang w:val="en-US"/>
        </w:rPr>
        <w:t>c</w:t>
      </w:r>
      <w:r>
        <w:t>)</w:t>
      </w:r>
      <w:r>
        <w:tab/>
        <w:t>ампутация, связывание, нанесение шрамов, прижигание и клей</w:t>
      </w:r>
      <w:r>
        <w:t>м</w:t>
      </w:r>
      <w:r>
        <w:t>ление;</w:t>
      </w:r>
    </w:p>
    <w:p w:rsidR="00000000" w:rsidRDefault="00000000">
      <w:pPr>
        <w:pStyle w:val="SingleTxtGR"/>
      </w:pPr>
      <w:r>
        <w:tab/>
      </w:r>
      <w:r>
        <w:rPr>
          <w:lang w:val="en-US"/>
        </w:rPr>
        <w:t>d</w:t>
      </w:r>
      <w:r>
        <w:t>)</w:t>
      </w:r>
      <w:r>
        <w:tab/>
        <w:t>насильственные и унизительные ритуалы посвящения; насильс</w:t>
      </w:r>
      <w:r>
        <w:t>т</w:t>
      </w:r>
      <w:r>
        <w:t>венное кормление девочек; вызывание полноты; проверка девственности (пр</w:t>
      </w:r>
      <w:r>
        <w:t>о</w:t>
      </w:r>
      <w:r>
        <w:t>верка половых органов девочек);</w:t>
      </w:r>
    </w:p>
    <w:p w:rsidR="00000000" w:rsidRDefault="00000000">
      <w:pPr>
        <w:pStyle w:val="SingleTxtGR"/>
      </w:pPr>
      <w:r>
        <w:tab/>
      </w:r>
      <w:r>
        <w:rPr>
          <w:lang w:val="en-US"/>
        </w:rPr>
        <w:t>e</w:t>
      </w:r>
      <w:r>
        <w:t>)</w:t>
      </w:r>
      <w:r>
        <w:tab/>
        <w:t>принудительное вступление в брак и раннее вступление в брак;</w:t>
      </w:r>
    </w:p>
    <w:p w:rsidR="00000000" w:rsidRDefault="00000000">
      <w:pPr>
        <w:pStyle w:val="SingleTxtGR"/>
      </w:pPr>
      <w:r>
        <w:tab/>
      </w:r>
      <w:r>
        <w:rPr>
          <w:lang w:val="en-US"/>
        </w:rPr>
        <w:t>f</w:t>
      </w:r>
      <w:r>
        <w:t>)</w:t>
      </w:r>
      <w:r>
        <w:tab/>
        <w:t>преступления "чести"; акты насилия "с целью мести" (случаи, к</w:t>
      </w:r>
      <w:r>
        <w:t>о</w:t>
      </w:r>
      <w:r>
        <w:t>гда столкновения разли</w:t>
      </w:r>
      <w:r>
        <w:t>ч</w:t>
      </w:r>
      <w:r>
        <w:t>ных групп переносятся на детей соответствующих групп); причинение смерти и насилия в связи с вык</w:t>
      </w:r>
      <w:r>
        <w:t>у</w:t>
      </w:r>
      <w:r>
        <w:t>пом;</w:t>
      </w:r>
    </w:p>
    <w:p w:rsidR="00000000" w:rsidRDefault="00000000">
      <w:pPr>
        <w:pStyle w:val="SingleTxtGR"/>
      </w:pPr>
      <w:r>
        <w:tab/>
      </w:r>
      <w:r>
        <w:rPr>
          <w:lang w:val="en-US"/>
        </w:rPr>
        <w:t>g</w:t>
      </w:r>
      <w:r>
        <w:t>)</w:t>
      </w:r>
      <w:r>
        <w:tab/>
        <w:t>обвинения в "колдовстве" и такая связанная с этим вредная практ</w:t>
      </w:r>
      <w:r>
        <w:t>и</w:t>
      </w:r>
      <w:r>
        <w:t>ка, как "изгнание нечи</w:t>
      </w:r>
      <w:r>
        <w:t>с</w:t>
      </w:r>
      <w:r>
        <w:t>той силы";</w:t>
      </w:r>
    </w:p>
    <w:p w:rsidR="00000000" w:rsidRDefault="00000000">
      <w:pPr>
        <w:pStyle w:val="SingleTxtGR"/>
      </w:pPr>
      <w:r>
        <w:tab/>
      </w:r>
      <w:r>
        <w:rPr>
          <w:lang w:val="en-US"/>
        </w:rPr>
        <w:t>h</w:t>
      </w:r>
      <w:r>
        <w:t>)</w:t>
      </w:r>
      <w:r>
        <w:tab/>
        <w:t>иссечение язычка мягкого неба и удаление зубов.</w:t>
      </w:r>
    </w:p>
    <w:p w:rsidR="00000000" w:rsidRDefault="00000000">
      <w:pPr>
        <w:pStyle w:val="SingleTxtGR"/>
      </w:pPr>
      <w:r>
        <w:t>30.</w:t>
      </w:r>
      <w:r>
        <w:tab/>
      </w:r>
      <w:r>
        <w:rPr>
          <w:b/>
        </w:rPr>
        <w:t xml:space="preserve">Насилие в средствах массовой информации. </w:t>
      </w:r>
      <w:r>
        <w:t>Средства массовой и</w:t>
      </w:r>
      <w:r>
        <w:t>н</w:t>
      </w:r>
      <w:r>
        <w:t>формации, и особенно бульварная пресса и желтая пресса, имеют тенденцию сосредоточивать внимание на шокирующих событиях и таким образом создают предубежденное и стереотипное мнение о детях, особенно о детях и подрос</w:t>
      </w:r>
      <w:r>
        <w:t>т</w:t>
      </w:r>
      <w:r>
        <w:t>ках, находящихся в неблагоприятном положении, которых часто изображают жестокими и преступными лишь потому, что они могут вести себя или одеват</w:t>
      </w:r>
      <w:r>
        <w:t>ь</w:t>
      </w:r>
      <w:r>
        <w:t>ся иным образом. Такие приводящие к заблуждению стереотипы ведут к пр</w:t>
      </w:r>
      <w:r>
        <w:t>и</w:t>
      </w:r>
      <w:r>
        <w:t>менению государственной политики, основанной на наказании, что может включать применение насилия как реакцию на предполагаемые или фактич</w:t>
      </w:r>
      <w:r>
        <w:t>е</w:t>
      </w:r>
      <w:r>
        <w:t>ские мелкие правонарушения детей и молодежи.</w:t>
      </w:r>
    </w:p>
    <w:p w:rsidR="00000000" w:rsidRDefault="00000000">
      <w:pPr>
        <w:pStyle w:val="SingleTxtGR"/>
      </w:pPr>
      <w:r>
        <w:t>31.</w:t>
      </w:r>
      <w:r>
        <w:tab/>
      </w:r>
      <w:r>
        <w:rPr>
          <w:b/>
        </w:rPr>
        <w:t>Насилие через средства информации и связи</w:t>
      </w:r>
      <w:r>
        <w:rPr>
          <w:sz w:val="18"/>
          <w:szCs w:val="18"/>
          <w:vertAlign w:val="superscript"/>
        </w:rPr>
        <w:footnoteReference w:id="10"/>
      </w:r>
      <w:r>
        <w:rPr>
          <w:b/>
        </w:rPr>
        <w:t xml:space="preserve">. </w:t>
      </w:r>
      <w:r>
        <w:t>К видам риска для д</w:t>
      </w:r>
      <w:r>
        <w:t>е</w:t>
      </w:r>
      <w:r>
        <w:t>тей в связи со средствами информации и связи (СИС) относятся следующие сме</w:t>
      </w:r>
      <w:r>
        <w:t>ж</w:t>
      </w:r>
      <w:r>
        <w:t>ные области:</w:t>
      </w:r>
    </w:p>
    <w:p w:rsidR="00000000" w:rsidRDefault="00000000">
      <w:pPr>
        <w:pStyle w:val="SingleTxtGR"/>
      </w:pPr>
      <w:r>
        <w:tab/>
        <w:t>а)</w:t>
      </w:r>
      <w:r>
        <w:tab/>
        <w:t>сексуальное принуждение детей для производства аудиовизуальной продукции при помощи Интернета и других СИС;</w:t>
      </w:r>
    </w:p>
    <w:p w:rsidR="00000000" w:rsidRDefault="00000000">
      <w:pPr>
        <w:pStyle w:val="SingleTxtGR"/>
      </w:pPr>
      <w:r>
        <w:tab/>
      </w:r>
      <w:r>
        <w:rPr>
          <w:lang w:val="en-US"/>
        </w:rPr>
        <w:t>b</w:t>
      </w:r>
      <w:r>
        <w:t>)</w:t>
      </w:r>
      <w:r>
        <w:tab/>
        <w:t>процесс производства, создания условий для производства, распр</w:t>
      </w:r>
      <w:r>
        <w:t>о</w:t>
      </w:r>
      <w:r>
        <w:t>странения, показа, сохранения или рекламирования неприличных фотографий или псевдофотографий ("морфинга") и видеоизображения детей, а также из</w:t>
      </w:r>
      <w:r>
        <w:t>о</w:t>
      </w:r>
      <w:r>
        <w:t>бражений, произведенных в насмешку по отношению к какому-либо отдельн</w:t>
      </w:r>
      <w:r>
        <w:t>о</w:t>
      </w:r>
      <w:r>
        <w:t>му ребенку или кат</w:t>
      </w:r>
      <w:r>
        <w:t>е</w:t>
      </w:r>
      <w:r>
        <w:t>гориям детей;</w:t>
      </w:r>
    </w:p>
    <w:p w:rsidR="00000000" w:rsidRDefault="00000000">
      <w:pPr>
        <w:pStyle w:val="SingleTxtGR"/>
      </w:pPr>
      <w:r>
        <w:tab/>
      </w:r>
      <w:r>
        <w:rPr>
          <w:lang w:val="en-US"/>
        </w:rPr>
        <w:t>c</w:t>
      </w:r>
      <w:r>
        <w:t>)</w:t>
      </w:r>
      <w:r>
        <w:tab/>
        <w:t>дети как пользователи СИС:</w:t>
      </w:r>
    </w:p>
    <w:p w:rsidR="00000000" w:rsidRDefault="00000000">
      <w:pPr>
        <w:pStyle w:val="SingleTxtGR"/>
        <w:ind w:left="1701" w:hanging="567"/>
      </w:pPr>
      <w:r>
        <w:tab/>
      </w:r>
      <w:proofErr w:type="spellStart"/>
      <w:r>
        <w:rPr>
          <w:lang w:val="en-US"/>
        </w:rPr>
        <w:t>i</w:t>
      </w:r>
      <w:proofErr w:type="spellEnd"/>
      <w:r>
        <w:t>)</w:t>
      </w:r>
      <w:r>
        <w:tab/>
        <w:t>будучи получателями информации дети могут быть получателями фактических или потенциально вредных объявлений, спамов, спонсорс</w:t>
      </w:r>
      <w:r>
        <w:t>т</w:t>
      </w:r>
      <w:r>
        <w:t>ва, личной информации и данных, которые являются агрессивными и с</w:t>
      </w:r>
      <w:r>
        <w:t>о</w:t>
      </w:r>
      <w:r>
        <w:t>держат насилие, связаны с ненавистью, имеют тенденциозный, расис</w:t>
      </w:r>
      <w:r>
        <w:t>т</w:t>
      </w:r>
      <w:r>
        <w:t>ский, порнографический</w:t>
      </w:r>
      <w:r>
        <w:rPr>
          <w:sz w:val="18"/>
          <w:szCs w:val="18"/>
          <w:vertAlign w:val="superscript"/>
        </w:rPr>
        <w:footnoteReference w:id="11"/>
      </w:r>
      <w:r>
        <w:t>, нежелательный и/или вводящий в заблужд</w:t>
      </w:r>
      <w:r>
        <w:t>е</w:t>
      </w:r>
      <w:r>
        <w:t>ние хара</w:t>
      </w:r>
      <w:r>
        <w:t>к</w:t>
      </w:r>
      <w:r>
        <w:t>тер;</w:t>
      </w:r>
    </w:p>
    <w:p w:rsidR="00000000" w:rsidRDefault="00000000">
      <w:pPr>
        <w:pStyle w:val="SingleTxtGR"/>
        <w:ind w:left="1701" w:hanging="567"/>
      </w:pPr>
      <w:r>
        <w:tab/>
      </w:r>
      <w:r>
        <w:rPr>
          <w:lang w:val="en-US"/>
        </w:rPr>
        <w:t>ii</w:t>
      </w:r>
      <w:r>
        <w:t>)</w:t>
      </w:r>
      <w:r>
        <w:tab/>
        <w:t>если дети имеют контакт с другими лицами через СИС, они могут стать объектами запугивания, преследования или домогательства ("завл</w:t>
      </w:r>
      <w:r>
        <w:t>е</w:t>
      </w:r>
      <w:r>
        <w:t>кание" детей) и/или при помощи принуждения, хитрости или убеждения быть привлечены к физической встрече с незнакомцами, быть "подгото</w:t>
      </w:r>
      <w:r>
        <w:t>в</w:t>
      </w:r>
      <w:r>
        <w:t>ленными" для участия в сексуальных действиях и/или предоставления личной информации;</w:t>
      </w:r>
    </w:p>
    <w:p w:rsidR="00000000" w:rsidRDefault="00000000">
      <w:pPr>
        <w:pStyle w:val="SingleTxtGR"/>
        <w:ind w:left="1701" w:hanging="567"/>
      </w:pPr>
      <w:r>
        <w:tab/>
      </w:r>
      <w:r>
        <w:rPr>
          <w:lang w:val="en-US"/>
        </w:rPr>
        <w:t>iii</w:t>
      </w:r>
      <w:r>
        <w:t>)</w:t>
      </w:r>
      <w:r>
        <w:tab/>
        <w:t>как участники действий, дети могут быть втянуты в запугивание или преследование других лиц, в игры, которые отрицател</w:t>
      </w:r>
      <w:r>
        <w:t>ь</w:t>
      </w:r>
      <w:r>
        <w:t>но влияют на их психическое развитие, в производство или распространение непр</w:t>
      </w:r>
      <w:r>
        <w:t>и</w:t>
      </w:r>
      <w:r>
        <w:t>личных материалов сексуального характера, пр</w:t>
      </w:r>
      <w:r>
        <w:t>е</w:t>
      </w:r>
      <w:r>
        <w:t>доставление приводящих в заблуждение информации или советов и/или нелегальное получение информации, азартные игры, финансовую рекламу и/или терр</w:t>
      </w:r>
      <w:r>
        <w:t>о</w:t>
      </w:r>
      <w:r>
        <w:t>ризм</w:t>
      </w:r>
      <w:r>
        <w:rPr>
          <w:sz w:val="18"/>
          <w:szCs w:val="18"/>
          <w:vertAlign w:val="superscript"/>
        </w:rPr>
        <w:footnoteReference w:id="12"/>
      </w:r>
      <w:r>
        <w:t>.</w:t>
      </w:r>
    </w:p>
    <w:p w:rsidR="00000000" w:rsidRDefault="00000000">
      <w:pPr>
        <w:pStyle w:val="SingleTxtGR"/>
      </w:pPr>
      <w:r>
        <w:t>32.</w:t>
      </w:r>
      <w:r>
        <w:tab/>
      </w:r>
      <w:r>
        <w:rPr>
          <w:b/>
        </w:rPr>
        <w:t xml:space="preserve">Институциональные и системные нарушения прав ребенка. </w:t>
      </w:r>
      <w:r>
        <w:t>Госуда</w:t>
      </w:r>
      <w:r>
        <w:t>р</w:t>
      </w:r>
      <w:r>
        <w:t>ственные органы власти всех уровней, несущие ответственность за защиту р</w:t>
      </w:r>
      <w:r>
        <w:t>е</w:t>
      </w:r>
      <w:r>
        <w:t>бенка от всех форм насилия, могут прямо или косвенно причинить вред в р</w:t>
      </w:r>
      <w:r>
        <w:t>е</w:t>
      </w:r>
      <w:r>
        <w:t>зультате недостатка эффективных средств выполнения обязательств в соотве</w:t>
      </w:r>
      <w:r>
        <w:t>т</w:t>
      </w:r>
      <w:r>
        <w:t>ствии с Конвенцией. К таким недостаткам могут относиться неспособность принять или пересмотреть законодательные или другие положения, недостато</w:t>
      </w:r>
      <w:r>
        <w:t>ч</w:t>
      </w:r>
      <w:r>
        <w:t>ное соблюдение законов и других правил и недостаточное выделение матер</w:t>
      </w:r>
      <w:r>
        <w:t>и</w:t>
      </w:r>
      <w:r>
        <w:t>альных, технических и людских ресурсов и мощностей для выявления, пред</w:t>
      </w:r>
      <w:r>
        <w:t>у</w:t>
      </w:r>
      <w:r>
        <w:t>преждения и реакции на насилие в отношении детей. Недостатком является также ситуация, при которой в рамках мер и программ не выделяются дост</w:t>
      </w:r>
      <w:r>
        <w:t>а</w:t>
      </w:r>
      <w:r>
        <w:t>точные средства для доступа, мониторинга и оценки прогресса или недостатки в рамках деятельности по прекращению насилия в отношении детей. Также при осуществлении некоторых действий профессионалы могут нарушать право д</w:t>
      </w:r>
      <w:r>
        <w:t>е</w:t>
      </w:r>
      <w:r>
        <w:t>тей на свободу от насилия, например, когда они выполняют свои обязанности таким образом, что при этом не учитываются наилучшие интересы, мнения и цели развития ребенка.</w:t>
      </w:r>
    </w:p>
    <w:p w:rsidR="00000000" w:rsidRDefault="00000000">
      <w:pPr>
        <w:pStyle w:val="H23GR0"/>
      </w:pPr>
      <w:r>
        <w:tab/>
        <w:t>2.</w:t>
      </w:r>
      <w:r>
        <w:tab/>
        <w:t>"со стороны …"</w:t>
      </w:r>
    </w:p>
    <w:p w:rsidR="00000000" w:rsidRDefault="00000000">
      <w:pPr>
        <w:pStyle w:val="SingleTxtGR"/>
      </w:pPr>
      <w:r>
        <w:t>33.</w:t>
      </w:r>
      <w:r>
        <w:tab/>
      </w:r>
      <w:r>
        <w:rPr>
          <w:b/>
        </w:rPr>
        <w:t>Определение "тех, кто заботится".</w:t>
      </w:r>
      <w:r>
        <w:t xml:space="preserve"> Комитет считает, что при всем ув</w:t>
      </w:r>
      <w:r>
        <w:t>а</w:t>
      </w:r>
      <w:r>
        <w:t>жении ко все большим возможностям и растущей автономности ребенка обо всех лицах младше 18 лет тем не менее кто-то "заботится" или должен заб</w:t>
      </w:r>
      <w:r>
        <w:t>о</w:t>
      </w:r>
      <w:r>
        <w:t>титься. Для детей существуют только три состояния: свободное</w:t>
      </w:r>
      <w:r>
        <w:rPr>
          <w:sz w:val="18"/>
          <w:szCs w:val="18"/>
          <w:vertAlign w:val="superscript"/>
        </w:rPr>
        <w:footnoteReference w:id="13"/>
      </w:r>
      <w:r>
        <w:t>, дети, нах</w:t>
      </w:r>
      <w:r>
        <w:t>о</w:t>
      </w:r>
      <w:r>
        <w:t>дящиеся под опекой тех, кто осуществляет о них заботу в качестве главной ст</w:t>
      </w:r>
      <w:r>
        <w:t>о</w:t>
      </w:r>
      <w:r>
        <w:t>роны или по доверенности, или дети, находящиеся под фактической опекой г</w:t>
      </w:r>
      <w:r>
        <w:t>о</w:t>
      </w:r>
      <w:r>
        <w:t>сударства. Определение тех, кто осуществляет заботу, согласно пункту 1 ст</w:t>
      </w:r>
      <w:r>
        <w:t>а</w:t>
      </w:r>
      <w:r>
        <w:t>тьи 19 как "родителей, законных опекунов или любого другого лица, заботящ</w:t>
      </w:r>
      <w:r>
        <w:t>е</w:t>
      </w:r>
      <w:r>
        <w:t>гося о ребенке", распространяется на тех, кто обладает прямой, юридически признанной, профессионально-этической и/или культурной ответственностью за безопасность, здоровье, развитие и благосостояние ребенка, и главным обр</w:t>
      </w:r>
      <w:r>
        <w:t>а</w:t>
      </w:r>
      <w:r>
        <w:t>зом: на родителей, тех, кому ребенок передан на воспитание, приемных родит</w:t>
      </w:r>
      <w:r>
        <w:t>е</w:t>
      </w:r>
      <w:r>
        <w:t>лей, тех, кто осуществляет заботу в соответствии с "кафала" по исламскому праву, опекунов, других членов семьи и членов общины; сотрудников в сфере образования, школьного обучения и дошкольного ухода; тех, кто ос</w:t>
      </w:r>
      <w:r>
        <w:t>у</w:t>
      </w:r>
      <w:r>
        <w:t>ществляет заботу о ребенке по найму родителями; руководителей в сфере отдыха и спо</w:t>
      </w:r>
      <w:r>
        <w:t>р</w:t>
      </w:r>
      <w:r>
        <w:t>тивных тренеров, включая руководителей детских групп; работодателей или р</w:t>
      </w:r>
      <w:r>
        <w:t>у</w:t>
      </w:r>
      <w:r>
        <w:t>ководителей на работе и сотрудников учреждений (государственных или нег</w:t>
      </w:r>
      <w:r>
        <w:t>о</w:t>
      </w:r>
      <w:r>
        <w:t>сударственных), которые должны осуществлять заботу по долгу службы, н</w:t>
      </w:r>
      <w:r>
        <w:t>а</w:t>
      </w:r>
      <w:r>
        <w:t>пример взрослых лиц, выполняющих функции в системе здравоохранения, юв</w:t>
      </w:r>
      <w:r>
        <w:t>е</w:t>
      </w:r>
      <w:r>
        <w:t>нального правосудия и учреждениях по уходу за детьми. В том что касается беспризорных детей, фактической стороной, обеспечивающей заботу, является государство.</w:t>
      </w:r>
    </w:p>
    <w:p w:rsidR="00000000" w:rsidRDefault="00000000">
      <w:pPr>
        <w:pStyle w:val="SingleTxtGR"/>
      </w:pPr>
      <w:r>
        <w:t>34.</w:t>
      </w:r>
      <w:r>
        <w:tab/>
      </w:r>
      <w:r>
        <w:rPr>
          <w:b/>
        </w:rPr>
        <w:t xml:space="preserve">Определение мест по осуществлению ухода за детьми. </w:t>
      </w:r>
      <w:r>
        <w:t>К ним относя</w:t>
      </w:r>
      <w:r>
        <w:t>т</w:t>
      </w:r>
      <w:r>
        <w:t>ся такие места, где дети проводят время под наблюдением их "постоянного" о</w:t>
      </w:r>
      <w:r>
        <w:t>с</w:t>
      </w:r>
      <w:r>
        <w:t>новного лица, обеспечивающего заботу (например, одного из родителей или опекуна), либо лица, обеспечивающего заботу по доверенности или "временн</w:t>
      </w:r>
      <w:r>
        <w:t>о</w:t>
      </w:r>
      <w:r>
        <w:t>го" лица (например, учителя или руководителя группы детей), на периоды вр</w:t>
      </w:r>
      <w:r>
        <w:t>е</w:t>
      </w:r>
      <w:r>
        <w:t>мени, которые являются краткосрочными, долгосрочными и повторяющимися или единоразовыми. Дети часто проводят время в разных местах ухода на ги</w:t>
      </w:r>
      <w:r>
        <w:t>б</w:t>
      </w:r>
      <w:r>
        <w:t>ких условиях, но их безопасность при перемещении между этими местами по-прежнему находится под ответственностью основного лица, обеспечивающего заботу − прямо или через посредство координации и сотрудничества с другим лицом, обеспечивающим заботу по доверенности (например, в школу и из шк</w:t>
      </w:r>
      <w:r>
        <w:t>о</w:t>
      </w:r>
      <w:r>
        <w:t>лы, при обращении с водой, топливом, питанием или кормом для животных). Также считается, что дети находятся "под опекой" основного лица, обеспеч</w:t>
      </w:r>
      <w:r>
        <w:t>и</w:t>
      </w:r>
      <w:r>
        <w:t>вающего заботу, или лица, делающего это по доверенности, в то время, когда физически они не находятся под контролем, например когда они играют вне пределов видимости или посещают Интернет без контроля взрослых. К </w:t>
      </w:r>
      <w:r>
        <w:t>о</w:t>
      </w:r>
      <w:r>
        <w:t>бычным местам осуществления ухода относятся семейные дома, школы и др</w:t>
      </w:r>
      <w:r>
        <w:t>у</w:t>
      </w:r>
      <w:r>
        <w:t>гие учебные учреждения, учреждения для маленьких детей, центры продленн</w:t>
      </w:r>
      <w:r>
        <w:t>о</w:t>
      </w:r>
      <w:r>
        <w:t>го дня, учреждения для отдыха, спорта, культурных мероприятий и развлеч</w:t>
      </w:r>
      <w:r>
        <w:t>е</w:t>
      </w:r>
      <w:r>
        <w:t>ний, религиозные учреждения и места отправления культа. В медицинских, восстановительных и других учреждениях по уходу, на рабочих местах и в ме</w:t>
      </w:r>
      <w:r>
        <w:t>с</w:t>
      </w:r>
      <w:r>
        <w:t>тах отправления правосудия дети находятся под опекой профессионалов или государственных организаций, которые обязаны соблюдать наилучшие интер</w:t>
      </w:r>
      <w:r>
        <w:t>е</w:t>
      </w:r>
      <w:r>
        <w:t>сы ребенка и обеспечивать его или ее право на защиту, благосостояние и разв</w:t>
      </w:r>
      <w:r>
        <w:t>и</w:t>
      </w:r>
      <w:r>
        <w:t>тие. Третьим видом мест, в которых должны обеспечиваться защита, благосо</w:t>
      </w:r>
      <w:r>
        <w:t>с</w:t>
      </w:r>
      <w:r>
        <w:t>тояние и развитие детей, являются места проживания, общины и лагеря или п</w:t>
      </w:r>
      <w:r>
        <w:t>о</w:t>
      </w:r>
      <w:r>
        <w:t>селения для беженцев и лиц, перемещенных в результате конфликтов и/или ст</w:t>
      </w:r>
      <w:r>
        <w:t>и</w:t>
      </w:r>
      <w:r>
        <w:t>хийных бедствий</w:t>
      </w:r>
      <w:r>
        <w:rPr>
          <w:sz w:val="18"/>
          <w:szCs w:val="18"/>
          <w:vertAlign w:val="superscript"/>
        </w:rPr>
        <w:footnoteReference w:id="14"/>
      </w:r>
      <w:r>
        <w:t>.</w:t>
      </w:r>
    </w:p>
    <w:p w:rsidR="00000000" w:rsidRDefault="00000000">
      <w:pPr>
        <w:pStyle w:val="SingleTxtGR"/>
      </w:pPr>
      <w:r>
        <w:t>35.</w:t>
      </w:r>
      <w:r>
        <w:tab/>
      </w:r>
      <w:r>
        <w:rPr>
          <w:b/>
        </w:rPr>
        <w:t>Дети, не имеющие очевидных первичных или вторичных опекунов.</w:t>
      </w:r>
      <w:r>
        <w:t xml:space="preserve"> Статья 19 также распространяется на детей, не имеющих первичных или вт</w:t>
      </w:r>
      <w:r>
        <w:t>о</w:t>
      </w:r>
      <w:r>
        <w:t>ричных опекунов, либо другого лица, которому поручена защита и благосо</w:t>
      </w:r>
      <w:r>
        <w:t>с</w:t>
      </w:r>
      <w:r>
        <w:t>тояние ребенка как такового, например детей в семьях, возглавляемых детьми, бездомных детей, детей родителей-мигрантов или несопровождаемых детей, находящихся вне страны их происхождения</w:t>
      </w:r>
      <w:r>
        <w:rPr>
          <w:sz w:val="18"/>
          <w:szCs w:val="18"/>
          <w:vertAlign w:val="superscript"/>
        </w:rPr>
        <w:footnoteReference w:id="15"/>
      </w:r>
      <w:r>
        <w:t>. Государство-участник обязано брать на себя ответственность в качестве фактического опекуна или стороны, "заботящейся о ребенке", даже если эти дети не находятся в таких местах по обеспечению физического ухода, как семьи опекунов, дома для групп или у</w:t>
      </w:r>
      <w:r>
        <w:t>ч</w:t>
      </w:r>
      <w:r>
        <w:t>реждения НПО. Государство-участник обязано "обеспечить ребенку такую з</w:t>
      </w:r>
      <w:r>
        <w:t>а</w:t>
      </w:r>
      <w:r>
        <w:t>щиту и заботу, которые необходимы для его благополучия" (статья 3, пункт 2), и "обеспечивать замену ухода ребенку", который временно или постоянно лишен своего семейного окружения" (статья 20). Существуют различные пути гара</w:t>
      </w:r>
      <w:r>
        <w:t>н</w:t>
      </w:r>
      <w:r>
        <w:t>тирования прав этих детей преимущественно в местах ухода аналогичных с</w:t>
      </w:r>
      <w:r>
        <w:t>е</w:t>
      </w:r>
      <w:r>
        <w:t>мье, которые следует тщательно изучить с точки зрения опасности применения насилия в отношении этих д</w:t>
      </w:r>
      <w:r>
        <w:t>е</w:t>
      </w:r>
      <w:r>
        <w:t>тей.</w:t>
      </w:r>
    </w:p>
    <w:p w:rsidR="00000000" w:rsidRDefault="00000000">
      <w:pPr>
        <w:pStyle w:val="SingleTxtGR"/>
      </w:pPr>
      <w:r>
        <w:t>36.</w:t>
      </w:r>
      <w:r>
        <w:tab/>
      </w:r>
      <w:r>
        <w:rPr>
          <w:b/>
        </w:rPr>
        <w:t>Виновные в насилии.</w:t>
      </w:r>
      <w:r>
        <w:t xml:space="preserve"> Дети могут подвергаться насилию со стороны первичных или вторичных опекунов и/или других лиц, от которых их защищ</w:t>
      </w:r>
      <w:r>
        <w:t>а</w:t>
      </w:r>
      <w:r>
        <w:t>ют их опекуны (например, соседей, ровесников и посторонних лиц). Кроме т</w:t>
      </w:r>
      <w:r>
        <w:t>о</w:t>
      </w:r>
      <w:r>
        <w:t>го, дети могут подвергаться насилию во многих местах, где профессиональные работники и государственные учреждения часто злоупотребляют своей властью над детьми, например в школах, интернатных учреждениях, полицейских уч</w:t>
      </w:r>
      <w:r>
        <w:t>а</w:t>
      </w:r>
      <w:r>
        <w:t>стках или учреждениях системы правосудия. Все эти случаи подпадают под сферу действия статьи 19, которая не ограничена вопросами применения нас</w:t>
      </w:r>
      <w:r>
        <w:t>и</w:t>
      </w:r>
      <w:r>
        <w:t>лия только со стороны оп</w:t>
      </w:r>
      <w:r>
        <w:t>е</w:t>
      </w:r>
      <w:r>
        <w:t>кунов в индивидуальном контексте.</w:t>
      </w:r>
    </w:p>
    <w:p w:rsidR="00000000" w:rsidRDefault="00000000">
      <w:pPr>
        <w:pStyle w:val="H23GR0"/>
      </w:pPr>
      <w:r>
        <w:tab/>
        <w:t>3.</w:t>
      </w:r>
      <w:r>
        <w:tab/>
        <w:t>"принимают …"</w:t>
      </w:r>
    </w:p>
    <w:p w:rsidR="00000000" w:rsidRDefault="00000000">
      <w:pPr>
        <w:pStyle w:val="SingleTxtGR"/>
      </w:pPr>
      <w:r>
        <w:t>37.</w:t>
      </w:r>
      <w:r>
        <w:tab/>
        <w:t>"Принимают" является термином, не оставляющим свободы действия на усмотрение государств-участников. Поэтому государства-участники обязаны строго принимать "все необходимые… меры" для полного осуществления этого права для всех детей.</w:t>
      </w:r>
    </w:p>
    <w:p w:rsidR="00000000" w:rsidRDefault="00000000">
      <w:pPr>
        <w:pStyle w:val="H23GR0"/>
      </w:pPr>
      <w:r>
        <w:tab/>
        <w:t>4.</w:t>
      </w:r>
      <w:r>
        <w:tab/>
        <w:t>"все необходимые законодательные, административные, социальные и просветительные меры"</w:t>
      </w:r>
    </w:p>
    <w:p w:rsidR="00000000" w:rsidRDefault="00000000">
      <w:pPr>
        <w:pStyle w:val="SingleTxtGR"/>
      </w:pPr>
      <w:r>
        <w:t>38.</w:t>
      </w:r>
      <w:r>
        <w:tab/>
      </w:r>
      <w:r>
        <w:rPr>
          <w:b/>
        </w:rPr>
        <w:t xml:space="preserve">Общие меры по выполнению и мониторингу. </w:t>
      </w:r>
      <w:r>
        <w:t>Комитет обращает вн</w:t>
      </w:r>
      <w:r>
        <w:t>и</w:t>
      </w:r>
      <w:r>
        <w:t>мание государств-участников на замечание общего порядка № 5 (2003) об о</w:t>
      </w:r>
      <w:r>
        <w:t>б</w:t>
      </w:r>
      <w:r>
        <w:t>щих мерах по выполнению Конвенции о правах ребенка</w:t>
      </w:r>
      <w:r>
        <w:rPr>
          <w:vertAlign w:val="superscript"/>
        </w:rPr>
        <w:footnoteReference w:id="16"/>
      </w:r>
      <w:r>
        <w:t>. Комитет также нап</w:t>
      </w:r>
      <w:r>
        <w:t>о</w:t>
      </w:r>
      <w:r>
        <w:t>минает государствам-участникам о своем замечании общего порядка № 2 (2002) о роли независимых национальных правозащитных учреждений в поо</w:t>
      </w:r>
      <w:r>
        <w:t>щ</w:t>
      </w:r>
      <w:r>
        <w:t>рении и защите прав р</w:t>
      </w:r>
      <w:r>
        <w:t>е</w:t>
      </w:r>
      <w:r>
        <w:t>бенка. Эти меры по осуществлению и мониторингу чрезвычайно важны для реализации положений ст</w:t>
      </w:r>
      <w:r>
        <w:t>а</w:t>
      </w:r>
      <w:r>
        <w:t>тьи 19.</w:t>
      </w:r>
    </w:p>
    <w:p w:rsidR="00000000" w:rsidRDefault="00000000">
      <w:pPr>
        <w:pStyle w:val="SingleTxtGR"/>
      </w:pPr>
      <w:r>
        <w:t>39.</w:t>
      </w:r>
      <w:r>
        <w:tab/>
      </w:r>
      <w:r>
        <w:rPr>
          <w:b/>
        </w:rPr>
        <w:t>"</w:t>
      </w:r>
      <w:r>
        <w:rPr>
          <w:b/>
          <w:i/>
        </w:rPr>
        <w:t xml:space="preserve">Все необходимые </w:t>
      </w:r>
      <w:r>
        <w:rPr>
          <w:b/>
        </w:rPr>
        <w:t xml:space="preserve">… меры". </w:t>
      </w:r>
      <w:r>
        <w:t>Термин "необходимый" относится к цел</w:t>
      </w:r>
      <w:r>
        <w:t>о</w:t>
      </w:r>
      <w:r>
        <w:t>му ряду мер, распространяющемуся на все подразделения правительства, кот</w:t>
      </w:r>
      <w:r>
        <w:t>о</w:t>
      </w:r>
      <w:r>
        <w:t>рые должны применяться и быть эффективными для предупреждения всех форм насилия и реагирования на них. "Необходимый" нельзя толковать как с</w:t>
      </w:r>
      <w:r>
        <w:t>о</w:t>
      </w:r>
      <w:r>
        <w:t>гласие с некоторыми формами насилия. Необходимо наличие комплексной, п</w:t>
      </w:r>
      <w:r>
        <w:t>о</w:t>
      </w:r>
      <w:r>
        <w:t>следовательной, междисциплинарной и скоординированной системы, вкл</w:t>
      </w:r>
      <w:r>
        <w:t>ю</w:t>
      </w:r>
      <w:r>
        <w:t>чающей ц</w:t>
      </w:r>
      <w:r>
        <w:t>е</w:t>
      </w:r>
      <w:r>
        <w:t>лый ряд мер, предусмотренных в пункте 1 статьи 19, с применением целого ряда действий, упомянутых в пункте 2. Отдельные программы и виды деятельности, не включенные в устойчивую и скоординированную государс</w:t>
      </w:r>
      <w:r>
        <w:t>т</w:t>
      </w:r>
      <w:r>
        <w:t>венную политику и инфраструктуры, будут иметь ограниченный эффект. Уч</w:t>
      </w:r>
      <w:r>
        <w:t>а</w:t>
      </w:r>
      <w:r>
        <w:t>стие детей чрезвычайно важно для разработки, мониторинга и оценки упомян</w:t>
      </w:r>
      <w:r>
        <w:t>у</w:t>
      </w:r>
      <w:r>
        <w:t>тых здесь мер.</w:t>
      </w:r>
    </w:p>
    <w:p w:rsidR="00000000" w:rsidRDefault="00000000">
      <w:pPr>
        <w:pStyle w:val="SingleTxtGR"/>
      </w:pPr>
      <w:r>
        <w:t>40.</w:t>
      </w:r>
      <w:r>
        <w:tab/>
        <w:t>Законодательные меры относятся как к законодательству, включая бю</w:t>
      </w:r>
      <w:r>
        <w:t>д</w:t>
      </w:r>
      <w:r>
        <w:t>жет, так и к мерам по осуществлению и правоприменению. Они включают н</w:t>
      </w:r>
      <w:r>
        <w:t>а</w:t>
      </w:r>
      <w:r>
        <w:t>циональные, провинциальные и муниципальные законы и все соответствующие правила, определяющие структуры, системы, механизмы и роли и ответстве</w:t>
      </w:r>
      <w:r>
        <w:t>н</w:t>
      </w:r>
      <w:r>
        <w:t>ность соответствующих учреждений и компетентных лиц.</w:t>
      </w:r>
    </w:p>
    <w:p w:rsidR="00000000" w:rsidRDefault="00000000">
      <w:pPr>
        <w:pStyle w:val="SingleTxtGR"/>
      </w:pPr>
      <w:r>
        <w:t>41.</w:t>
      </w:r>
      <w:r>
        <w:tab/>
        <w:t>Государства-участники, которые еще не сделали этого, обязаны:</w:t>
      </w:r>
    </w:p>
    <w:p w:rsidR="00000000" w:rsidRDefault="00000000">
      <w:pPr>
        <w:pStyle w:val="SingleTxtGR"/>
      </w:pPr>
      <w:r>
        <w:tab/>
        <w:t>а)</w:t>
      </w:r>
      <w:r>
        <w:tab/>
        <w:t>ратифицировать два Факультативных протокола к Конвенции и другие международные и региональные договоры в области прав человека, пр</w:t>
      </w:r>
      <w:r>
        <w:t>е</w:t>
      </w:r>
      <w:r>
        <w:t>дусматривающие защиту для детей, включая Конвенцию о правах инвалидов и Факультативный протокол к ней, а также Конвенцию против пыток и других жестоких, бесчеловечных или унижающих достоинство видов обращения и н</w:t>
      </w:r>
      <w:r>
        <w:t>а</w:t>
      </w:r>
      <w:r>
        <w:t>казания;</w:t>
      </w:r>
    </w:p>
    <w:p w:rsidR="00000000" w:rsidRDefault="00000000">
      <w:pPr>
        <w:pStyle w:val="SingleTxtGR"/>
      </w:pPr>
      <w:r>
        <w:tab/>
      </w:r>
      <w:r>
        <w:rPr>
          <w:lang w:val="en-US"/>
        </w:rPr>
        <w:t>b</w:t>
      </w:r>
      <w:r>
        <w:t>)</w:t>
      </w:r>
      <w:r>
        <w:tab/>
        <w:t>пересмотреть и отозвать заявления и оговорки, противоречащие предмету и цели Конвенции либо иным образом противоречащие нормам ме</w:t>
      </w:r>
      <w:r>
        <w:t>ж</w:t>
      </w:r>
      <w:r>
        <w:t>дународного права;</w:t>
      </w:r>
    </w:p>
    <w:p w:rsidR="00000000" w:rsidRDefault="00000000">
      <w:pPr>
        <w:pStyle w:val="SingleTxtGR"/>
      </w:pPr>
      <w:r>
        <w:tab/>
      </w:r>
      <w:r>
        <w:rPr>
          <w:lang w:val="en-US"/>
        </w:rPr>
        <w:t>c</w:t>
      </w:r>
      <w:r>
        <w:t>)</w:t>
      </w:r>
      <w:r>
        <w:tab/>
        <w:t>укрепить сотрудничество с договорными органами и другими пр</w:t>
      </w:r>
      <w:r>
        <w:t>а</w:t>
      </w:r>
      <w:r>
        <w:t>возащитными механизм</w:t>
      </w:r>
      <w:r>
        <w:t>а</w:t>
      </w:r>
      <w:r>
        <w:t>ми;</w:t>
      </w:r>
    </w:p>
    <w:p w:rsidR="00000000" w:rsidRDefault="00000000">
      <w:pPr>
        <w:pStyle w:val="SingleTxtGR"/>
      </w:pPr>
      <w:r>
        <w:tab/>
      </w:r>
      <w:r>
        <w:rPr>
          <w:lang w:val="en-US"/>
        </w:rPr>
        <w:t>d</w:t>
      </w:r>
      <w:r>
        <w:t>)</w:t>
      </w:r>
      <w:r>
        <w:tab/>
        <w:t>пересмотреть и внести поправки во внутреннее законодательство в соответствии со статьей 19 и ее выполнение в общей структуре Конвенции, ра</w:t>
      </w:r>
      <w:r>
        <w:t>з</w:t>
      </w:r>
      <w:r>
        <w:t>работав комплексную политику в области прав ребенка и обеспечив абсолютное запрещение всех форм насилия в отношении детей во всех местах и примен</w:t>
      </w:r>
      <w:r>
        <w:t>е</w:t>
      </w:r>
      <w:r>
        <w:t>ние эффективных и надлежащих санкций против виновных</w:t>
      </w:r>
      <w:r>
        <w:rPr>
          <w:vertAlign w:val="superscript"/>
        </w:rPr>
        <w:footnoteReference w:id="17"/>
      </w:r>
      <w:r>
        <w:t>;</w:t>
      </w:r>
    </w:p>
    <w:p w:rsidR="00000000" w:rsidRDefault="00000000">
      <w:pPr>
        <w:pStyle w:val="SingleTxtGR"/>
      </w:pPr>
      <w:r>
        <w:tab/>
        <w:t>е)</w:t>
      </w:r>
      <w:r>
        <w:tab/>
        <w:t>выделять достаточные бюджетные ассигнования для принятия з</w:t>
      </w:r>
      <w:r>
        <w:t>а</w:t>
      </w:r>
      <w:r>
        <w:t>конодательных и всех других мер с целью прекращения насилия по отношению к детям;</w:t>
      </w:r>
    </w:p>
    <w:p w:rsidR="00000000" w:rsidRDefault="00000000">
      <w:pPr>
        <w:pStyle w:val="SingleTxtGR"/>
      </w:pPr>
      <w:r>
        <w:tab/>
      </w:r>
      <w:r>
        <w:rPr>
          <w:lang w:val="en-US"/>
        </w:rPr>
        <w:t>f</w:t>
      </w:r>
      <w:r>
        <w:t>)</w:t>
      </w:r>
      <w:r>
        <w:tab/>
        <w:t>обеспечивать защиту детей-жертв и свидетелей, а также эффекти</w:t>
      </w:r>
      <w:r>
        <w:t>в</w:t>
      </w:r>
      <w:r>
        <w:t>ный доступ к возмещению и компенсации;</w:t>
      </w:r>
    </w:p>
    <w:p w:rsidR="00000000" w:rsidRDefault="00000000">
      <w:pPr>
        <w:pStyle w:val="SingleTxtGR"/>
      </w:pPr>
      <w:r>
        <w:tab/>
      </w:r>
      <w:r>
        <w:rPr>
          <w:lang w:val="en-US"/>
        </w:rPr>
        <w:t>g</w:t>
      </w:r>
      <w:r>
        <w:t>)</w:t>
      </w:r>
      <w:r>
        <w:tab/>
        <w:t>обеспечивать, чтобы соответствующие законодательные нормы предусматривали надлежащую защиту детей по отношению к средствам масс</w:t>
      </w:r>
      <w:r>
        <w:t>о</w:t>
      </w:r>
      <w:r>
        <w:t>вой информации и СИС;</w:t>
      </w:r>
    </w:p>
    <w:p w:rsidR="00000000" w:rsidRDefault="00000000">
      <w:pPr>
        <w:pStyle w:val="SingleTxtGR"/>
      </w:pPr>
      <w:r>
        <w:tab/>
      </w:r>
      <w:r>
        <w:rPr>
          <w:lang w:val="en-US"/>
        </w:rPr>
        <w:t>h</w:t>
      </w:r>
      <w:r>
        <w:t>)</w:t>
      </w:r>
      <w:r>
        <w:tab/>
        <w:t>разрабатывать и осуществлять социальные программы по поощр</w:t>
      </w:r>
      <w:r>
        <w:t>е</w:t>
      </w:r>
      <w:r>
        <w:t>нию оптимального позитивного ухода за детьми путем обеспечения через п</w:t>
      </w:r>
      <w:r>
        <w:t>о</w:t>
      </w:r>
      <w:r>
        <w:t>средство комплексных служб необходимой поддержки детям и тем, кто осущ</w:t>
      </w:r>
      <w:r>
        <w:t>е</w:t>
      </w:r>
      <w:r>
        <w:t>ствляет уход за детьми;</w:t>
      </w:r>
    </w:p>
    <w:p w:rsidR="00000000" w:rsidRDefault="00000000">
      <w:pPr>
        <w:pStyle w:val="SingleTxtGR"/>
      </w:pPr>
      <w:r>
        <w:tab/>
      </w:r>
      <w:r>
        <w:rPr>
          <w:lang w:val="en-US"/>
        </w:rPr>
        <w:t>i</w:t>
      </w:r>
      <w:r>
        <w:t>)</w:t>
      </w:r>
      <w:r>
        <w:tab/>
        <w:t>исполнять законы и применять судебные процедуры с учетом инт</w:t>
      </w:r>
      <w:r>
        <w:t>е</w:t>
      </w:r>
      <w:r>
        <w:t>ресов ребенка, включая средства правовой защиты, которые имеют дети, когда н</w:t>
      </w:r>
      <w:r>
        <w:t>а</w:t>
      </w:r>
      <w:r>
        <w:t>рушены их права;</w:t>
      </w:r>
    </w:p>
    <w:p w:rsidR="00000000" w:rsidRDefault="00000000">
      <w:pPr>
        <w:pStyle w:val="SingleTxtGR"/>
      </w:pPr>
      <w:r>
        <w:tab/>
      </w:r>
      <w:r>
        <w:rPr>
          <w:lang w:val="en-US"/>
        </w:rPr>
        <w:t>j</w:t>
      </w:r>
      <w:r>
        <w:t>)</w:t>
      </w:r>
      <w:r>
        <w:tab/>
        <w:t>создать независимый национальный институт по вопросам прав ребенка и оказывать ему поддержку.</w:t>
      </w:r>
    </w:p>
    <w:p w:rsidR="00000000" w:rsidRDefault="00000000">
      <w:pPr>
        <w:pStyle w:val="SingleTxtGR"/>
      </w:pPr>
      <w:r>
        <w:t>42.</w:t>
      </w:r>
      <w:r>
        <w:tab/>
        <w:t>Административные меры должны отражать обязательства правительства по разработке политики, программ, систем мониторинга и контроля, необход</w:t>
      </w:r>
      <w:r>
        <w:t>и</w:t>
      </w:r>
      <w:r>
        <w:t>мых для защиты детей от всех форм насилия. К ним относятся:</w:t>
      </w:r>
    </w:p>
    <w:p w:rsidR="00000000" w:rsidRDefault="00000000">
      <w:pPr>
        <w:pStyle w:val="SingleTxtGR"/>
        <w:rPr>
          <w:i/>
        </w:rPr>
      </w:pPr>
      <w:r>
        <w:tab/>
        <w:t>а)</w:t>
      </w:r>
      <w:r>
        <w:tab/>
      </w:r>
      <w:r>
        <w:rPr>
          <w:i/>
        </w:rPr>
        <w:t>на национальном и подчиненном ему государственном уровнях:</w:t>
      </w:r>
    </w:p>
    <w:p w:rsidR="00000000" w:rsidRDefault="00000000">
      <w:pPr>
        <w:pStyle w:val="SingleTxtGR"/>
        <w:ind w:left="1708" w:hanging="574"/>
      </w:pPr>
      <w:r>
        <w:tab/>
      </w:r>
      <w:r>
        <w:rPr>
          <w:lang w:val="en-US"/>
        </w:rPr>
        <w:t>i</w:t>
      </w:r>
      <w:r>
        <w:t>)</w:t>
      </w:r>
      <w:r>
        <w:tab/>
        <w:t>создание государственного центра для координации стратегий и служб в области защиты ребенка;</w:t>
      </w:r>
    </w:p>
    <w:p w:rsidR="00000000" w:rsidRDefault="00000000">
      <w:pPr>
        <w:pStyle w:val="SingleTxtGR"/>
        <w:ind w:left="1708" w:hanging="574"/>
      </w:pPr>
      <w:r>
        <w:tab/>
        <w:t>ii)</w:t>
      </w:r>
      <w:r>
        <w:tab/>
        <w:t>определение ролей, ответственности и взаимосвязей между учас</w:t>
      </w:r>
      <w:r>
        <w:t>т</w:t>
      </w:r>
      <w:r>
        <w:t>никами межведомственных руководящих комитетов, с тем чтобы они э</w:t>
      </w:r>
      <w:r>
        <w:t>ф</w:t>
      </w:r>
      <w:r>
        <w:t>фективно руководили, осуществляли мониторинг и контролировали о</w:t>
      </w:r>
      <w:r>
        <w:t>т</w:t>
      </w:r>
      <w:r>
        <w:t>ветственность организаций-исполнителей на национальном и более ни</w:t>
      </w:r>
      <w:r>
        <w:t>з</w:t>
      </w:r>
      <w:r>
        <w:t>ком уровнях;</w:t>
      </w:r>
    </w:p>
    <w:p w:rsidR="00000000" w:rsidRDefault="00000000">
      <w:pPr>
        <w:pStyle w:val="SingleTxtGR"/>
        <w:ind w:left="1708" w:hanging="574"/>
      </w:pPr>
      <w:r>
        <w:tab/>
        <w:t>iii)</w:t>
      </w:r>
      <w:r>
        <w:tab/>
        <w:t>обеспечение того, чтобы в процессе децентрализации услуг сохр</w:t>
      </w:r>
      <w:r>
        <w:t>а</w:t>
      </w:r>
      <w:r>
        <w:t>нялось их качество, о</w:t>
      </w:r>
      <w:r>
        <w:t>т</w:t>
      </w:r>
      <w:r>
        <w:t>четность и равное распределение;</w:t>
      </w:r>
    </w:p>
    <w:p w:rsidR="00000000" w:rsidRDefault="00000000">
      <w:pPr>
        <w:pStyle w:val="SingleTxtGR"/>
        <w:ind w:left="1708" w:hanging="574"/>
      </w:pPr>
      <w:r>
        <w:tab/>
        <w:t>iv)</w:t>
      </w:r>
      <w:r>
        <w:tab/>
        <w:t>организация систематических и подотчетных процессов бюджет</w:t>
      </w:r>
      <w:r>
        <w:t>и</w:t>
      </w:r>
      <w:r>
        <w:t>рования для наилучшего использования ресурсов, выделенных на защиту детей, включая меры по предупреждению;</w:t>
      </w:r>
    </w:p>
    <w:p w:rsidR="00000000" w:rsidRDefault="00000000">
      <w:pPr>
        <w:pStyle w:val="SingleTxtGR"/>
        <w:ind w:left="1708" w:hanging="574"/>
      </w:pPr>
      <w:r>
        <w:tab/>
        <w:t>v)</w:t>
      </w:r>
      <w:r>
        <w:tab/>
        <w:t>создание комплексной и надежной национальной системы сбора данных для обеспечения наличия систем (анализ воздействия) услуг, пр</w:t>
      </w:r>
      <w:r>
        <w:t>о</w:t>
      </w:r>
      <w:r>
        <w:t>грамм и результатов по систематическому мониторингу и оценке на о</w:t>
      </w:r>
      <w:r>
        <w:t>с</w:t>
      </w:r>
      <w:r>
        <w:t>нове показателей, увязанных с международными стандартами с учетом целей и задач, опр</w:t>
      </w:r>
      <w:r>
        <w:t>е</w:t>
      </w:r>
      <w:r>
        <w:t>деленных на местах;</w:t>
      </w:r>
    </w:p>
    <w:p w:rsidR="00000000" w:rsidRDefault="00000000">
      <w:pPr>
        <w:pStyle w:val="SingleTxtGR"/>
        <w:ind w:left="1708" w:hanging="574"/>
      </w:pPr>
      <w:r>
        <w:tab/>
        <w:t>vi)</w:t>
      </w:r>
      <w:r>
        <w:tab/>
        <w:t>обеспечение поддержки независимых национальных правозащи</w:t>
      </w:r>
      <w:r>
        <w:t>т</w:t>
      </w:r>
      <w:r>
        <w:t>ных институтов и поощрение создания конкретных мандатов в отнош</w:t>
      </w:r>
      <w:r>
        <w:t>е</w:t>
      </w:r>
      <w:r>
        <w:t>нии прав ребенка, например мандата омбудсмена по правам ребенка там, где они еще отсутствуют</w:t>
      </w:r>
      <w:r>
        <w:rPr>
          <w:rStyle w:val="FootnoteReference"/>
        </w:rPr>
        <w:footnoteReference w:id="18"/>
      </w:r>
      <w:r>
        <w:t>;</w:t>
      </w:r>
    </w:p>
    <w:p w:rsidR="00000000" w:rsidRDefault="00000000">
      <w:pPr>
        <w:pStyle w:val="SingleTxtGR"/>
        <w:tabs>
          <w:tab w:val="clear" w:pos="1701"/>
          <w:tab w:val="left" w:pos="84"/>
          <w:tab w:val="left" w:pos="1672"/>
        </w:tabs>
        <w:rPr>
          <w:i/>
        </w:rPr>
      </w:pPr>
      <w:r>
        <w:tab/>
      </w:r>
      <w:r>
        <w:rPr>
          <w:lang w:val="en-US"/>
        </w:rPr>
        <w:t>b</w:t>
      </w:r>
      <w:r>
        <w:t>)</w:t>
      </w:r>
      <w:r>
        <w:tab/>
      </w:r>
      <w:r>
        <w:rPr>
          <w:i/>
        </w:rPr>
        <w:t>на всех уровнях государственных, профессиональных организаций и организаций гражда</w:t>
      </w:r>
      <w:r>
        <w:rPr>
          <w:i/>
        </w:rPr>
        <w:t>н</w:t>
      </w:r>
      <w:r>
        <w:rPr>
          <w:i/>
        </w:rPr>
        <w:t>ского общества:</w:t>
      </w:r>
    </w:p>
    <w:p w:rsidR="00000000" w:rsidRDefault="00000000">
      <w:pPr>
        <w:pStyle w:val="SingleTxtGR"/>
        <w:ind w:left="1708" w:hanging="574"/>
      </w:pPr>
      <w:r>
        <w:tab/>
        <w:t>i)</w:t>
      </w:r>
      <w:r>
        <w:tab/>
        <w:t>разработка и осуществление (при помощи организации процессов, способствующих отве</w:t>
      </w:r>
      <w:r>
        <w:t>т</w:t>
      </w:r>
      <w:r>
        <w:t>ственности и устойчивости):</w:t>
      </w:r>
    </w:p>
    <w:p w:rsidR="00000000" w:rsidRDefault="00000000">
      <w:pPr>
        <w:pStyle w:val="SingleTxtGR"/>
        <w:tabs>
          <w:tab w:val="clear" w:pos="1701"/>
          <w:tab w:val="clear" w:pos="2268"/>
          <w:tab w:val="left" w:pos="1708"/>
        </w:tabs>
        <w:ind w:left="1722" w:firstLine="546"/>
      </w:pPr>
      <w:r>
        <w:t>а.</w:t>
      </w:r>
      <w:r>
        <w:tab/>
        <w:t>политики в области защиты детей, проводимой между учр</w:t>
      </w:r>
      <w:r>
        <w:t>е</w:t>
      </w:r>
      <w:r>
        <w:t>ждениями и внутри учреждений;</w:t>
      </w:r>
    </w:p>
    <w:p w:rsidR="00000000" w:rsidRDefault="00000000">
      <w:pPr>
        <w:pStyle w:val="SingleTxtGR"/>
        <w:ind w:left="1722" w:firstLine="560"/>
      </w:pPr>
      <w:r>
        <w:rPr>
          <w:lang w:val="en-US"/>
        </w:rPr>
        <w:t>b</w:t>
      </w:r>
      <w:r>
        <w:t>.</w:t>
      </w:r>
      <w:r>
        <w:tab/>
        <w:t>кодексов профессиональной этики, протоколов, меморанд</w:t>
      </w:r>
      <w:r>
        <w:t>у</w:t>
      </w:r>
      <w:r>
        <w:t>мов о взаимопонимании и стандартов в области ухода для всех служб и мест по уходу за детьми (включая дневные центры по уходу, школы, го</w:t>
      </w:r>
      <w:r>
        <w:t>с</w:t>
      </w:r>
      <w:r>
        <w:t>питали, спортивные клубы и интернатные учреждения и т.д.);</w:t>
      </w:r>
    </w:p>
    <w:p w:rsidR="00000000" w:rsidRDefault="00000000">
      <w:pPr>
        <w:pStyle w:val="SingleTxtGR"/>
        <w:ind w:left="1672" w:hanging="552"/>
      </w:pPr>
      <w:r>
        <w:tab/>
      </w:r>
      <w:r>
        <w:rPr>
          <w:lang w:val="en-US"/>
        </w:rPr>
        <w:t>ii</w:t>
      </w:r>
      <w:r>
        <w:t>)</w:t>
      </w:r>
      <w:r>
        <w:tab/>
        <w:t>вовлечения академических учебных и подготовительных учрежд</w:t>
      </w:r>
      <w:r>
        <w:t>е</w:t>
      </w:r>
      <w:r>
        <w:t>ний в связи с инициатив</w:t>
      </w:r>
      <w:r>
        <w:t>а</w:t>
      </w:r>
      <w:r>
        <w:t>ми по защите детей;</w:t>
      </w:r>
    </w:p>
    <w:p w:rsidR="00000000" w:rsidRDefault="00000000">
      <w:pPr>
        <w:pStyle w:val="SingleTxtGR"/>
      </w:pPr>
      <w:r>
        <w:tab/>
      </w:r>
      <w:r>
        <w:rPr>
          <w:lang w:val="en-US"/>
        </w:rPr>
        <w:t>iii</w:t>
      </w:r>
      <w:r>
        <w:t>)</w:t>
      </w:r>
      <w:r>
        <w:tab/>
        <w:t>поощрения качественных программ в области исследований.</w:t>
      </w:r>
    </w:p>
    <w:p w:rsidR="00000000" w:rsidRDefault="00000000">
      <w:pPr>
        <w:pStyle w:val="SingleTxtGR"/>
      </w:pPr>
      <w:r>
        <w:t>43.</w:t>
      </w:r>
      <w:r>
        <w:tab/>
        <w:t>Социальные меры должны отражать стремление правительства к обесп</w:t>
      </w:r>
      <w:r>
        <w:t>е</w:t>
      </w:r>
      <w:r>
        <w:t>чению прав по защите детей и базовых и целевых услуг. Они могут инициир</w:t>
      </w:r>
      <w:r>
        <w:t>о</w:t>
      </w:r>
      <w:r>
        <w:t>ваться и осуществляться как государствами, так и участниками от гражданск</w:t>
      </w:r>
      <w:r>
        <w:t>о</w:t>
      </w:r>
      <w:r>
        <w:t>го общества при ответственности государства. Такие меры включ</w:t>
      </w:r>
      <w:r>
        <w:t>а</w:t>
      </w:r>
      <w:r>
        <w:t>ют:</w:t>
      </w:r>
    </w:p>
    <w:p w:rsidR="00000000" w:rsidRDefault="00000000">
      <w:pPr>
        <w:pStyle w:val="SingleTxtGR"/>
        <w:rPr>
          <w:i/>
        </w:rPr>
      </w:pPr>
      <w:r>
        <w:tab/>
        <w:t>а)</w:t>
      </w:r>
      <w:r>
        <w:tab/>
      </w:r>
      <w:r>
        <w:rPr>
          <w:i/>
        </w:rPr>
        <w:t>меры социальной политики, направленные на уменьшение риска и предупреждение насилия в отношении детей, например:</w:t>
      </w:r>
    </w:p>
    <w:p w:rsidR="00000000" w:rsidRDefault="00000000">
      <w:pPr>
        <w:pStyle w:val="SingleTxtGR"/>
        <w:ind w:left="1680" w:hanging="546"/>
      </w:pPr>
      <w:r>
        <w:tab/>
      </w:r>
      <w:r>
        <w:rPr>
          <w:lang w:val="en-US"/>
        </w:rPr>
        <w:t>i</w:t>
      </w:r>
      <w:r>
        <w:t>)</w:t>
      </w:r>
      <w:r>
        <w:tab/>
        <w:t>интеграцию мер по уходу за детьми и по защите детей в основные системы в области соц</w:t>
      </w:r>
      <w:r>
        <w:t>и</w:t>
      </w:r>
      <w:r>
        <w:t>альной политики;</w:t>
      </w:r>
    </w:p>
    <w:p w:rsidR="00000000" w:rsidRDefault="00000000">
      <w:pPr>
        <w:pStyle w:val="SingleTxtGR"/>
        <w:ind w:left="1680" w:hanging="546"/>
      </w:pPr>
      <w:r>
        <w:tab/>
        <w:t>ii)</w:t>
      </w:r>
      <w:r>
        <w:tab/>
        <w:t>выявление и предупреждение факторов и обстоятельств, которые мешают доступу уязвимых групп к услугам и полному пользованию их правами (включая детей из числа коренных народов и меньшинств и д</w:t>
      </w:r>
      <w:r>
        <w:t>е</w:t>
      </w:r>
      <w:r>
        <w:t>тей-инвалидов);</w:t>
      </w:r>
    </w:p>
    <w:p w:rsidR="00000000" w:rsidRDefault="00000000">
      <w:pPr>
        <w:pStyle w:val="SingleTxtGR"/>
        <w:ind w:left="1680" w:hanging="546"/>
      </w:pPr>
      <w:r>
        <w:tab/>
        <w:t>iii)</w:t>
      </w:r>
      <w:r>
        <w:tab/>
        <w:t>стратегии, направленные на уменьшение нищеты, включая оказ</w:t>
      </w:r>
      <w:r>
        <w:t>а</w:t>
      </w:r>
      <w:r>
        <w:t>ние финансовой и социальной поддержки семьям, относящимся к гру</w:t>
      </w:r>
      <w:r>
        <w:t>п</w:t>
      </w:r>
      <w:r>
        <w:t>пам риска;</w:t>
      </w:r>
    </w:p>
    <w:p w:rsidR="00000000" w:rsidRDefault="00000000">
      <w:pPr>
        <w:pStyle w:val="SingleTxtGR"/>
        <w:ind w:left="1680" w:hanging="546"/>
      </w:pPr>
      <w:r>
        <w:tab/>
        <w:t>iv)</w:t>
      </w:r>
      <w:r>
        <w:tab/>
        <w:t>государственную политику в области здравоохранения, жилья, з</w:t>
      </w:r>
      <w:r>
        <w:t>а</w:t>
      </w:r>
      <w:r>
        <w:t>нятости и образования;</w:t>
      </w:r>
    </w:p>
    <w:p w:rsidR="00000000" w:rsidRDefault="00000000">
      <w:pPr>
        <w:pStyle w:val="SingleTxtGR"/>
        <w:ind w:left="1680" w:hanging="546"/>
      </w:pPr>
      <w:r>
        <w:tab/>
        <w:t>v)</w:t>
      </w:r>
      <w:r>
        <w:tab/>
        <w:t>улучшение доступа к обслуживанию в области здравоохранения, социального обеспечения и правосудия;</w:t>
      </w:r>
    </w:p>
    <w:p w:rsidR="00000000" w:rsidRDefault="00000000">
      <w:pPr>
        <w:pStyle w:val="SingleTxtGR"/>
        <w:ind w:left="1680" w:hanging="546"/>
      </w:pPr>
      <w:r>
        <w:tab/>
        <w:t>vi)</w:t>
      </w:r>
      <w:r>
        <w:tab/>
        <w:t>планирование развития "городов с учетом потребностей детей";</w:t>
      </w:r>
    </w:p>
    <w:p w:rsidR="00000000" w:rsidRDefault="00000000">
      <w:pPr>
        <w:pStyle w:val="SingleTxtGR"/>
        <w:ind w:left="1680" w:hanging="546"/>
      </w:pPr>
      <w:r>
        <w:tab/>
        <w:t>vii)</w:t>
      </w:r>
      <w:r>
        <w:tab/>
        <w:t>уменьшение спроса на алкоголь, незаконные медикаментозные средства и оружие и доступа к ним;</w:t>
      </w:r>
    </w:p>
    <w:p w:rsidR="00000000" w:rsidRDefault="00000000">
      <w:pPr>
        <w:pStyle w:val="SingleTxtGR"/>
        <w:ind w:left="1680" w:hanging="546"/>
      </w:pPr>
      <w:r>
        <w:tab/>
        <w:t>viii)</w:t>
      </w:r>
      <w:r>
        <w:tab/>
        <w:t>сотрудничество со средствами массовой информации и СИС в ра</w:t>
      </w:r>
      <w:r>
        <w:t>з</w:t>
      </w:r>
      <w:r>
        <w:t>работке, поощрении и внедрении глобальных стандартов в области ухода за детьми и их защиты;</w:t>
      </w:r>
    </w:p>
    <w:p w:rsidR="00000000" w:rsidRDefault="00000000">
      <w:pPr>
        <w:pStyle w:val="SingleTxtGR"/>
        <w:ind w:left="1680" w:hanging="546"/>
      </w:pPr>
      <w:r>
        <w:tab/>
        <w:t>ix)</w:t>
      </w:r>
      <w:r>
        <w:tab/>
        <w:t>разработку руководства по защите детей от информации и матери</w:t>
      </w:r>
      <w:r>
        <w:t>а</w:t>
      </w:r>
      <w:r>
        <w:t>лов в средствах массовой информации, в которых не уважается человеч</w:t>
      </w:r>
      <w:r>
        <w:t>е</w:t>
      </w:r>
      <w:r>
        <w:t>ское достоинство и целостность ребенка, искоренению очерняющих в</w:t>
      </w:r>
      <w:r>
        <w:t>ы</w:t>
      </w:r>
      <w:r>
        <w:t>ражений, воздержание от распространения сообщений о негативных с</w:t>
      </w:r>
      <w:r>
        <w:t>о</w:t>
      </w:r>
      <w:r>
        <w:t>бытиях в семьях или где-либо еще, сказывающихся на детях, и по поо</w:t>
      </w:r>
      <w:r>
        <w:t>щ</w:t>
      </w:r>
      <w:r>
        <w:t>рению профессиональных методов расследования, основанных на и</w:t>
      </w:r>
      <w:r>
        <w:t>с</w:t>
      </w:r>
      <w:r>
        <w:t>пользовании различных источников, которые могут быть изучены всеми участвующими сторонами;</w:t>
      </w:r>
    </w:p>
    <w:p w:rsidR="00000000" w:rsidRDefault="00000000">
      <w:pPr>
        <w:pStyle w:val="SingleTxtGR"/>
        <w:ind w:left="1680" w:hanging="546"/>
      </w:pPr>
      <w:r>
        <w:tab/>
        <w:t>x)</w:t>
      </w:r>
      <w:r>
        <w:tab/>
        <w:t>создание возможностей для детей выражать свое мнение и наде</w:t>
      </w:r>
      <w:r>
        <w:t>ж</w:t>
      </w:r>
      <w:r>
        <w:t>ды в средствах массовой информации, а не только быть занятыми в де</w:t>
      </w:r>
      <w:r>
        <w:t>т</w:t>
      </w:r>
      <w:r>
        <w:t>ских программах, но также быть вовлеченными в производство и перед</w:t>
      </w:r>
      <w:r>
        <w:t>а</w:t>
      </w:r>
      <w:r>
        <w:t>чу всех видов информации, например в роли репортеров, аналитиков и комментаторов, с тем чтобы поддержать адекватное мнение о детях и де</w:t>
      </w:r>
      <w:r>
        <w:t>т</w:t>
      </w:r>
      <w:r>
        <w:t xml:space="preserve">стве в обществе; </w:t>
      </w:r>
    </w:p>
    <w:p w:rsidR="00000000" w:rsidRDefault="00000000">
      <w:pPr>
        <w:pStyle w:val="SingleTxtGR"/>
      </w:pPr>
      <w:r>
        <w:tab/>
      </w:r>
      <w:r>
        <w:rPr>
          <w:lang w:val="en-US"/>
        </w:rPr>
        <w:t>b</w:t>
      </w:r>
      <w:r>
        <w:t>)</w:t>
      </w:r>
      <w:r>
        <w:tab/>
      </w:r>
      <w:r>
        <w:rPr>
          <w:i/>
        </w:rPr>
        <w:t>социальные программы индивидуальной поддержки ребенка, а также поддержки семьи ребенка и других лиц, обеспечивающих уход, с целью оптимального п</w:t>
      </w:r>
      <w:r>
        <w:rPr>
          <w:i/>
        </w:rPr>
        <w:t>о</w:t>
      </w:r>
      <w:r>
        <w:rPr>
          <w:i/>
        </w:rPr>
        <w:t>зитивного воспитания ребенка, например:</w:t>
      </w:r>
    </w:p>
    <w:p w:rsidR="00000000" w:rsidRDefault="00000000">
      <w:pPr>
        <w:pStyle w:val="SingleTxtGR"/>
        <w:ind w:left="1701" w:hanging="567"/>
      </w:pPr>
      <w:r>
        <w:tab/>
      </w:r>
      <w:r>
        <w:rPr>
          <w:lang w:val="en-US"/>
        </w:rPr>
        <w:t>i</w:t>
      </w:r>
      <w:r>
        <w:t>)</w:t>
      </w:r>
      <w:r>
        <w:tab/>
        <w:t>для детей: уход за ребенком, программы раннего развития ребенка и ухода после школы; группы и клубы для детей и молодежи; консульт</w:t>
      </w:r>
      <w:r>
        <w:t>и</w:t>
      </w:r>
      <w:r>
        <w:t>рование детей, испытывающих трудности; включая тех, кто наносит себе вред сам; круглосуточные и бесплатные "горячие линии" с участием по</w:t>
      </w:r>
      <w:r>
        <w:t>д</w:t>
      </w:r>
      <w:r>
        <w:t>готовленного персонала; услуги вспомогательных семей при условии п</w:t>
      </w:r>
      <w:r>
        <w:t>е</w:t>
      </w:r>
      <w:r>
        <w:t>риодической прове</w:t>
      </w:r>
      <w:r>
        <w:t>р</w:t>
      </w:r>
      <w:r>
        <w:t>ки;</w:t>
      </w:r>
    </w:p>
    <w:p w:rsidR="00000000" w:rsidRDefault="00000000">
      <w:pPr>
        <w:pStyle w:val="SingleTxtGR"/>
        <w:ind w:left="1701" w:hanging="567"/>
      </w:pPr>
      <w:r>
        <w:tab/>
      </w:r>
      <w:r>
        <w:rPr>
          <w:lang w:val="en-US"/>
        </w:rPr>
        <w:t>ii</w:t>
      </w:r>
      <w:r>
        <w:t>)</w:t>
      </w:r>
      <w:r>
        <w:tab/>
        <w:t>для семей и других лиц, обеспечивающих уход: группы взаимоп</w:t>
      </w:r>
      <w:r>
        <w:t>о</w:t>
      </w:r>
      <w:r>
        <w:t>мощи на базе общин для решения психосоциальных и экономических проблем (например, группы для родителей и предоставление микрокр</w:t>
      </w:r>
      <w:r>
        <w:t>е</w:t>
      </w:r>
      <w:r>
        <w:t>дитов); программы социальной помощи для поддержания уровня жизни семей, включая предоставление прямых пособий детям, начиная с опр</w:t>
      </w:r>
      <w:r>
        <w:t>е</w:t>
      </w:r>
      <w:r>
        <w:t>деленного возраста; консультационная помощь лицам, обеспечивающим уход, у которых есть трудности с занятостью, жильем и/или воспитанием детей; терапевтические программы (включая группы вза</w:t>
      </w:r>
      <w:r>
        <w:t>и</w:t>
      </w:r>
      <w:r>
        <w:t>мопомощи) для оказания помощи лицам, обеспечивающим уход, при решении проблем, связанных с насилием в семье, зависимостью от алкоголя или наркот</w:t>
      </w:r>
      <w:r>
        <w:t>и</w:t>
      </w:r>
      <w:r>
        <w:t>ков или проблем в отношении психич</w:t>
      </w:r>
      <w:r>
        <w:t>е</w:t>
      </w:r>
      <w:r>
        <w:t>ского здоровья.</w:t>
      </w:r>
    </w:p>
    <w:p w:rsidR="00000000" w:rsidRDefault="00000000">
      <w:pPr>
        <w:pStyle w:val="SingleTxtGR"/>
      </w:pPr>
      <w:r>
        <w:t>44.</w:t>
      </w:r>
      <w:r>
        <w:tab/>
        <w:t>Образовательные меры должны быть направлены против отношений, традиций, обычаев и видов поведения, которые способствуют насилию в отн</w:t>
      </w:r>
      <w:r>
        <w:t>о</w:t>
      </w:r>
      <w:r>
        <w:t>шении детей. Они должны способствовать открытой дискуссии по вопросу о насилии с участием средств массовой информации и гражданского общества. Они должны быть направлены на поддержку жизненно важных навыков, зн</w:t>
      </w:r>
      <w:r>
        <w:t>а</w:t>
      </w:r>
      <w:r>
        <w:t>ний и участия детей и укрепление возможностей лиц, предоставляющих уход, и профессионалов, работающих с детьми. Они могут быть инициированы и ос</w:t>
      </w:r>
      <w:r>
        <w:t>у</w:t>
      </w:r>
      <w:r>
        <w:t>ществляться участниками со стороны государства и гражданского общества при ответственности со стороны государства. К конкретным прим</w:t>
      </w:r>
      <w:r>
        <w:t>е</w:t>
      </w:r>
      <w:r>
        <w:t>рам относятся, в частности:</w:t>
      </w:r>
    </w:p>
    <w:p w:rsidR="00000000" w:rsidRDefault="00000000">
      <w:pPr>
        <w:pStyle w:val="SingleTxtGR"/>
      </w:pPr>
      <w:r>
        <w:tab/>
        <w:t>а)</w:t>
      </w:r>
      <w:r>
        <w:tab/>
      </w:r>
      <w:r>
        <w:rPr>
          <w:i/>
        </w:rPr>
        <w:t>для всех заинтересованных сторон:</w:t>
      </w:r>
      <w:r>
        <w:t xml:space="preserve"> программы по информиров</w:t>
      </w:r>
      <w:r>
        <w:t>а</w:t>
      </w:r>
      <w:r>
        <w:t>нию общественности, включая кампании по расширению информированности при участии лидеров, влияющих на общественное мнение, и средств массовой информации, с целью поощрения позитивного воспитания детей и борьбы с н</w:t>
      </w:r>
      <w:r>
        <w:t>е</w:t>
      </w:r>
      <w:r>
        <w:t>гативным отношением и практикой в обществе, которые способствуют нас</w:t>
      </w:r>
      <w:r>
        <w:t>и</w:t>
      </w:r>
      <w:r>
        <w:t>лию; распространение информации о Конвенции, данных замечаний общего порядка и докладов государства-участника в понятной и доступной для детей форме; меры поддержки в области образования и консультирования по вопр</w:t>
      </w:r>
      <w:r>
        <w:t>о</w:t>
      </w:r>
      <w:r>
        <w:t>сам защ</w:t>
      </w:r>
      <w:r>
        <w:t>и</w:t>
      </w:r>
      <w:r>
        <w:t>ты в контексте СИС;</w:t>
      </w:r>
    </w:p>
    <w:p w:rsidR="00000000" w:rsidRDefault="00000000">
      <w:pPr>
        <w:pStyle w:val="SingleTxtGR"/>
      </w:pPr>
      <w:r>
        <w:tab/>
      </w:r>
      <w:r>
        <w:rPr>
          <w:lang w:val="en-US"/>
        </w:rPr>
        <w:t>b</w:t>
      </w:r>
      <w:r>
        <w:t>)</w:t>
      </w:r>
      <w:r>
        <w:tab/>
      </w:r>
      <w:r>
        <w:rPr>
          <w:i/>
        </w:rPr>
        <w:t>для детей:</w:t>
      </w:r>
      <w:r>
        <w:t xml:space="preserve"> предоставление точной, доступной и рассчитанной на соответствующий возраст информации и содействия развитию жизненно ва</w:t>
      </w:r>
      <w:r>
        <w:t>ж</w:t>
      </w:r>
      <w:r>
        <w:t>ных навыков, самозащиты и защиты от конкретной опасности, включая ту, к</w:t>
      </w:r>
      <w:r>
        <w:t>о</w:t>
      </w:r>
      <w:r>
        <w:t>торая связана с СИС, и обучения тому, как развивать положительные взаимоо</w:t>
      </w:r>
      <w:r>
        <w:t>т</w:t>
      </w:r>
      <w:r>
        <w:t>ношения со сверстниками и бороться с запугиванием; укрепление прав ребенка в целом, и в частности в отношении права быть заслушанным и право на сер</w:t>
      </w:r>
      <w:r>
        <w:t>ь</w:t>
      </w:r>
      <w:r>
        <w:t>езный учет мнений детей через посредство школьной программы обучения и другими путями;</w:t>
      </w:r>
    </w:p>
    <w:p w:rsidR="00000000" w:rsidRDefault="00000000">
      <w:pPr>
        <w:pStyle w:val="SingleTxtGR"/>
      </w:pPr>
      <w:r>
        <w:tab/>
        <w:t>с)</w:t>
      </w:r>
      <w:r>
        <w:tab/>
      </w:r>
      <w:r>
        <w:rPr>
          <w:i/>
        </w:rPr>
        <w:t>для семей и общин:</w:t>
      </w:r>
      <w:r>
        <w:t xml:space="preserve"> обучение по вопросу позитивного воспитания детей для родителей и лиц, осуществляющих уход; предоставление точной и доступной информации о конкретных видах риска и о том, как выслушивать д</w:t>
      </w:r>
      <w:r>
        <w:t>е</w:t>
      </w:r>
      <w:r>
        <w:t>тей и принимать их мнение всерьез;</w:t>
      </w:r>
    </w:p>
    <w:p w:rsidR="00000000" w:rsidRDefault="00000000">
      <w:pPr>
        <w:pStyle w:val="SingleTxtGR"/>
      </w:pPr>
      <w:r>
        <w:tab/>
      </w:r>
      <w:r>
        <w:rPr>
          <w:lang w:val="en-US"/>
        </w:rPr>
        <w:t>d</w:t>
      </w:r>
      <w:r>
        <w:t>)</w:t>
      </w:r>
      <w:r>
        <w:tab/>
      </w:r>
      <w:r>
        <w:rPr>
          <w:i/>
        </w:rPr>
        <w:t>для профессиональных работников и учреждений (государстве</w:t>
      </w:r>
      <w:r>
        <w:rPr>
          <w:i/>
        </w:rPr>
        <w:t>н</w:t>
      </w:r>
      <w:r>
        <w:rPr>
          <w:i/>
        </w:rPr>
        <w:t>ных и в ра</w:t>
      </w:r>
      <w:r>
        <w:rPr>
          <w:i/>
        </w:rPr>
        <w:t>м</w:t>
      </w:r>
      <w:r>
        <w:rPr>
          <w:i/>
        </w:rPr>
        <w:t>ках гражданского общества):</w:t>
      </w:r>
    </w:p>
    <w:p w:rsidR="00000000" w:rsidRDefault="00000000">
      <w:pPr>
        <w:pStyle w:val="SingleTxtGR"/>
        <w:ind w:left="1701" w:hanging="567"/>
      </w:pPr>
      <w:r>
        <w:tab/>
      </w:r>
      <w:r>
        <w:rPr>
          <w:lang w:val="en-US"/>
        </w:rPr>
        <w:t>i</w:t>
      </w:r>
      <w:r>
        <w:t>)</w:t>
      </w:r>
      <w:r>
        <w:tab/>
        <w:t>обеспечение первоначальной и общей и ролевой подготовки (вкл</w:t>
      </w:r>
      <w:r>
        <w:t>ю</w:t>
      </w:r>
      <w:r>
        <w:t>чая междисциплинарную подготовку в случае необходимости) по вопросу о выполнении статьи 19 с точки зрения прав ребенка и о ее применении на практике для всех профессиональных работников и непрофессион</w:t>
      </w:r>
      <w:r>
        <w:t>а</w:t>
      </w:r>
      <w:r>
        <w:t>лов, работающих с детьми и для детей (включая преподавателей на всех уровнях системы образования, социальных работников, докторов, медс</w:t>
      </w:r>
      <w:r>
        <w:t>е</w:t>
      </w:r>
      <w:r>
        <w:t>стер и других профессионалов в области здравоохранения, психологов, адвокатов, судей, сотрудников полиции, сотрудников п</w:t>
      </w:r>
      <w:r>
        <w:t>е</w:t>
      </w:r>
      <w:r>
        <w:t>нитенциарной системы, журналистов, работников на уровне общины, лиц, обеспеч</w:t>
      </w:r>
      <w:r>
        <w:t>и</w:t>
      </w:r>
      <w:r>
        <w:t>вающих уход за детьми в интернатной системе, гражданских и государс</w:t>
      </w:r>
      <w:r>
        <w:t>т</w:t>
      </w:r>
      <w:r>
        <w:t>венных служащих, сотрудников по вопросам убежища и традиционных и религиозных лид</w:t>
      </w:r>
      <w:r>
        <w:t>е</w:t>
      </w:r>
      <w:r>
        <w:t>ров);</w:t>
      </w:r>
    </w:p>
    <w:p w:rsidR="00000000" w:rsidRDefault="00000000">
      <w:pPr>
        <w:pStyle w:val="SingleTxtGR"/>
        <w:ind w:left="1701" w:hanging="567"/>
      </w:pPr>
      <w:r>
        <w:tab/>
      </w:r>
      <w:r>
        <w:rPr>
          <w:lang w:val="en-US"/>
        </w:rPr>
        <w:t>ii</w:t>
      </w:r>
      <w:r>
        <w:t>)</w:t>
      </w:r>
      <w:r>
        <w:tab/>
        <w:t>разработка официально признанных систем сертификации в с</w:t>
      </w:r>
      <w:r>
        <w:t>о</w:t>
      </w:r>
      <w:r>
        <w:t>трудничестве с образовательными и учебными учреждениями, а также профессиональными организациями с целью регулирования и признания такого обуч</w:t>
      </w:r>
      <w:r>
        <w:t>е</w:t>
      </w:r>
      <w:r>
        <w:t>ния;</w:t>
      </w:r>
    </w:p>
    <w:p w:rsidR="00000000" w:rsidRDefault="00000000">
      <w:pPr>
        <w:pStyle w:val="SingleTxtGR"/>
        <w:ind w:left="1701" w:hanging="567"/>
      </w:pPr>
      <w:r>
        <w:tab/>
      </w:r>
      <w:r>
        <w:rPr>
          <w:lang w:val="en-US"/>
        </w:rPr>
        <w:t>iii</w:t>
      </w:r>
      <w:r>
        <w:t>)</w:t>
      </w:r>
      <w:r>
        <w:tab/>
        <w:t>обеспечение того, чтобы Конвенция являлась частью учебной пр</w:t>
      </w:r>
      <w:r>
        <w:t>о</w:t>
      </w:r>
      <w:r>
        <w:t>граммы для всех профессиональных работников, которые раб</w:t>
      </w:r>
      <w:r>
        <w:t>о</w:t>
      </w:r>
      <w:r>
        <w:t>тают с детьми и для детей;</w:t>
      </w:r>
    </w:p>
    <w:p w:rsidR="00000000" w:rsidRDefault="00000000">
      <w:pPr>
        <w:pStyle w:val="SingleTxtGR"/>
        <w:ind w:left="1701" w:hanging="567"/>
      </w:pPr>
      <w:r>
        <w:tab/>
      </w:r>
      <w:r>
        <w:rPr>
          <w:lang w:val="en-US"/>
        </w:rPr>
        <w:t>iv</w:t>
      </w:r>
      <w:r>
        <w:t>)</w:t>
      </w:r>
      <w:r>
        <w:tab/>
        <w:t>поддержка создания "школ, отвечающих интересам детей", и др</w:t>
      </w:r>
      <w:r>
        <w:t>у</w:t>
      </w:r>
      <w:r>
        <w:t>гих инициатив, которые предусматривают, в частности, уч</w:t>
      </w:r>
      <w:r>
        <w:t>а</w:t>
      </w:r>
      <w:r>
        <w:t>стие детей;</w:t>
      </w:r>
    </w:p>
    <w:p w:rsidR="00000000" w:rsidRDefault="00000000">
      <w:pPr>
        <w:pStyle w:val="SingleTxtGR"/>
        <w:ind w:left="1701" w:hanging="567"/>
      </w:pPr>
      <w:r>
        <w:tab/>
      </w:r>
      <w:r>
        <w:rPr>
          <w:lang w:val="en-US"/>
        </w:rPr>
        <w:t>v</w:t>
      </w:r>
      <w:r>
        <w:t>)</w:t>
      </w:r>
      <w:r>
        <w:tab/>
        <w:t>поощрение исследований по вопросу об уходе за детьми и о защите д</w:t>
      </w:r>
      <w:r>
        <w:t>е</w:t>
      </w:r>
      <w:r>
        <w:t>тей.</w:t>
      </w:r>
    </w:p>
    <w:p w:rsidR="00000000" w:rsidRDefault="00000000">
      <w:pPr>
        <w:pStyle w:val="H1GR"/>
      </w:pPr>
      <w:r>
        <w:tab/>
        <w:t>В.</w:t>
      </w:r>
      <w:r>
        <w:tab/>
        <w:t>Статья 19, пункт 2</w:t>
      </w:r>
    </w:p>
    <w:p w:rsidR="00000000" w:rsidRDefault="00000000">
      <w:pPr>
        <w:pStyle w:val="H23GR0"/>
      </w:pPr>
      <w:r>
        <w:tab/>
      </w:r>
      <w:r>
        <w:tab/>
        <w:t>"такие меры защиты, в случае необходимости, включают …"</w:t>
      </w:r>
    </w:p>
    <w:p w:rsidR="00000000" w:rsidRDefault="00000000">
      <w:pPr>
        <w:pStyle w:val="SingleTxtGR"/>
      </w:pPr>
      <w:r>
        <w:t>45.</w:t>
      </w:r>
      <w:r>
        <w:tab/>
      </w:r>
      <w:r>
        <w:rPr>
          <w:b/>
        </w:rPr>
        <w:t>Масштабы вмешательства.</w:t>
      </w:r>
      <w:r>
        <w:t xml:space="preserve"> Наличие общей системы защиты ребенка требует принятия всеобъемлющих и комплексных мер на протяжении целого ряда этапов, предусмотренных в пункте 2 статьи 19, с учетом с</w:t>
      </w:r>
      <w:r>
        <w:t>о</w:t>
      </w:r>
      <w:r>
        <w:t>циально-культурных традиций и правовой системы соответствующего госуда</w:t>
      </w:r>
      <w:r>
        <w:t>р</w:t>
      </w:r>
      <w:r>
        <w:t>ства-участника</w:t>
      </w:r>
      <w:r>
        <w:rPr>
          <w:rStyle w:val="FootnoteReference"/>
        </w:rPr>
        <w:footnoteReference w:id="19"/>
      </w:r>
      <w:r>
        <w:t>.</w:t>
      </w:r>
    </w:p>
    <w:p w:rsidR="00000000" w:rsidRDefault="00000000">
      <w:pPr>
        <w:pStyle w:val="SingleTxtGR"/>
      </w:pPr>
      <w:r>
        <w:t>46.</w:t>
      </w:r>
      <w:r>
        <w:tab/>
      </w:r>
      <w:r>
        <w:rPr>
          <w:b/>
        </w:rPr>
        <w:t>Предупреждение.</w:t>
      </w:r>
      <w:r>
        <w:t xml:space="preserve"> Комитет самым настоятельным образом подчеркивает, что защита ребенка должна начинаться с проактивного предупреждения всех форм насилия, а также предусматривать прямое запрещение всех форм нас</w:t>
      </w:r>
      <w:r>
        <w:t>и</w:t>
      </w:r>
      <w:r>
        <w:t>лия. Государства обязаны принимать все меры, необходимые для того, чтобы взро</w:t>
      </w:r>
      <w:r>
        <w:t>с</w:t>
      </w:r>
      <w:r>
        <w:t>лые, несущие ответственность за уход за детьми, наставничество и их воспит</w:t>
      </w:r>
      <w:r>
        <w:t>а</w:t>
      </w:r>
      <w:r>
        <w:t>ние, соблюдали и защищали права детей. Предупреждение включает в себя м</w:t>
      </w:r>
      <w:r>
        <w:t>е</w:t>
      </w:r>
      <w:r>
        <w:t>ры в области здравоохранения и другие меры, направленные на позитивное п</w:t>
      </w:r>
      <w:r>
        <w:t>о</w:t>
      </w:r>
      <w:r>
        <w:t>ощрение уважительного воспитания, свободного от насилия, для всех детей и на борьбу с коренными причинами насилия на уровне самого ребенка, семьи, виновных лиц, общин, учреждений и общества. Упор на общее (первичное) и целенаправленное (вторичное) предупреждение должен быть в центре вним</w:t>
      </w:r>
      <w:r>
        <w:t>а</w:t>
      </w:r>
      <w:r>
        <w:t>ния на всех этапах разработки и реализации систем защиты детей. Превенти</w:t>
      </w:r>
      <w:r>
        <w:t>в</w:t>
      </w:r>
      <w:r>
        <w:t>ные меры дают наибольшую отдачу в долгосрочный период. Однако обяза</w:t>
      </w:r>
      <w:r>
        <w:t>н</w:t>
      </w:r>
      <w:r>
        <w:t>ность поддерживать предупреждение не уменьшает обязанностей государств по эффективному ре</w:t>
      </w:r>
      <w:r>
        <w:t>а</w:t>
      </w:r>
      <w:r>
        <w:t>гированию на проявления насилия.</w:t>
      </w:r>
    </w:p>
    <w:p w:rsidR="00000000" w:rsidRDefault="00000000">
      <w:pPr>
        <w:pStyle w:val="SingleTxtGR"/>
      </w:pPr>
      <w:r>
        <w:t>47.</w:t>
      </w:r>
      <w:r>
        <w:tab/>
        <w:t>Превентивные меры, в частности, включают:</w:t>
      </w:r>
    </w:p>
    <w:p w:rsidR="00000000" w:rsidRDefault="00000000">
      <w:pPr>
        <w:pStyle w:val="SingleTxtGR"/>
        <w:rPr>
          <w:i/>
        </w:rPr>
      </w:pPr>
      <w:r>
        <w:tab/>
      </w:r>
      <w:r>
        <w:rPr>
          <w:lang w:val="en-US"/>
        </w:rPr>
        <w:t>a</w:t>
      </w:r>
      <w:r>
        <w:t>)</w:t>
      </w:r>
      <w:r>
        <w:tab/>
      </w:r>
      <w:r>
        <w:rPr>
          <w:i/>
        </w:rPr>
        <w:t>для всех заинтересованных сторон:</w:t>
      </w:r>
    </w:p>
    <w:p w:rsidR="00000000" w:rsidRDefault="00000000">
      <w:pPr>
        <w:pStyle w:val="SingleTxtGR"/>
        <w:ind w:left="1701" w:hanging="567"/>
      </w:pPr>
      <w:r>
        <w:tab/>
      </w:r>
      <w:r>
        <w:rPr>
          <w:lang w:val="en-US"/>
        </w:rPr>
        <w:t>i</w:t>
      </w:r>
      <w:r>
        <w:t>)</w:t>
      </w:r>
      <w:r>
        <w:tab/>
        <w:t>борьба с отношением, способствующим сохранению терпимости к насилию во всех его формах, включая насилие по признаку пола, расы, цвета кожи, религии, этнического или социального происхождения, инв</w:t>
      </w:r>
      <w:r>
        <w:t>а</w:t>
      </w:r>
      <w:r>
        <w:t>лидности и других нар</w:t>
      </w:r>
      <w:r>
        <w:t>у</w:t>
      </w:r>
      <w:r>
        <w:t>шений;</w:t>
      </w:r>
    </w:p>
    <w:p w:rsidR="00000000" w:rsidRDefault="00000000">
      <w:pPr>
        <w:pStyle w:val="SingleTxtGR"/>
        <w:ind w:left="1701" w:hanging="567"/>
      </w:pPr>
      <w:r>
        <w:tab/>
      </w:r>
      <w:r>
        <w:rPr>
          <w:lang w:val="en-US"/>
        </w:rPr>
        <w:t>ii</w:t>
      </w:r>
      <w:r>
        <w:t>)</w:t>
      </w:r>
      <w:r>
        <w:tab/>
        <w:t>распространение информации об общем позитивном направлении Конвенции на защиту ребенка при помощи творчески подготовленных общественных кампаний, школ и воспитания ровесников, семьи, общ</w:t>
      </w:r>
      <w:r>
        <w:t>и</w:t>
      </w:r>
      <w:r>
        <w:t>ны и институциональных образовательных инициатив, профессиональных работников и профессиональных групп, НПО и гражданского общества;</w:t>
      </w:r>
    </w:p>
    <w:p w:rsidR="00000000" w:rsidRDefault="00000000">
      <w:pPr>
        <w:pStyle w:val="SingleTxtGR"/>
        <w:ind w:left="1701" w:hanging="567"/>
      </w:pPr>
      <w:r>
        <w:tab/>
      </w:r>
      <w:r>
        <w:rPr>
          <w:lang w:val="en-US"/>
        </w:rPr>
        <w:t>iii</w:t>
      </w:r>
      <w:r>
        <w:t>)</w:t>
      </w:r>
      <w:r>
        <w:tab/>
        <w:t>развитие партнерства со всеми секторами общества, включая самих детей, НПО и средства массовой информации;</w:t>
      </w:r>
    </w:p>
    <w:p w:rsidR="00000000" w:rsidRDefault="00000000">
      <w:pPr>
        <w:pStyle w:val="SingleTxtGR"/>
        <w:rPr>
          <w:i/>
        </w:rPr>
      </w:pPr>
      <w:r>
        <w:tab/>
      </w:r>
      <w:r>
        <w:rPr>
          <w:lang w:val="en-US"/>
        </w:rPr>
        <w:t>b</w:t>
      </w:r>
      <w:r>
        <w:t>)</w:t>
      </w:r>
      <w:r>
        <w:tab/>
      </w:r>
      <w:r>
        <w:rPr>
          <w:i/>
        </w:rPr>
        <w:t>для детей:</w:t>
      </w:r>
    </w:p>
    <w:p w:rsidR="00000000" w:rsidRDefault="00000000">
      <w:pPr>
        <w:pStyle w:val="SingleTxtGR"/>
        <w:ind w:left="1701" w:hanging="567"/>
      </w:pPr>
      <w:r>
        <w:tab/>
      </w:r>
      <w:r>
        <w:rPr>
          <w:lang w:val="en-US"/>
        </w:rPr>
        <w:t>i</w:t>
      </w:r>
      <w:r>
        <w:t>)</w:t>
      </w:r>
      <w:r>
        <w:tab/>
        <w:t>регистрация всех детей для содействия их доступу к услугам и процедурам помощи;</w:t>
      </w:r>
    </w:p>
    <w:p w:rsidR="00000000" w:rsidRDefault="00000000">
      <w:pPr>
        <w:pStyle w:val="SingleTxtGR"/>
        <w:ind w:left="1701" w:hanging="567"/>
      </w:pPr>
      <w:r>
        <w:tab/>
      </w:r>
      <w:r>
        <w:rPr>
          <w:lang w:val="en-US"/>
        </w:rPr>
        <w:t>ii</w:t>
      </w:r>
      <w:r>
        <w:t>)</w:t>
      </w:r>
      <w:r>
        <w:tab/>
        <w:t>поддержка детей в их защите самих себя и их сверстников путем распространения информации об их правах и развития социальных нав</w:t>
      </w:r>
      <w:r>
        <w:t>ы</w:t>
      </w:r>
      <w:r>
        <w:t>ков, а также применение стратегий укрепления прав с учетом соответс</w:t>
      </w:r>
      <w:r>
        <w:t>т</w:t>
      </w:r>
      <w:r>
        <w:t>вующего возраста;</w:t>
      </w:r>
    </w:p>
    <w:p w:rsidR="00000000" w:rsidRDefault="00000000">
      <w:pPr>
        <w:pStyle w:val="SingleTxtGR"/>
        <w:ind w:left="1701" w:hanging="567"/>
      </w:pPr>
      <w:r>
        <w:tab/>
      </w:r>
      <w:r>
        <w:rPr>
          <w:lang w:val="en-US"/>
        </w:rPr>
        <w:t>iii</w:t>
      </w:r>
      <w:r>
        <w:t>)</w:t>
      </w:r>
      <w:r>
        <w:tab/>
        <w:t>осуществление программ "наставничества", которые вовлекают о</w:t>
      </w:r>
      <w:r>
        <w:t>т</w:t>
      </w:r>
      <w:r>
        <w:t>ветственных и внушающих доверие взрослых в жизнь детей, нужда</w:t>
      </w:r>
      <w:r>
        <w:t>ю</w:t>
      </w:r>
      <w:r>
        <w:t>щихся в дополнительной поддержке, помимо той, которую оказывают л</w:t>
      </w:r>
      <w:r>
        <w:t>и</w:t>
      </w:r>
      <w:r>
        <w:t>ца, обеспечивающие уход за н</w:t>
      </w:r>
      <w:r>
        <w:t>и</w:t>
      </w:r>
      <w:r>
        <w:t>ми;</w:t>
      </w:r>
    </w:p>
    <w:p w:rsidR="00000000" w:rsidRDefault="00000000">
      <w:pPr>
        <w:pStyle w:val="SingleTxtGR"/>
        <w:rPr>
          <w:i/>
        </w:rPr>
      </w:pPr>
      <w:r>
        <w:tab/>
      </w:r>
      <w:r>
        <w:rPr>
          <w:lang w:val="en-US"/>
        </w:rPr>
        <w:t>c</w:t>
      </w:r>
      <w:r>
        <w:t>)</w:t>
      </w:r>
      <w:r>
        <w:tab/>
      </w:r>
      <w:r>
        <w:rPr>
          <w:i/>
        </w:rPr>
        <w:t>для семей и общин:</w:t>
      </w:r>
    </w:p>
    <w:p w:rsidR="00000000" w:rsidRDefault="00000000">
      <w:pPr>
        <w:pStyle w:val="SingleTxtGR"/>
        <w:ind w:left="1701" w:hanging="567"/>
      </w:pPr>
      <w:r>
        <w:tab/>
      </w:r>
      <w:r>
        <w:rPr>
          <w:lang w:val="en-US"/>
        </w:rPr>
        <w:t>i</w:t>
      </w:r>
      <w:r>
        <w:t>)</w:t>
      </w:r>
      <w:r>
        <w:tab/>
        <w:t>оказание поддержки родителям и лицам, обеспечивающим уход за детьми, в понимании и обеспечении правильного воспитания, основанн</w:t>
      </w:r>
      <w:r>
        <w:t>о</w:t>
      </w:r>
      <w:r>
        <w:t>го на знании прав ребенка, развития ребенка и методов позитивной ди</w:t>
      </w:r>
      <w:r>
        <w:t>с</w:t>
      </w:r>
      <w:r>
        <w:t>циплины для поддержания возможностей семей по обеспечению ухода за детьми в безопа</w:t>
      </w:r>
      <w:r>
        <w:t>с</w:t>
      </w:r>
      <w:r>
        <w:t>ной обстановке;</w:t>
      </w:r>
    </w:p>
    <w:p w:rsidR="00000000" w:rsidRDefault="00000000">
      <w:pPr>
        <w:pStyle w:val="SingleTxtGR"/>
        <w:ind w:left="1701" w:hanging="567"/>
      </w:pPr>
      <w:r>
        <w:tab/>
      </w:r>
      <w:r>
        <w:rPr>
          <w:lang w:val="en-US"/>
        </w:rPr>
        <w:t>ii</w:t>
      </w:r>
      <w:r>
        <w:t>)</w:t>
      </w:r>
      <w:r>
        <w:tab/>
        <w:t>обеспечение дородовых и послеродовых услуг, программ посещ</w:t>
      </w:r>
      <w:r>
        <w:t>е</w:t>
      </w:r>
      <w:r>
        <w:t>ния на дому, программ обеспечения качественного развития для мален</w:t>
      </w:r>
      <w:r>
        <w:t>ь</w:t>
      </w:r>
      <w:r>
        <w:t>ких детей и программ для стимулирования доходов групп населения, н</w:t>
      </w:r>
      <w:r>
        <w:t>а</w:t>
      </w:r>
      <w:r>
        <w:t>ходящихся в неблагоприятном положении;</w:t>
      </w:r>
    </w:p>
    <w:p w:rsidR="00000000" w:rsidRDefault="00000000">
      <w:pPr>
        <w:pStyle w:val="SingleTxtGR"/>
        <w:ind w:left="1701" w:hanging="567"/>
      </w:pPr>
      <w:r>
        <w:tab/>
      </w:r>
      <w:r>
        <w:rPr>
          <w:lang w:val="en-US"/>
        </w:rPr>
        <w:t>iii</w:t>
      </w:r>
      <w:r>
        <w:t>)</w:t>
      </w:r>
      <w:r>
        <w:tab/>
        <w:t>укрепление связей между психиатрическими службами, службами, отвечающими за лечение при злоупотреблении наркотическими вещес</w:t>
      </w:r>
      <w:r>
        <w:t>т</w:t>
      </w:r>
      <w:r>
        <w:t>вами и защиту д</w:t>
      </w:r>
      <w:r>
        <w:t>е</w:t>
      </w:r>
      <w:r>
        <w:t>тей;</w:t>
      </w:r>
    </w:p>
    <w:p w:rsidR="00000000" w:rsidRDefault="00000000">
      <w:pPr>
        <w:pStyle w:val="SingleTxtGR"/>
        <w:ind w:left="1701" w:hanging="567"/>
      </w:pPr>
      <w:r>
        <w:tab/>
      </w:r>
      <w:r>
        <w:rPr>
          <w:lang w:val="en-US"/>
        </w:rPr>
        <w:t>iv</w:t>
      </w:r>
      <w:r>
        <w:t>)</w:t>
      </w:r>
      <w:r>
        <w:tab/>
        <w:t>обеспечение программ льгот и работы центров по поддержке семьи для семей, сталкивающихся с особенно трудными обстоятельств</w:t>
      </w:r>
      <w:r>
        <w:t>а</w:t>
      </w:r>
      <w:r>
        <w:t>ми;</w:t>
      </w:r>
    </w:p>
    <w:p w:rsidR="00000000" w:rsidRDefault="00000000">
      <w:pPr>
        <w:pStyle w:val="SingleTxtGR"/>
        <w:ind w:left="1701" w:hanging="567"/>
      </w:pPr>
      <w:r>
        <w:tab/>
      </w:r>
      <w:r>
        <w:rPr>
          <w:lang w:val="en-US"/>
        </w:rPr>
        <w:t>v</w:t>
      </w:r>
      <w:r>
        <w:t>)</w:t>
      </w:r>
      <w:r>
        <w:tab/>
        <w:t>обеспечение приюта и кризисных центров для родителей (главным образом женщин), подвергнувшихся насилию в семье, и для их детей;</w:t>
      </w:r>
    </w:p>
    <w:p w:rsidR="00000000" w:rsidRDefault="00000000">
      <w:pPr>
        <w:pStyle w:val="SingleTxtGR"/>
        <w:ind w:left="1701" w:hanging="567"/>
      </w:pPr>
      <w:r>
        <w:tab/>
      </w:r>
      <w:r>
        <w:rPr>
          <w:lang w:val="en-US"/>
        </w:rPr>
        <w:t>vi</w:t>
      </w:r>
      <w:r>
        <w:t>)</w:t>
      </w:r>
      <w:r>
        <w:tab/>
        <w:t>оказание помощи семьям путем принятия мер по поощрению еди</w:t>
      </w:r>
      <w:r>
        <w:t>н</w:t>
      </w:r>
      <w:r>
        <w:t>ства семей и обеспечению для детей полного осуществления их прав в частной жизни воздержания от неоправданного вторжения в личные с</w:t>
      </w:r>
      <w:r>
        <w:t>е</w:t>
      </w:r>
      <w:r>
        <w:t>мейные отношения детей в з</w:t>
      </w:r>
      <w:r>
        <w:t>а</w:t>
      </w:r>
      <w:r>
        <w:t>висимости от обстановки</w:t>
      </w:r>
      <w:r>
        <w:rPr>
          <w:rStyle w:val="FootnoteReference"/>
        </w:rPr>
        <w:footnoteReference w:id="20"/>
      </w:r>
      <w:r>
        <w:t>;</w:t>
      </w:r>
    </w:p>
    <w:p w:rsidR="00000000" w:rsidRDefault="00000000">
      <w:pPr>
        <w:pStyle w:val="SingleTxtGR"/>
        <w:rPr>
          <w:i/>
        </w:rPr>
      </w:pPr>
      <w:r>
        <w:tab/>
      </w:r>
      <w:r>
        <w:rPr>
          <w:lang w:val="en-US"/>
        </w:rPr>
        <w:t>d</w:t>
      </w:r>
      <w:r>
        <w:t>)</w:t>
      </w:r>
      <w:r>
        <w:tab/>
      </w:r>
      <w:r>
        <w:rPr>
          <w:i/>
        </w:rPr>
        <w:t>для профессиональных сотрудников и учреждений (на государс</w:t>
      </w:r>
      <w:r>
        <w:rPr>
          <w:i/>
        </w:rPr>
        <w:t>т</w:t>
      </w:r>
      <w:r>
        <w:rPr>
          <w:i/>
        </w:rPr>
        <w:t>венном уровне и уровне гражданского общества):</w:t>
      </w:r>
    </w:p>
    <w:p w:rsidR="00000000" w:rsidRDefault="00000000">
      <w:pPr>
        <w:pStyle w:val="SingleTxtGR"/>
        <w:ind w:left="1701" w:hanging="567"/>
      </w:pPr>
      <w:r>
        <w:tab/>
      </w:r>
      <w:r>
        <w:rPr>
          <w:lang w:val="en-US"/>
        </w:rPr>
        <w:t>i</w:t>
      </w:r>
      <w:r>
        <w:t>)</w:t>
      </w:r>
      <w:r>
        <w:tab/>
        <w:t>выявление возможностей по предупреждению и политики и пра</w:t>
      </w:r>
      <w:r>
        <w:t>к</w:t>
      </w:r>
      <w:r>
        <w:t>тики в о</w:t>
      </w:r>
      <w:r>
        <w:t>б</w:t>
      </w:r>
      <w:r>
        <w:t>ласти информирования на основе исследований и сбора данных;</w:t>
      </w:r>
    </w:p>
    <w:p w:rsidR="00000000" w:rsidRDefault="00000000">
      <w:pPr>
        <w:pStyle w:val="SingleTxtGR"/>
        <w:ind w:left="1701" w:hanging="567"/>
      </w:pPr>
      <w:r>
        <w:tab/>
      </w:r>
      <w:r>
        <w:rPr>
          <w:lang w:val="en-US"/>
        </w:rPr>
        <w:t>ii</w:t>
      </w:r>
      <w:r>
        <w:t>)</w:t>
      </w:r>
      <w:r>
        <w:tab/>
        <w:t>реализация через процесс вовлечения политики и процедур на о</w:t>
      </w:r>
      <w:r>
        <w:t>с</w:t>
      </w:r>
      <w:r>
        <w:t>нове защиты прав детей, а также кодексов профессиональной этики и станда</w:t>
      </w:r>
      <w:r>
        <w:t>р</w:t>
      </w:r>
      <w:r>
        <w:t>тов в области ухода за детьми;</w:t>
      </w:r>
    </w:p>
    <w:p w:rsidR="00000000" w:rsidRDefault="00000000">
      <w:pPr>
        <w:pStyle w:val="SingleTxtGR"/>
        <w:ind w:left="1701" w:hanging="567"/>
      </w:pPr>
      <w:r>
        <w:tab/>
      </w:r>
      <w:r>
        <w:rPr>
          <w:lang w:val="en-US"/>
        </w:rPr>
        <w:t>iii</w:t>
      </w:r>
      <w:r>
        <w:t>)</w:t>
      </w:r>
      <w:r>
        <w:tab/>
        <w:t>предупреждение насилия в контексте ухода за детьми и системы правосудия, в частности путем развития и реализации услуг на основе общин для применения административных мер и лишения свободы тол</w:t>
      </w:r>
      <w:r>
        <w:t>ь</w:t>
      </w:r>
      <w:r>
        <w:t>ко в качестве последней меры и только в наилучших интересах ребенка.</w:t>
      </w:r>
    </w:p>
    <w:p w:rsidR="00000000" w:rsidRDefault="00000000">
      <w:pPr>
        <w:pStyle w:val="SingleTxtGR"/>
      </w:pPr>
      <w:r>
        <w:t>48.</w:t>
      </w:r>
      <w:r>
        <w:tab/>
      </w:r>
      <w:r>
        <w:rPr>
          <w:b/>
        </w:rPr>
        <w:t>Выявление</w:t>
      </w:r>
      <w:r>
        <w:rPr>
          <w:rStyle w:val="FootnoteReference"/>
        </w:rPr>
        <w:footnoteReference w:id="21"/>
      </w:r>
      <w:r>
        <w:t>. Оно включает выявление факторов риска для отдельных лиц или групп детей и лиц, осуществляющих уход (с целью начала осущест</w:t>
      </w:r>
      <w:r>
        <w:t>в</w:t>
      </w:r>
      <w:r>
        <w:t>ления конкретных мер по предупреждению) и выявление признаков фактич</w:t>
      </w:r>
      <w:r>
        <w:t>е</w:t>
      </w:r>
      <w:r>
        <w:t>ского жестокого обращения (для того чтобы приступить к соответствующему вмешательству как можно раньше). Для этого требуется, чтобы все лица, нах</w:t>
      </w:r>
      <w:r>
        <w:t>о</w:t>
      </w:r>
      <w:r>
        <w:t>дящиеся в контакте с детьми, знали о факторах и признаках риска всех форм насилия, получали подготовку по вопросу о том, как трактовать такие признаки, и имели необходимые знания, желания и возможности для принятия надлеж</w:t>
      </w:r>
      <w:r>
        <w:t>а</w:t>
      </w:r>
      <w:r>
        <w:t>щих мер (включая обеспечение срочной защиты). Детям необходимо дать как можно больше возможностей для извещения о возникающих проблемах до т</w:t>
      </w:r>
      <w:r>
        <w:t>о</w:t>
      </w:r>
      <w:r>
        <w:t>го, как эти проблемы достигнут уровня кризиса и для того, чтобы взрослые могли осознать эти проблемы и принять соответствующие меры, даже если ребенок прямо не пр</w:t>
      </w:r>
      <w:r>
        <w:t>о</w:t>
      </w:r>
      <w:r>
        <w:t>сит о помощи. Особая бдительность необходима, когда речь идет о маргинализованных группах детей, находящихся в особо уязвимом положении из-за их собственных мет</w:t>
      </w:r>
      <w:r>
        <w:t>о</w:t>
      </w:r>
      <w:r>
        <w:t>дов общения, их бездействия и/или их мнения о том, что они не знают, как действовать, например, если речь идет об инвалидах. Н</w:t>
      </w:r>
      <w:r>
        <w:t>е</w:t>
      </w:r>
      <w:r>
        <w:t>обходимо принять разумные меры для того, чтобы такие дети могли общаться и извещать о проблемах так же, как и др</w:t>
      </w:r>
      <w:r>
        <w:t>у</w:t>
      </w:r>
      <w:r>
        <w:t xml:space="preserve">гие дети. </w:t>
      </w:r>
    </w:p>
    <w:p w:rsidR="00000000" w:rsidRDefault="00000000">
      <w:pPr>
        <w:pStyle w:val="SingleTxtGR"/>
      </w:pPr>
      <w:r>
        <w:t>49.</w:t>
      </w:r>
      <w:r>
        <w:tab/>
      </w:r>
      <w:r>
        <w:rPr>
          <w:b/>
        </w:rPr>
        <w:t>Сообщение данных</w:t>
      </w:r>
      <w:r>
        <w:rPr>
          <w:rStyle w:val="FootnoteReference"/>
        </w:rPr>
        <w:footnoteReference w:id="22"/>
      </w:r>
      <w:r>
        <w:rPr>
          <w:b/>
        </w:rPr>
        <w:t>.</w:t>
      </w:r>
      <w:r>
        <w:t xml:space="preserve"> Комитет настоятельно рекомендует всем госуда</w:t>
      </w:r>
      <w:r>
        <w:t>р</w:t>
      </w:r>
      <w:r>
        <w:t>ствам-участникам создать надежные, хорошо разрекламированные, конфиде</w:t>
      </w:r>
      <w:r>
        <w:t>н</w:t>
      </w:r>
      <w:r>
        <w:t>циальные и доступные механизмы поддержки для детей, их представителей и других лиц, с тем чтобы они могли сообщать о фактах насилия в отношении д</w:t>
      </w:r>
      <w:r>
        <w:t>е</w:t>
      </w:r>
      <w:r>
        <w:t>тей, включая использование круглосуточных бесплатных "горячих линий" и других СИС. Создание механизмов сообщения информации включает: а) пре</w:t>
      </w:r>
      <w:r>
        <w:t>д</w:t>
      </w:r>
      <w:r>
        <w:t xml:space="preserve">ставление соответствующей информации для содействия подаче жалоб; </w:t>
      </w:r>
      <w:r>
        <w:rPr>
          <w:lang w:val="en-US"/>
        </w:rPr>
        <w:t>b</w:t>
      </w:r>
      <w:r>
        <w:t>) уч</w:t>
      </w:r>
      <w:r>
        <w:t>а</w:t>
      </w:r>
      <w:r>
        <w:t>стие в расследованиях и судебных процедурах; с) разработку протоколов, пр</w:t>
      </w:r>
      <w:r>
        <w:t>и</w:t>
      </w:r>
      <w:r>
        <w:t>годных для различных обстоятельств, и широкое распростран</w:t>
      </w:r>
      <w:r>
        <w:t>е</w:t>
      </w:r>
      <w:r>
        <w:t xml:space="preserve">ние информации о них среди детей и общественности; </w:t>
      </w:r>
      <w:r>
        <w:rPr>
          <w:lang w:val="en-US"/>
        </w:rPr>
        <w:t>d</w:t>
      </w:r>
      <w:r>
        <w:t>) создание соответствующих служб по</w:t>
      </w:r>
      <w:r>
        <w:t>д</w:t>
      </w:r>
      <w:r>
        <w:t>держки для детей и семей и е) подготовку и обеспечение постоянной поддер</w:t>
      </w:r>
      <w:r>
        <w:t>ж</w:t>
      </w:r>
      <w:r>
        <w:t>ки для персонала в деле получения и передачи информации, поступившей ч</w:t>
      </w:r>
      <w:r>
        <w:t>е</w:t>
      </w:r>
      <w:r>
        <w:t>рез системы сообщения информации. Механизмы подачи информации должны р</w:t>
      </w:r>
      <w:r>
        <w:t>а</w:t>
      </w:r>
      <w:r>
        <w:t>ботать в связке с ориентированными на оказание помощи службами системы здравоохранения и социальной поддержки, а не являться реакцией преимущ</w:t>
      </w:r>
      <w:r>
        <w:t>е</w:t>
      </w:r>
      <w:r>
        <w:t>ственно наказательного характера. Необходимо уважать право детей на то, чт</w:t>
      </w:r>
      <w:r>
        <w:t>о</w:t>
      </w:r>
      <w:r>
        <w:t>бы они были заслушанными, а их мнения были приняты всерьез. В каждой стране сообщения о случаях насилия, соо</w:t>
      </w:r>
      <w:r>
        <w:t>т</w:t>
      </w:r>
      <w:r>
        <w:t>ветствующих подозрениях или риске проявления насилия должны как минимум поступать к профессиональным с</w:t>
      </w:r>
      <w:r>
        <w:t>о</w:t>
      </w:r>
      <w:r>
        <w:t>трудникам, работающим непосредственно с детьми. Когда поступают достове</w:t>
      </w:r>
      <w:r>
        <w:t>р</w:t>
      </w:r>
      <w:r>
        <w:t>ные сообщения, необходимо задействовать процедуры для обесп</w:t>
      </w:r>
      <w:r>
        <w:t>е</w:t>
      </w:r>
      <w:r>
        <w:t>чения защиты со стороны профессиональных сотрудников, представляющих соответству</w:t>
      </w:r>
      <w:r>
        <w:t>ю</w:t>
      </w:r>
      <w:r>
        <w:t>щую информацию.</w:t>
      </w:r>
    </w:p>
    <w:p w:rsidR="00000000" w:rsidRDefault="00000000">
      <w:pPr>
        <w:pStyle w:val="SingleTxtGR"/>
      </w:pPr>
      <w:r>
        <w:t>50.</w:t>
      </w:r>
      <w:r>
        <w:tab/>
      </w:r>
      <w:r>
        <w:rPr>
          <w:b/>
        </w:rPr>
        <w:t>Передача на рассмотрение.</w:t>
      </w:r>
      <w:r>
        <w:t xml:space="preserve"> Лицо, получающее сообщение, должно иметь ясные указания и подготовку по вопросу о том, когда и как передать с</w:t>
      </w:r>
      <w:r>
        <w:t>о</w:t>
      </w:r>
      <w:r>
        <w:t>ответствующий вопрос учреждению, которое отвечает за координацию отве</w:t>
      </w:r>
      <w:r>
        <w:t>т</w:t>
      </w:r>
      <w:r>
        <w:t>ных действий. После этого подготовленные профессиональные и администр</w:t>
      </w:r>
      <w:r>
        <w:t>а</w:t>
      </w:r>
      <w:r>
        <w:t>тивные сотрудники могут осуществить межведомственную передачу матери</w:t>
      </w:r>
      <w:r>
        <w:t>а</w:t>
      </w:r>
      <w:r>
        <w:t>лов, когда установлено, что дети нуждаются в защите (немедленной или долг</w:t>
      </w:r>
      <w:r>
        <w:t>о</w:t>
      </w:r>
      <w:r>
        <w:t>срочной) и специализированных услугах по поддержке. Профессиональные с</w:t>
      </w:r>
      <w:r>
        <w:t>о</w:t>
      </w:r>
      <w:r>
        <w:t>трудники, работающие в системе защиты детей, должны иметь подготовку в вопросах межучрежденческого сотрудничества и процедурах сотрудничества. Этот процесс должен включать: а) совместную межведомственную оценку кра</w:t>
      </w:r>
      <w:r>
        <w:t>т</w:t>
      </w:r>
      <w:r>
        <w:t>косрочных и долгосрочных потребностей ребенка, лиц, обесп</w:t>
      </w:r>
      <w:r>
        <w:t>е</w:t>
      </w:r>
      <w:r>
        <w:t xml:space="preserve">чивающих уход, и семьи, для чего необходимо получить и должным образом оценить мнение ребенка, а также мнение лиц, обеспечивающих уход, и семьи; </w:t>
      </w:r>
      <w:r>
        <w:rPr>
          <w:lang w:val="en-US"/>
        </w:rPr>
        <w:t>b</w:t>
      </w:r>
      <w:r>
        <w:t>) информиров</w:t>
      </w:r>
      <w:r>
        <w:t>а</w:t>
      </w:r>
      <w:r>
        <w:t>ние о результатах оценки ребенка, лиц, обеспечивающих уход, и семьи; с) н</w:t>
      </w:r>
      <w:r>
        <w:t>а</w:t>
      </w:r>
      <w:r>
        <w:t>правление ребенка и членов семьи в различные службы для удовлетворения с</w:t>
      </w:r>
      <w:r>
        <w:t>о</w:t>
      </w:r>
      <w:r>
        <w:t xml:space="preserve">ответствующих потребностей; и </w:t>
      </w:r>
      <w:r>
        <w:rPr>
          <w:lang w:val="en-US"/>
        </w:rPr>
        <w:t>d</w:t>
      </w:r>
      <w:r>
        <w:t>) последующие действия и оценка достато</w:t>
      </w:r>
      <w:r>
        <w:t>ч</w:t>
      </w:r>
      <w:r>
        <w:t xml:space="preserve">ности этих действий. </w:t>
      </w:r>
    </w:p>
    <w:p w:rsidR="00000000" w:rsidRDefault="00000000">
      <w:pPr>
        <w:pStyle w:val="SingleTxtGR"/>
      </w:pPr>
      <w:r>
        <w:t>51.</w:t>
      </w:r>
      <w:r>
        <w:tab/>
      </w:r>
      <w:r>
        <w:rPr>
          <w:b/>
        </w:rPr>
        <w:t>Расследование.</w:t>
      </w:r>
      <w:r>
        <w:t xml:space="preserve"> Расследование в случаях применения насилия, о которых сообщил ребенок, какой-либо представитель или третья сторона, должно пр</w:t>
      </w:r>
      <w:r>
        <w:t>о</w:t>
      </w:r>
      <w:r>
        <w:t>водиться кв</w:t>
      </w:r>
      <w:r>
        <w:t>а</w:t>
      </w:r>
      <w:r>
        <w:t>лифицированными профессионалами, получившими ролевую и комплексную подгото</w:t>
      </w:r>
      <w:r>
        <w:t>в</w:t>
      </w:r>
      <w:r>
        <w:t>ку, и требует применения подхода с учетом прав ребенка и особенностей детей. Проведение серьезного, но учитывающего особенности детей расследования поможет обеспечить надлежащее выявление применения насилия и найти доказательства для проведения административных, гражда</w:t>
      </w:r>
      <w:r>
        <w:t>н</w:t>
      </w:r>
      <w:r>
        <w:t>ских, связанных с защитой детей и уголовных процедур. Чрезвычайную ост</w:t>
      </w:r>
      <w:r>
        <w:t>о</w:t>
      </w:r>
      <w:r>
        <w:t>рожность следует применять для избежания того, чтобы ребенку не был нан</w:t>
      </w:r>
      <w:r>
        <w:t>е</w:t>
      </w:r>
      <w:r>
        <w:t>сен дополнительный вред в связи с процессом проведения расследования. С этой целью все участвующие стороны обязаны выяснить мнение ребенка и учесть его должным о</w:t>
      </w:r>
      <w:r>
        <w:t>б</w:t>
      </w:r>
      <w:r>
        <w:t xml:space="preserve">разом. </w:t>
      </w:r>
    </w:p>
    <w:p w:rsidR="00000000" w:rsidRDefault="00000000">
      <w:pPr>
        <w:pStyle w:val="SingleTxtGR"/>
      </w:pPr>
      <w:r>
        <w:t>52.</w:t>
      </w:r>
      <w:r>
        <w:tab/>
      </w:r>
      <w:r>
        <w:rPr>
          <w:b/>
        </w:rPr>
        <w:t>Лечение.</w:t>
      </w:r>
      <w:r>
        <w:t xml:space="preserve"> "Лечение" является одной из многих услуг, необходимых для "содействия физическому и психическому восстановлению и социальной реи</w:t>
      </w:r>
      <w:r>
        <w:t>н</w:t>
      </w:r>
      <w:r>
        <w:t>теграции" детей, подвергшихся насилию, и должно осуществляться в "услов</w:t>
      </w:r>
      <w:r>
        <w:t>и</w:t>
      </w:r>
      <w:r>
        <w:t>ях, обеспечивающих здоровье, самоуважение и достоинство ребенка" (ст</w:t>
      </w:r>
      <w:r>
        <w:t>а</w:t>
      </w:r>
      <w:r>
        <w:t xml:space="preserve">тья 39). В этой связи необходимо уделить внимание: а) выяснению и должному учету мнений ребенка; </w:t>
      </w:r>
      <w:r>
        <w:rPr>
          <w:lang w:val="en-US"/>
        </w:rPr>
        <w:t>b</w:t>
      </w:r>
      <w:r>
        <w:t xml:space="preserve">) безопасности ребенка; с) возможной необходимости немедленного помещения ее или его в безопасное место; и </w:t>
      </w:r>
      <w:r>
        <w:rPr>
          <w:lang w:val="en-US"/>
        </w:rPr>
        <w:t>d</w:t>
      </w:r>
      <w:r>
        <w:t>) предсказуемому влиянию возможных вмешательств в благополучие, здоровье и развитие ребе</w:t>
      </w:r>
      <w:r>
        <w:t>н</w:t>
      </w:r>
      <w:r>
        <w:t>ка в долгосрочной перспективе. Детям могут понадобиться медицинские, пс</w:t>
      </w:r>
      <w:r>
        <w:t>и</w:t>
      </w:r>
      <w:r>
        <w:t>хологические, социальные и правовые услуги и поддержка после выявл</w:t>
      </w:r>
      <w:r>
        <w:t>е</w:t>
      </w:r>
      <w:r>
        <w:t>ния злоупотреблений, а также долгосрочные последующие услуги. Необходимо обесп</w:t>
      </w:r>
      <w:r>
        <w:t>е</w:t>
      </w:r>
      <w:r>
        <w:t>чить полный набор услуг, включая семейное групповое обсуждение и другие аналогичные действия. Необходимо также обеспечить услуги и обращ</w:t>
      </w:r>
      <w:r>
        <w:t>е</w:t>
      </w:r>
      <w:r>
        <w:t>ние с виновными в насилии, особенно виновными в насилии в отношении д</w:t>
      </w:r>
      <w:r>
        <w:t>е</w:t>
      </w:r>
      <w:r>
        <w:t>тей. Дети, которые проявляют агрессивность в отношении к другим детям, з</w:t>
      </w:r>
      <w:r>
        <w:t>а</w:t>
      </w:r>
      <w:r>
        <w:t>частую лишены семейного ухода и влияния общины. Их необходимо рассма</w:t>
      </w:r>
      <w:r>
        <w:t>т</w:t>
      </w:r>
      <w:r>
        <w:t>ривать как жертвы в условиях воспитания, которое толкает их на отчаяние, н</w:t>
      </w:r>
      <w:r>
        <w:t>е</w:t>
      </w:r>
      <w:r>
        <w:t>нависть и агрессию. Приоритет следует отдавать воспитательным мерам, кот</w:t>
      </w:r>
      <w:r>
        <w:t>о</w:t>
      </w:r>
      <w:r>
        <w:t>рые должны быть направлены на развитие отношений, навыков и поведения в направлении социальной интеграции. Одновременно необходимо изучить усл</w:t>
      </w:r>
      <w:r>
        <w:t>о</w:t>
      </w:r>
      <w:r>
        <w:t>вия жизни этих детей, для того чтобы улучшить уход за ними и их поддержку, что касается других детей в семье и в округе. В отношении детей, наносящих вред себе, признано, что это является результатом тяжелого психологического стресса и, возможно, насилия со стороны других лиц. Нанесение вреда себе не должно вызывать уголо</w:t>
      </w:r>
      <w:r>
        <w:t>в</w:t>
      </w:r>
      <w:r>
        <w:t>ной ответственности. Соответствующие действия должны носить характер поддер</w:t>
      </w:r>
      <w:r>
        <w:t>ж</w:t>
      </w:r>
      <w:r>
        <w:t>ки, а ни в коем случае не наказания.</w:t>
      </w:r>
    </w:p>
    <w:p w:rsidR="00000000" w:rsidRDefault="00000000">
      <w:pPr>
        <w:pStyle w:val="SingleTxtGR"/>
      </w:pPr>
      <w:r>
        <w:t>53.</w:t>
      </w:r>
      <w:r>
        <w:tab/>
      </w:r>
      <w:r>
        <w:rPr>
          <w:b/>
        </w:rPr>
        <w:t>Последующие меры.</w:t>
      </w:r>
      <w:r>
        <w:t xml:space="preserve"> Необходимо всегда иметь ясность в отношении следу</w:t>
      </w:r>
      <w:r>
        <w:t>ю</w:t>
      </w:r>
      <w:r>
        <w:t>щих вопросов: а) кто несет ответственность за ребенка и семью, начиная с сообщения и п</w:t>
      </w:r>
      <w:r>
        <w:t>е</w:t>
      </w:r>
      <w:r>
        <w:t xml:space="preserve">редачи на рассмотрение по всей цепочке до последующих мер; </w:t>
      </w:r>
      <w:r>
        <w:rPr>
          <w:lang w:val="en-US"/>
        </w:rPr>
        <w:t>b</w:t>
      </w:r>
      <w:r>
        <w:t>) целей любого образа действий, которые должны быть подробно обсуждены с ребенком и другими соответствующими заинтересованными сторонами; с) по</w:t>
      </w:r>
      <w:r>
        <w:t>д</w:t>
      </w:r>
      <w:r>
        <w:t xml:space="preserve">робности и конечные сроки выполнения и предложенная продолжительность любых действий; а также </w:t>
      </w:r>
      <w:r>
        <w:rPr>
          <w:lang w:val="en-US"/>
        </w:rPr>
        <w:t>d</w:t>
      </w:r>
      <w:r>
        <w:t>) механизмы и даты для рассмотрения, мон</w:t>
      </w:r>
      <w:r>
        <w:t>и</w:t>
      </w:r>
      <w:r>
        <w:t>торинга и оценки действий. Очень важна связь между этапами, и это может быть на</w:t>
      </w:r>
      <w:r>
        <w:t>и</w:t>
      </w:r>
      <w:r>
        <w:t>лучшим образом достигнуто путем применения процедуры рассмотрения ко</w:t>
      </w:r>
      <w:r>
        <w:t>н</w:t>
      </w:r>
      <w:r>
        <w:t>кретных дел. Эффективность помощи требует того, чтобы после принятия р</w:t>
      </w:r>
      <w:r>
        <w:t>е</w:t>
      </w:r>
      <w:r>
        <w:t>шений о действиях с участием всех сторон не происходило неоправданных з</w:t>
      </w:r>
      <w:r>
        <w:t>а</w:t>
      </w:r>
      <w:r>
        <w:t>держек. Последующие меры должны рассматриваться в контексте ст</w:t>
      </w:r>
      <w:r>
        <w:t>а</w:t>
      </w:r>
      <w:r>
        <w:t>тьи 39 (восстановление и реинтеграция), статьи 25 (периодическая оценка лечения и помещение на попечение), пункта 2 статьи 6 (право на развитие) и ст</w:t>
      </w:r>
      <w:r>
        <w:t>а</w:t>
      </w:r>
      <w:r>
        <w:t>тьи 29 (цели образования с учетом намерений и надежд на развитие). Контакты ребе</w:t>
      </w:r>
      <w:r>
        <w:t>н</w:t>
      </w:r>
      <w:r>
        <w:t>ка с обоими родителями должны обеспечиваться в соответствии с пун</w:t>
      </w:r>
      <w:r>
        <w:t>к</w:t>
      </w:r>
      <w:r>
        <w:t>том 3 статьи 9, если иное не отвечает наилучшим интересам ребе</w:t>
      </w:r>
      <w:r>
        <w:t>н</w:t>
      </w:r>
      <w:r>
        <w:t xml:space="preserve">ка. </w:t>
      </w:r>
    </w:p>
    <w:p w:rsidR="00000000" w:rsidRDefault="00000000">
      <w:pPr>
        <w:pStyle w:val="SingleTxtGR"/>
      </w:pPr>
      <w:r>
        <w:t>54.</w:t>
      </w:r>
      <w:r>
        <w:tab/>
      </w:r>
      <w:r>
        <w:rPr>
          <w:b/>
        </w:rPr>
        <w:t>Судебная процедура</w:t>
      </w:r>
      <w:r>
        <w:rPr>
          <w:rStyle w:val="FootnoteReference"/>
        </w:rPr>
        <w:footnoteReference w:id="23"/>
      </w:r>
      <w:r>
        <w:rPr>
          <w:b/>
        </w:rPr>
        <w:t>.</w:t>
      </w:r>
      <w:r>
        <w:t xml:space="preserve"> Во всех ситуациях и во всех случаях необходимо соблюдать надлежащую процедуру. В частности, защита и будущее развитие ребенка и его или ее наилучшие интересы (и наилучшие интересы других детей при наличии риска того, что виновный вновь совершит правонарушение) дол</w:t>
      </w:r>
      <w:r>
        <w:t>ж</w:t>
      </w:r>
      <w:r>
        <w:t>ны являться основной целью при принятии решений с учетом наименее жестк</w:t>
      </w:r>
      <w:r>
        <w:t>о</w:t>
      </w:r>
      <w:r>
        <w:t>го вмешательства, как этого требуют обстоятельства. Кроме того, Комитет р</w:t>
      </w:r>
      <w:r>
        <w:t>е</w:t>
      </w:r>
      <w:r>
        <w:t>комендует обеспечивать следующие г</w:t>
      </w:r>
      <w:r>
        <w:t>а</w:t>
      </w:r>
      <w:r>
        <w:t xml:space="preserve">рантии: </w:t>
      </w:r>
    </w:p>
    <w:p w:rsidR="00000000" w:rsidRDefault="00000000">
      <w:pPr>
        <w:pStyle w:val="SingleTxtGR"/>
      </w:pPr>
      <w:r>
        <w:tab/>
        <w:t>а)</w:t>
      </w:r>
      <w:r>
        <w:tab/>
        <w:t>дети и их родители должны быть оперативно и надлежащим обр</w:t>
      </w:r>
      <w:r>
        <w:t>а</w:t>
      </w:r>
      <w:r>
        <w:t>зом проинформированы системой правосудия или другими компетентными о</w:t>
      </w:r>
      <w:r>
        <w:t>р</w:t>
      </w:r>
      <w:r>
        <w:t>ганами власти (например, полицией, иммиграционными властями или образ</w:t>
      </w:r>
      <w:r>
        <w:t>о</w:t>
      </w:r>
      <w:r>
        <w:t>вательными, социальными или медицинскими службами);</w:t>
      </w:r>
    </w:p>
    <w:p w:rsidR="00000000" w:rsidRDefault="00000000">
      <w:pPr>
        <w:pStyle w:val="SingleTxtGR"/>
      </w:pPr>
      <w:r>
        <w:tab/>
      </w:r>
      <w:r>
        <w:rPr>
          <w:lang w:val="en-US"/>
        </w:rPr>
        <w:t>b</w:t>
      </w:r>
      <w:r>
        <w:t>)</w:t>
      </w:r>
      <w:r>
        <w:tab/>
        <w:t>с детьми − жертвами насилия следует обращаться понятным им о</w:t>
      </w:r>
      <w:r>
        <w:t>б</w:t>
      </w:r>
      <w:r>
        <w:t>разом и с учетом их интересов в течение всего процесса отправления правос</w:t>
      </w:r>
      <w:r>
        <w:t>у</w:t>
      </w:r>
      <w:r>
        <w:t>дия, прин</w:t>
      </w:r>
      <w:r>
        <w:t>и</w:t>
      </w:r>
      <w:r>
        <w:t>мая во внимание индивидуальное положение детей, их потребности, возраст, пол, наличие инвалидности и уровень зрелости, а также полностью с</w:t>
      </w:r>
      <w:r>
        <w:t>о</w:t>
      </w:r>
      <w:r>
        <w:t>блюдая их физическую, психическую и м</w:t>
      </w:r>
      <w:r>
        <w:t>о</w:t>
      </w:r>
      <w:r>
        <w:t>ральную неприкосновенность;</w:t>
      </w:r>
    </w:p>
    <w:p w:rsidR="00000000" w:rsidRDefault="00000000">
      <w:pPr>
        <w:pStyle w:val="SingleTxtGR"/>
      </w:pPr>
      <w:r>
        <w:tab/>
        <w:t>с)</w:t>
      </w:r>
      <w:r>
        <w:tab/>
        <w:t>действия системы правосудия должны носить по возможности пр</w:t>
      </w:r>
      <w:r>
        <w:t>е</w:t>
      </w:r>
      <w:r>
        <w:t>вентивный характер и способствовать позитивному поведению, а также запр</w:t>
      </w:r>
      <w:r>
        <w:t>е</w:t>
      </w:r>
      <w:r>
        <w:t>щению негативного поведения. Участие судебной системы должно быть одним из элементов скоординир</w:t>
      </w:r>
      <w:r>
        <w:t>о</w:t>
      </w:r>
      <w:r>
        <w:t>ванного и комплексного межведомственного подхода с оказанием поддержки другим профессионалам, работающим с детьми, лицам, ответственным за уход, семьям и общинам, и облегчая доступ ко всему спе</w:t>
      </w:r>
      <w:r>
        <w:t>к</w:t>
      </w:r>
      <w:r>
        <w:t>тру имеющихся в наличии услуг по уходу за детьми и защите детей;</w:t>
      </w:r>
    </w:p>
    <w:p w:rsidR="00000000" w:rsidRDefault="00000000">
      <w:pPr>
        <w:pStyle w:val="SingleTxtGR"/>
      </w:pPr>
      <w:r>
        <w:tab/>
      </w:r>
      <w:r>
        <w:rPr>
          <w:lang w:val="en-US"/>
        </w:rPr>
        <w:t>d</w:t>
      </w:r>
      <w:r>
        <w:t>)</w:t>
      </w:r>
      <w:r>
        <w:tab/>
        <w:t>во всех процедурах, связанных с детьми − жертвами насилия, нео</w:t>
      </w:r>
      <w:r>
        <w:t>б</w:t>
      </w:r>
      <w:r>
        <w:t>ходимо применять принцип оперативности при соблюдении законности.</w:t>
      </w:r>
    </w:p>
    <w:p w:rsidR="00000000" w:rsidRDefault="00000000">
      <w:pPr>
        <w:pStyle w:val="SingleTxtGR"/>
      </w:pPr>
      <w:r>
        <w:t>55.</w:t>
      </w:r>
      <w:r>
        <w:tab/>
        <w:t>К судебным процедурам может относиться следующее:</w:t>
      </w:r>
    </w:p>
    <w:p w:rsidR="00000000" w:rsidRDefault="00000000">
      <w:pPr>
        <w:pStyle w:val="SingleTxtGR"/>
      </w:pPr>
      <w:r>
        <w:tab/>
        <w:t>а)</w:t>
      </w:r>
      <w:r>
        <w:tab/>
        <w:t>дифференцированные и посреднические действия, например с</w:t>
      </w:r>
      <w:r>
        <w:t>е</w:t>
      </w:r>
      <w:r>
        <w:t>мейное обсуждение в группе, альтернативные механизмы разрешения споров, восстановительное правосудие и родственные соглашения (в рамках которых все действия осуществляю</w:t>
      </w:r>
      <w:r>
        <w:t>т</w:t>
      </w:r>
      <w:r>
        <w:t>ся с учетом прав человека, прозрачны и проводятся под руководством подготовленных с</w:t>
      </w:r>
      <w:r>
        <w:t>о</w:t>
      </w:r>
      <w:r>
        <w:t>трудников);</w:t>
      </w:r>
    </w:p>
    <w:p w:rsidR="00000000" w:rsidRDefault="00000000">
      <w:pPr>
        <w:pStyle w:val="SingleTxtGR"/>
      </w:pPr>
      <w:r>
        <w:tab/>
      </w:r>
      <w:r>
        <w:rPr>
          <w:lang w:val="en-US"/>
        </w:rPr>
        <w:t>b</w:t>
      </w:r>
      <w:r>
        <w:t>)</w:t>
      </w:r>
      <w:r>
        <w:tab/>
        <w:t>действия судов по делам несовершеннолетних или по делам семьи с целью принятия конкретных мер по защите детей;</w:t>
      </w:r>
    </w:p>
    <w:p w:rsidR="00000000" w:rsidRDefault="00000000">
      <w:pPr>
        <w:pStyle w:val="SingleTxtGR"/>
      </w:pPr>
      <w:r>
        <w:tab/>
        <w:t>с)</w:t>
      </w:r>
      <w:r>
        <w:tab/>
        <w:t>процедуры в рамках уголовного законодательства, которые должны строго применяться с целью искоренения широко распространенной практики легальной или фактической безнаказанности, особенно в отдельных государс</w:t>
      </w:r>
      <w:r>
        <w:t>т</w:t>
      </w:r>
      <w:r>
        <w:t>венных учреждениях;</w:t>
      </w:r>
    </w:p>
    <w:p w:rsidR="00000000" w:rsidRDefault="00000000">
      <w:pPr>
        <w:pStyle w:val="SingleTxtGR"/>
      </w:pPr>
      <w:r>
        <w:tab/>
      </w:r>
      <w:r>
        <w:rPr>
          <w:lang w:val="en-US"/>
        </w:rPr>
        <w:t>d</w:t>
      </w:r>
      <w:r>
        <w:t>)</w:t>
      </w:r>
      <w:r>
        <w:tab/>
        <w:t>принятие дисциплинарных или административных мер против профессиональных сотрудников за ненадлежащее поведение в отношении п</w:t>
      </w:r>
      <w:r>
        <w:t>о</w:t>
      </w:r>
      <w:r>
        <w:t>дозрительных случаев жестокого обращения с детьми (либо через посредство внутренних процедур внутри профессиональных организаций за нарушение к</w:t>
      </w:r>
      <w:r>
        <w:t>о</w:t>
      </w:r>
      <w:r>
        <w:t>декса этики или норм ухода либо ч</w:t>
      </w:r>
      <w:r>
        <w:t>е</w:t>
      </w:r>
      <w:r>
        <w:t>рез посредство внешних процедур);</w:t>
      </w:r>
    </w:p>
    <w:p w:rsidR="00000000" w:rsidRDefault="00000000">
      <w:pPr>
        <w:pStyle w:val="SingleTxtGR"/>
      </w:pPr>
      <w:r>
        <w:tab/>
        <w:t>е)</w:t>
      </w:r>
      <w:r>
        <w:tab/>
        <w:t>судебные распоряжения с целью обеспечения компенсации и ре</w:t>
      </w:r>
      <w:r>
        <w:t>а</w:t>
      </w:r>
      <w:r>
        <w:t>билит</w:t>
      </w:r>
      <w:r>
        <w:t>а</w:t>
      </w:r>
      <w:r>
        <w:t>ции для детей, пострадавших от насилия в различных формах.</w:t>
      </w:r>
    </w:p>
    <w:p w:rsidR="00000000" w:rsidRDefault="00000000">
      <w:pPr>
        <w:pStyle w:val="SingleTxtGR"/>
      </w:pPr>
      <w:r>
        <w:t>56.</w:t>
      </w:r>
      <w:r>
        <w:tab/>
        <w:t>При необходимости следует создавать специализированные суды и пр</w:t>
      </w:r>
      <w:r>
        <w:t>о</w:t>
      </w:r>
      <w:r>
        <w:t>цедуры в рамках уголовного законодательства по делам несовершеннолетних или вопросам семьи для детей − жертв насилия. Это может включать создание специализированных подразделений в полиции, судебной системе и прокурат</w:t>
      </w:r>
      <w:r>
        <w:t>у</w:t>
      </w:r>
      <w:r>
        <w:t>ре с учетом возможности предусмотрения в процессе судопроизводства обесп</w:t>
      </w:r>
      <w:r>
        <w:t>е</w:t>
      </w:r>
      <w:r>
        <w:t>чения равного и справедливого участия детей-инвалидов. Все профессионал</w:t>
      </w:r>
      <w:r>
        <w:t>ь</w:t>
      </w:r>
      <w:r>
        <w:t>ные сотрудники, работающие с детьми и для детей и связанные с такими дел</w:t>
      </w:r>
      <w:r>
        <w:t>а</w:t>
      </w:r>
      <w:r>
        <w:t>ми, должны получать специальную междисциплинарную подготовку по вопр</w:t>
      </w:r>
      <w:r>
        <w:t>о</w:t>
      </w:r>
      <w:r>
        <w:t>су о правах и потребностях детей различных возрастных групп, а также по в</w:t>
      </w:r>
      <w:r>
        <w:t>о</w:t>
      </w:r>
      <w:r>
        <w:t>просу о процедурах, адаптированных для этих детей. В ходе применения ме</w:t>
      </w:r>
      <w:r>
        <w:t>ж</w:t>
      </w:r>
      <w:r>
        <w:t>дисциплинарного подхода следует соблюдать профессиональные правила ко</w:t>
      </w:r>
      <w:r>
        <w:t>н</w:t>
      </w:r>
      <w:r>
        <w:t>фиденциальности. Решение отделить ребенка от его или ее родителя (родит</w:t>
      </w:r>
      <w:r>
        <w:t>е</w:t>
      </w:r>
      <w:r>
        <w:t>лей) или семейного окружения должно приниматься, только если это отвечает наилучшим интересам ребенка (статья 9 и пункт 1 статьи 20). Однако в случаях применения насилия, когда виновными являются основные лица, отвечающие за уход с учетом гара</w:t>
      </w:r>
      <w:r>
        <w:t>н</w:t>
      </w:r>
      <w:r>
        <w:t>тий прав ребенка, упомянутых выше, и в зависимости от тяжести нарушений и других факторов, меры по вмешательству, сосредоточе</w:t>
      </w:r>
      <w:r>
        <w:t>н</w:t>
      </w:r>
      <w:r>
        <w:t>ные на социальном и образовательном аспектах и восстановительном подходе, зачастую более предпочтительны по сравнению с исключительно наказател</w:t>
      </w:r>
      <w:r>
        <w:t>ь</w:t>
      </w:r>
      <w:r>
        <w:t>ными мерами в рамках судебной системы. Необходимо располагать эффекти</w:t>
      </w:r>
      <w:r>
        <w:t>в</w:t>
      </w:r>
      <w:r>
        <w:t>ными средствами защиты, включая компенсацию для жертв и доступ к мех</w:t>
      </w:r>
      <w:r>
        <w:t>а</w:t>
      </w:r>
      <w:r>
        <w:t>низмам защиты либо к независимым механизмам рассмотрения жалоб.</w:t>
      </w:r>
    </w:p>
    <w:p w:rsidR="00000000" w:rsidRDefault="00000000">
      <w:pPr>
        <w:pStyle w:val="SingleTxtGR"/>
      </w:pPr>
      <w:r>
        <w:t>57.</w:t>
      </w:r>
      <w:r>
        <w:tab/>
      </w:r>
      <w:r>
        <w:rPr>
          <w:b/>
        </w:rPr>
        <w:t>Эффективные процедуры.</w:t>
      </w:r>
      <w:r>
        <w:t xml:space="preserve"> Защитные меры, упомянутые в пунктах 1 и 2 статьи 19 и включенные в системный подход (см. пункт 71), требуют наличия "эффективных процедур" для обеспечения их реализации, качества, полезности, доступности, влияния и эффективности. К таким процедурам должны отн</w:t>
      </w:r>
      <w:r>
        <w:t>о</w:t>
      </w:r>
      <w:r>
        <w:t>ситься:</w:t>
      </w:r>
    </w:p>
    <w:p w:rsidR="00000000" w:rsidRDefault="00000000">
      <w:pPr>
        <w:pStyle w:val="SingleTxtGR"/>
      </w:pPr>
      <w:r>
        <w:tab/>
        <w:t>а)</w:t>
      </w:r>
      <w:r>
        <w:tab/>
        <w:t>межсекторальная координация в соответствии с протоколами и м</w:t>
      </w:r>
      <w:r>
        <w:t>е</w:t>
      </w:r>
      <w:r>
        <w:t>моранд</w:t>
      </w:r>
      <w:r>
        <w:t>у</w:t>
      </w:r>
      <w:r>
        <w:t>мами о взаимопонимании по мере необходимости;</w:t>
      </w:r>
    </w:p>
    <w:p w:rsidR="00000000" w:rsidRDefault="00000000">
      <w:pPr>
        <w:pStyle w:val="SingleTxtGR"/>
      </w:pPr>
      <w:r>
        <w:tab/>
      </w:r>
      <w:r>
        <w:rPr>
          <w:lang w:val="en-US"/>
        </w:rPr>
        <w:t>b</w:t>
      </w:r>
      <w:r>
        <w:t>)</w:t>
      </w:r>
      <w:r>
        <w:tab/>
        <w:t>разработка и реализация систематического и постоянного сбора и анализа данных;</w:t>
      </w:r>
    </w:p>
    <w:p w:rsidR="00000000" w:rsidRDefault="00000000">
      <w:pPr>
        <w:pStyle w:val="SingleTxtGR"/>
      </w:pPr>
      <w:r>
        <w:tab/>
        <w:t>с)</w:t>
      </w:r>
      <w:r>
        <w:tab/>
        <w:t>разработка и реализация плана проведения исследований; и</w:t>
      </w:r>
    </w:p>
    <w:p w:rsidR="00000000" w:rsidRDefault="00000000">
      <w:pPr>
        <w:pStyle w:val="SingleTxtGR"/>
      </w:pPr>
      <w:r>
        <w:tab/>
      </w:r>
      <w:r>
        <w:rPr>
          <w:lang w:val="en-US"/>
        </w:rPr>
        <w:t>d</w:t>
      </w:r>
      <w:r>
        <w:t>)</w:t>
      </w:r>
      <w:r>
        <w:tab/>
        <w:t>разработка подающихся измерению целей и показателей в отнош</w:t>
      </w:r>
      <w:r>
        <w:t>е</w:t>
      </w:r>
      <w:r>
        <w:t>нии политики, процессов и резул</w:t>
      </w:r>
      <w:r>
        <w:t>ь</w:t>
      </w:r>
      <w:r>
        <w:t>татов для детей и семей.</w:t>
      </w:r>
    </w:p>
    <w:p w:rsidR="00000000" w:rsidRDefault="00000000">
      <w:pPr>
        <w:pStyle w:val="SingleTxtGR"/>
      </w:pPr>
      <w:r>
        <w:t>58.</w:t>
      </w:r>
      <w:r>
        <w:tab/>
        <w:t>Показатели результативности должны быть сосредоточены на полож</w:t>
      </w:r>
      <w:r>
        <w:t>и</w:t>
      </w:r>
      <w:r>
        <w:t>тельном развитии и благополучии ребенка как носителя прав, а не только на с</w:t>
      </w:r>
      <w:r>
        <w:t>о</w:t>
      </w:r>
      <w:r>
        <w:t>вершенно узком с</w:t>
      </w:r>
      <w:r>
        <w:t>о</w:t>
      </w:r>
      <w:r>
        <w:t>средоточении внимания на распространенности, типах и масштабах насилия. Необходимо также принимать во внимание данные о де</w:t>
      </w:r>
      <w:r>
        <w:t>т</w:t>
      </w:r>
      <w:r>
        <w:t>ской смертности, тяжелых увечьях, исследования и системные обзоры при в</w:t>
      </w:r>
      <w:r>
        <w:t>ы</w:t>
      </w:r>
      <w:r>
        <w:t>явлении коренных причин насилия и вынесении рекомендаций для коррект</w:t>
      </w:r>
      <w:r>
        <w:t>и</w:t>
      </w:r>
      <w:r>
        <w:t>рующих направлений действий. Исследования должны базироваться на сущес</w:t>
      </w:r>
      <w:r>
        <w:t>т</w:t>
      </w:r>
      <w:r>
        <w:t>вующих международных и национальных знаниях в сфере защиты детей и пр</w:t>
      </w:r>
      <w:r>
        <w:t>о</w:t>
      </w:r>
      <w:r>
        <w:t xml:space="preserve">водиться на базе междисциплинарного и международного сотрудничества для максимального взаимодополнения (см. также пункт 72 </w:t>
      </w:r>
      <w:r>
        <w:rPr>
          <w:lang w:val="en-US"/>
        </w:rPr>
        <w:t>j</w:t>
      </w:r>
      <w:r>
        <w:t>) об отчетности в отн</w:t>
      </w:r>
      <w:r>
        <w:t>о</w:t>
      </w:r>
      <w:r>
        <w:t>шении национальных структур по коо</w:t>
      </w:r>
      <w:r>
        <w:t>р</w:t>
      </w:r>
      <w:r>
        <w:t>динации).</w:t>
      </w:r>
    </w:p>
    <w:p w:rsidR="00000000" w:rsidRDefault="00000000">
      <w:pPr>
        <w:pStyle w:val="HChGR"/>
      </w:pPr>
      <w:r>
        <w:tab/>
      </w:r>
      <w:r>
        <w:rPr>
          <w:lang w:val="en-US"/>
        </w:rPr>
        <w:t>V</w:t>
      </w:r>
      <w:r>
        <w:t>.</w:t>
      </w:r>
      <w:r>
        <w:tab/>
        <w:t>Толкование статьи 19 в более широком контексте Конвенции</w:t>
      </w:r>
    </w:p>
    <w:p w:rsidR="00000000" w:rsidRDefault="00000000">
      <w:pPr>
        <w:pStyle w:val="SingleTxtGR"/>
      </w:pPr>
      <w:r>
        <w:t>59.</w:t>
      </w:r>
      <w:r>
        <w:tab/>
      </w:r>
      <w:r>
        <w:rPr>
          <w:b/>
        </w:rPr>
        <w:t>Определение подхода с точки зрения прав ребенка.</w:t>
      </w:r>
      <w:r>
        <w:t xml:space="preserve"> Главной целью п</w:t>
      </w:r>
      <w:r>
        <w:t>о</w:t>
      </w:r>
      <w:r>
        <w:t>литики государств-участников в отношении детей должны стать уважение до</w:t>
      </w:r>
      <w:r>
        <w:t>с</w:t>
      </w:r>
      <w:r>
        <w:t>тоинства, жизни, выживания, благополучия, здоровья, развития, участия и н</w:t>
      </w:r>
      <w:r>
        <w:t>е</w:t>
      </w:r>
      <w:r>
        <w:t>дискриминации по отношению к ребенку как к носителю прав. Это может быть наилучшим образом достигнуто путем соблюдения, защиты и осуществления всех прав, закрепленных в Конвенции (и в Факультативных протоколах к ней). Для этого необходимо изменение подхода от отношения к защите детей, при к</w:t>
      </w:r>
      <w:r>
        <w:t>о</w:t>
      </w:r>
      <w:r>
        <w:t>тором дети рассматриваются и с ними обращаются как с "объектами", нужда</w:t>
      </w:r>
      <w:r>
        <w:t>ю</w:t>
      </w:r>
      <w:r>
        <w:t>щимися в помощи, к рассмотрению их как носителей прав, имеющих безусло</w:t>
      </w:r>
      <w:r>
        <w:t>в</w:t>
      </w:r>
      <w:r>
        <w:t>ное право на защиту. Подход с точки зрения прав ребенка способствует укре</w:t>
      </w:r>
      <w:r>
        <w:t>п</w:t>
      </w:r>
      <w:r>
        <w:t xml:space="preserve">лению </w:t>
      </w:r>
      <w:r>
        <w:t>о</w:t>
      </w:r>
      <w:r>
        <w:t>существления прав детей в соответствии с Конвенцией путем развития возможности несущих ответственность сторон в связи с выполнением их обяз</w:t>
      </w:r>
      <w:r>
        <w:t>а</w:t>
      </w:r>
      <w:r>
        <w:t>тельств по соблюдению, защите и осуществлению прав (статья 4) и возможн</w:t>
      </w:r>
      <w:r>
        <w:t>о</w:t>
      </w:r>
      <w:r>
        <w:t>сти носителей прав требовать осуществления своих прав всегда с учетом прав на недискриминацию (статья 2), наилучшего обеспечения интересов ребенка (статья 3, пункт 1), права на жизнь, выживание и развитие (статья 6) и учетом мнений ребенка (статья 12). Дети также имеют право на руководство в реализ</w:t>
      </w:r>
      <w:r>
        <w:t>а</w:t>
      </w:r>
      <w:r>
        <w:t>ции их прав со стороны лиц, осуществляющих уход, родителей и членов общ</w:t>
      </w:r>
      <w:r>
        <w:t>и</w:t>
      </w:r>
      <w:r>
        <w:t>ны в с</w:t>
      </w:r>
      <w:r>
        <w:t>о</w:t>
      </w:r>
      <w:r>
        <w:t>ответствии с развивающимися способностями детей (статья 5). В рамках этого комплексного подхода к правам ребенка делается упор на по</w:t>
      </w:r>
      <w:r>
        <w:t>д</w:t>
      </w:r>
      <w:r>
        <w:t>держку сильных сторон и возможностей самого ребенка и всей социальной системы, частью которой является ребенок: семьи, школы, общины, учреждений, религ</w:t>
      </w:r>
      <w:r>
        <w:t>и</w:t>
      </w:r>
      <w:r>
        <w:t>озных систем, си</w:t>
      </w:r>
      <w:r>
        <w:t>с</w:t>
      </w:r>
      <w:r>
        <w:t>тем в области культуры.</w:t>
      </w:r>
    </w:p>
    <w:p w:rsidR="00000000" w:rsidRDefault="00000000">
      <w:pPr>
        <w:pStyle w:val="SingleTxtGR"/>
      </w:pPr>
      <w:r>
        <w:t>60.</w:t>
      </w:r>
      <w:r>
        <w:tab/>
      </w:r>
      <w:r>
        <w:rPr>
          <w:b/>
        </w:rPr>
        <w:t>Статья 2 (недискриминация).</w:t>
      </w:r>
      <w:r>
        <w:t xml:space="preserve"> Комитет подчеркивает, что государства-участники должны принять соответствующие меры для того, чтобы обеспечить для каждого р</w:t>
      </w:r>
      <w:r>
        <w:t>е</w:t>
      </w:r>
      <w:r>
        <w:t>бенка право на защиту от всех форм насилия "без какой-либо дискриминации, независимо от расы, цвета кожи, пола, языка, религии, полит</w:t>
      </w:r>
      <w:r>
        <w:t>и</w:t>
      </w:r>
      <w:r>
        <w:t>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w:t>
      </w:r>
      <w:r>
        <w:t>я</w:t>
      </w:r>
      <w:r>
        <w:t>тельств". К этому относится дискриминация на базе предрассудков по отнош</w:t>
      </w:r>
      <w:r>
        <w:t>е</w:t>
      </w:r>
      <w:r>
        <w:t>нию к детям, сексуально эксплуатируемым в коммерческих целях, бездомным детям или детям, находящемся в конфликте с законом, либо по признаку оде</w:t>
      </w:r>
      <w:r>
        <w:t>ж</w:t>
      </w:r>
      <w:r>
        <w:t>ды и поведения детей. Государства-участники обязаны решать проблему ди</w:t>
      </w:r>
      <w:r>
        <w:t>с</w:t>
      </w:r>
      <w:r>
        <w:t>криминации по отношению к уязвимым или маргинализованным группам д</w:t>
      </w:r>
      <w:r>
        <w:t>е</w:t>
      </w:r>
      <w:r>
        <w:t xml:space="preserve">тей, например, как об этом говорится в пункте 72 </w:t>
      </w:r>
      <w:r>
        <w:rPr>
          <w:lang w:val="en-US"/>
        </w:rPr>
        <w:t>g</w:t>
      </w:r>
      <w:r>
        <w:t>) настоящих замечаний о</w:t>
      </w:r>
      <w:r>
        <w:t>б</w:t>
      </w:r>
      <w:r>
        <w:t>щего порядка, и прин</w:t>
      </w:r>
      <w:r>
        <w:t>и</w:t>
      </w:r>
      <w:r>
        <w:t>мать проактивные меры для обеспечения того, чтобы этим детям обеспечивалось их право на защиту на равной основе со всеми др</w:t>
      </w:r>
      <w:r>
        <w:t>у</w:t>
      </w:r>
      <w:r>
        <w:t>гими детьми.</w:t>
      </w:r>
    </w:p>
    <w:p w:rsidR="00000000" w:rsidRDefault="00000000">
      <w:pPr>
        <w:pStyle w:val="SingleTxtGR"/>
      </w:pPr>
      <w:r>
        <w:t>61.</w:t>
      </w:r>
      <w:r>
        <w:tab/>
      </w:r>
      <w:r>
        <w:rPr>
          <w:b/>
        </w:rPr>
        <w:t>Статья 3 (наилучшее обеспечение интересов ребенка).</w:t>
      </w:r>
      <w:r>
        <w:t xml:space="preserve"> Комитет по</w:t>
      </w:r>
      <w:r>
        <w:t>д</w:t>
      </w:r>
      <w:r>
        <w:t>черкивает, что интерпретация наилучших интересов ребенка должна соответс</w:t>
      </w:r>
      <w:r>
        <w:t>т</w:t>
      </w:r>
      <w:r>
        <w:t>вовать всей Конвенции, включая обязательство защищать детей от всех форм насилия. Она не может быть использована для оправдания практики, включая телесные наказания и другие формы жестокого или унижающего достоинство наказания, которая находится в противоречии с человеческим достоинством р</w:t>
      </w:r>
      <w:r>
        <w:t>е</w:t>
      </w:r>
      <w:r>
        <w:t>бенка и его правом на физическую неприкосновенность. Мнение взрослого л</w:t>
      </w:r>
      <w:r>
        <w:t>и</w:t>
      </w:r>
      <w:r>
        <w:t>ца о наилучших интересах ребенка не может быть важнее обязательства собл</w:t>
      </w:r>
      <w:r>
        <w:t>ю</w:t>
      </w:r>
      <w:r>
        <w:t>дать все права ребенка в соответствии с Конвенцией. В частности, Комитет у</w:t>
      </w:r>
      <w:r>
        <w:t>т</w:t>
      </w:r>
      <w:r>
        <w:t>верждает, что наилучшие интересы ребенка наилучшим образом соблюдаются через п</w:t>
      </w:r>
      <w:r>
        <w:t>о</w:t>
      </w:r>
      <w:r>
        <w:t>средство:</w:t>
      </w:r>
    </w:p>
    <w:p w:rsidR="00000000" w:rsidRDefault="00000000">
      <w:pPr>
        <w:pStyle w:val="SingleTxtGR"/>
      </w:pPr>
      <w:r>
        <w:tab/>
        <w:t>а)</w:t>
      </w:r>
      <w:r>
        <w:tab/>
        <w:t>предупреждение всех форм насилия и поощрение позитивного во</w:t>
      </w:r>
      <w:r>
        <w:t>с</w:t>
      </w:r>
      <w:r>
        <w:t>питания с упором на необходимость сосредоточения внимания на первичном предупреждении в рамках национальных координационных структур;</w:t>
      </w:r>
    </w:p>
    <w:p w:rsidR="00000000" w:rsidRDefault="00000000">
      <w:pPr>
        <w:pStyle w:val="SingleTxtGR"/>
      </w:pPr>
      <w:r>
        <w:tab/>
      </w:r>
      <w:r>
        <w:rPr>
          <w:lang w:val="en-US"/>
        </w:rPr>
        <w:t>b</w:t>
      </w:r>
      <w:r>
        <w:t>)</w:t>
      </w:r>
      <w:r>
        <w:tab/>
        <w:t>надлежащий вклад в людские, финансовые и технические ресурсы, предназначенные для реализации комплексной системы защиты и поддержки детей на основе прав ребенка.</w:t>
      </w:r>
    </w:p>
    <w:p w:rsidR="00000000" w:rsidRDefault="00000000">
      <w:pPr>
        <w:pStyle w:val="SingleTxtGR"/>
      </w:pPr>
      <w:r>
        <w:t>62.</w:t>
      </w:r>
      <w:r>
        <w:tab/>
      </w:r>
      <w:r>
        <w:rPr>
          <w:b/>
        </w:rPr>
        <w:t>Статья 6 (жизнь, выживание и развитие).</w:t>
      </w:r>
      <w:r>
        <w:t xml:space="preserve"> Защита от всех форм нас</w:t>
      </w:r>
      <w:r>
        <w:t>и</w:t>
      </w:r>
      <w:r>
        <w:t>лия должна рассматриваться не только с точки зрения права ребенка на "жизнь" и "выживание", но также и с точки зрения его права на "развитие", которое н</w:t>
      </w:r>
      <w:r>
        <w:t>е</w:t>
      </w:r>
      <w:r>
        <w:t>обходимо толковать в увязке с общей целью защиты ребенка. Таким образом, обязательство государства-участника включает комплексную защиту от насилия и эксплуатации, которые могут поставить под угрозу право ребенка на жизнь, выживание и развитие. Комитет ожидает, что государства-участники будут трактовать "развитие" в самом широком смысле как общую концепцию, вкл</w:t>
      </w:r>
      <w:r>
        <w:t>ю</w:t>
      </w:r>
      <w:r>
        <w:t>чающую физическое, умственное, духовное, моральное, психологическое и с</w:t>
      </w:r>
      <w:r>
        <w:t>о</w:t>
      </w:r>
      <w:r>
        <w:t>циальное развитие ребенка. Меры по осуществлению должны быть направлены на достижение оптимального развития всех детей.</w:t>
      </w:r>
    </w:p>
    <w:p w:rsidR="00000000" w:rsidRDefault="00000000">
      <w:pPr>
        <w:pStyle w:val="SingleTxtGR"/>
      </w:pPr>
      <w:r>
        <w:t>63.</w:t>
      </w:r>
      <w:r>
        <w:tab/>
      </w:r>
      <w:r>
        <w:rPr>
          <w:b/>
        </w:rPr>
        <w:t>Статья 12 (право быть заслушанным).</w:t>
      </w:r>
      <w:r>
        <w:t xml:space="preserve"> По мнению Комитета, участие ребенка способствует защите, а защита ребенка является ключом к участию. Право ребенка быть заслушанным появляется уже у очень маленьких детей, к</w:t>
      </w:r>
      <w:r>
        <w:t>о</w:t>
      </w:r>
      <w:r>
        <w:t xml:space="preserve">торые особенно уязвимы для насилия. Следует выяснять и должным образом учитывать мнения детей, что является одним из обязательных шагов на каждом этапе в процессе защиты ребенка. Право ребенка быть заслушанным особенно важно при проявлении насилия (см. замечание общего порядка № 12 Комитета (2009), пункт 118 </w:t>
      </w:r>
      <w:r>
        <w:rPr>
          <w:lang w:val="en-US"/>
        </w:rPr>
        <w:t>ff</w:t>
      </w:r>
      <w:r>
        <w:t>). Что касается семьи и воспитания, то Комитет высказал мнение о том, что это право играет превентивную роль по отношению ко всем формам насилия дома и в семье. Далее Комитет подчеркивает знач</w:t>
      </w:r>
      <w:r>
        <w:t>е</w:t>
      </w:r>
      <w:r>
        <w:t>ние участия детей в разработке стратегий предупреждения в целом и в школе в частности в деле искоренения предупреждения запугивания и других форм насилия в шк</w:t>
      </w:r>
      <w:r>
        <w:t>о</w:t>
      </w:r>
      <w:r>
        <w:t>ле. Следует поддерживать инициативы и программы, направленные на укре</w:t>
      </w:r>
      <w:r>
        <w:t>п</w:t>
      </w:r>
      <w:r>
        <w:t>ление собственных возможностей детей по искоренению насилия. Поскольку применение насилия по сути своей подавляет человека, необходимо принимать деликатные меры для обеспечения того, чтобы действия по защите детей не приводили к их дальнейшему подавлению, а скорее оказывали позитивное влияние на их восстановление и реинтеграцию через посредство тщательно спланированного участия. Комитет отмечает, что с барьерами на пути участия сталкиваются особенно маргинализованные и/или дискриминируемые группы. Р</w:t>
      </w:r>
      <w:r>
        <w:t>е</w:t>
      </w:r>
      <w:r>
        <w:t>шение этой проблемы особенно важно в деле защиты детей, поскольку такие дети зачастую в наибольшей ст</w:t>
      </w:r>
      <w:r>
        <w:t>е</w:t>
      </w:r>
      <w:r>
        <w:t>пени подвергаются насилию.</w:t>
      </w:r>
    </w:p>
    <w:p w:rsidR="00000000" w:rsidRDefault="00000000">
      <w:pPr>
        <w:pStyle w:val="SingleTxtGR"/>
      </w:pPr>
      <w:r>
        <w:t>64.</w:t>
      </w:r>
      <w:r>
        <w:tab/>
        <w:t>Две следующие статьи Конвенции также полностью относятся к этой т</w:t>
      </w:r>
      <w:r>
        <w:t>е</w:t>
      </w:r>
      <w:r>
        <w:t>ме, что придает им особое значение при выполнении статьи 19.</w:t>
      </w:r>
    </w:p>
    <w:p w:rsidR="00000000" w:rsidRDefault="00000000">
      <w:pPr>
        <w:pStyle w:val="SingleTxtGR"/>
      </w:pPr>
      <w:r>
        <w:t>65.</w:t>
      </w:r>
      <w:r>
        <w:tab/>
      </w:r>
      <w:r>
        <w:rPr>
          <w:b/>
        </w:rPr>
        <w:t xml:space="preserve">Статья 4 (необходимые меры). </w:t>
      </w:r>
      <w:r>
        <w:t>Статья 4 обязывает государства-участники пр</w:t>
      </w:r>
      <w:r>
        <w:t>и</w:t>
      </w:r>
      <w:r>
        <w:t>нимать все необходимые меры для осуществления всех прав, признанных в Конвенции, включая статью 19. При применении статьи 4 Ко</w:t>
      </w:r>
      <w:r>
        <w:t>н</w:t>
      </w:r>
      <w:r>
        <w:t>венции следует отметить, что право на защиту от всех форм насилия, пред</w:t>
      </w:r>
      <w:r>
        <w:t>у</w:t>
      </w:r>
      <w:r>
        <w:t>смотренное в статье 19, является гражданским правом и свободой. Поэтому применение статьи 19 является непосредственным и безусловным обязательс</w:t>
      </w:r>
      <w:r>
        <w:t>т</w:t>
      </w:r>
      <w:r>
        <w:t>вом государств-участников. В соответствии с положениями ст</w:t>
      </w:r>
      <w:r>
        <w:t>а</w:t>
      </w:r>
      <w:r>
        <w:t>тьи 4 независимо от своих экономических обстоятельств государства обязаны принимать все во</w:t>
      </w:r>
      <w:r>
        <w:t>з</w:t>
      </w:r>
      <w:r>
        <w:t>можные меры для реализации прав детей с уделением особого внимания гру</w:t>
      </w:r>
      <w:r>
        <w:t>п</w:t>
      </w:r>
      <w:r>
        <w:t>пам детей, находящимся в наиболее неблагоприятном положении (см. замеч</w:t>
      </w:r>
      <w:r>
        <w:t>а</w:t>
      </w:r>
      <w:r>
        <w:t>ние общего порядка № 5, пункт 8, Комит</w:t>
      </w:r>
      <w:r>
        <w:t>е</w:t>
      </w:r>
      <w:r>
        <w:t>та). В этой статье подчеркивается, что имеющиеся ресурсы должны использоват</w:t>
      </w:r>
      <w:r>
        <w:t>ь</w:t>
      </w:r>
      <w:r>
        <w:t>ся в максимальных рамках.</w:t>
      </w:r>
    </w:p>
    <w:p w:rsidR="00000000" w:rsidRDefault="00000000">
      <w:pPr>
        <w:pStyle w:val="SingleTxtGR"/>
      </w:pPr>
      <w:r>
        <w:t>66.</w:t>
      </w:r>
      <w:r>
        <w:tab/>
      </w:r>
      <w:r>
        <w:rPr>
          <w:b/>
        </w:rPr>
        <w:t>Статья 5 (управление и руководство в соответствии с развивающ</w:t>
      </w:r>
      <w:r>
        <w:rPr>
          <w:b/>
        </w:rPr>
        <w:t>и</w:t>
      </w:r>
      <w:r>
        <w:rPr>
          <w:b/>
        </w:rPr>
        <w:t xml:space="preserve">мися способностями). </w:t>
      </w:r>
      <w:r>
        <w:t>Выполнение положений статьи 19 требует признания и поддержки основной ответственности родителей, расширенной семьи, зако</w:t>
      </w:r>
      <w:r>
        <w:t>н</w:t>
      </w:r>
      <w:r>
        <w:t>ных опекунов и членов общины при обеспечении ухода и защиты детей и пр</w:t>
      </w:r>
      <w:r>
        <w:t>е</w:t>
      </w:r>
      <w:r>
        <w:t>дупреждении насилия. Этот подход соответствует положениям статьи 5, которая поощряет уважение ответственности, прав и обязанностей лиц, осуществля</w:t>
      </w:r>
      <w:r>
        <w:t>ю</w:t>
      </w:r>
      <w:r>
        <w:t>щих уход, в должном управлении и руководстве ребенком в осуществлении им признанных Конвенцией прав в соответствии с развивающимися способност</w:t>
      </w:r>
      <w:r>
        <w:t>я</w:t>
      </w:r>
      <w:r>
        <w:t xml:space="preserve">ми ребенка (включая статью 19) (см. также пункт 72 </w:t>
      </w:r>
      <w:r>
        <w:rPr>
          <w:lang w:val="en-US"/>
        </w:rPr>
        <w:t>d</w:t>
      </w:r>
      <w:r>
        <w:t>) по вопросу о главном значении семей в связи с национальными координационными структурами и другие статьи, к</w:t>
      </w:r>
      <w:r>
        <w:t>а</w:t>
      </w:r>
      <w:r>
        <w:t>сающиеся семьи).</w:t>
      </w:r>
    </w:p>
    <w:p w:rsidR="00000000" w:rsidRDefault="00000000">
      <w:pPr>
        <w:pStyle w:val="SingleTxtGR"/>
      </w:pPr>
      <w:r>
        <w:t>67.</w:t>
      </w:r>
      <w:r>
        <w:tab/>
      </w:r>
      <w:r>
        <w:rPr>
          <w:b/>
        </w:rPr>
        <w:t>Другие соответствующие статьи.</w:t>
      </w:r>
      <w:r>
        <w:t xml:space="preserve"> Конвенция содержит многочисленные статьи, которые прямо или косвенно касаются насилия и защиты детей. Ст</w:t>
      </w:r>
      <w:r>
        <w:t>а</w:t>
      </w:r>
      <w:r>
        <w:t>тью 19 следует рассматривать в сочетании с этими статьями. Эти положения свидетельствуют о необходимости учета распространенной угрозы для реал</w:t>
      </w:r>
      <w:r>
        <w:t>и</w:t>
      </w:r>
      <w:r>
        <w:t>зации прав ребенка со стороны насилия во всех его формах и обеспечения з</w:t>
      </w:r>
      <w:r>
        <w:t>а</w:t>
      </w:r>
      <w:r>
        <w:t>щиты д</w:t>
      </w:r>
      <w:r>
        <w:t>е</w:t>
      </w:r>
      <w:r>
        <w:t>тей во всех жизненных ситуациях и в ходе развития.</w:t>
      </w:r>
    </w:p>
    <w:p w:rsidR="00000000" w:rsidRDefault="00000000">
      <w:pPr>
        <w:pStyle w:val="HChGR"/>
      </w:pPr>
      <w:r>
        <w:tab/>
      </w:r>
      <w:r>
        <w:rPr>
          <w:lang w:val="en-US"/>
        </w:rPr>
        <w:t>VI</w:t>
      </w:r>
      <w:r>
        <w:t>.</w:t>
      </w:r>
      <w:r>
        <w:tab/>
        <w:t>Национальная координационная структура по вопросам насилия в отнош</w:t>
      </w:r>
      <w:r>
        <w:t>е</w:t>
      </w:r>
      <w:r>
        <w:t>нии детей</w:t>
      </w:r>
    </w:p>
    <w:p w:rsidR="00000000" w:rsidRDefault="00000000">
      <w:pPr>
        <w:pStyle w:val="SingleTxtGR"/>
      </w:pPr>
      <w:r>
        <w:t>68.</w:t>
      </w:r>
      <w:r>
        <w:tab/>
      </w:r>
      <w:r>
        <w:rPr>
          <w:b/>
        </w:rPr>
        <w:t>Вне пределов национальных планов действий.</w:t>
      </w:r>
      <w:r>
        <w:t xml:space="preserve"> Комитет признает, что многие национальные планы действий, принятые государствами-участниками для реализации прав ребенка, включают меры по запрещению, предупрежд</w:t>
      </w:r>
      <w:r>
        <w:t>е</w:t>
      </w:r>
      <w:r>
        <w:t>нию и ликвидации всех форм насилия в отношении детей. Хотя эти планы де</w:t>
      </w:r>
      <w:r>
        <w:t>й</w:t>
      </w:r>
      <w:r>
        <w:t>ствий способствуют более широкому использованию детьми своих прав, на п</w:t>
      </w:r>
      <w:r>
        <w:t>у</w:t>
      </w:r>
      <w:r>
        <w:t>ти их реализации, мониторинга, оценки и последующих мер встречаются мн</w:t>
      </w:r>
      <w:r>
        <w:t>о</w:t>
      </w:r>
      <w:r>
        <w:t>гие проблемы. Например, в них часто не хватает связей с общей политикой в области развития, программами, бюджетом и координационными механизмами. С целью создания более практичного и гибкого механизма Комитет предлагает "координационную структуру по вопросам насилия в отношении детей" в связи со всеми мерами в отношении прав детей, направленными на защиту детей от насилия во всех формах, и с целью оказания поддержки для создания защитной среды</w:t>
      </w:r>
      <w:r>
        <w:rPr>
          <w:rStyle w:val="FootnoteReference"/>
        </w:rPr>
        <w:footnoteReference w:id="24"/>
      </w:r>
      <w:r>
        <w:t>. Такая координационная структура может быть использована вместо национальных планов действий там, где их еще нет или где они не доказали своей действенности. Там, где национальные планы действий уже эффективно выполняются, такая координационная структура может дополнять эти усилия, стимулировать обсуждение и помогать вырабатывать новые идеи и создавать ресурсы для совершенс</w:t>
      </w:r>
      <w:r>
        <w:t>т</w:t>
      </w:r>
      <w:r>
        <w:t>вования деятельности.</w:t>
      </w:r>
    </w:p>
    <w:p w:rsidR="00000000" w:rsidRDefault="00000000">
      <w:pPr>
        <w:pStyle w:val="SingleTxtGR"/>
      </w:pPr>
      <w:r>
        <w:t>69.</w:t>
      </w:r>
      <w:r>
        <w:tab/>
      </w:r>
      <w:r>
        <w:rPr>
          <w:b/>
        </w:rPr>
        <w:t>Национальная координационная структура по вопросу о насилии в отношении детей.</w:t>
      </w:r>
      <w:r>
        <w:t xml:space="preserve"> Эта координационная структура может обеспечить общие рамки и механизм связи между государственными министерствами, а также для государства и представителей гражданского общества на всех уровнях в отн</w:t>
      </w:r>
      <w:r>
        <w:t>о</w:t>
      </w:r>
      <w:r>
        <w:t>шении необходимых мер, связи между отдельными мерами и каждого этапа действий, определенных в статье 19. Она может способствовать созданию ги</w:t>
      </w:r>
      <w:r>
        <w:t>б</w:t>
      </w:r>
      <w:r>
        <w:t>кости и творческого подхода и содействовать разработке и реализации иници</w:t>
      </w:r>
      <w:r>
        <w:t>а</w:t>
      </w:r>
      <w:r>
        <w:t>тив, одновременно осуществляемых правительством и обществом, но в рамках общей взаимосвязанной и скоординированной структуры. В предыдущих рек</w:t>
      </w:r>
      <w:r>
        <w:t>о</w:t>
      </w:r>
      <w:r>
        <w:t>мендациях и замечаниях общего порядка, включая свое замечание общего п</w:t>
      </w:r>
      <w:r>
        <w:t>о</w:t>
      </w:r>
      <w:r>
        <w:t>рядка № 5 об общих мерах по осуществлению, Комитет уже настоятельно пр</w:t>
      </w:r>
      <w:r>
        <w:t>и</w:t>
      </w:r>
      <w:r>
        <w:t>звал государства-участники разработать планы и стратегии в отношении ко</w:t>
      </w:r>
      <w:r>
        <w:t>н</w:t>
      </w:r>
      <w:r>
        <w:t>кретных аспектов Конвенции (например, правосудия для несовершеннолетних или детей младшего возраста). Именно в этой связи Комитет рекомендует ра</w:t>
      </w:r>
      <w:r>
        <w:t>з</w:t>
      </w:r>
      <w:r>
        <w:t>работать национал</w:t>
      </w:r>
      <w:r>
        <w:t>ь</w:t>
      </w:r>
      <w:r>
        <w:t>ную координационную структуру для защиты от всех форм насилия, включая ко</w:t>
      </w:r>
      <w:r>
        <w:t>м</w:t>
      </w:r>
      <w:r>
        <w:t>плексные меры предупреждения.</w:t>
      </w:r>
    </w:p>
    <w:p w:rsidR="00000000" w:rsidRDefault="00000000">
      <w:pPr>
        <w:pStyle w:val="SingleTxtGR"/>
      </w:pPr>
      <w:r>
        <w:t>70.</w:t>
      </w:r>
      <w:r>
        <w:tab/>
      </w:r>
      <w:r>
        <w:rPr>
          <w:b/>
        </w:rPr>
        <w:t>Различные отправные точки.</w:t>
      </w:r>
      <w:r>
        <w:t xml:space="preserve"> Комитет признает, что защита детей от всех форм насилия является чрезвычайно сложной задачей в большинстве стран и что государства-участники разрабатывают и осуществляют меры на основе различных отправных точек, учитывая существующие правовые, институци</w:t>
      </w:r>
      <w:r>
        <w:t>о</w:t>
      </w:r>
      <w:r>
        <w:t>нальные и обслуживающие инфраструктуры, культурные традиции и профе</w:t>
      </w:r>
      <w:r>
        <w:t>с</w:t>
      </w:r>
      <w:r>
        <w:t>сиональную компетенцию, а также уровень наличия ресурсов.</w:t>
      </w:r>
    </w:p>
    <w:p w:rsidR="00000000" w:rsidRDefault="00000000">
      <w:pPr>
        <w:pStyle w:val="SingleTxtGR"/>
      </w:pPr>
      <w:r>
        <w:t>71.</w:t>
      </w:r>
      <w:r>
        <w:tab/>
      </w:r>
      <w:r>
        <w:rPr>
          <w:b/>
        </w:rPr>
        <w:t>Процесс разработки национальных координационных структур.</w:t>
      </w:r>
      <w:r>
        <w:t xml:space="preserve"> Не существует единой модели для таких координационных структур по защите от всех форм насилия. Некоторые страны вложили средства в отдельную систему защиты детей, а другие предпочитают включать вопросы защиты в основные системы осуществления прав детей. Опыт показывает, что процесс разработки системы является чрезвычайно важным для ее успешной реализации. Необх</w:t>
      </w:r>
      <w:r>
        <w:t>о</w:t>
      </w:r>
      <w:r>
        <w:t>димы умелые действия для обеспечения участия ведущих представителей всех заинтересованных сторон, возможно, через посредство межотраслевой рабочей группы, располагающей соответствующими полномочиями по принятию реш</w:t>
      </w:r>
      <w:r>
        <w:t>е</w:t>
      </w:r>
      <w:r>
        <w:t>ний, которая собирается регулярно и готова к постановке больших задач. Си</w:t>
      </w:r>
      <w:r>
        <w:t>с</w:t>
      </w:r>
      <w:r>
        <w:t>тема предупреждения и защиты от всех форм насилия должна основ</w:t>
      </w:r>
      <w:r>
        <w:t>ы</w:t>
      </w:r>
      <w:r>
        <w:t>ваться на сильных сторонах действующих официальных и неофициальных структур, служб и организаций. Следует определить и устранить пробелы на основе об</w:t>
      </w:r>
      <w:r>
        <w:t>я</w:t>
      </w:r>
      <w:r>
        <w:t>зательств, предусмотренных в статье 19 и в Конвенции в более широком ее п</w:t>
      </w:r>
      <w:r>
        <w:t>о</w:t>
      </w:r>
      <w:r>
        <w:t>нимании, а также в других международных и региональных документах в о</w:t>
      </w:r>
      <w:r>
        <w:t>б</w:t>
      </w:r>
      <w:r>
        <w:t>ласти прав человека при поддержке указаний, содержащихся в исследовании Организации Объединенных Наций по вопросу о насилии в отношении детей, настоящих замечаниях общего порядка и других документах по реализации. Национальное планирование должно являться транспарентным и коллективным процессом с полным информированием широкой общественности и гарантией участия правительства, НПО, экспертов в области исследований и професси</w:t>
      </w:r>
      <w:r>
        <w:t>о</w:t>
      </w:r>
      <w:r>
        <w:t>нальной практики, родителей и детей. Оно должно быть доступным и поня</w:t>
      </w:r>
      <w:r>
        <w:t>т</w:t>
      </w:r>
      <w:r>
        <w:t>ным как детям, так и взрослым. Следует осуществить полную оценку и фина</w:t>
      </w:r>
      <w:r>
        <w:t>н</w:t>
      </w:r>
      <w:r>
        <w:t>сирование национальной координационной структуры с учетом людских и те</w:t>
      </w:r>
      <w:r>
        <w:t>х</w:t>
      </w:r>
      <w:r>
        <w:t>нических ресурсов и по возможности представить ее в рамках национального бюджета по вопросам д</w:t>
      </w:r>
      <w:r>
        <w:t>е</w:t>
      </w:r>
      <w:r>
        <w:t>тей.</w:t>
      </w:r>
    </w:p>
    <w:p w:rsidR="00000000" w:rsidRDefault="00000000">
      <w:pPr>
        <w:pStyle w:val="SingleTxtGR"/>
      </w:pPr>
      <w:r>
        <w:t>72.</w:t>
      </w:r>
      <w:r>
        <w:tab/>
      </w:r>
      <w:r>
        <w:rPr>
          <w:b/>
        </w:rPr>
        <w:t>Элементы, подлежащие включению в национальные координацио</w:t>
      </w:r>
      <w:r>
        <w:rPr>
          <w:b/>
        </w:rPr>
        <w:t>н</w:t>
      </w:r>
      <w:r>
        <w:rPr>
          <w:b/>
        </w:rPr>
        <w:t>ные структуры.</w:t>
      </w:r>
      <w:r>
        <w:t xml:space="preserve"> Следующие элементы необходимо включить в число мер (з</w:t>
      </w:r>
      <w:r>
        <w:t>а</w:t>
      </w:r>
      <w:r>
        <w:t>конодательных, административных, социальных и образовательных) и этапов деятельности (нач</w:t>
      </w:r>
      <w:r>
        <w:t>и</w:t>
      </w:r>
      <w:r>
        <w:t>ная с предупреждения и до реинтеграции):</w:t>
      </w:r>
    </w:p>
    <w:p w:rsidR="00000000" w:rsidRDefault="00000000">
      <w:pPr>
        <w:pStyle w:val="SingleTxtGR"/>
        <w:rPr>
          <w:b/>
        </w:rPr>
      </w:pPr>
      <w:r>
        <w:tab/>
        <w:t>а)</w:t>
      </w:r>
      <w:r>
        <w:tab/>
      </w:r>
      <w:r>
        <w:rPr>
          <w:i/>
        </w:rPr>
        <w:t>Подход с точки зрения прав ребенка</w:t>
      </w:r>
      <w:r>
        <w:t>. Этот подход основан на об</w:t>
      </w:r>
      <w:r>
        <w:t>ъ</w:t>
      </w:r>
      <w:r>
        <w:t>явлении ребенка носителем прав, а не пользователем благотворительности взрослых. Он предусматривает уважительное отношение и поощрение консул</w:t>
      </w:r>
      <w:r>
        <w:t>ь</w:t>
      </w:r>
      <w:r>
        <w:t>таций и сотрудничества с детьми и детскими учреждениями по вопросам стру</w:t>
      </w:r>
      <w:r>
        <w:t>к</w:t>
      </w:r>
      <w:r>
        <w:t>туры, реализации, мониторинга и оценки координационной структуры и вкл</w:t>
      </w:r>
      <w:r>
        <w:t>ю</w:t>
      </w:r>
      <w:r>
        <w:t>ченных в нее конкретных мер с учетом возраста и возможностей ребенка или детей;</w:t>
      </w:r>
    </w:p>
    <w:p w:rsidR="00000000" w:rsidRDefault="00000000">
      <w:pPr>
        <w:pStyle w:val="SingleTxtGR"/>
      </w:pPr>
      <w:r>
        <w:rPr>
          <w:lang w:val="en-US"/>
        </w:rPr>
        <w:tab/>
        <w:t>b</w:t>
      </w:r>
      <w:r>
        <w:t>)</w:t>
      </w:r>
      <w:r>
        <w:tab/>
      </w:r>
      <w:r>
        <w:rPr>
          <w:i/>
        </w:rPr>
        <w:t>Гендерные аспекты насилия в отношении детей</w:t>
      </w:r>
      <w:r>
        <w:t>. Государс</w:t>
      </w:r>
      <w:r>
        <w:t>т</w:t>
      </w:r>
      <w:r>
        <w:t>вам-участникам следует обеспечивать, чтобы в рамках политики и при принятии мер были учтены различные виды риска для девочек и мальчиков в связи с ра</w:t>
      </w:r>
      <w:r>
        <w:t>з</w:t>
      </w:r>
      <w:r>
        <w:t>личными видами насилия в различном окружении. Государствам следует р</w:t>
      </w:r>
      <w:r>
        <w:t>е</w:t>
      </w:r>
      <w:r>
        <w:t>шать проблемы, связанные со всеми формами гендерной дискриминации в ра</w:t>
      </w:r>
      <w:r>
        <w:t>м</w:t>
      </w:r>
      <w:r>
        <w:t>ках комплексной стратегии предупреждения насилия. Это включает работу с проблемами гендерных стереотипов, нарушений соотношения сил, неравенс</w:t>
      </w:r>
      <w:r>
        <w:t>т</w:t>
      </w:r>
      <w:r>
        <w:t>ва и дискриминации, которые способствуют поддержанию и продлению примен</w:t>
      </w:r>
      <w:r>
        <w:t>е</w:t>
      </w:r>
      <w:r>
        <w:t>ния насилия, принуждению дома, в школе, в учебных заведениях, в общ</w:t>
      </w:r>
      <w:r>
        <w:t>и</w:t>
      </w:r>
      <w:r>
        <w:t>нах, на рабочем месте, в учреждениях и в обществе в целом. Следует активно поо</w:t>
      </w:r>
      <w:r>
        <w:t>щ</w:t>
      </w:r>
      <w:r>
        <w:t>рять усиление роли мужчин и мальчиков как стратегических партнеров и сою</w:t>
      </w:r>
      <w:r>
        <w:t>з</w:t>
      </w:r>
      <w:r>
        <w:t>ников, и им вместе с женщинами и девушками необходимо предоставлять во</w:t>
      </w:r>
      <w:r>
        <w:t>з</w:t>
      </w:r>
      <w:r>
        <w:t>можности по укреплению их уважения друг к другу и их понимания того, как остановить гендерную дискриминацию и соответствующие проявления нас</w:t>
      </w:r>
      <w:r>
        <w:t>и</w:t>
      </w:r>
      <w:r>
        <w:t>лия;</w:t>
      </w:r>
    </w:p>
    <w:p w:rsidR="00000000" w:rsidRDefault="00000000">
      <w:pPr>
        <w:pStyle w:val="SingleTxtGR"/>
      </w:pPr>
      <w:r>
        <w:tab/>
      </w:r>
      <w:r>
        <w:rPr>
          <w:lang w:val="en-US"/>
        </w:rPr>
        <w:t>c</w:t>
      </w:r>
      <w:r>
        <w:t>)</w:t>
      </w:r>
      <w:r>
        <w:tab/>
      </w:r>
      <w:r>
        <w:rPr>
          <w:i/>
        </w:rPr>
        <w:t>Первичное (общее) предупреждение.</w:t>
      </w:r>
      <w:r>
        <w:t xml:space="preserve"> Более подробно см. в пун</w:t>
      </w:r>
      <w:r>
        <w:t>к</w:t>
      </w:r>
      <w:r>
        <w:t>те 42 насто</w:t>
      </w:r>
      <w:r>
        <w:t>я</w:t>
      </w:r>
      <w:r>
        <w:t>щих замечаний общего порядка;</w:t>
      </w:r>
    </w:p>
    <w:p w:rsidR="00000000" w:rsidRDefault="00000000">
      <w:pPr>
        <w:pStyle w:val="SingleTxtGR"/>
      </w:pPr>
      <w:r>
        <w:tab/>
      </w:r>
      <w:r>
        <w:rPr>
          <w:lang w:val="en-US"/>
        </w:rPr>
        <w:t>d</w:t>
      </w:r>
      <w:r>
        <w:t>)</w:t>
      </w:r>
      <w:r>
        <w:tab/>
      </w:r>
      <w:r>
        <w:rPr>
          <w:i/>
        </w:rPr>
        <w:t>Основная роль семей в рамках стратегий ухода за детьми и их з</w:t>
      </w:r>
      <w:r>
        <w:rPr>
          <w:i/>
        </w:rPr>
        <w:t>а</w:t>
      </w:r>
      <w:r>
        <w:rPr>
          <w:i/>
        </w:rPr>
        <w:t>щиты</w:t>
      </w:r>
      <w:r>
        <w:rPr>
          <w:rStyle w:val="FootnoteReference"/>
        </w:rPr>
        <w:footnoteReference w:id="25"/>
      </w:r>
      <w:r>
        <w:rPr>
          <w:i/>
        </w:rPr>
        <w:t xml:space="preserve">. </w:t>
      </w:r>
      <w:r>
        <w:t>Семьи (включая расширенные семьи и другие формы семейного ухода за детьми) обладают самым большим потенциалом для защиты детей и пред</w:t>
      </w:r>
      <w:r>
        <w:t>у</w:t>
      </w:r>
      <w:r>
        <w:t>преждения насилия. Семьи могут также поддерживать детей в целях их сам</w:t>
      </w:r>
      <w:r>
        <w:t>о</w:t>
      </w:r>
      <w:r>
        <w:t>защиты. Поэтому необходимость в укреплении семейной жизни, поддержка с</w:t>
      </w:r>
      <w:r>
        <w:t>е</w:t>
      </w:r>
      <w:r>
        <w:t>мей и работа с семьями, имеющими проблемы, должны быть одним из приор</w:t>
      </w:r>
      <w:r>
        <w:t>и</w:t>
      </w:r>
      <w:r>
        <w:t>тетных видов деятельности в области защиты детей на каждом этапе вмеш</w:t>
      </w:r>
      <w:r>
        <w:t>а</w:t>
      </w:r>
      <w:r>
        <w:t>тельства, и это особенно касается предупреждения (путем организации пр</w:t>
      </w:r>
      <w:r>
        <w:t>а</w:t>
      </w:r>
      <w:r>
        <w:t>вильного ухода за детьми) и ранних этапов вмешательства. Тем не менее Ком</w:t>
      </w:r>
      <w:r>
        <w:t>и</w:t>
      </w:r>
      <w:r>
        <w:t>тет также признает, что в значительной степени насилие, которое испытывают дети, включая сексуальное насилие, происходит в семье, и подчеркивает нео</w:t>
      </w:r>
      <w:r>
        <w:t>б</w:t>
      </w:r>
      <w:r>
        <w:t>ходимость вмешательства в семьях, если дети подвергаются насилию со стор</w:t>
      </w:r>
      <w:r>
        <w:t>о</w:t>
      </w:r>
      <w:r>
        <w:t>ны членов с</w:t>
      </w:r>
      <w:r>
        <w:t>е</w:t>
      </w:r>
      <w:r>
        <w:t>мьи;</w:t>
      </w:r>
    </w:p>
    <w:p w:rsidR="00000000" w:rsidRDefault="00000000">
      <w:pPr>
        <w:pStyle w:val="SingleTxtGR"/>
      </w:pPr>
      <w:r>
        <w:tab/>
      </w:r>
      <w:r>
        <w:rPr>
          <w:lang w:val="en-US"/>
        </w:rPr>
        <w:t>e</w:t>
      </w:r>
      <w:r>
        <w:t>)</w:t>
      </w:r>
      <w:r>
        <w:tab/>
      </w:r>
      <w:r>
        <w:rPr>
          <w:i/>
        </w:rPr>
        <w:t xml:space="preserve">Стойкость и защитные факторы. </w:t>
      </w:r>
      <w:r>
        <w:t>Чрезвычайно важно понять, в чем закл</w:t>
      </w:r>
      <w:r>
        <w:t>ю</w:t>
      </w:r>
      <w:r>
        <w:t>чается стойкость и защитные факторы, т.е. внутренние и внешние сильные стороны и факторы поддержки, которые способствуют усилению ли</w:t>
      </w:r>
      <w:r>
        <w:t>ч</w:t>
      </w:r>
      <w:r>
        <w:t>ной безопасности и уменьшению правонарушений и их негативного воздейс</w:t>
      </w:r>
      <w:r>
        <w:t>т</w:t>
      </w:r>
      <w:r>
        <w:t>вия. Защитными факторами являются стабильные семьи; воспитание детей взрослыми, которые удовлетворяют физические и психосоциальные потребн</w:t>
      </w:r>
      <w:r>
        <w:t>о</w:t>
      </w:r>
      <w:r>
        <w:t>сти ребенка; позитивная ненасильственная дисциплина; надежная привяза</w:t>
      </w:r>
      <w:r>
        <w:t>н</w:t>
      </w:r>
      <w:r>
        <w:t>ность ребенка по меньшей мере к одному взрослому; отношения взаимопомощи с ровесниками и другими лицами (включая учителей); социальное окружение, способствующее социально ориентированному, ненасильственному и неди</w:t>
      </w:r>
      <w:r>
        <w:t>с</w:t>
      </w:r>
      <w:r>
        <w:t>криминационному отношению и поведению; высокий уровень социальных взаимосвязей в общине и крепкие социальные сети и соседские св</w:t>
      </w:r>
      <w:r>
        <w:t>я</w:t>
      </w:r>
      <w:r>
        <w:t>зи;</w:t>
      </w:r>
    </w:p>
    <w:p w:rsidR="00000000" w:rsidRDefault="00000000">
      <w:pPr>
        <w:pStyle w:val="SingleTxtGR"/>
      </w:pPr>
      <w:r>
        <w:tab/>
      </w:r>
      <w:r>
        <w:rPr>
          <w:lang w:val="en-US"/>
        </w:rPr>
        <w:t>f</w:t>
      </w:r>
      <w:r>
        <w:t>)</w:t>
      </w:r>
      <w:r>
        <w:tab/>
      </w:r>
      <w:r>
        <w:rPr>
          <w:i/>
        </w:rPr>
        <w:t>Факторы риска.</w:t>
      </w:r>
      <w:r>
        <w:t xml:space="preserve"> Необходимо принимать проактивные, целенапра</w:t>
      </w:r>
      <w:r>
        <w:t>в</w:t>
      </w:r>
      <w:r>
        <w:t>ленные меры для ослабления тех факторов риска, которые могут воздействовать на отдельных детей или группы детей в целом или в каких-либо конкретных с</w:t>
      </w:r>
      <w:r>
        <w:t>и</w:t>
      </w:r>
      <w:r>
        <w:t>туациях. К ним относятся такие факторы риска, связанные с родителями, как злоупотребление наркотическими веществами, проблемы с психикой и соц</w:t>
      </w:r>
      <w:r>
        <w:t>и</w:t>
      </w:r>
      <w:r>
        <w:t>альная изолированность, а также такие семейные факторы риска, как нищета, безработица, дискриминация и маргинализация. В целом все дети до 18 лет считаются уязвимыми до завершения их умственного, психического, социал</w:t>
      </w:r>
      <w:r>
        <w:t>ь</w:t>
      </w:r>
      <w:r>
        <w:t>ного и физического взросления и развития. Младенцы и маленькие дети по</w:t>
      </w:r>
      <w:r>
        <w:t>д</w:t>
      </w:r>
      <w:r>
        <w:t>вергаются большему риску из-за незрелости их развивающегося мозга, их по</w:t>
      </w:r>
      <w:r>
        <w:t>л</w:t>
      </w:r>
      <w:r>
        <w:t>ной зависимости от взрослых. Риск распространяется как на девочек, так и на мальчиков, но н</w:t>
      </w:r>
      <w:r>
        <w:t>а</w:t>
      </w:r>
      <w:r>
        <w:t>силие часто бывает гендерным компонентом;</w:t>
      </w:r>
    </w:p>
    <w:p w:rsidR="00000000" w:rsidRDefault="00000000">
      <w:pPr>
        <w:pStyle w:val="SingleTxtGR"/>
      </w:pPr>
      <w:r>
        <w:tab/>
      </w:r>
      <w:r>
        <w:rPr>
          <w:lang w:val="en-US"/>
        </w:rPr>
        <w:t>g</w:t>
      </w:r>
      <w:r>
        <w:t>)</w:t>
      </w:r>
      <w:r>
        <w:tab/>
      </w:r>
      <w:r>
        <w:rPr>
          <w:i/>
        </w:rPr>
        <w:t>Дети, находящиеся в особо уязвимом положении.</w:t>
      </w:r>
      <w:r>
        <w:t xml:space="preserve"> К группам детей, которые могут подвергаться насилию, в частности, относятся дети: не живущие со своими би</w:t>
      </w:r>
      <w:r>
        <w:t>о</w:t>
      </w:r>
      <w:r>
        <w:t>логическими родителями, но находящиеся в различных системах альтернативного ухода; незарегистрированные при рождении; беспризорные; находящиеся в фактическом или предполагаемом конфликте с законом; с инв</w:t>
      </w:r>
      <w:r>
        <w:t>а</w:t>
      </w:r>
      <w:r>
        <w:t>лидностью, сенсорной инвалидностью, проблемами в обучении, психосоциал</w:t>
      </w:r>
      <w:r>
        <w:t>ь</w:t>
      </w:r>
      <w:r>
        <w:t>ными проблемами, приобретенными и/или хроническими заболеваниями или серьезными проблемами в поведении; принадлежащими к коренным народам</w:t>
      </w:r>
      <w:r>
        <w:rPr>
          <w:rStyle w:val="FootnoteReference"/>
        </w:rPr>
        <w:footnoteReference w:id="26"/>
      </w:r>
      <w:r>
        <w:t xml:space="preserve"> и другим этническим меньшинствам; из числа религиозных или языковых меньшинств; лесбиянки, гомосексуалисты или транссексуалы; с риском вре</w:t>
      </w:r>
      <w:r>
        <w:t>д</w:t>
      </w:r>
      <w:r>
        <w:t>ной традиционной практики; при раннем вступлении в брак (особенно девочек и особенно, но необязательно, в случае принудительного вступления в брак); при применении детского труда на опасных работах, включая наихудшие фо</w:t>
      </w:r>
      <w:r>
        <w:t>р</w:t>
      </w:r>
      <w:r>
        <w:t>мы; при перемещении в положении мигрантов или беженцев и будучи жертвами и свидетелями насилия дома или в общинах; в бедных социально-экономических городских слоях, где легко доступно огнестрельное оружие, наркотики и алкоголь; в районах частых несчастных случаев или катастроф л</w:t>
      </w:r>
      <w:r>
        <w:t>и</w:t>
      </w:r>
      <w:r>
        <w:t>бо в районах с токсичной окружающей средой; при заболевании ВИЧ/СПИДом или с ВИЧ-заболеванием; те, кто недоедает; находятся под присмотром других детей; с</w:t>
      </w:r>
      <w:r>
        <w:t>а</w:t>
      </w:r>
      <w:r>
        <w:t>ми осуществляют уход за детьми и являются главами семей; родились от родителей, которым самим еще нет 18 лет; нежеланные дети, недоношенные дети или родившиеся вместе с несколькими другими детьми; госпитализир</w:t>
      </w:r>
      <w:r>
        <w:t>о</w:t>
      </w:r>
      <w:r>
        <w:t>ванные по причине недостаточного ухода или контакта с лицами, обязанными осуществлять уход; пользующиеся информационно-коммуникационными те</w:t>
      </w:r>
      <w:r>
        <w:t>х</w:t>
      </w:r>
      <w:r>
        <w:t>нологиями без достаточных гарантий, контроля или возможностей защитить самих себя. Дети, находящиеся в чрезвычайных ситуациях, очень уя</w:t>
      </w:r>
      <w:r>
        <w:t>з</w:t>
      </w:r>
      <w:r>
        <w:t>вимы для насилия, когда в результате социальных или вооруженных конфликтов, стихи</w:t>
      </w:r>
      <w:r>
        <w:t>й</w:t>
      </w:r>
      <w:r>
        <w:t>ных бедствий и других сложных и хронических чрезвычайных ситуаций, кр</w:t>
      </w:r>
      <w:r>
        <w:t>у</w:t>
      </w:r>
      <w:r>
        <w:t>шения социальных систем, детей разделяют с теми, кто обеспечивает за ними уход, и таким лицам или условиям наносится ущерб либо они даже уничтож</w:t>
      </w:r>
      <w:r>
        <w:t>а</w:t>
      </w:r>
      <w:r>
        <w:t>ются;</w:t>
      </w:r>
    </w:p>
    <w:p w:rsidR="00000000" w:rsidRDefault="00000000">
      <w:pPr>
        <w:pStyle w:val="SingleTxtGR"/>
      </w:pPr>
      <w:r>
        <w:tab/>
      </w:r>
      <w:r>
        <w:rPr>
          <w:lang w:val="en-US"/>
        </w:rPr>
        <w:t>h</w:t>
      </w:r>
      <w:r>
        <w:t>)</w:t>
      </w:r>
      <w:r>
        <w:tab/>
      </w:r>
      <w:r>
        <w:rPr>
          <w:i/>
        </w:rPr>
        <w:t xml:space="preserve">Выделение ресурсов. </w:t>
      </w:r>
      <w:r>
        <w:t>Людские, финансовые и технические ресурсы, необх</w:t>
      </w:r>
      <w:r>
        <w:t>о</w:t>
      </w:r>
      <w:r>
        <w:t>димые в различных секторах, должны максимально распределяться с учетом имеющи</w:t>
      </w:r>
      <w:r>
        <w:t>х</w:t>
      </w:r>
      <w:r>
        <w:t>ся ресурсов. Необходимо разработать и реализовать надежные механизмы мониторинга для обеспечения отчетности при распределении бю</w:t>
      </w:r>
      <w:r>
        <w:t>д</w:t>
      </w:r>
      <w:r>
        <w:t>жетных средств и их эффективном использовании;</w:t>
      </w:r>
    </w:p>
    <w:p w:rsidR="00000000" w:rsidRDefault="00000000">
      <w:pPr>
        <w:pStyle w:val="SingleTxtGR"/>
      </w:pPr>
      <w:r>
        <w:tab/>
      </w:r>
      <w:r>
        <w:rPr>
          <w:lang w:val="en-US"/>
        </w:rPr>
        <w:t>i</w:t>
      </w:r>
      <w:r>
        <w:t>)</w:t>
      </w:r>
      <w:r>
        <w:rPr>
          <w:i/>
        </w:rPr>
        <w:tab/>
        <w:t>Механизмы координации.</w:t>
      </w:r>
      <w:r>
        <w:t xml:space="preserve"> Необходимо ясно определить механизмы для обеспечения эффективной координации на центральном, региональном и местном уровнях между различными секторами и с участием гражданского о</w:t>
      </w:r>
      <w:r>
        <w:t>б</w:t>
      </w:r>
      <w:r>
        <w:t>щества, включая исслед</w:t>
      </w:r>
      <w:r>
        <w:t>о</w:t>
      </w:r>
      <w:r>
        <w:t>вательское сообщество. Эти механизмы должны быть поддержаны с помощью вышеупомянутых административных мер;</w:t>
      </w:r>
    </w:p>
    <w:p w:rsidR="00000000" w:rsidRDefault="00000000">
      <w:pPr>
        <w:pStyle w:val="SingleTxtGR"/>
      </w:pPr>
      <w:r>
        <w:tab/>
      </w:r>
      <w:r>
        <w:rPr>
          <w:lang w:val="en-US"/>
        </w:rPr>
        <w:t>j</w:t>
      </w:r>
      <w:r>
        <w:t>)</w:t>
      </w:r>
      <w:r>
        <w:tab/>
      </w:r>
      <w:r>
        <w:rPr>
          <w:i/>
        </w:rPr>
        <w:t xml:space="preserve">Отчетность. </w:t>
      </w:r>
      <w:r>
        <w:t>Следует обеспечить, чтобы государства-участники, национальные и местные агентства и организации, а также соответствующие участники из числа гражданского общества проактивно и на базе сотрудничес</w:t>
      </w:r>
      <w:r>
        <w:t>т</w:t>
      </w:r>
      <w:r>
        <w:t>ва создали и стали применять стандарты, индикаторы, механизмы и системы мониторинга, измерения и оценки для выполнения их обязательств по защите детей от насилия. Комитет постоянно высказывается в поддержку систем о</w:t>
      </w:r>
      <w:r>
        <w:t>т</w:t>
      </w:r>
      <w:r>
        <w:t>четности, включая, в частности, применение сбора и анализа, разработки инд</w:t>
      </w:r>
      <w:r>
        <w:t>и</w:t>
      </w:r>
      <w:r>
        <w:t>каторов, мониторинг и оценку, а также оказание поддержки независимым пр</w:t>
      </w:r>
      <w:r>
        <w:t>а</w:t>
      </w:r>
      <w:r>
        <w:t>возащитным институтам. Комитет рекомендует государствам-участникам пу</w:t>
      </w:r>
      <w:r>
        <w:t>б</w:t>
      </w:r>
      <w:r>
        <w:t>ликовать ежегодный доклад о прогрессе в области защиты, предупреждения и ликвидации насилия, представлять его парламенту для рассмотрения и обсу</w:t>
      </w:r>
      <w:r>
        <w:t>ж</w:t>
      </w:r>
      <w:r>
        <w:t>дения и предлагать всем соответствующим участникам дать ответ на содерж</w:t>
      </w:r>
      <w:r>
        <w:t>а</w:t>
      </w:r>
      <w:r>
        <w:t>щуюся в этом докладе и</w:t>
      </w:r>
      <w:r>
        <w:t>н</w:t>
      </w:r>
      <w:r>
        <w:t>формацию.</w:t>
      </w:r>
    </w:p>
    <w:p w:rsidR="00000000" w:rsidRDefault="00000000">
      <w:pPr>
        <w:pStyle w:val="HChGR"/>
      </w:pPr>
      <w:r>
        <w:rPr>
          <w:lang w:val="en-US"/>
        </w:rPr>
        <w:tab/>
        <w:t>VII</w:t>
      </w:r>
      <w:r>
        <w:t>.</w:t>
      </w:r>
      <w:r>
        <w:tab/>
        <w:t>Средства для реализации и потребность в международном с</w:t>
      </w:r>
      <w:r>
        <w:t>о</w:t>
      </w:r>
      <w:r>
        <w:t>трудничестве</w:t>
      </w:r>
    </w:p>
    <w:p w:rsidR="00000000" w:rsidRDefault="00000000">
      <w:pPr>
        <w:pStyle w:val="SingleTxtGR"/>
      </w:pPr>
      <w:r>
        <w:t>73.</w:t>
      </w:r>
      <w:r>
        <w:rPr>
          <w:b/>
        </w:rPr>
        <w:tab/>
        <w:t xml:space="preserve">Обязательства государств-участников. </w:t>
      </w:r>
      <w:r>
        <w:t>В свете обязательств гос</w:t>
      </w:r>
      <w:r>
        <w:t>у</w:t>
      </w:r>
      <w:r>
        <w:t>дарств-участников в соответствии, в частности, со статьями 4 и 19 Комитет п</w:t>
      </w:r>
      <w:r>
        <w:t>о</w:t>
      </w:r>
      <w:r>
        <w:t>лагает, что ограниченные ресурсы не могут стать основанием для того, чтобы государство-участник не принимало никаких или принимало недостаточные меры для защиты детей. Поэтому государствам-участникам настоятельно пре</w:t>
      </w:r>
      <w:r>
        <w:t>д</w:t>
      </w:r>
      <w:r>
        <w:t>лагается установить комплексные, стратегические и конкретные по времени к</w:t>
      </w:r>
      <w:r>
        <w:t>о</w:t>
      </w:r>
      <w:r>
        <w:t>ординационные рамки для ухода за детьми и их защиты. В частности, Комитет подчеркивает необходимость консультирования с дет</w:t>
      </w:r>
      <w:r>
        <w:t>ь</w:t>
      </w:r>
      <w:r>
        <w:t xml:space="preserve">ми в ходе разработки этих стратегий, структур и мер. </w:t>
      </w:r>
    </w:p>
    <w:p w:rsidR="00000000" w:rsidRDefault="00000000">
      <w:pPr>
        <w:pStyle w:val="SingleTxtGR"/>
      </w:pPr>
      <w:r>
        <w:t>74.</w:t>
      </w:r>
      <w:r>
        <w:tab/>
      </w:r>
      <w:r>
        <w:rPr>
          <w:b/>
        </w:rPr>
        <w:t>Источники поддержки.</w:t>
      </w:r>
      <w:r>
        <w:rPr>
          <w:i/>
        </w:rPr>
        <w:t xml:space="preserve"> </w:t>
      </w:r>
      <w:r>
        <w:t>В контексте различных исходных позиций, об</w:t>
      </w:r>
      <w:r>
        <w:t>о</w:t>
      </w:r>
      <w:r>
        <w:t>значенных в пункте 70, и при понимании, что бюджеты на национальном и д</w:t>
      </w:r>
      <w:r>
        <w:t>е</w:t>
      </w:r>
      <w:r>
        <w:t>централизованном уровнях должны стать основным источником финансиров</w:t>
      </w:r>
      <w:r>
        <w:t>а</w:t>
      </w:r>
      <w:r>
        <w:t>ния для стратегий ухода за детьми и защиты детей, Комитет обращает внимание государств-участников на направления международного сотрудничества и п</w:t>
      </w:r>
      <w:r>
        <w:t>о</w:t>
      </w:r>
      <w:r>
        <w:t>мощи, намеченные в статьях 4 и 45 Ко</w:t>
      </w:r>
      <w:r>
        <w:t>н</w:t>
      </w:r>
      <w:r>
        <w:t>венции. Комитет призывает следующих партнеров поддерживать как финансово, так и технически программы защиты детей, включая обучение, в которых полностью учтены требования, предусмо</w:t>
      </w:r>
      <w:r>
        <w:t>т</w:t>
      </w:r>
      <w:r>
        <w:t>ренные в статье 19 и в Конвенции в целом</w:t>
      </w:r>
      <w:r>
        <w:rPr>
          <w:rStyle w:val="FootnoteReference"/>
        </w:rPr>
        <w:footnoteReference w:id="27"/>
      </w:r>
      <w:r>
        <w:t>: государства-участники, участву</w:t>
      </w:r>
      <w:r>
        <w:t>ю</w:t>
      </w:r>
      <w:r>
        <w:t>щие в сотрудничестве в области развития; учреждения-доноры (включая Вс</w:t>
      </w:r>
      <w:r>
        <w:t>е</w:t>
      </w:r>
      <w:r>
        <w:t>мирный банк, частные источники и фонды); учреждения и организации сист</w:t>
      </w:r>
      <w:r>
        <w:t>е</w:t>
      </w:r>
      <w:r>
        <w:t>мы Организации Объединенных Наций и другие международные и регионал</w:t>
      </w:r>
      <w:r>
        <w:t>ь</w:t>
      </w:r>
      <w:r>
        <w:t>ные органы и организации. Эта финансовая и техническая поддержка должна оказываться систематически через посредство надежного и равноправного с</w:t>
      </w:r>
      <w:r>
        <w:t>о</w:t>
      </w:r>
      <w:r>
        <w:t>трудничества на национальном и международном уровнях. Программы защиты на основе прав ребенка должны быть одними из основных компонентов при оказании содействия стабильному сотрудничеству в странах, получающих ме</w:t>
      </w:r>
      <w:r>
        <w:t>ж</w:t>
      </w:r>
      <w:r>
        <w:t>дународную помощь. Комитет также призывает такие органы продолжать с</w:t>
      </w:r>
      <w:r>
        <w:t>о</w:t>
      </w:r>
      <w:r>
        <w:t>вместную работу с Комитетом, Специальным представителем Генерального секретаря по вопросу о насилии в отношении детей и другими международн</w:t>
      </w:r>
      <w:r>
        <w:t>ы</w:t>
      </w:r>
      <w:r>
        <w:t xml:space="preserve">ми и региональными правозащитными механизмами для достижения этой цели. </w:t>
      </w:r>
    </w:p>
    <w:p w:rsidR="00000000" w:rsidRDefault="00000000">
      <w:pPr>
        <w:pStyle w:val="SingleTxtGR"/>
      </w:pPr>
      <w:r>
        <w:t>75.</w:t>
      </w:r>
      <w:r>
        <w:tab/>
      </w:r>
      <w:r>
        <w:rPr>
          <w:b/>
        </w:rPr>
        <w:t>Ресурсы, необходимые на международном уровне.</w:t>
      </w:r>
      <w:r>
        <w:t xml:space="preserve"> Необходимы также капиталовложения в следующих областях на международном уровне для соде</w:t>
      </w:r>
      <w:r>
        <w:t>й</w:t>
      </w:r>
      <w:r>
        <w:t>ствия государствам-участникам в выполнении ими своих обязательств в связи со статьей 19:</w:t>
      </w:r>
    </w:p>
    <w:p w:rsidR="00000000" w:rsidRDefault="00000000">
      <w:pPr>
        <w:pStyle w:val="SingleTxtGR"/>
      </w:pPr>
      <w:r>
        <w:tab/>
        <w:t>а)</w:t>
      </w:r>
      <w:r>
        <w:tab/>
        <w:t>Людские ресурсы: совершенствование связей, сотрудничества и личного обмена с профессиональными ассоциациями и между ними (напр</w:t>
      </w:r>
      <w:r>
        <w:t>и</w:t>
      </w:r>
      <w:r>
        <w:t>мер, организациями/учреждениями в области медицины, психиатрии, социальной работы, юриспруденции, по вопросам жестокого обращения с детьми, в акад</w:t>
      </w:r>
      <w:r>
        <w:t>е</w:t>
      </w:r>
      <w:r>
        <w:t>мической/исследовательской областях, в области прав детей и обучения); улу</w:t>
      </w:r>
      <w:r>
        <w:t>ч</w:t>
      </w:r>
      <w:r>
        <w:t>шение контактов и сотрудничества с группами в гражданском обществе и ме</w:t>
      </w:r>
      <w:r>
        <w:t>ж</w:t>
      </w:r>
      <w:r>
        <w:t>ду ними (например, исследовательскими сообществами, НПО, орг</w:t>
      </w:r>
      <w:r>
        <w:t>а</w:t>
      </w:r>
      <w:r>
        <w:t>низациями, руководимыми детьми, религиозными организациями, организациями инвал</w:t>
      </w:r>
      <w:r>
        <w:t>и</w:t>
      </w:r>
      <w:r>
        <w:t>дов, общинными и молодежными группами и отдельными экспертами, учас</w:t>
      </w:r>
      <w:r>
        <w:t>т</w:t>
      </w:r>
      <w:r>
        <w:t>вующими в разработке теории и практики и обмене ими);</w:t>
      </w:r>
    </w:p>
    <w:p w:rsidR="00000000" w:rsidRDefault="00000000">
      <w:pPr>
        <w:pStyle w:val="SingleTxtGR"/>
      </w:pPr>
      <w:r>
        <w:tab/>
      </w:r>
      <w:r>
        <w:rPr>
          <w:lang w:val="en-US"/>
        </w:rPr>
        <w:t>b</w:t>
      </w:r>
      <w:r>
        <w:t>)</w:t>
      </w:r>
      <w:r>
        <w:tab/>
        <w:t>Финансовые ресурсы: улучшение сотрудничества, мониторинга и оценки донорской помощи; дальнейшее развитие анализа в области финансов</w:t>
      </w:r>
      <w:r>
        <w:t>о</w:t>
      </w:r>
      <w:r>
        <w:t>го и людского капитала, с тем чтобы экономисты, исследователи и государства-участники могли точно определить расходы по реализации общих систем защ</w:t>
      </w:r>
      <w:r>
        <w:t>и</w:t>
      </w:r>
      <w:r>
        <w:t>ты детей (с упором на первичное предупреждение) по сравнению со стоим</w:t>
      </w:r>
      <w:r>
        <w:t>о</w:t>
      </w:r>
      <w:r>
        <w:t>стью в связи с прямым и косвенным влиянием насилия (в том числе и между поколениями) на индивидуальном, общинном, национальном и даже междун</w:t>
      </w:r>
      <w:r>
        <w:t>а</w:t>
      </w:r>
      <w:r>
        <w:t>родном уровнях; и пересмотр международными финансовыми институтами их политики и деятельности "в целях учета их возможных последствий для д</w:t>
      </w:r>
      <w:r>
        <w:t>е</w:t>
      </w:r>
      <w:r>
        <w:t>тей"</w:t>
      </w:r>
      <w:r>
        <w:rPr>
          <w:rStyle w:val="FootnoteReference"/>
        </w:rPr>
        <w:footnoteReference w:id="28"/>
      </w:r>
      <w:r>
        <w:t>;</w:t>
      </w:r>
    </w:p>
    <w:p w:rsidR="00000000" w:rsidRDefault="00000000">
      <w:pPr>
        <w:pStyle w:val="SingleTxtGR"/>
      </w:pPr>
      <w:r>
        <w:tab/>
        <w:t>с)</w:t>
      </w:r>
      <w:r>
        <w:tab/>
        <w:t>Технические ресурсы: индикаторы, системы, модели на базе да</w:t>
      </w:r>
      <w:r>
        <w:t>н</w:t>
      </w:r>
      <w:r>
        <w:t>ных (включая типовое законодательство), инструменты, руководства, проток</w:t>
      </w:r>
      <w:r>
        <w:t>о</w:t>
      </w:r>
      <w:r>
        <w:t>лы и практические стандарты для использования общинами и профессионалами с руководящими указаниями по их адаптации к различным условиям; платфо</w:t>
      </w:r>
      <w:r>
        <w:t>р</w:t>
      </w:r>
      <w:r>
        <w:t>ма для систематического обмена информацией и доступа к ней (теория и пра</w:t>
      </w:r>
      <w:r>
        <w:t>к</w:t>
      </w:r>
      <w:r>
        <w:t>тика); установленная повсеместно ясность и прозрачность при бюджетиров</w:t>
      </w:r>
      <w:r>
        <w:t>а</w:t>
      </w:r>
      <w:r>
        <w:t>нии в вопросах прав ребенка и защиты ребенка, а также мониторинг результ</w:t>
      </w:r>
      <w:r>
        <w:t>а</w:t>
      </w:r>
      <w:r>
        <w:t>тов в связи с защитой ребенка в ходе повышений и спадов в экономике и сло</w:t>
      </w:r>
      <w:r>
        <w:t>ж</w:t>
      </w:r>
      <w:r>
        <w:t>ных обсто</w:t>
      </w:r>
      <w:r>
        <w:t>я</w:t>
      </w:r>
      <w:r>
        <w:t>тельств (со временем следует наладить техническое сотрудничество при пом</w:t>
      </w:r>
      <w:r>
        <w:t>о</w:t>
      </w:r>
      <w:r>
        <w:t>щи информации, моделей и соответствующей подготовки).</w:t>
      </w:r>
    </w:p>
    <w:p w:rsidR="00000000" w:rsidRDefault="00000000">
      <w:pPr>
        <w:pStyle w:val="SingleTxtGR"/>
      </w:pPr>
      <w:r>
        <w:t>76.</w:t>
      </w:r>
      <w:r>
        <w:tab/>
      </w:r>
      <w:r>
        <w:rPr>
          <w:b/>
        </w:rPr>
        <w:t>Региональное и международное сотрудничество.</w:t>
      </w:r>
      <w:r>
        <w:t xml:space="preserve"> В дополнение к ок</w:t>
      </w:r>
      <w:r>
        <w:t>а</w:t>
      </w:r>
      <w:r>
        <w:t>занию помощи в области развития необходимо также сотрудничество для реш</w:t>
      </w:r>
      <w:r>
        <w:t>е</w:t>
      </w:r>
      <w:r>
        <w:t>ния проблем, связанных с защитой детей, которые не ограничиваются наци</w:t>
      </w:r>
      <w:r>
        <w:t>о</w:t>
      </w:r>
      <w:r>
        <w:t>нальными границами, например: трансграничного перемещения детей − как н</w:t>
      </w:r>
      <w:r>
        <w:t>е</w:t>
      </w:r>
      <w:r>
        <w:t>сопровождаемых, так и с их семьями − либо добровольно, либо под воздейс</w:t>
      </w:r>
      <w:r>
        <w:t>т</w:t>
      </w:r>
      <w:r>
        <w:t>вием сложных обстоятельств (например, в связи с конфликтами, голодом, ст</w:t>
      </w:r>
      <w:r>
        <w:t>и</w:t>
      </w:r>
      <w:r>
        <w:t>хийными бедствиями и эпидемиями), которые могут подвергнуть детей риску нанесения вреда; трансграничной торговли детьми для получения рабочей с</w:t>
      </w:r>
      <w:r>
        <w:t>и</w:t>
      </w:r>
      <w:r>
        <w:t>лы, сексуальной эксплуатации, усыновления/удочерения, торговли органами или для других целей; конфликтов, которые распространяются через наци</w:t>
      </w:r>
      <w:r>
        <w:t>о</w:t>
      </w:r>
      <w:r>
        <w:t>нальные границы и которые могут угрожать безопасности детей и доступу к системам защиты, даже если ребенок остается в стране происхождения, а также катастроф, которые происходят одновременно в нескольких странах. Может появиться необходимость в конкретном законодательстве, политике, програ</w:t>
      </w:r>
      <w:r>
        <w:t>м</w:t>
      </w:r>
      <w:r>
        <w:t>мах и партнерстве для защиты детей, затронутых трансграничными проблем</w:t>
      </w:r>
      <w:r>
        <w:t>а</w:t>
      </w:r>
      <w:r>
        <w:t>ми в этой связи (например, киберпреступность и экстерриториальное преслед</w:t>
      </w:r>
      <w:r>
        <w:t>о</w:t>
      </w:r>
      <w:r>
        <w:t>вание тех, кто осуществляет сексуальное домогательство в отношении детей при путешествиях и туризме, а также торговцев людьми в отношении семей и детей) независимо от того, являются ли эти дети объектами обычного ухода за детьми или фактическим опекуном является государство, как в случае с нес</w:t>
      </w:r>
      <w:r>
        <w:t>о</w:t>
      </w:r>
      <w:r>
        <w:t>провождаемыми детьми.</w:t>
      </w:r>
    </w:p>
    <w:p w:rsidR="00000000" w:rsidRDefault="00000000">
      <w:pPr>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rPr>
          <w:lang w:val="en-US"/>
        </w:rPr>
        <w:tab/>
      </w:r>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Regular">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lang w:val="en-US"/>
      </w:rPr>
      <w:tab/>
      <w:t>GE.11-42389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en-US"/>
      </w:rPr>
    </w:pPr>
    <w:r>
      <w:rPr>
        <w:lang w:val="en-US"/>
      </w:rPr>
      <w:t>GE.11-42389</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lang w:val="en-US"/>
      </w:rPr>
    </w:pPr>
    <w:r>
      <w:rPr>
        <w:sz w:val="20"/>
        <w:lang w:val="en-US"/>
      </w:rPr>
      <w:t>GE.11-42389  (R)  060611  080611</w:t>
    </w:r>
    <w:r>
      <w:rPr>
        <w:sz w:val="20"/>
        <w:lang w:val="en-US"/>
      </w:rPr>
      <w:tab/>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lang w:val="en-US"/>
        </w:rPr>
      </w:pPr>
      <w:r>
        <w:rPr>
          <w:u w:val="single"/>
          <w:lang w:val="en-US"/>
        </w:rPr>
        <w:tab/>
      </w:r>
    </w:p>
  </w:footnote>
  <w:footnote w:type="continuationSeparator" w:id="0">
    <w:p w:rsidR="00000000" w:rsidRDefault="00000000">
      <w:pPr>
        <w:tabs>
          <w:tab w:val="right" w:pos="2155"/>
        </w:tabs>
        <w:spacing w:after="80" w:line="240" w:lineRule="auto"/>
        <w:rPr>
          <w:u w:val="single"/>
          <w:lang w:val="en-US"/>
        </w:rPr>
      </w:pPr>
      <w:r>
        <w:rPr>
          <w:u w:val="single"/>
          <w:lang w:val="en-US"/>
        </w:rPr>
        <w:tab/>
      </w:r>
    </w:p>
    <w:p w:rsidR="00000000" w:rsidRDefault="00000000">
      <w:pPr>
        <w:pStyle w:val="Footer"/>
      </w:pPr>
    </w:p>
  </w:footnote>
  <w:footnote w:id="1">
    <w:p w:rsidR="00000000" w:rsidRDefault="00000000">
      <w:pPr>
        <w:pStyle w:val="FootnoteText"/>
        <w:rPr>
          <w:lang w:val="ru-RU"/>
        </w:rPr>
      </w:pPr>
      <w:r>
        <w:tab/>
      </w:r>
      <w:r>
        <w:rPr>
          <w:rStyle w:val="FootnoteReference"/>
        </w:rPr>
        <w:footnoteRef/>
      </w:r>
      <w:r>
        <w:rPr>
          <w:lang w:val="ru-RU"/>
        </w:rPr>
        <w:tab/>
        <w:t>Доклад независимого эксперта для проведения исследования Организации Объединенных Наций по вопросу о насилии в отношении детей (</w:t>
      </w:r>
      <w:r>
        <w:rPr>
          <w:lang w:val="en-US"/>
        </w:rPr>
        <w:t>A</w:t>
      </w:r>
      <w:r>
        <w:rPr>
          <w:lang w:val="ru-RU"/>
        </w:rPr>
        <w:t>/61/299), пункт 1.</w:t>
      </w:r>
    </w:p>
  </w:footnote>
  <w:footnote w:id="2">
    <w:p w:rsidR="00000000" w:rsidRDefault="00000000">
      <w:pPr>
        <w:pStyle w:val="FootnoteText"/>
        <w:rPr>
          <w:lang w:val="ru-RU"/>
        </w:rPr>
      </w:pPr>
      <w:r>
        <w:tab/>
      </w:r>
      <w:r>
        <w:rPr>
          <w:rStyle w:val="FootnoteReference"/>
        </w:rPr>
        <w:footnoteRef/>
      </w:r>
      <w:r>
        <w:rPr>
          <w:lang w:val="ru-RU"/>
        </w:rPr>
        <w:tab/>
        <w:t>В переводах Конвенции на другие языки необязательно применяются точные эквиваленты английского термина "насилие" (</w:t>
      </w:r>
      <w:r>
        <w:rPr>
          <w:lang w:val="en-US"/>
        </w:rPr>
        <w:t>violence</w:t>
      </w:r>
      <w:r>
        <w:rPr>
          <w:lang w:val="ru-RU"/>
        </w:rPr>
        <w:t>).</w:t>
      </w:r>
    </w:p>
  </w:footnote>
  <w:footnote w:id="3">
    <w:p w:rsidR="00000000" w:rsidRDefault="00000000">
      <w:pPr>
        <w:pStyle w:val="FootnoteText"/>
        <w:rPr>
          <w:lang w:val="ru-RU"/>
        </w:rPr>
      </w:pPr>
      <w:r>
        <w:rPr>
          <w:lang w:val="ru-RU"/>
        </w:rPr>
        <w:tab/>
      </w:r>
      <w:r>
        <w:rPr>
          <w:rStyle w:val="FootnoteReference"/>
        </w:rPr>
        <w:footnoteRef/>
      </w:r>
      <w:r>
        <w:tab/>
      </w:r>
      <w:r>
        <w:rPr>
          <w:lang w:val="ru-RU"/>
        </w:rPr>
        <w:t>Резолюция 64/142 Генеральной Ассамблеи, приложение.</w:t>
      </w:r>
    </w:p>
  </w:footnote>
  <w:footnote w:id="4">
    <w:p w:rsidR="00000000" w:rsidRDefault="00000000">
      <w:pPr>
        <w:pStyle w:val="FootnoteText"/>
        <w:rPr>
          <w:lang w:val="ru-RU"/>
        </w:rPr>
      </w:pPr>
      <w:r>
        <w:tab/>
      </w:r>
      <w:r>
        <w:rPr>
          <w:rStyle w:val="FootnoteReference"/>
        </w:rPr>
        <w:footnoteRef/>
      </w:r>
      <w:r>
        <w:rPr>
          <w:lang w:val="ru-RU"/>
        </w:rPr>
        <w:tab/>
        <w:t>См. Руководящие принципы, касающиеся правосудия в вопросах, связанных с участием детей-жертв и свидетелей преступлений (резолюция 2005/20 Экономического и Социального Совета, приложение).</w:t>
      </w:r>
    </w:p>
  </w:footnote>
  <w:footnote w:id="5">
    <w:p w:rsidR="00000000" w:rsidRDefault="00000000">
      <w:pPr>
        <w:pStyle w:val="FootnoteText"/>
        <w:rPr>
          <w:lang w:val="en-US"/>
        </w:rPr>
      </w:pPr>
      <w:r>
        <w:tab/>
      </w:r>
      <w:r>
        <w:rPr>
          <w:rStyle w:val="FootnoteReference"/>
        </w:rPr>
        <w:footnoteRef/>
      </w:r>
      <w:r>
        <w:tab/>
      </w:r>
      <w:r>
        <w:rPr>
          <w:szCs w:val="24"/>
          <w:lang w:val="ru-RU"/>
        </w:rPr>
        <w:t>См</w:t>
      </w:r>
      <w:r>
        <w:rPr>
          <w:szCs w:val="24"/>
          <w:lang w:val="en-US"/>
        </w:rPr>
        <w:t xml:space="preserve">. </w:t>
      </w:r>
      <w:r>
        <w:rPr>
          <w:szCs w:val="24"/>
        </w:rPr>
        <w:t xml:space="preserve">Paulo Sérgio Pinheiro, independent expert for the United Nations Secretary-General’s study on violence against children, </w:t>
      </w:r>
      <w:r>
        <w:rPr>
          <w:rFonts w:eastAsia="AGaramond-Regular"/>
          <w:i/>
          <w:szCs w:val="24"/>
        </w:rPr>
        <w:t xml:space="preserve">World Report </w:t>
      </w:r>
      <w:r>
        <w:rPr>
          <w:i/>
          <w:szCs w:val="24"/>
          <w:lang w:bidi="de-DE"/>
        </w:rPr>
        <w:t>on Violence against Children</w:t>
      </w:r>
      <w:r>
        <w:rPr>
          <w:szCs w:val="24"/>
          <w:lang w:bidi="de-DE"/>
        </w:rPr>
        <w:t xml:space="preserve"> (Geneva,</w:t>
      </w:r>
      <w:r>
        <w:rPr>
          <w:szCs w:val="24"/>
          <w:lang w:val="en-US" w:bidi="de-DE"/>
        </w:rPr>
        <w:t> </w:t>
      </w:r>
      <w:r>
        <w:rPr>
          <w:szCs w:val="24"/>
        </w:rPr>
        <w:t>2006),</w:t>
      </w:r>
      <w:r>
        <w:rPr>
          <w:szCs w:val="24"/>
          <w:lang w:bidi="de-DE"/>
        </w:rPr>
        <w:t xml:space="preserve"> </w:t>
      </w:r>
      <w:r>
        <w:rPr>
          <w:rFonts w:eastAsia="AGaramond-Regular"/>
          <w:szCs w:val="24"/>
        </w:rPr>
        <w:t>pp. 63</w:t>
      </w:r>
      <w:r>
        <w:rPr>
          <w:rFonts w:eastAsia="AGaramond-Regular"/>
          <w:szCs w:val="24"/>
          <w:lang w:val="en-US"/>
        </w:rPr>
        <w:t>−</w:t>
      </w:r>
      <w:r>
        <w:rPr>
          <w:rFonts w:eastAsia="AGaramond-Regular"/>
          <w:szCs w:val="24"/>
        </w:rPr>
        <w:t>66.</w:t>
      </w:r>
    </w:p>
  </w:footnote>
  <w:footnote w:id="6">
    <w:p w:rsidR="00000000" w:rsidRDefault="00000000">
      <w:pPr>
        <w:pStyle w:val="FootnoteText"/>
        <w:rPr>
          <w:lang w:val="ru-RU"/>
        </w:rPr>
      </w:pPr>
      <w:r>
        <w:tab/>
      </w:r>
      <w:r>
        <w:rPr>
          <w:rStyle w:val="FootnoteReference"/>
        </w:rPr>
        <w:footnoteRef/>
      </w:r>
      <w:r>
        <w:rPr>
          <w:lang w:val="ru-RU"/>
        </w:rPr>
        <w:tab/>
        <w:t>Государства-участники также обязаны оказывать поддержку лицам, обеспечивающим уход, в целях предотвращения несчастных случаев (статья 19 и статья 24, пункт 2 е)).</w:t>
      </w:r>
    </w:p>
  </w:footnote>
  <w:footnote w:id="7">
    <w:p w:rsidR="00000000" w:rsidRDefault="00000000">
      <w:pPr>
        <w:pStyle w:val="FootnoteText"/>
        <w:rPr>
          <w:lang w:val="ru-RU"/>
        </w:rPr>
      </w:pPr>
      <w:r>
        <w:rPr>
          <w:lang w:val="ru-RU"/>
        </w:rPr>
        <w:tab/>
      </w:r>
      <w:r>
        <w:rPr>
          <w:rStyle w:val="FootnoteReference"/>
        </w:rPr>
        <w:footnoteRef/>
      </w:r>
      <w:r>
        <w:rPr>
          <w:lang w:val="ru-RU"/>
        </w:rPr>
        <w:tab/>
        <w:t>Во многих странах детей бросают, поскольку родители и лица, несущие за них ответственность, живут в нищете и не имеют средств для содержания детей. Согласно определению отсутствие заботы − это необеспечение уходом, когда родители имеют средства для удовлетворения потребностей своих детей. Комитет часто настоятельно призывает государства-участники "оказывать надлежащую помощь родителям и официальным опекунам в выполнении ими своих обязанностей по воспитанию детей" (статья 18, пункт 2, Конвенции).</w:t>
      </w:r>
    </w:p>
  </w:footnote>
  <w:footnote w:id="8">
    <w:p w:rsidR="00000000" w:rsidRDefault="00000000">
      <w:pPr>
        <w:pStyle w:val="FootnoteText"/>
        <w:rPr>
          <w:lang w:val="ru-RU"/>
        </w:rPr>
      </w:pPr>
      <w:r>
        <w:rPr>
          <w:lang w:val="ru-RU"/>
        </w:rPr>
        <w:tab/>
      </w:r>
      <w:r>
        <w:rPr>
          <w:rStyle w:val="FootnoteReference"/>
        </w:rPr>
        <w:footnoteRef/>
      </w:r>
      <w:r>
        <w:rPr>
          <w:lang w:val="ru-RU"/>
        </w:rPr>
        <w:tab/>
        <w:t>"Дедовщина" относится к ритуалам и другим действиям, связанным с приставанием, насилием или унижением, которые применяются для вовлечения какого-либо лица в группу.</w:t>
      </w:r>
    </w:p>
  </w:footnote>
  <w:footnote w:id="9">
    <w:p w:rsidR="00000000" w:rsidRDefault="00000000">
      <w:pPr>
        <w:pStyle w:val="FootnoteText"/>
        <w:rPr>
          <w:lang w:val="ru-RU"/>
        </w:rPr>
      </w:pPr>
      <w:r>
        <w:tab/>
      </w:r>
      <w:r>
        <w:rPr>
          <w:rStyle w:val="FootnoteReference"/>
        </w:rPr>
        <w:footnoteRef/>
      </w:r>
      <w:r>
        <w:rPr>
          <w:lang w:val="ru-RU"/>
        </w:rPr>
        <w:tab/>
        <w:t>Половое принуждение включает любую сексуальную деятельность, навязанную взрослым ребенку, от которой ребенок имеет право на защиту в соответствии с уголовным законодательством. Сексуальные действия также считаются нарушениями, когда они осуществляются в отношении ребенка другим ребенком, если ребенок-инициатор значительно старше ребенка-жертвы или применяет силу, угрозу либо другие средства давления. Сексуальные действия между детьми не считаются сексуальным насилием, если дети старше возраста, определенного государством как допустимый для сексуальных действий по обоюдному согласию.</w:t>
      </w:r>
    </w:p>
  </w:footnote>
  <w:footnote w:id="10">
    <w:p w:rsidR="00000000" w:rsidRDefault="00000000">
      <w:pPr>
        <w:pStyle w:val="FootnoteText"/>
        <w:rPr>
          <w:lang w:val="ru-RU"/>
        </w:rPr>
      </w:pPr>
      <w:r>
        <w:rPr>
          <w:lang w:val="ru-RU"/>
        </w:rPr>
        <w:tab/>
      </w:r>
      <w:r>
        <w:rPr>
          <w:rStyle w:val="FootnoteReference"/>
        </w:rPr>
        <w:footnoteRef/>
      </w:r>
      <w:r>
        <w:rPr>
          <w:lang w:val="ru-RU"/>
        </w:rPr>
        <w:tab/>
        <w:t>Такие виды информационных технологий, как Интернет и мобильные телефоны, имеют большой потенциал как позитивные средства помощи в обеспечении безопасности детей в качестве средства сообщения о предполагаемом или фактическом насилии или жестоком обращении. Необходимо создать защитную среду путем регулирования и мониторинга информационных технологий, включая предоставление возможностей детям правильно их использовать.</w:t>
      </w:r>
    </w:p>
  </w:footnote>
  <w:footnote w:id="11">
    <w:p w:rsidR="00000000" w:rsidRDefault="00000000">
      <w:pPr>
        <w:pStyle w:val="FootnoteText"/>
        <w:rPr>
          <w:lang w:val="ru-RU"/>
        </w:rPr>
      </w:pPr>
      <w:r>
        <w:rPr>
          <w:lang w:val="ru-RU"/>
        </w:rPr>
        <w:tab/>
      </w:r>
      <w:r>
        <w:rPr>
          <w:rStyle w:val="FootnoteReference"/>
        </w:rPr>
        <w:footnoteRef/>
      </w:r>
      <w:r>
        <w:rPr>
          <w:lang w:val="ru-RU"/>
        </w:rPr>
        <w:tab/>
        <w:t>Доступ к порнографии может привести к росту сексуального надругательства между детьми, поскольку дети, имеющие доступ к порнографии, "пробуют" то, что они видят на практике с детьми более младшего возраста или с теми, к кому они имеют легкий доступ или кого они могут контролировать.</w:t>
      </w:r>
    </w:p>
  </w:footnote>
  <w:footnote w:id="12">
    <w:p w:rsidR="00000000" w:rsidRDefault="00000000">
      <w:pPr>
        <w:pStyle w:val="FootnoteText"/>
        <w:rPr>
          <w:lang w:val="en-US"/>
        </w:rPr>
      </w:pPr>
      <w:r>
        <w:rPr>
          <w:lang w:val="ru-RU"/>
        </w:rPr>
        <w:tab/>
      </w:r>
      <w:r>
        <w:rPr>
          <w:rStyle w:val="FootnoteReference"/>
        </w:rPr>
        <w:footnoteRef/>
      </w:r>
      <w:r>
        <w:rPr>
          <w:lang w:val="en-US"/>
        </w:rPr>
        <w:tab/>
      </w:r>
      <w:r>
        <w:rPr>
          <w:lang w:val="ru-RU"/>
        </w:rPr>
        <w:t>Данные</w:t>
      </w:r>
      <w:r>
        <w:rPr>
          <w:lang w:val="en-US"/>
        </w:rPr>
        <w:t xml:space="preserve"> </w:t>
      </w:r>
      <w:r>
        <w:rPr>
          <w:lang w:val="ru-RU"/>
        </w:rPr>
        <w:t>получены</w:t>
      </w:r>
      <w:r>
        <w:rPr>
          <w:lang w:val="en-US"/>
        </w:rPr>
        <w:t xml:space="preserve"> </w:t>
      </w:r>
      <w:r>
        <w:rPr>
          <w:lang w:val="ru-RU"/>
        </w:rPr>
        <w:t>из</w:t>
      </w:r>
      <w:r>
        <w:rPr>
          <w:lang w:val="en-US"/>
        </w:rPr>
        <w:t xml:space="preserve"> </w:t>
      </w:r>
      <w:r>
        <w:rPr>
          <w:lang w:val="ru-RU"/>
        </w:rPr>
        <w:t>таблицы</w:t>
      </w:r>
      <w:r>
        <w:rPr>
          <w:lang w:val="en-US"/>
        </w:rPr>
        <w:t xml:space="preserve">, </w:t>
      </w:r>
      <w:r>
        <w:rPr>
          <w:lang w:val="ru-RU"/>
        </w:rPr>
        <w:t>подготовленной</w:t>
      </w:r>
      <w:r>
        <w:rPr>
          <w:lang w:val="en-US"/>
        </w:rPr>
        <w:t xml:space="preserve"> EUKids Online project, cited in AUPs in Context: Establishing Safe and Responsible Online Behaviours (Becta, 2009), p. 6. </w:t>
      </w:r>
      <w:r>
        <w:rPr>
          <w:lang w:val="ru-RU"/>
        </w:rPr>
        <w:t>См. также Декларацию Рио-де-Жанейро и План действий по предотвращению сексуальной эксплуатации детей и подростков и борьбе с ней. Информация</w:t>
      </w:r>
      <w:r>
        <w:rPr>
          <w:lang w:val="en-US"/>
        </w:rPr>
        <w:t xml:space="preserve"> </w:t>
      </w:r>
      <w:r>
        <w:rPr>
          <w:lang w:val="ru-RU"/>
        </w:rPr>
        <w:t>находится</w:t>
      </w:r>
      <w:r>
        <w:rPr>
          <w:lang w:val="en-US"/>
        </w:rPr>
        <w:t xml:space="preserve"> </w:t>
      </w:r>
      <w:r>
        <w:rPr>
          <w:lang w:val="ru-RU"/>
        </w:rPr>
        <w:t>по</w:t>
      </w:r>
      <w:r>
        <w:rPr>
          <w:lang w:val="en-US"/>
        </w:rPr>
        <w:t xml:space="preserve"> </w:t>
      </w:r>
      <w:r>
        <w:rPr>
          <w:lang w:val="ru-RU"/>
        </w:rPr>
        <w:t>адресу</w:t>
      </w:r>
      <w:r>
        <w:rPr>
          <w:lang w:val="en-US"/>
        </w:rPr>
        <w:t xml:space="preserve"> http://iiicongressomundial.net/congresso/ arquivos/Rio%20Declaration%20and%20Call%20for%20Action%20-%20FINAL%20Version.pdf.</w:t>
      </w:r>
    </w:p>
  </w:footnote>
  <w:footnote w:id="13">
    <w:p w:rsidR="00000000" w:rsidRDefault="00000000">
      <w:pPr>
        <w:pStyle w:val="FootnoteText"/>
        <w:rPr>
          <w:lang w:val="ru-RU"/>
        </w:rPr>
      </w:pPr>
      <w:r>
        <w:tab/>
      </w:r>
      <w:r>
        <w:rPr>
          <w:rStyle w:val="FootnoteReference"/>
        </w:rPr>
        <w:footnoteRef/>
      </w:r>
      <w:r>
        <w:rPr>
          <w:lang w:val="ru-RU"/>
        </w:rPr>
        <w:tab/>
        <w:t>В соответствии с предыдущей рекомендацией Комитета для государств-участников о повышении возраста вступления в брак до 18 лет как для девочек, так и для мальчиков (замечание общего порядка № 4 (2003) о здоровье и развитии подростков в контексте Конвенции о правах ребенка, пункт 20) и, учитывая их особую уязвимость к жестокому обращению, Комитет считает, что статья 19 распространяется также на детей в возрасте младше 18 лет, которые достигли совершеннолетия или стали свободными в результате раннего вступления в брак и/или принудительного вступления в брак.</w:t>
      </w:r>
    </w:p>
  </w:footnote>
  <w:footnote w:id="14">
    <w:p w:rsidR="00000000" w:rsidRDefault="00000000">
      <w:pPr>
        <w:pStyle w:val="FootnoteText"/>
        <w:rPr>
          <w:lang w:val="ru-RU"/>
        </w:rPr>
      </w:pPr>
      <w:r>
        <w:rPr>
          <w:lang w:val="ru-RU"/>
        </w:rPr>
        <w:tab/>
      </w:r>
      <w:r>
        <w:rPr>
          <w:rStyle w:val="FootnoteReference"/>
        </w:rPr>
        <w:footnoteRef/>
      </w:r>
      <w:r>
        <w:rPr>
          <w:lang w:val="ru-RU"/>
        </w:rPr>
        <w:tab/>
        <w:t>В исследовании Организации Объединенных Наций по вопросу о насилии в отношении детей содержится описание тех мест, в которых осуществляется насилие в отношении детей; см. также подробные указания, содержащиеся в Руководящих указаниях по альтернативному уходу за детьми.</w:t>
      </w:r>
    </w:p>
  </w:footnote>
  <w:footnote w:id="15">
    <w:p w:rsidR="00000000" w:rsidRDefault="00000000">
      <w:pPr>
        <w:pStyle w:val="FootnoteText"/>
        <w:rPr>
          <w:lang w:val="ru-RU"/>
        </w:rPr>
      </w:pPr>
      <w:r>
        <w:tab/>
      </w:r>
      <w:r>
        <w:rPr>
          <w:rStyle w:val="FootnoteReference"/>
        </w:rPr>
        <w:footnoteRef/>
      </w:r>
      <w:r>
        <w:rPr>
          <w:lang w:val="ru-RU"/>
        </w:rPr>
        <w:tab/>
        <w:t>Согласно определению в замечании общего порядка № 6 (2005) Комитета, пункт 7.</w:t>
      </w:r>
    </w:p>
  </w:footnote>
  <w:footnote w:id="16">
    <w:p w:rsidR="00000000" w:rsidRDefault="00000000">
      <w:pPr>
        <w:pStyle w:val="FootnoteText"/>
        <w:rPr>
          <w:lang w:val="ru-RU"/>
        </w:rPr>
      </w:pPr>
      <w:r>
        <w:rPr>
          <w:lang w:val="ru-RU"/>
        </w:rPr>
        <w:tab/>
      </w:r>
      <w:r>
        <w:rPr>
          <w:rStyle w:val="FootnoteReference"/>
        </w:rPr>
        <w:footnoteRef/>
      </w:r>
      <w:r>
        <w:rPr>
          <w:lang w:val="ru-RU"/>
        </w:rPr>
        <w:tab/>
        <w:t>См., в частности, пункты 9 (охват требуемых мер), 13 и 15 (в отношении снятия и действенности оговорок) и 66 и 67 (распространение Конвенции).</w:t>
      </w:r>
    </w:p>
  </w:footnote>
  <w:footnote w:id="17">
    <w:p w:rsidR="00000000" w:rsidRDefault="00000000">
      <w:pPr>
        <w:pStyle w:val="FootnoteText"/>
        <w:rPr>
          <w:lang w:val="ru-RU"/>
        </w:rPr>
      </w:pPr>
      <w:r>
        <w:rPr>
          <w:lang w:val="ru-RU"/>
        </w:rPr>
        <w:tab/>
      </w:r>
      <w:r>
        <w:rPr>
          <w:rStyle w:val="FootnoteReference"/>
        </w:rPr>
        <w:footnoteRef/>
      </w:r>
      <w:r>
        <w:rPr>
          <w:lang w:val="ru-RU"/>
        </w:rPr>
        <w:tab/>
        <w:t>В контексте "санкций" термин "виновные" не включает детей, которые наносят вред сами себе. Обращение с детьми, которые наносят вред другим детям, должно носить образовательный и терапевтический характер.</w:t>
      </w:r>
    </w:p>
  </w:footnote>
  <w:footnote w:id="18">
    <w:p w:rsidR="00000000" w:rsidRDefault="00000000">
      <w:pPr>
        <w:pStyle w:val="FootnoteText"/>
        <w:rPr>
          <w:lang w:val="ru-RU"/>
        </w:rPr>
      </w:pPr>
      <w:r>
        <w:tab/>
      </w:r>
      <w:r>
        <w:rPr>
          <w:rStyle w:val="FootnoteReference"/>
        </w:rPr>
        <w:footnoteRef/>
      </w:r>
      <w:r>
        <w:rPr>
          <w:lang w:val="ru-RU"/>
        </w:rPr>
        <w:tab/>
        <w:t>См. замечания общего порядка № 2, в частности пункты 1, 2, 4 и 19.</w:t>
      </w:r>
    </w:p>
  </w:footnote>
  <w:footnote w:id="19">
    <w:p w:rsidR="00000000" w:rsidRDefault="00000000">
      <w:pPr>
        <w:pStyle w:val="FootnoteText"/>
        <w:rPr>
          <w:lang w:val="ru-RU"/>
        </w:rPr>
      </w:pPr>
      <w:r>
        <w:tab/>
      </w:r>
      <w:r>
        <w:rPr>
          <w:rStyle w:val="FootnoteReference"/>
        </w:rPr>
        <w:footnoteRef/>
      </w:r>
      <w:r>
        <w:rPr>
          <w:lang w:val="ru-RU"/>
        </w:rPr>
        <w:tab/>
        <w:t>Подробное руководство, содержащееся в руководящих указаниях по альтернативному уходу за детьми, должно также приниматься во внимание на каждом этапе.</w:t>
      </w:r>
    </w:p>
  </w:footnote>
  <w:footnote w:id="20">
    <w:p w:rsidR="00000000" w:rsidRDefault="00000000">
      <w:pPr>
        <w:pStyle w:val="FootnoteText"/>
        <w:rPr>
          <w:lang w:val="ru-RU"/>
        </w:rPr>
      </w:pPr>
      <w:r>
        <w:rPr>
          <w:lang w:val="ru-RU"/>
        </w:rPr>
        <w:tab/>
      </w:r>
      <w:r>
        <w:rPr>
          <w:rStyle w:val="FootnoteReference"/>
        </w:rPr>
        <w:footnoteRef/>
      </w:r>
      <w:r>
        <w:tab/>
      </w:r>
      <w:r>
        <w:rPr>
          <w:lang w:val="ru-RU"/>
        </w:rPr>
        <w:t>Комитет</w:t>
      </w:r>
      <w:r>
        <w:t xml:space="preserve"> </w:t>
      </w:r>
      <w:r>
        <w:rPr>
          <w:lang w:val="ru-RU"/>
        </w:rPr>
        <w:t>по</w:t>
      </w:r>
      <w:r>
        <w:t xml:space="preserve"> </w:t>
      </w:r>
      <w:r>
        <w:rPr>
          <w:lang w:val="ru-RU"/>
        </w:rPr>
        <w:t>правам</w:t>
      </w:r>
      <w:r>
        <w:t xml:space="preserve"> </w:t>
      </w:r>
      <w:r>
        <w:rPr>
          <w:lang w:val="ru-RU"/>
        </w:rPr>
        <w:t>человека</w:t>
      </w:r>
      <w:r>
        <w:t xml:space="preserve">, </w:t>
      </w:r>
      <w:r>
        <w:rPr>
          <w:lang w:val="ru-RU"/>
        </w:rPr>
        <w:t>замечание</w:t>
      </w:r>
      <w:r>
        <w:t xml:space="preserve"> </w:t>
      </w:r>
      <w:r>
        <w:rPr>
          <w:lang w:val="ru-RU"/>
        </w:rPr>
        <w:t>общего</w:t>
      </w:r>
      <w:r>
        <w:t xml:space="preserve"> </w:t>
      </w:r>
      <w:r>
        <w:rPr>
          <w:lang w:val="ru-RU"/>
        </w:rPr>
        <w:t>порядка</w:t>
      </w:r>
      <w:r>
        <w:t xml:space="preserve"> № 17 (1989) </w:t>
      </w:r>
      <w:r>
        <w:rPr>
          <w:lang w:val="ru-RU"/>
        </w:rPr>
        <w:t>о</w:t>
      </w:r>
      <w:r>
        <w:t xml:space="preserve"> </w:t>
      </w:r>
      <w:r>
        <w:rPr>
          <w:lang w:val="ru-RU"/>
        </w:rPr>
        <w:t>правах</w:t>
      </w:r>
      <w:r>
        <w:t xml:space="preserve"> </w:t>
      </w:r>
      <w:r>
        <w:rPr>
          <w:lang w:val="ru-RU"/>
        </w:rPr>
        <w:t>ребенка</w:t>
      </w:r>
      <w:r>
        <w:t xml:space="preserve">; European Court of Human Rights, </w:t>
      </w:r>
      <w:r>
        <w:rPr>
          <w:i/>
        </w:rPr>
        <w:t>Olsson vs. Sweden</w:t>
      </w:r>
      <w:r>
        <w:t xml:space="preserve"> (No. 1), Judgement of 24 March 1988, Series A No. 130, para. </w:t>
      </w:r>
      <w:r>
        <w:rPr>
          <w:lang w:val="en-US"/>
        </w:rPr>
        <w:t xml:space="preserve">81; Inter-American Court of Human Rights, </w:t>
      </w:r>
      <w:r>
        <w:rPr>
          <w:i/>
          <w:lang w:val="en-US"/>
        </w:rPr>
        <w:t>Velásquez Rodríguez vs. Honduras</w:t>
      </w:r>
      <w:r>
        <w:rPr>
          <w:lang w:val="en-US"/>
        </w:rPr>
        <w:t xml:space="preserve">, Judgement on the Merits, 10 January 1989, Series C, No. 3, para. </w:t>
      </w:r>
      <w:r>
        <w:rPr>
          <w:lang w:val="ru-RU"/>
        </w:rPr>
        <w:t>172.</w:t>
      </w:r>
    </w:p>
  </w:footnote>
  <w:footnote w:id="21">
    <w:p w:rsidR="00000000" w:rsidRDefault="00000000">
      <w:pPr>
        <w:pStyle w:val="FootnoteText"/>
        <w:rPr>
          <w:lang w:val="ru-RU"/>
        </w:rPr>
      </w:pPr>
      <w:r>
        <w:tab/>
      </w:r>
      <w:r>
        <w:rPr>
          <w:rStyle w:val="FootnoteReference"/>
        </w:rPr>
        <w:footnoteRef/>
      </w:r>
      <w:r>
        <w:rPr>
          <w:lang w:val="ru-RU"/>
        </w:rPr>
        <w:tab/>
        <w:t xml:space="preserve">Пункт 48 </w:t>
      </w:r>
      <w:r>
        <w:rPr>
          <w:lang w:val="en-US"/>
        </w:rPr>
        <w:t>ff</w:t>
      </w:r>
      <w:r>
        <w:rPr>
          <w:lang w:val="ru-RU"/>
        </w:rPr>
        <w:t xml:space="preserve"> может также распространяться на процессы в рамках неофициальной и традиционной систем правосудия. </w:t>
      </w:r>
    </w:p>
  </w:footnote>
  <w:footnote w:id="22">
    <w:p w:rsidR="00000000" w:rsidRDefault="00000000">
      <w:pPr>
        <w:pStyle w:val="FootnoteText"/>
        <w:rPr>
          <w:lang w:val="ru-RU"/>
        </w:rPr>
      </w:pPr>
      <w:r>
        <w:rPr>
          <w:lang w:val="ru-RU"/>
        </w:rPr>
        <w:tab/>
      </w:r>
      <w:r>
        <w:rPr>
          <w:rStyle w:val="FootnoteReference"/>
        </w:rPr>
        <w:footnoteRef/>
      </w:r>
      <w:r>
        <w:rPr>
          <w:lang w:val="ru-RU"/>
        </w:rPr>
        <w:tab/>
        <w:t>См. также Руководящие принципы, касающиеся правосудия в вопросах, связанных с участием детей-жертв и свидетелей преступлений.</w:t>
      </w:r>
    </w:p>
  </w:footnote>
  <w:footnote w:id="23">
    <w:p w:rsidR="00000000" w:rsidRDefault="00000000">
      <w:pPr>
        <w:pStyle w:val="FootnoteText"/>
        <w:rPr>
          <w:lang w:val="en-US"/>
        </w:rPr>
      </w:pPr>
      <w:r>
        <w:tab/>
      </w:r>
      <w:r>
        <w:rPr>
          <w:rStyle w:val="FootnoteReference"/>
        </w:rPr>
        <w:footnoteRef/>
      </w:r>
      <w:r>
        <w:rPr>
          <w:lang w:val="en-US"/>
        </w:rPr>
        <w:tab/>
      </w:r>
      <w:r>
        <w:rPr>
          <w:lang w:val="ru-RU"/>
        </w:rPr>
        <w:t>См</w:t>
      </w:r>
      <w:r>
        <w:rPr>
          <w:lang w:val="en-US"/>
        </w:rPr>
        <w:t xml:space="preserve">. </w:t>
      </w:r>
      <w:r>
        <w:rPr>
          <w:lang w:val="ru-RU"/>
        </w:rPr>
        <w:t>также</w:t>
      </w:r>
      <w:r>
        <w:rPr>
          <w:lang w:val="en-US"/>
        </w:rPr>
        <w:t xml:space="preserve">: </w:t>
      </w:r>
      <w:r>
        <w:rPr>
          <w:szCs w:val="24"/>
        </w:rPr>
        <w:t>Guidelines of the Committee of Ministers of the Council of Europe on child friendly justice, adopted on 17 November 2010; Guidelines on Justice in Matters involving Child Victims and Witnesses of Crime;</w:t>
      </w:r>
      <w:r>
        <w:rPr>
          <w:lang w:val="en-US"/>
        </w:rPr>
        <w:t xml:space="preserve"> </w:t>
      </w:r>
      <w:r>
        <w:rPr>
          <w:lang w:val="ru-RU"/>
        </w:rPr>
        <w:t>и</w:t>
      </w:r>
      <w:r>
        <w:rPr>
          <w:lang w:val="en-US"/>
        </w:rPr>
        <w:t xml:space="preserve"> </w:t>
      </w:r>
      <w:r>
        <w:rPr>
          <w:lang w:val="ru-RU"/>
        </w:rPr>
        <w:t>резолюцию</w:t>
      </w:r>
      <w:r>
        <w:rPr>
          <w:lang w:val="en-US"/>
        </w:rPr>
        <w:t xml:space="preserve"> 65/213 </w:t>
      </w:r>
      <w:r>
        <w:rPr>
          <w:lang w:val="ru-RU"/>
        </w:rPr>
        <w:t>Генеральной</w:t>
      </w:r>
      <w:r>
        <w:rPr>
          <w:lang w:val="en-US"/>
        </w:rPr>
        <w:t xml:space="preserve"> </w:t>
      </w:r>
      <w:r>
        <w:rPr>
          <w:lang w:val="ru-RU"/>
        </w:rPr>
        <w:t>Ассамблеи</w:t>
      </w:r>
      <w:r>
        <w:rPr>
          <w:lang w:val="en-US"/>
        </w:rPr>
        <w:t>.</w:t>
      </w:r>
    </w:p>
  </w:footnote>
  <w:footnote w:id="24">
    <w:p w:rsidR="00000000" w:rsidRDefault="00000000">
      <w:pPr>
        <w:pStyle w:val="FootnoteText"/>
        <w:spacing w:line="240" w:lineRule="auto"/>
        <w:rPr>
          <w:lang w:val="ru-RU"/>
        </w:rPr>
      </w:pPr>
      <w:r>
        <w:tab/>
      </w:r>
      <w:r>
        <w:rPr>
          <w:rStyle w:val="FootnoteReference"/>
        </w:rPr>
        <w:footnoteRef/>
      </w:r>
      <w:r>
        <w:rPr>
          <w:lang w:val="ru-RU"/>
        </w:rPr>
        <w:tab/>
        <w:t>См. также соответствующие рекомендации независимого эксперта для проведения исследования Организации Объединенных Наций по вопросу о насилии в отношении детей (А/61/299), пункт 96.</w:t>
      </w:r>
    </w:p>
  </w:footnote>
  <w:footnote w:id="25">
    <w:p w:rsidR="00000000" w:rsidRDefault="00000000">
      <w:pPr>
        <w:pStyle w:val="FootnoteText"/>
        <w:spacing w:line="240" w:lineRule="auto"/>
        <w:rPr>
          <w:szCs w:val="18"/>
          <w:lang w:val="ru-RU"/>
        </w:rPr>
      </w:pPr>
      <w:r>
        <w:rPr>
          <w:szCs w:val="18"/>
        </w:rPr>
        <w:tab/>
      </w:r>
      <w:r>
        <w:rPr>
          <w:rStyle w:val="FootnoteReference"/>
          <w:szCs w:val="18"/>
        </w:rPr>
        <w:footnoteRef/>
      </w:r>
      <w:r>
        <w:rPr>
          <w:szCs w:val="18"/>
          <w:lang w:val="ru-RU"/>
        </w:rPr>
        <w:tab/>
        <w:t>См. также Руководящие указания по альтернативному уходу за детьми.</w:t>
      </w:r>
    </w:p>
  </w:footnote>
  <w:footnote w:id="26">
    <w:p w:rsidR="00000000" w:rsidRDefault="00000000">
      <w:pPr>
        <w:pStyle w:val="FootnoteText"/>
        <w:spacing w:line="240" w:lineRule="auto"/>
        <w:rPr>
          <w:szCs w:val="18"/>
          <w:lang w:val="ru-RU"/>
        </w:rPr>
      </w:pPr>
      <w:r>
        <w:rPr>
          <w:szCs w:val="18"/>
          <w:lang w:val="ru-RU"/>
        </w:rPr>
        <w:tab/>
      </w:r>
      <w:r>
        <w:rPr>
          <w:rStyle w:val="FootnoteReference"/>
          <w:szCs w:val="18"/>
        </w:rPr>
        <w:footnoteRef/>
      </w:r>
      <w:r>
        <w:rPr>
          <w:szCs w:val="18"/>
          <w:lang w:val="ru-RU"/>
        </w:rPr>
        <w:t xml:space="preserve"> </w:t>
      </w:r>
      <w:r>
        <w:rPr>
          <w:szCs w:val="18"/>
          <w:lang w:val="ru-RU"/>
        </w:rPr>
        <w:tab/>
        <w:t>В некоторых обществах, в отличие от некоренных семей, "отсутствие заботы" в отличие от "правонарушений" является основной причиной, ведущей к изъятию детей из числа коренных народов из их семей. Часто предпочтительнее применять услуги по поддержке семей, и меры, прямо направленные на основные причины (например, нищету, жилищные и исторические обстоятельства). Необходимо прилагать конкретные меры для решения проблем дискриминации при оказании услуг и использовании тех возможностей, которые можно применять в общинах коренных народов и других меньшинств.</w:t>
      </w:r>
    </w:p>
  </w:footnote>
  <w:footnote w:id="27">
    <w:p w:rsidR="00000000" w:rsidRDefault="00000000">
      <w:pPr>
        <w:pStyle w:val="FootnoteText"/>
        <w:rPr>
          <w:lang w:val="ru-RU"/>
        </w:rPr>
      </w:pPr>
      <w:r>
        <w:tab/>
      </w:r>
      <w:r>
        <w:rPr>
          <w:rStyle w:val="FootnoteReference"/>
        </w:rPr>
        <w:footnoteRef/>
      </w:r>
      <w:r>
        <w:rPr>
          <w:lang w:val="ru-RU"/>
        </w:rPr>
        <w:tab/>
      </w:r>
      <w:r>
        <w:rPr>
          <w:lang w:val="en-US"/>
        </w:rPr>
        <w:t>C</w:t>
      </w:r>
      <w:r>
        <w:rPr>
          <w:lang w:val="ru-RU"/>
        </w:rPr>
        <w:t>м. Замечания общего порядка № 5 (пункты 61, 62 и 64) по вопросу о: необходимости включения прав ребенка в международное сотрудничество и техническую помощь; необходимости в том, чтобы такое сотрудничество и помощь руководствовались и полностью поощряли выполнение Конвенции; выделении значительной части международной помощи специально для детей и необходимости разработки документов о стратегии по уменьшению нищеты и межсекторным подходам к развитию с целью уделения основного внимания правам детей.</w:t>
      </w:r>
    </w:p>
  </w:footnote>
  <w:footnote w:id="28">
    <w:p w:rsidR="00000000" w:rsidRDefault="00000000">
      <w:pPr>
        <w:pStyle w:val="FootnoteText"/>
        <w:rPr>
          <w:lang w:val="ru-RU"/>
        </w:rPr>
      </w:pPr>
      <w:r>
        <w:tab/>
      </w:r>
      <w:r>
        <w:rPr>
          <w:rStyle w:val="FootnoteReference"/>
        </w:rPr>
        <w:footnoteRef/>
      </w:r>
      <w:r>
        <w:tab/>
      </w:r>
      <w:r>
        <w:rPr>
          <w:lang w:val="ru-RU"/>
        </w:rPr>
        <w:t>А/61/299, пункт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CRC/C/GC/13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ab/>
      <w:t>CRC/C/GC/13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pacing w:val="4"/>
      <w:w w:val="103"/>
      <w:kern w:val="14"/>
      <w:lang w:val="ru-RU" w:eastAsia="en-US"/>
    </w:rPr>
  </w:style>
  <w:style w:type="paragraph" w:styleId="Heading1">
    <w:name w:val="heading 1"/>
    <w:aliases w:val="Table_GR"/>
    <w:basedOn w:val="Normal"/>
    <w:next w:val="Normal"/>
    <w:qFormat/>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customStyle="1" w:styleId="SLGR">
    <w:name w:val="__S_L_GR"/>
    <w:basedOn w:val="Normal"/>
    <w:next w:val="Normal"/>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pPr>
      <w:numPr>
        <w:numId w:val="20"/>
      </w:numPr>
      <w:spacing w:after="120"/>
      <w:ind w:right="1134"/>
      <w:jc w:val="both"/>
    </w:pPr>
    <w:rPr>
      <w:lang w:eastAsia="ru-RU"/>
    </w:rPr>
  </w:style>
  <w:style w:type="paragraph" w:customStyle="1" w:styleId="Bullet2GR">
    <w:name w:val="_Bullet 2_GR"/>
    <w:basedOn w:val="Normal"/>
    <w:pPr>
      <w:numPr>
        <w:numId w:val="21"/>
      </w:numPr>
      <w:spacing w:after="120"/>
      <w:ind w:right="1134"/>
      <w:jc w:val="both"/>
    </w:pPr>
    <w:rPr>
      <w:lang w:eastAsia="ru-RU"/>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style>
  <w:style w:type="paragraph" w:styleId="ListBullet5">
    <w:name w:val="List Bullet 5"/>
    <w:basedOn w:val="Normal"/>
    <w:semiHidden/>
    <w:pPr>
      <w:numPr>
        <w:numId w:val="10"/>
      </w:numPr>
    </w:pPr>
  </w:style>
  <w:style w:type="table" w:styleId="TableGrid">
    <w:name w:val="Table Grid"/>
    <w:basedOn w:val="TableNormal"/>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Pr>
      <w:rFonts w:ascii="Times New Roman" w:hAnsi="Times New Roman"/>
      <w:dstrike w:val="0"/>
      <w:sz w:val="18"/>
      <w:vertAlign w:val="superscript"/>
    </w:rPr>
  </w:style>
  <w:style w:type="paragraph" w:styleId="Footer">
    <w:name w:val="footer"/>
    <w:aliases w:val="3_GR"/>
    <w:basedOn w:val="Normal"/>
    <w:pPr>
      <w:tabs>
        <w:tab w:val="right" w:pos="9639"/>
      </w:tabs>
      <w:suppressAutoHyphens/>
      <w:spacing w:line="240" w:lineRule="auto"/>
    </w:pPr>
    <w:rPr>
      <w:spacing w:val="0"/>
      <w:w w:val="100"/>
      <w:kern w:val="0"/>
      <w:sz w:val="16"/>
      <w:lang w:val="en-GB" w:eastAsia="ru-RU"/>
    </w:rPr>
  </w:style>
  <w:style w:type="character" w:styleId="PageNumber">
    <w:name w:val="page number"/>
    <w:aliases w:val="7_GR"/>
    <w:rPr>
      <w:rFonts w:ascii="Times New Roman" w:hAnsi="Times New Roman"/>
      <w:b/>
      <w:sz w:val="18"/>
    </w:rPr>
  </w:style>
  <w:style w:type="paragraph" w:styleId="EndnoteText">
    <w:name w:val="endnote text"/>
    <w:aliases w:val="2_GR"/>
    <w:basedOn w:val="FootnoteText"/>
  </w:style>
  <w:style w:type="paragraph" w:styleId="FootnoteText">
    <w:name w:val="footnote text"/>
    <w:aliases w:val="5_GR"/>
    <w:basedOn w:val="Normal"/>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pPr>
      <w:numPr>
        <w:numId w:val="23"/>
      </w:numPr>
      <w:tabs>
        <w:tab w:val="left" w:pos="567"/>
      </w:tabs>
      <w:spacing w:after="120"/>
      <w:ind w:right="1134"/>
      <w:jc w:val="both"/>
      <w:outlineLvl w:val="0"/>
    </w:pPr>
    <w:rPr>
      <w:lang w:eastAsia="ru-RU"/>
    </w:rPr>
  </w:style>
  <w:style w:type="character" w:styleId="FootnoteReference">
    <w:name w:val="footnote reference"/>
    <w:aliases w:val="4_GR"/>
    <w:rPr>
      <w:rFonts w:ascii="Times New Roman" w:hAnsi="Times New Roman"/>
      <w:dstrike w:val="0"/>
      <w:sz w:val="18"/>
      <w:vertAlign w:val="superscript"/>
    </w:rPr>
  </w:style>
  <w:style w:type="character" w:styleId="HTMLAcronym">
    <w:name w:val="HTML Acronym"/>
    <w:basedOn w:val="DefaultParagraphFont"/>
    <w:semiHidden/>
  </w:style>
  <w:style w:type="table" w:styleId="TableWeb1">
    <w:name w:val="Table Web 1"/>
    <w:basedOn w:val="TableNormal"/>
    <w:semiHidden/>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R">
    <w:name w:val="_ H_2/3_GR Знак"/>
    <w:link w:val="H23GR0"/>
    <w:rPr>
      <w:b/>
      <w:spacing w:val="4"/>
      <w:w w:val="103"/>
      <w:kern w:val="14"/>
      <w:lang w:val="ru-RU" w:eastAsia="ru-RU" w:bidi="ar-SA"/>
    </w:rPr>
  </w:style>
  <w:style w:type="character" w:styleId="Emphasis">
    <w:name w:val="Emphasis"/>
    <w:qFormat/>
    <w:rPr>
      <w:i/>
      <w:iCs/>
    </w:rPr>
  </w:style>
  <w:style w:type="paragraph" w:styleId="NoteHeading">
    <w:name w:val="Note Heading"/>
    <w:basedOn w:val="Normal"/>
    <w:next w:val="Normal"/>
    <w:semiHidden/>
  </w:style>
  <w:style w:type="table" w:styleId="TableElegant">
    <w:name w:val="Table Elegant"/>
    <w:basedOn w:val="TableNormal"/>
    <w:semiHidden/>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table" w:styleId="TableClassic1">
    <w:name w:val="Table Classic 1"/>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Pr>
      <w:rFonts w:ascii="Courier New" w:hAnsi="Courier New" w:cs="Courier New"/>
      <w:sz w:val="20"/>
      <w:szCs w:val="20"/>
    </w:rPr>
  </w:style>
  <w:style w:type="paragraph" w:styleId="BodyText">
    <w:name w:val="Body Text"/>
    <w:basedOn w:val="Normal"/>
    <w:semiHidden/>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character" w:styleId="HTMLSample">
    <w:name w:val="HTML Sample"/>
    <w:semiHidden/>
    <w:rPr>
      <w:rFonts w:ascii="Courier New" w:hAnsi="Courier New" w:cs="Courier New"/>
    </w:rPr>
  </w:style>
  <w:style w:type="paragraph" w:styleId="EnvelopeReturn">
    <w:name w:val="envelope return"/>
    <w:basedOn w:val="Normal"/>
    <w:semiHidden/>
    <w:rPr>
      <w:rFonts w:ascii="Arial" w:hAnsi="Arial" w:cs="Arial"/>
    </w:rPr>
  </w:style>
  <w:style w:type="table" w:styleId="Table3Deffects1">
    <w:name w:val="Table 3D effects 1"/>
    <w:basedOn w:val="TableNormal"/>
    <w:semiHidden/>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Pr>
      <w:sz w:val="24"/>
    </w:rPr>
  </w:style>
  <w:style w:type="paragraph" w:styleId="NormalIndent">
    <w:name w:val="Normal Indent"/>
    <w:basedOn w:val="Normal"/>
    <w:semiHidden/>
    <w:pPr>
      <w:ind w:left="567"/>
    </w:pPr>
  </w:style>
  <w:style w:type="character" w:styleId="HTMLDefinition">
    <w:name w:val="HTML Definition"/>
    <w:semiHidden/>
    <w:rPr>
      <w:i/>
      <w:iCs/>
    </w:r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character" w:styleId="HTMLVariable">
    <w:name w:val="HTML Variable"/>
    <w:semiHidden/>
    <w:rPr>
      <w:i/>
      <w:iCs/>
    </w:rPr>
  </w:style>
  <w:style w:type="character" w:styleId="HTMLTypewriter">
    <w:name w:val="HTML Typewriter"/>
    <w:semiHidden/>
    <w:rPr>
      <w:rFonts w:ascii="Courier New" w:hAnsi="Courier New" w:cs="Courier New"/>
      <w:sz w:val="20"/>
      <w:szCs w:val="20"/>
    </w:rPr>
  </w:style>
  <w:style w:type="paragraph" w:styleId="Subtitle">
    <w:name w:val="Subtitle"/>
    <w:basedOn w:val="Normal"/>
    <w:qFormat/>
    <w:pPr>
      <w:spacing w:after="60"/>
      <w:jc w:val="center"/>
      <w:outlineLvl w:val="1"/>
    </w:pPr>
    <w:rPr>
      <w:rFonts w:ascii="Arial" w:hAnsi="Arial" w:cs="Arial"/>
      <w:sz w:val="24"/>
    </w:rPr>
  </w:style>
  <w:style w:type="paragraph" w:styleId="Signature">
    <w:name w:val="Signature"/>
    <w:basedOn w:val="Normal"/>
    <w:semiHidden/>
    <w:pPr>
      <w:ind w:left="4252"/>
    </w:pPr>
  </w:style>
  <w:style w:type="paragraph" w:styleId="Salutation">
    <w:name w:val="Salutation"/>
    <w:basedOn w:val="Normal"/>
    <w:next w:val="Normal"/>
    <w:semiHidden/>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FollowedHyperlink">
    <w:name w:val="FollowedHyperlink"/>
    <w:semiHidden/>
    <w:rPr>
      <w:color w:val="800080"/>
      <w:u w:val="single"/>
    </w:rPr>
  </w:style>
  <w:style w:type="table" w:styleId="TableSimple2">
    <w:name w:val="Table Simple 2"/>
    <w:basedOn w:val="TableNormal"/>
    <w:semiHidden/>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pPr>
      <w:ind w:left="4252"/>
    </w:pPr>
  </w:style>
  <w:style w:type="table" w:styleId="TableGrid1">
    <w:name w:val="Table Grid 1"/>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semiHidden/>
    <w:rPr>
      <w:rFonts w:ascii="Courier New" w:hAnsi="Courier New" w:cs="Courier New"/>
    </w:rPr>
  </w:style>
  <w:style w:type="numbering" w:styleId="ArticleSection">
    <w:name w:val="Outline List 3"/>
    <w:basedOn w:val="NoList"/>
    <w:semiHidden/>
    <w:pPr>
      <w:numPr>
        <w:numId w:val="16"/>
      </w:numPr>
    </w:pPr>
  </w:style>
  <w:style w:type="table" w:styleId="TableColumns1">
    <w:name w:val="Table Columns 1"/>
    <w:basedOn w:val="TableNormal"/>
    <w:semiHidden/>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Pr>
      <w:b/>
      <w:bCs/>
    </w:rPr>
  </w:style>
  <w:style w:type="table" w:styleId="TableList1">
    <w:name w:val="Table List 1"/>
    <w:basedOn w:val="TableNormal"/>
    <w:semiHidden/>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pPr>
      <w:ind w:left="1440" w:right="1440"/>
    </w:pPr>
  </w:style>
  <w:style w:type="character" w:styleId="HTMLCite">
    <w:name w:val="HTML Cite"/>
    <w:semiHidden/>
    <w:rPr>
      <w:i/>
      <w:iCs/>
    </w:rPr>
  </w:style>
  <w:style w:type="paragraph" w:styleId="E-mailSignature">
    <w:name w:val="E-mail Signature"/>
    <w:basedOn w:val="Normal"/>
    <w:semiHidden/>
  </w:style>
  <w:style w:type="character" w:styleId="Hyperlink">
    <w:name w:val="Hyperlink"/>
    <w:semiHidden/>
    <w:rPr>
      <w:color w:val="000000"/>
      <w:u w:val="single"/>
    </w:rPr>
  </w:style>
  <w:style w:type="paragraph" w:customStyle="1" w:styleId="H1GR">
    <w:name w:val="_ H_1_GR"/>
    <w:basedOn w:val="Normal"/>
    <w:next w:val="Normal"/>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0">
    <w:name w:val="_ H_2/3_GR"/>
    <w:basedOn w:val="Normal"/>
    <w:next w:val="Normal"/>
    <w:link w:val="H23GR"/>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pPr>
      <w:spacing w:before="120"/>
    </w:pPr>
    <w:rPr>
      <w:rFonts w:ascii="Arial" w:hAnsi="Arial" w:cs="Arial"/>
      <w:b/>
      <w:bCs/>
      <w:sz w:val="24"/>
    </w:rPr>
  </w:style>
  <w:style w:type="paragraph" w:customStyle="1" w:styleId="SingleTxtGR">
    <w:name w:val="_ Single Txt_GR"/>
    <w:basedOn w:val="Normal"/>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Pr>
      <w:sz w:val="16"/>
      <w:szCs w:val="16"/>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36</Pages>
  <Words>14809</Words>
  <Characters>84414</Characters>
  <Application>Microsoft Office Word</Application>
  <DocSecurity>4</DocSecurity>
  <Lines>703</Lines>
  <Paragraphs>198</Paragraphs>
  <ScaleCrop>false</ScaleCrop>
  <HeadingPairs>
    <vt:vector size="2" baseType="variant">
      <vt:variant>
        <vt:lpstr>Название</vt:lpstr>
      </vt:variant>
      <vt:variant>
        <vt:i4>1</vt:i4>
      </vt:variant>
    </vt:vector>
  </HeadingPairs>
  <TitlesOfParts>
    <vt:vector size="1" baseType="lpstr">
      <vt:lpstr>1142389</vt:lpstr>
    </vt:vector>
  </TitlesOfParts>
  <Company>CSD</Company>
  <LinksUpToDate>false</LinksUpToDate>
  <CharactersWithSpaces>99025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1142389</dc:title>
  <dc:subject>Цепелев</dc:subject>
  <dc:creator>Chvets</dc:creator>
  <cp:keywords/>
  <dc:description/>
  <cp:lastModifiedBy>Tatiana Chvets</cp:lastModifiedBy>
  <cp:revision>2</cp:revision>
  <cp:lastPrinted>1601-01-01T00:00:00Z</cp:lastPrinted>
  <dcterms:created xsi:type="dcterms:W3CDTF">2011-06-08T09:27:00Z</dcterms:created>
  <dcterms:modified xsi:type="dcterms:W3CDTF">2011-06-08T09:27:00Z</dcterms:modified>
</cp:coreProperties>
</file>