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F0" w:rsidRDefault="00CB03F0" w:rsidP="00CB03F0">
      <w:pPr>
        <w:spacing w:line="240" w:lineRule="auto"/>
        <w:jc w:val="left"/>
        <w:rPr>
          <w:szCs w:val="6"/>
          <w:rtl/>
        </w:rPr>
        <w:sectPr w:rsidR="00CB03F0" w:rsidSect="00CB03F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7pt;width:54.7pt;height:54.7pt;z-index:1;mso-position-horizontal-relative:page;mso-position-vertical-relative:page" filled="t">
            <v:imagedata r:id="rId14" o:title="8&amp;Size =1&amp;Lang = A"/>
            <w10:wrap anchorx="page" anchory="page"/>
          </v:shape>
        </w:pict>
      </w:r>
    </w:p>
    <w:p w:rsidR="00D32775" w:rsidRPr="002F6E62" w:rsidRDefault="00D32775" w:rsidP="00BE62DF">
      <w:pPr>
        <w:pStyle w:val="H1"/>
        <w:tabs>
          <w:tab w:val="right" w:pos="1022"/>
          <w:tab w:val="left" w:pos="1930"/>
          <w:tab w:val="left" w:pos="2592"/>
          <w:tab w:val="left" w:pos="3254"/>
          <w:tab w:val="left" w:pos="3917"/>
          <w:tab w:val="left" w:pos="4579"/>
          <w:tab w:val="left" w:pos="5242"/>
          <w:tab w:val="left" w:pos="5904"/>
          <w:tab w:val="left" w:pos="6566"/>
        </w:tabs>
        <w:spacing w:after="120"/>
        <w:ind w:left="3" w:right="1267" w:hanging="3"/>
        <w:jc w:val="left"/>
        <w:rPr>
          <w:rFonts w:hint="cs"/>
          <w:rtl/>
        </w:rPr>
      </w:pPr>
      <w:r w:rsidRPr="002F6E62">
        <w:rPr>
          <w:rFonts w:ascii="Arial" w:hAnsi="Arial" w:cs="Arial"/>
        </w:rPr>
        <w:t>‫</w:t>
      </w:r>
      <w:r w:rsidRPr="002F6E62">
        <w:rPr>
          <w:rtl/>
        </w:rPr>
        <w:t>اللجنة</w:t>
      </w:r>
      <w:r>
        <w:rPr>
          <w:rtl/>
        </w:rPr>
        <w:t xml:space="preserve"> </w:t>
      </w:r>
      <w:r w:rsidRPr="002F6E62">
        <w:rPr>
          <w:rtl/>
        </w:rPr>
        <w:t>المعنية</w:t>
      </w:r>
      <w:r>
        <w:rPr>
          <w:rtl/>
        </w:rPr>
        <w:t xml:space="preserve"> </w:t>
      </w:r>
      <w:r w:rsidRPr="002F6E62">
        <w:rPr>
          <w:rtl/>
        </w:rPr>
        <w:t>بالقضاء</w:t>
      </w:r>
      <w:r>
        <w:rPr>
          <w:rtl/>
        </w:rPr>
        <w:t xml:space="preserve"> </w:t>
      </w:r>
      <w:r w:rsidRPr="002F6E62">
        <w:rPr>
          <w:rtl/>
        </w:rPr>
        <w:t>على</w:t>
      </w:r>
      <w:r>
        <w:rPr>
          <w:rtl/>
        </w:rPr>
        <w:t xml:space="preserve"> </w:t>
      </w:r>
      <w:r w:rsidRPr="002F6E62">
        <w:rPr>
          <w:rtl/>
        </w:rPr>
        <w:t>التمييز</w:t>
      </w:r>
      <w:r>
        <w:rPr>
          <w:rtl/>
        </w:rPr>
        <w:t xml:space="preserve"> </w:t>
      </w:r>
      <w:r w:rsidRPr="002F6E62">
        <w:rPr>
          <w:rtl/>
        </w:rPr>
        <w:t>ضد</w:t>
      </w:r>
      <w:r>
        <w:rPr>
          <w:rtl/>
        </w:rPr>
        <w:t xml:space="preserve"> </w:t>
      </w:r>
      <w:r w:rsidRPr="002F6E62">
        <w:rPr>
          <w:rtl/>
        </w:rPr>
        <w:t>المرأة</w:t>
      </w:r>
      <w:r w:rsidRPr="002F6E62">
        <w:rPr>
          <w:rFonts w:cs="Times New Roman" w:hint="cs"/>
          <w:rtl/>
        </w:rPr>
        <w:t>‬‬‬</w:t>
      </w:r>
    </w:p>
    <w:p w:rsidR="00D32775" w:rsidRPr="00D32775" w:rsidRDefault="00D32775" w:rsidP="00D32775">
      <w:pPr>
        <w:pStyle w:val="SingleTxt"/>
        <w:spacing w:after="0" w:line="120" w:lineRule="exact"/>
        <w:rPr>
          <w:rFonts w:hint="cs"/>
          <w:b/>
          <w:bCs/>
          <w:sz w:val="10"/>
          <w:rtl/>
        </w:rPr>
      </w:pPr>
    </w:p>
    <w:p w:rsidR="00D32775" w:rsidRPr="00D32775" w:rsidRDefault="00D32775" w:rsidP="00D32775">
      <w:pPr>
        <w:pStyle w:val="SingleTxt"/>
        <w:spacing w:after="0" w:line="120" w:lineRule="exact"/>
        <w:rPr>
          <w:rFonts w:hint="cs"/>
          <w:b/>
          <w:bCs/>
          <w:sz w:val="10"/>
          <w:rtl/>
        </w:rPr>
      </w:pPr>
    </w:p>
    <w:p w:rsidR="00D32775" w:rsidRPr="00D32775" w:rsidRDefault="00D32775" w:rsidP="00D32775">
      <w:pPr>
        <w:pStyle w:val="SingleTxt"/>
        <w:spacing w:after="0" w:line="120" w:lineRule="exact"/>
        <w:rPr>
          <w:rFonts w:hint="cs"/>
          <w:b/>
          <w:bCs/>
          <w:sz w:val="10"/>
          <w:rtl/>
        </w:rPr>
      </w:pPr>
    </w:p>
    <w:p w:rsidR="00D32775" w:rsidRPr="002F6E62" w:rsidRDefault="00D32775" w:rsidP="001671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Fonts w:hint="cs"/>
          <w:rtl/>
        </w:rPr>
        <w:tab/>
      </w:r>
      <w:r w:rsidRPr="002F6E62">
        <w:rPr>
          <w:rFonts w:hint="cs"/>
          <w:rtl/>
        </w:rPr>
        <w:tab/>
      </w:r>
      <w:r w:rsidRPr="002F6E62">
        <w:rPr>
          <w:rtl/>
        </w:rPr>
        <w:t>الملاحظات</w:t>
      </w:r>
      <w:r>
        <w:rPr>
          <w:rtl/>
        </w:rPr>
        <w:t xml:space="preserve"> </w:t>
      </w:r>
      <w:r w:rsidRPr="002F6E62">
        <w:rPr>
          <w:rtl/>
        </w:rPr>
        <w:t>الختامية</w:t>
      </w:r>
      <w:r>
        <w:rPr>
          <w:rtl/>
        </w:rPr>
        <w:t xml:space="preserve"> </w:t>
      </w:r>
      <w:r w:rsidRPr="002F6E62">
        <w:rPr>
          <w:rtl/>
        </w:rPr>
        <w:t>بشأن</w:t>
      </w:r>
      <w:r>
        <w:rPr>
          <w:rtl/>
        </w:rPr>
        <w:t xml:space="preserve"> </w:t>
      </w:r>
      <w:r w:rsidRPr="002F6E62">
        <w:rPr>
          <w:rtl/>
        </w:rPr>
        <w:t>التقرير</w:t>
      </w:r>
      <w:r>
        <w:rPr>
          <w:rtl/>
        </w:rPr>
        <w:t xml:space="preserve"> </w:t>
      </w:r>
      <w:r w:rsidRPr="002F6E62">
        <w:rPr>
          <w:rtl/>
        </w:rPr>
        <w:t>الدوري</w:t>
      </w:r>
      <w:r>
        <w:rPr>
          <w:rtl/>
        </w:rPr>
        <w:t xml:space="preserve"> </w:t>
      </w:r>
      <w:r w:rsidRPr="002F6E62">
        <w:rPr>
          <w:rtl/>
        </w:rPr>
        <w:t>الثامن</w:t>
      </w:r>
      <w:r>
        <w:rPr>
          <w:rtl/>
        </w:rPr>
        <w:t xml:space="preserve"> </w:t>
      </w:r>
      <w:r w:rsidRPr="002F6E62">
        <w:rPr>
          <w:rtl/>
        </w:rPr>
        <w:t>للدانمرك</w:t>
      </w:r>
      <w:r w:rsidR="00167149">
        <w:rPr>
          <w:rFonts w:hint="cs"/>
          <w:rtl/>
        </w:rPr>
        <w:t>*</w:t>
      </w:r>
    </w:p>
    <w:p w:rsidR="00167149" w:rsidRPr="00225A80" w:rsidRDefault="00167149" w:rsidP="00167149">
      <w:pPr>
        <w:framePr w:w="9792" w:h="432" w:hSpace="187" w:wrap="around" w:hAnchor="page" w:x="1196" w:yAlign="bottom"/>
        <w:spacing w:line="240" w:lineRule="auto"/>
        <w:rPr>
          <w:szCs w:val="10"/>
          <w:rtl/>
        </w:rPr>
      </w:pPr>
    </w:p>
    <w:p w:rsidR="00167149" w:rsidRPr="00225A80" w:rsidRDefault="00167149" w:rsidP="00167149">
      <w:pPr>
        <w:framePr w:w="9792" w:h="432" w:hSpace="187" w:wrap="around" w:hAnchor="page" w:x="1196" w:yAlign="bottom"/>
        <w:spacing w:line="240" w:lineRule="auto"/>
        <w:rPr>
          <w:szCs w:val="6"/>
          <w:rtl/>
        </w:rPr>
      </w:pPr>
    </w:p>
    <w:p w:rsidR="00167149" w:rsidRPr="00225A80" w:rsidRDefault="00167149" w:rsidP="00167149">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27" style="position:absolute;left:0;text-align:left;z-index:2" from="396pt,-1pt" to="468pt,-1pt" strokecolor="#010000"/>
        </w:pict>
      </w:r>
      <w:r>
        <w:rPr>
          <w:sz w:val="17"/>
          <w:szCs w:val="26"/>
        </w:rPr>
        <w:tab/>
      </w:r>
      <w:r>
        <w:rPr>
          <w:rFonts w:hint="cs"/>
          <w:sz w:val="17"/>
          <w:szCs w:val="26"/>
          <w:rtl/>
        </w:rPr>
        <w:t>*</w:t>
      </w:r>
      <w:r>
        <w:rPr>
          <w:rFonts w:hint="cs"/>
          <w:sz w:val="17"/>
          <w:szCs w:val="26"/>
          <w:rtl/>
        </w:rPr>
        <w:tab/>
      </w:r>
      <w:r w:rsidRPr="00167149">
        <w:rPr>
          <w:sz w:val="17"/>
          <w:szCs w:val="26"/>
          <w:rtl/>
        </w:rPr>
        <w:t>اعتمدتها ال</w:t>
      </w:r>
      <w:r w:rsidR="00C427F7">
        <w:rPr>
          <w:sz w:val="17"/>
          <w:szCs w:val="26"/>
          <w:rtl/>
        </w:rPr>
        <w:t>لجنة في دورتها الستين (16 شباط/</w:t>
      </w:r>
      <w:r w:rsidRPr="00167149">
        <w:rPr>
          <w:sz w:val="17"/>
          <w:szCs w:val="26"/>
          <w:rtl/>
        </w:rPr>
        <w:t>فبراير</w:t>
      </w:r>
      <w:r w:rsidR="00C427F7">
        <w:rPr>
          <w:rFonts w:hint="cs"/>
          <w:sz w:val="17"/>
          <w:szCs w:val="26"/>
          <w:rtl/>
        </w:rPr>
        <w:t xml:space="preserve"> </w:t>
      </w:r>
      <w:r w:rsidRPr="00167149">
        <w:rPr>
          <w:sz w:val="17"/>
          <w:szCs w:val="26"/>
          <w:rtl/>
        </w:rPr>
        <w:t>-</w:t>
      </w:r>
      <w:r w:rsidR="00C427F7">
        <w:rPr>
          <w:rFonts w:hint="cs"/>
          <w:sz w:val="17"/>
          <w:szCs w:val="26"/>
          <w:rtl/>
        </w:rPr>
        <w:t xml:space="preserve"> </w:t>
      </w:r>
      <w:r w:rsidRPr="00167149">
        <w:rPr>
          <w:sz w:val="17"/>
          <w:szCs w:val="26"/>
          <w:rtl/>
        </w:rPr>
        <w:t>6 آذار/مارس 2015).</w:t>
      </w:r>
    </w:p>
    <w:p w:rsidR="00D32775" w:rsidRPr="002F6E62" w:rsidRDefault="00D32775" w:rsidP="00D32775">
      <w:pPr>
        <w:pStyle w:val="SingleTxt"/>
        <w:rPr>
          <w:rFonts w:hint="cs"/>
          <w:b/>
          <w:bCs/>
          <w:rtl/>
        </w:rPr>
      </w:pPr>
      <w:r w:rsidRPr="002F6E62">
        <w:rPr>
          <w:rFonts w:hint="cs"/>
          <w:rtl/>
        </w:rPr>
        <w:t>1</w:t>
      </w:r>
      <w:r>
        <w:rPr>
          <w:rFonts w:hint="cs"/>
          <w:rtl/>
        </w:rPr>
        <w:t xml:space="preserve"> </w:t>
      </w:r>
      <w:r w:rsidRPr="002F6E62">
        <w:rPr>
          <w:rFonts w:hint="cs"/>
          <w:rtl/>
        </w:rPr>
        <w:t>-</w:t>
      </w:r>
      <w:r>
        <w:rPr>
          <w:rFonts w:hint="cs"/>
          <w:rtl/>
        </w:rPr>
        <w:tab/>
      </w:r>
      <w:r w:rsidRPr="002F6E62">
        <w:rPr>
          <w:rtl/>
        </w:rPr>
        <w:t>نظرت</w:t>
      </w:r>
      <w:r>
        <w:rPr>
          <w:rtl/>
        </w:rPr>
        <w:t xml:space="preserve"> </w:t>
      </w:r>
      <w:r w:rsidRPr="002F6E62">
        <w:rPr>
          <w:rtl/>
        </w:rPr>
        <w:t>اللجنة</w:t>
      </w:r>
      <w:r>
        <w:rPr>
          <w:rtl/>
        </w:rPr>
        <w:t xml:space="preserve"> </w:t>
      </w:r>
      <w:r w:rsidRPr="002F6E62">
        <w:rPr>
          <w:rtl/>
        </w:rPr>
        <w:t>في</w:t>
      </w:r>
      <w:r>
        <w:rPr>
          <w:rtl/>
        </w:rPr>
        <w:t xml:space="preserve"> </w:t>
      </w:r>
      <w:r w:rsidRPr="002F6E62">
        <w:rPr>
          <w:rtl/>
        </w:rPr>
        <w:t>التقرير</w:t>
      </w:r>
      <w:r>
        <w:rPr>
          <w:rtl/>
        </w:rPr>
        <w:t xml:space="preserve"> </w:t>
      </w:r>
      <w:r w:rsidRPr="002F6E62">
        <w:rPr>
          <w:rtl/>
        </w:rPr>
        <w:t>الدوري</w:t>
      </w:r>
      <w:r>
        <w:rPr>
          <w:rtl/>
        </w:rPr>
        <w:t xml:space="preserve"> </w:t>
      </w:r>
      <w:r w:rsidRPr="002F6E62">
        <w:rPr>
          <w:rtl/>
        </w:rPr>
        <w:t>الثامن</w:t>
      </w:r>
      <w:r>
        <w:rPr>
          <w:rtl/>
        </w:rPr>
        <w:t xml:space="preserve"> </w:t>
      </w:r>
      <w:r w:rsidRPr="002F6E62">
        <w:rPr>
          <w:rtl/>
        </w:rPr>
        <w:t>للدانمرك</w:t>
      </w:r>
      <w:r>
        <w:rPr>
          <w:rtl/>
        </w:rPr>
        <w:t xml:space="preserve"> </w:t>
      </w:r>
      <w:r w:rsidRPr="002F6E62">
        <w:rPr>
          <w:rtl/>
        </w:rPr>
        <w:t>(</w:t>
      </w:r>
      <w:hyperlink r:id="rId15" w:history="1">
        <w:r w:rsidRPr="00167149">
          <w:rPr>
            <w:rStyle w:val="Hyperlink"/>
            <w:lang w:val="fr-FR"/>
          </w:rPr>
          <w:t>CEDAW/C/DNK/8</w:t>
        </w:r>
      </w:hyperlink>
      <w:r w:rsidRPr="002F6E62">
        <w:rPr>
          <w:rtl/>
        </w:rPr>
        <w:t>)</w:t>
      </w:r>
      <w:r>
        <w:rPr>
          <w:rtl/>
        </w:rPr>
        <w:t xml:space="preserve"> </w:t>
      </w:r>
      <w:r w:rsidRPr="002F6E62">
        <w:rPr>
          <w:rtl/>
        </w:rPr>
        <w:t>في</w:t>
      </w:r>
      <w:r>
        <w:rPr>
          <w:rtl/>
        </w:rPr>
        <w:t xml:space="preserve"> </w:t>
      </w:r>
      <w:r w:rsidRPr="002F6E62">
        <w:rPr>
          <w:rtl/>
        </w:rPr>
        <w:t>جلستيها</w:t>
      </w:r>
      <w:r>
        <w:rPr>
          <w:rtl/>
        </w:rPr>
        <w:t xml:space="preserve"> </w:t>
      </w:r>
      <w:r w:rsidRPr="002F6E62">
        <w:rPr>
          <w:rtl/>
        </w:rPr>
        <w:t>1287</w:t>
      </w:r>
      <w:r>
        <w:rPr>
          <w:rtl/>
        </w:rPr>
        <w:t xml:space="preserve"> </w:t>
      </w:r>
      <w:r w:rsidRPr="002F6E62">
        <w:rPr>
          <w:rtl/>
        </w:rPr>
        <w:t>و</w:t>
      </w:r>
      <w:r>
        <w:rPr>
          <w:rFonts w:hint="cs"/>
          <w:rtl/>
        </w:rPr>
        <w:t xml:space="preserve"> </w:t>
      </w:r>
      <w:r w:rsidRPr="002F6E62">
        <w:rPr>
          <w:rtl/>
        </w:rPr>
        <w:t>1288</w:t>
      </w:r>
      <w:r>
        <w:rPr>
          <w:rtl/>
        </w:rPr>
        <w:t xml:space="preserve"> </w:t>
      </w:r>
      <w:r w:rsidRPr="002F6E62">
        <w:rPr>
          <w:rtl/>
        </w:rPr>
        <w:t>المعقودتين</w:t>
      </w:r>
      <w:r>
        <w:rPr>
          <w:rtl/>
        </w:rPr>
        <w:t xml:space="preserve"> </w:t>
      </w:r>
      <w:r w:rsidRPr="002F6E62">
        <w:rPr>
          <w:rtl/>
        </w:rPr>
        <w:t>في</w:t>
      </w:r>
      <w:r>
        <w:rPr>
          <w:rtl/>
        </w:rPr>
        <w:t xml:space="preserve"> </w:t>
      </w:r>
      <w:r w:rsidRPr="002F6E62">
        <w:rPr>
          <w:rtl/>
        </w:rPr>
        <w:t>24</w:t>
      </w:r>
      <w:r>
        <w:rPr>
          <w:rtl/>
        </w:rPr>
        <w:t xml:space="preserve"> </w:t>
      </w:r>
      <w:r w:rsidRPr="002F6E62">
        <w:rPr>
          <w:rtl/>
        </w:rPr>
        <w:t>شباط/فبراير</w:t>
      </w:r>
      <w:r>
        <w:rPr>
          <w:rtl/>
        </w:rPr>
        <w:t xml:space="preserve"> </w:t>
      </w:r>
      <w:r w:rsidRPr="002F6E62">
        <w:rPr>
          <w:rtl/>
        </w:rPr>
        <w:t>2015</w:t>
      </w:r>
      <w:r>
        <w:rPr>
          <w:rtl/>
        </w:rPr>
        <w:t xml:space="preserve"> </w:t>
      </w:r>
      <w:r w:rsidRPr="002F6E62">
        <w:rPr>
          <w:rtl/>
        </w:rPr>
        <w:t>(انظر</w:t>
      </w:r>
      <w:r>
        <w:rPr>
          <w:rtl/>
        </w:rPr>
        <w:t xml:space="preserve"> </w:t>
      </w:r>
      <w:hyperlink r:id="rId16" w:history="1">
        <w:r w:rsidRPr="00167149">
          <w:rPr>
            <w:rStyle w:val="Hyperlink"/>
          </w:rPr>
          <w:t>CEDAW/C/SR.1287</w:t>
        </w:r>
      </w:hyperlink>
      <w:r>
        <w:rPr>
          <w:rtl/>
        </w:rPr>
        <w:t xml:space="preserve"> </w:t>
      </w:r>
      <w:r w:rsidRPr="002F6E62">
        <w:rPr>
          <w:rtl/>
        </w:rPr>
        <w:t>و</w:t>
      </w:r>
      <w:r>
        <w:rPr>
          <w:rFonts w:hint="eastAsia"/>
          <w:rtl/>
        </w:rPr>
        <w:t> </w:t>
      </w:r>
      <w:r w:rsidRPr="002F6E62">
        <w:t>1288</w:t>
      </w:r>
      <w:r w:rsidRPr="002F6E62">
        <w:rPr>
          <w:rtl/>
        </w:rPr>
        <w:t>)</w:t>
      </w:r>
      <w:r>
        <w:rPr>
          <w:rtl/>
        </w:rPr>
        <w:t xml:space="preserve">. </w:t>
      </w:r>
      <w:r w:rsidRPr="002F6E62">
        <w:rPr>
          <w:rtl/>
        </w:rPr>
        <w:t>وترد</w:t>
      </w:r>
      <w:r>
        <w:rPr>
          <w:rtl/>
        </w:rPr>
        <w:t xml:space="preserve"> </w:t>
      </w:r>
      <w:r w:rsidRPr="002F6E62">
        <w:rPr>
          <w:rtl/>
        </w:rPr>
        <w:t>قائمة</w:t>
      </w:r>
      <w:r>
        <w:rPr>
          <w:rtl/>
        </w:rPr>
        <w:t xml:space="preserve"> </w:t>
      </w:r>
      <w:r w:rsidRPr="002F6E62">
        <w:rPr>
          <w:rtl/>
        </w:rPr>
        <w:t>القضايا</w:t>
      </w:r>
      <w:r>
        <w:rPr>
          <w:rtl/>
        </w:rPr>
        <w:t xml:space="preserve"> </w:t>
      </w:r>
      <w:r w:rsidRPr="002F6E62">
        <w:rPr>
          <w:rtl/>
        </w:rPr>
        <w:t>والأسئلة</w:t>
      </w:r>
      <w:r>
        <w:rPr>
          <w:rtl/>
        </w:rPr>
        <w:t xml:space="preserve"> </w:t>
      </w:r>
      <w:r w:rsidRPr="002F6E62">
        <w:rPr>
          <w:rtl/>
        </w:rPr>
        <w:t>التي</w:t>
      </w:r>
      <w:r>
        <w:rPr>
          <w:rtl/>
        </w:rPr>
        <w:t xml:space="preserve"> </w:t>
      </w:r>
      <w:r w:rsidRPr="002F6E62">
        <w:rPr>
          <w:rtl/>
        </w:rPr>
        <w:t>طرحتها</w:t>
      </w:r>
      <w:r>
        <w:rPr>
          <w:rtl/>
        </w:rPr>
        <w:t xml:space="preserve"> </w:t>
      </w:r>
      <w:r w:rsidRPr="002F6E62">
        <w:rPr>
          <w:rtl/>
        </w:rPr>
        <w:t>اللجنة</w:t>
      </w:r>
      <w:r>
        <w:rPr>
          <w:rtl/>
        </w:rPr>
        <w:t xml:space="preserve"> </w:t>
      </w:r>
      <w:r w:rsidRPr="002F6E62">
        <w:rPr>
          <w:rtl/>
        </w:rPr>
        <w:t>في</w:t>
      </w:r>
      <w:r>
        <w:rPr>
          <w:rtl/>
        </w:rPr>
        <w:t xml:space="preserve"> </w:t>
      </w:r>
      <w:r w:rsidRPr="002F6E62">
        <w:rPr>
          <w:rtl/>
        </w:rPr>
        <w:t>الوثيقة</w:t>
      </w:r>
      <w:r>
        <w:rPr>
          <w:rtl/>
        </w:rPr>
        <w:t xml:space="preserve"> </w:t>
      </w:r>
      <w:hyperlink r:id="rId17" w:history="1">
        <w:r w:rsidRPr="00167149">
          <w:rPr>
            <w:rStyle w:val="Hyperlink"/>
          </w:rPr>
          <w:t>CEDAW/C/DNK/Q/8</w:t>
        </w:r>
      </w:hyperlink>
      <w:r>
        <w:rPr>
          <w:rFonts w:hint="cs"/>
          <w:rtl/>
        </w:rPr>
        <w:t xml:space="preserve"> </w:t>
      </w:r>
      <w:bookmarkStart w:id="1" w:name="TmpSave"/>
      <w:bookmarkEnd w:id="1"/>
      <w:r w:rsidRPr="002F6E62">
        <w:rPr>
          <w:rtl/>
        </w:rPr>
        <w:t>وترد</w:t>
      </w:r>
      <w:r>
        <w:rPr>
          <w:rtl/>
        </w:rPr>
        <w:t xml:space="preserve"> </w:t>
      </w:r>
      <w:r w:rsidRPr="002F6E62">
        <w:rPr>
          <w:rtl/>
        </w:rPr>
        <w:t>ردود</w:t>
      </w:r>
      <w:r>
        <w:rPr>
          <w:rtl/>
        </w:rPr>
        <w:t xml:space="preserve"> </w:t>
      </w:r>
      <w:r w:rsidRPr="002F6E62">
        <w:rPr>
          <w:rtl/>
        </w:rPr>
        <w:t>الدانمرك</w:t>
      </w:r>
      <w:r>
        <w:rPr>
          <w:rtl/>
        </w:rPr>
        <w:t xml:space="preserve"> </w:t>
      </w:r>
      <w:r w:rsidRPr="002F6E62">
        <w:rPr>
          <w:rtl/>
        </w:rPr>
        <w:t>في</w:t>
      </w:r>
      <w:r>
        <w:rPr>
          <w:rtl/>
        </w:rPr>
        <w:t xml:space="preserve"> </w:t>
      </w:r>
      <w:r w:rsidRPr="002F6E62">
        <w:rPr>
          <w:rtl/>
        </w:rPr>
        <w:t>الوثيقة</w:t>
      </w:r>
      <w:r>
        <w:rPr>
          <w:rtl/>
        </w:rPr>
        <w:t xml:space="preserve"> </w:t>
      </w:r>
      <w:hyperlink r:id="rId18" w:history="1">
        <w:r w:rsidRPr="00167149">
          <w:rPr>
            <w:rStyle w:val="Hyperlink"/>
          </w:rPr>
          <w:t>CEDAW/C/DNK/Q/8/Add.1</w:t>
        </w:r>
      </w:hyperlink>
      <w:r w:rsidR="00167149">
        <w:rPr>
          <w:rFonts w:hint="cs"/>
          <w:b/>
          <w:bCs/>
          <w:rtl/>
        </w:rPr>
        <w:t>.</w:t>
      </w:r>
    </w:p>
    <w:p w:rsidR="00D32775" w:rsidRPr="00167149" w:rsidRDefault="00D32775" w:rsidP="00167149">
      <w:pPr>
        <w:pStyle w:val="SingleTxt"/>
        <w:spacing w:after="0" w:line="120" w:lineRule="exact"/>
        <w:rPr>
          <w:rFonts w:hint="cs"/>
          <w:sz w:val="10"/>
          <w:rtl/>
        </w:rPr>
      </w:pPr>
    </w:p>
    <w:p w:rsidR="00D32775" w:rsidRPr="002F6E62" w:rsidRDefault="00167149" w:rsidP="001671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D32775" w:rsidRPr="002F6E62">
        <w:rPr>
          <w:rtl/>
        </w:rPr>
        <w:t>ألف</w:t>
      </w:r>
      <w:r w:rsidR="00D32775">
        <w:rPr>
          <w:rFonts w:hint="cs"/>
          <w:rtl/>
        </w:rPr>
        <w:t xml:space="preserve"> </w:t>
      </w:r>
      <w:r w:rsidR="00D32775" w:rsidRPr="002F6E62">
        <w:rPr>
          <w:rtl/>
        </w:rPr>
        <w:t>-</w:t>
      </w:r>
      <w:r>
        <w:rPr>
          <w:rFonts w:hint="cs"/>
          <w:rtl/>
        </w:rPr>
        <w:tab/>
      </w:r>
      <w:r w:rsidR="00D32775" w:rsidRPr="002F6E62">
        <w:rPr>
          <w:rtl/>
        </w:rPr>
        <w:t>مقدمة</w:t>
      </w:r>
    </w:p>
    <w:p w:rsidR="00D32775" w:rsidRDefault="00D32775" w:rsidP="00D32775">
      <w:pPr>
        <w:pStyle w:val="SingleTxt"/>
        <w:rPr>
          <w:rFonts w:hint="cs"/>
          <w:rtl/>
        </w:rPr>
      </w:pPr>
      <w:r w:rsidRPr="002F6E62">
        <w:rPr>
          <w:rtl/>
        </w:rPr>
        <w:t>2</w:t>
      </w:r>
      <w:r>
        <w:rPr>
          <w:rFonts w:hint="cs"/>
          <w:rtl/>
        </w:rPr>
        <w:t xml:space="preserve"> </w:t>
      </w:r>
      <w:r w:rsidRPr="002F6E62">
        <w:rPr>
          <w:rtl/>
        </w:rPr>
        <w:t>-</w:t>
      </w:r>
      <w:r>
        <w:rPr>
          <w:rFonts w:hint="cs"/>
          <w:rtl/>
        </w:rPr>
        <w:tab/>
      </w:r>
      <w:r w:rsidRPr="002F6E62">
        <w:rPr>
          <w:rtl/>
        </w:rPr>
        <w:t>تعرب</w:t>
      </w:r>
      <w:r>
        <w:rPr>
          <w:rtl/>
        </w:rPr>
        <w:t xml:space="preserve"> </w:t>
      </w:r>
      <w:r w:rsidRPr="002F6E62">
        <w:rPr>
          <w:rtl/>
        </w:rPr>
        <w:t>اللجنة</w:t>
      </w:r>
      <w:r>
        <w:rPr>
          <w:rtl/>
        </w:rPr>
        <w:t xml:space="preserve"> </w:t>
      </w:r>
      <w:r w:rsidRPr="002F6E62">
        <w:rPr>
          <w:rtl/>
        </w:rPr>
        <w:t>عن</w:t>
      </w:r>
      <w:r>
        <w:rPr>
          <w:rtl/>
        </w:rPr>
        <w:t xml:space="preserve"> </w:t>
      </w:r>
      <w:r w:rsidRPr="002F6E62">
        <w:rPr>
          <w:rtl/>
        </w:rPr>
        <w:t>تقديرها</w:t>
      </w:r>
      <w:r>
        <w:rPr>
          <w:rtl/>
        </w:rPr>
        <w:t xml:space="preserve"> </w:t>
      </w:r>
      <w:r w:rsidRPr="002F6E62">
        <w:rPr>
          <w:rFonts w:hint="cs"/>
          <w:rtl/>
        </w:rPr>
        <w:t>ل</w:t>
      </w:r>
      <w:r w:rsidRPr="002F6E62">
        <w:rPr>
          <w:rtl/>
        </w:rPr>
        <w:t>لدولة</w:t>
      </w:r>
      <w:r>
        <w:rPr>
          <w:rtl/>
        </w:rPr>
        <w:t xml:space="preserve"> </w:t>
      </w:r>
      <w:r w:rsidRPr="002F6E62">
        <w:rPr>
          <w:rtl/>
        </w:rPr>
        <w:t>الطرف</w:t>
      </w:r>
      <w:r>
        <w:rPr>
          <w:rtl/>
        </w:rPr>
        <w:t xml:space="preserve"> </w:t>
      </w:r>
      <w:r w:rsidRPr="002F6E62">
        <w:rPr>
          <w:rFonts w:hint="cs"/>
          <w:rtl/>
        </w:rPr>
        <w:t>لتقديمها</w:t>
      </w:r>
      <w:r>
        <w:rPr>
          <w:rFonts w:hint="cs"/>
          <w:rtl/>
        </w:rPr>
        <w:t xml:space="preserve"> </w:t>
      </w:r>
      <w:r w:rsidRPr="002F6E62">
        <w:rPr>
          <w:rtl/>
        </w:rPr>
        <w:t>تقريرها</w:t>
      </w:r>
      <w:r>
        <w:rPr>
          <w:rtl/>
        </w:rPr>
        <w:t xml:space="preserve"> </w:t>
      </w:r>
      <w:r w:rsidRPr="002F6E62">
        <w:rPr>
          <w:rtl/>
        </w:rPr>
        <w:t>الدوري</w:t>
      </w:r>
      <w:r>
        <w:rPr>
          <w:rtl/>
        </w:rPr>
        <w:t xml:space="preserve"> </w:t>
      </w:r>
      <w:r w:rsidRPr="002F6E62">
        <w:rPr>
          <w:rtl/>
        </w:rPr>
        <w:t>الثامن</w:t>
      </w:r>
      <w:r>
        <w:rPr>
          <w:rtl/>
        </w:rPr>
        <w:t xml:space="preserve">. </w:t>
      </w:r>
      <w:r w:rsidRPr="002F6E62">
        <w:rPr>
          <w:rtl/>
        </w:rPr>
        <w:t>وهي</w:t>
      </w:r>
      <w:r>
        <w:rPr>
          <w:rtl/>
        </w:rPr>
        <w:t xml:space="preserve"> </w:t>
      </w:r>
      <w:r w:rsidRPr="002F6E62">
        <w:rPr>
          <w:rtl/>
        </w:rPr>
        <w:t>تقدِّر</w:t>
      </w:r>
      <w:r>
        <w:rPr>
          <w:rtl/>
        </w:rPr>
        <w:t xml:space="preserve"> </w:t>
      </w:r>
      <w:r w:rsidRPr="002F6E62">
        <w:rPr>
          <w:rtl/>
        </w:rPr>
        <w:t>أيضاً</w:t>
      </w:r>
      <w:r>
        <w:rPr>
          <w:rtl/>
        </w:rPr>
        <w:t xml:space="preserve"> </w:t>
      </w:r>
      <w:r w:rsidRPr="002F6E62">
        <w:rPr>
          <w:rtl/>
        </w:rPr>
        <w:t>الردود</w:t>
      </w:r>
      <w:r>
        <w:rPr>
          <w:rtl/>
        </w:rPr>
        <w:t xml:space="preserve"> </w:t>
      </w:r>
      <w:r w:rsidRPr="002F6E62">
        <w:rPr>
          <w:rtl/>
        </w:rPr>
        <w:t>الخطية</w:t>
      </w:r>
      <w:r>
        <w:rPr>
          <w:rtl/>
        </w:rPr>
        <w:t xml:space="preserve"> </w:t>
      </w:r>
      <w:r w:rsidRPr="002F6E62">
        <w:rPr>
          <w:rtl/>
        </w:rPr>
        <w:t>التي</w:t>
      </w:r>
      <w:r>
        <w:rPr>
          <w:rtl/>
        </w:rPr>
        <w:t xml:space="preserve"> </w:t>
      </w:r>
      <w:r w:rsidRPr="002F6E62">
        <w:rPr>
          <w:rtl/>
        </w:rPr>
        <w:t>قدمتها</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بشأن</w:t>
      </w:r>
      <w:r>
        <w:rPr>
          <w:rtl/>
        </w:rPr>
        <w:t xml:space="preserve"> </w:t>
      </w:r>
      <w:r w:rsidRPr="002F6E62">
        <w:rPr>
          <w:rtl/>
        </w:rPr>
        <w:t>قائمة</w:t>
      </w:r>
      <w:r>
        <w:rPr>
          <w:rtl/>
        </w:rPr>
        <w:t xml:space="preserve"> </w:t>
      </w:r>
      <w:r w:rsidRPr="002F6E62">
        <w:rPr>
          <w:rtl/>
        </w:rPr>
        <w:t>القضايا</w:t>
      </w:r>
      <w:r>
        <w:rPr>
          <w:rtl/>
        </w:rPr>
        <w:t xml:space="preserve"> </w:t>
      </w:r>
      <w:r w:rsidRPr="002F6E62">
        <w:rPr>
          <w:rtl/>
        </w:rPr>
        <w:t>والأسئلة</w:t>
      </w:r>
      <w:r>
        <w:rPr>
          <w:rtl/>
        </w:rPr>
        <w:t xml:space="preserve"> </w:t>
      </w:r>
      <w:r w:rsidRPr="002F6E62">
        <w:rPr>
          <w:rtl/>
        </w:rPr>
        <w:t>التي</w:t>
      </w:r>
      <w:r>
        <w:rPr>
          <w:rtl/>
        </w:rPr>
        <w:t xml:space="preserve"> </w:t>
      </w:r>
      <w:r w:rsidRPr="002F6E62">
        <w:rPr>
          <w:rtl/>
        </w:rPr>
        <w:t>طرحها</w:t>
      </w:r>
      <w:r>
        <w:rPr>
          <w:rtl/>
        </w:rPr>
        <w:t xml:space="preserve"> </w:t>
      </w:r>
      <w:r w:rsidRPr="002F6E62">
        <w:rPr>
          <w:rFonts w:hint="cs"/>
          <w:rtl/>
        </w:rPr>
        <w:t>ال</w:t>
      </w:r>
      <w:r w:rsidRPr="002F6E62">
        <w:rPr>
          <w:rtl/>
        </w:rPr>
        <w:t>فريق</w:t>
      </w:r>
      <w:r>
        <w:rPr>
          <w:rtl/>
        </w:rPr>
        <w:t xml:space="preserve"> </w:t>
      </w:r>
      <w:r w:rsidRPr="002F6E62">
        <w:rPr>
          <w:rtl/>
        </w:rPr>
        <w:t>العامل</w:t>
      </w:r>
      <w:r>
        <w:rPr>
          <w:rtl/>
        </w:rPr>
        <w:t xml:space="preserve"> </w:t>
      </w:r>
      <w:r w:rsidRPr="002F6E62">
        <w:rPr>
          <w:rtl/>
        </w:rPr>
        <w:t>لما</w:t>
      </w:r>
      <w:r>
        <w:rPr>
          <w:rtl/>
        </w:rPr>
        <w:t xml:space="preserve"> </w:t>
      </w:r>
      <w:r w:rsidRPr="002F6E62">
        <w:rPr>
          <w:rtl/>
        </w:rPr>
        <w:t>قبل</w:t>
      </w:r>
      <w:r>
        <w:rPr>
          <w:rtl/>
        </w:rPr>
        <w:t xml:space="preserve"> </w:t>
      </w:r>
      <w:r w:rsidRPr="002F6E62">
        <w:rPr>
          <w:rtl/>
        </w:rPr>
        <w:t>الدورة،</w:t>
      </w:r>
      <w:r>
        <w:rPr>
          <w:rtl/>
        </w:rPr>
        <w:t xml:space="preserve"> </w:t>
      </w:r>
      <w:r w:rsidRPr="002F6E62">
        <w:rPr>
          <w:rtl/>
        </w:rPr>
        <w:t>كما</w:t>
      </w:r>
      <w:r>
        <w:rPr>
          <w:rtl/>
        </w:rPr>
        <w:t xml:space="preserve"> </w:t>
      </w:r>
      <w:r w:rsidRPr="002F6E62">
        <w:rPr>
          <w:rtl/>
        </w:rPr>
        <w:t>ترحب</w:t>
      </w:r>
      <w:r>
        <w:rPr>
          <w:rtl/>
        </w:rPr>
        <w:t xml:space="preserve"> </w:t>
      </w:r>
      <w:r w:rsidRPr="002F6E62">
        <w:rPr>
          <w:rtl/>
        </w:rPr>
        <w:t>بالعرض</w:t>
      </w:r>
      <w:r>
        <w:rPr>
          <w:rtl/>
        </w:rPr>
        <w:t xml:space="preserve"> </w:t>
      </w:r>
      <w:r w:rsidRPr="002F6E62">
        <w:rPr>
          <w:rtl/>
        </w:rPr>
        <w:t>الشفوي</w:t>
      </w:r>
      <w:r>
        <w:rPr>
          <w:rtl/>
        </w:rPr>
        <w:t xml:space="preserve"> </w:t>
      </w:r>
      <w:r w:rsidRPr="002F6E62">
        <w:rPr>
          <w:rtl/>
        </w:rPr>
        <w:t>الذي</w:t>
      </w:r>
      <w:r>
        <w:rPr>
          <w:rtl/>
        </w:rPr>
        <w:t xml:space="preserve"> </w:t>
      </w:r>
      <w:r w:rsidRPr="002F6E62">
        <w:rPr>
          <w:rtl/>
        </w:rPr>
        <w:t>قدمه</w:t>
      </w:r>
      <w:r>
        <w:rPr>
          <w:rtl/>
        </w:rPr>
        <w:t xml:space="preserve"> </w:t>
      </w:r>
      <w:r w:rsidRPr="002F6E62">
        <w:rPr>
          <w:rtl/>
        </w:rPr>
        <w:t>الوفد</w:t>
      </w:r>
      <w:r>
        <w:rPr>
          <w:rtl/>
        </w:rPr>
        <w:t xml:space="preserve"> </w:t>
      </w:r>
      <w:r w:rsidRPr="002F6E62">
        <w:rPr>
          <w:rtl/>
        </w:rPr>
        <w:t>والإيضاحات</w:t>
      </w:r>
      <w:r>
        <w:rPr>
          <w:rtl/>
        </w:rPr>
        <w:t xml:space="preserve"> </w:t>
      </w:r>
      <w:r w:rsidRPr="002F6E62">
        <w:rPr>
          <w:rtl/>
        </w:rPr>
        <w:t>الإضافية</w:t>
      </w:r>
      <w:r>
        <w:rPr>
          <w:rtl/>
        </w:rPr>
        <w:t xml:space="preserve"> </w:t>
      </w:r>
      <w:r w:rsidRPr="002F6E62">
        <w:rPr>
          <w:rtl/>
        </w:rPr>
        <w:t>المقدمة</w:t>
      </w:r>
      <w:r>
        <w:rPr>
          <w:rtl/>
        </w:rPr>
        <w:t xml:space="preserve"> </w:t>
      </w:r>
      <w:r w:rsidRPr="002F6E62">
        <w:rPr>
          <w:rtl/>
        </w:rPr>
        <w:t>رداً</w:t>
      </w:r>
      <w:r>
        <w:rPr>
          <w:rtl/>
        </w:rPr>
        <w:t xml:space="preserve"> </w:t>
      </w:r>
      <w:r w:rsidRPr="002F6E62">
        <w:rPr>
          <w:rtl/>
        </w:rPr>
        <w:t>على</w:t>
      </w:r>
      <w:r>
        <w:rPr>
          <w:rtl/>
        </w:rPr>
        <w:t xml:space="preserve"> </w:t>
      </w:r>
      <w:r w:rsidRPr="002F6E62">
        <w:rPr>
          <w:rtl/>
        </w:rPr>
        <w:t>الأسئلة</w:t>
      </w:r>
      <w:r>
        <w:rPr>
          <w:rtl/>
        </w:rPr>
        <w:t xml:space="preserve"> </w:t>
      </w:r>
      <w:r w:rsidRPr="002F6E62">
        <w:rPr>
          <w:rtl/>
        </w:rPr>
        <w:t>التي</w:t>
      </w:r>
      <w:r>
        <w:rPr>
          <w:rtl/>
        </w:rPr>
        <w:t xml:space="preserve"> </w:t>
      </w:r>
      <w:r w:rsidRPr="002F6E62">
        <w:rPr>
          <w:rtl/>
        </w:rPr>
        <w:t>طرحتها</w:t>
      </w:r>
      <w:r>
        <w:rPr>
          <w:rtl/>
        </w:rPr>
        <w:t xml:space="preserve"> </w:t>
      </w:r>
      <w:r w:rsidRPr="002F6E62">
        <w:rPr>
          <w:rtl/>
        </w:rPr>
        <w:t>اللجنة</w:t>
      </w:r>
      <w:r>
        <w:rPr>
          <w:rtl/>
        </w:rPr>
        <w:t xml:space="preserve"> </w:t>
      </w:r>
      <w:r w:rsidRPr="002F6E62">
        <w:rPr>
          <w:rtl/>
        </w:rPr>
        <w:t>شفوياً</w:t>
      </w:r>
      <w:r>
        <w:rPr>
          <w:rtl/>
        </w:rPr>
        <w:t xml:space="preserve"> </w:t>
      </w:r>
      <w:r w:rsidRPr="002F6E62">
        <w:rPr>
          <w:rtl/>
        </w:rPr>
        <w:t>أثناء</w:t>
      </w:r>
      <w:r>
        <w:rPr>
          <w:rtl/>
        </w:rPr>
        <w:t xml:space="preserve"> </w:t>
      </w:r>
      <w:r w:rsidRPr="002F6E62">
        <w:rPr>
          <w:rtl/>
        </w:rPr>
        <w:t>الحوار</w:t>
      </w:r>
      <w:r>
        <w:rPr>
          <w:rtl/>
        </w:rPr>
        <w:t>.</w:t>
      </w:r>
    </w:p>
    <w:p w:rsidR="00D32775" w:rsidRPr="002F6E62" w:rsidRDefault="00D32775" w:rsidP="00D32775">
      <w:pPr>
        <w:pStyle w:val="SingleTxt"/>
        <w:rPr>
          <w:rtl/>
        </w:rPr>
      </w:pPr>
      <w:r w:rsidRPr="002F6E62">
        <w:rPr>
          <w:rtl/>
        </w:rPr>
        <w:t>3</w:t>
      </w:r>
      <w:r>
        <w:rPr>
          <w:rFonts w:hint="cs"/>
          <w:rtl/>
        </w:rPr>
        <w:t xml:space="preserve"> </w:t>
      </w:r>
      <w:r w:rsidRPr="002F6E62">
        <w:rPr>
          <w:rtl/>
        </w:rPr>
        <w:t>-</w:t>
      </w:r>
      <w:r>
        <w:rPr>
          <w:rFonts w:hint="cs"/>
          <w:rtl/>
        </w:rPr>
        <w:tab/>
      </w:r>
      <w:r w:rsidRPr="002F6E62">
        <w:rPr>
          <w:rtl/>
        </w:rPr>
        <w:t>وتشيد</w:t>
      </w:r>
      <w:r>
        <w:rPr>
          <w:rtl/>
        </w:rPr>
        <w:t xml:space="preserve"> </w:t>
      </w:r>
      <w:r w:rsidRPr="002F6E62">
        <w:rPr>
          <w:rtl/>
        </w:rPr>
        <w:t>اللجنة</w:t>
      </w:r>
      <w:r>
        <w:rPr>
          <w:rtl/>
        </w:rPr>
        <w:t xml:space="preserve"> </w:t>
      </w:r>
      <w:r w:rsidRPr="002F6E62">
        <w:rPr>
          <w:rtl/>
        </w:rPr>
        <w:t>بوفد</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الذي</w:t>
      </w:r>
      <w:r>
        <w:rPr>
          <w:rtl/>
        </w:rPr>
        <w:t xml:space="preserve"> </w:t>
      </w:r>
      <w:r w:rsidRPr="002F6E62">
        <w:rPr>
          <w:rtl/>
        </w:rPr>
        <w:t>ترأَّسَه</w:t>
      </w:r>
      <w:r>
        <w:rPr>
          <w:rtl/>
        </w:rPr>
        <w:t xml:space="preserve"> </w:t>
      </w:r>
      <w:r w:rsidRPr="002F6E62">
        <w:rPr>
          <w:rtl/>
        </w:rPr>
        <w:t>السفير</w:t>
      </w:r>
      <w:r>
        <w:rPr>
          <w:rtl/>
        </w:rPr>
        <w:t xml:space="preserve"> </w:t>
      </w:r>
      <w:r w:rsidRPr="002F6E62">
        <w:rPr>
          <w:rtl/>
        </w:rPr>
        <w:t>والممثل</w:t>
      </w:r>
      <w:r>
        <w:rPr>
          <w:rtl/>
        </w:rPr>
        <w:t xml:space="preserve"> </w:t>
      </w:r>
      <w:r w:rsidRPr="002F6E62">
        <w:rPr>
          <w:rtl/>
        </w:rPr>
        <w:t>الدائم</w:t>
      </w:r>
      <w:r>
        <w:rPr>
          <w:rtl/>
        </w:rPr>
        <w:t xml:space="preserve"> </w:t>
      </w:r>
      <w:r w:rsidRPr="002F6E62">
        <w:rPr>
          <w:rtl/>
        </w:rPr>
        <w:t>للدانمرك</w:t>
      </w:r>
      <w:r>
        <w:rPr>
          <w:rtl/>
        </w:rPr>
        <w:t xml:space="preserve"> </w:t>
      </w:r>
      <w:r w:rsidRPr="002F6E62">
        <w:rPr>
          <w:rtl/>
        </w:rPr>
        <w:t>لدى</w:t>
      </w:r>
      <w:r>
        <w:rPr>
          <w:rtl/>
        </w:rPr>
        <w:t xml:space="preserve"> </w:t>
      </w:r>
      <w:r w:rsidRPr="002F6E62">
        <w:rPr>
          <w:rtl/>
        </w:rPr>
        <w:t>مكتب</w:t>
      </w:r>
      <w:r>
        <w:rPr>
          <w:rtl/>
        </w:rPr>
        <w:t xml:space="preserve"> </w:t>
      </w:r>
      <w:r w:rsidRPr="002F6E62">
        <w:rPr>
          <w:rtl/>
        </w:rPr>
        <w:t>الأمم</w:t>
      </w:r>
      <w:r>
        <w:rPr>
          <w:rtl/>
        </w:rPr>
        <w:t xml:space="preserve"> </w:t>
      </w:r>
      <w:r w:rsidRPr="002F6E62">
        <w:rPr>
          <w:rtl/>
        </w:rPr>
        <w:t>المتحدة</w:t>
      </w:r>
      <w:r>
        <w:rPr>
          <w:rtl/>
        </w:rPr>
        <w:t xml:space="preserve"> </w:t>
      </w:r>
      <w:r w:rsidRPr="002F6E62">
        <w:rPr>
          <w:rtl/>
        </w:rPr>
        <w:t>وغيره</w:t>
      </w:r>
      <w:r>
        <w:rPr>
          <w:rtl/>
        </w:rPr>
        <w:t xml:space="preserve"> </w:t>
      </w:r>
      <w:r w:rsidRPr="002F6E62">
        <w:rPr>
          <w:rtl/>
        </w:rPr>
        <w:t>من</w:t>
      </w:r>
      <w:r>
        <w:rPr>
          <w:rtl/>
        </w:rPr>
        <w:t xml:space="preserve"> </w:t>
      </w:r>
      <w:r w:rsidRPr="002F6E62">
        <w:rPr>
          <w:rtl/>
        </w:rPr>
        <w:t>المنظمات</w:t>
      </w:r>
      <w:r>
        <w:rPr>
          <w:rtl/>
        </w:rPr>
        <w:t xml:space="preserve"> </w:t>
      </w:r>
      <w:r w:rsidRPr="002F6E62">
        <w:rPr>
          <w:rtl/>
        </w:rPr>
        <w:t>الدولية</w:t>
      </w:r>
      <w:r>
        <w:rPr>
          <w:rtl/>
        </w:rPr>
        <w:t xml:space="preserve"> </w:t>
      </w:r>
      <w:r w:rsidRPr="002F6E62">
        <w:rPr>
          <w:rtl/>
        </w:rPr>
        <w:t>في</w:t>
      </w:r>
      <w:r>
        <w:rPr>
          <w:rtl/>
        </w:rPr>
        <w:t xml:space="preserve"> </w:t>
      </w:r>
      <w:r w:rsidRPr="002F6E62">
        <w:rPr>
          <w:rtl/>
        </w:rPr>
        <w:t>جنيف،</w:t>
      </w:r>
      <w:r>
        <w:rPr>
          <w:rtl/>
        </w:rPr>
        <w:t xml:space="preserve"> </w:t>
      </w:r>
      <w:r w:rsidRPr="002F6E62">
        <w:rPr>
          <w:rtl/>
        </w:rPr>
        <w:t>كارستن</w:t>
      </w:r>
      <w:r>
        <w:rPr>
          <w:rtl/>
        </w:rPr>
        <w:t xml:space="preserve"> </w:t>
      </w:r>
      <w:r w:rsidRPr="002F6E62">
        <w:rPr>
          <w:rtl/>
        </w:rPr>
        <w:t>ستاور،</w:t>
      </w:r>
      <w:r>
        <w:rPr>
          <w:rtl/>
        </w:rPr>
        <w:t xml:space="preserve"> </w:t>
      </w:r>
      <w:r w:rsidRPr="002F6E62">
        <w:rPr>
          <w:rtl/>
        </w:rPr>
        <w:t>وضم</w:t>
      </w:r>
      <w:r>
        <w:rPr>
          <w:rtl/>
        </w:rPr>
        <w:t xml:space="preserve"> </w:t>
      </w:r>
      <w:r w:rsidRPr="002F6E62">
        <w:rPr>
          <w:rtl/>
        </w:rPr>
        <w:t>ممثلين</w:t>
      </w:r>
      <w:r>
        <w:rPr>
          <w:rtl/>
        </w:rPr>
        <w:t xml:space="preserve"> </w:t>
      </w:r>
      <w:r w:rsidRPr="002F6E62">
        <w:rPr>
          <w:rtl/>
        </w:rPr>
        <w:t>عن</w:t>
      </w:r>
      <w:r>
        <w:rPr>
          <w:rtl/>
        </w:rPr>
        <w:t xml:space="preserve"> </w:t>
      </w:r>
      <w:r w:rsidRPr="002F6E62">
        <w:rPr>
          <w:rtl/>
        </w:rPr>
        <w:t>وزارة</w:t>
      </w:r>
      <w:r>
        <w:rPr>
          <w:rtl/>
        </w:rPr>
        <w:t xml:space="preserve"> </w:t>
      </w:r>
      <w:r w:rsidRPr="002F6E62">
        <w:rPr>
          <w:rtl/>
        </w:rPr>
        <w:t>العمل</w:t>
      </w:r>
      <w:r>
        <w:rPr>
          <w:rtl/>
        </w:rPr>
        <w:t xml:space="preserve"> </w:t>
      </w:r>
      <w:r w:rsidRPr="002F6E62">
        <w:rPr>
          <w:rtl/>
        </w:rPr>
        <w:t>ووزارة</w:t>
      </w:r>
      <w:r>
        <w:rPr>
          <w:rtl/>
        </w:rPr>
        <w:t xml:space="preserve"> </w:t>
      </w:r>
      <w:r w:rsidRPr="002F6E62">
        <w:rPr>
          <w:rtl/>
        </w:rPr>
        <w:t>شؤون</w:t>
      </w:r>
      <w:r>
        <w:rPr>
          <w:rtl/>
        </w:rPr>
        <w:t xml:space="preserve"> </w:t>
      </w:r>
      <w:r w:rsidRPr="002F6E62">
        <w:rPr>
          <w:rtl/>
        </w:rPr>
        <w:t>الطفل</w:t>
      </w:r>
      <w:r>
        <w:rPr>
          <w:rtl/>
        </w:rPr>
        <w:t xml:space="preserve"> </w:t>
      </w:r>
      <w:r w:rsidRPr="002F6E62">
        <w:rPr>
          <w:rtl/>
        </w:rPr>
        <w:t>والمساواة</w:t>
      </w:r>
      <w:r>
        <w:rPr>
          <w:rtl/>
        </w:rPr>
        <w:t xml:space="preserve"> </w:t>
      </w:r>
      <w:r w:rsidRPr="002F6E62">
        <w:rPr>
          <w:rtl/>
        </w:rPr>
        <w:t>بين</w:t>
      </w:r>
      <w:r>
        <w:rPr>
          <w:rtl/>
        </w:rPr>
        <w:t xml:space="preserve"> </w:t>
      </w:r>
      <w:r w:rsidRPr="002F6E62">
        <w:rPr>
          <w:rtl/>
        </w:rPr>
        <w:t>الجنسين</w:t>
      </w:r>
      <w:r>
        <w:rPr>
          <w:rtl/>
        </w:rPr>
        <w:t xml:space="preserve"> </w:t>
      </w:r>
      <w:r w:rsidRPr="002F6E62">
        <w:rPr>
          <w:rtl/>
        </w:rPr>
        <w:t>والإدماج</w:t>
      </w:r>
      <w:r>
        <w:rPr>
          <w:rtl/>
        </w:rPr>
        <w:t xml:space="preserve"> </w:t>
      </w:r>
      <w:r w:rsidRPr="002F6E62">
        <w:rPr>
          <w:rtl/>
        </w:rPr>
        <w:t>والشؤون</w:t>
      </w:r>
      <w:r>
        <w:rPr>
          <w:rtl/>
        </w:rPr>
        <w:t xml:space="preserve"> </w:t>
      </w:r>
      <w:r w:rsidRPr="002F6E62">
        <w:rPr>
          <w:rtl/>
        </w:rPr>
        <w:t>الاجتماعية</w:t>
      </w:r>
      <w:r>
        <w:rPr>
          <w:rtl/>
        </w:rPr>
        <w:t xml:space="preserve"> </w:t>
      </w:r>
      <w:r w:rsidRPr="002F6E62">
        <w:rPr>
          <w:rtl/>
        </w:rPr>
        <w:t>ووزارة</w:t>
      </w:r>
      <w:r>
        <w:rPr>
          <w:rtl/>
        </w:rPr>
        <w:t xml:space="preserve"> </w:t>
      </w:r>
      <w:r w:rsidRPr="002F6E62">
        <w:rPr>
          <w:rtl/>
        </w:rPr>
        <w:t>الدفاع</w:t>
      </w:r>
      <w:r>
        <w:rPr>
          <w:rtl/>
        </w:rPr>
        <w:t xml:space="preserve"> </w:t>
      </w:r>
      <w:r w:rsidRPr="002F6E62">
        <w:rPr>
          <w:rtl/>
        </w:rPr>
        <w:t>ووزارة</w:t>
      </w:r>
      <w:r>
        <w:rPr>
          <w:rtl/>
        </w:rPr>
        <w:t xml:space="preserve"> </w:t>
      </w:r>
      <w:r w:rsidRPr="002F6E62">
        <w:rPr>
          <w:rtl/>
        </w:rPr>
        <w:t>العدل</w:t>
      </w:r>
      <w:r>
        <w:rPr>
          <w:rtl/>
        </w:rPr>
        <w:t xml:space="preserve"> </w:t>
      </w:r>
      <w:r w:rsidRPr="002F6E62">
        <w:rPr>
          <w:rtl/>
        </w:rPr>
        <w:t>ووزارة</w:t>
      </w:r>
      <w:r>
        <w:rPr>
          <w:rtl/>
        </w:rPr>
        <w:t xml:space="preserve"> </w:t>
      </w:r>
      <w:r w:rsidRPr="002F6E62">
        <w:rPr>
          <w:rtl/>
        </w:rPr>
        <w:t>الصحة</w:t>
      </w:r>
      <w:r>
        <w:rPr>
          <w:rtl/>
        </w:rPr>
        <w:t xml:space="preserve"> </w:t>
      </w:r>
      <w:r w:rsidRPr="002F6E62">
        <w:rPr>
          <w:rtl/>
        </w:rPr>
        <w:t>ووزارة</w:t>
      </w:r>
      <w:r>
        <w:rPr>
          <w:rtl/>
        </w:rPr>
        <w:t xml:space="preserve"> </w:t>
      </w:r>
      <w:r w:rsidRPr="002F6E62">
        <w:rPr>
          <w:rtl/>
        </w:rPr>
        <w:t>الشؤون</w:t>
      </w:r>
      <w:r>
        <w:rPr>
          <w:rtl/>
        </w:rPr>
        <w:t xml:space="preserve"> </w:t>
      </w:r>
      <w:r w:rsidRPr="002F6E62">
        <w:rPr>
          <w:rtl/>
        </w:rPr>
        <w:t>الخارجية</w:t>
      </w:r>
      <w:r>
        <w:rPr>
          <w:rtl/>
        </w:rPr>
        <w:t xml:space="preserve"> </w:t>
      </w:r>
      <w:r w:rsidRPr="002F6E62">
        <w:rPr>
          <w:rtl/>
        </w:rPr>
        <w:t>ومكتب</w:t>
      </w:r>
      <w:r>
        <w:rPr>
          <w:rtl/>
        </w:rPr>
        <w:t xml:space="preserve"> </w:t>
      </w:r>
      <w:r w:rsidRPr="002F6E62">
        <w:rPr>
          <w:rtl/>
        </w:rPr>
        <w:t>رئيس</w:t>
      </w:r>
      <w:r>
        <w:rPr>
          <w:rtl/>
        </w:rPr>
        <w:t xml:space="preserve"> </w:t>
      </w:r>
      <w:r w:rsidRPr="002F6E62">
        <w:rPr>
          <w:rtl/>
        </w:rPr>
        <w:t>وزراء</w:t>
      </w:r>
      <w:r>
        <w:rPr>
          <w:rtl/>
        </w:rPr>
        <w:t xml:space="preserve"> </w:t>
      </w:r>
      <w:r w:rsidRPr="002F6E62">
        <w:rPr>
          <w:rtl/>
        </w:rPr>
        <w:t>جزر</w:t>
      </w:r>
      <w:r>
        <w:rPr>
          <w:rtl/>
        </w:rPr>
        <w:t xml:space="preserve"> </w:t>
      </w:r>
      <w:r w:rsidRPr="002F6E62">
        <w:rPr>
          <w:rtl/>
        </w:rPr>
        <w:t>فارو</w:t>
      </w:r>
      <w:r>
        <w:rPr>
          <w:rtl/>
        </w:rPr>
        <w:t xml:space="preserve"> </w:t>
      </w:r>
      <w:r w:rsidRPr="002F6E62">
        <w:rPr>
          <w:rtl/>
        </w:rPr>
        <w:t>ووزارة</w:t>
      </w:r>
      <w:r>
        <w:rPr>
          <w:rtl/>
        </w:rPr>
        <w:t xml:space="preserve"> </w:t>
      </w:r>
      <w:r w:rsidRPr="002F6E62">
        <w:rPr>
          <w:rtl/>
        </w:rPr>
        <w:t>التجارة</w:t>
      </w:r>
      <w:r>
        <w:rPr>
          <w:rtl/>
        </w:rPr>
        <w:t xml:space="preserve"> </w:t>
      </w:r>
      <w:r w:rsidRPr="002F6E62">
        <w:rPr>
          <w:rtl/>
        </w:rPr>
        <w:t>والصناعة</w:t>
      </w:r>
      <w:r>
        <w:rPr>
          <w:rtl/>
        </w:rPr>
        <w:t xml:space="preserve"> </w:t>
      </w:r>
      <w:r w:rsidRPr="002F6E62">
        <w:rPr>
          <w:rtl/>
        </w:rPr>
        <w:t>لجزر</w:t>
      </w:r>
      <w:r>
        <w:rPr>
          <w:rtl/>
        </w:rPr>
        <w:t xml:space="preserve"> </w:t>
      </w:r>
      <w:r w:rsidRPr="002F6E62">
        <w:rPr>
          <w:rtl/>
        </w:rPr>
        <w:t>فارو</w:t>
      </w:r>
      <w:r>
        <w:rPr>
          <w:rtl/>
        </w:rPr>
        <w:t xml:space="preserve"> </w:t>
      </w:r>
      <w:r w:rsidRPr="002F6E62">
        <w:rPr>
          <w:rtl/>
        </w:rPr>
        <w:t>ووزارة</w:t>
      </w:r>
      <w:r>
        <w:rPr>
          <w:rtl/>
        </w:rPr>
        <w:t xml:space="preserve"> </w:t>
      </w:r>
      <w:r w:rsidRPr="002F6E62">
        <w:rPr>
          <w:rtl/>
        </w:rPr>
        <w:t>الأسرة</w:t>
      </w:r>
      <w:r>
        <w:rPr>
          <w:rtl/>
        </w:rPr>
        <w:t xml:space="preserve"> </w:t>
      </w:r>
      <w:r w:rsidRPr="002F6E62">
        <w:rPr>
          <w:rtl/>
        </w:rPr>
        <w:t>والمساواة</w:t>
      </w:r>
      <w:r>
        <w:rPr>
          <w:rtl/>
        </w:rPr>
        <w:t xml:space="preserve"> </w:t>
      </w:r>
      <w:r w:rsidRPr="002F6E62">
        <w:rPr>
          <w:rtl/>
        </w:rPr>
        <w:t>بين</w:t>
      </w:r>
      <w:r>
        <w:rPr>
          <w:rtl/>
        </w:rPr>
        <w:t xml:space="preserve"> </w:t>
      </w:r>
      <w:r w:rsidRPr="002F6E62">
        <w:rPr>
          <w:rtl/>
        </w:rPr>
        <w:t>الجنسين</w:t>
      </w:r>
      <w:r>
        <w:rPr>
          <w:rtl/>
        </w:rPr>
        <w:t xml:space="preserve"> </w:t>
      </w:r>
      <w:r w:rsidRPr="002F6E62">
        <w:rPr>
          <w:rtl/>
        </w:rPr>
        <w:t>والشؤون</w:t>
      </w:r>
      <w:r>
        <w:rPr>
          <w:rtl/>
        </w:rPr>
        <w:t xml:space="preserve"> </w:t>
      </w:r>
      <w:r w:rsidRPr="002F6E62">
        <w:rPr>
          <w:rtl/>
        </w:rPr>
        <w:t>الاجتماعية</w:t>
      </w:r>
      <w:r>
        <w:rPr>
          <w:rtl/>
        </w:rPr>
        <w:t xml:space="preserve"> </w:t>
      </w:r>
      <w:r w:rsidRPr="002F6E62">
        <w:rPr>
          <w:rtl/>
        </w:rPr>
        <w:t>لغرينلاند</w:t>
      </w:r>
      <w:r>
        <w:rPr>
          <w:rtl/>
        </w:rPr>
        <w:t xml:space="preserve"> </w:t>
      </w:r>
      <w:r w:rsidRPr="002F6E62">
        <w:rPr>
          <w:rtl/>
        </w:rPr>
        <w:t>والبعثة</w:t>
      </w:r>
      <w:r>
        <w:rPr>
          <w:rtl/>
        </w:rPr>
        <w:t xml:space="preserve"> </w:t>
      </w:r>
      <w:r w:rsidRPr="002F6E62">
        <w:rPr>
          <w:rtl/>
        </w:rPr>
        <w:t>الدائمة</w:t>
      </w:r>
      <w:r>
        <w:rPr>
          <w:rtl/>
        </w:rPr>
        <w:t xml:space="preserve"> </w:t>
      </w:r>
      <w:r w:rsidRPr="002F6E62">
        <w:rPr>
          <w:rtl/>
        </w:rPr>
        <w:t>للدانمرك</w:t>
      </w:r>
      <w:r>
        <w:rPr>
          <w:rtl/>
        </w:rPr>
        <w:t xml:space="preserve"> </w:t>
      </w:r>
      <w:r w:rsidRPr="002F6E62">
        <w:rPr>
          <w:rtl/>
        </w:rPr>
        <w:t>لدى</w:t>
      </w:r>
      <w:r>
        <w:rPr>
          <w:rtl/>
        </w:rPr>
        <w:t xml:space="preserve"> </w:t>
      </w:r>
      <w:r w:rsidRPr="002F6E62">
        <w:rPr>
          <w:rtl/>
        </w:rPr>
        <w:t>مكتب</w:t>
      </w:r>
      <w:r>
        <w:rPr>
          <w:rtl/>
        </w:rPr>
        <w:t xml:space="preserve"> </w:t>
      </w:r>
      <w:r w:rsidRPr="002F6E62">
        <w:rPr>
          <w:rtl/>
        </w:rPr>
        <w:t>الأمم</w:t>
      </w:r>
      <w:r>
        <w:rPr>
          <w:rtl/>
        </w:rPr>
        <w:t xml:space="preserve"> </w:t>
      </w:r>
      <w:r w:rsidRPr="002F6E62">
        <w:rPr>
          <w:rtl/>
        </w:rPr>
        <w:t>المتحدة</w:t>
      </w:r>
      <w:r>
        <w:rPr>
          <w:rtl/>
        </w:rPr>
        <w:t xml:space="preserve"> </w:t>
      </w:r>
      <w:r w:rsidRPr="002F6E62">
        <w:rPr>
          <w:rtl/>
        </w:rPr>
        <w:t>وغيره</w:t>
      </w:r>
      <w:r>
        <w:rPr>
          <w:rtl/>
        </w:rPr>
        <w:t xml:space="preserve"> </w:t>
      </w:r>
      <w:r w:rsidRPr="002F6E62">
        <w:rPr>
          <w:rtl/>
        </w:rPr>
        <w:t>من</w:t>
      </w:r>
      <w:r>
        <w:rPr>
          <w:rtl/>
        </w:rPr>
        <w:t xml:space="preserve"> </w:t>
      </w:r>
      <w:r w:rsidRPr="002F6E62">
        <w:rPr>
          <w:rtl/>
        </w:rPr>
        <w:t>المنظمات</w:t>
      </w:r>
      <w:r>
        <w:rPr>
          <w:rtl/>
        </w:rPr>
        <w:t xml:space="preserve"> </w:t>
      </w:r>
      <w:r w:rsidRPr="002F6E62">
        <w:rPr>
          <w:rtl/>
        </w:rPr>
        <w:t>الدولية</w:t>
      </w:r>
      <w:r>
        <w:rPr>
          <w:rtl/>
        </w:rPr>
        <w:t xml:space="preserve"> </w:t>
      </w:r>
      <w:r w:rsidRPr="002F6E62">
        <w:rPr>
          <w:rtl/>
        </w:rPr>
        <w:t>في</w:t>
      </w:r>
      <w:r>
        <w:rPr>
          <w:rtl/>
        </w:rPr>
        <w:t xml:space="preserve"> </w:t>
      </w:r>
      <w:r w:rsidRPr="002F6E62">
        <w:rPr>
          <w:rtl/>
        </w:rPr>
        <w:t>جنيف</w:t>
      </w:r>
      <w:r>
        <w:rPr>
          <w:rtl/>
        </w:rPr>
        <w:t>.</w:t>
      </w:r>
    </w:p>
    <w:p w:rsidR="00D32775" w:rsidRPr="002F6E62" w:rsidRDefault="00BE62DF" w:rsidP="00D32775">
      <w:pPr>
        <w:pStyle w:val="SingleTxt"/>
        <w:rPr>
          <w:rtl/>
          <w:lang w:bidi="ar-MA"/>
        </w:rPr>
      </w:pPr>
      <w:r>
        <w:rPr>
          <w:rtl/>
        </w:rPr>
        <w:br w:type="page"/>
      </w:r>
      <w:r w:rsidR="00D32775" w:rsidRPr="002F6E62">
        <w:rPr>
          <w:rtl/>
        </w:rPr>
        <w:t>4</w:t>
      </w:r>
      <w:r w:rsidR="00D32775">
        <w:rPr>
          <w:rFonts w:hint="cs"/>
          <w:rtl/>
        </w:rPr>
        <w:t xml:space="preserve"> </w:t>
      </w:r>
      <w:r w:rsidR="00D32775" w:rsidRPr="002F6E62">
        <w:rPr>
          <w:rtl/>
        </w:rPr>
        <w:t>-</w:t>
      </w:r>
      <w:r w:rsidR="00D32775">
        <w:rPr>
          <w:rFonts w:hint="cs"/>
          <w:rtl/>
        </w:rPr>
        <w:tab/>
      </w:r>
      <w:r w:rsidR="00D32775" w:rsidRPr="002F6E62">
        <w:rPr>
          <w:rFonts w:hint="cs"/>
          <w:rtl/>
        </w:rPr>
        <w:t>و</w:t>
      </w:r>
      <w:r w:rsidR="00D32775" w:rsidRPr="002F6E62">
        <w:rPr>
          <w:rtl/>
        </w:rPr>
        <w:t>ترحب</w:t>
      </w:r>
      <w:r w:rsidR="00D32775">
        <w:rPr>
          <w:rtl/>
        </w:rPr>
        <w:t xml:space="preserve"> </w:t>
      </w:r>
      <w:r w:rsidR="00D32775" w:rsidRPr="002F6E62">
        <w:rPr>
          <w:rtl/>
        </w:rPr>
        <w:t>اللجنة</w:t>
      </w:r>
      <w:r w:rsidR="00D32775">
        <w:rPr>
          <w:rtl/>
        </w:rPr>
        <w:t xml:space="preserve"> </w:t>
      </w:r>
      <w:r w:rsidR="00D32775" w:rsidRPr="002F6E62">
        <w:rPr>
          <w:rtl/>
        </w:rPr>
        <w:t>باعتراف</w:t>
      </w:r>
      <w:r w:rsidR="00D32775">
        <w:rPr>
          <w:rtl/>
        </w:rPr>
        <w:t xml:space="preserve"> </w:t>
      </w:r>
      <w:r w:rsidR="00D32775" w:rsidRPr="002F6E62">
        <w:rPr>
          <w:rtl/>
        </w:rPr>
        <w:t>الدولة</w:t>
      </w:r>
      <w:r w:rsidR="00D32775">
        <w:rPr>
          <w:rtl/>
        </w:rPr>
        <w:t xml:space="preserve"> </w:t>
      </w:r>
      <w:r w:rsidR="00D32775" w:rsidRPr="002F6E62">
        <w:rPr>
          <w:rtl/>
        </w:rPr>
        <w:t>الطرف</w:t>
      </w:r>
      <w:r w:rsidR="00D32775">
        <w:rPr>
          <w:rtl/>
        </w:rPr>
        <w:t xml:space="preserve"> </w:t>
      </w:r>
      <w:r w:rsidR="00D32775" w:rsidRPr="002F6E62">
        <w:rPr>
          <w:rtl/>
        </w:rPr>
        <w:t>بالدور</w:t>
      </w:r>
      <w:r w:rsidR="00D32775">
        <w:rPr>
          <w:rtl/>
        </w:rPr>
        <w:t xml:space="preserve"> </w:t>
      </w:r>
      <w:r w:rsidR="00D32775" w:rsidRPr="002F6E62">
        <w:rPr>
          <w:rtl/>
        </w:rPr>
        <w:t>الهام</w:t>
      </w:r>
      <w:r w:rsidR="00D32775">
        <w:rPr>
          <w:rtl/>
        </w:rPr>
        <w:t xml:space="preserve"> </w:t>
      </w:r>
      <w:r w:rsidR="00D32775" w:rsidRPr="002F6E62">
        <w:rPr>
          <w:rtl/>
        </w:rPr>
        <w:t>الذي</w:t>
      </w:r>
      <w:r w:rsidR="00D32775">
        <w:rPr>
          <w:rtl/>
        </w:rPr>
        <w:t xml:space="preserve"> </w:t>
      </w:r>
      <w:r w:rsidR="00D32775" w:rsidRPr="002F6E62">
        <w:rPr>
          <w:rtl/>
        </w:rPr>
        <w:t>قام</w:t>
      </w:r>
      <w:r w:rsidR="00D32775">
        <w:rPr>
          <w:rtl/>
        </w:rPr>
        <w:t xml:space="preserve"> </w:t>
      </w:r>
      <w:r w:rsidR="00D32775" w:rsidRPr="002F6E62">
        <w:rPr>
          <w:rtl/>
        </w:rPr>
        <w:t>به</w:t>
      </w:r>
      <w:r w:rsidR="00D32775">
        <w:rPr>
          <w:rtl/>
        </w:rPr>
        <w:t xml:space="preserve"> </w:t>
      </w:r>
      <w:r w:rsidR="00D32775" w:rsidRPr="002F6E62">
        <w:rPr>
          <w:rtl/>
        </w:rPr>
        <w:t>معهدها</w:t>
      </w:r>
      <w:r w:rsidR="00D32775">
        <w:rPr>
          <w:rtl/>
        </w:rPr>
        <w:t xml:space="preserve"> </w:t>
      </w:r>
      <w:r w:rsidR="00D32775" w:rsidRPr="002F6E62">
        <w:rPr>
          <w:rtl/>
        </w:rPr>
        <w:t>الوطني</w:t>
      </w:r>
      <w:r w:rsidR="00D32775">
        <w:rPr>
          <w:rtl/>
        </w:rPr>
        <w:t xml:space="preserve"> </w:t>
      </w:r>
      <w:r w:rsidR="00D32775" w:rsidRPr="002F6E62">
        <w:rPr>
          <w:rtl/>
        </w:rPr>
        <w:t>لحقوق</w:t>
      </w:r>
      <w:r w:rsidR="00D32775">
        <w:rPr>
          <w:rtl/>
        </w:rPr>
        <w:t xml:space="preserve"> </w:t>
      </w:r>
      <w:r w:rsidR="00D32775" w:rsidRPr="002F6E62">
        <w:rPr>
          <w:rtl/>
        </w:rPr>
        <w:t>الإنسان</w:t>
      </w:r>
      <w:r w:rsidR="00D32775">
        <w:rPr>
          <w:rtl/>
        </w:rPr>
        <w:t xml:space="preserve"> </w:t>
      </w:r>
      <w:r w:rsidR="00D32775" w:rsidRPr="002F6E62">
        <w:rPr>
          <w:rtl/>
        </w:rPr>
        <w:t>ومنظماتها</w:t>
      </w:r>
      <w:r w:rsidR="00D32775">
        <w:rPr>
          <w:rtl/>
        </w:rPr>
        <w:t xml:space="preserve"> </w:t>
      </w:r>
      <w:r w:rsidR="00D32775" w:rsidRPr="002F6E62">
        <w:rPr>
          <w:rtl/>
        </w:rPr>
        <w:t>غير</w:t>
      </w:r>
      <w:r w:rsidR="00D32775">
        <w:rPr>
          <w:rtl/>
        </w:rPr>
        <w:t xml:space="preserve"> </w:t>
      </w:r>
      <w:r w:rsidR="00D32775" w:rsidRPr="002F6E62">
        <w:rPr>
          <w:rtl/>
        </w:rPr>
        <w:t>الحكومية،</w:t>
      </w:r>
      <w:r w:rsidR="00D32775">
        <w:rPr>
          <w:rtl/>
        </w:rPr>
        <w:t xml:space="preserve"> </w:t>
      </w:r>
      <w:r w:rsidR="00D32775" w:rsidRPr="002F6E62">
        <w:rPr>
          <w:rtl/>
        </w:rPr>
        <w:t>خاصة</w:t>
      </w:r>
      <w:r w:rsidR="00D32775">
        <w:rPr>
          <w:rtl/>
        </w:rPr>
        <w:t xml:space="preserve"> </w:t>
      </w:r>
      <w:r w:rsidR="00D32775" w:rsidRPr="002F6E62">
        <w:rPr>
          <w:rtl/>
        </w:rPr>
        <w:t>منظمات</w:t>
      </w:r>
      <w:r w:rsidR="00D32775">
        <w:rPr>
          <w:rtl/>
        </w:rPr>
        <w:t xml:space="preserve"> </w:t>
      </w:r>
      <w:r w:rsidR="00D32775" w:rsidRPr="002F6E62">
        <w:rPr>
          <w:rtl/>
        </w:rPr>
        <w:t>حقوق</w:t>
      </w:r>
      <w:r w:rsidR="00D32775">
        <w:rPr>
          <w:rtl/>
        </w:rPr>
        <w:t xml:space="preserve"> </w:t>
      </w:r>
      <w:r w:rsidR="00D32775" w:rsidRPr="002F6E62">
        <w:rPr>
          <w:rtl/>
        </w:rPr>
        <w:t>المرأة،</w:t>
      </w:r>
      <w:r w:rsidR="00D32775">
        <w:rPr>
          <w:rtl/>
        </w:rPr>
        <w:t xml:space="preserve"> </w:t>
      </w:r>
      <w:r w:rsidR="00D32775" w:rsidRPr="002F6E62">
        <w:rPr>
          <w:rtl/>
        </w:rPr>
        <w:t>في</w:t>
      </w:r>
      <w:r w:rsidR="00D32775">
        <w:rPr>
          <w:rtl/>
        </w:rPr>
        <w:t xml:space="preserve"> </w:t>
      </w:r>
      <w:r w:rsidR="00D32775" w:rsidRPr="002F6E62">
        <w:rPr>
          <w:rtl/>
        </w:rPr>
        <w:t>إعداد</w:t>
      </w:r>
      <w:r w:rsidR="00D32775">
        <w:rPr>
          <w:rtl/>
        </w:rPr>
        <w:t xml:space="preserve"> </w:t>
      </w:r>
      <w:r w:rsidR="00D32775" w:rsidRPr="002F6E62">
        <w:rPr>
          <w:rtl/>
        </w:rPr>
        <w:t>التقرير</w:t>
      </w:r>
      <w:r w:rsidR="00D32775">
        <w:rPr>
          <w:rtl/>
        </w:rPr>
        <w:t>.</w:t>
      </w:r>
    </w:p>
    <w:p w:rsidR="00167149" w:rsidRPr="00167149" w:rsidRDefault="00167149" w:rsidP="00167149">
      <w:pPr>
        <w:pStyle w:val="SingleTxt"/>
        <w:spacing w:after="0" w:line="120" w:lineRule="exact"/>
        <w:rPr>
          <w:b/>
          <w:bCs/>
          <w:sz w:val="10"/>
          <w:rtl/>
        </w:rPr>
      </w:pPr>
    </w:p>
    <w:p w:rsidR="00D32775" w:rsidRPr="002F6E62" w:rsidRDefault="00167149" w:rsidP="001671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D32775" w:rsidRPr="002F6E62">
        <w:rPr>
          <w:rtl/>
        </w:rPr>
        <w:t>باء</w:t>
      </w:r>
      <w:r w:rsidR="00D32775">
        <w:rPr>
          <w:rtl/>
        </w:rPr>
        <w:t xml:space="preserve"> </w:t>
      </w:r>
      <w:r w:rsidR="00D32775" w:rsidRPr="002F6E62">
        <w:rPr>
          <w:rtl/>
        </w:rPr>
        <w:t>-</w:t>
      </w:r>
      <w:r w:rsidR="00D32775" w:rsidRPr="002F6E62">
        <w:tab/>
      </w:r>
      <w:r w:rsidR="00D32775" w:rsidRPr="002F6E62">
        <w:rPr>
          <w:rtl/>
        </w:rPr>
        <w:t>الجوانب</w:t>
      </w:r>
      <w:r w:rsidR="00D32775">
        <w:rPr>
          <w:rtl/>
        </w:rPr>
        <w:t xml:space="preserve"> </w:t>
      </w:r>
      <w:r w:rsidR="00D32775" w:rsidRPr="002F6E62">
        <w:rPr>
          <w:rtl/>
        </w:rPr>
        <w:t>الإيجابية</w:t>
      </w:r>
    </w:p>
    <w:p w:rsidR="00D32775" w:rsidRPr="002F6E62" w:rsidRDefault="00D32775" w:rsidP="00D32775">
      <w:pPr>
        <w:pStyle w:val="SingleTxt"/>
      </w:pPr>
      <w:r w:rsidRPr="002F6E62">
        <w:rPr>
          <w:rtl/>
        </w:rPr>
        <w:t>5</w:t>
      </w:r>
      <w:r>
        <w:rPr>
          <w:rFonts w:hint="cs"/>
          <w:rtl/>
        </w:rPr>
        <w:t xml:space="preserve"> </w:t>
      </w:r>
      <w:r w:rsidRPr="002F6E62">
        <w:rPr>
          <w:rtl/>
        </w:rPr>
        <w:t>-</w:t>
      </w:r>
      <w:r>
        <w:rPr>
          <w:rFonts w:hint="cs"/>
          <w:rtl/>
        </w:rPr>
        <w:tab/>
      </w:r>
      <w:r w:rsidRPr="002F6E62">
        <w:rPr>
          <w:rtl/>
        </w:rPr>
        <w:t>ترحب</w:t>
      </w:r>
      <w:r>
        <w:rPr>
          <w:rtl/>
        </w:rPr>
        <w:t xml:space="preserve"> </w:t>
      </w:r>
      <w:r w:rsidRPr="002F6E62">
        <w:rPr>
          <w:rtl/>
        </w:rPr>
        <w:t>اللجنة</w:t>
      </w:r>
      <w:r>
        <w:rPr>
          <w:rtl/>
        </w:rPr>
        <w:t xml:space="preserve"> </w:t>
      </w:r>
      <w:r w:rsidRPr="002F6E62">
        <w:rPr>
          <w:rtl/>
        </w:rPr>
        <w:t>بالتقدم</w:t>
      </w:r>
      <w:r>
        <w:rPr>
          <w:rtl/>
        </w:rPr>
        <w:t xml:space="preserve"> </w:t>
      </w:r>
      <w:r w:rsidRPr="002F6E62">
        <w:rPr>
          <w:rtl/>
        </w:rPr>
        <w:t>المحرز</w:t>
      </w:r>
      <w:r>
        <w:rPr>
          <w:rtl/>
        </w:rPr>
        <w:t xml:space="preserve"> </w:t>
      </w:r>
      <w:r w:rsidRPr="002F6E62">
        <w:rPr>
          <w:rtl/>
        </w:rPr>
        <w:t>منذ</w:t>
      </w:r>
      <w:r>
        <w:rPr>
          <w:rtl/>
        </w:rPr>
        <w:t xml:space="preserve"> </w:t>
      </w:r>
      <w:r w:rsidRPr="002F6E62">
        <w:rPr>
          <w:rtl/>
        </w:rPr>
        <w:t>نظرها</w:t>
      </w:r>
      <w:r>
        <w:rPr>
          <w:rtl/>
        </w:rPr>
        <w:t xml:space="preserve"> </w:t>
      </w:r>
      <w:r w:rsidRPr="002F6E62">
        <w:rPr>
          <w:rtl/>
        </w:rPr>
        <w:t>في</w:t>
      </w:r>
      <w:r>
        <w:rPr>
          <w:rtl/>
        </w:rPr>
        <w:t xml:space="preserve"> </w:t>
      </w:r>
      <w:r w:rsidRPr="002F6E62">
        <w:rPr>
          <w:rtl/>
        </w:rPr>
        <w:t>عام</w:t>
      </w:r>
      <w:r>
        <w:rPr>
          <w:rtl/>
        </w:rPr>
        <w:t xml:space="preserve"> </w:t>
      </w:r>
      <w:r w:rsidRPr="002F6E62">
        <w:rPr>
          <w:rtl/>
        </w:rPr>
        <w:t>2009</w:t>
      </w:r>
      <w:r>
        <w:rPr>
          <w:rtl/>
        </w:rPr>
        <w:t xml:space="preserve"> </w:t>
      </w:r>
      <w:r w:rsidRPr="002F6E62">
        <w:rPr>
          <w:rtl/>
        </w:rPr>
        <w:t>في</w:t>
      </w:r>
      <w:r>
        <w:rPr>
          <w:rtl/>
        </w:rPr>
        <w:t xml:space="preserve"> </w:t>
      </w:r>
      <w:r w:rsidRPr="002F6E62">
        <w:rPr>
          <w:rtl/>
        </w:rPr>
        <w:t>التقرير</w:t>
      </w:r>
      <w:r>
        <w:rPr>
          <w:rtl/>
        </w:rPr>
        <w:t xml:space="preserve"> </w:t>
      </w:r>
      <w:r w:rsidRPr="002F6E62">
        <w:rPr>
          <w:rtl/>
        </w:rPr>
        <w:t>السابع</w:t>
      </w:r>
      <w:r>
        <w:rPr>
          <w:rtl/>
        </w:rPr>
        <w:t xml:space="preserve"> </w:t>
      </w:r>
      <w:r w:rsidRPr="002F6E62">
        <w:rPr>
          <w:rtl/>
        </w:rPr>
        <w:t>للدولة</w:t>
      </w:r>
      <w:r>
        <w:rPr>
          <w:rtl/>
        </w:rPr>
        <w:t xml:space="preserve"> </w:t>
      </w:r>
      <w:r w:rsidRPr="002F6E62">
        <w:rPr>
          <w:rtl/>
        </w:rPr>
        <w:t>الطرف</w:t>
      </w:r>
      <w:r>
        <w:rPr>
          <w:rtl/>
        </w:rPr>
        <w:t xml:space="preserve"> </w:t>
      </w:r>
      <w:r w:rsidRPr="002F6E62">
        <w:t>(</w:t>
      </w:r>
      <w:hyperlink r:id="rId19" w:history="1">
        <w:r w:rsidRPr="00167149">
          <w:rPr>
            <w:rStyle w:val="Hyperlink"/>
          </w:rPr>
          <w:t>CEDAW/C/DNK/7</w:t>
        </w:r>
      </w:hyperlink>
      <w:r w:rsidRPr="002F6E62">
        <w:t>)</w:t>
      </w:r>
      <w:r w:rsidRPr="002F6E62">
        <w:rPr>
          <w:rtl/>
        </w:rPr>
        <w:t>،</w:t>
      </w:r>
      <w:r>
        <w:rPr>
          <w:rtl/>
        </w:rPr>
        <w:t xml:space="preserve"> </w:t>
      </w:r>
      <w:r w:rsidRPr="002F6E62">
        <w:rPr>
          <w:rtl/>
        </w:rPr>
        <w:t>على</w:t>
      </w:r>
      <w:r>
        <w:rPr>
          <w:rtl/>
        </w:rPr>
        <w:t xml:space="preserve"> </w:t>
      </w:r>
      <w:r w:rsidRPr="002F6E62">
        <w:rPr>
          <w:rtl/>
        </w:rPr>
        <w:t>صعيد</w:t>
      </w:r>
      <w:r>
        <w:rPr>
          <w:rtl/>
        </w:rPr>
        <w:t xml:space="preserve"> </w:t>
      </w:r>
      <w:r w:rsidRPr="002F6E62">
        <w:rPr>
          <w:rtl/>
        </w:rPr>
        <w:t>إجراء</w:t>
      </w:r>
      <w:r>
        <w:rPr>
          <w:rtl/>
        </w:rPr>
        <w:t xml:space="preserve"> </w:t>
      </w:r>
      <w:r w:rsidRPr="002F6E62">
        <w:rPr>
          <w:rtl/>
        </w:rPr>
        <w:t>الإصلاحات</w:t>
      </w:r>
      <w:r>
        <w:rPr>
          <w:rtl/>
        </w:rPr>
        <w:t xml:space="preserve"> </w:t>
      </w:r>
      <w:r w:rsidRPr="002F6E62">
        <w:rPr>
          <w:rtl/>
        </w:rPr>
        <w:t>التشريعية،</w:t>
      </w:r>
      <w:r>
        <w:rPr>
          <w:rtl/>
        </w:rPr>
        <w:t xml:space="preserve"> </w:t>
      </w:r>
      <w:r w:rsidRPr="002F6E62">
        <w:rPr>
          <w:rtl/>
        </w:rPr>
        <w:t>ولا</w:t>
      </w:r>
      <w:r>
        <w:rPr>
          <w:rtl/>
        </w:rPr>
        <w:t xml:space="preserve"> </w:t>
      </w:r>
      <w:r w:rsidRPr="002F6E62">
        <w:rPr>
          <w:rtl/>
        </w:rPr>
        <w:t>سيما</w:t>
      </w:r>
      <w:r>
        <w:rPr>
          <w:rtl/>
        </w:rPr>
        <w:t xml:space="preserve"> </w:t>
      </w:r>
      <w:r w:rsidRPr="002F6E62">
        <w:rPr>
          <w:rtl/>
        </w:rPr>
        <w:t>اعتماد</w:t>
      </w:r>
      <w:r>
        <w:rPr>
          <w:rtl/>
        </w:rPr>
        <w:t xml:space="preserve"> </w:t>
      </w:r>
      <w:r w:rsidRPr="002F6E62">
        <w:rPr>
          <w:rtl/>
        </w:rPr>
        <w:t>ما</w:t>
      </w:r>
      <w:r>
        <w:rPr>
          <w:rtl/>
        </w:rPr>
        <w:t xml:space="preserve"> </w:t>
      </w:r>
      <w:r w:rsidRPr="002F6E62">
        <w:rPr>
          <w:rtl/>
        </w:rPr>
        <w:t>يلي:</w:t>
      </w:r>
    </w:p>
    <w:p w:rsidR="00D32775" w:rsidRPr="002F6E62" w:rsidRDefault="00167149" w:rsidP="00167149">
      <w:pPr>
        <w:pStyle w:val="SingleTxt"/>
        <w:rPr>
          <w:lang w:val="fr-FR"/>
        </w:rPr>
      </w:pPr>
      <w:r>
        <w:rPr>
          <w:rFonts w:hint="cs"/>
          <w:rtl/>
        </w:rPr>
        <w:tab/>
        <w:t>(أ)</w:t>
      </w:r>
      <w:r>
        <w:rPr>
          <w:rFonts w:hint="cs"/>
          <w:rtl/>
        </w:rPr>
        <w:tab/>
      </w:r>
      <w:r w:rsidR="00D32775" w:rsidRPr="002F6E62">
        <w:rPr>
          <w:rtl/>
        </w:rPr>
        <w:t>قانون</w:t>
      </w:r>
      <w:r w:rsidR="00D32775">
        <w:rPr>
          <w:rtl/>
        </w:rPr>
        <w:t xml:space="preserve"> </w:t>
      </w:r>
      <w:r w:rsidR="00D32775" w:rsidRPr="002F6E62">
        <w:rPr>
          <w:rtl/>
        </w:rPr>
        <w:t>المساواة</w:t>
      </w:r>
      <w:r w:rsidR="00D32775">
        <w:rPr>
          <w:rtl/>
        </w:rPr>
        <w:t xml:space="preserve"> </w:t>
      </w:r>
      <w:r w:rsidR="00D32775" w:rsidRPr="002F6E62">
        <w:rPr>
          <w:rtl/>
        </w:rPr>
        <w:t>بين</w:t>
      </w:r>
      <w:r w:rsidR="00D32775">
        <w:rPr>
          <w:rtl/>
        </w:rPr>
        <w:t xml:space="preserve"> </w:t>
      </w:r>
      <w:r w:rsidR="00D32775" w:rsidRPr="002F6E62">
        <w:rPr>
          <w:rtl/>
        </w:rPr>
        <w:t>الجنسين</w:t>
      </w:r>
      <w:r w:rsidR="00D32775">
        <w:rPr>
          <w:rtl/>
        </w:rPr>
        <w:t xml:space="preserve"> </w:t>
      </w:r>
      <w:r w:rsidR="00D32775" w:rsidRPr="002F6E62">
        <w:rPr>
          <w:rtl/>
        </w:rPr>
        <w:t>لغرينلاند،</w:t>
      </w:r>
      <w:r w:rsidR="00D32775">
        <w:rPr>
          <w:rtl/>
        </w:rPr>
        <w:t xml:space="preserve"> </w:t>
      </w:r>
      <w:r w:rsidR="00D32775" w:rsidRPr="002F6E62">
        <w:rPr>
          <w:rtl/>
        </w:rPr>
        <w:t>في</w:t>
      </w:r>
      <w:r w:rsidR="00D32775">
        <w:rPr>
          <w:rtl/>
        </w:rPr>
        <w:t xml:space="preserve"> </w:t>
      </w:r>
      <w:r w:rsidR="00D32775" w:rsidRPr="002F6E62">
        <w:rPr>
          <w:rtl/>
        </w:rPr>
        <w:t>عام</w:t>
      </w:r>
      <w:r w:rsidR="00D32775">
        <w:rPr>
          <w:rtl/>
        </w:rPr>
        <w:t xml:space="preserve"> </w:t>
      </w:r>
      <w:r w:rsidR="00D32775" w:rsidRPr="002F6E62">
        <w:rPr>
          <w:rtl/>
        </w:rPr>
        <w:t>2003؛</w:t>
      </w:r>
    </w:p>
    <w:p w:rsidR="00D32775" w:rsidRPr="002F6E62" w:rsidRDefault="00167149" w:rsidP="00167149">
      <w:pPr>
        <w:pStyle w:val="SingleTxt"/>
      </w:pPr>
      <w:r>
        <w:rPr>
          <w:rFonts w:hint="cs"/>
          <w:rtl/>
        </w:rPr>
        <w:tab/>
        <w:t>(ب)</w:t>
      </w:r>
      <w:r>
        <w:rPr>
          <w:rFonts w:hint="cs"/>
          <w:rtl/>
        </w:rPr>
        <w:tab/>
      </w:r>
      <w:r w:rsidR="00D32775" w:rsidRPr="002F6E62">
        <w:rPr>
          <w:rtl/>
        </w:rPr>
        <w:t>قانون</w:t>
      </w:r>
      <w:r w:rsidR="00D32775">
        <w:rPr>
          <w:rtl/>
        </w:rPr>
        <w:t xml:space="preserve"> </w:t>
      </w:r>
      <w:r w:rsidR="00D32775" w:rsidRPr="002F6E62">
        <w:rPr>
          <w:rtl/>
        </w:rPr>
        <w:t>الأرقام</w:t>
      </w:r>
      <w:r w:rsidR="00D32775">
        <w:rPr>
          <w:rtl/>
        </w:rPr>
        <w:t xml:space="preserve"> </w:t>
      </w:r>
      <w:r w:rsidR="00D32775" w:rsidRPr="002F6E62">
        <w:rPr>
          <w:rtl/>
        </w:rPr>
        <w:t>المستهدفة</w:t>
      </w:r>
      <w:r w:rsidR="00D32775">
        <w:rPr>
          <w:rtl/>
        </w:rPr>
        <w:t xml:space="preserve"> </w:t>
      </w:r>
      <w:r w:rsidR="00D32775" w:rsidRPr="002F6E62">
        <w:rPr>
          <w:rtl/>
        </w:rPr>
        <w:t>وسياسة</w:t>
      </w:r>
      <w:r w:rsidR="00D32775">
        <w:rPr>
          <w:rtl/>
        </w:rPr>
        <w:t xml:space="preserve"> </w:t>
      </w:r>
      <w:r w:rsidR="00D32775" w:rsidRPr="002F6E62">
        <w:rPr>
          <w:rtl/>
        </w:rPr>
        <w:t>التوازن</w:t>
      </w:r>
      <w:r w:rsidR="00D32775">
        <w:rPr>
          <w:rtl/>
        </w:rPr>
        <w:t xml:space="preserve"> </w:t>
      </w:r>
      <w:r w:rsidR="00D32775" w:rsidRPr="002F6E62">
        <w:rPr>
          <w:rtl/>
        </w:rPr>
        <w:t>الجنساني</w:t>
      </w:r>
      <w:r w:rsidR="00D32775">
        <w:rPr>
          <w:rtl/>
        </w:rPr>
        <w:t xml:space="preserve"> </w:t>
      </w:r>
      <w:r w:rsidR="00D32775" w:rsidRPr="002F6E62">
        <w:rPr>
          <w:rtl/>
        </w:rPr>
        <w:t>في</w:t>
      </w:r>
      <w:r w:rsidR="00D32775">
        <w:rPr>
          <w:rtl/>
        </w:rPr>
        <w:t xml:space="preserve"> </w:t>
      </w:r>
      <w:r w:rsidR="00D32775" w:rsidRPr="002F6E62">
        <w:rPr>
          <w:rtl/>
        </w:rPr>
        <w:t>مجالس</w:t>
      </w:r>
      <w:r w:rsidR="00D32775">
        <w:rPr>
          <w:rtl/>
        </w:rPr>
        <w:t xml:space="preserve"> </w:t>
      </w:r>
      <w:r w:rsidR="00D32775" w:rsidRPr="002F6E62">
        <w:rPr>
          <w:rtl/>
        </w:rPr>
        <w:t>إدارة</w:t>
      </w:r>
      <w:r w:rsidR="00D32775">
        <w:rPr>
          <w:rtl/>
        </w:rPr>
        <w:t xml:space="preserve"> </w:t>
      </w:r>
      <w:r w:rsidR="00D32775" w:rsidRPr="002F6E62">
        <w:rPr>
          <w:rtl/>
        </w:rPr>
        <w:t>الشركات،</w:t>
      </w:r>
      <w:r w:rsidR="00D32775">
        <w:rPr>
          <w:rtl/>
        </w:rPr>
        <w:t xml:space="preserve"> </w:t>
      </w:r>
      <w:r w:rsidR="00D32775" w:rsidRPr="002F6E62">
        <w:rPr>
          <w:rtl/>
        </w:rPr>
        <w:t>في</w:t>
      </w:r>
      <w:r w:rsidR="00D32775">
        <w:rPr>
          <w:rtl/>
        </w:rPr>
        <w:t xml:space="preserve"> </w:t>
      </w:r>
      <w:r w:rsidR="00D32775" w:rsidRPr="002F6E62">
        <w:rPr>
          <w:rtl/>
        </w:rPr>
        <w:t>عام</w:t>
      </w:r>
      <w:r w:rsidR="00D32775">
        <w:rPr>
          <w:rtl/>
        </w:rPr>
        <w:t xml:space="preserve"> </w:t>
      </w:r>
      <w:r w:rsidR="00D32775" w:rsidRPr="002F6E62">
        <w:rPr>
          <w:rtl/>
        </w:rPr>
        <w:t>2012</w:t>
      </w:r>
      <w:r w:rsidR="00D32775">
        <w:rPr>
          <w:rtl/>
        </w:rPr>
        <w:t>.</w:t>
      </w:r>
    </w:p>
    <w:p w:rsidR="00D32775" w:rsidRPr="002F6E62" w:rsidRDefault="00D32775" w:rsidP="00D32775">
      <w:pPr>
        <w:pStyle w:val="SingleTxt"/>
      </w:pPr>
      <w:r w:rsidRPr="002F6E62">
        <w:rPr>
          <w:rtl/>
        </w:rPr>
        <w:t>6</w:t>
      </w:r>
      <w:r>
        <w:rPr>
          <w:rFonts w:hint="cs"/>
          <w:rtl/>
        </w:rPr>
        <w:t xml:space="preserve"> </w:t>
      </w:r>
      <w:r w:rsidRPr="002F6E62">
        <w:rPr>
          <w:rtl/>
        </w:rPr>
        <w:t>-</w:t>
      </w:r>
      <w:r>
        <w:rPr>
          <w:rFonts w:hint="cs"/>
          <w:rtl/>
        </w:rPr>
        <w:tab/>
      </w:r>
      <w:r w:rsidRPr="002F6E62">
        <w:rPr>
          <w:rtl/>
        </w:rPr>
        <w:t>وترحب</w:t>
      </w:r>
      <w:r>
        <w:rPr>
          <w:rtl/>
        </w:rPr>
        <w:t xml:space="preserve"> </w:t>
      </w:r>
      <w:r w:rsidRPr="002F6E62">
        <w:rPr>
          <w:rtl/>
        </w:rPr>
        <w:t>اللجنة</w:t>
      </w:r>
      <w:r>
        <w:rPr>
          <w:rtl/>
        </w:rPr>
        <w:t xml:space="preserve"> </w:t>
      </w:r>
      <w:r w:rsidRPr="002F6E62">
        <w:rPr>
          <w:rtl/>
        </w:rPr>
        <w:t>أيضا</w:t>
      </w:r>
      <w:r>
        <w:rPr>
          <w:rtl/>
        </w:rPr>
        <w:t xml:space="preserve"> </w:t>
      </w:r>
      <w:r w:rsidRPr="002F6E62">
        <w:rPr>
          <w:rtl/>
        </w:rPr>
        <w:t>بتدابير</w:t>
      </w:r>
      <w:r>
        <w:rPr>
          <w:rtl/>
        </w:rPr>
        <w:t xml:space="preserve"> </w:t>
      </w:r>
      <w:r w:rsidRPr="002F6E62">
        <w:rPr>
          <w:rtl/>
        </w:rPr>
        <w:t>السياسة</w:t>
      </w:r>
      <w:r>
        <w:rPr>
          <w:rtl/>
        </w:rPr>
        <w:t xml:space="preserve"> </w:t>
      </w:r>
      <w:r w:rsidRPr="002F6E62">
        <w:rPr>
          <w:rtl/>
        </w:rPr>
        <w:t>العامة</w:t>
      </w:r>
      <w:r>
        <w:rPr>
          <w:rtl/>
        </w:rPr>
        <w:t xml:space="preserve"> </w:t>
      </w:r>
      <w:r w:rsidRPr="002F6E62">
        <w:rPr>
          <w:rtl/>
        </w:rPr>
        <w:t>التالية</w:t>
      </w:r>
      <w:r>
        <w:rPr>
          <w:rtl/>
        </w:rPr>
        <w:t xml:space="preserve"> </w:t>
      </w:r>
      <w:r w:rsidRPr="002F6E62">
        <w:rPr>
          <w:rtl/>
        </w:rPr>
        <w:t>التي</w:t>
      </w:r>
      <w:r>
        <w:rPr>
          <w:rtl/>
        </w:rPr>
        <w:t xml:space="preserve"> </w:t>
      </w:r>
      <w:r w:rsidRPr="002F6E62">
        <w:rPr>
          <w:rtl/>
        </w:rPr>
        <w:t>اتخذتها</w:t>
      </w:r>
      <w:r>
        <w:rPr>
          <w:rtl/>
        </w:rPr>
        <w:t xml:space="preserve"> </w:t>
      </w:r>
      <w:r w:rsidRPr="002F6E62">
        <w:rPr>
          <w:rtl/>
        </w:rPr>
        <w:t>الدولة</w:t>
      </w:r>
      <w:r>
        <w:rPr>
          <w:rtl/>
        </w:rPr>
        <w:t xml:space="preserve"> </w:t>
      </w:r>
      <w:r w:rsidRPr="002F6E62">
        <w:rPr>
          <w:rtl/>
        </w:rPr>
        <w:t>الطرف:</w:t>
      </w:r>
    </w:p>
    <w:p w:rsidR="00D32775" w:rsidRPr="002F6E62" w:rsidRDefault="00167149" w:rsidP="00D32775">
      <w:pPr>
        <w:pStyle w:val="SingleTxt"/>
        <w:rPr>
          <w:lang w:val="fr-FR"/>
        </w:rPr>
      </w:pPr>
      <w:r>
        <w:rPr>
          <w:rFonts w:hint="cs"/>
          <w:rtl/>
        </w:rPr>
        <w:tab/>
      </w:r>
      <w:r w:rsidR="00D32775" w:rsidRPr="002F6E62">
        <w:rPr>
          <w:rtl/>
        </w:rPr>
        <w:t>(أ)</w:t>
      </w:r>
      <w:r>
        <w:rPr>
          <w:rFonts w:hint="cs"/>
          <w:rtl/>
        </w:rPr>
        <w:tab/>
      </w:r>
      <w:r w:rsidR="00D32775" w:rsidRPr="002F6E62">
        <w:rPr>
          <w:rtl/>
        </w:rPr>
        <w:t>اعتماد</w:t>
      </w:r>
      <w:r w:rsidR="00D32775">
        <w:rPr>
          <w:rtl/>
        </w:rPr>
        <w:t xml:space="preserve"> </w:t>
      </w:r>
      <w:r w:rsidR="00D32775" w:rsidRPr="002F6E62">
        <w:rPr>
          <w:rtl/>
        </w:rPr>
        <w:t>خطة</w:t>
      </w:r>
      <w:r w:rsidR="00D32775">
        <w:rPr>
          <w:rtl/>
        </w:rPr>
        <w:t xml:space="preserve"> </w:t>
      </w:r>
      <w:r w:rsidR="00D32775" w:rsidRPr="002F6E62">
        <w:rPr>
          <w:rtl/>
        </w:rPr>
        <w:t>العمل</w:t>
      </w:r>
      <w:r w:rsidR="00D32775">
        <w:rPr>
          <w:rtl/>
        </w:rPr>
        <w:t xml:space="preserve"> </w:t>
      </w:r>
      <w:r w:rsidR="00D32775" w:rsidRPr="002F6E62">
        <w:rPr>
          <w:rtl/>
        </w:rPr>
        <w:t>الوطنية</w:t>
      </w:r>
      <w:r w:rsidR="00D32775">
        <w:rPr>
          <w:rtl/>
        </w:rPr>
        <w:t xml:space="preserve"> </w:t>
      </w:r>
      <w:r w:rsidR="00D32775" w:rsidRPr="002F6E62">
        <w:rPr>
          <w:rtl/>
        </w:rPr>
        <w:t>الثالثة</w:t>
      </w:r>
      <w:r w:rsidR="00D32775">
        <w:rPr>
          <w:rtl/>
        </w:rPr>
        <w:t xml:space="preserve"> </w:t>
      </w:r>
      <w:r w:rsidR="00D32775" w:rsidRPr="002F6E62">
        <w:rPr>
          <w:rtl/>
        </w:rPr>
        <w:t>لتنفيذ</w:t>
      </w:r>
      <w:r w:rsidR="00D32775">
        <w:rPr>
          <w:rtl/>
        </w:rPr>
        <w:t xml:space="preserve"> </w:t>
      </w:r>
      <w:r w:rsidR="00D32775" w:rsidRPr="002F6E62">
        <w:rPr>
          <w:rtl/>
        </w:rPr>
        <w:t>قرار</w:t>
      </w:r>
      <w:r w:rsidR="00D32775">
        <w:rPr>
          <w:rtl/>
        </w:rPr>
        <w:t xml:space="preserve"> </w:t>
      </w:r>
      <w:r w:rsidR="00D32775" w:rsidRPr="002F6E62">
        <w:rPr>
          <w:rtl/>
        </w:rPr>
        <w:t>مجلس</w:t>
      </w:r>
      <w:r w:rsidR="00D32775">
        <w:rPr>
          <w:rtl/>
        </w:rPr>
        <w:t xml:space="preserve"> </w:t>
      </w:r>
      <w:r w:rsidR="00D32775" w:rsidRPr="002F6E62">
        <w:rPr>
          <w:rtl/>
        </w:rPr>
        <w:t>الأمن</w:t>
      </w:r>
      <w:r w:rsidR="00D32775">
        <w:rPr>
          <w:rtl/>
        </w:rPr>
        <w:t xml:space="preserve"> </w:t>
      </w:r>
      <w:r w:rsidR="00D32775" w:rsidRPr="002F6E62">
        <w:rPr>
          <w:rtl/>
        </w:rPr>
        <w:t>1325</w:t>
      </w:r>
      <w:r w:rsidR="00D32775">
        <w:rPr>
          <w:rtl/>
        </w:rPr>
        <w:t xml:space="preserve"> </w:t>
      </w:r>
      <w:r w:rsidR="00D32775" w:rsidRPr="002F6E62">
        <w:rPr>
          <w:rtl/>
        </w:rPr>
        <w:t>(2000)</w:t>
      </w:r>
      <w:r w:rsidR="00D32775">
        <w:rPr>
          <w:rtl/>
        </w:rPr>
        <w:t xml:space="preserve"> </w:t>
      </w:r>
      <w:r w:rsidR="00D32775" w:rsidRPr="002F6E62">
        <w:rPr>
          <w:rtl/>
        </w:rPr>
        <w:t>في</w:t>
      </w:r>
      <w:r w:rsidR="00D32775">
        <w:rPr>
          <w:rtl/>
        </w:rPr>
        <w:t xml:space="preserve"> </w:t>
      </w:r>
      <w:r w:rsidR="00D32775" w:rsidRPr="002F6E62">
        <w:rPr>
          <w:rtl/>
        </w:rPr>
        <w:t>عام</w:t>
      </w:r>
      <w:r w:rsidR="00D32775">
        <w:rPr>
          <w:rtl/>
        </w:rPr>
        <w:t xml:space="preserve"> </w:t>
      </w:r>
      <w:r w:rsidR="00D32775" w:rsidRPr="002F6E62">
        <w:rPr>
          <w:rtl/>
        </w:rPr>
        <w:t>2014؛</w:t>
      </w:r>
    </w:p>
    <w:p w:rsidR="00D32775" w:rsidRPr="002F6E62" w:rsidRDefault="00167149" w:rsidP="00D32775">
      <w:pPr>
        <w:pStyle w:val="SingleTxt"/>
        <w:rPr>
          <w:lang w:val="fr-FR"/>
        </w:rPr>
      </w:pPr>
      <w:r>
        <w:rPr>
          <w:rFonts w:hint="cs"/>
          <w:rtl/>
          <w:lang w:bidi="ar-MA"/>
        </w:rPr>
        <w:tab/>
      </w:r>
      <w:r w:rsidR="00D32775" w:rsidRPr="002F6E62">
        <w:rPr>
          <w:rtl/>
          <w:lang w:bidi="ar-MA"/>
        </w:rPr>
        <w:t>(ب)</w:t>
      </w:r>
      <w:r>
        <w:rPr>
          <w:rFonts w:hint="cs"/>
          <w:rtl/>
          <w:lang w:bidi="ar-MA"/>
        </w:rPr>
        <w:tab/>
      </w:r>
      <w:r w:rsidR="00D32775" w:rsidRPr="002F6E62">
        <w:rPr>
          <w:rtl/>
          <w:lang w:bidi="ar-MA"/>
        </w:rPr>
        <w:t>اعتماد</w:t>
      </w:r>
      <w:r w:rsidR="00D32775">
        <w:rPr>
          <w:rtl/>
          <w:lang w:bidi="ar-MA"/>
        </w:rPr>
        <w:t xml:space="preserve"> </w:t>
      </w:r>
      <w:r w:rsidR="00D32775" w:rsidRPr="002F6E62">
        <w:rPr>
          <w:rtl/>
          <w:lang w:bidi="ar-MA"/>
        </w:rPr>
        <w:t>نظام</w:t>
      </w:r>
      <w:r w:rsidR="00D32775">
        <w:rPr>
          <w:rtl/>
          <w:lang w:bidi="ar-MA"/>
        </w:rPr>
        <w:t xml:space="preserve"> </w:t>
      </w:r>
      <w:r w:rsidR="00D32775" w:rsidRPr="002F6E62">
        <w:rPr>
          <w:rtl/>
          <w:lang w:bidi="ar-MA"/>
        </w:rPr>
        <w:t>للمساواة</w:t>
      </w:r>
      <w:r w:rsidR="00D32775">
        <w:rPr>
          <w:rtl/>
          <w:lang w:bidi="ar-MA"/>
        </w:rPr>
        <w:t xml:space="preserve"> </w:t>
      </w:r>
      <w:r w:rsidR="00D32775" w:rsidRPr="002F6E62">
        <w:rPr>
          <w:rtl/>
          <w:lang w:bidi="ar-MA"/>
        </w:rPr>
        <w:t>في</w:t>
      </w:r>
      <w:r w:rsidR="00D32775">
        <w:rPr>
          <w:rtl/>
          <w:lang w:bidi="ar-MA"/>
        </w:rPr>
        <w:t xml:space="preserve"> </w:t>
      </w:r>
      <w:r w:rsidR="00D32775" w:rsidRPr="002F6E62">
        <w:rPr>
          <w:rtl/>
          <w:lang w:bidi="ar-MA"/>
        </w:rPr>
        <w:t>الأمومة</w:t>
      </w:r>
      <w:r w:rsidR="00D32775">
        <w:rPr>
          <w:rtl/>
          <w:lang w:bidi="ar-MA"/>
        </w:rPr>
        <w:t xml:space="preserve"> </w:t>
      </w:r>
      <w:r w:rsidR="00D32775" w:rsidRPr="002F6E62">
        <w:rPr>
          <w:rtl/>
          <w:lang w:bidi="ar-MA"/>
        </w:rPr>
        <w:t>بالنسبة</w:t>
      </w:r>
      <w:r w:rsidR="00D32775">
        <w:rPr>
          <w:rtl/>
          <w:lang w:bidi="ar-MA"/>
        </w:rPr>
        <w:t xml:space="preserve"> </w:t>
      </w:r>
      <w:r w:rsidR="00D32775" w:rsidRPr="002F6E62">
        <w:rPr>
          <w:rtl/>
          <w:lang w:bidi="ar-MA"/>
        </w:rPr>
        <w:t>إلى</w:t>
      </w:r>
      <w:r w:rsidR="00D32775">
        <w:rPr>
          <w:rtl/>
          <w:lang w:bidi="ar-MA"/>
        </w:rPr>
        <w:t xml:space="preserve"> </w:t>
      </w:r>
      <w:r w:rsidR="00D32775" w:rsidRPr="002F6E62">
        <w:rPr>
          <w:rtl/>
          <w:lang w:bidi="ar-MA"/>
        </w:rPr>
        <w:t>إجازة</w:t>
      </w:r>
      <w:r w:rsidR="00D32775">
        <w:rPr>
          <w:rtl/>
          <w:lang w:bidi="ar-MA"/>
        </w:rPr>
        <w:t xml:space="preserve"> </w:t>
      </w:r>
      <w:r w:rsidR="00D32775" w:rsidRPr="002F6E62">
        <w:rPr>
          <w:rtl/>
          <w:lang w:bidi="ar-MA"/>
        </w:rPr>
        <w:t>الأمومة</w:t>
      </w:r>
      <w:r w:rsidR="00D32775">
        <w:rPr>
          <w:rtl/>
          <w:lang w:bidi="ar-MA"/>
        </w:rPr>
        <w:t xml:space="preserve"> </w:t>
      </w:r>
      <w:r w:rsidR="00D32775" w:rsidRPr="002F6E62">
        <w:rPr>
          <w:rtl/>
          <w:lang w:bidi="ar-MA"/>
        </w:rPr>
        <w:t>والأبوة</w:t>
      </w:r>
      <w:r w:rsidR="00D32775">
        <w:rPr>
          <w:rtl/>
          <w:lang w:bidi="ar-MA"/>
        </w:rPr>
        <w:t xml:space="preserve"> </w:t>
      </w:r>
      <w:r w:rsidR="00D32775" w:rsidRPr="002F6E62">
        <w:rPr>
          <w:rtl/>
          <w:lang w:bidi="ar-MA"/>
        </w:rPr>
        <w:t>والوالدية</w:t>
      </w:r>
      <w:r w:rsidR="00D32775">
        <w:rPr>
          <w:rtl/>
          <w:lang w:bidi="ar-MA"/>
        </w:rPr>
        <w:t xml:space="preserve"> </w:t>
      </w:r>
      <w:r w:rsidR="00D32775" w:rsidRPr="002F6E62">
        <w:rPr>
          <w:rtl/>
          <w:lang w:bidi="ar-MA"/>
        </w:rPr>
        <w:t>ل</w:t>
      </w:r>
      <w:r w:rsidR="00D32775" w:rsidRPr="002F6E62">
        <w:rPr>
          <w:rFonts w:hint="cs"/>
          <w:rtl/>
        </w:rPr>
        <w:t>لعاملين</w:t>
      </w:r>
      <w:r w:rsidR="00D32775">
        <w:rPr>
          <w:rFonts w:hint="cs"/>
          <w:rtl/>
        </w:rPr>
        <w:t xml:space="preserve"> </w:t>
      </w:r>
      <w:r w:rsidR="00D32775" w:rsidRPr="002F6E62">
        <w:rPr>
          <w:rFonts w:hint="cs"/>
          <w:rtl/>
        </w:rPr>
        <w:t>لحسابهم</w:t>
      </w:r>
      <w:r w:rsidR="00D32775">
        <w:rPr>
          <w:rFonts w:hint="cs"/>
          <w:rtl/>
        </w:rPr>
        <w:t xml:space="preserve"> </w:t>
      </w:r>
      <w:r w:rsidR="00D32775" w:rsidRPr="002F6E62">
        <w:rPr>
          <w:rFonts w:hint="cs"/>
          <w:rtl/>
        </w:rPr>
        <w:t>الخاص</w:t>
      </w:r>
      <w:r w:rsidR="00D32775">
        <w:rPr>
          <w:rFonts w:hint="cs"/>
          <w:rtl/>
        </w:rPr>
        <w:t xml:space="preserve"> </w:t>
      </w:r>
      <w:r w:rsidR="00D32775" w:rsidRPr="002F6E62">
        <w:rPr>
          <w:rtl/>
        </w:rPr>
        <w:t>في</w:t>
      </w:r>
      <w:r w:rsidR="00D32775">
        <w:rPr>
          <w:rtl/>
        </w:rPr>
        <w:t xml:space="preserve"> </w:t>
      </w:r>
      <w:r w:rsidR="00D32775" w:rsidRPr="002F6E62">
        <w:rPr>
          <w:rtl/>
        </w:rPr>
        <w:t>عام</w:t>
      </w:r>
      <w:r w:rsidR="00D32775">
        <w:rPr>
          <w:rtl/>
        </w:rPr>
        <w:t xml:space="preserve"> </w:t>
      </w:r>
      <w:r w:rsidR="00D32775" w:rsidRPr="002F6E62">
        <w:rPr>
          <w:rtl/>
        </w:rPr>
        <w:t>2014؛</w:t>
      </w:r>
    </w:p>
    <w:p w:rsidR="00D32775" w:rsidRPr="002F6E62" w:rsidRDefault="00167149" w:rsidP="00167149">
      <w:pPr>
        <w:pStyle w:val="SingleTxt"/>
        <w:rPr>
          <w:lang w:val="fr-FR"/>
        </w:rPr>
      </w:pPr>
      <w:r>
        <w:rPr>
          <w:rFonts w:hint="cs"/>
          <w:rtl/>
          <w:lang w:bidi="ar-MA"/>
        </w:rPr>
        <w:tab/>
        <w:t>(ج)</w:t>
      </w:r>
      <w:r>
        <w:rPr>
          <w:rFonts w:hint="cs"/>
          <w:rtl/>
          <w:lang w:bidi="ar-MA"/>
        </w:rPr>
        <w:tab/>
      </w:r>
      <w:r w:rsidR="00D32775" w:rsidRPr="002F6E62">
        <w:rPr>
          <w:rtl/>
          <w:lang w:bidi="ar-MA"/>
        </w:rPr>
        <w:t>تعيين</w:t>
      </w:r>
      <w:r w:rsidR="00D32775">
        <w:rPr>
          <w:rtl/>
          <w:lang w:bidi="ar-MA"/>
        </w:rPr>
        <w:t xml:space="preserve"> </w:t>
      </w:r>
      <w:r w:rsidR="00D32775" w:rsidRPr="002F6E62">
        <w:rPr>
          <w:rtl/>
        </w:rPr>
        <w:t>وزير</w:t>
      </w:r>
      <w:r w:rsidR="00D32775">
        <w:rPr>
          <w:rtl/>
        </w:rPr>
        <w:t xml:space="preserve"> </w:t>
      </w:r>
      <w:r w:rsidR="00D32775" w:rsidRPr="002F6E62">
        <w:rPr>
          <w:rtl/>
        </w:rPr>
        <w:t>شؤون</w:t>
      </w:r>
      <w:r w:rsidR="00D32775">
        <w:rPr>
          <w:rtl/>
        </w:rPr>
        <w:t xml:space="preserve"> </w:t>
      </w:r>
      <w:r w:rsidR="00D32775" w:rsidRPr="002F6E62">
        <w:rPr>
          <w:rtl/>
        </w:rPr>
        <w:t>المساواة</w:t>
      </w:r>
      <w:r w:rsidR="00D32775">
        <w:rPr>
          <w:rtl/>
        </w:rPr>
        <w:t xml:space="preserve"> </w:t>
      </w:r>
      <w:r w:rsidR="00D32775" w:rsidRPr="002F6E62">
        <w:rPr>
          <w:rtl/>
        </w:rPr>
        <w:t>بين</w:t>
      </w:r>
      <w:r w:rsidR="00D32775">
        <w:rPr>
          <w:rtl/>
        </w:rPr>
        <w:t xml:space="preserve"> </w:t>
      </w:r>
      <w:r w:rsidR="00D32775" w:rsidRPr="002F6E62">
        <w:rPr>
          <w:rtl/>
        </w:rPr>
        <w:t>الجنسين</w:t>
      </w:r>
      <w:r w:rsidR="00D32775">
        <w:rPr>
          <w:rtl/>
        </w:rPr>
        <w:t xml:space="preserve"> </w:t>
      </w:r>
      <w:r w:rsidR="00D32775" w:rsidRPr="002F6E62">
        <w:rPr>
          <w:rtl/>
        </w:rPr>
        <w:t>بغرينلاند</w:t>
      </w:r>
      <w:r w:rsidR="00D32775">
        <w:rPr>
          <w:rtl/>
        </w:rPr>
        <w:t xml:space="preserve"> </w:t>
      </w:r>
      <w:r w:rsidR="00D32775" w:rsidRPr="002F6E62">
        <w:rPr>
          <w:rtl/>
        </w:rPr>
        <w:t>في</w:t>
      </w:r>
      <w:r w:rsidR="00D32775">
        <w:rPr>
          <w:rtl/>
        </w:rPr>
        <w:t xml:space="preserve"> </w:t>
      </w:r>
      <w:r w:rsidR="00D32775" w:rsidRPr="002F6E62">
        <w:rPr>
          <w:rtl/>
        </w:rPr>
        <w:t>عام</w:t>
      </w:r>
      <w:r w:rsidR="00D32775">
        <w:rPr>
          <w:rtl/>
        </w:rPr>
        <w:t xml:space="preserve"> </w:t>
      </w:r>
      <w:r w:rsidR="00D32775" w:rsidRPr="002F6E62">
        <w:rPr>
          <w:rtl/>
        </w:rPr>
        <w:t>2011؛</w:t>
      </w:r>
    </w:p>
    <w:p w:rsidR="00D32775" w:rsidRPr="002F6E62" w:rsidRDefault="00167149" w:rsidP="00167149">
      <w:pPr>
        <w:pStyle w:val="SingleTxt"/>
        <w:rPr>
          <w:lang w:val="fr-FR"/>
        </w:rPr>
      </w:pPr>
      <w:r>
        <w:rPr>
          <w:rFonts w:hint="cs"/>
          <w:rtl/>
        </w:rPr>
        <w:tab/>
        <w:t>(د)</w:t>
      </w:r>
      <w:r>
        <w:rPr>
          <w:rFonts w:hint="cs"/>
          <w:rtl/>
        </w:rPr>
        <w:tab/>
      </w:r>
      <w:r w:rsidR="00D32775" w:rsidRPr="002F6E62">
        <w:rPr>
          <w:rtl/>
        </w:rPr>
        <w:t>اعتماد</w:t>
      </w:r>
      <w:r w:rsidR="00D32775">
        <w:rPr>
          <w:rtl/>
        </w:rPr>
        <w:t xml:space="preserve"> استراتيجي</w:t>
      </w:r>
      <w:r w:rsidR="00D32775" w:rsidRPr="002F6E62">
        <w:rPr>
          <w:rtl/>
        </w:rPr>
        <w:t>ة</w:t>
      </w:r>
      <w:r w:rsidR="00D32775">
        <w:rPr>
          <w:rtl/>
        </w:rPr>
        <w:t xml:space="preserve"> </w:t>
      </w:r>
      <w:r w:rsidR="00D32775" w:rsidRPr="002F6E62">
        <w:rPr>
          <w:rtl/>
        </w:rPr>
        <w:t>وخطة</w:t>
      </w:r>
      <w:r w:rsidR="00D32775">
        <w:rPr>
          <w:rtl/>
        </w:rPr>
        <w:t xml:space="preserve"> </w:t>
      </w:r>
      <w:r w:rsidR="00D32775" w:rsidRPr="002F6E62">
        <w:rPr>
          <w:rtl/>
        </w:rPr>
        <w:t>عمل</w:t>
      </w:r>
      <w:r w:rsidR="00D32775">
        <w:rPr>
          <w:rtl/>
        </w:rPr>
        <w:t xml:space="preserve"> </w:t>
      </w:r>
      <w:r w:rsidR="00D32775" w:rsidRPr="002F6E62">
        <w:rPr>
          <w:rtl/>
        </w:rPr>
        <w:t>لمكافحة</w:t>
      </w:r>
      <w:r w:rsidR="00D32775">
        <w:rPr>
          <w:rtl/>
        </w:rPr>
        <w:t xml:space="preserve"> </w:t>
      </w:r>
      <w:r w:rsidR="00D32775" w:rsidRPr="002F6E62">
        <w:rPr>
          <w:rtl/>
        </w:rPr>
        <w:t>العنف</w:t>
      </w:r>
      <w:r w:rsidR="00D32775">
        <w:rPr>
          <w:rtl/>
        </w:rPr>
        <w:t xml:space="preserve"> </w:t>
      </w:r>
      <w:r w:rsidR="00D32775" w:rsidRPr="002F6E62">
        <w:rPr>
          <w:rtl/>
        </w:rPr>
        <w:t>في</w:t>
      </w:r>
      <w:r w:rsidR="00D32775">
        <w:rPr>
          <w:rtl/>
        </w:rPr>
        <w:t xml:space="preserve"> </w:t>
      </w:r>
      <w:r w:rsidR="00D32775" w:rsidRPr="002F6E62">
        <w:rPr>
          <w:rtl/>
        </w:rPr>
        <w:t>غرينلاند</w:t>
      </w:r>
      <w:r w:rsidR="00D32775">
        <w:rPr>
          <w:rtl/>
        </w:rPr>
        <w:t xml:space="preserve"> </w:t>
      </w:r>
      <w:r>
        <w:rPr>
          <w:rFonts w:hint="cs"/>
          <w:rtl/>
        </w:rPr>
        <w:br/>
      </w:r>
      <w:r w:rsidR="00D32775" w:rsidRPr="002F6E62">
        <w:rPr>
          <w:rtl/>
        </w:rPr>
        <w:t>(2014-2017)</w:t>
      </w:r>
      <w:r w:rsidR="00D32775">
        <w:rPr>
          <w:rtl/>
        </w:rPr>
        <w:t>.</w:t>
      </w:r>
    </w:p>
    <w:p w:rsidR="00D32775" w:rsidRPr="002F6E62" w:rsidRDefault="00D32775" w:rsidP="00167149">
      <w:pPr>
        <w:pStyle w:val="SingleTxt"/>
      </w:pPr>
      <w:r w:rsidRPr="002F6E62">
        <w:rPr>
          <w:rtl/>
        </w:rPr>
        <w:t>7</w:t>
      </w:r>
      <w:r w:rsidR="00167149">
        <w:rPr>
          <w:rFonts w:hint="cs"/>
          <w:rtl/>
        </w:rPr>
        <w:t xml:space="preserve"> </w:t>
      </w:r>
      <w:r w:rsidR="00167149">
        <w:rPr>
          <w:rtl/>
        </w:rPr>
        <w:t>-</w:t>
      </w:r>
      <w:r w:rsidR="00167149">
        <w:rPr>
          <w:rFonts w:hint="cs"/>
          <w:rtl/>
        </w:rPr>
        <w:tab/>
      </w:r>
      <w:r w:rsidRPr="002F6E62">
        <w:rPr>
          <w:rtl/>
        </w:rPr>
        <w:t>وترحب</w:t>
      </w:r>
      <w:r>
        <w:rPr>
          <w:rtl/>
        </w:rPr>
        <w:t xml:space="preserve"> </w:t>
      </w:r>
      <w:r w:rsidRPr="002F6E62">
        <w:rPr>
          <w:rtl/>
        </w:rPr>
        <w:t>اللجنة</w:t>
      </w:r>
      <w:r>
        <w:rPr>
          <w:rtl/>
        </w:rPr>
        <w:t xml:space="preserve"> </w:t>
      </w:r>
      <w:r w:rsidRPr="002F6E62">
        <w:rPr>
          <w:rtl/>
        </w:rPr>
        <w:t>بقيام</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منذ</w:t>
      </w:r>
      <w:r>
        <w:rPr>
          <w:rtl/>
        </w:rPr>
        <w:t xml:space="preserve"> </w:t>
      </w:r>
      <w:r w:rsidRPr="002F6E62">
        <w:rPr>
          <w:rtl/>
        </w:rPr>
        <w:t>نظر</w:t>
      </w:r>
      <w:r>
        <w:rPr>
          <w:rtl/>
        </w:rPr>
        <w:t xml:space="preserve"> </w:t>
      </w:r>
      <w:r w:rsidRPr="002F6E62">
        <w:rPr>
          <w:rtl/>
        </w:rPr>
        <w:t>اللجنة</w:t>
      </w:r>
      <w:r>
        <w:rPr>
          <w:rtl/>
        </w:rPr>
        <w:t xml:space="preserve"> </w:t>
      </w:r>
      <w:r w:rsidRPr="002F6E62">
        <w:rPr>
          <w:rtl/>
        </w:rPr>
        <w:t>في</w:t>
      </w:r>
      <w:r>
        <w:rPr>
          <w:rtl/>
        </w:rPr>
        <w:t xml:space="preserve"> </w:t>
      </w:r>
      <w:r w:rsidRPr="002F6E62">
        <w:rPr>
          <w:rtl/>
        </w:rPr>
        <w:t>التقرير</w:t>
      </w:r>
      <w:r>
        <w:rPr>
          <w:rtl/>
        </w:rPr>
        <w:t xml:space="preserve"> </w:t>
      </w:r>
      <w:r w:rsidRPr="002F6E62">
        <w:rPr>
          <w:rtl/>
        </w:rPr>
        <w:t>السابق</w:t>
      </w:r>
      <w:r>
        <w:rPr>
          <w:rtl/>
        </w:rPr>
        <w:t xml:space="preserve"> </w:t>
      </w:r>
      <w:r w:rsidRPr="002F6E62">
        <w:t>(</w:t>
      </w:r>
      <w:hyperlink r:id="rId20" w:history="1">
        <w:r w:rsidRPr="002F6E62">
          <w:rPr>
            <w:rStyle w:val="Hyperlink"/>
          </w:rPr>
          <w:t>CEDAW/C/DEN/7</w:t>
        </w:r>
      </w:hyperlink>
      <w:r w:rsidRPr="002F6E62">
        <w:t>)</w:t>
      </w:r>
      <w:r>
        <w:rPr>
          <w:rtl/>
        </w:rPr>
        <w:t xml:space="preserve"> </w:t>
      </w:r>
      <w:r w:rsidRPr="002F6E62">
        <w:rPr>
          <w:rtl/>
        </w:rPr>
        <w:t>في</w:t>
      </w:r>
      <w:r>
        <w:rPr>
          <w:rtl/>
        </w:rPr>
        <w:t xml:space="preserve"> </w:t>
      </w:r>
      <w:r w:rsidRPr="002F6E62">
        <w:rPr>
          <w:rtl/>
        </w:rPr>
        <w:t>عام</w:t>
      </w:r>
      <w:r>
        <w:rPr>
          <w:rtl/>
        </w:rPr>
        <w:t xml:space="preserve"> </w:t>
      </w:r>
      <w:r w:rsidRPr="002F6E62">
        <w:rPr>
          <w:rtl/>
        </w:rPr>
        <w:t>2009،</w:t>
      </w:r>
      <w:r>
        <w:rPr>
          <w:rtl/>
        </w:rPr>
        <w:t xml:space="preserve"> </w:t>
      </w:r>
      <w:r w:rsidRPr="002F6E62">
        <w:rPr>
          <w:rtl/>
        </w:rPr>
        <w:t>بالتصديق</w:t>
      </w:r>
      <w:r>
        <w:rPr>
          <w:rtl/>
        </w:rPr>
        <w:t xml:space="preserve"> </w:t>
      </w:r>
      <w:r w:rsidRPr="002F6E62">
        <w:rPr>
          <w:rtl/>
        </w:rPr>
        <w:t>على</w:t>
      </w:r>
      <w:r>
        <w:rPr>
          <w:rtl/>
        </w:rPr>
        <w:t xml:space="preserve"> </w:t>
      </w:r>
      <w:r w:rsidRPr="002F6E62">
        <w:rPr>
          <w:rtl/>
        </w:rPr>
        <w:t>الصكوك</w:t>
      </w:r>
      <w:r>
        <w:rPr>
          <w:rtl/>
        </w:rPr>
        <w:t xml:space="preserve"> </w:t>
      </w:r>
      <w:r w:rsidRPr="002F6E62">
        <w:rPr>
          <w:rtl/>
        </w:rPr>
        <w:t>الدولية</w:t>
      </w:r>
      <w:r>
        <w:rPr>
          <w:rtl/>
        </w:rPr>
        <w:t xml:space="preserve"> </w:t>
      </w:r>
      <w:r w:rsidRPr="002F6E62">
        <w:rPr>
          <w:rtl/>
        </w:rPr>
        <w:t>التالية:</w:t>
      </w:r>
    </w:p>
    <w:p w:rsidR="00D32775" w:rsidRPr="002F6E62" w:rsidRDefault="00167149" w:rsidP="00167149">
      <w:pPr>
        <w:pStyle w:val="SingleTxt"/>
        <w:rPr>
          <w:lang w:val="fr-FR"/>
        </w:rPr>
      </w:pPr>
      <w:r>
        <w:rPr>
          <w:rFonts w:hint="cs"/>
          <w:rtl/>
        </w:rPr>
        <w:tab/>
        <w:t>(أ)</w:t>
      </w:r>
      <w:r>
        <w:rPr>
          <w:rFonts w:hint="cs"/>
          <w:rtl/>
        </w:rPr>
        <w:tab/>
      </w:r>
      <w:r w:rsidR="00D32775" w:rsidRPr="002F6E62">
        <w:rPr>
          <w:rtl/>
        </w:rPr>
        <w:t>اتفاقية</w:t>
      </w:r>
      <w:r w:rsidR="00D32775">
        <w:rPr>
          <w:rtl/>
        </w:rPr>
        <w:t xml:space="preserve"> </w:t>
      </w:r>
      <w:r w:rsidR="00D32775" w:rsidRPr="002F6E62">
        <w:rPr>
          <w:rtl/>
        </w:rPr>
        <w:t>مجلس</w:t>
      </w:r>
      <w:r w:rsidR="00D32775">
        <w:rPr>
          <w:rtl/>
        </w:rPr>
        <w:t xml:space="preserve"> </w:t>
      </w:r>
      <w:r w:rsidR="00D32775" w:rsidRPr="002F6E62">
        <w:rPr>
          <w:rtl/>
        </w:rPr>
        <w:t>أوروبا</w:t>
      </w:r>
      <w:r w:rsidR="00D32775">
        <w:rPr>
          <w:rtl/>
        </w:rPr>
        <w:t xml:space="preserve"> </w:t>
      </w:r>
      <w:r w:rsidR="00D32775" w:rsidRPr="002F6E62">
        <w:rPr>
          <w:rtl/>
        </w:rPr>
        <w:t>للوقاية</w:t>
      </w:r>
      <w:r w:rsidR="00D32775">
        <w:rPr>
          <w:rtl/>
        </w:rPr>
        <w:t xml:space="preserve"> </w:t>
      </w:r>
      <w:r w:rsidR="00D32775" w:rsidRPr="002F6E62">
        <w:rPr>
          <w:rtl/>
        </w:rPr>
        <w:t>من</w:t>
      </w:r>
      <w:r w:rsidR="00D32775">
        <w:rPr>
          <w:rtl/>
        </w:rPr>
        <w:t xml:space="preserve"> </w:t>
      </w:r>
      <w:r w:rsidR="00D32775" w:rsidRPr="002F6E62">
        <w:rPr>
          <w:rtl/>
        </w:rPr>
        <w:t>العنف</w:t>
      </w:r>
      <w:r w:rsidR="00D32775">
        <w:rPr>
          <w:rtl/>
        </w:rPr>
        <w:t xml:space="preserve"> </w:t>
      </w:r>
      <w:r w:rsidR="00D32775" w:rsidRPr="002F6E62">
        <w:rPr>
          <w:rtl/>
        </w:rPr>
        <w:t>ضد</w:t>
      </w:r>
      <w:r w:rsidR="00D32775">
        <w:rPr>
          <w:rtl/>
        </w:rPr>
        <w:t xml:space="preserve"> </w:t>
      </w:r>
      <w:r w:rsidR="00D32775" w:rsidRPr="002F6E62">
        <w:rPr>
          <w:rtl/>
        </w:rPr>
        <w:t>النساء</w:t>
      </w:r>
      <w:r w:rsidR="00D32775">
        <w:rPr>
          <w:rtl/>
        </w:rPr>
        <w:t xml:space="preserve"> </w:t>
      </w:r>
      <w:r w:rsidR="00D32775" w:rsidRPr="002F6E62">
        <w:rPr>
          <w:rtl/>
        </w:rPr>
        <w:t>والعنف</w:t>
      </w:r>
      <w:r w:rsidR="00D32775">
        <w:rPr>
          <w:rtl/>
        </w:rPr>
        <w:t xml:space="preserve"> </w:t>
      </w:r>
      <w:r w:rsidR="00D32775" w:rsidRPr="002F6E62">
        <w:rPr>
          <w:rtl/>
        </w:rPr>
        <w:t>المنزلي</w:t>
      </w:r>
      <w:r w:rsidR="00D32775">
        <w:rPr>
          <w:rtl/>
        </w:rPr>
        <w:t xml:space="preserve"> </w:t>
      </w:r>
      <w:r w:rsidR="00D32775" w:rsidRPr="002F6E62">
        <w:rPr>
          <w:rtl/>
        </w:rPr>
        <w:t>ومكافحتهما،</w:t>
      </w:r>
      <w:r w:rsidR="00D32775">
        <w:rPr>
          <w:rtl/>
          <w:lang w:bidi="ar-MA"/>
        </w:rPr>
        <w:t xml:space="preserve"> </w:t>
      </w:r>
      <w:r w:rsidR="00D32775" w:rsidRPr="002F6E62">
        <w:rPr>
          <w:rtl/>
          <w:lang w:bidi="ar-MA"/>
        </w:rPr>
        <w:t>في</w:t>
      </w:r>
      <w:r w:rsidR="00D32775">
        <w:rPr>
          <w:rtl/>
          <w:lang w:bidi="ar-MA"/>
        </w:rPr>
        <w:t xml:space="preserve"> </w:t>
      </w:r>
      <w:r w:rsidR="00D32775" w:rsidRPr="002F6E62">
        <w:rPr>
          <w:rtl/>
          <w:lang w:bidi="ar-MA"/>
        </w:rPr>
        <w:t>عام</w:t>
      </w:r>
      <w:r w:rsidR="00D32775">
        <w:rPr>
          <w:rtl/>
          <w:lang w:bidi="ar-MA"/>
        </w:rPr>
        <w:t xml:space="preserve"> </w:t>
      </w:r>
      <w:r w:rsidR="00D32775" w:rsidRPr="002F6E62">
        <w:rPr>
          <w:rtl/>
          <w:lang w:bidi="ar-MA"/>
        </w:rPr>
        <w:t>2014؛</w:t>
      </w:r>
    </w:p>
    <w:p w:rsidR="00D32775" w:rsidRPr="002F6E62" w:rsidRDefault="00167149" w:rsidP="00167149">
      <w:pPr>
        <w:pStyle w:val="SingleTxt"/>
        <w:rPr>
          <w:lang w:val="fr-FR"/>
        </w:rPr>
      </w:pPr>
      <w:r>
        <w:rPr>
          <w:rFonts w:hint="cs"/>
          <w:rtl/>
          <w:lang w:bidi="ar-MA"/>
        </w:rPr>
        <w:tab/>
        <w:t>(ب)</w:t>
      </w:r>
      <w:r>
        <w:rPr>
          <w:rFonts w:hint="cs"/>
          <w:rtl/>
          <w:lang w:bidi="ar-MA"/>
        </w:rPr>
        <w:tab/>
      </w:r>
      <w:r w:rsidR="00D32775" w:rsidRPr="002F6E62">
        <w:rPr>
          <w:rtl/>
          <w:lang w:bidi="ar-MA"/>
        </w:rPr>
        <w:t>اتفاقية</w:t>
      </w:r>
      <w:r w:rsidR="00D32775">
        <w:rPr>
          <w:rtl/>
          <w:lang w:bidi="ar-MA"/>
        </w:rPr>
        <w:t xml:space="preserve"> </w:t>
      </w:r>
      <w:r w:rsidR="00D32775" w:rsidRPr="002F6E62">
        <w:rPr>
          <w:rtl/>
          <w:lang w:bidi="ar-MA"/>
        </w:rPr>
        <w:t>مجلس</w:t>
      </w:r>
      <w:r w:rsidR="00D32775">
        <w:rPr>
          <w:rtl/>
          <w:lang w:bidi="ar-MA"/>
        </w:rPr>
        <w:t xml:space="preserve"> </w:t>
      </w:r>
      <w:r w:rsidR="00D32775" w:rsidRPr="002F6E62">
        <w:rPr>
          <w:rtl/>
          <w:lang w:bidi="ar-MA"/>
        </w:rPr>
        <w:t>أوروبا</w:t>
      </w:r>
      <w:r w:rsidR="00D32775">
        <w:rPr>
          <w:rtl/>
          <w:lang w:bidi="ar-MA"/>
        </w:rPr>
        <w:t xml:space="preserve"> </w:t>
      </w:r>
      <w:r w:rsidR="00D32775" w:rsidRPr="002F6E62">
        <w:rPr>
          <w:rtl/>
          <w:lang w:bidi="ar-MA"/>
        </w:rPr>
        <w:t>بشأن</w:t>
      </w:r>
      <w:r w:rsidR="00D32775">
        <w:rPr>
          <w:rtl/>
          <w:lang w:bidi="ar-MA"/>
        </w:rPr>
        <w:t xml:space="preserve"> </w:t>
      </w:r>
      <w:r w:rsidR="00D32775" w:rsidRPr="002F6E62">
        <w:rPr>
          <w:rtl/>
          <w:lang w:bidi="ar-MA"/>
        </w:rPr>
        <w:t>حماية</w:t>
      </w:r>
      <w:r w:rsidR="00D32775">
        <w:rPr>
          <w:rtl/>
          <w:lang w:bidi="ar-MA"/>
        </w:rPr>
        <w:t xml:space="preserve"> </w:t>
      </w:r>
      <w:r w:rsidR="00D32775" w:rsidRPr="002F6E62">
        <w:rPr>
          <w:rtl/>
          <w:lang w:bidi="ar-MA"/>
        </w:rPr>
        <w:t>الأطفال</w:t>
      </w:r>
      <w:r w:rsidR="00D32775">
        <w:rPr>
          <w:rtl/>
          <w:lang w:bidi="ar-MA"/>
        </w:rPr>
        <w:t xml:space="preserve"> </w:t>
      </w:r>
      <w:r w:rsidR="00D32775" w:rsidRPr="002F6E62">
        <w:rPr>
          <w:rtl/>
          <w:lang w:bidi="ar-MA"/>
        </w:rPr>
        <w:t>من</w:t>
      </w:r>
      <w:r w:rsidR="00D32775">
        <w:rPr>
          <w:rtl/>
          <w:lang w:bidi="ar-MA"/>
        </w:rPr>
        <w:t xml:space="preserve"> </w:t>
      </w:r>
      <w:r w:rsidR="00D32775" w:rsidRPr="002F6E62">
        <w:rPr>
          <w:rtl/>
          <w:lang w:bidi="ar-MA"/>
        </w:rPr>
        <w:t>الاستغلال</w:t>
      </w:r>
      <w:r w:rsidR="00D32775">
        <w:rPr>
          <w:rtl/>
          <w:lang w:bidi="ar-MA"/>
        </w:rPr>
        <w:t xml:space="preserve"> </w:t>
      </w:r>
      <w:r w:rsidR="00D32775" w:rsidRPr="002F6E62">
        <w:rPr>
          <w:rtl/>
          <w:lang w:bidi="ar-MA"/>
        </w:rPr>
        <w:t>الجنسي</w:t>
      </w:r>
      <w:r w:rsidR="00D32775">
        <w:rPr>
          <w:rtl/>
          <w:lang w:bidi="ar-MA"/>
        </w:rPr>
        <w:t xml:space="preserve"> </w:t>
      </w:r>
      <w:r w:rsidR="00D32775" w:rsidRPr="002F6E62">
        <w:rPr>
          <w:rtl/>
          <w:lang w:bidi="ar-MA"/>
        </w:rPr>
        <w:t>والاعتداء</w:t>
      </w:r>
      <w:r w:rsidR="00D32775">
        <w:rPr>
          <w:rtl/>
          <w:lang w:bidi="ar-MA"/>
        </w:rPr>
        <w:t xml:space="preserve"> </w:t>
      </w:r>
      <w:r w:rsidR="00D32775" w:rsidRPr="002F6E62">
        <w:rPr>
          <w:rtl/>
          <w:lang w:bidi="ar-MA"/>
        </w:rPr>
        <w:t>الجنسي،</w:t>
      </w:r>
      <w:r w:rsidR="00D32775">
        <w:rPr>
          <w:rtl/>
          <w:lang w:bidi="ar-MA"/>
        </w:rPr>
        <w:t xml:space="preserve"> </w:t>
      </w:r>
      <w:r w:rsidR="00D32775" w:rsidRPr="002F6E62">
        <w:rPr>
          <w:rtl/>
          <w:lang w:bidi="ar-MA"/>
        </w:rPr>
        <w:t>في</w:t>
      </w:r>
      <w:r w:rsidR="00D32775">
        <w:rPr>
          <w:rtl/>
          <w:lang w:bidi="ar-MA"/>
        </w:rPr>
        <w:t xml:space="preserve"> </w:t>
      </w:r>
      <w:r w:rsidR="00D32775" w:rsidRPr="002F6E62">
        <w:rPr>
          <w:rtl/>
          <w:lang w:bidi="ar-MA"/>
        </w:rPr>
        <w:t>عام</w:t>
      </w:r>
      <w:r w:rsidR="00D32775">
        <w:rPr>
          <w:rtl/>
          <w:lang w:bidi="ar-MA"/>
        </w:rPr>
        <w:t xml:space="preserve"> </w:t>
      </w:r>
      <w:r w:rsidR="00D32775" w:rsidRPr="002F6E62">
        <w:rPr>
          <w:rtl/>
          <w:lang w:bidi="ar-MA"/>
        </w:rPr>
        <w:t>2009</w:t>
      </w:r>
      <w:r w:rsidR="00D32775">
        <w:rPr>
          <w:rtl/>
          <w:lang w:bidi="ar-MA"/>
        </w:rPr>
        <w:t>.</w:t>
      </w:r>
    </w:p>
    <w:p w:rsidR="00167149" w:rsidRPr="00167149" w:rsidRDefault="00167149" w:rsidP="00167149">
      <w:pPr>
        <w:pStyle w:val="SingleTxt"/>
        <w:spacing w:after="0" w:line="120" w:lineRule="exact"/>
        <w:rPr>
          <w:b/>
          <w:bCs/>
          <w:sz w:val="10"/>
          <w:rtl/>
        </w:rPr>
      </w:pPr>
    </w:p>
    <w:p w:rsidR="00D32775" w:rsidRPr="002F6E62" w:rsidRDefault="00167149" w:rsidP="00167149">
      <w:pPr>
        <w:pStyle w:val="H1"/>
        <w:keepNext/>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D32775" w:rsidRPr="002F6E62">
        <w:rPr>
          <w:rtl/>
        </w:rPr>
        <w:t>جيم</w:t>
      </w:r>
      <w:r w:rsidR="00D32775">
        <w:rPr>
          <w:rtl/>
        </w:rPr>
        <w:t xml:space="preserve"> </w:t>
      </w:r>
      <w:r w:rsidR="00D32775" w:rsidRPr="002F6E62">
        <w:rPr>
          <w:rtl/>
        </w:rPr>
        <w:t>-</w:t>
      </w:r>
      <w:r>
        <w:rPr>
          <w:rFonts w:hint="cs"/>
          <w:rtl/>
        </w:rPr>
        <w:tab/>
      </w:r>
      <w:r w:rsidR="00D32775" w:rsidRPr="002F6E62">
        <w:rPr>
          <w:rtl/>
        </w:rPr>
        <w:t>دواعي</w:t>
      </w:r>
      <w:r w:rsidR="00D32775">
        <w:rPr>
          <w:rtl/>
        </w:rPr>
        <w:t xml:space="preserve"> </w:t>
      </w:r>
      <w:r w:rsidR="00D32775" w:rsidRPr="002F6E62">
        <w:rPr>
          <w:rtl/>
        </w:rPr>
        <w:t>القلق</w:t>
      </w:r>
      <w:r w:rsidR="00D32775">
        <w:rPr>
          <w:rtl/>
        </w:rPr>
        <w:t xml:space="preserve"> </w:t>
      </w:r>
      <w:r w:rsidR="00D32775" w:rsidRPr="002F6E62">
        <w:rPr>
          <w:rtl/>
        </w:rPr>
        <w:t>الرئيسية</w:t>
      </w:r>
      <w:r w:rsidR="00D32775">
        <w:rPr>
          <w:rtl/>
        </w:rPr>
        <w:t xml:space="preserve"> </w:t>
      </w:r>
      <w:r w:rsidR="00D32775" w:rsidRPr="002F6E62">
        <w:rPr>
          <w:rtl/>
        </w:rPr>
        <w:t>والتوصيات</w:t>
      </w:r>
    </w:p>
    <w:p w:rsidR="00D32775" w:rsidRPr="002F6E62" w:rsidRDefault="00167149"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D32775" w:rsidRPr="002F6E62">
        <w:rPr>
          <w:rtl/>
        </w:rPr>
        <w:t>البرلمان</w:t>
      </w:r>
    </w:p>
    <w:p w:rsidR="00D32775" w:rsidRPr="00167149" w:rsidRDefault="00167149" w:rsidP="00167149">
      <w:pPr>
        <w:pStyle w:val="SingleTxt"/>
        <w:rPr>
          <w:rFonts w:hint="cs"/>
          <w:b/>
          <w:bCs/>
        </w:rPr>
      </w:pPr>
      <w:r>
        <w:rPr>
          <w:rFonts w:hint="cs"/>
          <w:rtl/>
        </w:rPr>
        <w:t>8 -</w:t>
      </w:r>
      <w:r>
        <w:rPr>
          <w:rFonts w:hint="cs"/>
          <w:rtl/>
        </w:rPr>
        <w:tab/>
      </w:r>
      <w:r w:rsidR="00D32775" w:rsidRPr="00167149">
        <w:rPr>
          <w:b/>
          <w:bCs/>
          <w:rtl/>
        </w:rPr>
        <w:t>تشدد اللجنة على الدور الحاسم الذي تؤديه السلطة التشريعية في كفالة تنفيذ الاتفاقية تنفيذاً تاماً (انظر بيان اللجنة بشأن علاقتها بالبرلمانيين الذي اعتُمِد في الدورة الخامسة والأربعين المعقودة في عام 2010). وهي تدعو برلمان الدانمرك وبرلماني إقليمي غرينلاند وجزر فارو، بما يتوافق مع ولاية كل منهم، إلى اتخاذ الخطوات اللازمة لتنفيذ هذه الملاحظات الختامية من الآن وحتى الفترة المشمولة بالتقرير المقبل بموجب الاتفاقية.</w:t>
      </w:r>
    </w:p>
    <w:p w:rsidR="00167149" w:rsidRPr="00167149" w:rsidRDefault="00167149" w:rsidP="00167149">
      <w:pPr>
        <w:pStyle w:val="SingleTxt"/>
        <w:spacing w:after="0" w:line="120" w:lineRule="exact"/>
        <w:rPr>
          <w:b/>
          <w:bCs/>
          <w:sz w:val="10"/>
          <w:rtl/>
        </w:rPr>
      </w:pPr>
    </w:p>
    <w:p w:rsidR="00D32775" w:rsidRPr="002F6E62" w:rsidRDefault="00167149"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D32775" w:rsidRPr="002F6E62">
        <w:rPr>
          <w:rtl/>
        </w:rPr>
        <w:t>إبراز</w:t>
      </w:r>
      <w:r w:rsidR="00D32775">
        <w:rPr>
          <w:rtl/>
        </w:rPr>
        <w:t xml:space="preserve"> </w:t>
      </w:r>
      <w:r w:rsidR="00D32775" w:rsidRPr="002F6E62">
        <w:rPr>
          <w:rtl/>
        </w:rPr>
        <w:t>دور</w:t>
      </w:r>
      <w:r w:rsidR="00D32775">
        <w:rPr>
          <w:rtl/>
        </w:rPr>
        <w:t xml:space="preserve"> </w:t>
      </w:r>
      <w:r w:rsidR="00D32775" w:rsidRPr="002F6E62">
        <w:rPr>
          <w:rtl/>
        </w:rPr>
        <w:t>الاتفاقية</w:t>
      </w:r>
      <w:r w:rsidR="00D32775">
        <w:rPr>
          <w:rtl/>
        </w:rPr>
        <w:t xml:space="preserve"> </w:t>
      </w:r>
      <w:r w:rsidR="00D32775" w:rsidRPr="002F6E62">
        <w:rPr>
          <w:rtl/>
        </w:rPr>
        <w:t>والبروتوكول</w:t>
      </w:r>
      <w:r w:rsidR="00D32775">
        <w:rPr>
          <w:rtl/>
        </w:rPr>
        <w:t xml:space="preserve"> </w:t>
      </w:r>
      <w:r w:rsidR="00D32775" w:rsidRPr="002F6E62">
        <w:rPr>
          <w:rtl/>
        </w:rPr>
        <w:t>الاختياري</w:t>
      </w:r>
      <w:r w:rsidR="00D32775">
        <w:rPr>
          <w:rtl/>
        </w:rPr>
        <w:t xml:space="preserve"> </w:t>
      </w:r>
      <w:r w:rsidR="00D32775" w:rsidRPr="002F6E62">
        <w:rPr>
          <w:rtl/>
        </w:rPr>
        <w:t>وتوصيات</w:t>
      </w:r>
      <w:r w:rsidR="00D32775">
        <w:rPr>
          <w:rtl/>
        </w:rPr>
        <w:t xml:space="preserve"> </w:t>
      </w:r>
      <w:r w:rsidR="00D32775" w:rsidRPr="002F6E62">
        <w:rPr>
          <w:rtl/>
        </w:rPr>
        <w:t>اللجنة</w:t>
      </w:r>
      <w:r w:rsidR="00D32775">
        <w:rPr>
          <w:rtl/>
        </w:rPr>
        <w:t xml:space="preserve"> </w:t>
      </w:r>
      <w:r w:rsidR="00D32775" w:rsidRPr="002F6E62">
        <w:rPr>
          <w:rtl/>
        </w:rPr>
        <w:t>العامة</w:t>
      </w:r>
    </w:p>
    <w:p w:rsidR="00D32775" w:rsidRPr="002F6E62" w:rsidRDefault="00D32775" w:rsidP="00D32775">
      <w:pPr>
        <w:pStyle w:val="SingleTxt"/>
        <w:rPr>
          <w:rtl/>
        </w:rPr>
      </w:pPr>
      <w:r w:rsidRPr="002F6E62">
        <w:rPr>
          <w:rtl/>
        </w:rPr>
        <w:t>9</w:t>
      </w:r>
      <w:r>
        <w:rPr>
          <w:rFonts w:hint="cs"/>
          <w:rtl/>
        </w:rPr>
        <w:t xml:space="preserve"> </w:t>
      </w:r>
      <w:r w:rsidRPr="002F6E62">
        <w:rPr>
          <w:rtl/>
        </w:rPr>
        <w:t>-</w:t>
      </w:r>
      <w:r>
        <w:rPr>
          <w:rFonts w:hint="cs"/>
          <w:rtl/>
        </w:rPr>
        <w:tab/>
      </w:r>
      <w:r w:rsidRPr="002F6E62">
        <w:rPr>
          <w:rtl/>
        </w:rPr>
        <w:t>تلاحظ</w:t>
      </w:r>
      <w:r>
        <w:rPr>
          <w:rtl/>
        </w:rPr>
        <w:t xml:space="preserve"> </w:t>
      </w:r>
      <w:r w:rsidRPr="002F6E62">
        <w:rPr>
          <w:rtl/>
        </w:rPr>
        <w:t>اللجنة</w:t>
      </w:r>
      <w:r>
        <w:rPr>
          <w:rtl/>
        </w:rPr>
        <w:t xml:space="preserve"> </w:t>
      </w:r>
      <w:r w:rsidRPr="002F6E62">
        <w:rPr>
          <w:rtl/>
        </w:rPr>
        <w:t>أن</w:t>
      </w:r>
      <w:r>
        <w:rPr>
          <w:rtl/>
        </w:rPr>
        <w:t xml:space="preserve"> </w:t>
      </w:r>
      <w:r w:rsidRPr="002F6E62">
        <w:rPr>
          <w:rtl/>
        </w:rPr>
        <w:t>تقرير</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والبيان</w:t>
      </w:r>
      <w:r>
        <w:rPr>
          <w:rtl/>
        </w:rPr>
        <w:t xml:space="preserve"> </w:t>
      </w:r>
      <w:r w:rsidRPr="002F6E62">
        <w:rPr>
          <w:rtl/>
        </w:rPr>
        <w:t>الاستهلالي</w:t>
      </w:r>
      <w:r>
        <w:rPr>
          <w:rtl/>
        </w:rPr>
        <w:t xml:space="preserve"> </w:t>
      </w:r>
      <w:r w:rsidRPr="002F6E62">
        <w:rPr>
          <w:rtl/>
        </w:rPr>
        <w:t>للجنة</w:t>
      </w:r>
      <w:r>
        <w:rPr>
          <w:rtl/>
        </w:rPr>
        <w:t xml:space="preserve"> </w:t>
      </w:r>
      <w:r w:rsidRPr="002F6E62">
        <w:rPr>
          <w:rtl/>
        </w:rPr>
        <w:t>موجودان</w:t>
      </w:r>
      <w:r>
        <w:rPr>
          <w:rtl/>
        </w:rPr>
        <w:t xml:space="preserve"> </w:t>
      </w:r>
      <w:r w:rsidRPr="002F6E62">
        <w:rPr>
          <w:rtl/>
        </w:rPr>
        <w:t>على</w:t>
      </w:r>
      <w:r>
        <w:rPr>
          <w:rtl/>
        </w:rPr>
        <w:t xml:space="preserve"> </w:t>
      </w:r>
      <w:r w:rsidRPr="002F6E62">
        <w:rPr>
          <w:rFonts w:hint="cs"/>
          <w:rtl/>
        </w:rPr>
        <w:t>ال</w:t>
      </w:r>
      <w:r w:rsidRPr="002F6E62">
        <w:rPr>
          <w:rtl/>
        </w:rPr>
        <w:t>موقع</w:t>
      </w:r>
      <w:r>
        <w:rPr>
          <w:rFonts w:hint="cs"/>
          <w:rtl/>
        </w:rPr>
        <w:t xml:space="preserve"> </w:t>
      </w:r>
      <w:r w:rsidRPr="002F6E62">
        <w:rPr>
          <w:rFonts w:hint="cs"/>
          <w:rtl/>
        </w:rPr>
        <w:t>الشبكي</w:t>
      </w:r>
      <w:r>
        <w:rPr>
          <w:rFonts w:hint="cs"/>
          <w:rtl/>
        </w:rPr>
        <w:t xml:space="preserve"> </w:t>
      </w:r>
      <w:r w:rsidRPr="002F6E62">
        <w:rPr>
          <w:rFonts w:hint="cs"/>
          <w:rtl/>
        </w:rPr>
        <w:t>ل</w:t>
      </w:r>
      <w:r w:rsidRPr="002F6E62">
        <w:rPr>
          <w:rtl/>
        </w:rPr>
        <w:t>وزارة</w:t>
      </w:r>
      <w:r>
        <w:rPr>
          <w:rtl/>
        </w:rPr>
        <w:t xml:space="preserve"> </w:t>
      </w:r>
      <w:r w:rsidRPr="002F6E62">
        <w:rPr>
          <w:rtl/>
        </w:rPr>
        <w:t>الشؤون</w:t>
      </w:r>
      <w:r>
        <w:rPr>
          <w:rtl/>
        </w:rPr>
        <w:t xml:space="preserve"> </w:t>
      </w:r>
      <w:r w:rsidRPr="002F6E62">
        <w:rPr>
          <w:rtl/>
        </w:rPr>
        <w:t>الخارجية</w:t>
      </w:r>
      <w:r>
        <w:rPr>
          <w:rtl/>
        </w:rPr>
        <w:t xml:space="preserve"> </w:t>
      </w:r>
      <w:r w:rsidRPr="002F6E62">
        <w:rPr>
          <w:rtl/>
        </w:rPr>
        <w:t>وأن</w:t>
      </w:r>
      <w:r>
        <w:rPr>
          <w:rtl/>
        </w:rPr>
        <w:t xml:space="preserve"> </w:t>
      </w:r>
      <w:r w:rsidRPr="002F6E62">
        <w:rPr>
          <w:rtl/>
        </w:rPr>
        <w:t>الملاحظات</w:t>
      </w:r>
      <w:r>
        <w:rPr>
          <w:rtl/>
        </w:rPr>
        <w:t xml:space="preserve"> </w:t>
      </w:r>
      <w:r w:rsidRPr="002F6E62">
        <w:rPr>
          <w:rtl/>
        </w:rPr>
        <w:t>الختامية</w:t>
      </w:r>
      <w:r>
        <w:rPr>
          <w:rtl/>
        </w:rPr>
        <w:t xml:space="preserve"> </w:t>
      </w:r>
      <w:r w:rsidRPr="002F6E62">
        <w:rPr>
          <w:rtl/>
        </w:rPr>
        <w:t>للجنة</w:t>
      </w:r>
      <w:r>
        <w:rPr>
          <w:rtl/>
        </w:rPr>
        <w:t xml:space="preserve"> </w:t>
      </w:r>
      <w:r w:rsidRPr="002F6E62">
        <w:rPr>
          <w:rtl/>
        </w:rPr>
        <w:t>تعمم</w:t>
      </w:r>
      <w:r>
        <w:rPr>
          <w:rtl/>
        </w:rPr>
        <w:t xml:space="preserve"> </w:t>
      </w:r>
      <w:r w:rsidRPr="002F6E62">
        <w:rPr>
          <w:rtl/>
        </w:rPr>
        <w:t>على</w:t>
      </w:r>
      <w:r>
        <w:rPr>
          <w:rtl/>
        </w:rPr>
        <w:t xml:space="preserve"> </w:t>
      </w:r>
      <w:r w:rsidRPr="002F6E62">
        <w:rPr>
          <w:rtl/>
        </w:rPr>
        <w:t>الوزارات</w:t>
      </w:r>
      <w:r>
        <w:rPr>
          <w:rtl/>
        </w:rPr>
        <w:t xml:space="preserve"> </w:t>
      </w:r>
      <w:r w:rsidRPr="002F6E62">
        <w:rPr>
          <w:rtl/>
        </w:rPr>
        <w:t>والهيئات</w:t>
      </w:r>
      <w:r>
        <w:rPr>
          <w:rtl/>
        </w:rPr>
        <w:t xml:space="preserve"> </w:t>
      </w:r>
      <w:r w:rsidRPr="002F6E62">
        <w:rPr>
          <w:rtl/>
        </w:rPr>
        <w:t>والمنظمات</w:t>
      </w:r>
      <w:r>
        <w:rPr>
          <w:rtl/>
        </w:rPr>
        <w:t xml:space="preserve"> </w:t>
      </w:r>
      <w:r w:rsidRPr="002F6E62">
        <w:rPr>
          <w:rtl/>
        </w:rPr>
        <w:t>غير</w:t>
      </w:r>
      <w:r>
        <w:rPr>
          <w:rtl/>
        </w:rPr>
        <w:t xml:space="preserve"> </w:t>
      </w:r>
      <w:r w:rsidRPr="002F6E62">
        <w:rPr>
          <w:rtl/>
        </w:rPr>
        <w:t>الحكومية</w:t>
      </w:r>
      <w:r>
        <w:rPr>
          <w:rtl/>
        </w:rPr>
        <w:t xml:space="preserve">. </w:t>
      </w:r>
      <w:r w:rsidRPr="002F6E62">
        <w:rPr>
          <w:rtl/>
        </w:rPr>
        <w:t>ومع</w:t>
      </w:r>
      <w:r>
        <w:rPr>
          <w:rtl/>
        </w:rPr>
        <w:t xml:space="preserve"> </w:t>
      </w:r>
      <w:r w:rsidRPr="002F6E62">
        <w:rPr>
          <w:rtl/>
        </w:rPr>
        <w:t>ذلك،</w:t>
      </w:r>
      <w:r>
        <w:rPr>
          <w:rtl/>
        </w:rPr>
        <w:t xml:space="preserve"> </w:t>
      </w:r>
      <w:r w:rsidRPr="002F6E62">
        <w:rPr>
          <w:rtl/>
        </w:rPr>
        <w:t>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إزاء</w:t>
      </w:r>
      <w:r>
        <w:rPr>
          <w:rtl/>
        </w:rPr>
        <w:t xml:space="preserve"> </w:t>
      </w:r>
      <w:r w:rsidRPr="002F6E62">
        <w:rPr>
          <w:rtl/>
          <w:lang w:bidi="ar-MA"/>
        </w:rPr>
        <w:t>ضعف</w:t>
      </w:r>
      <w:r>
        <w:rPr>
          <w:rtl/>
          <w:lang w:bidi="ar-MA"/>
        </w:rPr>
        <w:t xml:space="preserve"> </w:t>
      </w:r>
      <w:r w:rsidRPr="002F6E62">
        <w:rPr>
          <w:rtl/>
        </w:rPr>
        <w:t>الوعي</w:t>
      </w:r>
      <w:r>
        <w:rPr>
          <w:rtl/>
        </w:rPr>
        <w:t xml:space="preserve"> </w:t>
      </w:r>
      <w:r w:rsidRPr="002F6E62">
        <w:rPr>
          <w:rtl/>
        </w:rPr>
        <w:t>بأهمية</w:t>
      </w:r>
      <w:r>
        <w:rPr>
          <w:rtl/>
        </w:rPr>
        <w:t xml:space="preserve"> </w:t>
      </w:r>
      <w:r w:rsidRPr="002F6E62">
        <w:rPr>
          <w:rtl/>
        </w:rPr>
        <w:t>الاتفاقية</w:t>
      </w:r>
      <w:r>
        <w:rPr>
          <w:rtl/>
        </w:rPr>
        <w:t xml:space="preserve"> </w:t>
      </w:r>
      <w:r w:rsidRPr="002F6E62">
        <w:rPr>
          <w:rtl/>
        </w:rPr>
        <w:t>بشكل</w:t>
      </w:r>
      <w:r>
        <w:rPr>
          <w:rtl/>
        </w:rPr>
        <w:t xml:space="preserve"> </w:t>
      </w:r>
      <w:r w:rsidRPr="002F6E62">
        <w:rPr>
          <w:rtl/>
        </w:rPr>
        <w:t>عام،</w:t>
      </w:r>
      <w:r>
        <w:rPr>
          <w:rtl/>
        </w:rPr>
        <w:t xml:space="preserve"> </w:t>
      </w:r>
      <w:r w:rsidRPr="002F6E62">
        <w:rPr>
          <w:rtl/>
        </w:rPr>
        <w:t>والإجراءات</w:t>
      </w:r>
      <w:r>
        <w:rPr>
          <w:rtl/>
        </w:rPr>
        <w:t xml:space="preserve"> </w:t>
      </w:r>
      <w:r w:rsidRPr="002F6E62">
        <w:rPr>
          <w:rtl/>
        </w:rPr>
        <w:t>المنصوص</w:t>
      </w:r>
      <w:r>
        <w:rPr>
          <w:rtl/>
        </w:rPr>
        <w:t xml:space="preserve"> </w:t>
      </w:r>
      <w:r w:rsidRPr="002F6E62">
        <w:rPr>
          <w:rtl/>
        </w:rPr>
        <w:t>عليها</w:t>
      </w:r>
      <w:r>
        <w:rPr>
          <w:rtl/>
        </w:rPr>
        <w:t xml:space="preserve"> </w:t>
      </w:r>
      <w:r w:rsidRPr="002F6E62">
        <w:rPr>
          <w:rtl/>
        </w:rPr>
        <w:t>في</w:t>
      </w:r>
      <w:r>
        <w:rPr>
          <w:rtl/>
        </w:rPr>
        <w:t xml:space="preserve"> </w:t>
      </w:r>
      <w:r w:rsidRPr="002F6E62">
        <w:rPr>
          <w:rtl/>
        </w:rPr>
        <w:t>البروتوكول</w:t>
      </w:r>
      <w:r>
        <w:rPr>
          <w:rtl/>
        </w:rPr>
        <w:t xml:space="preserve"> </w:t>
      </w:r>
      <w:r w:rsidRPr="002F6E62">
        <w:rPr>
          <w:rtl/>
        </w:rPr>
        <w:t>الاختياري</w:t>
      </w:r>
      <w:r>
        <w:rPr>
          <w:rtl/>
        </w:rPr>
        <w:t xml:space="preserve"> </w:t>
      </w:r>
      <w:r w:rsidRPr="002F6E62">
        <w:rPr>
          <w:rtl/>
        </w:rPr>
        <w:t>لتقديم</w:t>
      </w:r>
      <w:r>
        <w:rPr>
          <w:rtl/>
        </w:rPr>
        <w:t xml:space="preserve"> </w:t>
      </w:r>
      <w:r w:rsidRPr="002F6E62">
        <w:rPr>
          <w:rtl/>
        </w:rPr>
        <w:t>المطالبات</w:t>
      </w:r>
      <w:r>
        <w:rPr>
          <w:rtl/>
        </w:rPr>
        <w:t xml:space="preserve"> </w:t>
      </w:r>
      <w:r w:rsidRPr="002F6E62">
        <w:rPr>
          <w:rtl/>
        </w:rPr>
        <w:t>المتعلقة</w:t>
      </w:r>
      <w:r>
        <w:rPr>
          <w:rtl/>
        </w:rPr>
        <w:t xml:space="preserve"> </w:t>
      </w:r>
      <w:r w:rsidRPr="002F6E62">
        <w:rPr>
          <w:rtl/>
        </w:rPr>
        <w:t>بانتهاكات</w:t>
      </w:r>
      <w:r>
        <w:rPr>
          <w:rtl/>
        </w:rPr>
        <w:t xml:space="preserve"> </w:t>
      </w:r>
      <w:r w:rsidRPr="002F6E62">
        <w:rPr>
          <w:rtl/>
        </w:rPr>
        <w:t>حقوق</w:t>
      </w:r>
      <w:r>
        <w:rPr>
          <w:rtl/>
        </w:rPr>
        <w:t xml:space="preserve"> </w:t>
      </w:r>
      <w:r w:rsidRPr="002F6E62">
        <w:rPr>
          <w:rtl/>
        </w:rPr>
        <w:t>المرأة،</w:t>
      </w:r>
      <w:r>
        <w:rPr>
          <w:rtl/>
        </w:rPr>
        <w:t xml:space="preserve"> </w:t>
      </w:r>
      <w:r w:rsidRPr="002F6E62">
        <w:rPr>
          <w:rtl/>
        </w:rPr>
        <w:t>والتوصيات</w:t>
      </w:r>
      <w:r>
        <w:rPr>
          <w:rtl/>
        </w:rPr>
        <w:t xml:space="preserve"> </w:t>
      </w:r>
      <w:r w:rsidRPr="002F6E62">
        <w:rPr>
          <w:rtl/>
        </w:rPr>
        <w:t>العامة</w:t>
      </w:r>
      <w:r>
        <w:rPr>
          <w:rtl/>
        </w:rPr>
        <w:t xml:space="preserve"> </w:t>
      </w:r>
      <w:r w:rsidRPr="002F6E62">
        <w:rPr>
          <w:rtl/>
        </w:rPr>
        <w:t>للجنة،</w:t>
      </w:r>
      <w:r>
        <w:rPr>
          <w:rtl/>
        </w:rPr>
        <w:t xml:space="preserve"> </w:t>
      </w:r>
      <w:r w:rsidRPr="002F6E62">
        <w:rPr>
          <w:rtl/>
        </w:rPr>
        <w:t>وآراء</w:t>
      </w:r>
      <w:r>
        <w:rPr>
          <w:rtl/>
        </w:rPr>
        <w:t xml:space="preserve"> </w:t>
      </w:r>
      <w:r w:rsidRPr="002F6E62">
        <w:rPr>
          <w:rtl/>
        </w:rPr>
        <w:t>اللجنة</w:t>
      </w:r>
      <w:r>
        <w:rPr>
          <w:rtl/>
        </w:rPr>
        <w:t xml:space="preserve"> </w:t>
      </w:r>
      <w:r w:rsidRPr="002F6E62">
        <w:rPr>
          <w:rtl/>
        </w:rPr>
        <w:t>وتوصياتها</w:t>
      </w:r>
      <w:r>
        <w:rPr>
          <w:rtl/>
        </w:rPr>
        <w:t xml:space="preserve"> </w:t>
      </w:r>
      <w:r w:rsidRPr="002F6E62">
        <w:rPr>
          <w:rtl/>
        </w:rPr>
        <w:t>بشأن</w:t>
      </w:r>
      <w:r>
        <w:rPr>
          <w:rtl/>
        </w:rPr>
        <w:t xml:space="preserve"> </w:t>
      </w:r>
      <w:r w:rsidRPr="002F6E62">
        <w:rPr>
          <w:rtl/>
        </w:rPr>
        <w:t>البلاغات</w:t>
      </w:r>
      <w:r>
        <w:rPr>
          <w:rtl/>
        </w:rPr>
        <w:t xml:space="preserve"> </w:t>
      </w:r>
      <w:r w:rsidRPr="002F6E62">
        <w:rPr>
          <w:rtl/>
        </w:rPr>
        <w:t>والاستفسارات</w:t>
      </w:r>
      <w:r>
        <w:rPr>
          <w:rtl/>
        </w:rPr>
        <w:t xml:space="preserve"> </w:t>
      </w:r>
      <w:r w:rsidRPr="002F6E62">
        <w:rPr>
          <w:rtl/>
        </w:rPr>
        <w:t>الفردية</w:t>
      </w:r>
      <w:r>
        <w:rPr>
          <w:rtl/>
        </w:rPr>
        <w:t>.</w:t>
      </w:r>
    </w:p>
    <w:p w:rsidR="00D32775" w:rsidRPr="002F6E62" w:rsidRDefault="00D32775" w:rsidP="00D32775">
      <w:pPr>
        <w:pStyle w:val="SingleTxt"/>
        <w:rPr>
          <w:b/>
          <w:bCs/>
        </w:rPr>
      </w:pPr>
      <w:r w:rsidRPr="00167149">
        <w:rPr>
          <w:rtl/>
        </w:rPr>
        <w:t>10</w:t>
      </w:r>
      <w:r w:rsidRPr="00167149">
        <w:rPr>
          <w:rFonts w:hint="cs"/>
          <w:rtl/>
        </w:rPr>
        <w:t xml:space="preserve"> </w:t>
      </w:r>
      <w:r w:rsidRPr="00167149">
        <w:rPr>
          <w:rtl/>
        </w:rPr>
        <w:t>-</w:t>
      </w:r>
      <w:r w:rsidRPr="00167149">
        <w:rPr>
          <w:rFonts w:hint="cs"/>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بأن</w:t>
      </w:r>
      <w:r>
        <w:rPr>
          <w:b/>
          <w:bCs/>
          <w:rtl/>
        </w:rPr>
        <w:t xml:space="preserve"> </w:t>
      </w:r>
      <w:r w:rsidRPr="002F6E62">
        <w:rPr>
          <w:b/>
          <w:bCs/>
          <w:rtl/>
        </w:rPr>
        <w:t>تقوم</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بما</w:t>
      </w:r>
      <w:r>
        <w:rPr>
          <w:b/>
          <w:bCs/>
          <w:rtl/>
        </w:rPr>
        <w:t xml:space="preserve"> </w:t>
      </w:r>
      <w:r w:rsidRPr="002F6E62">
        <w:rPr>
          <w:b/>
          <w:bCs/>
          <w:rtl/>
        </w:rPr>
        <w:t>يلي:</w:t>
      </w:r>
    </w:p>
    <w:p w:rsidR="00D32775" w:rsidRPr="002F6E62" w:rsidRDefault="00167149" w:rsidP="00D32775">
      <w:pPr>
        <w:pStyle w:val="SingleTxt"/>
        <w:rPr>
          <w:b/>
          <w:bCs/>
        </w:rPr>
      </w:pPr>
      <w:r w:rsidRPr="00167149">
        <w:rPr>
          <w:rFonts w:hint="cs"/>
          <w:rtl/>
        </w:rPr>
        <w:tab/>
      </w:r>
      <w:r w:rsidR="00D32775" w:rsidRPr="00167149">
        <w:rPr>
          <w:rtl/>
        </w:rPr>
        <w:t>(أ)</w:t>
      </w:r>
      <w:r w:rsidRPr="00167149">
        <w:rPr>
          <w:rFonts w:hint="cs"/>
          <w:rtl/>
        </w:rPr>
        <w:tab/>
      </w:r>
      <w:r w:rsidR="00D32775" w:rsidRPr="002F6E62">
        <w:rPr>
          <w:b/>
          <w:bCs/>
          <w:rtl/>
        </w:rPr>
        <w:t>نشر</w:t>
      </w:r>
      <w:r w:rsidR="00D32775">
        <w:rPr>
          <w:b/>
          <w:bCs/>
          <w:rtl/>
        </w:rPr>
        <w:t xml:space="preserve"> </w:t>
      </w:r>
      <w:r w:rsidR="00D32775" w:rsidRPr="002F6E62">
        <w:rPr>
          <w:b/>
          <w:bCs/>
          <w:rtl/>
        </w:rPr>
        <w:t>الاتفاقية</w:t>
      </w:r>
      <w:r w:rsidR="00D32775">
        <w:rPr>
          <w:b/>
          <w:bCs/>
          <w:rtl/>
        </w:rPr>
        <w:t xml:space="preserve"> </w:t>
      </w:r>
      <w:r w:rsidR="00D32775" w:rsidRPr="002F6E62">
        <w:rPr>
          <w:b/>
          <w:bCs/>
          <w:rtl/>
        </w:rPr>
        <w:t>والبروتوكول</w:t>
      </w:r>
      <w:r w:rsidR="00D32775">
        <w:rPr>
          <w:b/>
          <w:bCs/>
          <w:rtl/>
        </w:rPr>
        <w:t xml:space="preserve"> </w:t>
      </w:r>
      <w:r w:rsidR="00D32775" w:rsidRPr="002F6E62">
        <w:rPr>
          <w:b/>
          <w:bCs/>
          <w:rtl/>
        </w:rPr>
        <w:t>الاختياري</w:t>
      </w:r>
      <w:r w:rsidR="00D32775">
        <w:rPr>
          <w:b/>
          <w:bCs/>
          <w:rtl/>
        </w:rPr>
        <w:t xml:space="preserve"> </w:t>
      </w:r>
      <w:r w:rsidR="00D32775" w:rsidRPr="002F6E62">
        <w:rPr>
          <w:b/>
          <w:bCs/>
          <w:rtl/>
        </w:rPr>
        <w:t>الملحق</w:t>
      </w:r>
      <w:r w:rsidR="00D32775">
        <w:rPr>
          <w:b/>
          <w:bCs/>
          <w:rtl/>
        </w:rPr>
        <w:t xml:space="preserve"> </w:t>
      </w:r>
      <w:r w:rsidR="00D32775" w:rsidRPr="002F6E62">
        <w:rPr>
          <w:b/>
          <w:bCs/>
          <w:rtl/>
        </w:rPr>
        <w:t>بها</w:t>
      </w:r>
      <w:r w:rsidR="00D32775">
        <w:rPr>
          <w:b/>
          <w:bCs/>
          <w:rtl/>
        </w:rPr>
        <w:t xml:space="preserve"> </w:t>
      </w:r>
      <w:r w:rsidR="00D32775" w:rsidRPr="002F6E62">
        <w:rPr>
          <w:b/>
          <w:bCs/>
          <w:rtl/>
        </w:rPr>
        <w:t>والتوصيات</w:t>
      </w:r>
      <w:r w:rsidR="00D32775">
        <w:rPr>
          <w:b/>
          <w:bCs/>
          <w:rtl/>
        </w:rPr>
        <w:t xml:space="preserve"> </w:t>
      </w:r>
      <w:r w:rsidR="00D32775" w:rsidRPr="002F6E62">
        <w:rPr>
          <w:b/>
          <w:bCs/>
          <w:rtl/>
        </w:rPr>
        <w:t>العامة</w:t>
      </w:r>
      <w:r w:rsidR="00D32775">
        <w:rPr>
          <w:b/>
          <w:bCs/>
          <w:rtl/>
        </w:rPr>
        <w:t xml:space="preserve"> </w:t>
      </w:r>
      <w:r w:rsidR="00D32775" w:rsidRPr="002F6E62">
        <w:rPr>
          <w:b/>
          <w:bCs/>
          <w:rtl/>
        </w:rPr>
        <w:t>للجنة</w:t>
      </w:r>
      <w:r w:rsidR="00D32775">
        <w:rPr>
          <w:b/>
          <w:bCs/>
          <w:rtl/>
        </w:rPr>
        <w:t xml:space="preserve"> </w:t>
      </w:r>
      <w:r w:rsidR="00D32775" w:rsidRPr="002F6E62">
        <w:rPr>
          <w:b/>
          <w:bCs/>
          <w:rtl/>
        </w:rPr>
        <w:t>والتعريف</w:t>
      </w:r>
      <w:r w:rsidR="00D32775">
        <w:rPr>
          <w:b/>
          <w:bCs/>
          <w:rtl/>
        </w:rPr>
        <w:t xml:space="preserve"> </w:t>
      </w:r>
      <w:r w:rsidR="00D32775" w:rsidRPr="002F6E62">
        <w:rPr>
          <w:b/>
          <w:bCs/>
          <w:rtl/>
        </w:rPr>
        <w:t>بها</w:t>
      </w:r>
      <w:r w:rsidR="00D32775">
        <w:rPr>
          <w:b/>
          <w:bCs/>
          <w:rtl/>
        </w:rPr>
        <w:t xml:space="preserve"> </w:t>
      </w:r>
      <w:r w:rsidR="00D32775" w:rsidRPr="002F6E62">
        <w:rPr>
          <w:b/>
          <w:bCs/>
          <w:rtl/>
        </w:rPr>
        <w:t>لدى</w:t>
      </w:r>
      <w:r w:rsidR="00D32775">
        <w:rPr>
          <w:b/>
          <w:bCs/>
          <w:rtl/>
        </w:rPr>
        <w:t xml:space="preserve"> </w:t>
      </w:r>
      <w:r w:rsidR="00D32775" w:rsidRPr="002F6E62">
        <w:rPr>
          <w:b/>
          <w:bCs/>
          <w:rtl/>
        </w:rPr>
        <w:t>جميع</w:t>
      </w:r>
      <w:r w:rsidR="00D32775">
        <w:rPr>
          <w:b/>
          <w:bCs/>
          <w:rtl/>
        </w:rPr>
        <w:t xml:space="preserve"> </w:t>
      </w:r>
      <w:r w:rsidR="00D32775" w:rsidRPr="002F6E62">
        <w:rPr>
          <w:b/>
          <w:bCs/>
          <w:rtl/>
        </w:rPr>
        <w:t>شرائح</w:t>
      </w:r>
      <w:r w:rsidR="00D32775">
        <w:rPr>
          <w:b/>
          <w:bCs/>
          <w:rtl/>
        </w:rPr>
        <w:t xml:space="preserve"> </w:t>
      </w:r>
      <w:r w:rsidR="00D32775" w:rsidRPr="002F6E62">
        <w:rPr>
          <w:b/>
          <w:bCs/>
          <w:rtl/>
        </w:rPr>
        <w:t>المجتمع</w:t>
      </w:r>
      <w:r w:rsidR="00D32775">
        <w:rPr>
          <w:b/>
          <w:bCs/>
          <w:rtl/>
        </w:rPr>
        <w:t xml:space="preserve"> </w:t>
      </w:r>
      <w:r w:rsidR="00D32775" w:rsidRPr="002F6E62">
        <w:rPr>
          <w:b/>
          <w:bCs/>
          <w:rtl/>
        </w:rPr>
        <w:t>وتسهيل</w:t>
      </w:r>
      <w:r w:rsidR="00D32775">
        <w:rPr>
          <w:b/>
          <w:bCs/>
          <w:rtl/>
        </w:rPr>
        <w:t xml:space="preserve"> </w:t>
      </w:r>
      <w:r w:rsidR="00D32775" w:rsidRPr="002F6E62">
        <w:rPr>
          <w:b/>
          <w:bCs/>
          <w:rtl/>
        </w:rPr>
        <w:t>الوصول</w:t>
      </w:r>
      <w:r w:rsidR="00D32775">
        <w:rPr>
          <w:b/>
          <w:bCs/>
          <w:rtl/>
        </w:rPr>
        <w:t xml:space="preserve"> </w:t>
      </w:r>
      <w:r w:rsidR="00D32775" w:rsidRPr="002F6E62">
        <w:rPr>
          <w:b/>
          <w:bCs/>
          <w:rtl/>
        </w:rPr>
        <w:t>إلى</w:t>
      </w:r>
      <w:r w:rsidR="00D32775">
        <w:rPr>
          <w:b/>
          <w:bCs/>
          <w:rtl/>
        </w:rPr>
        <w:t xml:space="preserve"> </w:t>
      </w:r>
      <w:r w:rsidR="00D32775" w:rsidRPr="002F6E62">
        <w:rPr>
          <w:b/>
          <w:bCs/>
          <w:rtl/>
        </w:rPr>
        <w:t>معلومات</w:t>
      </w:r>
      <w:r w:rsidR="00D32775">
        <w:rPr>
          <w:b/>
          <w:bCs/>
          <w:rtl/>
        </w:rPr>
        <w:t xml:space="preserve"> </w:t>
      </w:r>
      <w:r w:rsidR="00D32775" w:rsidRPr="002F6E62">
        <w:rPr>
          <w:b/>
          <w:bCs/>
          <w:rtl/>
        </w:rPr>
        <w:t>حول</w:t>
      </w:r>
      <w:r w:rsidR="00D32775">
        <w:rPr>
          <w:b/>
          <w:bCs/>
          <w:rtl/>
        </w:rPr>
        <w:t xml:space="preserve"> </w:t>
      </w:r>
      <w:r w:rsidR="00D32775" w:rsidRPr="002F6E62">
        <w:rPr>
          <w:b/>
          <w:bCs/>
          <w:rtl/>
        </w:rPr>
        <w:t>آراء</w:t>
      </w:r>
      <w:r w:rsidR="00D32775">
        <w:rPr>
          <w:b/>
          <w:bCs/>
          <w:rtl/>
        </w:rPr>
        <w:t xml:space="preserve"> </w:t>
      </w:r>
      <w:r w:rsidR="00D32775" w:rsidRPr="002F6E62">
        <w:rPr>
          <w:b/>
          <w:bCs/>
          <w:rtl/>
        </w:rPr>
        <w:t>اللجنة</w:t>
      </w:r>
      <w:r w:rsidR="00D32775">
        <w:rPr>
          <w:b/>
          <w:bCs/>
          <w:rtl/>
        </w:rPr>
        <w:t xml:space="preserve"> </w:t>
      </w:r>
      <w:r w:rsidR="00D32775" w:rsidRPr="002F6E62">
        <w:rPr>
          <w:b/>
          <w:bCs/>
          <w:rtl/>
        </w:rPr>
        <w:t>وتوصياتها</w:t>
      </w:r>
      <w:r w:rsidR="00D32775">
        <w:rPr>
          <w:b/>
          <w:bCs/>
          <w:rtl/>
        </w:rPr>
        <w:t xml:space="preserve"> </w:t>
      </w:r>
      <w:r w:rsidR="00D32775" w:rsidRPr="002F6E62">
        <w:rPr>
          <w:b/>
          <w:bCs/>
          <w:rtl/>
        </w:rPr>
        <w:t>بشأن</w:t>
      </w:r>
      <w:r w:rsidR="00D32775">
        <w:rPr>
          <w:b/>
          <w:bCs/>
          <w:rtl/>
        </w:rPr>
        <w:t xml:space="preserve"> </w:t>
      </w:r>
      <w:r w:rsidR="00D32775" w:rsidRPr="002F6E62">
        <w:rPr>
          <w:b/>
          <w:bCs/>
          <w:rtl/>
          <w:lang w:bidi="ar-MA"/>
        </w:rPr>
        <w:t>البلاغات</w:t>
      </w:r>
      <w:r w:rsidR="00D32775">
        <w:rPr>
          <w:b/>
          <w:bCs/>
          <w:rtl/>
          <w:lang w:bidi="ar-MA"/>
        </w:rPr>
        <w:t xml:space="preserve"> </w:t>
      </w:r>
      <w:r w:rsidR="00D32775" w:rsidRPr="002F6E62">
        <w:rPr>
          <w:b/>
          <w:bCs/>
          <w:rtl/>
          <w:lang w:bidi="ar-MA"/>
        </w:rPr>
        <w:t>والاستفسارات</w:t>
      </w:r>
      <w:r w:rsidR="00D32775">
        <w:rPr>
          <w:b/>
          <w:bCs/>
          <w:rtl/>
          <w:lang w:bidi="ar-MA"/>
        </w:rPr>
        <w:t xml:space="preserve"> </w:t>
      </w:r>
      <w:r w:rsidR="00D32775" w:rsidRPr="002F6E62">
        <w:rPr>
          <w:b/>
          <w:bCs/>
          <w:rtl/>
          <w:lang w:bidi="ar-MA"/>
        </w:rPr>
        <w:t>الفردية،</w:t>
      </w:r>
      <w:r w:rsidR="00D32775">
        <w:rPr>
          <w:b/>
          <w:bCs/>
          <w:rtl/>
        </w:rPr>
        <w:t xml:space="preserve"> </w:t>
      </w:r>
      <w:r w:rsidR="00D32775" w:rsidRPr="002F6E62">
        <w:rPr>
          <w:b/>
          <w:bCs/>
          <w:rtl/>
        </w:rPr>
        <w:t>بما</w:t>
      </w:r>
      <w:r w:rsidR="00D32775">
        <w:rPr>
          <w:b/>
          <w:bCs/>
          <w:rtl/>
        </w:rPr>
        <w:t xml:space="preserve"> </w:t>
      </w:r>
      <w:r w:rsidR="00D32775" w:rsidRPr="002F6E62">
        <w:rPr>
          <w:b/>
          <w:bCs/>
          <w:rtl/>
        </w:rPr>
        <w:t>في</w:t>
      </w:r>
      <w:r w:rsidR="00D32775">
        <w:rPr>
          <w:b/>
          <w:bCs/>
          <w:rtl/>
        </w:rPr>
        <w:t xml:space="preserve"> </w:t>
      </w:r>
      <w:r w:rsidR="00D32775" w:rsidRPr="002F6E62">
        <w:rPr>
          <w:b/>
          <w:bCs/>
          <w:rtl/>
        </w:rPr>
        <w:t>ذلك</w:t>
      </w:r>
      <w:r w:rsidR="00D32775">
        <w:rPr>
          <w:b/>
          <w:bCs/>
          <w:rtl/>
        </w:rPr>
        <w:t xml:space="preserve"> </w:t>
      </w:r>
      <w:r w:rsidR="00D32775" w:rsidRPr="002F6E62">
        <w:rPr>
          <w:b/>
          <w:bCs/>
          <w:rtl/>
        </w:rPr>
        <w:t>مع</w:t>
      </w:r>
      <w:r w:rsidR="00D32775">
        <w:rPr>
          <w:b/>
          <w:bCs/>
          <w:rtl/>
        </w:rPr>
        <w:t xml:space="preserve"> </w:t>
      </w:r>
      <w:r w:rsidR="00D32775" w:rsidRPr="002F6E62">
        <w:rPr>
          <w:b/>
          <w:bCs/>
          <w:rtl/>
        </w:rPr>
        <w:t>الترجمة</w:t>
      </w:r>
      <w:r w:rsidR="00D32775">
        <w:rPr>
          <w:b/>
          <w:bCs/>
          <w:rtl/>
        </w:rPr>
        <w:t xml:space="preserve"> </w:t>
      </w:r>
      <w:r w:rsidR="00D32775" w:rsidRPr="002F6E62">
        <w:rPr>
          <w:b/>
          <w:bCs/>
          <w:rtl/>
          <w:lang w:bidi="ar-MA"/>
        </w:rPr>
        <w:t>باللغة</w:t>
      </w:r>
      <w:r w:rsidR="00D32775">
        <w:rPr>
          <w:b/>
          <w:bCs/>
          <w:rtl/>
          <w:lang w:bidi="ar-MA"/>
        </w:rPr>
        <w:t xml:space="preserve"> </w:t>
      </w:r>
      <w:r w:rsidR="00D32775" w:rsidRPr="002F6E62">
        <w:rPr>
          <w:b/>
          <w:bCs/>
          <w:rtl/>
        </w:rPr>
        <w:t>الدانمركية،</w:t>
      </w:r>
      <w:r w:rsidR="00D32775">
        <w:rPr>
          <w:b/>
          <w:bCs/>
          <w:rtl/>
        </w:rPr>
        <w:t xml:space="preserve"> </w:t>
      </w:r>
      <w:r w:rsidR="00D32775" w:rsidRPr="002F6E62">
        <w:rPr>
          <w:b/>
          <w:bCs/>
          <w:rtl/>
        </w:rPr>
        <w:t>بطرق</w:t>
      </w:r>
      <w:r w:rsidR="00D32775">
        <w:rPr>
          <w:b/>
          <w:bCs/>
          <w:rtl/>
        </w:rPr>
        <w:t xml:space="preserve"> </w:t>
      </w:r>
      <w:r w:rsidR="00D32775" w:rsidRPr="002F6E62">
        <w:rPr>
          <w:b/>
          <w:bCs/>
          <w:rtl/>
        </w:rPr>
        <w:t>من</w:t>
      </w:r>
      <w:r w:rsidR="00D32775">
        <w:rPr>
          <w:b/>
          <w:bCs/>
          <w:rtl/>
        </w:rPr>
        <w:t xml:space="preserve"> </w:t>
      </w:r>
      <w:r w:rsidR="00D32775" w:rsidRPr="002F6E62">
        <w:rPr>
          <w:b/>
          <w:bCs/>
          <w:rtl/>
        </w:rPr>
        <w:t>بينها</w:t>
      </w:r>
      <w:r w:rsidR="00D32775">
        <w:rPr>
          <w:b/>
          <w:bCs/>
          <w:rtl/>
        </w:rPr>
        <w:t xml:space="preserve"> </w:t>
      </w:r>
      <w:r w:rsidR="00D32775" w:rsidRPr="002F6E62">
        <w:rPr>
          <w:rFonts w:hint="cs"/>
          <w:b/>
          <w:bCs/>
          <w:rtl/>
        </w:rPr>
        <w:t>إتاحة</w:t>
      </w:r>
      <w:r w:rsidR="00D32775">
        <w:rPr>
          <w:rFonts w:hint="cs"/>
          <w:b/>
          <w:bCs/>
          <w:rtl/>
        </w:rPr>
        <w:t xml:space="preserve"> </w:t>
      </w:r>
      <w:r w:rsidR="00D32775" w:rsidRPr="002F6E62">
        <w:rPr>
          <w:b/>
          <w:bCs/>
          <w:rtl/>
        </w:rPr>
        <w:t>برامج</w:t>
      </w:r>
      <w:r w:rsidR="00D32775">
        <w:rPr>
          <w:b/>
          <w:bCs/>
          <w:rtl/>
        </w:rPr>
        <w:t xml:space="preserve"> </w:t>
      </w:r>
      <w:r w:rsidR="00D32775" w:rsidRPr="002F6E62">
        <w:rPr>
          <w:b/>
          <w:bCs/>
          <w:rtl/>
        </w:rPr>
        <w:t>بناء</w:t>
      </w:r>
      <w:r w:rsidR="00D32775">
        <w:rPr>
          <w:b/>
          <w:bCs/>
          <w:rtl/>
        </w:rPr>
        <w:t xml:space="preserve"> </w:t>
      </w:r>
      <w:r w:rsidR="00D32775" w:rsidRPr="002F6E62">
        <w:rPr>
          <w:b/>
          <w:bCs/>
          <w:rtl/>
        </w:rPr>
        <w:t>القدرات</w:t>
      </w:r>
      <w:r w:rsidR="00D32775">
        <w:rPr>
          <w:b/>
          <w:bCs/>
          <w:rtl/>
        </w:rPr>
        <w:t xml:space="preserve"> </w:t>
      </w:r>
      <w:r w:rsidR="00D32775" w:rsidRPr="002F6E62">
        <w:rPr>
          <w:rFonts w:hint="cs"/>
          <w:b/>
          <w:bCs/>
          <w:rtl/>
        </w:rPr>
        <w:t>ل</w:t>
      </w:r>
      <w:r w:rsidR="00D32775" w:rsidRPr="002F6E62">
        <w:rPr>
          <w:b/>
          <w:bCs/>
          <w:rtl/>
        </w:rPr>
        <w:t>لمحامين</w:t>
      </w:r>
      <w:r w:rsidR="00D32775">
        <w:rPr>
          <w:b/>
          <w:bCs/>
          <w:rtl/>
        </w:rPr>
        <w:t xml:space="preserve"> </w:t>
      </w:r>
      <w:r w:rsidR="00D32775" w:rsidRPr="002F6E62">
        <w:rPr>
          <w:b/>
          <w:bCs/>
          <w:rtl/>
        </w:rPr>
        <w:t>والقضاة</w:t>
      </w:r>
      <w:r w:rsidR="00D32775">
        <w:rPr>
          <w:b/>
          <w:bCs/>
          <w:rtl/>
        </w:rPr>
        <w:t xml:space="preserve"> </w:t>
      </w:r>
      <w:r w:rsidR="00D32775" w:rsidRPr="002F6E62">
        <w:rPr>
          <w:b/>
          <w:bCs/>
          <w:rtl/>
        </w:rPr>
        <w:t>والمدعين</w:t>
      </w:r>
      <w:r w:rsidR="00D32775">
        <w:rPr>
          <w:b/>
          <w:bCs/>
          <w:rtl/>
        </w:rPr>
        <w:t xml:space="preserve"> </w:t>
      </w:r>
      <w:r w:rsidR="00D32775" w:rsidRPr="002F6E62">
        <w:rPr>
          <w:b/>
          <w:bCs/>
          <w:rtl/>
        </w:rPr>
        <w:t>العامين</w:t>
      </w:r>
      <w:r w:rsidR="00D32775">
        <w:rPr>
          <w:b/>
          <w:bCs/>
          <w:rtl/>
        </w:rPr>
        <w:t xml:space="preserve"> </w:t>
      </w:r>
      <w:r w:rsidR="00D32775" w:rsidRPr="002F6E62">
        <w:rPr>
          <w:b/>
          <w:bCs/>
          <w:rtl/>
        </w:rPr>
        <w:t>وضباط</w:t>
      </w:r>
      <w:r w:rsidR="00D32775">
        <w:rPr>
          <w:b/>
          <w:bCs/>
          <w:rtl/>
        </w:rPr>
        <w:t xml:space="preserve"> </w:t>
      </w:r>
      <w:r w:rsidR="00D32775" w:rsidRPr="002F6E62">
        <w:rPr>
          <w:b/>
          <w:bCs/>
          <w:rtl/>
        </w:rPr>
        <w:t>الشرطة</w:t>
      </w:r>
      <w:r w:rsidR="00D32775">
        <w:rPr>
          <w:b/>
          <w:bCs/>
          <w:rtl/>
        </w:rPr>
        <w:t xml:space="preserve"> </w:t>
      </w:r>
      <w:r w:rsidR="00D32775" w:rsidRPr="002F6E62">
        <w:rPr>
          <w:b/>
          <w:bCs/>
          <w:rtl/>
        </w:rPr>
        <w:t>وباقي</w:t>
      </w:r>
      <w:r w:rsidR="00D32775">
        <w:rPr>
          <w:b/>
          <w:bCs/>
          <w:rtl/>
        </w:rPr>
        <w:t xml:space="preserve"> </w:t>
      </w:r>
      <w:r w:rsidR="00D32775" w:rsidRPr="002F6E62">
        <w:rPr>
          <w:b/>
          <w:bCs/>
          <w:rtl/>
        </w:rPr>
        <w:t>المسؤولين</w:t>
      </w:r>
      <w:r w:rsidR="00D32775">
        <w:rPr>
          <w:b/>
          <w:bCs/>
          <w:rtl/>
        </w:rPr>
        <w:t xml:space="preserve"> </w:t>
      </w:r>
      <w:r w:rsidR="00D32775" w:rsidRPr="002F6E62">
        <w:rPr>
          <w:b/>
          <w:bCs/>
          <w:rtl/>
        </w:rPr>
        <w:t>عن</w:t>
      </w:r>
      <w:r w:rsidR="00D32775">
        <w:rPr>
          <w:b/>
          <w:bCs/>
          <w:rtl/>
        </w:rPr>
        <w:t xml:space="preserve"> </w:t>
      </w:r>
      <w:r w:rsidR="00D32775" w:rsidRPr="002F6E62">
        <w:rPr>
          <w:b/>
          <w:bCs/>
          <w:rtl/>
        </w:rPr>
        <w:t>إنفاذ</w:t>
      </w:r>
      <w:r w:rsidR="00D32775">
        <w:rPr>
          <w:b/>
          <w:bCs/>
          <w:rtl/>
        </w:rPr>
        <w:t xml:space="preserve"> </w:t>
      </w:r>
      <w:r w:rsidR="00D32775" w:rsidRPr="002F6E62">
        <w:rPr>
          <w:b/>
          <w:bCs/>
          <w:rtl/>
        </w:rPr>
        <w:t>قانون؛</w:t>
      </w:r>
      <w:r w:rsidR="00D32775">
        <w:rPr>
          <w:b/>
          <w:bCs/>
          <w:rtl/>
        </w:rPr>
        <w:t xml:space="preserve"> </w:t>
      </w:r>
    </w:p>
    <w:p w:rsidR="00D32775" w:rsidRPr="002F6E62" w:rsidRDefault="00167149" w:rsidP="00D32775">
      <w:pPr>
        <w:pStyle w:val="SingleTxt"/>
        <w:rPr>
          <w:b/>
          <w:bCs/>
          <w:rtl/>
        </w:rPr>
      </w:pPr>
      <w:r w:rsidRPr="00167149">
        <w:rPr>
          <w:rFonts w:hint="cs"/>
          <w:rtl/>
        </w:rPr>
        <w:tab/>
      </w:r>
      <w:r w:rsidR="00D32775" w:rsidRPr="00167149">
        <w:rPr>
          <w:rtl/>
        </w:rPr>
        <w:t>(ب)</w:t>
      </w:r>
      <w:r w:rsidRPr="00167149">
        <w:rPr>
          <w:rFonts w:hint="cs"/>
          <w:rtl/>
        </w:rPr>
        <w:tab/>
      </w:r>
      <w:r w:rsidR="00D32775" w:rsidRPr="002F6E62">
        <w:rPr>
          <w:b/>
          <w:bCs/>
          <w:rtl/>
        </w:rPr>
        <w:t>زيادة</w:t>
      </w:r>
      <w:r w:rsidR="00D32775">
        <w:rPr>
          <w:b/>
          <w:bCs/>
          <w:rtl/>
        </w:rPr>
        <w:t xml:space="preserve"> </w:t>
      </w:r>
      <w:r w:rsidR="00D32775" w:rsidRPr="002F6E62">
        <w:rPr>
          <w:b/>
          <w:bCs/>
          <w:rtl/>
        </w:rPr>
        <w:t>وعي</w:t>
      </w:r>
      <w:r w:rsidR="00D32775">
        <w:rPr>
          <w:b/>
          <w:bCs/>
          <w:rtl/>
        </w:rPr>
        <w:t xml:space="preserve"> </w:t>
      </w:r>
      <w:r w:rsidR="00D32775" w:rsidRPr="002F6E62">
        <w:rPr>
          <w:b/>
          <w:bCs/>
          <w:rtl/>
        </w:rPr>
        <w:t>النساء</w:t>
      </w:r>
      <w:r w:rsidR="00D32775">
        <w:rPr>
          <w:b/>
          <w:bCs/>
          <w:rtl/>
        </w:rPr>
        <w:t xml:space="preserve"> </w:t>
      </w:r>
      <w:r w:rsidR="00D32775" w:rsidRPr="002F6E62">
        <w:rPr>
          <w:b/>
          <w:bCs/>
          <w:rtl/>
        </w:rPr>
        <w:t>بحقوقهن</w:t>
      </w:r>
      <w:r w:rsidR="00D32775">
        <w:rPr>
          <w:b/>
          <w:bCs/>
          <w:rtl/>
        </w:rPr>
        <w:t xml:space="preserve"> </w:t>
      </w:r>
      <w:r w:rsidR="00D32775" w:rsidRPr="002F6E62">
        <w:rPr>
          <w:b/>
          <w:bCs/>
          <w:rtl/>
        </w:rPr>
        <w:t>بموجب</w:t>
      </w:r>
      <w:r w:rsidR="00D32775">
        <w:rPr>
          <w:b/>
          <w:bCs/>
          <w:rtl/>
        </w:rPr>
        <w:t xml:space="preserve"> </w:t>
      </w:r>
      <w:r w:rsidR="00D32775" w:rsidRPr="002F6E62">
        <w:rPr>
          <w:b/>
          <w:bCs/>
          <w:rtl/>
        </w:rPr>
        <w:t>الاتفاقية</w:t>
      </w:r>
      <w:r w:rsidR="00D32775">
        <w:rPr>
          <w:b/>
          <w:bCs/>
          <w:rtl/>
        </w:rPr>
        <w:t xml:space="preserve"> </w:t>
      </w:r>
      <w:r w:rsidR="00D32775" w:rsidRPr="002F6E62">
        <w:rPr>
          <w:b/>
          <w:bCs/>
          <w:rtl/>
        </w:rPr>
        <w:t>وبسبل</w:t>
      </w:r>
      <w:r w:rsidR="00D32775">
        <w:rPr>
          <w:b/>
          <w:bCs/>
          <w:rtl/>
        </w:rPr>
        <w:t xml:space="preserve"> </w:t>
      </w:r>
      <w:r w:rsidR="00D32775" w:rsidRPr="002F6E62">
        <w:rPr>
          <w:b/>
          <w:bCs/>
          <w:rtl/>
        </w:rPr>
        <w:t>الانتصاف</w:t>
      </w:r>
      <w:r w:rsidR="00D32775">
        <w:rPr>
          <w:b/>
          <w:bCs/>
          <w:rtl/>
        </w:rPr>
        <w:t xml:space="preserve"> </w:t>
      </w:r>
      <w:r w:rsidR="00D32775" w:rsidRPr="002F6E62">
        <w:rPr>
          <w:b/>
          <w:bCs/>
          <w:rtl/>
        </w:rPr>
        <w:t>القانونية</w:t>
      </w:r>
      <w:r w:rsidR="00D32775">
        <w:rPr>
          <w:b/>
          <w:bCs/>
          <w:rtl/>
        </w:rPr>
        <w:t xml:space="preserve"> </w:t>
      </w:r>
      <w:r w:rsidR="00D32775" w:rsidRPr="002F6E62">
        <w:rPr>
          <w:b/>
          <w:bCs/>
          <w:rtl/>
        </w:rPr>
        <w:t>المتاحة</w:t>
      </w:r>
      <w:r w:rsidR="00D32775">
        <w:rPr>
          <w:b/>
          <w:bCs/>
          <w:rtl/>
        </w:rPr>
        <w:t xml:space="preserve"> </w:t>
      </w:r>
      <w:r w:rsidR="00D32775" w:rsidRPr="002F6E62">
        <w:rPr>
          <w:b/>
          <w:bCs/>
          <w:rtl/>
        </w:rPr>
        <w:t>على</w:t>
      </w:r>
      <w:r w:rsidR="00D32775">
        <w:rPr>
          <w:b/>
          <w:bCs/>
          <w:rtl/>
        </w:rPr>
        <w:t xml:space="preserve"> </w:t>
      </w:r>
      <w:r w:rsidR="00D32775" w:rsidRPr="002F6E62">
        <w:rPr>
          <w:b/>
          <w:bCs/>
          <w:rtl/>
        </w:rPr>
        <w:t>الصعيدين</w:t>
      </w:r>
      <w:r w:rsidR="00D32775">
        <w:rPr>
          <w:b/>
          <w:bCs/>
          <w:rtl/>
        </w:rPr>
        <w:t xml:space="preserve"> </w:t>
      </w:r>
      <w:r w:rsidR="00D32775" w:rsidRPr="002F6E62">
        <w:rPr>
          <w:b/>
          <w:bCs/>
          <w:rtl/>
        </w:rPr>
        <w:t>الوطني</w:t>
      </w:r>
      <w:r w:rsidR="00D32775">
        <w:rPr>
          <w:b/>
          <w:bCs/>
          <w:rtl/>
        </w:rPr>
        <w:t xml:space="preserve"> </w:t>
      </w:r>
      <w:r w:rsidR="00D32775" w:rsidRPr="002F6E62">
        <w:rPr>
          <w:b/>
          <w:bCs/>
          <w:rtl/>
        </w:rPr>
        <w:t>والمحلي،</w:t>
      </w:r>
      <w:r w:rsidR="00D32775">
        <w:rPr>
          <w:b/>
          <w:bCs/>
          <w:rtl/>
        </w:rPr>
        <w:t xml:space="preserve"> </w:t>
      </w:r>
      <w:r w:rsidR="00D32775" w:rsidRPr="002F6E62">
        <w:rPr>
          <w:b/>
          <w:bCs/>
          <w:rtl/>
        </w:rPr>
        <w:t>بما</w:t>
      </w:r>
      <w:r w:rsidR="00D32775">
        <w:rPr>
          <w:b/>
          <w:bCs/>
          <w:rtl/>
        </w:rPr>
        <w:t xml:space="preserve"> </w:t>
      </w:r>
      <w:r w:rsidR="00D32775" w:rsidRPr="002F6E62">
        <w:rPr>
          <w:b/>
          <w:bCs/>
          <w:rtl/>
        </w:rPr>
        <w:t>في</w:t>
      </w:r>
      <w:r w:rsidR="00D32775">
        <w:rPr>
          <w:b/>
          <w:bCs/>
          <w:rtl/>
        </w:rPr>
        <w:t xml:space="preserve"> </w:t>
      </w:r>
      <w:r w:rsidR="00D32775" w:rsidRPr="002F6E62">
        <w:rPr>
          <w:b/>
          <w:bCs/>
          <w:rtl/>
        </w:rPr>
        <w:t>ذلك</w:t>
      </w:r>
      <w:r w:rsidR="00D32775">
        <w:rPr>
          <w:b/>
          <w:bCs/>
          <w:rtl/>
        </w:rPr>
        <w:t xml:space="preserve"> </w:t>
      </w:r>
      <w:r w:rsidR="00D32775" w:rsidRPr="002F6E62">
        <w:rPr>
          <w:b/>
          <w:bCs/>
          <w:rtl/>
        </w:rPr>
        <w:t>من</w:t>
      </w:r>
      <w:r w:rsidR="00D32775">
        <w:rPr>
          <w:b/>
          <w:bCs/>
          <w:rtl/>
        </w:rPr>
        <w:t xml:space="preserve"> </w:t>
      </w:r>
      <w:r w:rsidR="00D32775" w:rsidRPr="002F6E62">
        <w:rPr>
          <w:b/>
          <w:bCs/>
          <w:rtl/>
        </w:rPr>
        <w:t>خلال</w:t>
      </w:r>
      <w:r w:rsidR="00D32775">
        <w:rPr>
          <w:b/>
          <w:bCs/>
          <w:rtl/>
        </w:rPr>
        <w:t xml:space="preserve"> </w:t>
      </w:r>
      <w:r w:rsidR="00D32775" w:rsidRPr="002F6E62">
        <w:rPr>
          <w:b/>
          <w:bCs/>
          <w:rtl/>
        </w:rPr>
        <w:t>الحملات</w:t>
      </w:r>
      <w:r w:rsidR="00D32775">
        <w:rPr>
          <w:b/>
          <w:bCs/>
          <w:rtl/>
        </w:rPr>
        <w:t xml:space="preserve"> </w:t>
      </w:r>
      <w:r w:rsidR="00D32775" w:rsidRPr="002F6E62">
        <w:rPr>
          <w:b/>
          <w:bCs/>
          <w:rtl/>
        </w:rPr>
        <w:t>الإعلامية</w:t>
      </w:r>
      <w:r w:rsidR="00D32775">
        <w:rPr>
          <w:b/>
          <w:bCs/>
          <w:rtl/>
        </w:rPr>
        <w:t xml:space="preserve"> </w:t>
      </w:r>
      <w:r w:rsidR="00D32775" w:rsidRPr="002F6E62">
        <w:rPr>
          <w:b/>
          <w:bCs/>
          <w:rtl/>
        </w:rPr>
        <w:t>ووسائط</w:t>
      </w:r>
      <w:r>
        <w:rPr>
          <w:rFonts w:hint="cs"/>
          <w:b/>
          <w:bCs/>
          <w:rtl/>
        </w:rPr>
        <w:t> </w:t>
      </w:r>
      <w:r w:rsidR="00D32775" w:rsidRPr="002F6E62">
        <w:rPr>
          <w:b/>
          <w:bCs/>
          <w:rtl/>
        </w:rPr>
        <w:t>الإعلام</w:t>
      </w:r>
      <w:r w:rsidR="00D32775">
        <w:rPr>
          <w:b/>
          <w:bCs/>
          <w:rtl/>
        </w:rPr>
        <w:t>.</w:t>
      </w:r>
    </w:p>
    <w:p w:rsidR="00167149" w:rsidRPr="00167149" w:rsidRDefault="00167149" w:rsidP="00167149">
      <w:pPr>
        <w:pStyle w:val="SingleTxt"/>
        <w:spacing w:after="0" w:line="120" w:lineRule="exact"/>
        <w:rPr>
          <w:b/>
          <w:bCs/>
          <w:sz w:val="10"/>
          <w:rtl/>
        </w:rPr>
      </w:pPr>
    </w:p>
    <w:p w:rsidR="00D32775" w:rsidRPr="002F6E62" w:rsidRDefault="00167149"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D32775" w:rsidRPr="002F6E62">
        <w:rPr>
          <w:rtl/>
        </w:rPr>
        <w:t>الإطار</w:t>
      </w:r>
      <w:r w:rsidR="00D32775">
        <w:rPr>
          <w:rtl/>
        </w:rPr>
        <w:t xml:space="preserve"> </w:t>
      </w:r>
      <w:r w:rsidR="00D32775" w:rsidRPr="002F6E62">
        <w:rPr>
          <w:rtl/>
        </w:rPr>
        <w:t>التشريعي</w:t>
      </w:r>
    </w:p>
    <w:p w:rsidR="00D32775" w:rsidRPr="002F6E62" w:rsidRDefault="00D32775" w:rsidP="00D32775">
      <w:pPr>
        <w:pStyle w:val="SingleTxt"/>
        <w:rPr>
          <w:rtl/>
        </w:rPr>
      </w:pPr>
      <w:r w:rsidRPr="002F6E62">
        <w:rPr>
          <w:rtl/>
        </w:rPr>
        <w:t>11</w:t>
      </w:r>
      <w:r>
        <w:rPr>
          <w:rFonts w:hint="cs"/>
          <w:rtl/>
        </w:rPr>
        <w:t xml:space="preserve"> </w:t>
      </w:r>
      <w:r w:rsidRPr="002F6E62">
        <w:rPr>
          <w:rtl/>
        </w:rPr>
        <w:t>-</w:t>
      </w:r>
      <w:r>
        <w:rPr>
          <w:rFonts w:hint="cs"/>
          <w:rtl/>
        </w:rPr>
        <w:tab/>
      </w:r>
      <w:r w:rsidRPr="002F6E62">
        <w:rPr>
          <w:rtl/>
        </w:rPr>
        <w:t>تعرب</w:t>
      </w:r>
      <w:r>
        <w:rPr>
          <w:rtl/>
        </w:rPr>
        <w:t xml:space="preserve"> </w:t>
      </w:r>
      <w:r w:rsidRPr="002F6E62">
        <w:rPr>
          <w:rtl/>
        </w:rPr>
        <w:t>اللجنة</w:t>
      </w:r>
      <w:r>
        <w:rPr>
          <w:rtl/>
        </w:rPr>
        <w:t xml:space="preserve"> </w:t>
      </w:r>
      <w:r w:rsidRPr="002F6E62">
        <w:rPr>
          <w:rtl/>
        </w:rPr>
        <w:t>عن</w:t>
      </w:r>
      <w:r>
        <w:rPr>
          <w:rtl/>
        </w:rPr>
        <w:t xml:space="preserve"> </w:t>
      </w:r>
      <w:r w:rsidRPr="002F6E62">
        <w:rPr>
          <w:rtl/>
        </w:rPr>
        <w:t>أسفها</w:t>
      </w:r>
      <w:r>
        <w:rPr>
          <w:rtl/>
        </w:rPr>
        <w:t xml:space="preserve"> </w:t>
      </w:r>
      <w:r w:rsidRPr="002F6E62">
        <w:rPr>
          <w:rtl/>
        </w:rPr>
        <w:t>لأن</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قررت</w:t>
      </w:r>
      <w:r>
        <w:rPr>
          <w:rtl/>
        </w:rPr>
        <w:t xml:space="preserve"> </w:t>
      </w:r>
      <w:r w:rsidRPr="002F6E62">
        <w:rPr>
          <w:rtl/>
        </w:rPr>
        <w:t>في</w:t>
      </w:r>
      <w:r>
        <w:rPr>
          <w:rtl/>
        </w:rPr>
        <w:t xml:space="preserve"> </w:t>
      </w:r>
      <w:r w:rsidRPr="002F6E62">
        <w:rPr>
          <w:rFonts w:hint="cs"/>
          <w:rtl/>
        </w:rPr>
        <w:t>تشرين</w:t>
      </w:r>
      <w:r>
        <w:rPr>
          <w:rFonts w:hint="cs"/>
          <w:rtl/>
        </w:rPr>
        <w:t xml:space="preserve"> </w:t>
      </w:r>
      <w:r w:rsidRPr="002F6E62">
        <w:rPr>
          <w:rFonts w:hint="cs"/>
          <w:rtl/>
        </w:rPr>
        <w:t>الأول/أكتوبر</w:t>
      </w:r>
      <w:r>
        <w:rPr>
          <w:rtl/>
        </w:rPr>
        <w:t xml:space="preserve"> </w:t>
      </w:r>
      <w:r w:rsidRPr="002F6E62">
        <w:rPr>
          <w:rtl/>
        </w:rPr>
        <w:t>2014،</w:t>
      </w:r>
      <w:r>
        <w:rPr>
          <w:rtl/>
        </w:rPr>
        <w:t xml:space="preserve"> </w:t>
      </w:r>
      <w:r w:rsidRPr="002F6E62">
        <w:rPr>
          <w:rtl/>
        </w:rPr>
        <w:t>على</w:t>
      </w:r>
      <w:r>
        <w:rPr>
          <w:rtl/>
        </w:rPr>
        <w:t xml:space="preserve"> </w:t>
      </w:r>
      <w:r w:rsidRPr="002F6E62">
        <w:rPr>
          <w:rtl/>
        </w:rPr>
        <w:t>الرغم</w:t>
      </w:r>
      <w:r>
        <w:rPr>
          <w:rtl/>
        </w:rPr>
        <w:t xml:space="preserve"> </w:t>
      </w:r>
      <w:r w:rsidRPr="002F6E62">
        <w:rPr>
          <w:rtl/>
        </w:rPr>
        <w:t>من</w:t>
      </w:r>
      <w:r>
        <w:rPr>
          <w:rtl/>
        </w:rPr>
        <w:t xml:space="preserve"> </w:t>
      </w:r>
      <w:r w:rsidRPr="002F6E62">
        <w:rPr>
          <w:rtl/>
        </w:rPr>
        <w:t>التوصية</w:t>
      </w:r>
      <w:r>
        <w:rPr>
          <w:rtl/>
        </w:rPr>
        <w:t xml:space="preserve"> </w:t>
      </w:r>
      <w:r w:rsidRPr="002F6E62">
        <w:rPr>
          <w:rtl/>
        </w:rPr>
        <w:t>السابقة</w:t>
      </w:r>
      <w:r>
        <w:rPr>
          <w:rtl/>
        </w:rPr>
        <w:t xml:space="preserve"> </w:t>
      </w:r>
      <w:r w:rsidRPr="002F6E62">
        <w:rPr>
          <w:rtl/>
        </w:rPr>
        <w:t>للجنة</w:t>
      </w:r>
      <w:r>
        <w:rPr>
          <w:rtl/>
        </w:rPr>
        <w:t xml:space="preserve"> </w:t>
      </w:r>
      <w:r w:rsidRPr="002F6E62">
        <w:rPr>
          <w:rtl/>
        </w:rPr>
        <w:t>(</w:t>
      </w:r>
      <w:hyperlink r:id="rId21" w:history="1">
        <w:r w:rsidRPr="00167149">
          <w:rPr>
            <w:rStyle w:val="Hyperlink"/>
          </w:rPr>
          <w:t>CEDAW/C/DEN/CO/7</w:t>
        </w:r>
      </w:hyperlink>
      <w:r w:rsidRPr="002F6E62">
        <w:rPr>
          <w:rtl/>
        </w:rPr>
        <w:t>،</w:t>
      </w:r>
      <w:r>
        <w:rPr>
          <w:rtl/>
        </w:rPr>
        <w:t xml:space="preserve"> </w:t>
      </w:r>
      <w:r w:rsidRPr="002F6E62">
        <w:rPr>
          <w:rtl/>
        </w:rPr>
        <w:t>الفقرة</w:t>
      </w:r>
      <w:r>
        <w:rPr>
          <w:rtl/>
        </w:rPr>
        <w:t xml:space="preserve"> </w:t>
      </w:r>
      <w:r w:rsidRPr="002F6E62">
        <w:rPr>
          <w:rtl/>
        </w:rPr>
        <w:t>15)،</w:t>
      </w:r>
      <w:r>
        <w:rPr>
          <w:rtl/>
        </w:rPr>
        <w:t xml:space="preserve"> </w:t>
      </w:r>
      <w:r w:rsidRPr="002F6E62">
        <w:rPr>
          <w:rtl/>
        </w:rPr>
        <w:t>عدم</w:t>
      </w:r>
      <w:r>
        <w:rPr>
          <w:rtl/>
        </w:rPr>
        <w:t xml:space="preserve"> </w:t>
      </w:r>
      <w:r w:rsidRPr="002F6E62">
        <w:rPr>
          <w:rtl/>
        </w:rPr>
        <w:t>إدراج</w:t>
      </w:r>
      <w:r>
        <w:rPr>
          <w:rtl/>
        </w:rPr>
        <w:t xml:space="preserve"> </w:t>
      </w:r>
      <w:r w:rsidRPr="002F6E62">
        <w:rPr>
          <w:rtl/>
        </w:rPr>
        <w:t>الاتفاقية</w:t>
      </w:r>
      <w:r>
        <w:rPr>
          <w:rtl/>
        </w:rPr>
        <w:t xml:space="preserve"> </w:t>
      </w:r>
      <w:r w:rsidRPr="002F6E62">
        <w:rPr>
          <w:rtl/>
        </w:rPr>
        <w:t>في</w:t>
      </w:r>
      <w:r>
        <w:rPr>
          <w:rtl/>
        </w:rPr>
        <w:t xml:space="preserve"> </w:t>
      </w:r>
      <w:r w:rsidRPr="002F6E62">
        <w:rPr>
          <w:rtl/>
        </w:rPr>
        <w:t>نظامها</w:t>
      </w:r>
      <w:r>
        <w:rPr>
          <w:rtl/>
        </w:rPr>
        <w:t xml:space="preserve"> </w:t>
      </w:r>
      <w:r w:rsidRPr="002F6E62">
        <w:rPr>
          <w:rtl/>
        </w:rPr>
        <w:t>القانوني</w:t>
      </w:r>
      <w:r>
        <w:rPr>
          <w:rtl/>
        </w:rPr>
        <w:t xml:space="preserve"> </w:t>
      </w:r>
      <w:r w:rsidRPr="002F6E62">
        <w:rPr>
          <w:rtl/>
        </w:rPr>
        <w:t>ال</w:t>
      </w:r>
      <w:r w:rsidRPr="002F6E62">
        <w:rPr>
          <w:rFonts w:hint="cs"/>
          <w:rtl/>
        </w:rPr>
        <w:t>وطني</w:t>
      </w:r>
      <w:r>
        <w:rPr>
          <w:rtl/>
        </w:rPr>
        <w:t xml:space="preserve">. </w:t>
      </w:r>
      <w:r w:rsidRPr="002F6E62">
        <w:rPr>
          <w:rtl/>
        </w:rPr>
        <w:t>وفي</w:t>
      </w:r>
      <w:r>
        <w:rPr>
          <w:rtl/>
        </w:rPr>
        <w:t xml:space="preserve"> </w:t>
      </w:r>
      <w:r w:rsidRPr="002F6E62">
        <w:rPr>
          <w:rtl/>
        </w:rPr>
        <w:t>هذا</w:t>
      </w:r>
      <w:r>
        <w:rPr>
          <w:rtl/>
        </w:rPr>
        <w:t xml:space="preserve"> </w:t>
      </w:r>
      <w:r w:rsidRPr="002F6E62">
        <w:rPr>
          <w:rtl/>
        </w:rPr>
        <w:t>الصدد،</w:t>
      </w:r>
      <w:r>
        <w:rPr>
          <w:rtl/>
        </w:rPr>
        <w:t xml:space="preserve"> </w:t>
      </w:r>
      <w:r w:rsidRPr="002F6E62">
        <w:rPr>
          <w:rtl/>
        </w:rPr>
        <w:t>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لأن</w:t>
      </w:r>
      <w:r>
        <w:rPr>
          <w:rtl/>
        </w:rPr>
        <w:t xml:space="preserve"> </w:t>
      </w:r>
      <w:r w:rsidRPr="002F6E62">
        <w:rPr>
          <w:rtl/>
        </w:rPr>
        <w:t>المحكمة</w:t>
      </w:r>
      <w:r>
        <w:rPr>
          <w:rtl/>
        </w:rPr>
        <w:t xml:space="preserve"> </w:t>
      </w:r>
      <w:r w:rsidRPr="002F6E62">
        <w:rPr>
          <w:rtl/>
        </w:rPr>
        <w:t>العليا</w:t>
      </w:r>
      <w:r>
        <w:rPr>
          <w:rtl/>
        </w:rPr>
        <w:t xml:space="preserve"> </w:t>
      </w:r>
      <w:r w:rsidRPr="002F6E62">
        <w:rPr>
          <w:rtl/>
        </w:rPr>
        <w:t>في</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قضت</w:t>
      </w:r>
      <w:r>
        <w:rPr>
          <w:rtl/>
        </w:rPr>
        <w:t xml:space="preserve"> </w:t>
      </w:r>
      <w:r w:rsidRPr="002F6E62">
        <w:rPr>
          <w:rtl/>
        </w:rPr>
        <w:t>بأن</w:t>
      </w:r>
      <w:r>
        <w:rPr>
          <w:rtl/>
        </w:rPr>
        <w:t xml:space="preserve"> </w:t>
      </w:r>
      <w:r w:rsidRPr="002F6E62">
        <w:rPr>
          <w:rtl/>
        </w:rPr>
        <w:t>المعاهدات</w:t>
      </w:r>
      <w:r>
        <w:rPr>
          <w:rtl/>
        </w:rPr>
        <w:t xml:space="preserve"> </w:t>
      </w:r>
      <w:r w:rsidRPr="002F6E62">
        <w:rPr>
          <w:rtl/>
        </w:rPr>
        <w:t>غير</w:t>
      </w:r>
      <w:r>
        <w:rPr>
          <w:rtl/>
        </w:rPr>
        <w:t xml:space="preserve"> </w:t>
      </w:r>
      <w:r w:rsidRPr="002F6E62">
        <w:rPr>
          <w:rtl/>
        </w:rPr>
        <w:t>المدرجة</w:t>
      </w:r>
      <w:r>
        <w:rPr>
          <w:rtl/>
        </w:rPr>
        <w:t xml:space="preserve"> </w:t>
      </w:r>
      <w:r w:rsidRPr="002F6E62">
        <w:rPr>
          <w:rtl/>
        </w:rPr>
        <w:t>في</w:t>
      </w:r>
      <w:r>
        <w:rPr>
          <w:rtl/>
        </w:rPr>
        <w:t xml:space="preserve"> </w:t>
      </w:r>
      <w:r w:rsidRPr="002F6E62">
        <w:rPr>
          <w:rtl/>
        </w:rPr>
        <w:t>القانون</w:t>
      </w:r>
      <w:r>
        <w:rPr>
          <w:rtl/>
        </w:rPr>
        <w:t xml:space="preserve"> </w:t>
      </w:r>
      <w:r w:rsidRPr="002F6E62">
        <w:rPr>
          <w:rtl/>
        </w:rPr>
        <w:t>ليس</w:t>
      </w:r>
      <w:r>
        <w:rPr>
          <w:rtl/>
        </w:rPr>
        <w:t xml:space="preserve"> </w:t>
      </w:r>
      <w:r w:rsidRPr="002F6E62">
        <w:rPr>
          <w:rtl/>
        </w:rPr>
        <w:t>لها</w:t>
      </w:r>
      <w:r>
        <w:rPr>
          <w:rtl/>
        </w:rPr>
        <w:t xml:space="preserve"> </w:t>
      </w:r>
      <w:r w:rsidRPr="002F6E62">
        <w:rPr>
          <w:rtl/>
        </w:rPr>
        <w:t>نفس</w:t>
      </w:r>
      <w:r>
        <w:rPr>
          <w:rtl/>
        </w:rPr>
        <w:t xml:space="preserve"> </w:t>
      </w:r>
      <w:r w:rsidRPr="002F6E62">
        <w:rPr>
          <w:rtl/>
        </w:rPr>
        <w:t>التأثير</w:t>
      </w:r>
      <w:r>
        <w:rPr>
          <w:rtl/>
        </w:rPr>
        <w:t xml:space="preserve"> </w:t>
      </w:r>
      <w:r w:rsidRPr="002F6E62">
        <w:rPr>
          <w:rtl/>
        </w:rPr>
        <w:t>في</w:t>
      </w:r>
      <w:r>
        <w:rPr>
          <w:rtl/>
        </w:rPr>
        <w:t xml:space="preserve"> </w:t>
      </w:r>
      <w:r w:rsidRPr="002F6E62">
        <w:rPr>
          <w:rtl/>
        </w:rPr>
        <w:t>القانون</w:t>
      </w:r>
      <w:r>
        <w:rPr>
          <w:rtl/>
        </w:rPr>
        <w:t xml:space="preserve"> </w:t>
      </w:r>
      <w:r w:rsidRPr="002F6E62">
        <w:rPr>
          <w:rtl/>
        </w:rPr>
        <w:t>الوطني</w:t>
      </w:r>
      <w:r>
        <w:rPr>
          <w:rtl/>
        </w:rPr>
        <w:t xml:space="preserve"> </w:t>
      </w:r>
      <w:r w:rsidRPr="002F6E62">
        <w:rPr>
          <w:rtl/>
        </w:rPr>
        <w:t>مثل</w:t>
      </w:r>
      <w:r>
        <w:rPr>
          <w:rtl/>
        </w:rPr>
        <w:t xml:space="preserve"> </w:t>
      </w:r>
      <w:r w:rsidRPr="002F6E62">
        <w:rPr>
          <w:rtl/>
        </w:rPr>
        <w:t>المعاهدات</w:t>
      </w:r>
      <w:r>
        <w:rPr>
          <w:rtl/>
        </w:rPr>
        <w:t xml:space="preserve"> </w:t>
      </w:r>
      <w:r w:rsidRPr="002F6E62">
        <w:rPr>
          <w:rtl/>
        </w:rPr>
        <w:t>المدرجة</w:t>
      </w:r>
      <w:r>
        <w:rPr>
          <w:rtl/>
        </w:rPr>
        <w:t xml:space="preserve">. </w:t>
      </w:r>
      <w:r w:rsidRPr="002F6E62">
        <w:rPr>
          <w:rtl/>
        </w:rPr>
        <w:t>وتؤكد</w:t>
      </w:r>
      <w:r>
        <w:rPr>
          <w:rtl/>
        </w:rPr>
        <w:t xml:space="preserve"> </w:t>
      </w:r>
      <w:r w:rsidRPr="002F6E62">
        <w:rPr>
          <w:rtl/>
        </w:rPr>
        <w:t>اللجنة</w:t>
      </w:r>
      <w:r>
        <w:rPr>
          <w:rtl/>
        </w:rPr>
        <w:t xml:space="preserve"> </w:t>
      </w:r>
      <w:r w:rsidRPr="002F6E62">
        <w:rPr>
          <w:rtl/>
        </w:rPr>
        <w:t>من</w:t>
      </w:r>
      <w:r>
        <w:rPr>
          <w:rtl/>
        </w:rPr>
        <w:t xml:space="preserve"> </w:t>
      </w:r>
      <w:r w:rsidRPr="002F6E62">
        <w:rPr>
          <w:rtl/>
        </w:rPr>
        <w:t>جديد</w:t>
      </w:r>
      <w:r>
        <w:rPr>
          <w:rtl/>
        </w:rPr>
        <w:t xml:space="preserve"> </w:t>
      </w:r>
      <w:r w:rsidRPr="002F6E62">
        <w:rPr>
          <w:rtl/>
        </w:rPr>
        <w:t>أن</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مسؤولة</w:t>
      </w:r>
      <w:r>
        <w:rPr>
          <w:rtl/>
        </w:rPr>
        <w:t xml:space="preserve"> </w:t>
      </w:r>
      <w:r w:rsidRPr="002F6E62">
        <w:rPr>
          <w:rtl/>
        </w:rPr>
        <w:t>بصورة</w:t>
      </w:r>
      <w:r>
        <w:rPr>
          <w:rtl/>
        </w:rPr>
        <w:t xml:space="preserve"> </w:t>
      </w:r>
      <w:r w:rsidRPr="002F6E62">
        <w:rPr>
          <w:rtl/>
        </w:rPr>
        <w:t>رئيسية</w:t>
      </w:r>
      <w:r>
        <w:rPr>
          <w:rtl/>
        </w:rPr>
        <w:t xml:space="preserve"> </w:t>
      </w:r>
      <w:r w:rsidRPr="002F6E62">
        <w:rPr>
          <w:rtl/>
        </w:rPr>
        <w:t>عن</w:t>
      </w:r>
      <w:r>
        <w:rPr>
          <w:rtl/>
        </w:rPr>
        <w:t xml:space="preserve"> </w:t>
      </w:r>
      <w:r w:rsidRPr="002F6E62">
        <w:rPr>
          <w:rtl/>
        </w:rPr>
        <w:t>ضمان</w:t>
      </w:r>
      <w:r>
        <w:rPr>
          <w:rtl/>
        </w:rPr>
        <w:t xml:space="preserve"> </w:t>
      </w:r>
      <w:r w:rsidRPr="002F6E62">
        <w:rPr>
          <w:rtl/>
        </w:rPr>
        <w:t>تنفيذ</w:t>
      </w:r>
      <w:r>
        <w:rPr>
          <w:rtl/>
        </w:rPr>
        <w:t xml:space="preserve"> </w:t>
      </w:r>
      <w:r w:rsidRPr="002F6E62">
        <w:rPr>
          <w:rtl/>
        </w:rPr>
        <w:t>الاتفاقية</w:t>
      </w:r>
      <w:r>
        <w:rPr>
          <w:rtl/>
        </w:rPr>
        <w:t xml:space="preserve"> </w:t>
      </w:r>
      <w:r w:rsidRPr="002F6E62">
        <w:rPr>
          <w:rtl/>
        </w:rPr>
        <w:t>في</w:t>
      </w:r>
      <w:r>
        <w:rPr>
          <w:rtl/>
        </w:rPr>
        <w:t xml:space="preserve"> </w:t>
      </w:r>
      <w:r w:rsidRPr="002F6E62">
        <w:rPr>
          <w:rtl/>
        </w:rPr>
        <w:t>جميع</w:t>
      </w:r>
      <w:r>
        <w:rPr>
          <w:rtl/>
        </w:rPr>
        <w:t xml:space="preserve"> </w:t>
      </w:r>
      <w:r w:rsidRPr="002F6E62">
        <w:rPr>
          <w:rtl/>
        </w:rPr>
        <w:t>أنحاء</w:t>
      </w:r>
      <w:r>
        <w:rPr>
          <w:rtl/>
        </w:rPr>
        <w:t xml:space="preserve"> </w:t>
      </w:r>
      <w:r w:rsidRPr="002F6E62">
        <w:rPr>
          <w:rtl/>
        </w:rPr>
        <w:t>إقليمها،</w:t>
      </w:r>
      <w:r>
        <w:rPr>
          <w:rtl/>
        </w:rPr>
        <w:t xml:space="preserve"> </w:t>
      </w:r>
      <w:r w:rsidRPr="002F6E62">
        <w:rPr>
          <w:rtl/>
        </w:rPr>
        <w:t>على</w:t>
      </w:r>
      <w:r>
        <w:rPr>
          <w:rtl/>
        </w:rPr>
        <w:t xml:space="preserve"> </w:t>
      </w:r>
      <w:r w:rsidRPr="002F6E62">
        <w:rPr>
          <w:rtl/>
        </w:rPr>
        <w:t>الرغم</w:t>
      </w:r>
      <w:r>
        <w:rPr>
          <w:rtl/>
        </w:rPr>
        <w:t xml:space="preserve"> </w:t>
      </w:r>
      <w:r w:rsidRPr="002F6E62">
        <w:rPr>
          <w:rtl/>
        </w:rPr>
        <w:t>من</w:t>
      </w:r>
      <w:r>
        <w:rPr>
          <w:rtl/>
        </w:rPr>
        <w:t xml:space="preserve"> </w:t>
      </w:r>
      <w:r w:rsidRPr="002F6E62">
        <w:rPr>
          <w:rtl/>
        </w:rPr>
        <w:t>وضع</w:t>
      </w:r>
      <w:r>
        <w:rPr>
          <w:rtl/>
        </w:rPr>
        <w:t xml:space="preserve"> </w:t>
      </w:r>
      <w:r w:rsidRPr="002F6E62">
        <w:rPr>
          <w:rtl/>
        </w:rPr>
        <w:t>الحكم</w:t>
      </w:r>
      <w:r>
        <w:rPr>
          <w:rtl/>
        </w:rPr>
        <w:t xml:space="preserve"> </w:t>
      </w:r>
      <w:r w:rsidRPr="002F6E62">
        <w:rPr>
          <w:rtl/>
        </w:rPr>
        <w:t>الذاتي</w:t>
      </w:r>
      <w:r>
        <w:rPr>
          <w:rtl/>
        </w:rPr>
        <w:t xml:space="preserve"> </w:t>
      </w:r>
      <w:r w:rsidRPr="002F6E62">
        <w:rPr>
          <w:rtl/>
        </w:rPr>
        <w:t>والاستقلال</w:t>
      </w:r>
      <w:r>
        <w:rPr>
          <w:rtl/>
        </w:rPr>
        <w:t xml:space="preserve"> </w:t>
      </w:r>
      <w:r w:rsidRPr="002F6E62">
        <w:rPr>
          <w:rtl/>
        </w:rPr>
        <w:t>الذاتي</w:t>
      </w:r>
      <w:r>
        <w:rPr>
          <w:rtl/>
        </w:rPr>
        <w:t xml:space="preserve"> </w:t>
      </w:r>
      <w:r w:rsidRPr="002F6E62">
        <w:rPr>
          <w:rtl/>
        </w:rPr>
        <w:t>لإقليمي</w:t>
      </w:r>
      <w:r>
        <w:rPr>
          <w:rtl/>
        </w:rPr>
        <w:t xml:space="preserve"> </w:t>
      </w:r>
      <w:r w:rsidRPr="002F6E62">
        <w:rPr>
          <w:rtl/>
        </w:rPr>
        <w:t>غرينلاند</w:t>
      </w:r>
      <w:r>
        <w:rPr>
          <w:rtl/>
        </w:rPr>
        <w:t xml:space="preserve"> </w:t>
      </w:r>
      <w:r w:rsidRPr="002F6E62">
        <w:rPr>
          <w:rtl/>
        </w:rPr>
        <w:t>وجزر</w:t>
      </w:r>
      <w:r>
        <w:rPr>
          <w:rtl/>
        </w:rPr>
        <w:t xml:space="preserve"> </w:t>
      </w:r>
      <w:r w:rsidRPr="002F6E62">
        <w:rPr>
          <w:rtl/>
        </w:rPr>
        <w:t>فارو</w:t>
      </w:r>
      <w:r>
        <w:rPr>
          <w:rtl/>
        </w:rPr>
        <w:t xml:space="preserve">. </w:t>
      </w:r>
      <w:r w:rsidRPr="002F6E62">
        <w:rPr>
          <w:rtl/>
        </w:rPr>
        <w:t>ويساور</w:t>
      </w:r>
      <w:r>
        <w:rPr>
          <w:rtl/>
        </w:rPr>
        <w:t xml:space="preserve"> </w:t>
      </w:r>
      <w:r w:rsidRPr="002F6E62">
        <w:rPr>
          <w:rtl/>
        </w:rPr>
        <w:t>اللجنة</w:t>
      </w:r>
      <w:r>
        <w:rPr>
          <w:rtl/>
        </w:rPr>
        <w:t xml:space="preserve"> </w:t>
      </w:r>
      <w:r w:rsidRPr="002F6E62">
        <w:rPr>
          <w:rtl/>
        </w:rPr>
        <w:t>القلق</w:t>
      </w:r>
      <w:r>
        <w:rPr>
          <w:rtl/>
        </w:rPr>
        <w:t xml:space="preserve"> </w:t>
      </w:r>
      <w:r w:rsidRPr="002F6E62">
        <w:rPr>
          <w:rtl/>
        </w:rPr>
        <w:t>أيضاً</w:t>
      </w:r>
      <w:r>
        <w:rPr>
          <w:rtl/>
        </w:rPr>
        <w:t xml:space="preserve"> </w:t>
      </w:r>
      <w:r w:rsidRPr="002F6E62">
        <w:rPr>
          <w:rtl/>
        </w:rPr>
        <w:t>إزاء</w:t>
      </w:r>
      <w:r>
        <w:rPr>
          <w:rtl/>
        </w:rPr>
        <w:t xml:space="preserve"> </w:t>
      </w:r>
      <w:r w:rsidRPr="002F6E62">
        <w:rPr>
          <w:rtl/>
        </w:rPr>
        <w:t>عدم</w:t>
      </w:r>
      <w:r>
        <w:rPr>
          <w:rtl/>
        </w:rPr>
        <w:t xml:space="preserve"> </w:t>
      </w:r>
      <w:r w:rsidRPr="002F6E62">
        <w:rPr>
          <w:rtl/>
        </w:rPr>
        <w:t>وجود</w:t>
      </w:r>
      <w:r>
        <w:rPr>
          <w:rtl/>
        </w:rPr>
        <w:t xml:space="preserve"> </w:t>
      </w:r>
      <w:r w:rsidRPr="002F6E62">
        <w:rPr>
          <w:rtl/>
        </w:rPr>
        <w:t>تشريع</w:t>
      </w:r>
      <w:r>
        <w:rPr>
          <w:rFonts w:hint="cs"/>
          <w:rtl/>
        </w:rPr>
        <w:t xml:space="preserve"> </w:t>
      </w:r>
      <w:r w:rsidRPr="002F6E62">
        <w:rPr>
          <w:rFonts w:hint="cs"/>
          <w:rtl/>
        </w:rPr>
        <w:t>ينص</w:t>
      </w:r>
      <w:r>
        <w:rPr>
          <w:rFonts w:hint="cs"/>
          <w:rtl/>
        </w:rPr>
        <w:t xml:space="preserve"> </w:t>
      </w:r>
      <w:r w:rsidRPr="002F6E62">
        <w:rPr>
          <w:rFonts w:hint="cs"/>
          <w:rtl/>
        </w:rPr>
        <w:t>على</w:t>
      </w:r>
      <w:r>
        <w:rPr>
          <w:rFonts w:hint="cs"/>
          <w:rtl/>
        </w:rPr>
        <w:t xml:space="preserve"> </w:t>
      </w:r>
      <w:r w:rsidRPr="002F6E62">
        <w:rPr>
          <w:rFonts w:hint="cs"/>
          <w:rtl/>
        </w:rPr>
        <w:t>ا</w:t>
      </w:r>
      <w:r w:rsidRPr="002F6E62">
        <w:rPr>
          <w:rtl/>
        </w:rPr>
        <w:t>لحظر</w:t>
      </w:r>
      <w:r>
        <w:rPr>
          <w:rtl/>
        </w:rPr>
        <w:t xml:space="preserve"> </w:t>
      </w:r>
      <w:r w:rsidRPr="002F6E62">
        <w:rPr>
          <w:rtl/>
        </w:rPr>
        <w:t>العام</w:t>
      </w:r>
      <w:r>
        <w:rPr>
          <w:rtl/>
        </w:rPr>
        <w:t xml:space="preserve"> </w:t>
      </w:r>
      <w:r w:rsidRPr="002F6E62">
        <w:rPr>
          <w:rtl/>
        </w:rPr>
        <w:t>لجميع</w:t>
      </w:r>
      <w:r>
        <w:rPr>
          <w:rtl/>
        </w:rPr>
        <w:t xml:space="preserve"> </w:t>
      </w:r>
      <w:r w:rsidRPr="002F6E62">
        <w:rPr>
          <w:rtl/>
        </w:rPr>
        <w:t>أشكال</w:t>
      </w:r>
      <w:r>
        <w:rPr>
          <w:rtl/>
        </w:rPr>
        <w:t xml:space="preserve"> </w:t>
      </w:r>
      <w:r w:rsidRPr="002F6E62">
        <w:rPr>
          <w:rtl/>
        </w:rPr>
        <w:t>التمييز</w:t>
      </w:r>
      <w:r>
        <w:rPr>
          <w:rtl/>
        </w:rPr>
        <w:t xml:space="preserve"> </w:t>
      </w:r>
      <w:r w:rsidRPr="002F6E62">
        <w:rPr>
          <w:rtl/>
        </w:rPr>
        <w:t>ضد</w:t>
      </w:r>
      <w:r>
        <w:rPr>
          <w:rtl/>
        </w:rPr>
        <w:t xml:space="preserve"> </w:t>
      </w:r>
      <w:r w:rsidRPr="002F6E62">
        <w:rPr>
          <w:rtl/>
        </w:rPr>
        <w:t>المرأة</w:t>
      </w:r>
      <w:r>
        <w:rPr>
          <w:rtl/>
        </w:rPr>
        <w:t xml:space="preserve"> </w:t>
      </w:r>
      <w:r w:rsidRPr="002F6E62">
        <w:rPr>
          <w:rtl/>
        </w:rPr>
        <w:t>التي</w:t>
      </w:r>
      <w:r>
        <w:rPr>
          <w:rtl/>
        </w:rPr>
        <w:t xml:space="preserve"> </w:t>
      </w:r>
      <w:r w:rsidRPr="002F6E62">
        <w:rPr>
          <w:rtl/>
        </w:rPr>
        <w:t>تشملها</w:t>
      </w:r>
      <w:r>
        <w:rPr>
          <w:rtl/>
        </w:rPr>
        <w:t xml:space="preserve"> </w:t>
      </w:r>
      <w:r w:rsidRPr="002F6E62">
        <w:rPr>
          <w:rtl/>
        </w:rPr>
        <w:t>الاتفاقية،</w:t>
      </w:r>
      <w:r>
        <w:rPr>
          <w:rtl/>
        </w:rPr>
        <w:t xml:space="preserve"> </w:t>
      </w:r>
      <w:r w:rsidRPr="002F6E62">
        <w:rPr>
          <w:rtl/>
        </w:rPr>
        <w:t>وعدم</w:t>
      </w:r>
      <w:r>
        <w:rPr>
          <w:rtl/>
        </w:rPr>
        <w:t xml:space="preserve"> </w:t>
      </w:r>
      <w:r w:rsidRPr="002F6E62">
        <w:rPr>
          <w:rtl/>
        </w:rPr>
        <w:t>وجود</w:t>
      </w:r>
      <w:r>
        <w:rPr>
          <w:rtl/>
        </w:rPr>
        <w:t xml:space="preserve"> </w:t>
      </w:r>
      <w:r w:rsidRPr="002F6E62">
        <w:rPr>
          <w:rtl/>
        </w:rPr>
        <w:t>قانون</w:t>
      </w:r>
      <w:r>
        <w:rPr>
          <w:rtl/>
        </w:rPr>
        <w:t xml:space="preserve"> </w:t>
      </w:r>
      <w:r w:rsidRPr="002F6E62">
        <w:rPr>
          <w:rtl/>
        </w:rPr>
        <w:t>شامل</w:t>
      </w:r>
      <w:r>
        <w:rPr>
          <w:rtl/>
        </w:rPr>
        <w:t xml:space="preserve"> </w:t>
      </w:r>
      <w:r w:rsidRPr="002F6E62">
        <w:rPr>
          <w:rtl/>
        </w:rPr>
        <w:t>لحظر</w:t>
      </w:r>
      <w:r>
        <w:rPr>
          <w:rtl/>
        </w:rPr>
        <w:t xml:space="preserve"> </w:t>
      </w:r>
      <w:r w:rsidRPr="002F6E62">
        <w:rPr>
          <w:rtl/>
        </w:rPr>
        <w:t>التمييز</w:t>
      </w:r>
      <w:r>
        <w:rPr>
          <w:rtl/>
        </w:rPr>
        <w:t xml:space="preserve"> </w:t>
      </w:r>
      <w:r w:rsidRPr="002F6E62">
        <w:rPr>
          <w:rtl/>
        </w:rPr>
        <w:t>يشمل</w:t>
      </w:r>
      <w:r>
        <w:rPr>
          <w:rtl/>
        </w:rPr>
        <w:t xml:space="preserve"> </w:t>
      </w:r>
      <w:r w:rsidRPr="002F6E62">
        <w:rPr>
          <w:rtl/>
        </w:rPr>
        <w:t>جميع</w:t>
      </w:r>
      <w:r>
        <w:rPr>
          <w:rtl/>
        </w:rPr>
        <w:t xml:space="preserve"> </w:t>
      </w:r>
      <w:r w:rsidRPr="002F6E62">
        <w:rPr>
          <w:rtl/>
        </w:rPr>
        <w:t>أسبابه</w:t>
      </w:r>
      <w:r>
        <w:rPr>
          <w:rtl/>
        </w:rPr>
        <w:t xml:space="preserve"> </w:t>
      </w:r>
      <w:r w:rsidRPr="002F6E62">
        <w:rPr>
          <w:rtl/>
        </w:rPr>
        <w:t>المعترف</w:t>
      </w:r>
      <w:r>
        <w:rPr>
          <w:rtl/>
        </w:rPr>
        <w:t xml:space="preserve"> </w:t>
      </w:r>
      <w:r w:rsidRPr="002F6E62">
        <w:rPr>
          <w:rtl/>
        </w:rPr>
        <w:t>بها</w:t>
      </w:r>
      <w:r>
        <w:rPr>
          <w:rtl/>
        </w:rPr>
        <w:t xml:space="preserve"> </w:t>
      </w:r>
      <w:r w:rsidRPr="002F6E62">
        <w:rPr>
          <w:rtl/>
        </w:rPr>
        <w:t>دولياً</w:t>
      </w:r>
      <w:r>
        <w:rPr>
          <w:rtl/>
        </w:rPr>
        <w:t xml:space="preserve">. </w:t>
      </w:r>
      <w:r w:rsidRPr="002F6E62">
        <w:rPr>
          <w:rtl/>
        </w:rPr>
        <w:t>وتشعر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لأن</w:t>
      </w:r>
      <w:r>
        <w:rPr>
          <w:rtl/>
        </w:rPr>
        <w:t xml:space="preserve"> </w:t>
      </w:r>
      <w:r w:rsidRPr="002F6E62">
        <w:rPr>
          <w:rtl/>
        </w:rPr>
        <w:t>من</w:t>
      </w:r>
      <w:r>
        <w:rPr>
          <w:rtl/>
        </w:rPr>
        <w:t xml:space="preserve"> </w:t>
      </w:r>
      <w:r w:rsidRPr="002F6E62">
        <w:rPr>
          <w:rtl/>
        </w:rPr>
        <w:t>شأن</w:t>
      </w:r>
      <w:r>
        <w:rPr>
          <w:rtl/>
        </w:rPr>
        <w:t xml:space="preserve"> </w:t>
      </w:r>
      <w:r w:rsidRPr="002F6E62">
        <w:rPr>
          <w:rtl/>
        </w:rPr>
        <w:t>ذلك</w:t>
      </w:r>
      <w:r>
        <w:rPr>
          <w:rtl/>
        </w:rPr>
        <w:t xml:space="preserve"> </w:t>
      </w:r>
      <w:r w:rsidRPr="002F6E62">
        <w:rPr>
          <w:rtl/>
        </w:rPr>
        <w:t>الوضع</w:t>
      </w:r>
      <w:r>
        <w:rPr>
          <w:rtl/>
        </w:rPr>
        <w:t xml:space="preserve"> </w:t>
      </w:r>
      <w:r w:rsidRPr="002F6E62">
        <w:rPr>
          <w:rtl/>
        </w:rPr>
        <w:t>أن</w:t>
      </w:r>
      <w:r>
        <w:rPr>
          <w:rtl/>
        </w:rPr>
        <w:t xml:space="preserve"> </w:t>
      </w:r>
      <w:r w:rsidRPr="002F6E62">
        <w:rPr>
          <w:rtl/>
        </w:rPr>
        <w:t>يؤدي</w:t>
      </w:r>
      <w:r>
        <w:rPr>
          <w:rtl/>
        </w:rPr>
        <w:t xml:space="preserve"> </w:t>
      </w:r>
      <w:r w:rsidRPr="002F6E62">
        <w:rPr>
          <w:rtl/>
        </w:rPr>
        <w:t>إلى</w:t>
      </w:r>
      <w:r>
        <w:rPr>
          <w:rtl/>
        </w:rPr>
        <w:t xml:space="preserve"> </w:t>
      </w:r>
      <w:r w:rsidRPr="002F6E62">
        <w:rPr>
          <w:rtl/>
        </w:rPr>
        <w:t>غموض</w:t>
      </w:r>
      <w:r>
        <w:rPr>
          <w:rtl/>
        </w:rPr>
        <w:t xml:space="preserve"> </w:t>
      </w:r>
      <w:r w:rsidRPr="002F6E62">
        <w:rPr>
          <w:rtl/>
        </w:rPr>
        <w:t>قانوني</w:t>
      </w:r>
      <w:r>
        <w:rPr>
          <w:rtl/>
        </w:rPr>
        <w:t xml:space="preserve"> </w:t>
      </w:r>
      <w:r w:rsidRPr="002F6E62">
        <w:rPr>
          <w:rtl/>
        </w:rPr>
        <w:t>وعدم</w:t>
      </w:r>
      <w:r>
        <w:rPr>
          <w:rtl/>
        </w:rPr>
        <w:t xml:space="preserve"> </w:t>
      </w:r>
      <w:r w:rsidRPr="002F6E62">
        <w:rPr>
          <w:rtl/>
        </w:rPr>
        <w:t>اتساق</w:t>
      </w:r>
      <w:r>
        <w:rPr>
          <w:rtl/>
        </w:rPr>
        <w:t xml:space="preserve"> </w:t>
      </w:r>
      <w:r w:rsidRPr="002F6E62">
        <w:rPr>
          <w:rtl/>
        </w:rPr>
        <w:t>في</w:t>
      </w:r>
      <w:r>
        <w:rPr>
          <w:rtl/>
        </w:rPr>
        <w:t xml:space="preserve"> </w:t>
      </w:r>
      <w:r w:rsidRPr="002F6E62">
        <w:rPr>
          <w:rtl/>
        </w:rPr>
        <w:t>معالجة</w:t>
      </w:r>
      <w:r>
        <w:rPr>
          <w:rtl/>
        </w:rPr>
        <w:t xml:space="preserve"> </w:t>
      </w:r>
      <w:r w:rsidRPr="002F6E62">
        <w:rPr>
          <w:rtl/>
        </w:rPr>
        <w:t>حقوق</w:t>
      </w:r>
      <w:r>
        <w:rPr>
          <w:rtl/>
        </w:rPr>
        <w:t xml:space="preserve"> </w:t>
      </w:r>
      <w:r w:rsidRPr="002F6E62">
        <w:rPr>
          <w:rtl/>
        </w:rPr>
        <w:t>النساء</w:t>
      </w:r>
      <w:r>
        <w:rPr>
          <w:rtl/>
        </w:rPr>
        <w:t xml:space="preserve"> </w:t>
      </w:r>
      <w:r w:rsidRPr="002F6E62">
        <w:rPr>
          <w:rtl/>
        </w:rPr>
        <w:t>المنتميات</w:t>
      </w:r>
      <w:r>
        <w:rPr>
          <w:rtl/>
        </w:rPr>
        <w:t xml:space="preserve"> </w:t>
      </w:r>
      <w:r w:rsidRPr="002F6E62">
        <w:rPr>
          <w:rtl/>
        </w:rPr>
        <w:t>إلى</w:t>
      </w:r>
      <w:r>
        <w:rPr>
          <w:rtl/>
        </w:rPr>
        <w:t xml:space="preserve"> </w:t>
      </w:r>
      <w:r w:rsidRPr="002F6E62">
        <w:rPr>
          <w:rtl/>
        </w:rPr>
        <w:t>فئات</w:t>
      </w:r>
      <w:r>
        <w:rPr>
          <w:rtl/>
        </w:rPr>
        <w:t xml:space="preserve"> </w:t>
      </w:r>
      <w:r w:rsidRPr="002F6E62">
        <w:rPr>
          <w:rtl/>
        </w:rPr>
        <w:t>محرومة</w:t>
      </w:r>
      <w:r>
        <w:rPr>
          <w:rtl/>
        </w:rPr>
        <w:t xml:space="preserve"> </w:t>
      </w:r>
      <w:r w:rsidRPr="002F6E62">
        <w:rPr>
          <w:rtl/>
        </w:rPr>
        <w:t>أو</w:t>
      </w:r>
      <w:r>
        <w:rPr>
          <w:rtl/>
        </w:rPr>
        <w:t xml:space="preserve"> </w:t>
      </w:r>
      <w:r w:rsidRPr="002F6E62">
        <w:rPr>
          <w:rtl/>
        </w:rPr>
        <w:t>مهمشة</w:t>
      </w:r>
      <w:r>
        <w:rPr>
          <w:rtl/>
        </w:rPr>
        <w:t xml:space="preserve"> </w:t>
      </w:r>
      <w:r w:rsidRPr="002F6E62">
        <w:rPr>
          <w:rtl/>
        </w:rPr>
        <w:t>اللاتي</w:t>
      </w:r>
      <w:r>
        <w:rPr>
          <w:rtl/>
        </w:rPr>
        <w:t xml:space="preserve"> </w:t>
      </w:r>
      <w:r w:rsidRPr="002F6E62">
        <w:rPr>
          <w:rtl/>
        </w:rPr>
        <w:t>يواجهن</w:t>
      </w:r>
      <w:r>
        <w:rPr>
          <w:rtl/>
        </w:rPr>
        <w:t xml:space="preserve"> </w:t>
      </w:r>
      <w:r w:rsidRPr="002F6E62">
        <w:rPr>
          <w:rtl/>
        </w:rPr>
        <w:t>أشكالاً</w:t>
      </w:r>
      <w:r>
        <w:rPr>
          <w:rtl/>
        </w:rPr>
        <w:t xml:space="preserve"> </w:t>
      </w:r>
      <w:r w:rsidRPr="002F6E62">
        <w:rPr>
          <w:rtl/>
        </w:rPr>
        <w:t>متداخلة</w:t>
      </w:r>
      <w:r>
        <w:rPr>
          <w:rtl/>
        </w:rPr>
        <w:t xml:space="preserve"> </w:t>
      </w:r>
      <w:r w:rsidRPr="002F6E62">
        <w:rPr>
          <w:rtl/>
        </w:rPr>
        <w:t>من</w:t>
      </w:r>
      <w:r>
        <w:rPr>
          <w:rtl/>
        </w:rPr>
        <w:t xml:space="preserve"> </w:t>
      </w:r>
      <w:r w:rsidRPr="002F6E62">
        <w:rPr>
          <w:rtl/>
        </w:rPr>
        <w:t>التمييز</w:t>
      </w:r>
      <w:r>
        <w:rPr>
          <w:rtl/>
        </w:rPr>
        <w:t xml:space="preserve">. </w:t>
      </w:r>
    </w:p>
    <w:p w:rsidR="00D32775" w:rsidRPr="002F6E62" w:rsidRDefault="00D32775" w:rsidP="00D32775">
      <w:pPr>
        <w:pStyle w:val="SingleTxt"/>
        <w:rPr>
          <w:rFonts w:hint="cs"/>
          <w:b/>
          <w:bCs/>
          <w:rtl/>
        </w:rPr>
      </w:pPr>
      <w:r w:rsidRPr="002F6E62">
        <w:rPr>
          <w:rtl/>
        </w:rPr>
        <w:t>12</w:t>
      </w:r>
      <w:r>
        <w:rPr>
          <w:rFonts w:hint="cs"/>
          <w:rtl/>
        </w:rPr>
        <w:t xml:space="preserve"> </w:t>
      </w:r>
      <w:r w:rsidRPr="002F6E62">
        <w:rPr>
          <w:rtl/>
        </w:rPr>
        <w:t>-</w:t>
      </w:r>
      <w:r>
        <w:rPr>
          <w:rFonts w:hint="cs"/>
          <w:b/>
          <w:bCs/>
          <w:rtl/>
        </w:rPr>
        <w:tab/>
      </w:r>
      <w:r w:rsidRPr="002F6E62">
        <w:rPr>
          <w:b/>
          <w:bCs/>
          <w:rtl/>
        </w:rPr>
        <w:t>تكرر</w:t>
      </w:r>
      <w:r>
        <w:rPr>
          <w:b/>
          <w:bCs/>
          <w:rtl/>
        </w:rPr>
        <w:t xml:space="preserve"> </w:t>
      </w:r>
      <w:r w:rsidRPr="002F6E62">
        <w:rPr>
          <w:b/>
          <w:bCs/>
          <w:rtl/>
        </w:rPr>
        <w:t>اللجنة</w:t>
      </w:r>
      <w:r>
        <w:rPr>
          <w:b/>
          <w:bCs/>
          <w:rtl/>
        </w:rPr>
        <w:t xml:space="preserve"> </w:t>
      </w:r>
      <w:r w:rsidRPr="002F6E62">
        <w:rPr>
          <w:b/>
          <w:bCs/>
          <w:rtl/>
        </w:rPr>
        <w:t>دعوة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إلى</w:t>
      </w:r>
      <w:r>
        <w:rPr>
          <w:b/>
          <w:bCs/>
          <w:rtl/>
        </w:rPr>
        <w:t xml:space="preserve"> </w:t>
      </w:r>
      <w:r w:rsidRPr="002F6E62">
        <w:rPr>
          <w:b/>
          <w:bCs/>
          <w:rtl/>
        </w:rPr>
        <w:t>أن</w:t>
      </w:r>
      <w:r>
        <w:rPr>
          <w:b/>
          <w:bCs/>
          <w:rtl/>
        </w:rPr>
        <w:t xml:space="preserve"> </w:t>
      </w:r>
      <w:r w:rsidRPr="002F6E62">
        <w:rPr>
          <w:b/>
          <w:bCs/>
          <w:rtl/>
        </w:rPr>
        <w:t>تعيد</w:t>
      </w:r>
      <w:r>
        <w:rPr>
          <w:b/>
          <w:bCs/>
          <w:rtl/>
        </w:rPr>
        <w:t xml:space="preserve"> </w:t>
      </w:r>
      <w:r w:rsidRPr="002F6E62">
        <w:rPr>
          <w:b/>
          <w:bCs/>
          <w:rtl/>
        </w:rPr>
        <w:t>النظر</w:t>
      </w:r>
      <w:r>
        <w:rPr>
          <w:b/>
          <w:bCs/>
          <w:rtl/>
        </w:rPr>
        <w:t xml:space="preserve"> </w:t>
      </w:r>
      <w:r w:rsidRPr="002F6E62">
        <w:rPr>
          <w:b/>
          <w:bCs/>
          <w:rtl/>
        </w:rPr>
        <w:t>في</w:t>
      </w:r>
      <w:r>
        <w:rPr>
          <w:b/>
          <w:bCs/>
          <w:rtl/>
        </w:rPr>
        <w:t xml:space="preserve"> </w:t>
      </w:r>
      <w:r w:rsidRPr="002F6E62">
        <w:rPr>
          <w:b/>
          <w:bCs/>
          <w:rtl/>
        </w:rPr>
        <w:t>قرارها</w:t>
      </w:r>
      <w:r>
        <w:rPr>
          <w:b/>
          <w:bCs/>
          <w:rtl/>
        </w:rPr>
        <w:t xml:space="preserve"> </w:t>
      </w:r>
      <w:r w:rsidRPr="002F6E62">
        <w:rPr>
          <w:b/>
          <w:bCs/>
          <w:rtl/>
        </w:rPr>
        <w:t>المتعلق</w:t>
      </w:r>
      <w:r>
        <w:rPr>
          <w:b/>
          <w:bCs/>
          <w:rtl/>
        </w:rPr>
        <w:t xml:space="preserve"> </w:t>
      </w:r>
      <w:r w:rsidRPr="002F6E62">
        <w:rPr>
          <w:b/>
          <w:bCs/>
          <w:rtl/>
        </w:rPr>
        <w:t>بعدم</w:t>
      </w:r>
      <w:r>
        <w:rPr>
          <w:b/>
          <w:bCs/>
          <w:rtl/>
        </w:rPr>
        <w:t xml:space="preserve"> </w:t>
      </w:r>
      <w:r w:rsidRPr="002F6E62">
        <w:rPr>
          <w:b/>
          <w:bCs/>
          <w:rtl/>
        </w:rPr>
        <w:t>إدماج</w:t>
      </w:r>
      <w:r>
        <w:rPr>
          <w:b/>
          <w:bCs/>
          <w:rtl/>
        </w:rPr>
        <w:t xml:space="preserve"> </w:t>
      </w:r>
      <w:r w:rsidRPr="002F6E62">
        <w:rPr>
          <w:b/>
          <w:bCs/>
          <w:rtl/>
        </w:rPr>
        <w:t>الاتفاقية</w:t>
      </w:r>
      <w:r>
        <w:rPr>
          <w:b/>
          <w:bCs/>
          <w:rtl/>
        </w:rPr>
        <w:t xml:space="preserve"> </w:t>
      </w:r>
      <w:r w:rsidRPr="002F6E62">
        <w:rPr>
          <w:b/>
          <w:bCs/>
          <w:rtl/>
        </w:rPr>
        <w:t>في</w:t>
      </w:r>
      <w:r>
        <w:rPr>
          <w:b/>
          <w:bCs/>
          <w:rtl/>
        </w:rPr>
        <w:t xml:space="preserve"> </w:t>
      </w:r>
      <w:r w:rsidRPr="002F6E62">
        <w:rPr>
          <w:b/>
          <w:bCs/>
          <w:rtl/>
        </w:rPr>
        <w:t>نظامها</w:t>
      </w:r>
      <w:r>
        <w:rPr>
          <w:b/>
          <w:bCs/>
          <w:rtl/>
        </w:rPr>
        <w:t xml:space="preserve"> </w:t>
      </w:r>
      <w:r w:rsidRPr="002F6E62">
        <w:rPr>
          <w:b/>
          <w:bCs/>
          <w:rtl/>
        </w:rPr>
        <w:t>القانوني</w:t>
      </w:r>
      <w:r>
        <w:rPr>
          <w:b/>
          <w:bCs/>
          <w:rtl/>
        </w:rPr>
        <w:t xml:space="preserve"> </w:t>
      </w:r>
      <w:r w:rsidRPr="002F6E62">
        <w:rPr>
          <w:b/>
          <w:bCs/>
          <w:rtl/>
        </w:rPr>
        <w:t>الوطني،</w:t>
      </w:r>
      <w:r>
        <w:rPr>
          <w:b/>
          <w:bCs/>
          <w:rtl/>
        </w:rPr>
        <w:t xml:space="preserve"> </w:t>
      </w:r>
      <w:r w:rsidRPr="002F6E62">
        <w:rPr>
          <w:b/>
          <w:bCs/>
          <w:rtl/>
        </w:rPr>
        <w:t>أو</w:t>
      </w:r>
      <w:r>
        <w:rPr>
          <w:b/>
          <w:bCs/>
          <w:rtl/>
        </w:rPr>
        <w:t xml:space="preserve"> </w:t>
      </w:r>
      <w:r w:rsidRPr="002F6E62">
        <w:rPr>
          <w:b/>
          <w:bCs/>
          <w:rtl/>
        </w:rPr>
        <w:t>أن</w:t>
      </w:r>
      <w:r>
        <w:rPr>
          <w:b/>
          <w:bCs/>
          <w:rtl/>
        </w:rPr>
        <w:t xml:space="preserve"> </w:t>
      </w:r>
      <w:r w:rsidRPr="002F6E62">
        <w:rPr>
          <w:b/>
          <w:bCs/>
          <w:rtl/>
        </w:rPr>
        <w:t>تعتمد</w:t>
      </w:r>
      <w:r>
        <w:rPr>
          <w:b/>
          <w:bCs/>
          <w:rtl/>
        </w:rPr>
        <w:t xml:space="preserve"> </w:t>
      </w:r>
      <w:r w:rsidRPr="002F6E62">
        <w:rPr>
          <w:b/>
          <w:bCs/>
          <w:rtl/>
        </w:rPr>
        <w:t>على</w:t>
      </w:r>
      <w:r>
        <w:rPr>
          <w:b/>
          <w:bCs/>
          <w:rtl/>
        </w:rPr>
        <w:t xml:space="preserve"> </w:t>
      </w:r>
      <w:r w:rsidRPr="002F6E62">
        <w:rPr>
          <w:b/>
          <w:bCs/>
          <w:rtl/>
        </w:rPr>
        <w:t>أقل</w:t>
      </w:r>
      <w:r>
        <w:rPr>
          <w:b/>
          <w:bCs/>
          <w:rtl/>
        </w:rPr>
        <w:t xml:space="preserve"> </w:t>
      </w:r>
      <w:r w:rsidRPr="002F6E62">
        <w:rPr>
          <w:b/>
          <w:bCs/>
          <w:rtl/>
        </w:rPr>
        <w:t>تقدير</w:t>
      </w:r>
      <w:r>
        <w:rPr>
          <w:b/>
          <w:bCs/>
          <w:rtl/>
        </w:rPr>
        <w:t xml:space="preserve"> </w:t>
      </w:r>
      <w:r w:rsidRPr="002F6E62">
        <w:rPr>
          <w:b/>
          <w:bCs/>
          <w:rtl/>
        </w:rPr>
        <w:t>وضع</w:t>
      </w:r>
      <w:r>
        <w:rPr>
          <w:b/>
          <w:bCs/>
          <w:rtl/>
        </w:rPr>
        <w:t xml:space="preserve"> </w:t>
      </w:r>
      <w:r w:rsidRPr="002F6E62">
        <w:rPr>
          <w:b/>
          <w:bCs/>
          <w:rtl/>
        </w:rPr>
        <w:t>قانون</w:t>
      </w:r>
      <w:r>
        <w:rPr>
          <w:b/>
          <w:bCs/>
          <w:rtl/>
        </w:rPr>
        <w:t xml:space="preserve"> </w:t>
      </w:r>
      <w:r w:rsidRPr="002F6E62">
        <w:rPr>
          <w:b/>
          <w:bCs/>
          <w:rtl/>
        </w:rPr>
        <w:t>شامل</w:t>
      </w:r>
      <w:r>
        <w:rPr>
          <w:b/>
          <w:bCs/>
          <w:rtl/>
        </w:rPr>
        <w:t xml:space="preserve"> </w:t>
      </w:r>
      <w:r w:rsidRPr="002F6E62">
        <w:rPr>
          <w:b/>
          <w:bCs/>
          <w:rtl/>
        </w:rPr>
        <w:t>يحظر</w:t>
      </w:r>
      <w:r>
        <w:rPr>
          <w:b/>
          <w:bCs/>
          <w:rtl/>
        </w:rPr>
        <w:t xml:space="preserve"> </w:t>
      </w:r>
      <w:r w:rsidRPr="002F6E62">
        <w:rPr>
          <w:b/>
          <w:bCs/>
          <w:rtl/>
        </w:rPr>
        <w:t>التمييز</w:t>
      </w:r>
      <w:r>
        <w:rPr>
          <w:b/>
          <w:bCs/>
          <w:rtl/>
        </w:rPr>
        <w:t xml:space="preserve"> </w:t>
      </w:r>
      <w:r w:rsidRPr="002F6E62">
        <w:rPr>
          <w:b/>
          <w:bCs/>
          <w:rtl/>
        </w:rPr>
        <w:t>بين</w:t>
      </w:r>
      <w:r>
        <w:rPr>
          <w:b/>
          <w:bCs/>
          <w:rtl/>
        </w:rPr>
        <w:t xml:space="preserve"> </w:t>
      </w:r>
      <w:r w:rsidRPr="002F6E62">
        <w:rPr>
          <w:b/>
          <w:bCs/>
          <w:rtl/>
        </w:rPr>
        <w:t>الجنسين</w:t>
      </w:r>
      <w:r>
        <w:rPr>
          <w:b/>
          <w:bCs/>
          <w:rtl/>
        </w:rPr>
        <w:t xml:space="preserve"> </w:t>
      </w:r>
      <w:r w:rsidRPr="002F6E62">
        <w:rPr>
          <w:b/>
          <w:bCs/>
          <w:rtl/>
        </w:rPr>
        <w:t>في</w:t>
      </w:r>
      <w:r>
        <w:rPr>
          <w:b/>
          <w:bCs/>
          <w:rtl/>
        </w:rPr>
        <w:t xml:space="preserve"> </w:t>
      </w:r>
      <w:r w:rsidRPr="002F6E62">
        <w:rPr>
          <w:b/>
          <w:bCs/>
          <w:rtl/>
        </w:rPr>
        <w:t>جميع</w:t>
      </w:r>
      <w:r>
        <w:rPr>
          <w:b/>
          <w:bCs/>
          <w:rtl/>
        </w:rPr>
        <w:t xml:space="preserve"> </w:t>
      </w:r>
      <w:r w:rsidRPr="002F6E62">
        <w:rPr>
          <w:b/>
          <w:bCs/>
          <w:rtl/>
        </w:rPr>
        <w:t>المجالات</w:t>
      </w:r>
      <w:r>
        <w:rPr>
          <w:b/>
          <w:bCs/>
          <w:rtl/>
        </w:rPr>
        <w:t xml:space="preserve"> </w:t>
      </w:r>
      <w:r w:rsidRPr="002F6E62">
        <w:rPr>
          <w:b/>
          <w:bCs/>
          <w:rtl/>
        </w:rPr>
        <w:t>المشمولة</w:t>
      </w:r>
      <w:r>
        <w:rPr>
          <w:b/>
          <w:bCs/>
          <w:rtl/>
        </w:rPr>
        <w:t xml:space="preserve"> </w:t>
      </w:r>
      <w:r w:rsidRPr="002F6E62">
        <w:rPr>
          <w:b/>
          <w:bCs/>
          <w:rtl/>
        </w:rPr>
        <w:t>بالاتفاقية</w:t>
      </w:r>
      <w:r>
        <w:rPr>
          <w:b/>
          <w:bCs/>
          <w:rtl/>
        </w:rPr>
        <w:t xml:space="preserve">. </w:t>
      </w:r>
      <w:r w:rsidRPr="002F6E62">
        <w:rPr>
          <w:b/>
          <w:bCs/>
          <w:rtl/>
        </w:rPr>
        <w:t>وتوصي</w:t>
      </w:r>
      <w:r>
        <w:rPr>
          <w:b/>
          <w:bCs/>
          <w:rtl/>
        </w:rPr>
        <w:t xml:space="preserve"> </w:t>
      </w:r>
      <w:r w:rsidRPr="002F6E62">
        <w:rPr>
          <w:b/>
          <w:bCs/>
          <w:rtl/>
        </w:rPr>
        <w:t>اللجنة</w:t>
      </w:r>
      <w:r>
        <w:rPr>
          <w:b/>
          <w:bCs/>
          <w:rtl/>
        </w:rPr>
        <w:t xml:space="preserve"> </w:t>
      </w:r>
      <w:r w:rsidRPr="002F6E62">
        <w:rPr>
          <w:b/>
          <w:bCs/>
          <w:rtl/>
        </w:rPr>
        <w:t>أيضاً</w:t>
      </w:r>
      <w:r>
        <w:rPr>
          <w:b/>
          <w:bCs/>
          <w:rtl/>
        </w:rPr>
        <w:t xml:space="preserve"> </w:t>
      </w:r>
      <w:r w:rsidRPr="002F6E62">
        <w:rPr>
          <w:b/>
          <w:bCs/>
          <w:rtl/>
        </w:rPr>
        <w:t>بأن</w:t>
      </w:r>
      <w:r>
        <w:rPr>
          <w:b/>
          <w:bCs/>
          <w:rtl/>
        </w:rPr>
        <w:t xml:space="preserve"> </w:t>
      </w:r>
      <w:r w:rsidRPr="002F6E62">
        <w:rPr>
          <w:b/>
          <w:bCs/>
          <w:rtl/>
        </w:rPr>
        <w:t>تنظر</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في</w:t>
      </w:r>
      <w:r>
        <w:rPr>
          <w:b/>
          <w:bCs/>
          <w:rtl/>
        </w:rPr>
        <w:t xml:space="preserve"> </w:t>
      </w:r>
      <w:r w:rsidRPr="002F6E62">
        <w:rPr>
          <w:b/>
          <w:bCs/>
          <w:rtl/>
        </w:rPr>
        <w:t>سن</w:t>
      </w:r>
      <w:r>
        <w:rPr>
          <w:b/>
          <w:bCs/>
          <w:rtl/>
        </w:rPr>
        <w:t xml:space="preserve"> </w:t>
      </w:r>
      <w:r w:rsidRPr="002F6E62">
        <w:rPr>
          <w:b/>
          <w:bCs/>
          <w:rtl/>
        </w:rPr>
        <w:t>قانون</w:t>
      </w:r>
      <w:r>
        <w:rPr>
          <w:b/>
          <w:bCs/>
          <w:rtl/>
        </w:rPr>
        <w:t xml:space="preserve"> </w:t>
      </w:r>
      <w:r w:rsidRPr="002F6E62">
        <w:rPr>
          <w:b/>
          <w:bCs/>
          <w:rtl/>
        </w:rPr>
        <w:t>شامل</w:t>
      </w:r>
      <w:r>
        <w:rPr>
          <w:b/>
          <w:bCs/>
          <w:rtl/>
        </w:rPr>
        <w:t xml:space="preserve"> </w:t>
      </w:r>
      <w:r w:rsidRPr="002F6E62">
        <w:rPr>
          <w:b/>
          <w:bCs/>
          <w:rtl/>
        </w:rPr>
        <w:t>بشأن</w:t>
      </w:r>
      <w:r>
        <w:rPr>
          <w:b/>
          <w:bCs/>
          <w:rtl/>
        </w:rPr>
        <w:t xml:space="preserve"> </w:t>
      </w:r>
      <w:r w:rsidRPr="002F6E62">
        <w:rPr>
          <w:b/>
          <w:bCs/>
          <w:rtl/>
        </w:rPr>
        <w:t>حظر</w:t>
      </w:r>
      <w:r>
        <w:rPr>
          <w:b/>
          <w:bCs/>
          <w:rtl/>
        </w:rPr>
        <w:t xml:space="preserve"> </w:t>
      </w:r>
      <w:r w:rsidRPr="002F6E62">
        <w:rPr>
          <w:b/>
          <w:bCs/>
          <w:rtl/>
        </w:rPr>
        <w:t>التمييز</w:t>
      </w:r>
      <w:r>
        <w:rPr>
          <w:b/>
          <w:bCs/>
          <w:rtl/>
        </w:rPr>
        <w:t xml:space="preserve"> </w:t>
      </w:r>
      <w:r w:rsidRPr="002F6E62">
        <w:rPr>
          <w:b/>
          <w:bCs/>
          <w:rtl/>
        </w:rPr>
        <w:t>يغطي</w:t>
      </w:r>
      <w:r>
        <w:rPr>
          <w:b/>
          <w:bCs/>
          <w:rtl/>
        </w:rPr>
        <w:t xml:space="preserve"> </w:t>
      </w:r>
      <w:r w:rsidRPr="002F6E62">
        <w:rPr>
          <w:b/>
          <w:bCs/>
          <w:rtl/>
        </w:rPr>
        <w:t>جميع</w:t>
      </w:r>
      <w:r>
        <w:rPr>
          <w:b/>
          <w:bCs/>
          <w:rtl/>
        </w:rPr>
        <w:t xml:space="preserve"> </w:t>
      </w:r>
      <w:r w:rsidRPr="002F6E62">
        <w:rPr>
          <w:b/>
          <w:bCs/>
          <w:rtl/>
        </w:rPr>
        <w:t>أسس</w:t>
      </w:r>
      <w:r>
        <w:rPr>
          <w:b/>
          <w:bCs/>
          <w:rtl/>
        </w:rPr>
        <w:t xml:space="preserve"> </w:t>
      </w:r>
      <w:r w:rsidRPr="002F6E62">
        <w:rPr>
          <w:b/>
          <w:bCs/>
          <w:rtl/>
        </w:rPr>
        <w:t>التمييز</w:t>
      </w:r>
      <w:r>
        <w:rPr>
          <w:b/>
          <w:bCs/>
          <w:rtl/>
        </w:rPr>
        <w:t xml:space="preserve"> </w:t>
      </w:r>
      <w:r w:rsidRPr="002F6E62">
        <w:rPr>
          <w:b/>
          <w:bCs/>
          <w:rtl/>
        </w:rPr>
        <w:t>المعترف</w:t>
      </w:r>
      <w:r>
        <w:rPr>
          <w:b/>
          <w:bCs/>
          <w:rtl/>
        </w:rPr>
        <w:t xml:space="preserve"> </w:t>
      </w:r>
      <w:r w:rsidRPr="002F6E62">
        <w:rPr>
          <w:b/>
          <w:bCs/>
          <w:rtl/>
        </w:rPr>
        <w:t>بها</w:t>
      </w:r>
      <w:r>
        <w:rPr>
          <w:b/>
          <w:bCs/>
          <w:rtl/>
        </w:rPr>
        <w:t xml:space="preserve"> </w:t>
      </w:r>
      <w:r w:rsidRPr="002F6E62">
        <w:rPr>
          <w:b/>
          <w:bCs/>
          <w:rtl/>
        </w:rPr>
        <w:t>دولياً،</w:t>
      </w:r>
      <w:r>
        <w:rPr>
          <w:b/>
          <w:bCs/>
          <w:rtl/>
        </w:rPr>
        <w:t xml:space="preserve"> </w:t>
      </w:r>
      <w:r w:rsidRPr="002F6E62">
        <w:rPr>
          <w:b/>
          <w:bCs/>
          <w:rtl/>
        </w:rPr>
        <w:t>وإنشاء</w:t>
      </w:r>
      <w:r>
        <w:rPr>
          <w:b/>
          <w:bCs/>
          <w:rtl/>
        </w:rPr>
        <w:t xml:space="preserve"> </w:t>
      </w:r>
      <w:r w:rsidRPr="002F6E62">
        <w:rPr>
          <w:b/>
          <w:bCs/>
          <w:rtl/>
        </w:rPr>
        <w:t>هياكل</w:t>
      </w:r>
      <w:r>
        <w:rPr>
          <w:b/>
          <w:bCs/>
          <w:rtl/>
        </w:rPr>
        <w:t xml:space="preserve"> </w:t>
      </w:r>
      <w:r w:rsidRPr="002F6E62">
        <w:rPr>
          <w:b/>
          <w:bCs/>
          <w:rtl/>
        </w:rPr>
        <w:t>مؤسسية</w:t>
      </w:r>
      <w:r>
        <w:rPr>
          <w:b/>
          <w:bCs/>
          <w:rtl/>
        </w:rPr>
        <w:t xml:space="preserve"> </w:t>
      </w:r>
      <w:r w:rsidRPr="002F6E62">
        <w:rPr>
          <w:b/>
          <w:bCs/>
          <w:rtl/>
        </w:rPr>
        <w:t>لتبادل</w:t>
      </w:r>
      <w:r>
        <w:rPr>
          <w:b/>
          <w:bCs/>
          <w:rtl/>
        </w:rPr>
        <w:t xml:space="preserve"> </w:t>
      </w:r>
      <w:r w:rsidRPr="002F6E62">
        <w:rPr>
          <w:b/>
          <w:bCs/>
          <w:rtl/>
        </w:rPr>
        <w:t>المعلومات</w:t>
      </w:r>
      <w:r>
        <w:rPr>
          <w:b/>
          <w:bCs/>
          <w:rtl/>
        </w:rPr>
        <w:t xml:space="preserve"> </w:t>
      </w:r>
      <w:r w:rsidRPr="002F6E62">
        <w:rPr>
          <w:b/>
          <w:bCs/>
          <w:rtl/>
        </w:rPr>
        <w:t>وتنسيقها</w:t>
      </w:r>
      <w:r>
        <w:rPr>
          <w:b/>
          <w:bCs/>
          <w:rtl/>
        </w:rPr>
        <w:t xml:space="preserve"> </w:t>
      </w:r>
      <w:r w:rsidRPr="002F6E62">
        <w:rPr>
          <w:b/>
          <w:bCs/>
          <w:rtl/>
        </w:rPr>
        <w:t>فيما</w:t>
      </w:r>
      <w:r>
        <w:rPr>
          <w:b/>
          <w:bCs/>
          <w:rtl/>
        </w:rPr>
        <w:t xml:space="preserve"> </w:t>
      </w:r>
      <w:r w:rsidRPr="002F6E62">
        <w:rPr>
          <w:b/>
          <w:bCs/>
          <w:rtl/>
        </w:rPr>
        <w:t>بين</w:t>
      </w:r>
      <w:r>
        <w:rPr>
          <w:b/>
          <w:bCs/>
          <w:rtl/>
        </w:rPr>
        <w:t xml:space="preserve"> </w:t>
      </w:r>
      <w:r w:rsidRPr="002F6E62">
        <w:rPr>
          <w:b/>
          <w:bCs/>
          <w:rtl/>
        </w:rPr>
        <w:t>مختلف</w:t>
      </w:r>
      <w:r>
        <w:rPr>
          <w:b/>
          <w:bCs/>
          <w:rtl/>
        </w:rPr>
        <w:t xml:space="preserve"> </w:t>
      </w:r>
      <w:r w:rsidRPr="002F6E62">
        <w:rPr>
          <w:b/>
          <w:bCs/>
          <w:rtl/>
        </w:rPr>
        <w:t>هيئاتها</w:t>
      </w:r>
      <w:r>
        <w:rPr>
          <w:b/>
          <w:bCs/>
          <w:rtl/>
        </w:rPr>
        <w:t xml:space="preserve"> </w:t>
      </w:r>
      <w:r w:rsidRPr="002F6E62">
        <w:rPr>
          <w:b/>
          <w:bCs/>
          <w:rtl/>
        </w:rPr>
        <w:t>من</w:t>
      </w:r>
      <w:r>
        <w:rPr>
          <w:b/>
          <w:bCs/>
          <w:rtl/>
        </w:rPr>
        <w:t xml:space="preserve"> </w:t>
      </w:r>
      <w:r w:rsidRPr="002F6E62">
        <w:rPr>
          <w:b/>
          <w:bCs/>
          <w:rtl/>
        </w:rPr>
        <w:t>أجل</w:t>
      </w:r>
      <w:r>
        <w:rPr>
          <w:b/>
          <w:bCs/>
          <w:rtl/>
        </w:rPr>
        <w:t xml:space="preserve"> </w:t>
      </w:r>
      <w:r w:rsidRPr="002F6E62">
        <w:rPr>
          <w:b/>
          <w:bCs/>
          <w:rtl/>
        </w:rPr>
        <w:t>التصدي</w:t>
      </w:r>
      <w:r>
        <w:rPr>
          <w:b/>
          <w:bCs/>
          <w:rtl/>
        </w:rPr>
        <w:t xml:space="preserve"> </w:t>
      </w:r>
      <w:r w:rsidRPr="002F6E62">
        <w:rPr>
          <w:b/>
          <w:bCs/>
          <w:rtl/>
        </w:rPr>
        <w:t>للتمييز</w:t>
      </w:r>
      <w:r>
        <w:rPr>
          <w:b/>
          <w:bCs/>
          <w:rtl/>
        </w:rPr>
        <w:t xml:space="preserve"> </w:t>
      </w:r>
      <w:r w:rsidRPr="002F6E62">
        <w:rPr>
          <w:rFonts w:hint="cs"/>
          <w:b/>
          <w:bCs/>
          <w:rtl/>
        </w:rPr>
        <w:t>من</w:t>
      </w:r>
      <w:r>
        <w:rPr>
          <w:rFonts w:hint="cs"/>
          <w:b/>
          <w:bCs/>
          <w:rtl/>
        </w:rPr>
        <w:t xml:space="preserve"> </w:t>
      </w:r>
      <w:r w:rsidRPr="002F6E62">
        <w:rPr>
          <w:rFonts w:hint="cs"/>
          <w:b/>
          <w:bCs/>
          <w:rtl/>
        </w:rPr>
        <w:t>أجل</w:t>
      </w:r>
      <w:r>
        <w:rPr>
          <w:rFonts w:hint="cs"/>
          <w:b/>
          <w:bCs/>
          <w:rtl/>
        </w:rPr>
        <w:t xml:space="preserve"> </w:t>
      </w:r>
      <w:r w:rsidRPr="002F6E62">
        <w:rPr>
          <w:b/>
          <w:bCs/>
          <w:rtl/>
        </w:rPr>
        <w:t>كفالة</w:t>
      </w:r>
      <w:r>
        <w:rPr>
          <w:b/>
          <w:bCs/>
          <w:rtl/>
        </w:rPr>
        <w:t xml:space="preserve"> </w:t>
      </w:r>
      <w:r w:rsidRPr="002F6E62">
        <w:rPr>
          <w:b/>
          <w:bCs/>
          <w:rtl/>
        </w:rPr>
        <w:t>الوضوح</w:t>
      </w:r>
      <w:r>
        <w:rPr>
          <w:b/>
          <w:bCs/>
          <w:rtl/>
        </w:rPr>
        <w:t xml:space="preserve"> </w:t>
      </w:r>
      <w:r w:rsidRPr="002F6E62">
        <w:rPr>
          <w:b/>
          <w:bCs/>
          <w:rtl/>
        </w:rPr>
        <w:t>والاتساق</w:t>
      </w:r>
      <w:r>
        <w:rPr>
          <w:b/>
          <w:bCs/>
          <w:rtl/>
        </w:rPr>
        <w:t xml:space="preserve"> </w:t>
      </w:r>
      <w:r w:rsidRPr="002F6E62">
        <w:rPr>
          <w:b/>
          <w:bCs/>
          <w:rtl/>
        </w:rPr>
        <w:t>القانونيين،</w:t>
      </w:r>
      <w:r>
        <w:rPr>
          <w:b/>
          <w:bCs/>
          <w:rtl/>
        </w:rPr>
        <w:t xml:space="preserve"> </w:t>
      </w:r>
      <w:r w:rsidRPr="002F6E62">
        <w:rPr>
          <w:b/>
          <w:bCs/>
          <w:rtl/>
        </w:rPr>
        <w:t>خاصة</w:t>
      </w:r>
      <w:r>
        <w:rPr>
          <w:b/>
          <w:bCs/>
          <w:rtl/>
        </w:rPr>
        <w:t xml:space="preserve"> </w:t>
      </w:r>
      <w:r w:rsidRPr="002F6E62">
        <w:rPr>
          <w:b/>
          <w:bCs/>
          <w:rtl/>
        </w:rPr>
        <w:t>بالنسبة</w:t>
      </w:r>
      <w:r>
        <w:rPr>
          <w:b/>
          <w:bCs/>
          <w:rtl/>
        </w:rPr>
        <w:t xml:space="preserve"> </w:t>
      </w:r>
      <w:r w:rsidRPr="002F6E62">
        <w:rPr>
          <w:b/>
          <w:bCs/>
          <w:rtl/>
        </w:rPr>
        <w:t>إلى</w:t>
      </w:r>
      <w:r>
        <w:rPr>
          <w:b/>
          <w:bCs/>
          <w:rtl/>
        </w:rPr>
        <w:t xml:space="preserve"> </w:t>
      </w:r>
      <w:r w:rsidRPr="002F6E62">
        <w:rPr>
          <w:b/>
          <w:bCs/>
          <w:rtl/>
        </w:rPr>
        <w:t>النساء</w:t>
      </w:r>
      <w:r>
        <w:rPr>
          <w:b/>
          <w:bCs/>
          <w:rtl/>
        </w:rPr>
        <w:t xml:space="preserve"> </w:t>
      </w:r>
      <w:r w:rsidRPr="002F6E62">
        <w:rPr>
          <w:b/>
          <w:bCs/>
          <w:rtl/>
        </w:rPr>
        <w:t>ضحايا</w:t>
      </w:r>
      <w:r>
        <w:rPr>
          <w:b/>
          <w:bCs/>
          <w:rtl/>
        </w:rPr>
        <w:t xml:space="preserve"> </w:t>
      </w:r>
      <w:r w:rsidRPr="002F6E62">
        <w:rPr>
          <w:b/>
          <w:bCs/>
          <w:rtl/>
        </w:rPr>
        <w:t>الأشكال</w:t>
      </w:r>
      <w:r>
        <w:rPr>
          <w:b/>
          <w:bCs/>
          <w:rtl/>
        </w:rPr>
        <w:t xml:space="preserve"> </w:t>
      </w:r>
      <w:r w:rsidRPr="002F6E62">
        <w:rPr>
          <w:b/>
          <w:bCs/>
          <w:rtl/>
        </w:rPr>
        <w:t>المتداخلة</w:t>
      </w:r>
      <w:r>
        <w:rPr>
          <w:b/>
          <w:bCs/>
          <w:rtl/>
        </w:rPr>
        <w:t xml:space="preserve"> </w:t>
      </w:r>
      <w:r w:rsidRPr="002F6E62">
        <w:rPr>
          <w:b/>
          <w:bCs/>
          <w:rtl/>
        </w:rPr>
        <w:t>من</w:t>
      </w:r>
      <w:r>
        <w:rPr>
          <w:b/>
          <w:bCs/>
          <w:rtl/>
        </w:rPr>
        <w:t xml:space="preserve"> </w:t>
      </w:r>
      <w:r w:rsidRPr="002F6E62">
        <w:rPr>
          <w:b/>
          <w:bCs/>
          <w:rtl/>
        </w:rPr>
        <w:t>التمييز</w:t>
      </w:r>
      <w:r>
        <w:rPr>
          <w:b/>
          <w:bCs/>
          <w:rtl/>
        </w:rPr>
        <w:t xml:space="preserve">. </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t>تعميم</w:t>
      </w:r>
      <w:r>
        <w:rPr>
          <w:rtl/>
        </w:rPr>
        <w:t xml:space="preserve"> </w:t>
      </w:r>
      <w:r w:rsidRPr="002F6E62">
        <w:rPr>
          <w:rtl/>
        </w:rPr>
        <w:t>مراعاة</w:t>
      </w:r>
      <w:r>
        <w:rPr>
          <w:rtl/>
        </w:rPr>
        <w:t xml:space="preserve"> </w:t>
      </w:r>
      <w:r w:rsidRPr="002F6E62">
        <w:rPr>
          <w:rtl/>
        </w:rPr>
        <w:t>المنظور</w:t>
      </w:r>
      <w:r>
        <w:rPr>
          <w:rtl/>
        </w:rPr>
        <w:t xml:space="preserve"> </w:t>
      </w:r>
      <w:r w:rsidRPr="002F6E62">
        <w:rPr>
          <w:rtl/>
        </w:rPr>
        <w:t>الجنساني</w:t>
      </w:r>
    </w:p>
    <w:p w:rsidR="00D32775" w:rsidRPr="002F6E62" w:rsidRDefault="00D32775" w:rsidP="00D32775">
      <w:pPr>
        <w:pStyle w:val="SingleTxt"/>
        <w:rPr>
          <w:rtl/>
        </w:rPr>
      </w:pPr>
      <w:r w:rsidRPr="002F6E62">
        <w:rPr>
          <w:rtl/>
        </w:rPr>
        <w:t>13</w:t>
      </w:r>
      <w:r>
        <w:rPr>
          <w:rFonts w:hint="cs"/>
          <w:rtl/>
        </w:rPr>
        <w:t xml:space="preserve"> </w:t>
      </w:r>
      <w:r w:rsidRPr="002F6E62">
        <w:rPr>
          <w:rtl/>
        </w:rPr>
        <w:t>-</w:t>
      </w:r>
      <w:r w:rsidRPr="002F6E62">
        <w:rPr>
          <w:rtl/>
        </w:rPr>
        <w:tab/>
        <w:t>ترحب</w:t>
      </w:r>
      <w:r>
        <w:rPr>
          <w:rtl/>
        </w:rPr>
        <w:t xml:space="preserve"> </w:t>
      </w:r>
      <w:r w:rsidRPr="002F6E62">
        <w:rPr>
          <w:rtl/>
        </w:rPr>
        <w:t>اللجنة</w:t>
      </w:r>
      <w:r>
        <w:rPr>
          <w:rtl/>
        </w:rPr>
        <w:t xml:space="preserve"> </w:t>
      </w:r>
      <w:r w:rsidRPr="002F6E62">
        <w:rPr>
          <w:rtl/>
        </w:rPr>
        <w:t>بإطلاق</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ل</w:t>
      </w:r>
      <w:r>
        <w:rPr>
          <w:rtl/>
        </w:rPr>
        <w:t>استراتيجي</w:t>
      </w:r>
      <w:r w:rsidRPr="002F6E62">
        <w:rPr>
          <w:rtl/>
        </w:rPr>
        <w:t>ة</w:t>
      </w:r>
      <w:r>
        <w:rPr>
          <w:rtl/>
        </w:rPr>
        <w:t xml:space="preserve"> </w:t>
      </w:r>
      <w:r w:rsidRPr="002F6E62">
        <w:rPr>
          <w:rtl/>
        </w:rPr>
        <w:t>وطنية</w:t>
      </w:r>
      <w:r>
        <w:rPr>
          <w:rtl/>
        </w:rPr>
        <w:t xml:space="preserve"> </w:t>
      </w:r>
      <w:r w:rsidRPr="002F6E62">
        <w:rPr>
          <w:rtl/>
        </w:rPr>
        <w:t>لتعميم</w:t>
      </w:r>
      <w:r>
        <w:rPr>
          <w:rtl/>
        </w:rPr>
        <w:t xml:space="preserve"> </w:t>
      </w:r>
      <w:r w:rsidRPr="002F6E62">
        <w:rPr>
          <w:rtl/>
        </w:rPr>
        <w:t>مراعاة</w:t>
      </w:r>
      <w:r>
        <w:rPr>
          <w:rtl/>
        </w:rPr>
        <w:t xml:space="preserve"> </w:t>
      </w:r>
      <w:r w:rsidRPr="002F6E62">
        <w:rPr>
          <w:rtl/>
        </w:rPr>
        <w:t>المنظور</w:t>
      </w:r>
      <w:r>
        <w:rPr>
          <w:rtl/>
        </w:rPr>
        <w:t xml:space="preserve"> </w:t>
      </w:r>
      <w:r w:rsidRPr="002F6E62">
        <w:rPr>
          <w:rtl/>
        </w:rPr>
        <w:t>الجنساني</w:t>
      </w:r>
      <w:r>
        <w:rPr>
          <w:rtl/>
        </w:rPr>
        <w:t xml:space="preserve"> </w:t>
      </w:r>
      <w:r w:rsidRPr="002F6E62">
        <w:rPr>
          <w:rtl/>
        </w:rPr>
        <w:t>في</w:t>
      </w:r>
      <w:r>
        <w:rPr>
          <w:rtl/>
        </w:rPr>
        <w:t xml:space="preserve"> </w:t>
      </w:r>
      <w:r w:rsidRPr="002F6E62">
        <w:rPr>
          <w:rtl/>
        </w:rPr>
        <w:t>القطاع</w:t>
      </w:r>
      <w:r>
        <w:rPr>
          <w:rtl/>
        </w:rPr>
        <w:t xml:space="preserve"> </w:t>
      </w:r>
      <w:r w:rsidRPr="002F6E62">
        <w:rPr>
          <w:rtl/>
        </w:rPr>
        <w:t>العام</w:t>
      </w:r>
      <w:r>
        <w:rPr>
          <w:rtl/>
        </w:rPr>
        <w:t xml:space="preserve"> </w:t>
      </w:r>
      <w:r w:rsidRPr="002F6E62">
        <w:rPr>
          <w:rtl/>
        </w:rPr>
        <w:t>في</w:t>
      </w:r>
      <w:r>
        <w:rPr>
          <w:rtl/>
        </w:rPr>
        <w:t xml:space="preserve"> </w:t>
      </w:r>
      <w:r w:rsidRPr="002F6E62">
        <w:rPr>
          <w:rtl/>
        </w:rPr>
        <w:t>عام</w:t>
      </w:r>
      <w:r>
        <w:rPr>
          <w:rtl/>
        </w:rPr>
        <w:t xml:space="preserve"> </w:t>
      </w:r>
      <w:r w:rsidRPr="002F6E62">
        <w:rPr>
          <w:rtl/>
        </w:rPr>
        <w:t>2013</w:t>
      </w:r>
      <w:r>
        <w:rPr>
          <w:rtl/>
        </w:rPr>
        <w:t xml:space="preserve">. </w:t>
      </w:r>
      <w:r w:rsidRPr="002F6E62">
        <w:rPr>
          <w:rtl/>
        </w:rPr>
        <w:t>ومع</w:t>
      </w:r>
      <w:r>
        <w:rPr>
          <w:rtl/>
        </w:rPr>
        <w:t xml:space="preserve"> </w:t>
      </w:r>
      <w:r w:rsidRPr="002F6E62">
        <w:rPr>
          <w:rtl/>
        </w:rPr>
        <w:t>ذلك،</w:t>
      </w:r>
      <w:r>
        <w:rPr>
          <w:rtl/>
        </w:rPr>
        <w:t xml:space="preserve"> </w:t>
      </w:r>
      <w:r w:rsidRPr="002F6E62">
        <w:rPr>
          <w:rtl/>
        </w:rPr>
        <w:t>تلاحظ</w:t>
      </w:r>
      <w:r>
        <w:rPr>
          <w:rtl/>
        </w:rPr>
        <w:t xml:space="preserve"> </w:t>
      </w:r>
      <w:r w:rsidRPr="002F6E62">
        <w:rPr>
          <w:rtl/>
        </w:rPr>
        <w:t>اللجنة</w:t>
      </w:r>
      <w:r>
        <w:rPr>
          <w:rtl/>
        </w:rPr>
        <w:t xml:space="preserve"> </w:t>
      </w:r>
      <w:r w:rsidRPr="002F6E62">
        <w:rPr>
          <w:rtl/>
        </w:rPr>
        <w:t>مع</w:t>
      </w:r>
      <w:r>
        <w:rPr>
          <w:rtl/>
        </w:rPr>
        <w:t xml:space="preserve"> </w:t>
      </w:r>
      <w:r w:rsidRPr="002F6E62">
        <w:rPr>
          <w:rtl/>
        </w:rPr>
        <w:t>القلق</w:t>
      </w:r>
      <w:r>
        <w:rPr>
          <w:rtl/>
        </w:rPr>
        <w:t xml:space="preserve"> </w:t>
      </w:r>
      <w:r w:rsidRPr="002F6E62">
        <w:rPr>
          <w:rtl/>
        </w:rPr>
        <w:t>أن</w:t>
      </w:r>
      <w:r>
        <w:rPr>
          <w:rtl/>
        </w:rPr>
        <w:t xml:space="preserve"> </w:t>
      </w:r>
      <w:r w:rsidRPr="002F6E62">
        <w:rPr>
          <w:rtl/>
        </w:rPr>
        <w:t>ال</w:t>
      </w:r>
      <w:r>
        <w:rPr>
          <w:rtl/>
        </w:rPr>
        <w:t>استراتيجي</w:t>
      </w:r>
      <w:r w:rsidRPr="002F6E62">
        <w:rPr>
          <w:rtl/>
        </w:rPr>
        <w:t>ة</w:t>
      </w:r>
      <w:r>
        <w:rPr>
          <w:rtl/>
        </w:rPr>
        <w:t xml:space="preserve"> </w:t>
      </w:r>
      <w:r w:rsidRPr="002F6E62">
        <w:rPr>
          <w:rtl/>
        </w:rPr>
        <w:t>المذكورة</w:t>
      </w:r>
      <w:r>
        <w:rPr>
          <w:rtl/>
        </w:rPr>
        <w:t xml:space="preserve"> </w:t>
      </w:r>
      <w:r w:rsidRPr="002F6E62">
        <w:rPr>
          <w:rtl/>
        </w:rPr>
        <w:t>لا</w:t>
      </w:r>
      <w:r>
        <w:rPr>
          <w:rtl/>
        </w:rPr>
        <w:t xml:space="preserve"> </w:t>
      </w:r>
      <w:r w:rsidRPr="002F6E62">
        <w:rPr>
          <w:rtl/>
        </w:rPr>
        <w:t>تشمل</w:t>
      </w:r>
      <w:r>
        <w:rPr>
          <w:rtl/>
        </w:rPr>
        <w:t xml:space="preserve"> </w:t>
      </w:r>
      <w:r w:rsidRPr="002F6E62">
        <w:rPr>
          <w:rtl/>
        </w:rPr>
        <w:t>التعليم،</w:t>
      </w:r>
      <w:r>
        <w:rPr>
          <w:rtl/>
        </w:rPr>
        <w:t xml:space="preserve"> </w:t>
      </w:r>
      <w:r w:rsidRPr="002F6E62">
        <w:rPr>
          <w:rtl/>
        </w:rPr>
        <w:t>وأن</w:t>
      </w:r>
      <w:r>
        <w:rPr>
          <w:rtl/>
        </w:rPr>
        <w:t xml:space="preserve"> </w:t>
      </w:r>
      <w:r w:rsidRPr="002F6E62">
        <w:rPr>
          <w:rtl/>
        </w:rPr>
        <w:t>تأثيرها</w:t>
      </w:r>
      <w:r>
        <w:rPr>
          <w:rtl/>
        </w:rPr>
        <w:t xml:space="preserve"> </w:t>
      </w:r>
      <w:r w:rsidRPr="002F6E62">
        <w:rPr>
          <w:rtl/>
        </w:rPr>
        <w:t>على</w:t>
      </w:r>
      <w:r>
        <w:rPr>
          <w:rtl/>
        </w:rPr>
        <w:t xml:space="preserve"> </w:t>
      </w:r>
      <w:r w:rsidRPr="002F6E62">
        <w:rPr>
          <w:rtl/>
        </w:rPr>
        <w:t>تقييم</w:t>
      </w:r>
      <w:r>
        <w:rPr>
          <w:rtl/>
        </w:rPr>
        <w:t xml:space="preserve"> </w:t>
      </w:r>
      <w:r w:rsidRPr="002F6E62">
        <w:rPr>
          <w:rtl/>
        </w:rPr>
        <w:t>التشريع</w:t>
      </w:r>
      <w:r>
        <w:rPr>
          <w:rtl/>
        </w:rPr>
        <w:t xml:space="preserve"> </w:t>
      </w:r>
      <w:r w:rsidRPr="002F6E62">
        <w:rPr>
          <w:rtl/>
        </w:rPr>
        <w:t>الجديد</w:t>
      </w:r>
      <w:r>
        <w:rPr>
          <w:rtl/>
        </w:rPr>
        <w:t xml:space="preserve"> </w:t>
      </w:r>
      <w:r w:rsidRPr="002F6E62">
        <w:rPr>
          <w:rtl/>
        </w:rPr>
        <w:t>لا</w:t>
      </w:r>
      <w:r>
        <w:rPr>
          <w:rtl/>
        </w:rPr>
        <w:t xml:space="preserve"> </w:t>
      </w:r>
      <w:r w:rsidRPr="002F6E62">
        <w:rPr>
          <w:rtl/>
        </w:rPr>
        <w:t>يزال</w:t>
      </w:r>
      <w:r>
        <w:rPr>
          <w:rtl/>
        </w:rPr>
        <w:t xml:space="preserve"> </w:t>
      </w:r>
      <w:r w:rsidRPr="002F6E62">
        <w:rPr>
          <w:rtl/>
        </w:rPr>
        <w:t>محدوداً</w:t>
      </w:r>
      <w:r>
        <w:rPr>
          <w:rtl/>
        </w:rPr>
        <w:t xml:space="preserve"> </w:t>
      </w:r>
      <w:r w:rsidRPr="002F6E62">
        <w:rPr>
          <w:rtl/>
        </w:rPr>
        <w:t>في</w:t>
      </w:r>
      <w:r>
        <w:rPr>
          <w:rtl/>
        </w:rPr>
        <w:t xml:space="preserve"> </w:t>
      </w:r>
      <w:r w:rsidRPr="002F6E62">
        <w:rPr>
          <w:rtl/>
        </w:rPr>
        <w:t>الممارسة</w:t>
      </w:r>
      <w:r>
        <w:rPr>
          <w:rtl/>
        </w:rPr>
        <w:t xml:space="preserve"> </w:t>
      </w:r>
      <w:r w:rsidRPr="002F6E62">
        <w:rPr>
          <w:rtl/>
        </w:rPr>
        <w:t>العملية</w:t>
      </w:r>
      <w:r>
        <w:rPr>
          <w:rtl/>
        </w:rPr>
        <w:t xml:space="preserve">. </w:t>
      </w:r>
      <w:r w:rsidRPr="002F6E62">
        <w:rPr>
          <w:rtl/>
        </w:rPr>
        <w:t>وتشعر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أيضاً</w:t>
      </w:r>
      <w:r>
        <w:rPr>
          <w:rtl/>
        </w:rPr>
        <w:t xml:space="preserve"> </w:t>
      </w:r>
      <w:r w:rsidRPr="002F6E62">
        <w:rPr>
          <w:rtl/>
        </w:rPr>
        <w:t>لأنه</w:t>
      </w:r>
      <w:r>
        <w:rPr>
          <w:rtl/>
        </w:rPr>
        <w:t xml:space="preserve"> </w:t>
      </w:r>
      <w:r w:rsidRPr="002F6E62">
        <w:rPr>
          <w:rtl/>
        </w:rPr>
        <w:t>على</w:t>
      </w:r>
      <w:r>
        <w:rPr>
          <w:rtl/>
        </w:rPr>
        <w:t xml:space="preserve"> </w:t>
      </w:r>
      <w:r w:rsidRPr="002F6E62">
        <w:rPr>
          <w:rtl/>
        </w:rPr>
        <w:t>الرغم</w:t>
      </w:r>
      <w:r>
        <w:rPr>
          <w:rtl/>
        </w:rPr>
        <w:t xml:space="preserve"> </w:t>
      </w:r>
      <w:r w:rsidRPr="002F6E62">
        <w:rPr>
          <w:rtl/>
        </w:rPr>
        <w:t>من</w:t>
      </w:r>
      <w:r>
        <w:rPr>
          <w:rtl/>
        </w:rPr>
        <w:t xml:space="preserve"> </w:t>
      </w:r>
      <w:r w:rsidRPr="002F6E62">
        <w:rPr>
          <w:rtl/>
        </w:rPr>
        <w:t>اعتماد</w:t>
      </w:r>
      <w:r>
        <w:rPr>
          <w:rFonts w:hint="cs"/>
          <w:rtl/>
        </w:rPr>
        <w:t xml:space="preserve"> </w:t>
      </w:r>
      <w:r w:rsidRPr="002F6E62">
        <w:rPr>
          <w:rFonts w:hint="cs"/>
          <w:rtl/>
        </w:rPr>
        <w:t>هذه</w:t>
      </w:r>
      <w:r>
        <w:rPr>
          <w:rtl/>
        </w:rPr>
        <w:t xml:space="preserve"> </w:t>
      </w:r>
      <w:r w:rsidRPr="002F6E62">
        <w:rPr>
          <w:rtl/>
        </w:rPr>
        <w:t>ال</w:t>
      </w:r>
      <w:r>
        <w:rPr>
          <w:rtl/>
        </w:rPr>
        <w:t>استراتيجي</w:t>
      </w:r>
      <w:r w:rsidRPr="002F6E62">
        <w:rPr>
          <w:rtl/>
        </w:rPr>
        <w:t>ة</w:t>
      </w:r>
      <w:r>
        <w:rPr>
          <w:rtl/>
        </w:rPr>
        <w:t xml:space="preserve"> </w:t>
      </w:r>
      <w:r w:rsidRPr="002F6E62">
        <w:rPr>
          <w:rtl/>
        </w:rPr>
        <w:t>الوطنية،</w:t>
      </w:r>
      <w:r>
        <w:rPr>
          <w:rtl/>
        </w:rPr>
        <w:t xml:space="preserve"> </w:t>
      </w:r>
      <w:r w:rsidRPr="002F6E62">
        <w:rPr>
          <w:rtl/>
        </w:rPr>
        <w:t>فإن</w:t>
      </w:r>
      <w:r>
        <w:rPr>
          <w:rtl/>
        </w:rPr>
        <w:t xml:space="preserve"> </w:t>
      </w:r>
      <w:r w:rsidRPr="002F6E62">
        <w:rPr>
          <w:rtl/>
        </w:rPr>
        <w:t>معظم</w:t>
      </w:r>
      <w:r>
        <w:rPr>
          <w:rtl/>
        </w:rPr>
        <w:t xml:space="preserve"> </w:t>
      </w:r>
      <w:r w:rsidRPr="002F6E62">
        <w:rPr>
          <w:rtl/>
        </w:rPr>
        <w:t>السلطات</w:t>
      </w:r>
      <w:r>
        <w:rPr>
          <w:rtl/>
        </w:rPr>
        <w:t xml:space="preserve"> </w:t>
      </w:r>
      <w:r w:rsidRPr="002F6E62">
        <w:rPr>
          <w:rtl/>
        </w:rPr>
        <w:t>الحكومية</w:t>
      </w:r>
      <w:r>
        <w:rPr>
          <w:rtl/>
        </w:rPr>
        <w:t xml:space="preserve"> </w:t>
      </w:r>
      <w:r w:rsidRPr="002F6E62">
        <w:rPr>
          <w:rtl/>
        </w:rPr>
        <w:t>على</w:t>
      </w:r>
      <w:r>
        <w:rPr>
          <w:rtl/>
        </w:rPr>
        <w:t xml:space="preserve"> </w:t>
      </w:r>
      <w:r w:rsidRPr="002F6E62">
        <w:rPr>
          <w:rtl/>
        </w:rPr>
        <w:t>مستوى</w:t>
      </w:r>
      <w:r>
        <w:rPr>
          <w:rtl/>
        </w:rPr>
        <w:t xml:space="preserve"> </w:t>
      </w:r>
      <w:r w:rsidRPr="002F6E62">
        <w:rPr>
          <w:rtl/>
        </w:rPr>
        <w:t>البلديات</w:t>
      </w:r>
      <w:r>
        <w:rPr>
          <w:rtl/>
        </w:rPr>
        <w:t xml:space="preserve"> </w:t>
      </w:r>
      <w:r w:rsidRPr="002F6E62">
        <w:rPr>
          <w:rtl/>
        </w:rPr>
        <w:t>تفتقر</w:t>
      </w:r>
      <w:r>
        <w:rPr>
          <w:rtl/>
        </w:rPr>
        <w:t xml:space="preserve"> </w:t>
      </w:r>
      <w:r w:rsidRPr="002F6E62">
        <w:rPr>
          <w:rtl/>
        </w:rPr>
        <w:t>إلى</w:t>
      </w:r>
      <w:r>
        <w:rPr>
          <w:rtl/>
        </w:rPr>
        <w:t xml:space="preserve"> استراتيجي</w:t>
      </w:r>
      <w:r w:rsidRPr="002F6E62">
        <w:rPr>
          <w:rtl/>
        </w:rPr>
        <w:t>ة</w:t>
      </w:r>
      <w:r>
        <w:rPr>
          <w:rtl/>
        </w:rPr>
        <w:t xml:space="preserve"> </w:t>
      </w:r>
      <w:r w:rsidRPr="002F6E62">
        <w:rPr>
          <w:rtl/>
        </w:rPr>
        <w:t>أو</w:t>
      </w:r>
      <w:r>
        <w:rPr>
          <w:rtl/>
        </w:rPr>
        <w:t xml:space="preserve"> </w:t>
      </w:r>
      <w:r w:rsidRPr="002F6E62">
        <w:rPr>
          <w:rtl/>
        </w:rPr>
        <w:t>خطة</w:t>
      </w:r>
      <w:r>
        <w:rPr>
          <w:rtl/>
        </w:rPr>
        <w:t xml:space="preserve"> </w:t>
      </w:r>
      <w:r w:rsidRPr="002F6E62">
        <w:rPr>
          <w:rtl/>
        </w:rPr>
        <w:t>لتعميم</w:t>
      </w:r>
      <w:r>
        <w:rPr>
          <w:rtl/>
        </w:rPr>
        <w:t xml:space="preserve"> </w:t>
      </w:r>
      <w:r w:rsidRPr="002F6E62">
        <w:rPr>
          <w:rtl/>
        </w:rPr>
        <w:t>مراعاة</w:t>
      </w:r>
      <w:r>
        <w:rPr>
          <w:rtl/>
        </w:rPr>
        <w:t xml:space="preserve"> </w:t>
      </w:r>
      <w:r w:rsidRPr="002F6E62">
        <w:rPr>
          <w:rtl/>
        </w:rPr>
        <w:t>المنظور</w:t>
      </w:r>
      <w:r>
        <w:rPr>
          <w:rtl/>
        </w:rPr>
        <w:t xml:space="preserve"> </w:t>
      </w:r>
      <w:r w:rsidRPr="002F6E62">
        <w:rPr>
          <w:rtl/>
        </w:rPr>
        <w:t>الجنساني</w:t>
      </w:r>
      <w:r>
        <w:rPr>
          <w:rtl/>
        </w:rPr>
        <w:t xml:space="preserve">. </w:t>
      </w:r>
    </w:p>
    <w:p w:rsidR="00D32775" w:rsidRPr="002F6E62" w:rsidRDefault="00D32775" w:rsidP="00D32775">
      <w:pPr>
        <w:pStyle w:val="SingleTxt"/>
        <w:rPr>
          <w:rFonts w:hint="cs"/>
          <w:b/>
          <w:bCs/>
          <w:rtl/>
        </w:rPr>
      </w:pPr>
      <w:r w:rsidRPr="002F6E62">
        <w:rPr>
          <w:rtl/>
        </w:rPr>
        <w:t>14</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بوضع</w:t>
      </w:r>
      <w:r>
        <w:rPr>
          <w:b/>
          <w:bCs/>
          <w:rtl/>
        </w:rPr>
        <w:t xml:space="preserve"> </w:t>
      </w:r>
      <w:r w:rsidRPr="002F6E62">
        <w:rPr>
          <w:b/>
          <w:bCs/>
          <w:rtl/>
        </w:rPr>
        <w:t>أهداف</w:t>
      </w:r>
      <w:r>
        <w:rPr>
          <w:b/>
          <w:bCs/>
          <w:rtl/>
        </w:rPr>
        <w:t xml:space="preserve"> </w:t>
      </w:r>
      <w:r w:rsidRPr="002F6E62">
        <w:rPr>
          <w:b/>
          <w:bCs/>
          <w:rtl/>
        </w:rPr>
        <w:t>محددة</w:t>
      </w:r>
      <w:r>
        <w:rPr>
          <w:b/>
          <w:bCs/>
          <w:rtl/>
        </w:rPr>
        <w:t xml:space="preserve"> </w:t>
      </w:r>
      <w:r w:rsidRPr="002F6E62">
        <w:rPr>
          <w:b/>
          <w:bCs/>
          <w:rtl/>
        </w:rPr>
        <w:t>زمنياً</w:t>
      </w:r>
      <w:r>
        <w:rPr>
          <w:b/>
          <w:bCs/>
          <w:rtl/>
        </w:rPr>
        <w:t xml:space="preserve"> </w:t>
      </w:r>
      <w:r w:rsidRPr="002F6E62">
        <w:rPr>
          <w:b/>
          <w:bCs/>
          <w:rtl/>
        </w:rPr>
        <w:t>للمبادرات</w:t>
      </w:r>
      <w:r>
        <w:rPr>
          <w:b/>
          <w:bCs/>
          <w:rtl/>
        </w:rPr>
        <w:t xml:space="preserve"> </w:t>
      </w:r>
      <w:r w:rsidRPr="002F6E62">
        <w:rPr>
          <w:b/>
          <w:bCs/>
          <w:rtl/>
        </w:rPr>
        <w:t>التعليمية</w:t>
      </w:r>
      <w:r>
        <w:rPr>
          <w:b/>
          <w:bCs/>
          <w:rtl/>
        </w:rPr>
        <w:t xml:space="preserve"> </w:t>
      </w:r>
      <w:r w:rsidRPr="002F6E62">
        <w:rPr>
          <w:b/>
          <w:bCs/>
          <w:rtl/>
        </w:rPr>
        <w:t>ومشاركة</w:t>
      </w:r>
      <w:r>
        <w:rPr>
          <w:b/>
          <w:bCs/>
          <w:rtl/>
        </w:rPr>
        <w:t xml:space="preserve"> </w:t>
      </w:r>
      <w:r w:rsidRPr="002F6E62">
        <w:rPr>
          <w:b/>
          <w:bCs/>
          <w:rtl/>
        </w:rPr>
        <w:t>القطاع</w:t>
      </w:r>
      <w:r>
        <w:rPr>
          <w:b/>
          <w:bCs/>
          <w:rtl/>
        </w:rPr>
        <w:t xml:space="preserve"> </w:t>
      </w:r>
      <w:r w:rsidRPr="002F6E62">
        <w:rPr>
          <w:b/>
          <w:bCs/>
          <w:rtl/>
        </w:rPr>
        <w:t>التعليمي</w:t>
      </w:r>
      <w:r>
        <w:rPr>
          <w:b/>
          <w:bCs/>
          <w:rtl/>
        </w:rPr>
        <w:t xml:space="preserve">. </w:t>
      </w:r>
      <w:r w:rsidRPr="002F6E62">
        <w:rPr>
          <w:b/>
          <w:bCs/>
          <w:rtl/>
        </w:rPr>
        <w:t>وتوصي</w:t>
      </w:r>
      <w:r>
        <w:rPr>
          <w:b/>
          <w:bCs/>
          <w:rtl/>
        </w:rPr>
        <w:t xml:space="preserve"> </w:t>
      </w:r>
      <w:r w:rsidRPr="002F6E62">
        <w:rPr>
          <w:b/>
          <w:bCs/>
          <w:rtl/>
        </w:rPr>
        <w:t>أيضاً</w:t>
      </w:r>
      <w:r>
        <w:rPr>
          <w:b/>
          <w:bCs/>
          <w:rtl/>
        </w:rPr>
        <w:t xml:space="preserve"> </w:t>
      </w:r>
      <w:r w:rsidRPr="002F6E62">
        <w:rPr>
          <w:b/>
          <w:bCs/>
          <w:rtl/>
        </w:rPr>
        <w:t>بأن</w:t>
      </w:r>
      <w:r>
        <w:rPr>
          <w:b/>
          <w:bCs/>
          <w:rtl/>
        </w:rPr>
        <w:t xml:space="preserve"> </w:t>
      </w:r>
      <w:r w:rsidRPr="002F6E62">
        <w:rPr>
          <w:b/>
          <w:bCs/>
          <w:rtl/>
        </w:rPr>
        <w:t>تتخذ</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تدابير</w:t>
      </w:r>
      <w:r>
        <w:rPr>
          <w:b/>
          <w:bCs/>
          <w:rtl/>
        </w:rPr>
        <w:t xml:space="preserve"> </w:t>
      </w:r>
      <w:r w:rsidRPr="002F6E62">
        <w:rPr>
          <w:b/>
          <w:bCs/>
          <w:rtl/>
        </w:rPr>
        <w:t>لتيسير</w:t>
      </w:r>
      <w:r>
        <w:rPr>
          <w:b/>
          <w:bCs/>
          <w:rtl/>
        </w:rPr>
        <w:t xml:space="preserve"> </w:t>
      </w:r>
      <w:r w:rsidRPr="002F6E62">
        <w:rPr>
          <w:b/>
          <w:bCs/>
          <w:rtl/>
        </w:rPr>
        <w:t>تطوير</w:t>
      </w:r>
      <w:r>
        <w:rPr>
          <w:b/>
          <w:bCs/>
          <w:rtl/>
        </w:rPr>
        <w:t xml:space="preserve"> </w:t>
      </w:r>
      <w:r w:rsidRPr="002F6E62">
        <w:rPr>
          <w:b/>
          <w:bCs/>
          <w:rtl/>
        </w:rPr>
        <w:t>الأدوات</w:t>
      </w:r>
      <w:r>
        <w:rPr>
          <w:b/>
          <w:bCs/>
          <w:rtl/>
        </w:rPr>
        <w:t xml:space="preserve"> </w:t>
      </w:r>
      <w:r w:rsidRPr="002F6E62">
        <w:rPr>
          <w:b/>
          <w:bCs/>
          <w:rtl/>
        </w:rPr>
        <w:t>اللازمة</w:t>
      </w:r>
      <w:r>
        <w:rPr>
          <w:b/>
          <w:bCs/>
          <w:rtl/>
        </w:rPr>
        <w:t xml:space="preserve"> </w:t>
      </w:r>
      <w:r w:rsidRPr="002F6E62">
        <w:rPr>
          <w:b/>
          <w:bCs/>
          <w:rtl/>
        </w:rPr>
        <w:t>لتعميم</w:t>
      </w:r>
      <w:r>
        <w:rPr>
          <w:b/>
          <w:bCs/>
          <w:rtl/>
        </w:rPr>
        <w:t xml:space="preserve"> </w:t>
      </w:r>
      <w:r w:rsidRPr="002F6E62">
        <w:rPr>
          <w:b/>
          <w:bCs/>
          <w:rtl/>
        </w:rPr>
        <w:t>مراعاة</w:t>
      </w:r>
      <w:r>
        <w:rPr>
          <w:b/>
          <w:bCs/>
          <w:rtl/>
        </w:rPr>
        <w:t xml:space="preserve"> </w:t>
      </w:r>
      <w:r w:rsidRPr="002F6E62">
        <w:rPr>
          <w:b/>
          <w:bCs/>
          <w:rtl/>
        </w:rPr>
        <w:t>المنظور</w:t>
      </w:r>
      <w:r>
        <w:rPr>
          <w:b/>
          <w:bCs/>
          <w:rtl/>
        </w:rPr>
        <w:t xml:space="preserve"> </w:t>
      </w:r>
      <w:r w:rsidRPr="002F6E62">
        <w:rPr>
          <w:b/>
          <w:bCs/>
          <w:rtl/>
        </w:rPr>
        <w:t>الجنساني</w:t>
      </w:r>
      <w:r>
        <w:rPr>
          <w:b/>
          <w:bCs/>
          <w:rtl/>
        </w:rPr>
        <w:t xml:space="preserve"> </w:t>
      </w:r>
      <w:r w:rsidRPr="002F6E62">
        <w:rPr>
          <w:b/>
          <w:bCs/>
          <w:rtl/>
        </w:rPr>
        <w:t>في</w:t>
      </w:r>
      <w:r>
        <w:rPr>
          <w:b/>
          <w:bCs/>
          <w:rtl/>
        </w:rPr>
        <w:t xml:space="preserve"> </w:t>
      </w:r>
      <w:r w:rsidRPr="002F6E62">
        <w:rPr>
          <w:b/>
          <w:bCs/>
          <w:rtl/>
        </w:rPr>
        <w:t>التشريعات</w:t>
      </w:r>
      <w:r>
        <w:rPr>
          <w:b/>
          <w:bCs/>
          <w:rtl/>
        </w:rPr>
        <w:t xml:space="preserve"> </w:t>
      </w:r>
      <w:r w:rsidRPr="002F6E62">
        <w:rPr>
          <w:b/>
          <w:bCs/>
          <w:rtl/>
        </w:rPr>
        <w:t>والخطط</w:t>
      </w:r>
      <w:r>
        <w:rPr>
          <w:b/>
          <w:bCs/>
          <w:rtl/>
        </w:rPr>
        <w:t xml:space="preserve"> </w:t>
      </w:r>
      <w:r w:rsidRPr="002F6E62">
        <w:rPr>
          <w:b/>
          <w:bCs/>
          <w:rtl/>
        </w:rPr>
        <w:t>ال</w:t>
      </w:r>
      <w:r>
        <w:rPr>
          <w:b/>
          <w:bCs/>
          <w:rtl/>
        </w:rPr>
        <w:t>استراتيجي</w:t>
      </w:r>
      <w:r w:rsidRPr="002F6E62">
        <w:rPr>
          <w:b/>
          <w:bCs/>
          <w:rtl/>
        </w:rPr>
        <w:t>ة</w:t>
      </w:r>
      <w:r>
        <w:rPr>
          <w:b/>
          <w:bCs/>
          <w:rtl/>
        </w:rPr>
        <w:t xml:space="preserve"> </w:t>
      </w:r>
      <w:r w:rsidRPr="002F6E62">
        <w:rPr>
          <w:b/>
          <w:bCs/>
          <w:rtl/>
        </w:rPr>
        <w:t>المحددة</w:t>
      </w:r>
      <w:r>
        <w:rPr>
          <w:b/>
          <w:bCs/>
          <w:rtl/>
        </w:rPr>
        <w:t xml:space="preserve"> </w:t>
      </w:r>
      <w:r w:rsidRPr="002F6E62">
        <w:rPr>
          <w:b/>
          <w:bCs/>
          <w:rtl/>
        </w:rPr>
        <w:t>السياق</w:t>
      </w:r>
      <w:r>
        <w:rPr>
          <w:b/>
          <w:bCs/>
          <w:rtl/>
        </w:rPr>
        <w:t xml:space="preserve"> </w:t>
      </w:r>
      <w:r w:rsidRPr="002F6E62">
        <w:rPr>
          <w:b/>
          <w:bCs/>
          <w:rtl/>
        </w:rPr>
        <w:t>من</w:t>
      </w:r>
      <w:r>
        <w:rPr>
          <w:b/>
          <w:bCs/>
          <w:rtl/>
        </w:rPr>
        <w:t xml:space="preserve"> </w:t>
      </w:r>
      <w:r w:rsidRPr="002F6E62">
        <w:rPr>
          <w:b/>
          <w:bCs/>
          <w:rtl/>
        </w:rPr>
        <w:t>أجل</w:t>
      </w:r>
      <w:r>
        <w:rPr>
          <w:b/>
          <w:bCs/>
          <w:rtl/>
        </w:rPr>
        <w:t xml:space="preserve"> </w:t>
      </w:r>
      <w:r w:rsidRPr="002F6E62">
        <w:rPr>
          <w:b/>
          <w:bCs/>
          <w:rtl/>
        </w:rPr>
        <w:t>تعميم</w:t>
      </w:r>
      <w:r>
        <w:rPr>
          <w:b/>
          <w:bCs/>
          <w:rtl/>
        </w:rPr>
        <w:t xml:space="preserve"> </w:t>
      </w:r>
      <w:r w:rsidRPr="002F6E62">
        <w:rPr>
          <w:b/>
          <w:bCs/>
          <w:rtl/>
        </w:rPr>
        <w:t>مراعاة</w:t>
      </w:r>
      <w:r>
        <w:rPr>
          <w:b/>
          <w:bCs/>
          <w:rtl/>
        </w:rPr>
        <w:t xml:space="preserve"> </w:t>
      </w:r>
      <w:r w:rsidRPr="002F6E62">
        <w:rPr>
          <w:b/>
          <w:bCs/>
          <w:rtl/>
        </w:rPr>
        <w:t>المنظور</w:t>
      </w:r>
      <w:r>
        <w:rPr>
          <w:b/>
          <w:bCs/>
          <w:rtl/>
        </w:rPr>
        <w:t xml:space="preserve"> </w:t>
      </w:r>
      <w:r w:rsidRPr="002F6E62">
        <w:rPr>
          <w:b/>
          <w:bCs/>
          <w:rtl/>
        </w:rPr>
        <w:t>الجنساني</w:t>
      </w:r>
      <w:r>
        <w:rPr>
          <w:b/>
          <w:bCs/>
          <w:rtl/>
        </w:rPr>
        <w:t xml:space="preserve"> </w:t>
      </w:r>
      <w:r w:rsidRPr="002F6E62">
        <w:rPr>
          <w:b/>
          <w:bCs/>
          <w:rtl/>
        </w:rPr>
        <w:t>على</w:t>
      </w:r>
      <w:r>
        <w:rPr>
          <w:b/>
          <w:bCs/>
          <w:rtl/>
        </w:rPr>
        <w:t xml:space="preserve"> </w:t>
      </w:r>
      <w:r w:rsidRPr="002F6E62">
        <w:rPr>
          <w:b/>
          <w:bCs/>
          <w:rtl/>
        </w:rPr>
        <w:t>مستوى</w:t>
      </w:r>
      <w:r>
        <w:rPr>
          <w:b/>
          <w:bCs/>
          <w:rtl/>
        </w:rPr>
        <w:t xml:space="preserve"> </w:t>
      </w:r>
      <w:r w:rsidRPr="002F6E62">
        <w:rPr>
          <w:b/>
          <w:bCs/>
          <w:rtl/>
        </w:rPr>
        <w:t>البلديات،</w:t>
      </w:r>
      <w:r>
        <w:rPr>
          <w:b/>
          <w:bCs/>
          <w:rtl/>
        </w:rPr>
        <w:t xml:space="preserve"> </w:t>
      </w:r>
      <w:r w:rsidRPr="002F6E62">
        <w:rPr>
          <w:b/>
          <w:bCs/>
          <w:rtl/>
        </w:rPr>
        <w:t>بما</w:t>
      </w:r>
      <w:r>
        <w:rPr>
          <w:b/>
          <w:bCs/>
          <w:rtl/>
        </w:rPr>
        <w:t xml:space="preserve"> </w:t>
      </w:r>
      <w:r w:rsidRPr="002F6E62">
        <w:rPr>
          <w:b/>
          <w:bCs/>
          <w:rtl/>
        </w:rPr>
        <w:t>في</w:t>
      </w:r>
      <w:r>
        <w:rPr>
          <w:b/>
          <w:bCs/>
          <w:rtl/>
        </w:rPr>
        <w:t xml:space="preserve"> </w:t>
      </w:r>
      <w:r w:rsidRPr="002F6E62">
        <w:rPr>
          <w:b/>
          <w:bCs/>
          <w:rtl/>
        </w:rPr>
        <w:t>ذلك</w:t>
      </w:r>
      <w:r>
        <w:rPr>
          <w:b/>
          <w:bCs/>
          <w:rtl/>
        </w:rPr>
        <w:t xml:space="preserve"> </w:t>
      </w:r>
      <w:r w:rsidRPr="002F6E62">
        <w:rPr>
          <w:b/>
          <w:bCs/>
          <w:rtl/>
        </w:rPr>
        <w:t>في</w:t>
      </w:r>
      <w:r>
        <w:rPr>
          <w:b/>
          <w:bCs/>
          <w:rtl/>
        </w:rPr>
        <w:t xml:space="preserve"> </w:t>
      </w:r>
      <w:r w:rsidRPr="002F6E62">
        <w:rPr>
          <w:b/>
          <w:bCs/>
          <w:rtl/>
        </w:rPr>
        <w:t>غرينلاند</w:t>
      </w:r>
      <w:r>
        <w:rPr>
          <w:b/>
          <w:bCs/>
          <w:rtl/>
        </w:rPr>
        <w:t xml:space="preserve"> </w:t>
      </w:r>
      <w:r w:rsidRPr="002F6E62">
        <w:rPr>
          <w:b/>
          <w:bCs/>
          <w:rtl/>
        </w:rPr>
        <w:t>وجزر</w:t>
      </w:r>
      <w:r>
        <w:rPr>
          <w:b/>
          <w:bCs/>
          <w:rtl/>
        </w:rPr>
        <w:t xml:space="preserve"> </w:t>
      </w:r>
      <w:r w:rsidRPr="002F6E62">
        <w:rPr>
          <w:b/>
          <w:bCs/>
          <w:rtl/>
        </w:rPr>
        <w:t>فارو</w:t>
      </w:r>
      <w:r>
        <w:rPr>
          <w:b/>
          <w:bCs/>
          <w:rtl/>
        </w:rPr>
        <w:t xml:space="preserve">. </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r>
      <w:r w:rsidRPr="002F6E62">
        <w:rPr>
          <w:rFonts w:cs="Times New Roman" w:hint="cs"/>
          <w:rtl/>
        </w:rPr>
        <w:t>‫</w:t>
      </w:r>
      <w:r w:rsidRPr="002F6E62">
        <w:rPr>
          <w:rtl/>
        </w:rPr>
        <w:t>التدابير</w:t>
      </w:r>
      <w:r>
        <w:rPr>
          <w:rtl/>
        </w:rPr>
        <w:t xml:space="preserve"> </w:t>
      </w:r>
      <w:r w:rsidRPr="002F6E62">
        <w:rPr>
          <w:rtl/>
        </w:rPr>
        <w:t>الخاصة</w:t>
      </w:r>
      <w:r>
        <w:rPr>
          <w:rtl/>
        </w:rPr>
        <w:t xml:space="preserve"> </w:t>
      </w:r>
      <w:r w:rsidRPr="002F6E62">
        <w:rPr>
          <w:rtl/>
        </w:rPr>
        <w:t>المؤقتة</w:t>
      </w:r>
      <w:r w:rsidRPr="002F6E62">
        <w:rPr>
          <w:rFonts w:cs="Times New Roman" w:hint="cs"/>
          <w:rtl/>
        </w:rPr>
        <w:t>‬‬‬</w:t>
      </w:r>
    </w:p>
    <w:p w:rsidR="00D32775" w:rsidRPr="002F6E62" w:rsidRDefault="00D32775" w:rsidP="00D32775">
      <w:pPr>
        <w:pStyle w:val="SingleTxt"/>
        <w:rPr>
          <w:rtl/>
        </w:rPr>
      </w:pPr>
      <w:r w:rsidRPr="002F6E62">
        <w:rPr>
          <w:rtl/>
        </w:rPr>
        <w:t>15</w:t>
      </w:r>
      <w:r>
        <w:rPr>
          <w:rFonts w:hint="cs"/>
          <w:rtl/>
        </w:rPr>
        <w:t xml:space="preserve"> </w:t>
      </w:r>
      <w:r w:rsidRPr="002F6E62">
        <w:rPr>
          <w:rtl/>
        </w:rPr>
        <w:t>-</w:t>
      </w:r>
      <w:r w:rsidRPr="002F6E62">
        <w:rPr>
          <w:rtl/>
        </w:rPr>
        <w:tab/>
        <w:t>ترحب</w:t>
      </w:r>
      <w:r>
        <w:rPr>
          <w:rtl/>
        </w:rPr>
        <w:t xml:space="preserve"> </w:t>
      </w:r>
      <w:r w:rsidRPr="002F6E62">
        <w:rPr>
          <w:rtl/>
        </w:rPr>
        <w:t>اللجنة</w:t>
      </w:r>
      <w:r>
        <w:rPr>
          <w:rtl/>
        </w:rPr>
        <w:t xml:space="preserve"> </w:t>
      </w:r>
      <w:r w:rsidRPr="002F6E62">
        <w:rPr>
          <w:rtl/>
        </w:rPr>
        <w:t>بالتدابير</w:t>
      </w:r>
      <w:r>
        <w:rPr>
          <w:rtl/>
        </w:rPr>
        <w:t xml:space="preserve"> </w:t>
      </w:r>
      <w:r w:rsidRPr="002F6E62">
        <w:rPr>
          <w:rtl/>
        </w:rPr>
        <w:t>الخاصة</w:t>
      </w:r>
      <w:r>
        <w:rPr>
          <w:rtl/>
        </w:rPr>
        <w:t xml:space="preserve"> </w:t>
      </w:r>
      <w:r w:rsidRPr="002F6E62">
        <w:rPr>
          <w:rtl/>
        </w:rPr>
        <w:t>المؤقتة</w:t>
      </w:r>
      <w:r>
        <w:rPr>
          <w:rtl/>
        </w:rPr>
        <w:t xml:space="preserve"> </w:t>
      </w:r>
      <w:r w:rsidRPr="002F6E62">
        <w:rPr>
          <w:rtl/>
        </w:rPr>
        <w:t>القائمة،</w:t>
      </w:r>
      <w:r>
        <w:rPr>
          <w:rtl/>
        </w:rPr>
        <w:t xml:space="preserve"> </w:t>
      </w:r>
      <w:r w:rsidRPr="002F6E62">
        <w:rPr>
          <w:rtl/>
        </w:rPr>
        <w:t>وإن</w:t>
      </w:r>
      <w:r>
        <w:rPr>
          <w:rtl/>
        </w:rPr>
        <w:t xml:space="preserve"> </w:t>
      </w:r>
      <w:r w:rsidRPr="002F6E62">
        <w:rPr>
          <w:rtl/>
        </w:rPr>
        <w:t>كانت</w:t>
      </w:r>
      <w:r>
        <w:rPr>
          <w:rtl/>
        </w:rPr>
        <w:t xml:space="preserve"> </w:t>
      </w:r>
      <w:r w:rsidRPr="002F6E62">
        <w:rPr>
          <w:rtl/>
        </w:rPr>
        <w:t>محدودة</w:t>
      </w:r>
      <w:r>
        <w:rPr>
          <w:rtl/>
        </w:rPr>
        <w:t xml:space="preserve"> </w:t>
      </w:r>
      <w:r w:rsidRPr="002F6E62">
        <w:rPr>
          <w:rtl/>
        </w:rPr>
        <w:t>نسبياً،</w:t>
      </w:r>
      <w:r>
        <w:rPr>
          <w:rtl/>
        </w:rPr>
        <w:t xml:space="preserve"> </w:t>
      </w:r>
      <w:r w:rsidRPr="002F6E62">
        <w:rPr>
          <w:rtl/>
        </w:rPr>
        <w:t>وبالتقدم</w:t>
      </w:r>
      <w:r>
        <w:rPr>
          <w:rtl/>
        </w:rPr>
        <w:t xml:space="preserve"> </w:t>
      </w:r>
      <w:r w:rsidRPr="002F6E62">
        <w:rPr>
          <w:rtl/>
        </w:rPr>
        <w:t>المحرز</w:t>
      </w:r>
      <w:r>
        <w:rPr>
          <w:rtl/>
        </w:rPr>
        <w:t xml:space="preserve"> </w:t>
      </w:r>
      <w:r w:rsidRPr="002F6E62">
        <w:rPr>
          <w:rtl/>
        </w:rPr>
        <w:t>في</w:t>
      </w:r>
      <w:r>
        <w:rPr>
          <w:rtl/>
        </w:rPr>
        <w:t xml:space="preserve"> </w:t>
      </w:r>
      <w:r w:rsidRPr="002F6E62">
        <w:rPr>
          <w:rtl/>
        </w:rPr>
        <w:t>زيادة</w:t>
      </w:r>
      <w:r>
        <w:rPr>
          <w:rtl/>
        </w:rPr>
        <w:t xml:space="preserve"> </w:t>
      </w:r>
      <w:r w:rsidRPr="002F6E62">
        <w:rPr>
          <w:rtl/>
        </w:rPr>
        <w:t>مشاركة</w:t>
      </w:r>
      <w:r>
        <w:rPr>
          <w:rtl/>
        </w:rPr>
        <w:t xml:space="preserve"> </w:t>
      </w:r>
      <w:r w:rsidRPr="002F6E62">
        <w:rPr>
          <w:rtl/>
        </w:rPr>
        <w:t>المرأة</w:t>
      </w:r>
      <w:r>
        <w:rPr>
          <w:rtl/>
        </w:rPr>
        <w:t xml:space="preserve"> </w:t>
      </w:r>
      <w:r w:rsidRPr="002F6E62">
        <w:rPr>
          <w:rtl/>
        </w:rPr>
        <w:t>في</w:t>
      </w:r>
      <w:r>
        <w:rPr>
          <w:rtl/>
        </w:rPr>
        <w:t xml:space="preserve"> </w:t>
      </w:r>
      <w:r w:rsidRPr="002F6E62">
        <w:rPr>
          <w:rtl/>
        </w:rPr>
        <w:t>البرلمان</w:t>
      </w:r>
      <w:r>
        <w:rPr>
          <w:rtl/>
        </w:rPr>
        <w:t xml:space="preserve"> </w:t>
      </w:r>
      <w:r w:rsidRPr="002F6E62">
        <w:rPr>
          <w:rtl/>
        </w:rPr>
        <w:t>وفي</w:t>
      </w:r>
      <w:r>
        <w:rPr>
          <w:rtl/>
        </w:rPr>
        <w:t xml:space="preserve"> </w:t>
      </w:r>
      <w:r w:rsidRPr="002F6E62">
        <w:rPr>
          <w:rtl/>
        </w:rPr>
        <w:t>مجالس</w:t>
      </w:r>
      <w:r>
        <w:rPr>
          <w:rtl/>
        </w:rPr>
        <w:t xml:space="preserve"> </w:t>
      </w:r>
      <w:r w:rsidRPr="002F6E62">
        <w:rPr>
          <w:rtl/>
        </w:rPr>
        <w:t>إدارة</w:t>
      </w:r>
      <w:r>
        <w:rPr>
          <w:rtl/>
        </w:rPr>
        <w:t xml:space="preserve"> </w:t>
      </w:r>
      <w:r w:rsidRPr="002F6E62">
        <w:rPr>
          <w:rtl/>
        </w:rPr>
        <w:t>الشركات</w:t>
      </w:r>
      <w:r>
        <w:rPr>
          <w:rtl/>
        </w:rPr>
        <w:t xml:space="preserve"> </w:t>
      </w:r>
      <w:r w:rsidRPr="002F6E62">
        <w:rPr>
          <w:rtl/>
        </w:rPr>
        <w:t>والمؤسسات</w:t>
      </w:r>
      <w:r>
        <w:rPr>
          <w:rtl/>
        </w:rPr>
        <w:t xml:space="preserve"> </w:t>
      </w:r>
      <w:r w:rsidRPr="002F6E62">
        <w:rPr>
          <w:rtl/>
        </w:rPr>
        <w:t>العامة</w:t>
      </w:r>
      <w:r>
        <w:rPr>
          <w:rtl/>
        </w:rPr>
        <w:t xml:space="preserve"> </w:t>
      </w:r>
      <w:r w:rsidRPr="002F6E62">
        <w:rPr>
          <w:rtl/>
        </w:rPr>
        <w:t>المستقلة</w:t>
      </w:r>
      <w:r>
        <w:rPr>
          <w:rtl/>
        </w:rPr>
        <w:t xml:space="preserve">. </w:t>
      </w:r>
      <w:r w:rsidRPr="002F6E62">
        <w:rPr>
          <w:rtl/>
        </w:rPr>
        <w:t>ومع</w:t>
      </w:r>
      <w:r>
        <w:rPr>
          <w:rtl/>
        </w:rPr>
        <w:t xml:space="preserve"> </w:t>
      </w:r>
      <w:r w:rsidRPr="002F6E62">
        <w:rPr>
          <w:rtl/>
        </w:rPr>
        <w:t>ذلك،</w:t>
      </w:r>
      <w:r>
        <w:rPr>
          <w:rtl/>
        </w:rPr>
        <w:t xml:space="preserve"> </w:t>
      </w:r>
      <w:r w:rsidRPr="002F6E62">
        <w:rPr>
          <w:rtl/>
        </w:rPr>
        <w:t>لا</w:t>
      </w:r>
      <w:r>
        <w:rPr>
          <w:rtl/>
        </w:rPr>
        <w:t xml:space="preserve"> </w:t>
      </w:r>
      <w:r w:rsidRPr="002F6E62">
        <w:rPr>
          <w:rtl/>
        </w:rPr>
        <w:t>تزال</w:t>
      </w:r>
      <w:r>
        <w:rPr>
          <w:rtl/>
        </w:rPr>
        <w:t xml:space="preserve"> </w:t>
      </w:r>
      <w:r w:rsidRPr="002F6E62">
        <w:rPr>
          <w:rtl/>
        </w:rPr>
        <w:t>اللجنة</w:t>
      </w:r>
      <w:r>
        <w:rPr>
          <w:rtl/>
        </w:rPr>
        <w:t xml:space="preserve"> </w:t>
      </w:r>
      <w:r w:rsidRPr="002F6E62">
        <w:rPr>
          <w:rtl/>
        </w:rPr>
        <w:t>تشعر</w:t>
      </w:r>
      <w:r>
        <w:rPr>
          <w:rtl/>
        </w:rPr>
        <w:t xml:space="preserve"> </w:t>
      </w:r>
      <w:r w:rsidRPr="002F6E62">
        <w:rPr>
          <w:rtl/>
        </w:rPr>
        <w:t>بالقلق</w:t>
      </w:r>
      <w:r>
        <w:rPr>
          <w:rtl/>
        </w:rPr>
        <w:t xml:space="preserve"> </w:t>
      </w:r>
      <w:r w:rsidRPr="002F6E62">
        <w:rPr>
          <w:rtl/>
        </w:rPr>
        <w:t>إزاء</w:t>
      </w:r>
      <w:r>
        <w:rPr>
          <w:rtl/>
        </w:rPr>
        <w:t xml:space="preserve"> </w:t>
      </w:r>
      <w:r w:rsidRPr="002F6E62">
        <w:rPr>
          <w:rtl/>
        </w:rPr>
        <w:t>تدني</w:t>
      </w:r>
      <w:r>
        <w:rPr>
          <w:rtl/>
        </w:rPr>
        <w:t xml:space="preserve"> </w:t>
      </w:r>
      <w:r w:rsidRPr="002F6E62">
        <w:rPr>
          <w:rtl/>
        </w:rPr>
        <w:t>تمثيل</w:t>
      </w:r>
      <w:r>
        <w:rPr>
          <w:rtl/>
        </w:rPr>
        <w:t xml:space="preserve"> </w:t>
      </w:r>
      <w:r w:rsidRPr="002F6E62">
        <w:rPr>
          <w:rtl/>
        </w:rPr>
        <w:t>المرأة</w:t>
      </w:r>
      <w:r>
        <w:rPr>
          <w:rtl/>
        </w:rPr>
        <w:t xml:space="preserve"> </w:t>
      </w:r>
      <w:r w:rsidRPr="002F6E62">
        <w:rPr>
          <w:rtl/>
        </w:rPr>
        <w:t>في</w:t>
      </w:r>
      <w:r>
        <w:rPr>
          <w:rtl/>
        </w:rPr>
        <w:t xml:space="preserve"> </w:t>
      </w:r>
      <w:r w:rsidRPr="002F6E62">
        <w:rPr>
          <w:rFonts w:hint="cs"/>
          <w:rtl/>
        </w:rPr>
        <w:t>المؤسسات</w:t>
      </w:r>
      <w:r>
        <w:rPr>
          <w:rtl/>
        </w:rPr>
        <w:t xml:space="preserve"> </w:t>
      </w:r>
      <w:r w:rsidRPr="002F6E62">
        <w:rPr>
          <w:rtl/>
        </w:rPr>
        <w:t>الأكاديمية</w:t>
      </w:r>
      <w:r>
        <w:rPr>
          <w:rtl/>
        </w:rPr>
        <w:t xml:space="preserve"> </w:t>
      </w:r>
      <w:r w:rsidRPr="002F6E62">
        <w:rPr>
          <w:rtl/>
        </w:rPr>
        <w:t>وفي</w:t>
      </w:r>
      <w:r>
        <w:rPr>
          <w:rtl/>
        </w:rPr>
        <w:t xml:space="preserve"> </w:t>
      </w:r>
      <w:r w:rsidRPr="002F6E62">
        <w:rPr>
          <w:rtl/>
        </w:rPr>
        <w:t>القطاع</w:t>
      </w:r>
      <w:r>
        <w:rPr>
          <w:rtl/>
        </w:rPr>
        <w:t xml:space="preserve"> </w:t>
      </w:r>
      <w:r w:rsidRPr="002F6E62">
        <w:rPr>
          <w:rtl/>
        </w:rPr>
        <w:t>الخاص،</w:t>
      </w:r>
      <w:r>
        <w:rPr>
          <w:rtl/>
        </w:rPr>
        <w:t xml:space="preserve"> </w:t>
      </w:r>
      <w:r w:rsidRPr="002F6E62">
        <w:rPr>
          <w:rtl/>
        </w:rPr>
        <w:t>لا</w:t>
      </w:r>
      <w:r>
        <w:rPr>
          <w:rtl/>
        </w:rPr>
        <w:t xml:space="preserve"> </w:t>
      </w:r>
      <w:r w:rsidRPr="002F6E62">
        <w:rPr>
          <w:rtl/>
        </w:rPr>
        <w:t>سيما</w:t>
      </w:r>
      <w:r>
        <w:rPr>
          <w:rtl/>
        </w:rPr>
        <w:t xml:space="preserve"> </w:t>
      </w:r>
      <w:r w:rsidRPr="002F6E62">
        <w:rPr>
          <w:rtl/>
        </w:rPr>
        <w:t>على</w:t>
      </w:r>
      <w:r>
        <w:rPr>
          <w:rtl/>
        </w:rPr>
        <w:t xml:space="preserve"> </w:t>
      </w:r>
      <w:r w:rsidRPr="002F6E62">
        <w:rPr>
          <w:rtl/>
        </w:rPr>
        <w:t>مستويات</w:t>
      </w:r>
      <w:r>
        <w:rPr>
          <w:rtl/>
        </w:rPr>
        <w:t xml:space="preserve"> </w:t>
      </w:r>
      <w:r w:rsidRPr="002F6E62">
        <w:rPr>
          <w:rtl/>
        </w:rPr>
        <w:t>صنع</w:t>
      </w:r>
      <w:r>
        <w:rPr>
          <w:rtl/>
        </w:rPr>
        <w:t xml:space="preserve"> </w:t>
      </w:r>
      <w:r w:rsidRPr="002F6E62">
        <w:rPr>
          <w:rtl/>
        </w:rPr>
        <w:t>القرار</w:t>
      </w:r>
      <w:r>
        <w:rPr>
          <w:rtl/>
        </w:rPr>
        <w:t xml:space="preserve">، </w:t>
      </w:r>
      <w:r w:rsidRPr="002F6E62">
        <w:rPr>
          <w:rtl/>
        </w:rPr>
        <w:t>وبخاصة</w:t>
      </w:r>
      <w:r>
        <w:rPr>
          <w:rtl/>
        </w:rPr>
        <w:t xml:space="preserve"> </w:t>
      </w:r>
      <w:r w:rsidRPr="002F6E62">
        <w:rPr>
          <w:rtl/>
        </w:rPr>
        <w:t>في</w:t>
      </w:r>
      <w:r>
        <w:rPr>
          <w:rtl/>
        </w:rPr>
        <w:t xml:space="preserve"> </w:t>
      </w:r>
      <w:r w:rsidRPr="002F6E62">
        <w:rPr>
          <w:rtl/>
        </w:rPr>
        <w:t>المجالات</w:t>
      </w:r>
      <w:r>
        <w:rPr>
          <w:rtl/>
        </w:rPr>
        <w:t xml:space="preserve"> </w:t>
      </w:r>
      <w:r w:rsidRPr="002F6E62">
        <w:rPr>
          <w:rtl/>
        </w:rPr>
        <w:t>التقنية،</w:t>
      </w:r>
      <w:r>
        <w:rPr>
          <w:rtl/>
        </w:rPr>
        <w:t xml:space="preserve"> </w:t>
      </w:r>
      <w:r w:rsidRPr="002F6E62">
        <w:rPr>
          <w:rtl/>
        </w:rPr>
        <w:t>بسبب</w:t>
      </w:r>
      <w:r>
        <w:rPr>
          <w:rtl/>
        </w:rPr>
        <w:t xml:space="preserve"> </w:t>
      </w:r>
      <w:r w:rsidRPr="002F6E62">
        <w:rPr>
          <w:rtl/>
        </w:rPr>
        <w:t>استمرار</w:t>
      </w:r>
      <w:r>
        <w:rPr>
          <w:rtl/>
        </w:rPr>
        <w:t xml:space="preserve"> </w:t>
      </w:r>
      <w:r w:rsidRPr="002F6E62">
        <w:rPr>
          <w:rtl/>
        </w:rPr>
        <w:t>وجود</w:t>
      </w:r>
      <w:r>
        <w:rPr>
          <w:rtl/>
        </w:rPr>
        <w:t xml:space="preserve"> </w:t>
      </w:r>
      <w:r w:rsidRPr="002F6E62">
        <w:rPr>
          <w:rtl/>
        </w:rPr>
        <w:t>قوالب</w:t>
      </w:r>
      <w:r>
        <w:rPr>
          <w:rtl/>
        </w:rPr>
        <w:t xml:space="preserve"> </w:t>
      </w:r>
      <w:r w:rsidRPr="002F6E62">
        <w:rPr>
          <w:rtl/>
        </w:rPr>
        <w:t>نمطية</w:t>
      </w:r>
      <w:r>
        <w:rPr>
          <w:rtl/>
        </w:rPr>
        <w:t xml:space="preserve"> </w:t>
      </w:r>
      <w:r w:rsidRPr="002F6E62">
        <w:rPr>
          <w:rtl/>
        </w:rPr>
        <w:t>بشأن</w:t>
      </w:r>
      <w:r>
        <w:rPr>
          <w:rtl/>
        </w:rPr>
        <w:t xml:space="preserve"> </w:t>
      </w:r>
      <w:r w:rsidRPr="002F6E62">
        <w:rPr>
          <w:rtl/>
        </w:rPr>
        <w:t>أدوار</w:t>
      </w:r>
      <w:r>
        <w:rPr>
          <w:rtl/>
        </w:rPr>
        <w:t xml:space="preserve"> </w:t>
      </w:r>
      <w:r w:rsidRPr="002F6E62">
        <w:rPr>
          <w:rtl/>
        </w:rPr>
        <w:t>كل</w:t>
      </w:r>
      <w:r>
        <w:rPr>
          <w:rtl/>
        </w:rPr>
        <w:t xml:space="preserve"> </w:t>
      </w:r>
      <w:r w:rsidRPr="002F6E62">
        <w:rPr>
          <w:rtl/>
        </w:rPr>
        <w:t>من</w:t>
      </w:r>
      <w:r>
        <w:rPr>
          <w:rtl/>
        </w:rPr>
        <w:t xml:space="preserve"> </w:t>
      </w:r>
      <w:r w:rsidRPr="002F6E62">
        <w:rPr>
          <w:rtl/>
        </w:rPr>
        <w:t>الرجل</w:t>
      </w:r>
      <w:r>
        <w:rPr>
          <w:rtl/>
        </w:rPr>
        <w:t xml:space="preserve"> </w:t>
      </w:r>
      <w:r w:rsidRPr="002F6E62">
        <w:rPr>
          <w:rtl/>
        </w:rPr>
        <w:t>والمرأة</w:t>
      </w:r>
      <w:r>
        <w:rPr>
          <w:rtl/>
        </w:rPr>
        <w:t xml:space="preserve"> </w:t>
      </w:r>
      <w:r w:rsidRPr="002F6E62">
        <w:rPr>
          <w:rtl/>
        </w:rPr>
        <w:t>في</w:t>
      </w:r>
      <w:r>
        <w:rPr>
          <w:rtl/>
        </w:rPr>
        <w:t xml:space="preserve"> </w:t>
      </w:r>
      <w:r w:rsidRPr="002F6E62">
        <w:rPr>
          <w:rtl/>
        </w:rPr>
        <w:t>الأسرة</w:t>
      </w:r>
      <w:r>
        <w:rPr>
          <w:rtl/>
        </w:rPr>
        <w:t xml:space="preserve"> </w:t>
      </w:r>
      <w:r w:rsidRPr="002F6E62">
        <w:rPr>
          <w:rtl/>
        </w:rPr>
        <w:t>والمجتمع</w:t>
      </w:r>
      <w:r>
        <w:rPr>
          <w:rtl/>
        </w:rPr>
        <w:t xml:space="preserve">. </w:t>
      </w:r>
      <w:r w:rsidRPr="002F6E62">
        <w:rPr>
          <w:rtl/>
        </w:rPr>
        <w:t>وتشعر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أيضاً</w:t>
      </w:r>
      <w:r>
        <w:rPr>
          <w:rtl/>
        </w:rPr>
        <w:t xml:space="preserve"> </w:t>
      </w:r>
      <w:r w:rsidRPr="002F6E62">
        <w:rPr>
          <w:rtl/>
        </w:rPr>
        <w:t>إزاء</w:t>
      </w:r>
      <w:r>
        <w:rPr>
          <w:rtl/>
        </w:rPr>
        <w:t xml:space="preserve"> </w:t>
      </w:r>
      <w:r w:rsidRPr="002F6E62">
        <w:rPr>
          <w:rtl/>
        </w:rPr>
        <w:t>محدودية</w:t>
      </w:r>
      <w:r>
        <w:rPr>
          <w:rtl/>
        </w:rPr>
        <w:t xml:space="preserve"> </w:t>
      </w:r>
      <w:r w:rsidRPr="002F6E62">
        <w:rPr>
          <w:rtl/>
        </w:rPr>
        <w:t>استخدام</w:t>
      </w:r>
      <w:r>
        <w:rPr>
          <w:rtl/>
        </w:rPr>
        <w:t xml:space="preserve"> </w:t>
      </w:r>
      <w:r w:rsidRPr="002F6E62">
        <w:rPr>
          <w:rtl/>
        </w:rPr>
        <w:t>التدابير</w:t>
      </w:r>
      <w:r>
        <w:rPr>
          <w:rtl/>
        </w:rPr>
        <w:t xml:space="preserve"> </w:t>
      </w:r>
      <w:r w:rsidRPr="002F6E62">
        <w:rPr>
          <w:rtl/>
        </w:rPr>
        <w:t>الخاصة</w:t>
      </w:r>
      <w:r>
        <w:rPr>
          <w:rtl/>
        </w:rPr>
        <w:t xml:space="preserve"> </w:t>
      </w:r>
      <w:r w:rsidRPr="002F6E62">
        <w:rPr>
          <w:rtl/>
        </w:rPr>
        <w:t>المؤقتة</w:t>
      </w:r>
      <w:r>
        <w:rPr>
          <w:rtl/>
        </w:rPr>
        <w:t xml:space="preserve"> </w:t>
      </w:r>
      <w:r w:rsidRPr="002F6E62">
        <w:rPr>
          <w:rtl/>
        </w:rPr>
        <w:t>في</w:t>
      </w:r>
      <w:r>
        <w:rPr>
          <w:rtl/>
        </w:rPr>
        <w:t xml:space="preserve"> </w:t>
      </w:r>
      <w:r w:rsidRPr="002F6E62">
        <w:rPr>
          <w:rtl/>
        </w:rPr>
        <w:t>غرينلاند</w:t>
      </w:r>
      <w:r>
        <w:rPr>
          <w:rtl/>
        </w:rPr>
        <w:t xml:space="preserve"> </w:t>
      </w:r>
      <w:r w:rsidRPr="002F6E62">
        <w:rPr>
          <w:rtl/>
        </w:rPr>
        <w:t>وجزر</w:t>
      </w:r>
      <w:r>
        <w:rPr>
          <w:rtl/>
        </w:rPr>
        <w:t xml:space="preserve"> </w:t>
      </w:r>
      <w:r w:rsidRPr="002F6E62">
        <w:rPr>
          <w:rtl/>
        </w:rPr>
        <w:t>فارو،</w:t>
      </w:r>
      <w:r>
        <w:rPr>
          <w:rtl/>
        </w:rPr>
        <w:t xml:space="preserve"> </w:t>
      </w:r>
      <w:r w:rsidRPr="002F6E62">
        <w:rPr>
          <w:rtl/>
        </w:rPr>
        <w:t>وكذلك</w:t>
      </w:r>
      <w:r>
        <w:rPr>
          <w:rtl/>
        </w:rPr>
        <w:t xml:space="preserve"> </w:t>
      </w:r>
      <w:r w:rsidRPr="002F6E62">
        <w:rPr>
          <w:rtl/>
        </w:rPr>
        <w:t>فيما</w:t>
      </w:r>
      <w:r>
        <w:rPr>
          <w:rtl/>
        </w:rPr>
        <w:t xml:space="preserve"> </w:t>
      </w:r>
      <w:r w:rsidRPr="002F6E62">
        <w:rPr>
          <w:rtl/>
        </w:rPr>
        <w:t>يتعلق</w:t>
      </w:r>
      <w:r>
        <w:rPr>
          <w:rtl/>
        </w:rPr>
        <w:t xml:space="preserve"> </w:t>
      </w:r>
      <w:r w:rsidRPr="002F6E62">
        <w:rPr>
          <w:rtl/>
        </w:rPr>
        <w:t>بالنساء</w:t>
      </w:r>
      <w:r>
        <w:rPr>
          <w:rtl/>
        </w:rPr>
        <w:t xml:space="preserve"> </w:t>
      </w:r>
      <w:r w:rsidRPr="002F6E62">
        <w:rPr>
          <w:rtl/>
        </w:rPr>
        <w:t>المهاجرات</w:t>
      </w:r>
      <w:r>
        <w:rPr>
          <w:rtl/>
        </w:rPr>
        <w:t xml:space="preserve">. </w:t>
      </w:r>
    </w:p>
    <w:p w:rsidR="00D32775" w:rsidRPr="002F6E62" w:rsidRDefault="00D32775" w:rsidP="00D32775">
      <w:pPr>
        <w:pStyle w:val="SingleTxt"/>
        <w:rPr>
          <w:rFonts w:hint="cs"/>
          <w:b/>
          <w:bCs/>
          <w:rtl/>
        </w:rPr>
      </w:pPr>
      <w:r w:rsidRPr="002F6E62">
        <w:rPr>
          <w:rtl/>
        </w:rPr>
        <w:t>16</w:t>
      </w:r>
      <w:r>
        <w:rPr>
          <w:rFonts w:hint="cs"/>
          <w:rtl/>
        </w:rPr>
        <w:t xml:space="preserve"> </w:t>
      </w:r>
      <w:r w:rsidRPr="002F6E62">
        <w:rPr>
          <w:rtl/>
        </w:rPr>
        <w:t>-</w:t>
      </w:r>
      <w:r w:rsidRPr="002F6E62">
        <w:rPr>
          <w:rtl/>
        </w:rPr>
        <w:tab/>
      </w:r>
      <w:r w:rsidRPr="002F6E62">
        <w:rPr>
          <w:b/>
          <w:bCs/>
          <w:rtl/>
        </w:rPr>
        <w:t>وفقاً</w:t>
      </w:r>
      <w:r>
        <w:rPr>
          <w:b/>
          <w:bCs/>
          <w:rtl/>
        </w:rPr>
        <w:t xml:space="preserve"> </w:t>
      </w:r>
      <w:r w:rsidRPr="002F6E62">
        <w:rPr>
          <w:b/>
          <w:bCs/>
          <w:rtl/>
        </w:rPr>
        <w:t>للفقرة</w:t>
      </w:r>
      <w:r>
        <w:rPr>
          <w:b/>
          <w:bCs/>
          <w:rtl/>
        </w:rPr>
        <w:t xml:space="preserve"> </w:t>
      </w:r>
      <w:r w:rsidRPr="002F6E62">
        <w:rPr>
          <w:b/>
          <w:bCs/>
          <w:rtl/>
        </w:rPr>
        <w:t>1</w:t>
      </w:r>
      <w:r>
        <w:rPr>
          <w:b/>
          <w:bCs/>
          <w:rtl/>
        </w:rPr>
        <w:t xml:space="preserve"> </w:t>
      </w:r>
      <w:r w:rsidRPr="002F6E62">
        <w:rPr>
          <w:b/>
          <w:bCs/>
          <w:rtl/>
        </w:rPr>
        <w:t>من</w:t>
      </w:r>
      <w:r>
        <w:rPr>
          <w:b/>
          <w:bCs/>
          <w:rtl/>
        </w:rPr>
        <w:t xml:space="preserve"> </w:t>
      </w:r>
      <w:r w:rsidRPr="002F6E62">
        <w:rPr>
          <w:b/>
          <w:bCs/>
          <w:rtl/>
        </w:rPr>
        <w:t>المادة</w:t>
      </w:r>
      <w:r>
        <w:rPr>
          <w:b/>
          <w:bCs/>
          <w:rtl/>
        </w:rPr>
        <w:t xml:space="preserve"> </w:t>
      </w:r>
      <w:r w:rsidRPr="002F6E62">
        <w:rPr>
          <w:b/>
          <w:bCs/>
          <w:rtl/>
        </w:rPr>
        <w:t>4</w:t>
      </w:r>
      <w:r>
        <w:rPr>
          <w:b/>
          <w:bCs/>
          <w:rtl/>
        </w:rPr>
        <w:t xml:space="preserve"> </w:t>
      </w:r>
      <w:r w:rsidRPr="002F6E62">
        <w:rPr>
          <w:b/>
          <w:bCs/>
          <w:rtl/>
        </w:rPr>
        <w:t>من</w:t>
      </w:r>
      <w:r>
        <w:rPr>
          <w:b/>
          <w:bCs/>
          <w:rtl/>
        </w:rPr>
        <w:t xml:space="preserve"> </w:t>
      </w:r>
      <w:r w:rsidRPr="002F6E62">
        <w:rPr>
          <w:b/>
          <w:bCs/>
          <w:rtl/>
        </w:rPr>
        <w:t>الاتفاقية</w:t>
      </w:r>
      <w:r>
        <w:rPr>
          <w:b/>
          <w:bCs/>
          <w:rtl/>
        </w:rPr>
        <w:t xml:space="preserve"> </w:t>
      </w:r>
      <w:r w:rsidRPr="002F6E62">
        <w:rPr>
          <w:b/>
          <w:bCs/>
          <w:rtl/>
        </w:rPr>
        <w:t>والتوصية</w:t>
      </w:r>
      <w:r>
        <w:rPr>
          <w:b/>
          <w:bCs/>
          <w:rtl/>
        </w:rPr>
        <w:t xml:space="preserve"> </w:t>
      </w:r>
      <w:r w:rsidRPr="002F6E62">
        <w:rPr>
          <w:b/>
          <w:bCs/>
          <w:rtl/>
        </w:rPr>
        <w:t>العامة</w:t>
      </w:r>
      <w:r>
        <w:rPr>
          <w:b/>
          <w:bCs/>
          <w:rtl/>
        </w:rPr>
        <w:t xml:space="preserve"> </w:t>
      </w:r>
      <w:r w:rsidRPr="002F6E62">
        <w:rPr>
          <w:b/>
          <w:bCs/>
          <w:rtl/>
        </w:rPr>
        <w:t>رقم</w:t>
      </w:r>
      <w:r>
        <w:rPr>
          <w:b/>
          <w:bCs/>
          <w:rtl/>
        </w:rPr>
        <w:t xml:space="preserve"> </w:t>
      </w:r>
      <w:r w:rsidRPr="002F6E62">
        <w:rPr>
          <w:b/>
          <w:bCs/>
          <w:rtl/>
        </w:rPr>
        <w:t>25</w:t>
      </w:r>
      <w:r>
        <w:rPr>
          <w:b/>
          <w:bCs/>
          <w:rtl/>
        </w:rPr>
        <w:t xml:space="preserve"> </w:t>
      </w:r>
      <w:r w:rsidRPr="002F6E62">
        <w:rPr>
          <w:b/>
          <w:bCs/>
          <w:rtl/>
        </w:rPr>
        <w:t>للجنة</w:t>
      </w:r>
      <w:r>
        <w:rPr>
          <w:b/>
          <w:bCs/>
          <w:rtl/>
        </w:rPr>
        <w:t xml:space="preserve"> </w:t>
      </w:r>
      <w:r w:rsidRPr="002F6E62">
        <w:rPr>
          <w:b/>
          <w:bCs/>
          <w:rtl/>
        </w:rPr>
        <w:t>بشأن</w:t>
      </w:r>
      <w:r>
        <w:rPr>
          <w:b/>
          <w:bCs/>
          <w:rtl/>
        </w:rPr>
        <w:t xml:space="preserve"> </w:t>
      </w:r>
      <w:r w:rsidRPr="002F6E62">
        <w:rPr>
          <w:b/>
          <w:bCs/>
          <w:rtl/>
        </w:rPr>
        <w:t>هذا</w:t>
      </w:r>
      <w:r>
        <w:rPr>
          <w:b/>
          <w:bCs/>
          <w:rtl/>
        </w:rPr>
        <w:t xml:space="preserve"> </w:t>
      </w:r>
      <w:r w:rsidRPr="002F6E62">
        <w:rPr>
          <w:b/>
          <w:bCs/>
          <w:rtl/>
        </w:rPr>
        <w:t>الموضوع،</w:t>
      </w:r>
      <w:r>
        <w:rPr>
          <w:b/>
          <w:bCs/>
          <w:rtl/>
        </w:rPr>
        <w:t xml:space="preserve"> </w:t>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بأن</w:t>
      </w:r>
      <w:r>
        <w:rPr>
          <w:b/>
          <w:bCs/>
          <w:rtl/>
        </w:rPr>
        <w:t xml:space="preserve"> </w:t>
      </w:r>
      <w:r w:rsidRPr="002F6E62">
        <w:rPr>
          <w:b/>
          <w:bCs/>
          <w:rtl/>
        </w:rPr>
        <w:t>تقيّم</w:t>
      </w:r>
      <w:r>
        <w:rPr>
          <w:b/>
          <w:bCs/>
          <w:rtl/>
        </w:rPr>
        <w:t xml:space="preserve"> </w:t>
      </w:r>
      <w:r w:rsidRPr="002F6E62">
        <w:rPr>
          <w:b/>
          <w:bCs/>
          <w:rtl/>
        </w:rPr>
        <w:t>آثار</w:t>
      </w:r>
      <w:r>
        <w:rPr>
          <w:b/>
          <w:bCs/>
          <w:rtl/>
        </w:rPr>
        <w:t xml:space="preserve"> </w:t>
      </w:r>
      <w:r w:rsidRPr="002F6E62">
        <w:rPr>
          <w:b/>
          <w:bCs/>
          <w:rtl/>
        </w:rPr>
        <w:t>التدابير</w:t>
      </w:r>
      <w:r>
        <w:rPr>
          <w:b/>
          <w:bCs/>
          <w:rtl/>
        </w:rPr>
        <w:t xml:space="preserve"> </w:t>
      </w:r>
      <w:r w:rsidRPr="002F6E62">
        <w:rPr>
          <w:b/>
          <w:bCs/>
          <w:rtl/>
        </w:rPr>
        <w:t>الخاصة</w:t>
      </w:r>
      <w:r>
        <w:rPr>
          <w:b/>
          <w:bCs/>
          <w:rtl/>
        </w:rPr>
        <w:t xml:space="preserve"> </w:t>
      </w:r>
      <w:r w:rsidRPr="002F6E62">
        <w:rPr>
          <w:b/>
          <w:bCs/>
          <w:rtl/>
        </w:rPr>
        <w:t>المؤقتة</w:t>
      </w:r>
      <w:r>
        <w:rPr>
          <w:b/>
          <w:bCs/>
          <w:rtl/>
        </w:rPr>
        <w:t xml:space="preserve"> </w:t>
      </w:r>
      <w:r w:rsidRPr="002F6E62">
        <w:rPr>
          <w:b/>
          <w:bCs/>
          <w:rtl/>
        </w:rPr>
        <w:t>القائمة،</w:t>
      </w:r>
      <w:r>
        <w:rPr>
          <w:b/>
          <w:bCs/>
          <w:rtl/>
        </w:rPr>
        <w:t xml:space="preserve"> </w:t>
      </w:r>
      <w:r w:rsidRPr="002F6E62">
        <w:rPr>
          <w:b/>
          <w:bCs/>
          <w:rtl/>
        </w:rPr>
        <w:t>ولا</w:t>
      </w:r>
      <w:r>
        <w:rPr>
          <w:b/>
          <w:bCs/>
          <w:rtl/>
        </w:rPr>
        <w:t xml:space="preserve"> </w:t>
      </w:r>
      <w:r w:rsidRPr="002F6E62">
        <w:rPr>
          <w:b/>
          <w:bCs/>
          <w:rtl/>
        </w:rPr>
        <w:t>سيما</w:t>
      </w:r>
      <w:r>
        <w:rPr>
          <w:b/>
          <w:bCs/>
          <w:rtl/>
        </w:rPr>
        <w:t xml:space="preserve"> </w:t>
      </w:r>
      <w:r w:rsidRPr="002F6E62">
        <w:rPr>
          <w:b/>
          <w:bCs/>
          <w:rtl/>
        </w:rPr>
        <w:t>في</w:t>
      </w:r>
      <w:r>
        <w:rPr>
          <w:b/>
          <w:bCs/>
          <w:rtl/>
        </w:rPr>
        <w:t xml:space="preserve"> </w:t>
      </w:r>
      <w:r w:rsidRPr="002F6E62">
        <w:rPr>
          <w:b/>
          <w:bCs/>
          <w:rtl/>
        </w:rPr>
        <w:t>غرينلاند</w:t>
      </w:r>
      <w:r>
        <w:rPr>
          <w:b/>
          <w:bCs/>
          <w:rtl/>
        </w:rPr>
        <w:t xml:space="preserve"> </w:t>
      </w:r>
      <w:r w:rsidRPr="002F6E62">
        <w:rPr>
          <w:b/>
          <w:bCs/>
          <w:rtl/>
        </w:rPr>
        <w:t>وجزر</w:t>
      </w:r>
      <w:r>
        <w:rPr>
          <w:b/>
          <w:bCs/>
          <w:rtl/>
        </w:rPr>
        <w:t xml:space="preserve"> </w:t>
      </w:r>
      <w:r w:rsidRPr="002F6E62">
        <w:rPr>
          <w:b/>
          <w:bCs/>
          <w:rtl/>
        </w:rPr>
        <w:t>فارو،</w:t>
      </w:r>
      <w:r>
        <w:rPr>
          <w:b/>
          <w:bCs/>
          <w:rtl/>
        </w:rPr>
        <w:t xml:space="preserve"> </w:t>
      </w:r>
      <w:r w:rsidRPr="002F6E62">
        <w:rPr>
          <w:b/>
          <w:bCs/>
          <w:rtl/>
        </w:rPr>
        <w:t>وكذلك</w:t>
      </w:r>
      <w:r>
        <w:rPr>
          <w:b/>
          <w:bCs/>
          <w:rtl/>
        </w:rPr>
        <w:t xml:space="preserve"> </w:t>
      </w:r>
      <w:r w:rsidRPr="002F6E62">
        <w:rPr>
          <w:b/>
          <w:bCs/>
          <w:rtl/>
        </w:rPr>
        <w:t>فيما</w:t>
      </w:r>
      <w:r>
        <w:rPr>
          <w:b/>
          <w:bCs/>
          <w:rtl/>
        </w:rPr>
        <w:t xml:space="preserve"> </w:t>
      </w:r>
      <w:r w:rsidRPr="002F6E62">
        <w:rPr>
          <w:b/>
          <w:bCs/>
          <w:rtl/>
        </w:rPr>
        <w:t>يتعلق</w:t>
      </w:r>
      <w:r>
        <w:rPr>
          <w:b/>
          <w:bCs/>
          <w:rtl/>
        </w:rPr>
        <w:t xml:space="preserve"> </w:t>
      </w:r>
      <w:r w:rsidRPr="002F6E62">
        <w:rPr>
          <w:b/>
          <w:bCs/>
          <w:rtl/>
        </w:rPr>
        <w:t>بالنساء</w:t>
      </w:r>
      <w:r>
        <w:rPr>
          <w:b/>
          <w:bCs/>
          <w:rtl/>
        </w:rPr>
        <w:t xml:space="preserve"> </w:t>
      </w:r>
      <w:r w:rsidRPr="002F6E62">
        <w:rPr>
          <w:b/>
          <w:bCs/>
          <w:rtl/>
        </w:rPr>
        <w:t>المهاجرات،</w:t>
      </w:r>
      <w:r>
        <w:rPr>
          <w:b/>
          <w:bCs/>
          <w:rtl/>
        </w:rPr>
        <w:t xml:space="preserve"> </w:t>
      </w:r>
      <w:r w:rsidRPr="002F6E62">
        <w:rPr>
          <w:rFonts w:hint="cs"/>
          <w:b/>
          <w:bCs/>
          <w:rtl/>
        </w:rPr>
        <w:t>بما</w:t>
      </w:r>
      <w:r>
        <w:rPr>
          <w:rFonts w:hint="cs"/>
          <w:b/>
          <w:bCs/>
          <w:rtl/>
        </w:rPr>
        <w:t xml:space="preserve"> </w:t>
      </w:r>
      <w:r w:rsidRPr="002F6E62">
        <w:rPr>
          <w:rFonts w:hint="cs"/>
          <w:b/>
          <w:bCs/>
          <w:rtl/>
        </w:rPr>
        <w:t>في</w:t>
      </w:r>
      <w:r>
        <w:rPr>
          <w:rFonts w:hint="cs"/>
          <w:b/>
          <w:bCs/>
          <w:rtl/>
        </w:rPr>
        <w:t xml:space="preserve"> </w:t>
      </w:r>
      <w:r w:rsidRPr="002F6E62">
        <w:rPr>
          <w:b/>
          <w:bCs/>
          <w:rtl/>
        </w:rPr>
        <w:t>ذلك</w:t>
      </w:r>
      <w:r>
        <w:rPr>
          <w:b/>
          <w:bCs/>
          <w:rtl/>
        </w:rPr>
        <w:t xml:space="preserve"> </w:t>
      </w:r>
      <w:r w:rsidRPr="002F6E62">
        <w:rPr>
          <w:b/>
          <w:bCs/>
          <w:rtl/>
        </w:rPr>
        <w:t>من</w:t>
      </w:r>
      <w:r>
        <w:rPr>
          <w:b/>
          <w:bCs/>
          <w:rtl/>
        </w:rPr>
        <w:t xml:space="preserve"> </w:t>
      </w:r>
      <w:r w:rsidRPr="002F6E62">
        <w:rPr>
          <w:b/>
          <w:bCs/>
          <w:rtl/>
        </w:rPr>
        <w:t>خلال</w:t>
      </w:r>
      <w:r>
        <w:rPr>
          <w:b/>
          <w:bCs/>
          <w:rtl/>
        </w:rPr>
        <w:t xml:space="preserve"> </w:t>
      </w:r>
      <w:r w:rsidRPr="002F6E62">
        <w:rPr>
          <w:b/>
          <w:bCs/>
          <w:rtl/>
        </w:rPr>
        <w:t>جمع</w:t>
      </w:r>
      <w:r>
        <w:rPr>
          <w:b/>
          <w:bCs/>
          <w:rtl/>
        </w:rPr>
        <w:t xml:space="preserve"> </w:t>
      </w:r>
      <w:r w:rsidRPr="002F6E62">
        <w:rPr>
          <w:b/>
          <w:bCs/>
          <w:rtl/>
        </w:rPr>
        <w:t>وتحليل</w:t>
      </w:r>
      <w:r>
        <w:rPr>
          <w:b/>
          <w:bCs/>
          <w:rtl/>
        </w:rPr>
        <w:t xml:space="preserve"> </w:t>
      </w:r>
      <w:r w:rsidRPr="002F6E62">
        <w:rPr>
          <w:b/>
          <w:bCs/>
          <w:rtl/>
        </w:rPr>
        <w:t>بيانات</w:t>
      </w:r>
      <w:r>
        <w:rPr>
          <w:b/>
          <w:bCs/>
          <w:rtl/>
        </w:rPr>
        <w:t xml:space="preserve"> </w:t>
      </w:r>
      <w:r w:rsidRPr="002F6E62">
        <w:rPr>
          <w:b/>
          <w:bCs/>
          <w:rtl/>
        </w:rPr>
        <w:t>مصنفة</w:t>
      </w:r>
      <w:r>
        <w:rPr>
          <w:b/>
          <w:bCs/>
          <w:rtl/>
        </w:rPr>
        <w:t xml:space="preserve"> </w:t>
      </w:r>
      <w:r w:rsidRPr="002F6E62">
        <w:rPr>
          <w:b/>
          <w:bCs/>
          <w:rtl/>
        </w:rPr>
        <w:t>حسب</w:t>
      </w:r>
      <w:r>
        <w:rPr>
          <w:b/>
          <w:bCs/>
          <w:rtl/>
        </w:rPr>
        <w:t xml:space="preserve"> </w:t>
      </w:r>
      <w:r w:rsidRPr="002F6E62">
        <w:rPr>
          <w:b/>
          <w:bCs/>
          <w:rtl/>
        </w:rPr>
        <w:t>نوع</w:t>
      </w:r>
      <w:r>
        <w:rPr>
          <w:b/>
          <w:bCs/>
          <w:rtl/>
        </w:rPr>
        <w:t xml:space="preserve"> </w:t>
      </w:r>
      <w:r w:rsidRPr="002F6E62">
        <w:rPr>
          <w:b/>
          <w:bCs/>
          <w:rtl/>
        </w:rPr>
        <w:t>الجنس،</w:t>
      </w:r>
      <w:r>
        <w:rPr>
          <w:b/>
          <w:bCs/>
          <w:rtl/>
        </w:rPr>
        <w:t xml:space="preserve"> </w:t>
      </w:r>
      <w:r w:rsidRPr="002F6E62">
        <w:rPr>
          <w:b/>
          <w:bCs/>
          <w:rtl/>
        </w:rPr>
        <w:t>واتخاذ</w:t>
      </w:r>
      <w:r>
        <w:rPr>
          <w:b/>
          <w:bCs/>
          <w:rtl/>
        </w:rPr>
        <w:t xml:space="preserve"> </w:t>
      </w:r>
      <w:r w:rsidRPr="002F6E62">
        <w:rPr>
          <w:b/>
          <w:bCs/>
          <w:rtl/>
        </w:rPr>
        <w:t>تدابير</w:t>
      </w:r>
      <w:r>
        <w:rPr>
          <w:b/>
          <w:bCs/>
          <w:rtl/>
        </w:rPr>
        <w:t xml:space="preserve"> </w:t>
      </w:r>
      <w:r w:rsidRPr="002F6E62">
        <w:rPr>
          <w:b/>
          <w:bCs/>
          <w:rtl/>
        </w:rPr>
        <w:t>جديدة</w:t>
      </w:r>
      <w:r>
        <w:rPr>
          <w:b/>
          <w:bCs/>
          <w:rtl/>
        </w:rPr>
        <w:t xml:space="preserve"> </w:t>
      </w:r>
      <w:r w:rsidRPr="002F6E62">
        <w:rPr>
          <w:b/>
          <w:bCs/>
          <w:rtl/>
        </w:rPr>
        <w:t>للتعجيل</w:t>
      </w:r>
      <w:r>
        <w:rPr>
          <w:b/>
          <w:bCs/>
          <w:rtl/>
        </w:rPr>
        <w:t xml:space="preserve"> </w:t>
      </w:r>
      <w:r w:rsidRPr="002F6E62">
        <w:rPr>
          <w:b/>
          <w:bCs/>
          <w:rtl/>
        </w:rPr>
        <w:t>بتحقيق</w:t>
      </w:r>
      <w:r>
        <w:rPr>
          <w:b/>
          <w:bCs/>
          <w:rtl/>
        </w:rPr>
        <w:t xml:space="preserve"> </w:t>
      </w:r>
      <w:r w:rsidRPr="002F6E62">
        <w:rPr>
          <w:b/>
          <w:bCs/>
          <w:rtl/>
        </w:rPr>
        <w:t>المساواة</w:t>
      </w:r>
      <w:r>
        <w:rPr>
          <w:b/>
          <w:bCs/>
          <w:rtl/>
        </w:rPr>
        <w:t xml:space="preserve"> </w:t>
      </w:r>
      <w:r w:rsidRPr="002F6E62">
        <w:rPr>
          <w:b/>
          <w:bCs/>
          <w:rtl/>
        </w:rPr>
        <w:t>الفعلية</w:t>
      </w:r>
      <w:r>
        <w:rPr>
          <w:b/>
          <w:bCs/>
          <w:rtl/>
        </w:rPr>
        <w:t xml:space="preserve"> </w:t>
      </w:r>
      <w:r w:rsidRPr="002F6E62">
        <w:rPr>
          <w:b/>
          <w:bCs/>
          <w:rtl/>
        </w:rPr>
        <w:t>بين</w:t>
      </w:r>
      <w:r>
        <w:rPr>
          <w:b/>
          <w:bCs/>
          <w:rtl/>
        </w:rPr>
        <w:t xml:space="preserve"> </w:t>
      </w:r>
      <w:r w:rsidRPr="002F6E62">
        <w:rPr>
          <w:b/>
          <w:bCs/>
          <w:rtl/>
        </w:rPr>
        <w:t>الجنسين</w:t>
      </w:r>
      <w:r>
        <w:rPr>
          <w:b/>
          <w:bCs/>
          <w:rtl/>
        </w:rPr>
        <w:t xml:space="preserve"> </w:t>
      </w:r>
      <w:r w:rsidRPr="002F6E62">
        <w:rPr>
          <w:b/>
          <w:bCs/>
          <w:rtl/>
        </w:rPr>
        <w:t>في</w:t>
      </w:r>
      <w:r>
        <w:rPr>
          <w:b/>
          <w:bCs/>
          <w:rtl/>
        </w:rPr>
        <w:t xml:space="preserve"> </w:t>
      </w:r>
      <w:r w:rsidRPr="002F6E62">
        <w:rPr>
          <w:b/>
          <w:bCs/>
          <w:rtl/>
        </w:rPr>
        <w:t>جميع</w:t>
      </w:r>
      <w:r>
        <w:rPr>
          <w:b/>
          <w:bCs/>
          <w:rtl/>
        </w:rPr>
        <w:t xml:space="preserve"> </w:t>
      </w:r>
      <w:r w:rsidRPr="002F6E62">
        <w:rPr>
          <w:b/>
          <w:bCs/>
          <w:rtl/>
        </w:rPr>
        <w:t>مجالات</w:t>
      </w:r>
      <w:r>
        <w:rPr>
          <w:b/>
          <w:bCs/>
          <w:rtl/>
        </w:rPr>
        <w:t xml:space="preserve"> </w:t>
      </w:r>
      <w:r w:rsidRPr="002F6E62">
        <w:rPr>
          <w:b/>
          <w:bCs/>
          <w:rtl/>
        </w:rPr>
        <w:t>الاتفاقية</w:t>
      </w:r>
      <w:r>
        <w:rPr>
          <w:b/>
          <w:bCs/>
          <w:rtl/>
        </w:rPr>
        <w:t xml:space="preserve"> </w:t>
      </w:r>
      <w:r w:rsidRPr="002F6E62">
        <w:rPr>
          <w:b/>
          <w:bCs/>
          <w:rtl/>
        </w:rPr>
        <w:t>التي</w:t>
      </w:r>
      <w:r>
        <w:rPr>
          <w:b/>
          <w:bCs/>
          <w:rtl/>
        </w:rPr>
        <w:t xml:space="preserve"> </w:t>
      </w:r>
      <w:r w:rsidRPr="002F6E62">
        <w:rPr>
          <w:b/>
          <w:bCs/>
          <w:rtl/>
        </w:rPr>
        <w:t>تكون</w:t>
      </w:r>
      <w:r>
        <w:rPr>
          <w:b/>
          <w:bCs/>
          <w:rtl/>
        </w:rPr>
        <w:t xml:space="preserve"> </w:t>
      </w:r>
      <w:r w:rsidRPr="002F6E62">
        <w:rPr>
          <w:b/>
          <w:bCs/>
          <w:rtl/>
        </w:rPr>
        <w:t>فيها</w:t>
      </w:r>
      <w:r>
        <w:rPr>
          <w:b/>
          <w:bCs/>
          <w:rtl/>
        </w:rPr>
        <w:t xml:space="preserve"> </w:t>
      </w:r>
      <w:r w:rsidRPr="002F6E62">
        <w:rPr>
          <w:b/>
          <w:bCs/>
          <w:rtl/>
        </w:rPr>
        <w:t>المرأة</w:t>
      </w:r>
      <w:r>
        <w:rPr>
          <w:b/>
          <w:bCs/>
          <w:rtl/>
        </w:rPr>
        <w:t xml:space="preserve"> </w:t>
      </w:r>
      <w:r w:rsidRPr="002F6E62">
        <w:rPr>
          <w:b/>
          <w:bCs/>
          <w:rtl/>
        </w:rPr>
        <w:t>محرومة</w:t>
      </w:r>
      <w:r>
        <w:rPr>
          <w:b/>
          <w:bCs/>
          <w:rtl/>
        </w:rPr>
        <w:t xml:space="preserve"> </w:t>
      </w:r>
      <w:r w:rsidRPr="002F6E62">
        <w:rPr>
          <w:b/>
          <w:bCs/>
          <w:rtl/>
        </w:rPr>
        <w:t>أو</w:t>
      </w:r>
      <w:r>
        <w:rPr>
          <w:b/>
          <w:bCs/>
          <w:rtl/>
        </w:rPr>
        <w:t xml:space="preserve"> </w:t>
      </w:r>
      <w:r w:rsidRPr="002F6E62">
        <w:rPr>
          <w:b/>
          <w:bCs/>
          <w:rtl/>
        </w:rPr>
        <w:t>ناقصة</w:t>
      </w:r>
      <w:r>
        <w:rPr>
          <w:b/>
          <w:bCs/>
          <w:rtl/>
        </w:rPr>
        <w:t xml:space="preserve"> </w:t>
      </w:r>
      <w:r w:rsidRPr="002F6E62">
        <w:rPr>
          <w:b/>
          <w:bCs/>
          <w:rtl/>
        </w:rPr>
        <w:t>التمثيل،</w:t>
      </w:r>
      <w:r>
        <w:rPr>
          <w:b/>
          <w:bCs/>
          <w:rtl/>
        </w:rPr>
        <w:t xml:space="preserve"> </w:t>
      </w:r>
      <w:r w:rsidRPr="002F6E62">
        <w:rPr>
          <w:b/>
          <w:bCs/>
          <w:rtl/>
        </w:rPr>
        <w:t>وكذلك</w:t>
      </w:r>
      <w:r>
        <w:rPr>
          <w:rtl/>
        </w:rPr>
        <w:t xml:space="preserve"> </w:t>
      </w:r>
      <w:r w:rsidRPr="002F6E62">
        <w:rPr>
          <w:b/>
          <w:bCs/>
          <w:rtl/>
        </w:rPr>
        <w:t>مكافحة</w:t>
      </w:r>
      <w:r>
        <w:rPr>
          <w:b/>
          <w:bCs/>
          <w:rtl/>
        </w:rPr>
        <w:t xml:space="preserve"> </w:t>
      </w:r>
      <w:r w:rsidRPr="002F6E62">
        <w:rPr>
          <w:b/>
          <w:bCs/>
          <w:rtl/>
        </w:rPr>
        <w:t>القوالب</w:t>
      </w:r>
      <w:r>
        <w:rPr>
          <w:b/>
          <w:bCs/>
          <w:rtl/>
        </w:rPr>
        <w:t xml:space="preserve"> </w:t>
      </w:r>
      <w:r w:rsidRPr="002F6E62">
        <w:rPr>
          <w:b/>
          <w:bCs/>
          <w:rtl/>
        </w:rPr>
        <w:t>النمطية</w:t>
      </w:r>
      <w:r>
        <w:rPr>
          <w:b/>
          <w:bCs/>
          <w:rtl/>
        </w:rPr>
        <w:t xml:space="preserve"> </w:t>
      </w:r>
      <w:r w:rsidRPr="002F6E62">
        <w:rPr>
          <w:b/>
          <w:bCs/>
          <w:rtl/>
        </w:rPr>
        <w:t>بشأن</w:t>
      </w:r>
      <w:r>
        <w:rPr>
          <w:b/>
          <w:bCs/>
          <w:rtl/>
        </w:rPr>
        <w:t xml:space="preserve"> </w:t>
      </w:r>
      <w:r w:rsidRPr="002F6E62">
        <w:rPr>
          <w:b/>
          <w:bCs/>
          <w:rtl/>
        </w:rPr>
        <w:t>الأدوار</w:t>
      </w:r>
      <w:r>
        <w:rPr>
          <w:b/>
          <w:bCs/>
          <w:rtl/>
        </w:rPr>
        <w:t xml:space="preserve"> </w:t>
      </w:r>
      <w:r w:rsidRPr="002F6E62">
        <w:rPr>
          <w:b/>
          <w:bCs/>
          <w:rtl/>
        </w:rPr>
        <w:t>التقليدية</w:t>
      </w:r>
      <w:r>
        <w:rPr>
          <w:b/>
          <w:bCs/>
          <w:rtl/>
        </w:rPr>
        <w:t xml:space="preserve"> </w:t>
      </w:r>
      <w:r w:rsidRPr="002F6E62">
        <w:rPr>
          <w:b/>
          <w:bCs/>
          <w:rtl/>
        </w:rPr>
        <w:t>للرجل</w:t>
      </w:r>
      <w:r>
        <w:rPr>
          <w:b/>
          <w:bCs/>
          <w:rtl/>
        </w:rPr>
        <w:t xml:space="preserve"> </w:t>
      </w:r>
      <w:r w:rsidRPr="002F6E62">
        <w:rPr>
          <w:b/>
          <w:bCs/>
          <w:rtl/>
        </w:rPr>
        <w:t>والمرأة</w:t>
      </w:r>
      <w:r>
        <w:rPr>
          <w:b/>
          <w:bCs/>
          <w:rtl/>
        </w:rPr>
        <w:t xml:space="preserve"> </w:t>
      </w:r>
      <w:r w:rsidRPr="002F6E62">
        <w:rPr>
          <w:b/>
          <w:bCs/>
          <w:rtl/>
        </w:rPr>
        <w:t>في</w:t>
      </w:r>
      <w:r>
        <w:rPr>
          <w:b/>
          <w:bCs/>
          <w:rtl/>
        </w:rPr>
        <w:t xml:space="preserve"> </w:t>
      </w:r>
      <w:r w:rsidRPr="002F6E62">
        <w:rPr>
          <w:b/>
          <w:bCs/>
          <w:rtl/>
        </w:rPr>
        <w:t>الأسرة</w:t>
      </w:r>
      <w:r>
        <w:rPr>
          <w:b/>
          <w:bCs/>
          <w:rtl/>
        </w:rPr>
        <w:t xml:space="preserve"> </w:t>
      </w:r>
      <w:r w:rsidRPr="002F6E62">
        <w:rPr>
          <w:b/>
          <w:bCs/>
          <w:rtl/>
        </w:rPr>
        <w:t>والمجتمع</w:t>
      </w:r>
      <w:r>
        <w:rPr>
          <w:b/>
          <w:bCs/>
          <w:rtl/>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r>
      <w:r w:rsidRPr="002F6E62">
        <w:rPr>
          <w:rFonts w:cs="Times New Roman" w:hint="cs"/>
          <w:rtl/>
        </w:rPr>
        <w:t>‫</w:t>
      </w:r>
      <w:r w:rsidRPr="002F6E62">
        <w:rPr>
          <w:rtl/>
        </w:rPr>
        <w:t>العنف</w:t>
      </w:r>
      <w:r>
        <w:rPr>
          <w:rtl/>
        </w:rPr>
        <w:t xml:space="preserve"> </w:t>
      </w:r>
      <w:r w:rsidRPr="002F6E62">
        <w:rPr>
          <w:rtl/>
        </w:rPr>
        <w:t>ضد</w:t>
      </w:r>
      <w:r>
        <w:rPr>
          <w:rtl/>
        </w:rPr>
        <w:t xml:space="preserve"> </w:t>
      </w:r>
      <w:r w:rsidRPr="002F6E62">
        <w:rPr>
          <w:rtl/>
        </w:rPr>
        <w:t>المرأة</w:t>
      </w:r>
      <w:r w:rsidRPr="002F6E62">
        <w:rPr>
          <w:rFonts w:cs="Times New Roman" w:hint="cs"/>
          <w:rtl/>
        </w:rPr>
        <w:t>‬‬‬</w:t>
      </w:r>
    </w:p>
    <w:p w:rsidR="00D32775" w:rsidRPr="002F6E62" w:rsidRDefault="00D32775" w:rsidP="00D32775">
      <w:pPr>
        <w:pStyle w:val="SingleTxt"/>
        <w:rPr>
          <w:rtl/>
        </w:rPr>
      </w:pPr>
      <w:r w:rsidRPr="002F6E62">
        <w:rPr>
          <w:rtl/>
        </w:rPr>
        <w:t>17</w:t>
      </w:r>
      <w:r>
        <w:rPr>
          <w:rFonts w:hint="cs"/>
          <w:rtl/>
        </w:rPr>
        <w:t xml:space="preserve"> </w:t>
      </w:r>
      <w:r w:rsidRPr="002F6E62">
        <w:rPr>
          <w:rtl/>
        </w:rPr>
        <w:t>-</w:t>
      </w:r>
      <w:r w:rsidRPr="002F6E62">
        <w:rPr>
          <w:rtl/>
        </w:rPr>
        <w:tab/>
        <w:t>ترحب</w:t>
      </w:r>
      <w:r>
        <w:rPr>
          <w:rtl/>
        </w:rPr>
        <w:t xml:space="preserve"> </w:t>
      </w:r>
      <w:r w:rsidRPr="002F6E62">
        <w:rPr>
          <w:rtl/>
        </w:rPr>
        <w:t>اللجنة</w:t>
      </w:r>
      <w:r>
        <w:rPr>
          <w:rtl/>
        </w:rPr>
        <w:t xml:space="preserve"> </w:t>
      </w:r>
      <w:r w:rsidRPr="002F6E62">
        <w:rPr>
          <w:rtl/>
        </w:rPr>
        <w:t>باستمرار</w:t>
      </w:r>
      <w:r>
        <w:rPr>
          <w:rtl/>
        </w:rPr>
        <w:t xml:space="preserve"> </w:t>
      </w:r>
      <w:r w:rsidRPr="002F6E62">
        <w:rPr>
          <w:rtl/>
        </w:rPr>
        <w:t>التقدم</w:t>
      </w:r>
      <w:r>
        <w:rPr>
          <w:rtl/>
        </w:rPr>
        <w:t xml:space="preserve"> </w:t>
      </w:r>
      <w:r w:rsidRPr="002F6E62">
        <w:rPr>
          <w:rtl/>
        </w:rPr>
        <w:t>الذي</w:t>
      </w:r>
      <w:r>
        <w:rPr>
          <w:rtl/>
        </w:rPr>
        <w:t xml:space="preserve"> </w:t>
      </w:r>
      <w:r w:rsidRPr="002F6E62">
        <w:rPr>
          <w:rtl/>
        </w:rPr>
        <w:t>تحرزه</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في</w:t>
      </w:r>
      <w:r>
        <w:rPr>
          <w:rtl/>
        </w:rPr>
        <w:t xml:space="preserve"> </w:t>
      </w:r>
      <w:r w:rsidRPr="002F6E62">
        <w:rPr>
          <w:rtl/>
        </w:rPr>
        <w:t>مكافحة</w:t>
      </w:r>
      <w:r>
        <w:rPr>
          <w:rtl/>
        </w:rPr>
        <w:t xml:space="preserve"> </w:t>
      </w:r>
      <w:r w:rsidRPr="002F6E62">
        <w:rPr>
          <w:rtl/>
        </w:rPr>
        <w:t>العنف</w:t>
      </w:r>
      <w:r>
        <w:rPr>
          <w:rtl/>
        </w:rPr>
        <w:t xml:space="preserve"> </w:t>
      </w:r>
      <w:r w:rsidRPr="002F6E62">
        <w:rPr>
          <w:rtl/>
        </w:rPr>
        <w:t>ضد</w:t>
      </w:r>
      <w:r>
        <w:rPr>
          <w:rtl/>
        </w:rPr>
        <w:t xml:space="preserve"> </w:t>
      </w:r>
      <w:r w:rsidRPr="002F6E62">
        <w:rPr>
          <w:rtl/>
        </w:rPr>
        <w:t>المرأة،</w:t>
      </w:r>
      <w:r>
        <w:rPr>
          <w:rtl/>
        </w:rPr>
        <w:t xml:space="preserve"> </w:t>
      </w:r>
      <w:r w:rsidRPr="002F6E62">
        <w:rPr>
          <w:rtl/>
        </w:rPr>
        <w:t>بما</w:t>
      </w:r>
      <w:r>
        <w:rPr>
          <w:rtl/>
        </w:rPr>
        <w:t xml:space="preserve"> </w:t>
      </w:r>
      <w:r w:rsidRPr="002F6E62">
        <w:rPr>
          <w:rtl/>
        </w:rPr>
        <w:t>في</w:t>
      </w:r>
      <w:r>
        <w:rPr>
          <w:rtl/>
        </w:rPr>
        <w:t xml:space="preserve"> </w:t>
      </w:r>
      <w:r w:rsidRPr="002F6E62">
        <w:rPr>
          <w:rtl/>
        </w:rPr>
        <w:t>ذلك</w:t>
      </w:r>
      <w:r>
        <w:rPr>
          <w:rtl/>
        </w:rPr>
        <w:t xml:space="preserve"> </w:t>
      </w:r>
      <w:r w:rsidRPr="002F6E62">
        <w:rPr>
          <w:rtl/>
        </w:rPr>
        <w:t>تنظيم</w:t>
      </w:r>
      <w:r>
        <w:rPr>
          <w:rtl/>
        </w:rPr>
        <w:t xml:space="preserve"> </w:t>
      </w:r>
      <w:r w:rsidRPr="002F6E62">
        <w:rPr>
          <w:rtl/>
        </w:rPr>
        <w:t>تدريب</w:t>
      </w:r>
      <w:r>
        <w:rPr>
          <w:rtl/>
        </w:rPr>
        <w:t xml:space="preserve"> </w:t>
      </w:r>
      <w:r w:rsidRPr="002F6E62">
        <w:rPr>
          <w:rtl/>
        </w:rPr>
        <w:t>منهجي</w:t>
      </w:r>
      <w:r>
        <w:rPr>
          <w:rtl/>
        </w:rPr>
        <w:t xml:space="preserve"> </w:t>
      </w:r>
      <w:r w:rsidRPr="002F6E62">
        <w:rPr>
          <w:rtl/>
        </w:rPr>
        <w:t>للعاملين</w:t>
      </w:r>
      <w:r>
        <w:rPr>
          <w:rtl/>
        </w:rPr>
        <w:t xml:space="preserve"> </w:t>
      </w:r>
      <w:r w:rsidRPr="002F6E62">
        <w:rPr>
          <w:rtl/>
        </w:rPr>
        <w:t>في</w:t>
      </w:r>
      <w:r>
        <w:rPr>
          <w:rtl/>
        </w:rPr>
        <w:t xml:space="preserve"> </w:t>
      </w:r>
      <w:r w:rsidRPr="002F6E62">
        <w:rPr>
          <w:rtl/>
        </w:rPr>
        <w:t>حقل</w:t>
      </w:r>
      <w:r>
        <w:rPr>
          <w:rtl/>
        </w:rPr>
        <w:t xml:space="preserve"> </w:t>
      </w:r>
      <w:r w:rsidRPr="002F6E62">
        <w:rPr>
          <w:rtl/>
        </w:rPr>
        <w:t>الرعاية</w:t>
      </w:r>
      <w:r>
        <w:rPr>
          <w:rtl/>
        </w:rPr>
        <w:t xml:space="preserve"> </w:t>
      </w:r>
      <w:r w:rsidRPr="002F6E62">
        <w:rPr>
          <w:rtl/>
        </w:rPr>
        <w:t>الصحية</w:t>
      </w:r>
      <w:r>
        <w:rPr>
          <w:rtl/>
        </w:rPr>
        <w:t xml:space="preserve"> </w:t>
      </w:r>
      <w:r w:rsidRPr="002F6E62">
        <w:rPr>
          <w:rtl/>
        </w:rPr>
        <w:t>وضباط</w:t>
      </w:r>
      <w:r>
        <w:rPr>
          <w:rtl/>
        </w:rPr>
        <w:t xml:space="preserve"> </w:t>
      </w:r>
      <w:r w:rsidRPr="002F6E62">
        <w:rPr>
          <w:rtl/>
        </w:rPr>
        <w:t>الشرطة</w:t>
      </w:r>
      <w:r>
        <w:rPr>
          <w:rtl/>
        </w:rPr>
        <w:t xml:space="preserve"> </w:t>
      </w:r>
      <w:r w:rsidRPr="002F6E62">
        <w:rPr>
          <w:rtl/>
        </w:rPr>
        <w:t>والمعلمين</w:t>
      </w:r>
      <w:r>
        <w:rPr>
          <w:rtl/>
        </w:rPr>
        <w:t xml:space="preserve"> </w:t>
      </w:r>
      <w:r w:rsidRPr="002F6E62">
        <w:rPr>
          <w:rtl/>
        </w:rPr>
        <w:t>والمربين</w:t>
      </w:r>
      <w:r>
        <w:rPr>
          <w:rtl/>
        </w:rPr>
        <w:t xml:space="preserve"> </w:t>
      </w:r>
      <w:r w:rsidRPr="002F6E62">
        <w:rPr>
          <w:rtl/>
        </w:rPr>
        <w:t>وغيرهم</w:t>
      </w:r>
      <w:r>
        <w:rPr>
          <w:rtl/>
        </w:rPr>
        <w:t xml:space="preserve"> </w:t>
      </w:r>
      <w:r w:rsidRPr="002F6E62">
        <w:rPr>
          <w:rtl/>
        </w:rPr>
        <w:t>من</w:t>
      </w:r>
      <w:r>
        <w:rPr>
          <w:rtl/>
        </w:rPr>
        <w:t xml:space="preserve"> </w:t>
      </w:r>
      <w:r w:rsidRPr="002F6E62">
        <w:rPr>
          <w:rtl/>
        </w:rPr>
        <w:t>المهنيين</w:t>
      </w:r>
      <w:r>
        <w:rPr>
          <w:rtl/>
        </w:rPr>
        <w:t xml:space="preserve"> </w:t>
      </w:r>
      <w:r w:rsidRPr="002F6E62">
        <w:rPr>
          <w:rtl/>
        </w:rPr>
        <w:t>الذين</w:t>
      </w:r>
      <w:r>
        <w:rPr>
          <w:rtl/>
        </w:rPr>
        <w:t xml:space="preserve"> </w:t>
      </w:r>
      <w:r w:rsidRPr="002F6E62">
        <w:rPr>
          <w:rtl/>
        </w:rPr>
        <w:t>قد</w:t>
      </w:r>
      <w:r>
        <w:rPr>
          <w:rtl/>
        </w:rPr>
        <w:t xml:space="preserve"> </w:t>
      </w:r>
      <w:r w:rsidRPr="002F6E62">
        <w:rPr>
          <w:rtl/>
        </w:rPr>
        <w:t>يتعاملون</w:t>
      </w:r>
      <w:r>
        <w:rPr>
          <w:rtl/>
        </w:rPr>
        <w:t xml:space="preserve"> </w:t>
      </w:r>
      <w:r w:rsidRPr="002F6E62">
        <w:rPr>
          <w:rtl/>
        </w:rPr>
        <w:t>مع</w:t>
      </w:r>
      <w:r>
        <w:rPr>
          <w:rtl/>
        </w:rPr>
        <w:t xml:space="preserve"> </w:t>
      </w:r>
      <w:r w:rsidRPr="002F6E62">
        <w:rPr>
          <w:rtl/>
        </w:rPr>
        <w:t>ضحايا</w:t>
      </w:r>
      <w:r>
        <w:rPr>
          <w:rtl/>
        </w:rPr>
        <w:t xml:space="preserve"> </w:t>
      </w:r>
      <w:r w:rsidRPr="002F6E62">
        <w:rPr>
          <w:rtl/>
        </w:rPr>
        <w:t>هذا</w:t>
      </w:r>
      <w:r>
        <w:rPr>
          <w:rtl/>
        </w:rPr>
        <w:t xml:space="preserve"> </w:t>
      </w:r>
      <w:r w:rsidRPr="002F6E62">
        <w:rPr>
          <w:rtl/>
        </w:rPr>
        <w:t>العنف</w:t>
      </w:r>
      <w:r>
        <w:rPr>
          <w:rtl/>
        </w:rPr>
        <w:t xml:space="preserve">. </w:t>
      </w:r>
      <w:r w:rsidRPr="002F6E62">
        <w:rPr>
          <w:rtl/>
        </w:rPr>
        <w:t>غير</w:t>
      </w:r>
      <w:r>
        <w:rPr>
          <w:rtl/>
        </w:rPr>
        <w:t xml:space="preserve"> </w:t>
      </w:r>
      <w:r w:rsidRPr="002F6E62">
        <w:rPr>
          <w:rtl/>
        </w:rPr>
        <w:t>أن</w:t>
      </w:r>
      <w:r>
        <w:rPr>
          <w:rtl/>
        </w:rPr>
        <w:t xml:space="preserve"> </w:t>
      </w:r>
      <w:r w:rsidRPr="002F6E62">
        <w:rPr>
          <w:rtl/>
        </w:rPr>
        <w:t>اللجنة</w:t>
      </w:r>
      <w:r>
        <w:rPr>
          <w:rtl/>
        </w:rPr>
        <w:t xml:space="preserve"> </w:t>
      </w:r>
      <w:r w:rsidRPr="002F6E62">
        <w:rPr>
          <w:rtl/>
        </w:rPr>
        <w:t>لا</w:t>
      </w:r>
      <w:r>
        <w:rPr>
          <w:rtl/>
        </w:rPr>
        <w:t xml:space="preserve"> </w:t>
      </w:r>
      <w:r w:rsidRPr="002F6E62">
        <w:rPr>
          <w:rtl/>
        </w:rPr>
        <w:t>تزال</w:t>
      </w:r>
      <w:r>
        <w:rPr>
          <w:rtl/>
        </w:rPr>
        <w:t xml:space="preserve"> </w:t>
      </w:r>
      <w:r w:rsidRPr="002F6E62">
        <w:rPr>
          <w:rtl/>
        </w:rPr>
        <w:t>قلقة</w:t>
      </w:r>
      <w:r>
        <w:rPr>
          <w:rtl/>
        </w:rPr>
        <w:t xml:space="preserve"> </w:t>
      </w:r>
      <w:r w:rsidRPr="002F6E62">
        <w:rPr>
          <w:rtl/>
        </w:rPr>
        <w:t>إزاء</w:t>
      </w:r>
      <w:r>
        <w:rPr>
          <w:rtl/>
        </w:rPr>
        <w:t xml:space="preserve"> </w:t>
      </w:r>
      <w:r w:rsidRPr="002F6E62">
        <w:rPr>
          <w:rtl/>
        </w:rPr>
        <w:t>ما</w:t>
      </w:r>
      <w:r>
        <w:rPr>
          <w:rtl/>
        </w:rPr>
        <w:t xml:space="preserve"> </w:t>
      </w:r>
      <w:r w:rsidRPr="002F6E62">
        <w:rPr>
          <w:rtl/>
        </w:rPr>
        <w:t>يلي:</w:t>
      </w:r>
      <w:r>
        <w:rPr>
          <w:rtl/>
        </w:rPr>
        <w:t xml:space="preserve"> </w:t>
      </w:r>
    </w:p>
    <w:p w:rsidR="00D32775" w:rsidRPr="002F6E62" w:rsidRDefault="00D32775" w:rsidP="00D32775">
      <w:pPr>
        <w:pStyle w:val="SingleTxt"/>
        <w:rPr>
          <w:rtl/>
        </w:rPr>
      </w:pPr>
      <w:r w:rsidRPr="002F6E62">
        <w:rPr>
          <w:rtl/>
        </w:rPr>
        <w:tab/>
        <w:t>(أ)</w:t>
      </w:r>
      <w:r w:rsidRPr="002F6E62">
        <w:rPr>
          <w:rtl/>
        </w:rPr>
        <w:tab/>
        <w:t>عدم</w:t>
      </w:r>
      <w:r>
        <w:rPr>
          <w:rtl/>
        </w:rPr>
        <w:t xml:space="preserve"> </w:t>
      </w:r>
      <w:r w:rsidRPr="002F6E62">
        <w:rPr>
          <w:rtl/>
        </w:rPr>
        <w:t>وجود</w:t>
      </w:r>
      <w:r>
        <w:rPr>
          <w:rtl/>
        </w:rPr>
        <w:t xml:space="preserve"> </w:t>
      </w:r>
      <w:r w:rsidRPr="002F6E62">
        <w:rPr>
          <w:rtl/>
        </w:rPr>
        <w:t>بيانات</w:t>
      </w:r>
      <w:r>
        <w:rPr>
          <w:rtl/>
        </w:rPr>
        <w:t xml:space="preserve"> </w:t>
      </w:r>
      <w:r w:rsidRPr="002F6E62">
        <w:rPr>
          <w:rtl/>
        </w:rPr>
        <w:t>مصنفة</w:t>
      </w:r>
      <w:r>
        <w:rPr>
          <w:rtl/>
        </w:rPr>
        <w:t xml:space="preserve"> </w:t>
      </w:r>
      <w:r w:rsidRPr="002F6E62">
        <w:rPr>
          <w:rtl/>
        </w:rPr>
        <w:t>حسب</w:t>
      </w:r>
      <w:r>
        <w:rPr>
          <w:rtl/>
        </w:rPr>
        <w:t xml:space="preserve"> </w:t>
      </w:r>
      <w:r w:rsidRPr="002F6E62">
        <w:rPr>
          <w:rtl/>
        </w:rPr>
        <w:t>نوع</w:t>
      </w:r>
      <w:r>
        <w:rPr>
          <w:rtl/>
        </w:rPr>
        <w:t xml:space="preserve"> </w:t>
      </w:r>
      <w:r w:rsidRPr="002F6E62">
        <w:rPr>
          <w:rtl/>
        </w:rPr>
        <w:t>الجنس</w:t>
      </w:r>
      <w:r>
        <w:rPr>
          <w:rtl/>
        </w:rPr>
        <w:t xml:space="preserve"> </w:t>
      </w:r>
      <w:r w:rsidRPr="002F6E62">
        <w:rPr>
          <w:rtl/>
        </w:rPr>
        <w:t>بشأن</w:t>
      </w:r>
      <w:r>
        <w:rPr>
          <w:rtl/>
        </w:rPr>
        <w:t xml:space="preserve"> </w:t>
      </w:r>
      <w:r w:rsidRPr="002F6E62">
        <w:rPr>
          <w:rtl/>
        </w:rPr>
        <w:t>جميع</w:t>
      </w:r>
      <w:r>
        <w:rPr>
          <w:rtl/>
        </w:rPr>
        <w:t xml:space="preserve"> </w:t>
      </w:r>
      <w:r w:rsidRPr="002F6E62">
        <w:rPr>
          <w:rtl/>
        </w:rPr>
        <w:t>أشكال</w:t>
      </w:r>
      <w:r>
        <w:rPr>
          <w:rtl/>
        </w:rPr>
        <w:t xml:space="preserve"> </w:t>
      </w:r>
      <w:r w:rsidRPr="002F6E62">
        <w:rPr>
          <w:rtl/>
        </w:rPr>
        <w:t>العنف</w:t>
      </w:r>
      <w:r>
        <w:rPr>
          <w:rtl/>
        </w:rPr>
        <w:t xml:space="preserve"> </w:t>
      </w:r>
      <w:r w:rsidRPr="002F6E62">
        <w:rPr>
          <w:rtl/>
        </w:rPr>
        <w:t>ضد</w:t>
      </w:r>
      <w:r>
        <w:rPr>
          <w:rtl/>
        </w:rPr>
        <w:t xml:space="preserve"> </w:t>
      </w:r>
      <w:r w:rsidRPr="002F6E62">
        <w:rPr>
          <w:rtl/>
        </w:rPr>
        <w:t>المرأة،</w:t>
      </w:r>
      <w:r>
        <w:rPr>
          <w:rtl/>
        </w:rPr>
        <w:t xml:space="preserve"> </w:t>
      </w:r>
      <w:r w:rsidRPr="002F6E62">
        <w:rPr>
          <w:rtl/>
        </w:rPr>
        <w:t>بما</w:t>
      </w:r>
      <w:r>
        <w:rPr>
          <w:rtl/>
        </w:rPr>
        <w:t xml:space="preserve"> </w:t>
      </w:r>
      <w:r w:rsidRPr="002F6E62">
        <w:rPr>
          <w:rtl/>
        </w:rPr>
        <w:t>في</w:t>
      </w:r>
      <w:r>
        <w:rPr>
          <w:rtl/>
        </w:rPr>
        <w:t xml:space="preserve"> </w:t>
      </w:r>
      <w:r w:rsidRPr="002F6E62">
        <w:rPr>
          <w:rtl/>
        </w:rPr>
        <w:t>ذلك</w:t>
      </w:r>
      <w:r>
        <w:rPr>
          <w:rtl/>
        </w:rPr>
        <w:t xml:space="preserve"> </w:t>
      </w:r>
      <w:r w:rsidRPr="002F6E62">
        <w:rPr>
          <w:rtl/>
        </w:rPr>
        <w:t>العنف</w:t>
      </w:r>
      <w:r>
        <w:rPr>
          <w:rtl/>
        </w:rPr>
        <w:t xml:space="preserve"> </w:t>
      </w:r>
      <w:r w:rsidRPr="002F6E62">
        <w:rPr>
          <w:rtl/>
        </w:rPr>
        <w:t>المنزلي</w:t>
      </w:r>
      <w:r>
        <w:rPr>
          <w:rtl/>
        </w:rPr>
        <w:t xml:space="preserve"> </w:t>
      </w:r>
      <w:r w:rsidRPr="002F6E62">
        <w:rPr>
          <w:rtl/>
        </w:rPr>
        <w:t>وقتل</w:t>
      </w:r>
      <w:r>
        <w:rPr>
          <w:rtl/>
        </w:rPr>
        <w:t xml:space="preserve"> </w:t>
      </w:r>
      <w:r w:rsidRPr="002F6E62">
        <w:rPr>
          <w:rtl/>
        </w:rPr>
        <w:t>العشير؛</w:t>
      </w:r>
      <w:r>
        <w:rPr>
          <w:rtl/>
        </w:rPr>
        <w:t xml:space="preserve"> </w:t>
      </w:r>
    </w:p>
    <w:p w:rsidR="00D32775" w:rsidRPr="002F6E62" w:rsidRDefault="00D32775" w:rsidP="00D32775">
      <w:pPr>
        <w:pStyle w:val="SingleTxt"/>
        <w:rPr>
          <w:rtl/>
        </w:rPr>
      </w:pPr>
      <w:r w:rsidRPr="002F6E62">
        <w:rPr>
          <w:rtl/>
        </w:rPr>
        <w:tab/>
        <w:t>(ب)</w:t>
      </w:r>
      <w:r w:rsidRPr="002F6E62">
        <w:rPr>
          <w:rtl/>
        </w:rPr>
        <w:tab/>
        <w:t>عدم</w:t>
      </w:r>
      <w:r>
        <w:rPr>
          <w:rtl/>
        </w:rPr>
        <w:t xml:space="preserve"> </w:t>
      </w:r>
      <w:r w:rsidRPr="002F6E62">
        <w:rPr>
          <w:rtl/>
        </w:rPr>
        <w:t>كفاية</w:t>
      </w:r>
      <w:r>
        <w:rPr>
          <w:rtl/>
        </w:rPr>
        <w:t xml:space="preserve"> </w:t>
      </w:r>
      <w:r w:rsidRPr="002F6E62">
        <w:rPr>
          <w:rtl/>
        </w:rPr>
        <w:t>الحماية</w:t>
      </w:r>
      <w:r>
        <w:rPr>
          <w:rtl/>
        </w:rPr>
        <w:t xml:space="preserve"> </w:t>
      </w:r>
      <w:r w:rsidRPr="002F6E62">
        <w:rPr>
          <w:rtl/>
        </w:rPr>
        <w:t>والأوامر</w:t>
      </w:r>
      <w:r>
        <w:rPr>
          <w:rtl/>
        </w:rPr>
        <w:t xml:space="preserve"> </w:t>
      </w:r>
      <w:r w:rsidRPr="002F6E62">
        <w:rPr>
          <w:rtl/>
        </w:rPr>
        <w:t>التقييدية</w:t>
      </w:r>
      <w:r>
        <w:rPr>
          <w:rtl/>
        </w:rPr>
        <w:t xml:space="preserve"> </w:t>
      </w:r>
      <w:r w:rsidRPr="002F6E62">
        <w:rPr>
          <w:rtl/>
        </w:rPr>
        <w:t>لضحايا</w:t>
      </w:r>
      <w:r>
        <w:rPr>
          <w:rtl/>
        </w:rPr>
        <w:t xml:space="preserve"> </w:t>
      </w:r>
      <w:r w:rsidRPr="002F6E62">
        <w:rPr>
          <w:rtl/>
        </w:rPr>
        <w:t>العنف</w:t>
      </w:r>
      <w:r>
        <w:rPr>
          <w:rtl/>
        </w:rPr>
        <w:t xml:space="preserve"> </w:t>
      </w:r>
      <w:r w:rsidRPr="002F6E62">
        <w:rPr>
          <w:rtl/>
        </w:rPr>
        <w:t>ضد</w:t>
      </w:r>
      <w:r>
        <w:rPr>
          <w:rtl/>
        </w:rPr>
        <w:t xml:space="preserve"> </w:t>
      </w:r>
      <w:r w:rsidRPr="002F6E62">
        <w:rPr>
          <w:rtl/>
        </w:rPr>
        <w:t>المرأة</w:t>
      </w:r>
      <w:r>
        <w:rPr>
          <w:rtl/>
        </w:rPr>
        <w:t xml:space="preserve"> </w:t>
      </w:r>
      <w:r w:rsidRPr="002F6E62">
        <w:rPr>
          <w:rtl/>
        </w:rPr>
        <w:t>في</w:t>
      </w:r>
      <w:r>
        <w:rPr>
          <w:rtl/>
        </w:rPr>
        <w:t xml:space="preserve"> </w:t>
      </w:r>
      <w:r w:rsidRPr="002F6E62">
        <w:rPr>
          <w:rtl/>
        </w:rPr>
        <w:t>غرينلاند</w:t>
      </w:r>
      <w:r>
        <w:rPr>
          <w:rtl/>
        </w:rPr>
        <w:t xml:space="preserve"> </w:t>
      </w:r>
      <w:r w:rsidRPr="002F6E62">
        <w:rPr>
          <w:rtl/>
        </w:rPr>
        <w:t>وجزر</w:t>
      </w:r>
      <w:r>
        <w:rPr>
          <w:rtl/>
        </w:rPr>
        <w:t xml:space="preserve"> </w:t>
      </w:r>
      <w:r w:rsidRPr="002F6E62">
        <w:rPr>
          <w:rtl/>
        </w:rPr>
        <w:t>فارو؛</w:t>
      </w:r>
      <w:r>
        <w:rPr>
          <w:rtl/>
        </w:rPr>
        <w:t xml:space="preserve"> </w:t>
      </w:r>
    </w:p>
    <w:p w:rsidR="00D32775" w:rsidRPr="002F6E62" w:rsidRDefault="00D32775" w:rsidP="00D32775">
      <w:pPr>
        <w:pStyle w:val="SingleTxt"/>
        <w:rPr>
          <w:rtl/>
        </w:rPr>
      </w:pPr>
      <w:r w:rsidRPr="002F6E62">
        <w:rPr>
          <w:rtl/>
        </w:rPr>
        <w:tab/>
        <w:t>(ج)</w:t>
      </w:r>
      <w:r w:rsidRPr="002F6E62">
        <w:rPr>
          <w:rtl/>
        </w:rPr>
        <w:tab/>
        <w:t>عدم</w:t>
      </w:r>
      <w:r>
        <w:rPr>
          <w:rtl/>
        </w:rPr>
        <w:t xml:space="preserve"> </w:t>
      </w:r>
      <w:r w:rsidRPr="002F6E62">
        <w:rPr>
          <w:rtl/>
        </w:rPr>
        <w:t>وجود</w:t>
      </w:r>
      <w:r>
        <w:rPr>
          <w:rtl/>
        </w:rPr>
        <w:t xml:space="preserve"> </w:t>
      </w:r>
      <w:r w:rsidRPr="002F6E62">
        <w:rPr>
          <w:rtl/>
        </w:rPr>
        <w:t>أحكام</w:t>
      </w:r>
      <w:r>
        <w:rPr>
          <w:rtl/>
        </w:rPr>
        <w:t xml:space="preserve"> </w:t>
      </w:r>
      <w:r w:rsidRPr="002F6E62">
        <w:rPr>
          <w:rtl/>
        </w:rPr>
        <w:t>قانونية</w:t>
      </w:r>
      <w:r>
        <w:rPr>
          <w:rtl/>
        </w:rPr>
        <w:t xml:space="preserve"> </w:t>
      </w:r>
      <w:r w:rsidRPr="002F6E62">
        <w:rPr>
          <w:rtl/>
        </w:rPr>
        <w:t>صريحة</w:t>
      </w:r>
      <w:r>
        <w:rPr>
          <w:rtl/>
        </w:rPr>
        <w:t xml:space="preserve"> </w:t>
      </w:r>
      <w:r w:rsidRPr="002F6E62">
        <w:rPr>
          <w:rtl/>
        </w:rPr>
        <w:t>تكفل</w:t>
      </w:r>
      <w:r>
        <w:rPr>
          <w:rtl/>
        </w:rPr>
        <w:t xml:space="preserve"> </w:t>
      </w:r>
      <w:r w:rsidRPr="002F6E62">
        <w:rPr>
          <w:rtl/>
        </w:rPr>
        <w:t>حماية</w:t>
      </w:r>
      <w:r>
        <w:rPr>
          <w:rtl/>
        </w:rPr>
        <w:t xml:space="preserve"> </w:t>
      </w:r>
      <w:r w:rsidRPr="002F6E62">
        <w:rPr>
          <w:rtl/>
        </w:rPr>
        <w:t>المرأة</w:t>
      </w:r>
      <w:r>
        <w:rPr>
          <w:rtl/>
        </w:rPr>
        <w:t xml:space="preserve"> </w:t>
      </w:r>
      <w:r w:rsidRPr="002F6E62">
        <w:rPr>
          <w:rtl/>
        </w:rPr>
        <w:t>من</w:t>
      </w:r>
      <w:r>
        <w:rPr>
          <w:rtl/>
        </w:rPr>
        <w:t xml:space="preserve"> </w:t>
      </w:r>
      <w:r w:rsidRPr="002F6E62">
        <w:rPr>
          <w:rtl/>
        </w:rPr>
        <w:t>العنف</w:t>
      </w:r>
      <w:r>
        <w:rPr>
          <w:rtl/>
        </w:rPr>
        <w:t xml:space="preserve"> </w:t>
      </w:r>
      <w:r w:rsidRPr="002F6E62">
        <w:rPr>
          <w:rtl/>
        </w:rPr>
        <w:t>النفسي</w:t>
      </w:r>
      <w:r>
        <w:rPr>
          <w:rtl/>
        </w:rPr>
        <w:t xml:space="preserve">. </w:t>
      </w:r>
    </w:p>
    <w:p w:rsidR="00D32775" w:rsidRPr="002F6E62" w:rsidRDefault="00D32775" w:rsidP="00167149">
      <w:pPr>
        <w:pStyle w:val="SingleTxt"/>
        <w:keepNext/>
        <w:ind w:left="1267" w:right="1267"/>
        <w:rPr>
          <w:b/>
          <w:bCs/>
          <w:rtl/>
        </w:rPr>
      </w:pPr>
      <w:r w:rsidRPr="002F6E62">
        <w:rPr>
          <w:rtl/>
        </w:rPr>
        <w:t>18</w:t>
      </w:r>
      <w:r>
        <w:rPr>
          <w:rFonts w:hint="cs"/>
          <w:rtl/>
        </w:rPr>
        <w:t xml:space="preserve"> </w:t>
      </w:r>
      <w:r w:rsidRPr="002F6E62">
        <w:rPr>
          <w:rtl/>
        </w:rPr>
        <w:t>-</w:t>
      </w:r>
      <w:r w:rsidRPr="002F6E62">
        <w:rPr>
          <w:rFonts w:cs="Times New Roman" w:hint="cs"/>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بما</w:t>
      </w:r>
      <w:r>
        <w:rPr>
          <w:b/>
          <w:bCs/>
          <w:rtl/>
        </w:rPr>
        <w:t xml:space="preserve"> </w:t>
      </w:r>
      <w:r w:rsidRPr="002F6E62">
        <w:rPr>
          <w:b/>
          <w:bCs/>
          <w:rtl/>
        </w:rPr>
        <w:t>يلي:</w:t>
      </w:r>
      <w:r w:rsidRPr="002F6E62">
        <w:rPr>
          <w:rFonts w:cs="Times New Roman" w:hint="cs"/>
          <w:b/>
          <w:bCs/>
          <w:rtl/>
        </w:rPr>
        <w:t>‬</w:t>
      </w:r>
      <w:r>
        <w:rPr>
          <w:b/>
          <w:bCs/>
          <w:rtl/>
        </w:rPr>
        <w:t xml:space="preserve"> </w:t>
      </w:r>
      <w:r w:rsidRPr="002F6E62">
        <w:rPr>
          <w:rFonts w:cs="Times New Roman" w:hint="cs"/>
          <w:b/>
          <w:bCs/>
          <w:rtl/>
        </w:rPr>
        <w:t>‬‬</w:t>
      </w:r>
    </w:p>
    <w:p w:rsidR="00D32775" w:rsidRPr="002F6E62" w:rsidRDefault="00D32775" w:rsidP="00D32775">
      <w:pPr>
        <w:pStyle w:val="SingleTxt"/>
        <w:rPr>
          <w:b/>
          <w:bCs/>
          <w:rtl/>
        </w:rPr>
      </w:pPr>
      <w:r w:rsidRPr="002F6E62">
        <w:rPr>
          <w:b/>
          <w:bCs/>
          <w:rtl/>
        </w:rPr>
        <w:tab/>
      </w:r>
      <w:r w:rsidRPr="00167149">
        <w:rPr>
          <w:rtl/>
        </w:rPr>
        <w:t>(أ)</w:t>
      </w:r>
      <w:r w:rsidRPr="002F6E62">
        <w:rPr>
          <w:b/>
          <w:bCs/>
          <w:rtl/>
        </w:rPr>
        <w:tab/>
        <w:t>سن</w:t>
      </w:r>
      <w:r>
        <w:rPr>
          <w:b/>
          <w:bCs/>
          <w:rtl/>
        </w:rPr>
        <w:t xml:space="preserve"> </w:t>
      </w:r>
      <w:r w:rsidRPr="002F6E62">
        <w:rPr>
          <w:b/>
          <w:bCs/>
          <w:rtl/>
        </w:rPr>
        <w:t>تشريعات</w:t>
      </w:r>
      <w:r>
        <w:rPr>
          <w:b/>
          <w:bCs/>
          <w:rtl/>
        </w:rPr>
        <w:t xml:space="preserve"> </w:t>
      </w:r>
      <w:r w:rsidRPr="002F6E62">
        <w:rPr>
          <w:b/>
          <w:bCs/>
          <w:rtl/>
        </w:rPr>
        <w:t>تنص</w:t>
      </w:r>
      <w:r>
        <w:rPr>
          <w:b/>
          <w:bCs/>
          <w:rtl/>
        </w:rPr>
        <w:t xml:space="preserve"> </w:t>
      </w:r>
      <w:r w:rsidRPr="002F6E62">
        <w:rPr>
          <w:b/>
          <w:bCs/>
          <w:rtl/>
        </w:rPr>
        <w:t>على</w:t>
      </w:r>
      <w:r>
        <w:rPr>
          <w:b/>
          <w:bCs/>
          <w:rtl/>
        </w:rPr>
        <w:t xml:space="preserve"> </w:t>
      </w:r>
      <w:r w:rsidRPr="002F6E62">
        <w:rPr>
          <w:b/>
          <w:bCs/>
          <w:rtl/>
        </w:rPr>
        <w:t>جمع</w:t>
      </w:r>
      <w:r>
        <w:rPr>
          <w:b/>
          <w:bCs/>
          <w:rtl/>
        </w:rPr>
        <w:t xml:space="preserve"> </w:t>
      </w:r>
      <w:r w:rsidRPr="002F6E62">
        <w:rPr>
          <w:b/>
          <w:bCs/>
          <w:rtl/>
        </w:rPr>
        <w:t>بيانات</w:t>
      </w:r>
      <w:r>
        <w:rPr>
          <w:b/>
          <w:bCs/>
          <w:rtl/>
        </w:rPr>
        <w:t xml:space="preserve"> </w:t>
      </w:r>
      <w:r w:rsidRPr="002F6E62">
        <w:rPr>
          <w:b/>
          <w:bCs/>
          <w:rtl/>
        </w:rPr>
        <w:t>مصنفة</w:t>
      </w:r>
      <w:r>
        <w:rPr>
          <w:b/>
          <w:bCs/>
          <w:rtl/>
        </w:rPr>
        <w:t xml:space="preserve"> </w:t>
      </w:r>
      <w:r w:rsidRPr="002F6E62">
        <w:rPr>
          <w:b/>
          <w:bCs/>
          <w:rtl/>
        </w:rPr>
        <w:t>حسب</w:t>
      </w:r>
      <w:r>
        <w:rPr>
          <w:b/>
          <w:bCs/>
          <w:rtl/>
        </w:rPr>
        <w:t xml:space="preserve"> </w:t>
      </w:r>
      <w:r w:rsidRPr="002F6E62">
        <w:rPr>
          <w:b/>
          <w:bCs/>
          <w:rtl/>
        </w:rPr>
        <w:t>العمر</w:t>
      </w:r>
      <w:r>
        <w:rPr>
          <w:b/>
          <w:bCs/>
          <w:rtl/>
        </w:rPr>
        <w:t xml:space="preserve"> </w:t>
      </w:r>
      <w:r w:rsidRPr="002F6E62">
        <w:rPr>
          <w:b/>
          <w:bCs/>
          <w:rtl/>
        </w:rPr>
        <w:t>والأصل</w:t>
      </w:r>
      <w:r>
        <w:rPr>
          <w:b/>
          <w:bCs/>
          <w:rtl/>
        </w:rPr>
        <w:t xml:space="preserve"> </w:t>
      </w:r>
      <w:r w:rsidRPr="002F6E62">
        <w:rPr>
          <w:b/>
          <w:bCs/>
          <w:rtl/>
        </w:rPr>
        <w:t>العرقي</w:t>
      </w:r>
      <w:r>
        <w:rPr>
          <w:b/>
          <w:bCs/>
          <w:rtl/>
        </w:rPr>
        <w:t xml:space="preserve"> </w:t>
      </w:r>
      <w:r w:rsidRPr="002F6E62">
        <w:rPr>
          <w:b/>
          <w:bCs/>
          <w:rtl/>
        </w:rPr>
        <w:t>والجنسية</w:t>
      </w:r>
      <w:r>
        <w:rPr>
          <w:b/>
          <w:bCs/>
          <w:rtl/>
        </w:rPr>
        <w:t xml:space="preserve"> </w:t>
      </w:r>
      <w:r w:rsidRPr="002F6E62">
        <w:rPr>
          <w:b/>
          <w:bCs/>
          <w:rtl/>
        </w:rPr>
        <w:t>والعلاقة</w:t>
      </w:r>
      <w:r>
        <w:rPr>
          <w:b/>
          <w:bCs/>
          <w:rtl/>
        </w:rPr>
        <w:t xml:space="preserve"> </w:t>
      </w:r>
      <w:r w:rsidRPr="002F6E62">
        <w:rPr>
          <w:b/>
          <w:bCs/>
          <w:rtl/>
        </w:rPr>
        <w:t>بين</w:t>
      </w:r>
      <w:r>
        <w:rPr>
          <w:b/>
          <w:bCs/>
          <w:rtl/>
        </w:rPr>
        <w:t xml:space="preserve"> </w:t>
      </w:r>
      <w:r w:rsidRPr="002F6E62">
        <w:rPr>
          <w:b/>
          <w:bCs/>
          <w:rtl/>
        </w:rPr>
        <w:t>الضحية</w:t>
      </w:r>
      <w:r>
        <w:rPr>
          <w:b/>
          <w:bCs/>
          <w:rtl/>
        </w:rPr>
        <w:t xml:space="preserve"> </w:t>
      </w:r>
      <w:r w:rsidRPr="002F6E62">
        <w:rPr>
          <w:b/>
          <w:bCs/>
          <w:rtl/>
        </w:rPr>
        <w:t>والجاني،</w:t>
      </w:r>
      <w:r>
        <w:rPr>
          <w:b/>
          <w:bCs/>
          <w:rtl/>
        </w:rPr>
        <w:t xml:space="preserve"> </w:t>
      </w:r>
      <w:r w:rsidRPr="002F6E62">
        <w:rPr>
          <w:b/>
          <w:bCs/>
          <w:rtl/>
        </w:rPr>
        <w:t>بشأن</w:t>
      </w:r>
      <w:r>
        <w:rPr>
          <w:b/>
          <w:bCs/>
          <w:rtl/>
        </w:rPr>
        <w:t xml:space="preserve"> </w:t>
      </w:r>
      <w:r w:rsidRPr="002F6E62">
        <w:rPr>
          <w:b/>
          <w:bCs/>
          <w:rtl/>
        </w:rPr>
        <w:t>جميع</w:t>
      </w:r>
      <w:r>
        <w:rPr>
          <w:b/>
          <w:bCs/>
          <w:rtl/>
        </w:rPr>
        <w:t xml:space="preserve"> </w:t>
      </w:r>
      <w:r w:rsidRPr="002F6E62">
        <w:rPr>
          <w:b/>
          <w:bCs/>
          <w:rtl/>
        </w:rPr>
        <w:t>أشكال</w:t>
      </w:r>
      <w:r>
        <w:rPr>
          <w:b/>
          <w:bCs/>
          <w:rtl/>
        </w:rPr>
        <w:t xml:space="preserve"> </w:t>
      </w:r>
      <w:r w:rsidRPr="002F6E62">
        <w:rPr>
          <w:b/>
          <w:bCs/>
          <w:rtl/>
        </w:rPr>
        <w:t>العنف</w:t>
      </w:r>
      <w:r>
        <w:rPr>
          <w:b/>
          <w:bCs/>
          <w:rtl/>
        </w:rPr>
        <w:t xml:space="preserve"> </w:t>
      </w:r>
      <w:r w:rsidRPr="002F6E62">
        <w:rPr>
          <w:b/>
          <w:bCs/>
          <w:rtl/>
        </w:rPr>
        <w:t>ضد</w:t>
      </w:r>
      <w:r>
        <w:rPr>
          <w:b/>
          <w:bCs/>
          <w:rtl/>
        </w:rPr>
        <w:t xml:space="preserve"> </w:t>
      </w:r>
      <w:r w:rsidRPr="002F6E62">
        <w:rPr>
          <w:b/>
          <w:bCs/>
          <w:rtl/>
        </w:rPr>
        <w:t>المرأة،</w:t>
      </w:r>
      <w:r>
        <w:rPr>
          <w:b/>
          <w:bCs/>
          <w:rtl/>
        </w:rPr>
        <w:t xml:space="preserve"> </w:t>
      </w:r>
      <w:r w:rsidRPr="002F6E62">
        <w:rPr>
          <w:b/>
          <w:bCs/>
          <w:rtl/>
        </w:rPr>
        <w:t>وإنشاء</w:t>
      </w:r>
      <w:r>
        <w:rPr>
          <w:b/>
          <w:bCs/>
          <w:rtl/>
        </w:rPr>
        <w:t xml:space="preserve"> </w:t>
      </w:r>
      <w:r w:rsidRPr="002F6E62">
        <w:rPr>
          <w:b/>
          <w:bCs/>
          <w:rtl/>
        </w:rPr>
        <w:t>آلية</w:t>
      </w:r>
      <w:r>
        <w:rPr>
          <w:b/>
          <w:bCs/>
          <w:rtl/>
        </w:rPr>
        <w:t xml:space="preserve"> </w:t>
      </w:r>
      <w:r w:rsidRPr="002F6E62">
        <w:rPr>
          <w:b/>
          <w:bCs/>
          <w:rtl/>
        </w:rPr>
        <w:t>ذات</w:t>
      </w:r>
      <w:r>
        <w:rPr>
          <w:b/>
          <w:bCs/>
          <w:rtl/>
        </w:rPr>
        <w:t xml:space="preserve"> </w:t>
      </w:r>
      <w:r w:rsidRPr="002F6E62">
        <w:rPr>
          <w:b/>
          <w:bCs/>
          <w:rtl/>
        </w:rPr>
        <w:t>ولاية</w:t>
      </w:r>
      <w:r>
        <w:rPr>
          <w:b/>
          <w:bCs/>
          <w:rtl/>
        </w:rPr>
        <w:t xml:space="preserve"> </w:t>
      </w:r>
      <w:r w:rsidRPr="002F6E62">
        <w:rPr>
          <w:b/>
          <w:bCs/>
          <w:rtl/>
        </w:rPr>
        <w:t>واضحة،</w:t>
      </w:r>
      <w:r>
        <w:rPr>
          <w:b/>
          <w:bCs/>
          <w:rtl/>
        </w:rPr>
        <w:t xml:space="preserve"> </w:t>
      </w:r>
      <w:r w:rsidRPr="002F6E62">
        <w:rPr>
          <w:b/>
          <w:bCs/>
          <w:rtl/>
        </w:rPr>
        <w:t>وكذلك</w:t>
      </w:r>
      <w:r>
        <w:rPr>
          <w:b/>
          <w:bCs/>
          <w:rtl/>
        </w:rPr>
        <w:t xml:space="preserve"> </w:t>
      </w:r>
      <w:r w:rsidRPr="002F6E62">
        <w:rPr>
          <w:b/>
          <w:bCs/>
          <w:rtl/>
        </w:rPr>
        <w:t>توفير</w:t>
      </w:r>
      <w:r>
        <w:rPr>
          <w:b/>
          <w:bCs/>
          <w:rtl/>
        </w:rPr>
        <w:t xml:space="preserve"> </w:t>
      </w:r>
      <w:r w:rsidRPr="002F6E62">
        <w:rPr>
          <w:b/>
          <w:bCs/>
          <w:rtl/>
        </w:rPr>
        <w:t>الموارد</w:t>
      </w:r>
      <w:r>
        <w:rPr>
          <w:b/>
          <w:bCs/>
          <w:rtl/>
        </w:rPr>
        <w:t xml:space="preserve"> </w:t>
      </w:r>
      <w:r w:rsidRPr="002F6E62">
        <w:rPr>
          <w:b/>
          <w:bCs/>
          <w:rtl/>
        </w:rPr>
        <w:t>البشرية</w:t>
      </w:r>
      <w:r>
        <w:rPr>
          <w:b/>
          <w:bCs/>
          <w:rtl/>
        </w:rPr>
        <w:t xml:space="preserve"> </w:t>
      </w:r>
      <w:r w:rsidRPr="002F6E62">
        <w:rPr>
          <w:b/>
          <w:bCs/>
          <w:rtl/>
        </w:rPr>
        <w:t>والتقنية</w:t>
      </w:r>
      <w:r>
        <w:rPr>
          <w:b/>
          <w:bCs/>
          <w:rtl/>
        </w:rPr>
        <w:t xml:space="preserve"> </w:t>
      </w:r>
      <w:r w:rsidRPr="002F6E62">
        <w:rPr>
          <w:b/>
          <w:bCs/>
          <w:rtl/>
        </w:rPr>
        <w:t>والمالية</w:t>
      </w:r>
      <w:r>
        <w:rPr>
          <w:rFonts w:hint="cs"/>
          <w:b/>
          <w:bCs/>
          <w:rtl/>
        </w:rPr>
        <w:t xml:space="preserve"> </w:t>
      </w:r>
      <w:r w:rsidRPr="002F6E62">
        <w:rPr>
          <w:rFonts w:hint="cs"/>
          <w:b/>
          <w:bCs/>
          <w:rtl/>
        </w:rPr>
        <w:t>الكافية</w:t>
      </w:r>
      <w:r>
        <w:rPr>
          <w:b/>
          <w:bCs/>
          <w:rtl/>
        </w:rPr>
        <w:t xml:space="preserve"> </w:t>
      </w:r>
      <w:r w:rsidRPr="002F6E62">
        <w:rPr>
          <w:b/>
          <w:bCs/>
          <w:rtl/>
        </w:rPr>
        <w:t>لتحليل</w:t>
      </w:r>
      <w:r>
        <w:rPr>
          <w:b/>
          <w:bCs/>
          <w:rtl/>
        </w:rPr>
        <w:t xml:space="preserve"> </w:t>
      </w:r>
      <w:r w:rsidRPr="002F6E62">
        <w:rPr>
          <w:b/>
          <w:bCs/>
          <w:rtl/>
        </w:rPr>
        <w:t>تلك</w:t>
      </w:r>
      <w:r>
        <w:rPr>
          <w:b/>
          <w:bCs/>
          <w:rtl/>
        </w:rPr>
        <w:t xml:space="preserve"> </w:t>
      </w:r>
      <w:r w:rsidRPr="002F6E62">
        <w:rPr>
          <w:b/>
          <w:bCs/>
          <w:rtl/>
        </w:rPr>
        <w:t>البيانات؛</w:t>
      </w:r>
      <w:r>
        <w:rPr>
          <w:b/>
          <w:bCs/>
          <w:rtl/>
        </w:rPr>
        <w:t xml:space="preserve"> </w:t>
      </w:r>
    </w:p>
    <w:p w:rsidR="00D32775" w:rsidRPr="002F6E62" w:rsidRDefault="00D32775" w:rsidP="00D32775">
      <w:pPr>
        <w:pStyle w:val="SingleTxt"/>
        <w:rPr>
          <w:b/>
          <w:bCs/>
          <w:rtl/>
        </w:rPr>
      </w:pPr>
      <w:r w:rsidRPr="002F6E62">
        <w:rPr>
          <w:b/>
          <w:bCs/>
          <w:rtl/>
        </w:rPr>
        <w:tab/>
      </w:r>
      <w:r w:rsidRPr="00167149">
        <w:rPr>
          <w:rtl/>
        </w:rPr>
        <w:t>(ب)</w:t>
      </w:r>
      <w:r w:rsidRPr="002F6E62">
        <w:rPr>
          <w:b/>
          <w:bCs/>
          <w:rtl/>
        </w:rPr>
        <w:tab/>
        <w:t>زيادة</w:t>
      </w:r>
      <w:r>
        <w:rPr>
          <w:b/>
          <w:bCs/>
          <w:rtl/>
        </w:rPr>
        <w:t xml:space="preserve"> </w:t>
      </w:r>
      <w:r w:rsidRPr="002F6E62">
        <w:rPr>
          <w:b/>
          <w:bCs/>
          <w:rtl/>
        </w:rPr>
        <w:t>تحسين</w:t>
      </w:r>
      <w:r>
        <w:rPr>
          <w:b/>
          <w:bCs/>
          <w:rtl/>
        </w:rPr>
        <w:t xml:space="preserve"> </w:t>
      </w:r>
      <w:r w:rsidRPr="002F6E62">
        <w:rPr>
          <w:b/>
          <w:bCs/>
          <w:rtl/>
        </w:rPr>
        <w:t>نوعية</w:t>
      </w:r>
      <w:r>
        <w:rPr>
          <w:b/>
          <w:bCs/>
          <w:rtl/>
        </w:rPr>
        <w:t xml:space="preserve"> </w:t>
      </w:r>
      <w:r w:rsidRPr="002F6E62">
        <w:rPr>
          <w:b/>
          <w:bCs/>
          <w:rtl/>
        </w:rPr>
        <w:t>تدابير</w:t>
      </w:r>
      <w:r>
        <w:rPr>
          <w:b/>
          <w:bCs/>
          <w:rtl/>
        </w:rPr>
        <w:t xml:space="preserve"> </w:t>
      </w:r>
      <w:r w:rsidRPr="002F6E62">
        <w:rPr>
          <w:b/>
          <w:bCs/>
          <w:rtl/>
        </w:rPr>
        <w:t>الحماية،</w:t>
      </w:r>
      <w:r>
        <w:rPr>
          <w:b/>
          <w:bCs/>
          <w:rtl/>
        </w:rPr>
        <w:t xml:space="preserve"> </w:t>
      </w:r>
      <w:r w:rsidRPr="002F6E62">
        <w:rPr>
          <w:b/>
          <w:bCs/>
          <w:rtl/>
        </w:rPr>
        <w:t>بما</w:t>
      </w:r>
      <w:r>
        <w:rPr>
          <w:b/>
          <w:bCs/>
          <w:rtl/>
        </w:rPr>
        <w:t xml:space="preserve"> </w:t>
      </w:r>
      <w:r w:rsidRPr="002F6E62">
        <w:rPr>
          <w:b/>
          <w:bCs/>
          <w:rtl/>
        </w:rPr>
        <w:t>في</w:t>
      </w:r>
      <w:r>
        <w:rPr>
          <w:b/>
          <w:bCs/>
          <w:rtl/>
        </w:rPr>
        <w:t xml:space="preserve"> </w:t>
      </w:r>
      <w:r w:rsidRPr="002F6E62">
        <w:rPr>
          <w:b/>
          <w:bCs/>
          <w:rtl/>
        </w:rPr>
        <w:t>ذلك</w:t>
      </w:r>
      <w:r>
        <w:rPr>
          <w:b/>
          <w:bCs/>
          <w:rtl/>
        </w:rPr>
        <w:t xml:space="preserve"> </w:t>
      </w:r>
      <w:r w:rsidRPr="002F6E62">
        <w:rPr>
          <w:b/>
          <w:bCs/>
          <w:rtl/>
        </w:rPr>
        <w:t>الأوامر</w:t>
      </w:r>
      <w:r>
        <w:rPr>
          <w:b/>
          <w:bCs/>
          <w:rtl/>
        </w:rPr>
        <w:t xml:space="preserve"> </w:t>
      </w:r>
      <w:r w:rsidRPr="002F6E62">
        <w:rPr>
          <w:b/>
          <w:bCs/>
          <w:rtl/>
        </w:rPr>
        <w:t>التقييدية،</w:t>
      </w:r>
      <w:r>
        <w:rPr>
          <w:b/>
          <w:bCs/>
          <w:rtl/>
        </w:rPr>
        <w:t xml:space="preserve"> </w:t>
      </w:r>
      <w:r w:rsidRPr="002F6E62">
        <w:rPr>
          <w:b/>
          <w:bCs/>
          <w:rtl/>
        </w:rPr>
        <w:t>وإمكانية</w:t>
      </w:r>
      <w:r>
        <w:rPr>
          <w:b/>
          <w:bCs/>
          <w:rtl/>
        </w:rPr>
        <w:t xml:space="preserve"> </w:t>
      </w:r>
      <w:r w:rsidRPr="002F6E62">
        <w:rPr>
          <w:b/>
          <w:bCs/>
          <w:rtl/>
        </w:rPr>
        <w:t>الوصول</w:t>
      </w:r>
      <w:r>
        <w:rPr>
          <w:b/>
          <w:bCs/>
          <w:rtl/>
        </w:rPr>
        <w:t xml:space="preserve"> </w:t>
      </w:r>
      <w:r w:rsidRPr="002F6E62">
        <w:rPr>
          <w:b/>
          <w:bCs/>
          <w:rtl/>
        </w:rPr>
        <w:t>إل</w:t>
      </w:r>
      <w:r w:rsidRPr="002F6E62">
        <w:rPr>
          <w:rFonts w:hint="cs"/>
          <w:b/>
          <w:bCs/>
          <w:rtl/>
        </w:rPr>
        <w:t>يها،</w:t>
      </w:r>
      <w:r>
        <w:rPr>
          <w:rFonts w:hint="cs"/>
          <w:b/>
          <w:bCs/>
          <w:rtl/>
        </w:rPr>
        <w:t xml:space="preserve"> </w:t>
      </w:r>
      <w:r w:rsidRPr="002F6E62">
        <w:rPr>
          <w:b/>
          <w:bCs/>
          <w:rtl/>
        </w:rPr>
        <w:t>لفائدة</w:t>
      </w:r>
      <w:r>
        <w:rPr>
          <w:b/>
          <w:bCs/>
          <w:rtl/>
        </w:rPr>
        <w:t xml:space="preserve"> </w:t>
      </w:r>
      <w:r w:rsidRPr="002F6E62">
        <w:rPr>
          <w:b/>
          <w:bCs/>
          <w:rtl/>
        </w:rPr>
        <w:t>النساء</w:t>
      </w:r>
      <w:r>
        <w:rPr>
          <w:b/>
          <w:bCs/>
          <w:rtl/>
        </w:rPr>
        <w:t xml:space="preserve"> </w:t>
      </w:r>
      <w:r w:rsidRPr="002F6E62">
        <w:rPr>
          <w:b/>
          <w:bCs/>
          <w:rtl/>
        </w:rPr>
        <w:t>ضحايا</w:t>
      </w:r>
      <w:r>
        <w:rPr>
          <w:b/>
          <w:bCs/>
          <w:rtl/>
        </w:rPr>
        <w:t xml:space="preserve"> </w:t>
      </w:r>
      <w:r w:rsidRPr="002F6E62">
        <w:rPr>
          <w:b/>
          <w:bCs/>
          <w:rtl/>
        </w:rPr>
        <w:t>العنف</w:t>
      </w:r>
      <w:r>
        <w:rPr>
          <w:b/>
          <w:bCs/>
          <w:rtl/>
        </w:rPr>
        <w:t xml:space="preserve"> </w:t>
      </w:r>
      <w:r w:rsidRPr="002F6E62">
        <w:rPr>
          <w:b/>
          <w:bCs/>
          <w:rtl/>
        </w:rPr>
        <w:t>في</w:t>
      </w:r>
      <w:r>
        <w:rPr>
          <w:b/>
          <w:bCs/>
          <w:rtl/>
        </w:rPr>
        <w:t xml:space="preserve"> </w:t>
      </w:r>
      <w:r w:rsidRPr="002F6E62">
        <w:rPr>
          <w:b/>
          <w:bCs/>
          <w:rtl/>
        </w:rPr>
        <w:t>غرينلاند</w:t>
      </w:r>
      <w:r>
        <w:rPr>
          <w:b/>
          <w:bCs/>
          <w:rtl/>
        </w:rPr>
        <w:t xml:space="preserve"> </w:t>
      </w:r>
      <w:r w:rsidRPr="002F6E62">
        <w:rPr>
          <w:b/>
          <w:bCs/>
          <w:rtl/>
        </w:rPr>
        <w:t>وجزر</w:t>
      </w:r>
      <w:r>
        <w:rPr>
          <w:b/>
          <w:bCs/>
          <w:rtl/>
        </w:rPr>
        <w:t xml:space="preserve"> </w:t>
      </w:r>
      <w:r w:rsidRPr="002F6E62">
        <w:rPr>
          <w:b/>
          <w:bCs/>
          <w:rtl/>
        </w:rPr>
        <w:t>فارو؛</w:t>
      </w:r>
      <w:r>
        <w:rPr>
          <w:b/>
          <w:bCs/>
          <w:rtl/>
        </w:rPr>
        <w:t xml:space="preserve"> </w:t>
      </w:r>
    </w:p>
    <w:p w:rsidR="00D32775" w:rsidRPr="002F6E62" w:rsidRDefault="00D32775" w:rsidP="00D32775">
      <w:pPr>
        <w:pStyle w:val="SingleTxt"/>
        <w:rPr>
          <w:rFonts w:hint="cs"/>
          <w:b/>
          <w:bCs/>
          <w:rtl/>
        </w:rPr>
      </w:pPr>
      <w:r w:rsidRPr="002F6E62">
        <w:rPr>
          <w:b/>
          <w:bCs/>
          <w:rtl/>
        </w:rPr>
        <w:tab/>
      </w:r>
      <w:r w:rsidRPr="00167149">
        <w:rPr>
          <w:rtl/>
        </w:rPr>
        <w:t>(ج)</w:t>
      </w:r>
      <w:r w:rsidRPr="002F6E62">
        <w:rPr>
          <w:b/>
          <w:bCs/>
          <w:rtl/>
        </w:rPr>
        <w:tab/>
        <w:t>اعتماد</w:t>
      </w:r>
      <w:r>
        <w:rPr>
          <w:b/>
          <w:bCs/>
          <w:rtl/>
        </w:rPr>
        <w:t xml:space="preserve"> </w:t>
      </w:r>
      <w:r w:rsidRPr="002F6E62">
        <w:rPr>
          <w:b/>
          <w:bCs/>
          <w:rtl/>
        </w:rPr>
        <w:t>إطار</w:t>
      </w:r>
      <w:r>
        <w:rPr>
          <w:b/>
          <w:bCs/>
          <w:rtl/>
        </w:rPr>
        <w:t xml:space="preserve"> </w:t>
      </w:r>
      <w:r w:rsidRPr="002F6E62">
        <w:rPr>
          <w:b/>
          <w:bCs/>
          <w:rtl/>
        </w:rPr>
        <w:t>تشريعي</w:t>
      </w:r>
      <w:r>
        <w:rPr>
          <w:b/>
          <w:bCs/>
          <w:rtl/>
        </w:rPr>
        <w:t xml:space="preserve"> </w:t>
      </w:r>
      <w:r w:rsidRPr="002F6E62">
        <w:rPr>
          <w:b/>
          <w:bCs/>
          <w:rtl/>
        </w:rPr>
        <w:t>ينص</w:t>
      </w:r>
      <w:r>
        <w:rPr>
          <w:b/>
          <w:bCs/>
          <w:rtl/>
        </w:rPr>
        <w:t xml:space="preserve"> </w:t>
      </w:r>
      <w:r w:rsidRPr="002F6E62">
        <w:rPr>
          <w:b/>
          <w:bCs/>
          <w:rtl/>
        </w:rPr>
        <w:t>صراحة</w:t>
      </w:r>
      <w:r>
        <w:rPr>
          <w:b/>
          <w:bCs/>
          <w:rtl/>
        </w:rPr>
        <w:t xml:space="preserve"> </w:t>
      </w:r>
      <w:r w:rsidRPr="002F6E62">
        <w:rPr>
          <w:b/>
          <w:bCs/>
          <w:rtl/>
        </w:rPr>
        <w:t>على</w:t>
      </w:r>
      <w:r>
        <w:rPr>
          <w:b/>
          <w:bCs/>
          <w:rtl/>
        </w:rPr>
        <w:t xml:space="preserve"> </w:t>
      </w:r>
      <w:r w:rsidRPr="002F6E62">
        <w:rPr>
          <w:b/>
          <w:bCs/>
          <w:rtl/>
        </w:rPr>
        <w:t>حماية</w:t>
      </w:r>
      <w:r>
        <w:rPr>
          <w:b/>
          <w:bCs/>
          <w:rtl/>
        </w:rPr>
        <w:t xml:space="preserve"> </w:t>
      </w:r>
      <w:r w:rsidRPr="002F6E62">
        <w:rPr>
          <w:b/>
          <w:bCs/>
          <w:rtl/>
        </w:rPr>
        <w:t>المرأة</w:t>
      </w:r>
      <w:r>
        <w:rPr>
          <w:b/>
          <w:bCs/>
          <w:rtl/>
        </w:rPr>
        <w:t xml:space="preserve"> </w:t>
      </w:r>
      <w:r w:rsidRPr="002F6E62">
        <w:rPr>
          <w:b/>
          <w:bCs/>
          <w:rtl/>
        </w:rPr>
        <w:t>من</w:t>
      </w:r>
      <w:r>
        <w:rPr>
          <w:b/>
          <w:bCs/>
          <w:rtl/>
        </w:rPr>
        <w:t xml:space="preserve"> </w:t>
      </w:r>
      <w:r w:rsidRPr="002F6E62">
        <w:rPr>
          <w:b/>
          <w:bCs/>
          <w:rtl/>
        </w:rPr>
        <w:t>العنف</w:t>
      </w:r>
      <w:r>
        <w:rPr>
          <w:b/>
          <w:bCs/>
          <w:rtl/>
        </w:rPr>
        <w:t xml:space="preserve"> </w:t>
      </w:r>
      <w:r w:rsidRPr="002F6E62">
        <w:rPr>
          <w:b/>
          <w:bCs/>
          <w:rtl/>
        </w:rPr>
        <w:t>النفسي،</w:t>
      </w:r>
      <w:r>
        <w:rPr>
          <w:b/>
          <w:bCs/>
          <w:rtl/>
        </w:rPr>
        <w:t xml:space="preserve"> </w:t>
      </w:r>
      <w:r w:rsidRPr="002F6E62">
        <w:rPr>
          <w:b/>
          <w:bCs/>
          <w:rtl/>
        </w:rPr>
        <w:t>تمشياً</w:t>
      </w:r>
      <w:r>
        <w:rPr>
          <w:b/>
          <w:bCs/>
          <w:rtl/>
        </w:rPr>
        <w:t xml:space="preserve"> </w:t>
      </w:r>
      <w:r w:rsidRPr="002F6E62">
        <w:rPr>
          <w:b/>
          <w:bCs/>
          <w:rtl/>
        </w:rPr>
        <w:t>مع</w:t>
      </w:r>
      <w:r>
        <w:rPr>
          <w:b/>
          <w:bCs/>
          <w:rtl/>
        </w:rPr>
        <w:t xml:space="preserve"> </w:t>
      </w:r>
      <w:r w:rsidRPr="002F6E62">
        <w:rPr>
          <w:b/>
          <w:bCs/>
          <w:rtl/>
        </w:rPr>
        <w:t>اتفاقية</w:t>
      </w:r>
      <w:r>
        <w:rPr>
          <w:b/>
          <w:bCs/>
          <w:rtl/>
        </w:rPr>
        <w:t xml:space="preserve"> </w:t>
      </w:r>
      <w:r w:rsidRPr="002F6E62">
        <w:rPr>
          <w:b/>
          <w:bCs/>
          <w:rtl/>
        </w:rPr>
        <w:t>مجلس</w:t>
      </w:r>
      <w:r>
        <w:rPr>
          <w:b/>
          <w:bCs/>
          <w:rtl/>
        </w:rPr>
        <w:t xml:space="preserve"> </w:t>
      </w:r>
      <w:r w:rsidRPr="002F6E62">
        <w:rPr>
          <w:b/>
          <w:bCs/>
          <w:rtl/>
        </w:rPr>
        <w:t>أوروبا</w:t>
      </w:r>
      <w:r>
        <w:rPr>
          <w:b/>
          <w:bCs/>
          <w:rtl/>
        </w:rPr>
        <w:t xml:space="preserve"> </w:t>
      </w:r>
      <w:r w:rsidRPr="002F6E62">
        <w:rPr>
          <w:b/>
          <w:bCs/>
          <w:rtl/>
        </w:rPr>
        <w:t>بشأن</w:t>
      </w:r>
      <w:r>
        <w:rPr>
          <w:b/>
          <w:bCs/>
          <w:rtl/>
        </w:rPr>
        <w:t xml:space="preserve"> </w:t>
      </w:r>
      <w:r w:rsidRPr="002F6E62">
        <w:rPr>
          <w:b/>
          <w:bCs/>
          <w:rtl/>
        </w:rPr>
        <w:t>منع</w:t>
      </w:r>
      <w:r>
        <w:rPr>
          <w:b/>
          <w:bCs/>
          <w:rtl/>
        </w:rPr>
        <w:t xml:space="preserve"> </w:t>
      </w:r>
      <w:r w:rsidRPr="002F6E62">
        <w:rPr>
          <w:b/>
          <w:bCs/>
          <w:rtl/>
        </w:rPr>
        <w:t>ومكافحة</w:t>
      </w:r>
      <w:r>
        <w:rPr>
          <w:b/>
          <w:bCs/>
          <w:rtl/>
        </w:rPr>
        <w:t xml:space="preserve"> </w:t>
      </w:r>
      <w:r w:rsidRPr="002F6E62">
        <w:rPr>
          <w:b/>
          <w:bCs/>
          <w:rtl/>
        </w:rPr>
        <w:t>العنف</w:t>
      </w:r>
      <w:r>
        <w:rPr>
          <w:b/>
          <w:bCs/>
          <w:rtl/>
        </w:rPr>
        <w:t xml:space="preserve"> </w:t>
      </w:r>
      <w:r w:rsidRPr="002F6E62">
        <w:rPr>
          <w:b/>
          <w:bCs/>
          <w:rtl/>
        </w:rPr>
        <w:t>ضد</w:t>
      </w:r>
      <w:r>
        <w:rPr>
          <w:b/>
          <w:bCs/>
          <w:rtl/>
        </w:rPr>
        <w:t xml:space="preserve"> </w:t>
      </w:r>
      <w:r w:rsidRPr="002F6E62">
        <w:rPr>
          <w:b/>
          <w:bCs/>
          <w:rtl/>
        </w:rPr>
        <w:t>المرأة</w:t>
      </w:r>
      <w:r>
        <w:rPr>
          <w:b/>
          <w:bCs/>
          <w:rtl/>
        </w:rPr>
        <w:t xml:space="preserve"> </w:t>
      </w:r>
      <w:r w:rsidRPr="002F6E62">
        <w:rPr>
          <w:b/>
          <w:bCs/>
          <w:rtl/>
        </w:rPr>
        <w:t>والعنف</w:t>
      </w:r>
      <w:r>
        <w:rPr>
          <w:b/>
          <w:bCs/>
          <w:rtl/>
        </w:rPr>
        <w:t xml:space="preserve"> </w:t>
      </w:r>
      <w:r w:rsidRPr="002F6E62">
        <w:rPr>
          <w:b/>
          <w:bCs/>
          <w:rtl/>
        </w:rPr>
        <w:t>المنزلي</w:t>
      </w:r>
      <w:r>
        <w:rPr>
          <w:b/>
          <w:bCs/>
          <w:rtl/>
        </w:rPr>
        <w:t xml:space="preserve"> </w:t>
      </w:r>
      <w:r w:rsidRPr="002F6E62">
        <w:rPr>
          <w:b/>
          <w:bCs/>
          <w:rtl/>
        </w:rPr>
        <w:t>التي</w:t>
      </w:r>
      <w:r>
        <w:rPr>
          <w:b/>
          <w:bCs/>
          <w:rtl/>
        </w:rPr>
        <w:t xml:space="preserve"> </w:t>
      </w:r>
      <w:r w:rsidRPr="002F6E62">
        <w:rPr>
          <w:b/>
          <w:bCs/>
          <w:rtl/>
        </w:rPr>
        <w:t>أصبحت</w:t>
      </w:r>
      <w:r>
        <w:rPr>
          <w:b/>
          <w:bCs/>
          <w:rtl/>
        </w:rPr>
        <w:t xml:space="preserve"> </w:t>
      </w:r>
      <w:r w:rsidRPr="002F6E62">
        <w:rPr>
          <w:b/>
          <w:bCs/>
          <w:rtl/>
        </w:rPr>
        <w:t>الدانمرك</w:t>
      </w:r>
      <w:r>
        <w:rPr>
          <w:b/>
          <w:bCs/>
          <w:rtl/>
        </w:rPr>
        <w:t xml:space="preserve"> </w:t>
      </w:r>
      <w:r w:rsidRPr="002F6E62">
        <w:rPr>
          <w:b/>
          <w:bCs/>
          <w:rtl/>
        </w:rPr>
        <w:t>طرفاً</w:t>
      </w:r>
      <w:r>
        <w:rPr>
          <w:b/>
          <w:bCs/>
          <w:rtl/>
        </w:rPr>
        <w:t xml:space="preserve"> </w:t>
      </w:r>
      <w:r w:rsidRPr="002F6E62">
        <w:rPr>
          <w:b/>
          <w:bCs/>
          <w:rtl/>
        </w:rPr>
        <w:t>فيها</w:t>
      </w:r>
      <w:r>
        <w:rPr>
          <w:b/>
          <w:bCs/>
          <w:rtl/>
        </w:rPr>
        <w:t xml:space="preserve">. </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r>
      <w:r w:rsidRPr="002F6E62">
        <w:rPr>
          <w:rFonts w:cs="Times New Roman" w:hint="cs"/>
          <w:rtl/>
        </w:rPr>
        <w:t>‫</w:t>
      </w:r>
      <w:r w:rsidRPr="002F6E62">
        <w:rPr>
          <w:rtl/>
        </w:rPr>
        <w:t>الاتجار</w:t>
      </w:r>
      <w:r>
        <w:rPr>
          <w:rtl/>
        </w:rPr>
        <w:t xml:space="preserve"> </w:t>
      </w:r>
      <w:r w:rsidRPr="002F6E62">
        <w:rPr>
          <w:rtl/>
        </w:rPr>
        <w:t>والاستغلال</w:t>
      </w:r>
      <w:r>
        <w:rPr>
          <w:rtl/>
        </w:rPr>
        <w:t xml:space="preserve"> </w:t>
      </w:r>
      <w:r w:rsidRPr="002F6E62">
        <w:rPr>
          <w:rtl/>
        </w:rPr>
        <w:t>في</w:t>
      </w:r>
      <w:r>
        <w:rPr>
          <w:rtl/>
        </w:rPr>
        <w:t xml:space="preserve"> </w:t>
      </w:r>
      <w:r w:rsidRPr="002F6E62">
        <w:rPr>
          <w:rtl/>
        </w:rPr>
        <w:t>البغاء</w:t>
      </w:r>
      <w:r w:rsidRPr="002F6E62">
        <w:rPr>
          <w:rFonts w:cs="Times New Roman" w:hint="cs"/>
          <w:rtl/>
        </w:rPr>
        <w:t>‬‬‬</w:t>
      </w:r>
    </w:p>
    <w:p w:rsidR="00D32775" w:rsidRPr="002F6E62" w:rsidRDefault="00D32775" w:rsidP="00D32775">
      <w:pPr>
        <w:pStyle w:val="SingleTxt"/>
        <w:rPr>
          <w:rtl/>
        </w:rPr>
      </w:pPr>
      <w:r w:rsidRPr="002F6E62">
        <w:rPr>
          <w:rtl/>
        </w:rPr>
        <w:t>19</w:t>
      </w:r>
      <w:r>
        <w:rPr>
          <w:rFonts w:hint="cs"/>
          <w:rtl/>
        </w:rPr>
        <w:t xml:space="preserve"> </w:t>
      </w:r>
      <w:r w:rsidRPr="002F6E62">
        <w:rPr>
          <w:rtl/>
        </w:rPr>
        <w:t>-</w:t>
      </w:r>
      <w:r w:rsidRPr="002F6E62">
        <w:rPr>
          <w:rtl/>
        </w:rPr>
        <w:tab/>
        <w:t>ترحب</w:t>
      </w:r>
      <w:r>
        <w:rPr>
          <w:rtl/>
        </w:rPr>
        <w:t xml:space="preserve"> </w:t>
      </w:r>
      <w:r w:rsidRPr="002F6E62">
        <w:rPr>
          <w:rtl/>
        </w:rPr>
        <w:t>اللجنة</w:t>
      </w:r>
      <w:r>
        <w:rPr>
          <w:rtl/>
        </w:rPr>
        <w:t xml:space="preserve"> </w:t>
      </w:r>
      <w:r w:rsidRPr="002F6E62">
        <w:rPr>
          <w:rtl/>
        </w:rPr>
        <w:t>باعتماد</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خطة</w:t>
      </w:r>
      <w:r>
        <w:rPr>
          <w:rtl/>
        </w:rPr>
        <w:t xml:space="preserve"> </w:t>
      </w:r>
      <w:r w:rsidRPr="002F6E62">
        <w:rPr>
          <w:rtl/>
        </w:rPr>
        <w:t>العمل</w:t>
      </w:r>
      <w:r>
        <w:rPr>
          <w:rtl/>
        </w:rPr>
        <w:t xml:space="preserve"> </w:t>
      </w:r>
      <w:r w:rsidRPr="002F6E62">
        <w:rPr>
          <w:rtl/>
        </w:rPr>
        <w:t>الوطنية</w:t>
      </w:r>
      <w:r>
        <w:rPr>
          <w:rtl/>
        </w:rPr>
        <w:t xml:space="preserve"> </w:t>
      </w:r>
      <w:r w:rsidRPr="002F6E62">
        <w:rPr>
          <w:rtl/>
        </w:rPr>
        <w:t>الرابعة</w:t>
      </w:r>
      <w:r>
        <w:rPr>
          <w:rtl/>
        </w:rPr>
        <w:t xml:space="preserve"> </w:t>
      </w:r>
      <w:r w:rsidRPr="002F6E62">
        <w:rPr>
          <w:rtl/>
        </w:rPr>
        <w:t>لمكافحة</w:t>
      </w:r>
      <w:r>
        <w:rPr>
          <w:rtl/>
        </w:rPr>
        <w:t xml:space="preserve"> </w:t>
      </w:r>
      <w:r w:rsidRPr="002F6E62">
        <w:rPr>
          <w:rtl/>
        </w:rPr>
        <w:t>الاتجار</w:t>
      </w:r>
      <w:r>
        <w:rPr>
          <w:rtl/>
        </w:rPr>
        <w:t xml:space="preserve"> </w:t>
      </w:r>
      <w:r w:rsidRPr="002F6E62">
        <w:rPr>
          <w:rtl/>
        </w:rPr>
        <w:t>بالبشر</w:t>
      </w:r>
      <w:r>
        <w:rPr>
          <w:rtl/>
        </w:rPr>
        <w:t xml:space="preserve"> </w:t>
      </w:r>
      <w:r w:rsidRPr="002F6E62">
        <w:rPr>
          <w:rtl/>
        </w:rPr>
        <w:t>(2015-2018)</w:t>
      </w:r>
      <w:r w:rsidRPr="002F6E62">
        <w:rPr>
          <w:rFonts w:hint="cs"/>
          <w:rtl/>
        </w:rPr>
        <w:t>؛</w:t>
      </w:r>
      <w:r>
        <w:rPr>
          <w:rtl/>
        </w:rPr>
        <w:t xml:space="preserve"> </w:t>
      </w:r>
      <w:r w:rsidRPr="002F6E62">
        <w:rPr>
          <w:rtl/>
        </w:rPr>
        <w:t>وبتمديد</w:t>
      </w:r>
      <w:r>
        <w:rPr>
          <w:rtl/>
        </w:rPr>
        <w:t xml:space="preserve"> </w:t>
      </w:r>
      <w:r w:rsidRPr="002F6E62">
        <w:rPr>
          <w:rtl/>
        </w:rPr>
        <w:t>ما</w:t>
      </w:r>
      <w:r>
        <w:rPr>
          <w:rtl/>
        </w:rPr>
        <w:t xml:space="preserve"> </w:t>
      </w:r>
      <w:r w:rsidRPr="002F6E62">
        <w:rPr>
          <w:rtl/>
        </w:rPr>
        <w:t>يعرف</w:t>
      </w:r>
      <w:r>
        <w:rPr>
          <w:rtl/>
        </w:rPr>
        <w:t xml:space="preserve"> </w:t>
      </w:r>
      <w:r w:rsidRPr="002F6E62">
        <w:rPr>
          <w:rtl/>
        </w:rPr>
        <w:t>ب</w:t>
      </w:r>
      <w:r w:rsidRPr="002F6E62">
        <w:rPr>
          <w:rFonts w:hint="cs"/>
          <w:rtl/>
        </w:rPr>
        <w:t>ـ</w:t>
      </w:r>
      <w:r>
        <w:rPr>
          <w:rFonts w:hint="cs"/>
          <w:rtl/>
        </w:rPr>
        <w:t xml:space="preserve"> </w:t>
      </w:r>
      <w:r w:rsidRPr="002F6E62">
        <w:rPr>
          <w:rFonts w:hint="cs"/>
          <w:rtl/>
        </w:rPr>
        <w:t>”</w:t>
      </w:r>
      <w:r w:rsidRPr="002F6E62">
        <w:rPr>
          <w:rtl/>
        </w:rPr>
        <w:t>مهلة</w:t>
      </w:r>
      <w:r>
        <w:rPr>
          <w:rtl/>
        </w:rPr>
        <w:t xml:space="preserve"> </w:t>
      </w:r>
      <w:r w:rsidRPr="002F6E62">
        <w:rPr>
          <w:rtl/>
        </w:rPr>
        <w:t>التفكير</w:t>
      </w:r>
      <w:r w:rsidRPr="002F6E62">
        <w:rPr>
          <w:rFonts w:hint="cs"/>
          <w:rtl/>
        </w:rPr>
        <w:t>“</w:t>
      </w:r>
      <w:r>
        <w:rPr>
          <w:rtl/>
        </w:rPr>
        <w:t xml:space="preserve"> </w:t>
      </w:r>
      <w:r w:rsidRPr="002F6E62">
        <w:rPr>
          <w:rtl/>
        </w:rPr>
        <w:t>إلى</w:t>
      </w:r>
      <w:r>
        <w:rPr>
          <w:rtl/>
        </w:rPr>
        <w:t xml:space="preserve"> </w:t>
      </w:r>
      <w:r w:rsidRPr="002F6E62">
        <w:rPr>
          <w:rtl/>
        </w:rPr>
        <w:t>120</w:t>
      </w:r>
      <w:r>
        <w:rPr>
          <w:rtl/>
        </w:rPr>
        <w:t xml:space="preserve"> </w:t>
      </w:r>
      <w:r w:rsidRPr="002F6E62">
        <w:rPr>
          <w:rtl/>
        </w:rPr>
        <w:t>يوماً</w:t>
      </w:r>
      <w:r>
        <w:rPr>
          <w:rtl/>
        </w:rPr>
        <w:t xml:space="preserve"> </w:t>
      </w:r>
      <w:r w:rsidRPr="002F6E62">
        <w:rPr>
          <w:rFonts w:hint="cs"/>
          <w:rtl/>
        </w:rPr>
        <w:t>بحيث</w:t>
      </w:r>
      <w:r>
        <w:rPr>
          <w:rFonts w:hint="cs"/>
          <w:rtl/>
        </w:rPr>
        <w:t xml:space="preserve"> </w:t>
      </w:r>
      <w:r w:rsidRPr="002F6E62">
        <w:rPr>
          <w:rFonts w:hint="cs"/>
          <w:rtl/>
        </w:rPr>
        <w:t>تُتاح</w:t>
      </w:r>
      <w:r>
        <w:rPr>
          <w:rtl/>
        </w:rPr>
        <w:t xml:space="preserve"> </w:t>
      </w:r>
      <w:r w:rsidRPr="002F6E62">
        <w:rPr>
          <w:rtl/>
        </w:rPr>
        <w:t>للضحايا</w:t>
      </w:r>
      <w:r>
        <w:rPr>
          <w:rFonts w:hint="cs"/>
          <w:rtl/>
        </w:rPr>
        <w:t xml:space="preserve"> </w:t>
      </w:r>
      <w:r w:rsidRPr="002F6E62">
        <w:rPr>
          <w:rFonts w:hint="cs"/>
          <w:rtl/>
        </w:rPr>
        <w:t>إمكانية</w:t>
      </w:r>
      <w:r>
        <w:rPr>
          <w:rtl/>
        </w:rPr>
        <w:t xml:space="preserve"> </w:t>
      </w:r>
      <w:r w:rsidRPr="002F6E62">
        <w:rPr>
          <w:rtl/>
        </w:rPr>
        <w:t>البقاء</w:t>
      </w:r>
      <w:r>
        <w:rPr>
          <w:rtl/>
        </w:rPr>
        <w:t xml:space="preserve"> </w:t>
      </w:r>
      <w:r w:rsidRPr="002F6E62">
        <w:rPr>
          <w:rtl/>
        </w:rPr>
        <w:t>في</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والحصول</w:t>
      </w:r>
      <w:r>
        <w:rPr>
          <w:rtl/>
        </w:rPr>
        <w:t xml:space="preserve"> </w:t>
      </w:r>
      <w:r w:rsidRPr="002F6E62">
        <w:rPr>
          <w:rtl/>
        </w:rPr>
        <w:t>على</w:t>
      </w:r>
      <w:r>
        <w:rPr>
          <w:rtl/>
        </w:rPr>
        <w:t xml:space="preserve"> </w:t>
      </w:r>
      <w:r w:rsidRPr="002F6E62">
        <w:rPr>
          <w:rtl/>
        </w:rPr>
        <w:t>الدعم</w:t>
      </w:r>
      <w:r>
        <w:rPr>
          <w:rtl/>
        </w:rPr>
        <w:t xml:space="preserve"> </w:t>
      </w:r>
      <w:r w:rsidRPr="002F6E62">
        <w:rPr>
          <w:rtl/>
        </w:rPr>
        <w:t>الطبي</w:t>
      </w:r>
      <w:r>
        <w:rPr>
          <w:rtl/>
        </w:rPr>
        <w:t xml:space="preserve"> </w:t>
      </w:r>
      <w:r w:rsidRPr="002F6E62">
        <w:rPr>
          <w:rtl/>
        </w:rPr>
        <w:t>والنفسي</w:t>
      </w:r>
      <w:r w:rsidRPr="002F6E62">
        <w:rPr>
          <w:rFonts w:hint="cs"/>
          <w:rtl/>
        </w:rPr>
        <w:t>؛</w:t>
      </w:r>
      <w:r>
        <w:rPr>
          <w:rtl/>
        </w:rPr>
        <w:t xml:space="preserve"> </w:t>
      </w:r>
      <w:r w:rsidRPr="002F6E62">
        <w:rPr>
          <w:rtl/>
        </w:rPr>
        <w:t>واعتماد</w:t>
      </w:r>
      <w:r>
        <w:rPr>
          <w:rtl/>
        </w:rPr>
        <w:t xml:space="preserve"> </w:t>
      </w:r>
      <w:r w:rsidRPr="002F6E62">
        <w:rPr>
          <w:rtl/>
        </w:rPr>
        <w:t>حكم</w:t>
      </w:r>
      <w:r>
        <w:rPr>
          <w:rtl/>
        </w:rPr>
        <w:t xml:space="preserve"> </w:t>
      </w:r>
      <w:r w:rsidRPr="002F6E62">
        <w:rPr>
          <w:rtl/>
        </w:rPr>
        <w:t>قانوني</w:t>
      </w:r>
      <w:r>
        <w:rPr>
          <w:rtl/>
        </w:rPr>
        <w:t xml:space="preserve"> </w:t>
      </w:r>
      <w:r w:rsidRPr="002F6E62">
        <w:rPr>
          <w:rtl/>
        </w:rPr>
        <w:t>محدد</w:t>
      </w:r>
      <w:r>
        <w:rPr>
          <w:rtl/>
        </w:rPr>
        <w:t xml:space="preserve"> </w:t>
      </w:r>
      <w:r w:rsidRPr="002F6E62">
        <w:rPr>
          <w:rtl/>
        </w:rPr>
        <w:t>بشأن</w:t>
      </w:r>
      <w:r>
        <w:rPr>
          <w:rtl/>
        </w:rPr>
        <w:t xml:space="preserve"> </w:t>
      </w:r>
      <w:r w:rsidRPr="002F6E62">
        <w:rPr>
          <w:rtl/>
        </w:rPr>
        <w:t>منح</w:t>
      </w:r>
      <w:r>
        <w:rPr>
          <w:rtl/>
        </w:rPr>
        <w:t xml:space="preserve"> </w:t>
      </w:r>
      <w:r w:rsidRPr="002F6E62">
        <w:rPr>
          <w:rtl/>
        </w:rPr>
        <w:t>الإقامة</w:t>
      </w:r>
      <w:r>
        <w:rPr>
          <w:rtl/>
        </w:rPr>
        <w:t xml:space="preserve"> </w:t>
      </w:r>
      <w:r w:rsidRPr="002F6E62">
        <w:rPr>
          <w:rtl/>
        </w:rPr>
        <w:t>المؤقتة</w:t>
      </w:r>
      <w:r>
        <w:rPr>
          <w:rtl/>
        </w:rPr>
        <w:t xml:space="preserve"> </w:t>
      </w:r>
      <w:r w:rsidRPr="002F6E62">
        <w:rPr>
          <w:rtl/>
        </w:rPr>
        <w:t>للضحايا</w:t>
      </w:r>
      <w:r>
        <w:rPr>
          <w:rtl/>
        </w:rPr>
        <w:t xml:space="preserve"> </w:t>
      </w:r>
      <w:r w:rsidRPr="002F6E62">
        <w:rPr>
          <w:rtl/>
        </w:rPr>
        <w:t>الذين</w:t>
      </w:r>
      <w:r>
        <w:rPr>
          <w:rtl/>
        </w:rPr>
        <w:t xml:space="preserve"> </w:t>
      </w:r>
      <w:r w:rsidRPr="002F6E62">
        <w:rPr>
          <w:rtl/>
        </w:rPr>
        <w:t>يشاركون</w:t>
      </w:r>
      <w:r>
        <w:rPr>
          <w:rtl/>
        </w:rPr>
        <w:t xml:space="preserve"> </w:t>
      </w:r>
      <w:r w:rsidRPr="002F6E62">
        <w:rPr>
          <w:rtl/>
        </w:rPr>
        <w:t>في</w:t>
      </w:r>
      <w:r>
        <w:rPr>
          <w:rtl/>
        </w:rPr>
        <w:t xml:space="preserve"> </w:t>
      </w:r>
      <w:r w:rsidRPr="002F6E62">
        <w:rPr>
          <w:rtl/>
        </w:rPr>
        <w:t>تحقيقات</w:t>
      </w:r>
      <w:r>
        <w:rPr>
          <w:rtl/>
        </w:rPr>
        <w:t xml:space="preserve"> </w:t>
      </w:r>
      <w:r w:rsidRPr="002F6E62">
        <w:rPr>
          <w:rtl/>
        </w:rPr>
        <w:t>جنائية</w:t>
      </w:r>
      <w:r>
        <w:rPr>
          <w:rtl/>
        </w:rPr>
        <w:t xml:space="preserve"> </w:t>
      </w:r>
      <w:r w:rsidRPr="002F6E62">
        <w:rPr>
          <w:rtl/>
        </w:rPr>
        <w:t>بشأن</w:t>
      </w:r>
      <w:r>
        <w:rPr>
          <w:rtl/>
        </w:rPr>
        <w:t xml:space="preserve"> </w:t>
      </w:r>
      <w:r w:rsidRPr="002F6E62">
        <w:rPr>
          <w:rtl/>
        </w:rPr>
        <w:t>المتجرين</w:t>
      </w:r>
      <w:r>
        <w:rPr>
          <w:rtl/>
        </w:rPr>
        <w:t xml:space="preserve"> </w:t>
      </w:r>
      <w:r w:rsidRPr="002F6E62">
        <w:rPr>
          <w:rtl/>
        </w:rPr>
        <w:t>و/أو</w:t>
      </w:r>
      <w:r>
        <w:rPr>
          <w:rtl/>
        </w:rPr>
        <w:t xml:space="preserve"> </w:t>
      </w:r>
      <w:r w:rsidRPr="002F6E62">
        <w:rPr>
          <w:rtl/>
        </w:rPr>
        <w:t>ملاحقات</w:t>
      </w:r>
      <w:r>
        <w:rPr>
          <w:rtl/>
        </w:rPr>
        <w:t xml:space="preserve"> </w:t>
      </w:r>
      <w:r w:rsidRPr="002F6E62">
        <w:rPr>
          <w:rtl/>
        </w:rPr>
        <w:t>قضائية</w:t>
      </w:r>
      <w:r>
        <w:rPr>
          <w:rtl/>
        </w:rPr>
        <w:t xml:space="preserve"> </w:t>
      </w:r>
      <w:r w:rsidRPr="002F6E62">
        <w:rPr>
          <w:rtl/>
        </w:rPr>
        <w:t>ضدهم</w:t>
      </w:r>
      <w:r>
        <w:rPr>
          <w:rtl/>
        </w:rPr>
        <w:t xml:space="preserve">. </w:t>
      </w:r>
      <w:r w:rsidRPr="002F6E62">
        <w:rPr>
          <w:rtl/>
        </w:rPr>
        <w:t>غير</w:t>
      </w:r>
      <w:r>
        <w:rPr>
          <w:rtl/>
        </w:rPr>
        <w:t xml:space="preserve"> </w:t>
      </w:r>
      <w:r w:rsidRPr="002F6E62">
        <w:rPr>
          <w:rtl/>
        </w:rPr>
        <w:t>أن</w:t>
      </w:r>
      <w:r>
        <w:rPr>
          <w:rtl/>
        </w:rPr>
        <w:t xml:space="preserve"> </w:t>
      </w:r>
      <w:r w:rsidRPr="002F6E62">
        <w:rPr>
          <w:rtl/>
        </w:rPr>
        <w:t>اللجنة</w:t>
      </w:r>
      <w:r>
        <w:rPr>
          <w:rtl/>
        </w:rPr>
        <w:t xml:space="preserve"> </w:t>
      </w:r>
      <w:r w:rsidRPr="002F6E62">
        <w:rPr>
          <w:rtl/>
        </w:rPr>
        <w:t>لا</w:t>
      </w:r>
      <w:r>
        <w:rPr>
          <w:rtl/>
        </w:rPr>
        <w:t xml:space="preserve"> </w:t>
      </w:r>
      <w:r w:rsidRPr="002F6E62">
        <w:rPr>
          <w:rtl/>
        </w:rPr>
        <w:t>تزال</w:t>
      </w:r>
      <w:r>
        <w:rPr>
          <w:rtl/>
        </w:rPr>
        <w:t xml:space="preserve"> </w:t>
      </w:r>
      <w:r w:rsidRPr="002F6E62">
        <w:rPr>
          <w:rtl/>
        </w:rPr>
        <w:t>تشعر</w:t>
      </w:r>
      <w:r>
        <w:rPr>
          <w:rtl/>
        </w:rPr>
        <w:t xml:space="preserve"> </w:t>
      </w:r>
      <w:r w:rsidRPr="002F6E62">
        <w:rPr>
          <w:rtl/>
        </w:rPr>
        <w:t>بالقلق</w:t>
      </w:r>
      <w:r>
        <w:rPr>
          <w:rtl/>
        </w:rPr>
        <w:t xml:space="preserve"> </w:t>
      </w:r>
      <w:r w:rsidRPr="002F6E62">
        <w:rPr>
          <w:rtl/>
        </w:rPr>
        <w:t>إزاء</w:t>
      </w:r>
      <w:r>
        <w:rPr>
          <w:rtl/>
        </w:rPr>
        <w:t xml:space="preserve"> </w:t>
      </w:r>
      <w:r w:rsidRPr="002F6E62">
        <w:rPr>
          <w:rtl/>
        </w:rPr>
        <w:t>استمرار</w:t>
      </w:r>
      <w:r>
        <w:rPr>
          <w:rtl/>
        </w:rPr>
        <w:t xml:space="preserve"> </w:t>
      </w:r>
      <w:r w:rsidRPr="002F6E62">
        <w:rPr>
          <w:rtl/>
        </w:rPr>
        <w:t>ممارسة</w:t>
      </w:r>
      <w:r>
        <w:rPr>
          <w:rtl/>
        </w:rPr>
        <w:t xml:space="preserve"> </w:t>
      </w:r>
      <w:r w:rsidRPr="002F6E62">
        <w:rPr>
          <w:rtl/>
        </w:rPr>
        <w:t>سلطات</w:t>
      </w:r>
      <w:r>
        <w:rPr>
          <w:rtl/>
        </w:rPr>
        <w:t xml:space="preserve"> </w:t>
      </w:r>
      <w:r w:rsidRPr="002F6E62">
        <w:rPr>
          <w:rtl/>
        </w:rPr>
        <w:t>إنفاذ</w:t>
      </w:r>
      <w:r>
        <w:rPr>
          <w:rtl/>
        </w:rPr>
        <w:t xml:space="preserve"> </w:t>
      </w:r>
      <w:r w:rsidRPr="002F6E62">
        <w:rPr>
          <w:rtl/>
        </w:rPr>
        <w:t>القانون</w:t>
      </w:r>
      <w:r>
        <w:rPr>
          <w:rtl/>
        </w:rPr>
        <w:t xml:space="preserve"> </w:t>
      </w:r>
      <w:r w:rsidRPr="002F6E62">
        <w:rPr>
          <w:rtl/>
        </w:rPr>
        <w:t>المتمثلة</w:t>
      </w:r>
      <w:r>
        <w:rPr>
          <w:rtl/>
        </w:rPr>
        <w:t xml:space="preserve"> </w:t>
      </w:r>
      <w:r w:rsidRPr="002F6E62">
        <w:rPr>
          <w:rtl/>
        </w:rPr>
        <w:t>في</w:t>
      </w:r>
      <w:r>
        <w:rPr>
          <w:rtl/>
        </w:rPr>
        <w:t xml:space="preserve"> </w:t>
      </w:r>
      <w:r w:rsidRPr="002F6E62">
        <w:rPr>
          <w:rtl/>
        </w:rPr>
        <w:t>حبس</w:t>
      </w:r>
      <w:r>
        <w:rPr>
          <w:rtl/>
        </w:rPr>
        <w:t xml:space="preserve"> </w:t>
      </w:r>
      <w:r w:rsidRPr="002F6E62">
        <w:rPr>
          <w:rtl/>
        </w:rPr>
        <w:t>ضحايا</w:t>
      </w:r>
      <w:r>
        <w:rPr>
          <w:rtl/>
        </w:rPr>
        <w:t xml:space="preserve"> </w:t>
      </w:r>
      <w:r w:rsidRPr="002F6E62">
        <w:rPr>
          <w:rtl/>
        </w:rPr>
        <w:t>الاتجار</w:t>
      </w:r>
      <w:r>
        <w:rPr>
          <w:rtl/>
        </w:rPr>
        <w:t xml:space="preserve"> </w:t>
      </w:r>
      <w:r w:rsidRPr="002F6E62">
        <w:rPr>
          <w:rtl/>
        </w:rPr>
        <w:t>المحتملين</w:t>
      </w:r>
      <w:r w:rsidRPr="002F6E62">
        <w:rPr>
          <w:rFonts w:hint="cs"/>
          <w:rtl/>
        </w:rPr>
        <w:t>،</w:t>
      </w:r>
      <w:r>
        <w:rPr>
          <w:rtl/>
        </w:rPr>
        <w:t xml:space="preserve"> </w:t>
      </w:r>
      <w:r w:rsidRPr="002F6E62">
        <w:rPr>
          <w:rtl/>
        </w:rPr>
        <w:t>خاصة</w:t>
      </w:r>
      <w:r>
        <w:rPr>
          <w:rtl/>
        </w:rPr>
        <w:t xml:space="preserve"> </w:t>
      </w:r>
      <w:r w:rsidRPr="002F6E62">
        <w:rPr>
          <w:rtl/>
        </w:rPr>
        <w:t>من</w:t>
      </w:r>
      <w:r w:rsidR="00C427F7">
        <w:rPr>
          <w:rFonts w:hint="cs"/>
          <w:rtl/>
        </w:rPr>
        <w:t> </w:t>
      </w:r>
      <w:r w:rsidRPr="002F6E62">
        <w:rPr>
          <w:rtl/>
        </w:rPr>
        <w:t>لا</w:t>
      </w:r>
      <w:r>
        <w:rPr>
          <w:rtl/>
        </w:rPr>
        <w:t xml:space="preserve"> </w:t>
      </w:r>
      <w:r w:rsidRPr="002F6E62">
        <w:rPr>
          <w:rtl/>
        </w:rPr>
        <w:t>يتمتعون</w:t>
      </w:r>
      <w:r>
        <w:rPr>
          <w:rtl/>
        </w:rPr>
        <w:t xml:space="preserve"> </w:t>
      </w:r>
      <w:r w:rsidRPr="002F6E62">
        <w:rPr>
          <w:rtl/>
        </w:rPr>
        <w:t>بوضع</w:t>
      </w:r>
      <w:r>
        <w:rPr>
          <w:rtl/>
        </w:rPr>
        <w:t xml:space="preserve"> </w:t>
      </w:r>
      <w:r w:rsidRPr="002F6E62">
        <w:rPr>
          <w:rtl/>
        </w:rPr>
        <w:t>قانوني</w:t>
      </w:r>
      <w:r>
        <w:rPr>
          <w:rtl/>
        </w:rPr>
        <w:t xml:space="preserve"> </w:t>
      </w:r>
      <w:r w:rsidRPr="002F6E62">
        <w:rPr>
          <w:rtl/>
        </w:rPr>
        <w:t>كمهاجرين</w:t>
      </w:r>
      <w:r w:rsidRPr="002F6E62">
        <w:rPr>
          <w:rFonts w:hint="cs"/>
          <w:rtl/>
        </w:rPr>
        <w:t>،</w:t>
      </w:r>
      <w:r>
        <w:rPr>
          <w:rtl/>
        </w:rPr>
        <w:t xml:space="preserve"> </w:t>
      </w:r>
      <w:r w:rsidRPr="002F6E62">
        <w:rPr>
          <w:rtl/>
        </w:rPr>
        <w:t>لمدة</w:t>
      </w:r>
      <w:r>
        <w:rPr>
          <w:rtl/>
        </w:rPr>
        <w:t xml:space="preserve"> </w:t>
      </w:r>
      <w:r w:rsidRPr="002F6E62">
        <w:rPr>
          <w:rtl/>
        </w:rPr>
        <w:t>تصل</w:t>
      </w:r>
      <w:r>
        <w:rPr>
          <w:rtl/>
        </w:rPr>
        <w:t xml:space="preserve"> </w:t>
      </w:r>
      <w:r w:rsidRPr="002F6E62">
        <w:rPr>
          <w:rtl/>
        </w:rPr>
        <w:t>إلى</w:t>
      </w:r>
      <w:r>
        <w:rPr>
          <w:rtl/>
        </w:rPr>
        <w:t xml:space="preserve"> </w:t>
      </w:r>
      <w:r w:rsidRPr="002F6E62">
        <w:rPr>
          <w:rtl/>
        </w:rPr>
        <w:t>72</w:t>
      </w:r>
      <w:r>
        <w:rPr>
          <w:rtl/>
        </w:rPr>
        <w:t xml:space="preserve"> </w:t>
      </w:r>
      <w:r w:rsidRPr="002F6E62">
        <w:rPr>
          <w:rtl/>
        </w:rPr>
        <w:t>ساعة</w:t>
      </w:r>
      <w:r>
        <w:rPr>
          <w:rtl/>
        </w:rPr>
        <w:t xml:space="preserve"> </w:t>
      </w:r>
      <w:r w:rsidRPr="002F6E62">
        <w:rPr>
          <w:rtl/>
        </w:rPr>
        <w:t>أثناء</w:t>
      </w:r>
      <w:r>
        <w:rPr>
          <w:rtl/>
        </w:rPr>
        <w:t xml:space="preserve"> </w:t>
      </w:r>
      <w:r w:rsidRPr="002F6E62">
        <w:rPr>
          <w:rtl/>
        </w:rPr>
        <w:t>إجراء</w:t>
      </w:r>
      <w:r>
        <w:rPr>
          <w:rtl/>
        </w:rPr>
        <w:t xml:space="preserve"> </w:t>
      </w:r>
      <w:r w:rsidRPr="002F6E62">
        <w:rPr>
          <w:rtl/>
        </w:rPr>
        <w:t>عملية</w:t>
      </w:r>
      <w:r>
        <w:rPr>
          <w:rtl/>
        </w:rPr>
        <w:t xml:space="preserve"> </w:t>
      </w:r>
      <w:r w:rsidRPr="002F6E62">
        <w:rPr>
          <w:rtl/>
        </w:rPr>
        <w:t>تحديد</w:t>
      </w:r>
      <w:r w:rsidR="00C427F7">
        <w:rPr>
          <w:rFonts w:hint="cs"/>
          <w:rtl/>
        </w:rPr>
        <w:t> </w:t>
      </w:r>
      <w:r w:rsidRPr="002F6E62">
        <w:rPr>
          <w:rtl/>
        </w:rPr>
        <w:t>الهوية</w:t>
      </w:r>
      <w:r>
        <w:rPr>
          <w:rtl/>
        </w:rPr>
        <w:t xml:space="preserve">. </w:t>
      </w:r>
    </w:p>
    <w:p w:rsidR="00D32775" w:rsidRPr="002F6E62" w:rsidRDefault="00D32775" w:rsidP="00D32775">
      <w:pPr>
        <w:pStyle w:val="SingleTxt"/>
        <w:rPr>
          <w:b/>
          <w:bCs/>
          <w:rtl/>
        </w:rPr>
      </w:pPr>
      <w:r w:rsidRPr="002F6E62">
        <w:rPr>
          <w:rtl/>
        </w:rPr>
        <w:t>20</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بأن</w:t>
      </w:r>
      <w:r>
        <w:rPr>
          <w:b/>
          <w:bCs/>
          <w:rtl/>
        </w:rPr>
        <w:t xml:space="preserve"> </w:t>
      </w:r>
      <w:r w:rsidRPr="002F6E62">
        <w:rPr>
          <w:b/>
          <w:bCs/>
          <w:rtl/>
        </w:rPr>
        <w:t>تتخذ</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تدابير</w:t>
      </w:r>
      <w:r>
        <w:rPr>
          <w:b/>
          <w:bCs/>
          <w:rtl/>
        </w:rPr>
        <w:t xml:space="preserve"> </w:t>
      </w:r>
      <w:r w:rsidRPr="002F6E62">
        <w:rPr>
          <w:b/>
          <w:bCs/>
          <w:rtl/>
        </w:rPr>
        <w:t>لضمان</w:t>
      </w:r>
      <w:r>
        <w:rPr>
          <w:b/>
          <w:bCs/>
          <w:rtl/>
        </w:rPr>
        <w:t xml:space="preserve"> </w:t>
      </w:r>
      <w:r w:rsidRPr="002F6E62">
        <w:rPr>
          <w:b/>
          <w:bCs/>
          <w:rtl/>
        </w:rPr>
        <w:t>توفير</w:t>
      </w:r>
      <w:r>
        <w:rPr>
          <w:b/>
          <w:bCs/>
          <w:rtl/>
        </w:rPr>
        <w:t xml:space="preserve"> </w:t>
      </w:r>
      <w:r w:rsidRPr="002F6E62">
        <w:rPr>
          <w:b/>
          <w:bCs/>
          <w:rtl/>
        </w:rPr>
        <w:t>الإقامة</w:t>
      </w:r>
      <w:r>
        <w:rPr>
          <w:b/>
          <w:bCs/>
          <w:rtl/>
        </w:rPr>
        <w:t xml:space="preserve"> </w:t>
      </w:r>
      <w:r w:rsidRPr="002F6E62">
        <w:rPr>
          <w:b/>
          <w:bCs/>
          <w:rtl/>
        </w:rPr>
        <w:t>غير</w:t>
      </w:r>
      <w:r w:rsidR="00C427F7">
        <w:rPr>
          <w:rFonts w:hint="cs"/>
          <w:b/>
          <w:bCs/>
          <w:rtl/>
        </w:rPr>
        <w:t> </w:t>
      </w:r>
      <w:r w:rsidRPr="002F6E62">
        <w:rPr>
          <w:b/>
          <w:bCs/>
          <w:rtl/>
        </w:rPr>
        <w:t>الاحتجازية،</w:t>
      </w:r>
      <w:r>
        <w:rPr>
          <w:b/>
          <w:bCs/>
          <w:rtl/>
        </w:rPr>
        <w:t xml:space="preserve"> </w:t>
      </w:r>
      <w:r w:rsidRPr="002F6E62">
        <w:rPr>
          <w:b/>
          <w:bCs/>
          <w:rtl/>
        </w:rPr>
        <w:t>مع</w:t>
      </w:r>
      <w:r>
        <w:rPr>
          <w:b/>
          <w:bCs/>
          <w:rtl/>
        </w:rPr>
        <w:t xml:space="preserve"> </w:t>
      </w:r>
      <w:r w:rsidRPr="002F6E62">
        <w:rPr>
          <w:b/>
          <w:bCs/>
          <w:rtl/>
        </w:rPr>
        <w:t>إمكانية</w:t>
      </w:r>
      <w:r>
        <w:rPr>
          <w:b/>
          <w:bCs/>
          <w:rtl/>
        </w:rPr>
        <w:t xml:space="preserve"> </w:t>
      </w:r>
      <w:r w:rsidRPr="002F6E62">
        <w:rPr>
          <w:b/>
          <w:bCs/>
          <w:rtl/>
        </w:rPr>
        <w:t>الوصول</w:t>
      </w:r>
      <w:r>
        <w:rPr>
          <w:b/>
          <w:bCs/>
          <w:rtl/>
        </w:rPr>
        <w:t xml:space="preserve"> </w:t>
      </w:r>
      <w:r w:rsidRPr="002F6E62">
        <w:rPr>
          <w:b/>
          <w:bCs/>
          <w:rtl/>
        </w:rPr>
        <w:t>الكامل</w:t>
      </w:r>
      <w:r>
        <w:rPr>
          <w:b/>
          <w:bCs/>
          <w:rtl/>
        </w:rPr>
        <w:t xml:space="preserve"> </w:t>
      </w:r>
      <w:r w:rsidRPr="002F6E62">
        <w:rPr>
          <w:b/>
          <w:bCs/>
          <w:rtl/>
        </w:rPr>
        <w:t>إلى</w:t>
      </w:r>
      <w:r>
        <w:rPr>
          <w:b/>
          <w:bCs/>
          <w:rtl/>
        </w:rPr>
        <w:t xml:space="preserve"> </w:t>
      </w:r>
      <w:r w:rsidRPr="002F6E62">
        <w:rPr>
          <w:b/>
          <w:bCs/>
          <w:rtl/>
        </w:rPr>
        <w:t>الدعم</w:t>
      </w:r>
      <w:r>
        <w:rPr>
          <w:b/>
          <w:bCs/>
          <w:rtl/>
        </w:rPr>
        <w:t xml:space="preserve"> </w:t>
      </w:r>
      <w:r w:rsidRPr="002F6E62">
        <w:rPr>
          <w:b/>
          <w:bCs/>
          <w:rtl/>
        </w:rPr>
        <w:t>الطبي</w:t>
      </w:r>
      <w:r>
        <w:rPr>
          <w:b/>
          <w:bCs/>
          <w:rtl/>
        </w:rPr>
        <w:t xml:space="preserve"> </w:t>
      </w:r>
      <w:r w:rsidRPr="002F6E62">
        <w:rPr>
          <w:b/>
          <w:bCs/>
          <w:rtl/>
        </w:rPr>
        <w:t>والنفسي</w:t>
      </w:r>
      <w:r>
        <w:rPr>
          <w:b/>
          <w:bCs/>
          <w:rtl/>
        </w:rPr>
        <w:t xml:space="preserve"> </w:t>
      </w:r>
      <w:r w:rsidRPr="002F6E62">
        <w:rPr>
          <w:b/>
          <w:bCs/>
          <w:rtl/>
        </w:rPr>
        <w:t>الملائم،</w:t>
      </w:r>
      <w:r>
        <w:rPr>
          <w:b/>
          <w:bCs/>
          <w:rtl/>
        </w:rPr>
        <w:t xml:space="preserve"> </w:t>
      </w:r>
      <w:r w:rsidRPr="002F6E62">
        <w:rPr>
          <w:b/>
          <w:bCs/>
          <w:rtl/>
        </w:rPr>
        <w:t>للضحايا</w:t>
      </w:r>
      <w:r>
        <w:rPr>
          <w:b/>
          <w:bCs/>
          <w:rtl/>
        </w:rPr>
        <w:t xml:space="preserve"> </w:t>
      </w:r>
      <w:r w:rsidRPr="002F6E62">
        <w:rPr>
          <w:b/>
          <w:bCs/>
          <w:rtl/>
        </w:rPr>
        <w:t>المحتملين</w:t>
      </w:r>
      <w:r>
        <w:rPr>
          <w:b/>
          <w:bCs/>
          <w:rtl/>
        </w:rPr>
        <w:t xml:space="preserve"> </w:t>
      </w:r>
      <w:r w:rsidRPr="002F6E62">
        <w:rPr>
          <w:b/>
          <w:bCs/>
          <w:rtl/>
        </w:rPr>
        <w:t>للاتجار</w:t>
      </w:r>
      <w:r>
        <w:rPr>
          <w:b/>
          <w:bCs/>
          <w:rtl/>
        </w:rPr>
        <w:t xml:space="preserve"> </w:t>
      </w:r>
      <w:r w:rsidRPr="002F6E62">
        <w:rPr>
          <w:b/>
          <w:bCs/>
          <w:rtl/>
        </w:rPr>
        <w:t>أثناء</w:t>
      </w:r>
      <w:r>
        <w:rPr>
          <w:b/>
          <w:bCs/>
          <w:rtl/>
        </w:rPr>
        <w:t xml:space="preserve"> </w:t>
      </w:r>
      <w:r w:rsidRPr="002F6E62">
        <w:rPr>
          <w:b/>
          <w:bCs/>
          <w:rtl/>
        </w:rPr>
        <w:t>إجراء</w:t>
      </w:r>
      <w:r>
        <w:rPr>
          <w:b/>
          <w:bCs/>
          <w:rtl/>
        </w:rPr>
        <w:t xml:space="preserve"> </w:t>
      </w:r>
      <w:r w:rsidRPr="002F6E62">
        <w:rPr>
          <w:b/>
          <w:bCs/>
          <w:rtl/>
        </w:rPr>
        <w:t>عملية</w:t>
      </w:r>
      <w:r>
        <w:rPr>
          <w:b/>
          <w:bCs/>
          <w:rtl/>
        </w:rPr>
        <w:t xml:space="preserve"> </w:t>
      </w:r>
      <w:r w:rsidRPr="002F6E62">
        <w:rPr>
          <w:b/>
          <w:bCs/>
          <w:rtl/>
        </w:rPr>
        <w:t>تحديد</w:t>
      </w:r>
      <w:r>
        <w:rPr>
          <w:b/>
          <w:bCs/>
          <w:rtl/>
        </w:rPr>
        <w:t xml:space="preserve"> </w:t>
      </w:r>
      <w:r w:rsidRPr="002F6E62">
        <w:rPr>
          <w:b/>
          <w:bCs/>
          <w:rtl/>
        </w:rPr>
        <w:t>هوياتهم</w:t>
      </w:r>
      <w:r>
        <w:rPr>
          <w:b/>
          <w:bCs/>
          <w:rtl/>
        </w:rPr>
        <w:t xml:space="preserve">. </w:t>
      </w:r>
      <w:r w:rsidRPr="002F6E62">
        <w:rPr>
          <w:b/>
          <w:bCs/>
          <w:rtl/>
        </w:rPr>
        <w:t>وعلاوة</w:t>
      </w:r>
      <w:r>
        <w:rPr>
          <w:b/>
          <w:bCs/>
          <w:rtl/>
        </w:rPr>
        <w:t xml:space="preserve"> </w:t>
      </w:r>
      <w:r w:rsidRPr="002F6E62">
        <w:rPr>
          <w:b/>
          <w:bCs/>
          <w:rtl/>
        </w:rPr>
        <w:t>على</w:t>
      </w:r>
      <w:r>
        <w:rPr>
          <w:b/>
          <w:bCs/>
          <w:rtl/>
        </w:rPr>
        <w:t xml:space="preserve"> </w:t>
      </w:r>
      <w:r w:rsidRPr="002F6E62">
        <w:rPr>
          <w:b/>
          <w:bCs/>
          <w:rtl/>
        </w:rPr>
        <w:t>ذلك،</w:t>
      </w:r>
      <w:r>
        <w:rPr>
          <w:b/>
          <w:bCs/>
          <w:rtl/>
        </w:rPr>
        <w:t xml:space="preserve"> </w:t>
      </w:r>
      <w:r w:rsidRPr="002F6E62">
        <w:rPr>
          <w:b/>
          <w:bCs/>
          <w:rtl/>
        </w:rPr>
        <w:t>تشجع</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مواصلة</w:t>
      </w:r>
      <w:r>
        <w:rPr>
          <w:b/>
          <w:bCs/>
          <w:rtl/>
        </w:rPr>
        <w:t xml:space="preserve"> </w:t>
      </w:r>
      <w:r w:rsidRPr="002F6E62">
        <w:rPr>
          <w:b/>
          <w:bCs/>
          <w:rtl/>
        </w:rPr>
        <w:t>تعزيز</w:t>
      </w:r>
      <w:r>
        <w:rPr>
          <w:b/>
          <w:bCs/>
          <w:rtl/>
        </w:rPr>
        <w:t xml:space="preserve"> </w:t>
      </w:r>
      <w:r w:rsidRPr="002F6E62">
        <w:rPr>
          <w:b/>
          <w:bCs/>
          <w:rtl/>
        </w:rPr>
        <w:t>جهودها</w:t>
      </w:r>
      <w:r>
        <w:rPr>
          <w:b/>
          <w:bCs/>
          <w:rtl/>
        </w:rPr>
        <w:t xml:space="preserve"> </w:t>
      </w:r>
      <w:r w:rsidRPr="002F6E62">
        <w:rPr>
          <w:b/>
          <w:bCs/>
          <w:rtl/>
        </w:rPr>
        <w:t>الرامية</w:t>
      </w:r>
      <w:r>
        <w:rPr>
          <w:b/>
          <w:bCs/>
          <w:rtl/>
        </w:rPr>
        <w:t xml:space="preserve"> </w:t>
      </w:r>
      <w:r w:rsidRPr="002F6E62">
        <w:rPr>
          <w:b/>
          <w:bCs/>
          <w:rtl/>
        </w:rPr>
        <w:t>إلى</w:t>
      </w:r>
      <w:r>
        <w:rPr>
          <w:b/>
          <w:bCs/>
          <w:rtl/>
        </w:rPr>
        <w:t xml:space="preserve"> </w:t>
      </w:r>
      <w:r w:rsidRPr="002F6E62">
        <w:rPr>
          <w:b/>
          <w:bCs/>
          <w:rtl/>
        </w:rPr>
        <w:t>منع</w:t>
      </w:r>
      <w:r>
        <w:rPr>
          <w:b/>
          <w:bCs/>
          <w:rtl/>
        </w:rPr>
        <w:t xml:space="preserve"> </w:t>
      </w:r>
      <w:r w:rsidRPr="002F6E62">
        <w:rPr>
          <w:b/>
          <w:bCs/>
          <w:rtl/>
        </w:rPr>
        <w:t>الاتجار</w:t>
      </w:r>
      <w:r>
        <w:rPr>
          <w:b/>
          <w:bCs/>
          <w:rtl/>
        </w:rPr>
        <w:t xml:space="preserve"> </w:t>
      </w:r>
      <w:r w:rsidRPr="002F6E62">
        <w:rPr>
          <w:b/>
          <w:bCs/>
          <w:rtl/>
        </w:rPr>
        <w:t>بغية</w:t>
      </w:r>
      <w:r>
        <w:rPr>
          <w:b/>
          <w:bCs/>
          <w:rtl/>
        </w:rPr>
        <w:t xml:space="preserve"> </w:t>
      </w:r>
      <w:r w:rsidRPr="002F6E62">
        <w:rPr>
          <w:b/>
          <w:bCs/>
          <w:rtl/>
        </w:rPr>
        <w:t>تحقيق</w:t>
      </w:r>
      <w:r>
        <w:rPr>
          <w:b/>
          <w:bCs/>
          <w:rtl/>
        </w:rPr>
        <w:t xml:space="preserve"> </w:t>
      </w:r>
      <w:r w:rsidRPr="002F6E62">
        <w:rPr>
          <w:b/>
          <w:bCs/>
          <w:rtl/>
        </w:rPr>
        <w:t>التعاون</w:t>
      </w:r>
      <w:r>
        <w:rPr>
          <w:b/>
          <w:bCs/>
          <w:rtl/>
        </w:rPr>
        <w:t xml:space="preserve"> </w:t>
      </w:r>
      <w:r w:rsidRPr="002F6E62">
        <w:rPr>
          <w:b/>
          <w:bCs/>
          <w:rtl/>
        </w:rPr>
        <w:t>الدولي</w:t>
      </w:r>
      <w:r>
        <w:rPr>
          <w:b/>
          <w:bCs/>
          <w:rtl/>
        </w:rPr>
        <w:t xml:space="preserve"> </w:t>
      </w:r>
      <w:r w:rsidRPr="002F6E62">
        <w:rPr>
          <w:b/>
          <w:bCs/>
          <w:rtl/>
        </w:rPr>
        <w:t>والإقليمي</w:t>
      </w:r>
      <w:r>
        <w:rPr>
          <w:b/>
          <w:bCs/>
          <w:rtl/>
        </w:rPr>
        <w:t xml:space="preserve"> </w:t>
      </w:r>
      <w:r w:rsidRPr="002F6E62">
        <w:rPr>
          <w:b/>
          <w:bCs/>
          <w:rtl/>
        </w:rPr>
        <w:t>والثنائي</w:t>
      </w:r>
      <w:r>
        <w:rPr>
          <w:b/>
          <w:bCs/>
          <w:rtl/>
        </w:rPr>
        <w:t xml:space="preserve"> </w:t>
      </w:r>
      <w:r w:rsidRPr="002F6E62">
        <w:rPr>
          <w:b/>
          <w:bCs/>
          <w:rtl/>
        </w:rPr>
        <w:t>مع</w:t>
      </w:r>
      <w:r>
        <w:rPr>
          <w:b/>
          <w:bCs/>
          <w:rtl/>
        </w:rPr>
        <w:t xml:space="preserve"> </w:t>
      </w:r>
      <w:r w:rsidRPr="002F6E62">
        <w:rPr>
          <w:b/>
          <w:bCs/>
          <w:rtl/>
        </w:rPr>
        <w:t>بلدان</w:t>
      </w:r>
      <w:r>
        <w:rPr>
          <w:b/>
          <w:bCs/>
          <w:rtl/>
        </w:rPr>
        <w:t xml:space="preserve"> </w:t>
      </w:r>
      <w:r w:rsidRPr="002F6E62">
        <w:rPr>
          <w:b/>
          <w:bCs/>
          <w:rtl/>
        </w:rPr>
        <w:t>المنشأ</w:t>
      </w:r>
      <w:r>
        <w:rPr>
          <w:b/>
          <w:bCs/>
          <w:rtl/>
        </w:rPr>
        <w:t xml:space="preserve"> </w:t>
      </w:r>
      <w:r w:rsidRPr="002F6E62">
        <w:rPr>
          <w:b/>
          <w:bCs/>
          <w:rtl/>
        </w:rPr>
        <w:t>والعبور</w:t>
      </w:r>
      <w:r>
        <w:rPr>
          <w:b/>
          <w:bCs/>
          <w:rtl/>
        </w:rPr>
        <w:t xml:space="preserve"> </w:t>
      </w:r>
      <w:r w:rsidRPr="002F6E62">
        <w:rPr>
          <w:b/>
          <w:bCs/>
          <w:rtl/>
        </w:rPr>
        <w:t>والمقصد،</w:t>
      </w:r>
      <w:r>
        <w:rPr>
          <w:b/>
          <w:bCs/>
          <w:rtl/>
        </w:rPr>
        <w:t xml:space="preserve"> </w:t>
      </w:r>
      <w:r w:rsidRPr="002F6E62">
        <w:rPr>
          <w:b/>
          <w:bCs/>
          <w:rtl/>
        </w:rPr>
        <w:t>وذلك</w:t>
      </w:r>
      <w:r>
        <w:rPr>
          <w:b/>
          <w:bCs/>
          <w:rtl/>
        </w:rPr>
        <w:t xml:space="preserve"> </w:t>
      </w:r>
      <w:r w:rsidRPr="002F6E62">
        <w:rPr>
          <w:b/>
          <w:bCs/>
          <w:rtl/>
        </w:rPr>
        <w:t>من</w:t>
      </w:r>
      <w:r>
        <w:rPr>
          <w:b/>
          <w:bCs/>
          <w:rtl/>
        </w:rPr>
        <w:t xml:space="preserve"> </w:t>
      </w:r>
      <w:r w:rsidRPr="002F6E62">
        <w:rPr>
          <w:b/>
          <w:bCs/>
          <w:rtl/>
        </w:rPr>
        <w:t>خلال</w:t>
      </w:r>
      <w:r>
        <w:rPr>
          <w:b/>
          <w:bCs/>
          <w:rtl/>
        </w:rPr>
        <w:t xml:space="preserve"> </w:t>
      </w:r>
      <w:r w:rsidRPr="002F6E62">
        <w:rPr>
          <w:b/>
          <w:bCs/>
          <w:rtl/>
        </w:rPr>
        <w:t>تبادل</w:t>
      </w:r>
      <w:r>
        <w:rPr>
          <w:b/>
          <w:bCs/>
          <w:rtl/>
        </w:rPr>
        <w:t xml:space="preserve"> </w:t>
      </w:r>
      <w:r w:rsidRPr="002F6E62">
        <w:rPr>
          <w:b/>
          <w:bCs/>
          <w:rtl/>
        </w:rPr>
        <w:t>المعلومات</w:t>
      </w:r>
      <w:r>
        <w:rPr>
          <w:b/>
          <w:bCs/>
          <w:rtl/>
        </w:rPr>
        <w:t xml:space="preserve"> </w:t>
      </w:r>
      <w:r w:rsidRPr="002F6E62">
        <w:rPr>
          <w:b/>
          <w:bCs/>
          <w:rtl/>
        </w:rPr>
        <w:t>ومواءمة</w:t>
      </w:r>
      <w:r>
        <w:rPr>
          <w:b/>
          <w:bCs/>
          <w:rtl/>
        </w:rPr>
        <w:t xml:space="preserve"> </w:t>
      </w:r>
      <w:r w:rsidRPr="002F6E62">
        <w:rPr>
          <w:b/>
          <w:bCs/>
          <w:rtl/>
        </w:rPr>
        <w:t>الإجراءات</w:t>
      </w:r>
      <w:r>
        <w:rPr>
          <w:b/>
          <w:bCs/>
          <w:rtl/>
        </w:rPr>
        <w:t xml:space="preserve"> </w:t>
      </w:r>
      <w:r w:rsidRPr="002F6E62">
        <w:rPr>
          <w:b/>
          <w:bCs/>
          <w:rtl/>
        </w:rPr>
        <w:t>القانونية</w:t>
      </w:r>
      <w:r>
        <w:rPr>
          <w:b/>
          <w:bCs/>
          <w:rtl/>
        </w:rPr>
        <w:t xml:space="preserve"> </w:t>
      </w:r>
      <w:r w:rsidRPr="002F6E62">
        <w:rPr>
          <w:b/>
          <w:bCs/>
          <w:rtl/>
        </w:rPr>
        <w:t>الرامية</w:t>
      </w:r>
      <w:r>
        <w:rPr>
          <w:b/>
          <w:bCs/>
          <w:rtl/>
        </w:rPr>
        <w:t xml:space="preserve"> </w:t>
      </w:r>
      <w:r w:rsidRPr="002F6E62">
        <w:rPr>
          <w:b/>
          <w:bCs/>
          <w:rtl/>
        </w:rPr>
        <w:t>إلى</w:t>
      </w:r>
      <w:r>
        <w:rPr>
          <w:b/>
          <w:bCs/>
          <w:rtl/>
        </w:rPr>
        <w:t xml:space="preserve"> </w:t>
      </w:r>
      <w:r w:rsidRPr="002F6E62">
        <w:rPr>
          <w:b/>
          <w:bCs/>
          <w:rtl/>
        </w:rPr>
        <w:t>ملاحقة</w:t>
      </w:r>
      <w:r>
        <w:rPr>
          <w:b/>
          <w:bCs/>
          <w:rtl/>
        </w:rPr>
        <w:t xml:space="preserve"> </w:t>
      </w:r>
      <w:r w:rsidRPr="002F6E62">
        <w:rPr>
          <w:b/>
          <w:bCs/>
          <w:rtl/>
        </w:rPr>
        <w:t>المتجرين</w:t>
      </w:r>
      <w:r>
        <w:rPr>
          <w:b/>
          <w:bCs/>
          <w:rtl/>
        </w:rPr>
        <w:t xml:space="preserve">. </w:t>
      </w:r>
    </w:p>
    <w:p w:rsidR="00D32775" w:rsidRPr="002F6E62" w:rsidRDefault="00D32775" w:rsidP="00D32775">
      <w:pPr>
        <w:pStyle w:val="SingleTxt"/>
        <w:rPr>
          <w:rtl/>
        </w:rPr>
      </w:pPr>
      <w:r w:rsidRPr="002F6E62">
        <w:rPr>
          <w:rtl/>
        </w:rPr>
        <w:t>21</w:t>
      </w:r>
      <w:r>
        <w:rPr>
          <w:rFonts w:hint="cs"/>
          <w:rtl/>
        </w:rPr>
        <w:t xml:space="preserve"> </w:t>
      </w:r>
      <w:r w:rsidRPr="002F6E62">
        <w:rPr>
          <w:rtl/>
        </w:rPr>
        <w:t>-</w:t>
      </w:r>
      <w:r w:rsidRPr="002F6E62">
        <w:rPr>
          <w:rtl/>
        </w:rPr>
        <w:tab/>
        <w:t>وترحب</w:t>
      </w:r>
      <w:r>
        <w:rPr>
          <w:rtl/>
        </w:rPr>
        <w:t xml:space="preserve"> </w:t>
      </w:r>
      <w:r w:rsidRPr="002F6E62">
        <w:rPr>
          <w:rtl/>
        </w:rPr>
        <w:t>اللجنة</w:t>
      </w:r>
      <w:r>
        <w:rPr>
          <w:rtl/>
        </w:rPr>
        <w:t xml:space="preserve"> </w:t>
      </w:r>
      <w:r w:rsidRPr="002F6E62">
        <w:rPr>
          <w:rtl/>
        </w:rPr>
        <w:t>ببرامج</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التي</w:t>
      </w:r>
      <w:r>
        <w:rPr>
          <w:rtl/>
        </w:rPr>
        <w:t xml:space="preserve"> </w:t>
      </w:r>
      <w:r w:rsidRPr="002F6E62">
        <w:rPr>
          <w:rtl/>
        </w:rPr>
        <w:t>تدعم</w:t>
      </w:r>
      <w:r>
        <w:rPr>
          <w:rtl/>
        </w:rPr>
        <w:t xml:space="preserve"> </w:t>
      </w:r>
      <w:r w:rsidRPr="002F6E62">
        <w:rPr>
          <w:rtl/>
        </w:rPr>
        <w:t>النساء</w:t>
      </w:r>
      <w:r>
        <w:rPr>
          <w:rtl/>
        </w:rPr>
        <w:t xml:space="preserve"> </w:t>
      </w:r>
      <w:r w:rsidRPr="002F6E62">
        <w:rPr>
          <w:rtl/>
        </w:rPr>
        <w:t>اللاتي</w:t>
      </w:r>
      <w:r>
        <w:rPr>
          <w:rtl/>
        </w:rPr>
        <w:t xml:space="preserve"> </w:t>
      </w:r>
      <w:r w:rsidRPr="002F6E62">
        <w:rPr>
          <w:rtl/>
        </w:rPr>
        <w:t>ترغبن</w:t>
      </w:r>
      <w:r>
        <w:rPr>
          <w:rtl/>
        </w:rPr>
        <w:t xml:space="preserve"> </w:t>
      </w:r>
      <w:r w:rsidRPr="002F6E62">
        <w:rPr>
          <w:rtl/>
        </w:rPr>
        <w:t>في</w:t>
      </w:r>
      <w:r>
        <w:rPr>
          <w:rtl/>
        </w:rPr>
        <w:t xml:space="preserve"> </w:t>
      </w:r>
      <w:r w:rsidRPr="002F6E62">
        <w:rPr>
          <w:rtl/>
        </w:rPr>
        <w:t>ترك</w:t>
      </w:r>
      <w:r>
        <w:rPr>
          <w:rtl/>
        </w:rPr>
        <w:t xml:space="preserve"> </w:t>
      </w:r>
      <w:r w:rsidRPr="002F6E62">
        <w:rPr>
          <w:rtl/>
        </w:rPr>
        <w:t>البغاء،</w:t>
      </w:r>
      <w:r>
        <w:rPr>
          <w:rtl/>
        </w:rPr>
        <w:t xml:space="preserve"> </w:t>
      </w:r>
      <w:r w:rsidRPr="002F6E62">
        <w:rPr>
          <w:rtl/>
        </w:rPr>
        <w:t>لكنها</w:t>
      </w:r>
      <w:r>
        <w:rPr>
          <w:rtl/>
        </w:rPr>
        <w:t xml:space="preserve"> </w:t>
      </w:r>
      <w:r w:rsidRPr="002F6E62">
        <w:rPr>
          <w:rtl/>
        </w:rPr>
        <w:t>تعرب</w:t>
      </w:r>
      <w:r>
        <w:rPr>
          <w:rtl/>
        </w:rPr>
        <w:t xml:space="preserve"> </w:t>
      </w:r>
      <w:r w:rsidRPr="002F6E62">
        <w:rPr>
          <w:rtl/>
        </w:rPr>
        <w:t>عن</w:t>
      </w:r>
      <w:r>
        <w:rPr>
          <w:rtl/>
        </w:rPr>
        <w:t xml:space="preserve"> </w:t>
      </w:r>
      <w:r w:rsidRPr="002F6E62">
        <w:rPr>
          <w:rtl/>
        </w:rPr>
        <w:t>قلقها</w:t>
      </w:r>
      <w:r>
        <w:rPr>
          <w:rtl/>
        </w:rPr>
        <w:t xml:space="preserve"> </w:t>
      </w:r>
      <w:r w:rsidRPr="002F6E62">
        <w:rPr>
          <w:rtl/>
        </w:rPr>
        <w:t>لأنها</w:t>
      </w:r>
      <w:r>
        <w:rPr>
          <w:rtl/>
        </w:rPr>
        <w:t xml:space="preserve"> </w:t>
      </w:r>
      <w:r w:rsidRPr="002F6E62">
        <w:rPr>
          <w:rtl/>
        </w:rPr>
        <w:t>لا</w:t>
      </w:r>
      <w:r>
        <w:rPr>
          <w:rtl/>
        </w:rPr>
        <w:t xml:space="preserve"> </w:t>
      </w:r>
      <w:r w:rsidRPr="002F6E62">
        <w:rPr>
          <w:rtl/>
        </w:rPr>
        <w:t>تلبي</w:t>
      </w:r>
      <w:r>
        <w:rPr>
          <w:rtl/>
        </w:rPr>
        <w:t xml:space="preserve"> </w:t>
      </w:r>
      <w:r w:rsidRPr="002F6E62">
        <w:rPr>
          <w:rtl/>
        </w:rPr>
        <w:t>بشكل</w:t>
      </w:r>
      <w:r>
        <w:rPr>
          <w:rtl/>
        </w:rPr>
        <w:t xml:space="preserve"> </w:t>
      </w:r>
      <w:r w:rsidRPr="002F6E62">
        <w:rPr>
          <w:rtl/>
        </w:rPr>
        <w:t>كاف</w:t>
      </w:r>
      <w:r>
        <w:rPr>
          <w:rtl/>
        </w:rPr>
        <w:t xml:space="preserve"> </w:t>
      </w:r>
      <w:r w:rsidRPr="002F6E62">
        <w:rPr>
          <w:rtl/>
        </w:rPr>
        <w:t>احتياجات</w:t>
      </w:r>
      <w:r>
        <w:rPr>
          <w:rtl/>
        </w:rPr>
        <w:t xml:space="preserve"> </w:t>
      </w:r>
      <w:r w:rsidRPr="002F6E62">
        <w:rPr>
          <w:rtl/>
        </w:rPr>
        <w:t>النساء</w:t>
      </w:r>
      <w:r>
        <w:rPr>
          <w:rtl/>
        </w:rPr>
        <w:t xml:space="preserve"> </w:t>
      </w:r>
      <w:r w:rsidRPr="002F6E62">
        <w:rPr>
          <w:rtl/>
        </w:rPr>
        <w:t>اللواتي</w:t>
      </w:r>
      <w:r>
        <w:rPr>
          <w:rtl/>
        </w:rPr>
        <w:t xml:space="preserve"> </w:t>
      </w:r>
      <w:r w:rsidRPr="002F6E62">
        <w:rPr>
          <w:rtl/>
        </w:rPr>
        <w:t>لسن</w:t>
      </w:r>
      <w:r>
        <w:rPr>
          <w:rtl/>
        </w:rPr>
        <w:t xml:space="preserve"> </w:t>
      </w:r>
      <w:r w:rsidRPr="002F6E62">
        <w:rPr>
          <w:rtl/>
        </w:rPr>
        <w:t>من</w:t>
      </w:r>
      <w:r>
        <w:rPr>
          <w:rtl/>
        </w:rPr>
        <w:t xml:space="preserve"> </w:t>
      </w:r>
      <w:r w:rsidRPr="002F6E62">
        <w:rPr>
          <w:rtl/>
        </w:rPr>
        <w:t>مواطنات</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كما</w:t>
      </w:r>
      <w:r>
        <w:rPr>
          <w:rtl/>
        </w:rPr>
        <w:t xml:space="preserve"> </w:t>
      </w:r>
      <w:r w:rsidRPr="002F6E62">
        <w:rPr>
          <w:rtl/>
        </w:rPr>
        <w:t>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لعدم</w:t>
      </w:r>
      <w:r>
        <w:rPr>
          <w:rtl/>
        </w:rPr>
        <w:t xml:space="preserve"> </w:t>
      </w:r>
      <w:r w:rsidRPr="002F6E62">
        <w:rPr>
          <w:rtl/>
        </w:rPr>
        <w:t>كفاية</w:t>
      </w:r>
      <w:r>
        <w:rPr>
          <w:rtl/>
        </w:rPr>
        <w:t xml:space="preserve"> </w:t>
      </w:r>
      <w:r w:rsidRPr="002F6E62">
        <w:rPr>
          <w:rtl/>
        </w:rPr>
        <w:t>التدابير</w:t>
      </w:r>
      <w:r>
        <w:rPr>
          <w:rtl/>
        </w:rPr>
        <w:t xml:space="preserve"> </w:t>
      </w:r>
      <w:r w:rsidRPr="002F6E62">
        <w:rPr>
          <w:rtl/>
        </w:rPr>
        <w:t>المتخذة</w:t>
      </w:r>
      <w:r>
        <w:rPr>
          <w:rtl/>
        </w:rPr>
        <w:t xml:space="preserve"> </w:t>
      </w:r>
      <w:r w:rsidRPr="002F6E62">
        <w:rPr>
          <w:rtl/>
        </w:rPr>
        <w:t>للحد</w:t>
      </w:r>
      <w:r>
        <w:rPr>
          <w:rtl/>
        </w:rPr>
        <w:t xml:space="preserve"> </w:t>
      </w:r>
      <w:r w:rsidRPr="002F6E62">
        <w:rPr>
          <w:rtl/>
        </w:rPr>
        <w:t>من</w:t>
      </w:r>
      <w:r>
        <w:rPr>
          <w:rtl/>
        </w:rPr>
        <w:t xml:space="preserve"> </w:t>
      </w:r>
      <w:r w:rsidRPr="002F6E62">
        <w:rPr>
          <w:rtl/>
        </w:rPr>
        <w:t>الطلب</w:t>
      </w:r>
      <w:r>
        <w:rPr>
          <w:rtl/>
        </w:rPr>
        <w:t xml:space="preserve"> </w:t>
      </w:r>
      <w:r w:rsidRPr="002F6E62">
        <w:rPr>
          <w:rtl/>
        </w:rPr>
        <w:t>على</w:t>
      </w:r>
      <w:r>
        <w:rPr>
          <w:rtl/>
        </w:rPr>
        <w:t xml:space="preserve"> </w:t>
      </w:r>
      <w:r w:rsidRPr="002F6E62">
        <w:rPr>
          <w:rtl/>
        </w:rPr>
        <w:t>البغاء</w:t>
      </w:r>
      <w:r>
        <w:rPr>
          <w:rtl/>
        </w:rPr>
        <w:t xml:space="preserve">. </w:t>
      </w:r>
      <w:r w:rsidRPr="002F6E62">
        <w:rPr>
          <w:rtl/>
        </w:rPr>
        <w:t>وفي</w:t>
      </w:r>
      <w:r>
        <w:rPr>
          <w:rtl/>
        </w:rPr>
        <w:t xml:space="preserve"> </w:t>
      </w:r>
      <w:r w:rsidRPr="002F6E62">
        <w:rPr>
          <w:rtl/>
        </w:rPr>
        <w:t>حين</w:t>
      </w:r>
      <w:r>
        <w:rPr>
          <w:rtl/>
        </w:rPr>
        <w:t xml:space="preserve"> </w:t>
      </w:r>
      <w:r w:rsidRPr="002F6E62">
        <w:rPr>
          <w:rtl/>
        </w:rPr>
        <w:t>تلاحظ</w:t>
      </w:r>
      <w:r>
        <w:rPr>
          <w:rtl/>
        </w:rPr>
        <w:t xml:space="preserve"> </w:t>
      </w:r>
      <w:r w:rsidRPr="002F6E62">
        <w:rPr>
          <w:rtl/>
        </w:rPr>
        <w:t>اللجنة</w:t>
      </w:r>
      <w:r>
        <w:rPr>
          <w:rtl/>
        </w:rPr>
        <w:t xml:space="preserve"> </w:t>
      </w:r>
      <w:r w:rsidRPr="002F6E62">
        <w:rPr>
          <w:rtl/>
        </w:rPr>
        <w:t>أن</w:t>
      </w:r>
      <w:r>
        <w:rPr>
          <w:rtl/>
        </w:rPr>
        <w:t xml:space="preserve"> </w:t>
      </w:r>
      <w:r w:rsidRPr="002F6E62">
        <w:rPr>
          <w:rtl/>
        </w:rPr>
        <w:t>شراء</w:t>
      </w:r>
      <w:r>
        <w:rPr>
          <w:rtl/>
        </w:rPr>
        <w:t xml:space="preserve"> </w:t>
      </w:r>
      <w:r w:rsidRPr="002F6E62">
        <w:rPr>
          <w:rtl/>
        </w:rPr>
        <w:t>الجنس</w:t>
      </w:r>
      <w:r>
        <w:rPr>
          <w:rtl/>
        </w:rPr>
        <w:t xml:space="preserve"> </w:t>
      </w:r>
      <w:r w:rsidRPr="002F6E62">
        <w:rPr>
          <w:rtl/>
        </w:rPr>
        <w:t>من</w:t>
      </w:r>
      <w:r>
        <w:rPr>
          <w:rtl/>
        </w:rPr>
        <w:t xml:space="preserve"> </w:t>
      </w:r>
      <w:r w:rsidRPr="002F6E62">
        <w:rPr>
          <w:rtl/>
        </w:rPr>
        <w:t>ضحايا</w:t>
      </w:r>
      <w:r>
        <w:rPr>
          <w:rtl/>
        </w:rPr>
        <w:t xml:space="preserve"> </w:t>
      </w:r>
      <w:r w:rsidRPr="002F6E62">
        <w:rPr>
          <w:rtl/>
        </w:rPr>
        <w:t>الاتجار</w:t>
      </w:r>
      <w:r>
        <w:rPr>
          <w:rtl/>
        </w:rPr>
        <w:t xml:space="preserve"> </w:t>
      </w:r>
      <w:r w:rsidRPr="002F6E62">
        <w:rPr>
          <w:rtl/>
        </w:rPr>
        <w:t>يعد</w:t>
      </w:r>
      <w:r>
        <w:rPr>
          <w:rtl/>
        </w:rPr>
        <w:t xml:space="preserve"> </w:t>
      </w:r>
      <w:r w:rsidRPr="002F6E62">
        <w:rPr>
          <w:rtl/>
        </w:rPr>
        <w:t>جريمة</w:t>
      </w:r>
      <w:r>
        <w:rPr>
          <w:rtl/>
        </w:rPr>
        <w:t xml:space="preserve"> </w:t>
      </w:r>
      <w:r w:rsidRPr="002F6E62">
        <w:rPr>
          <w:rtl/>
        </w:rPr>
        <w:t>في</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فإنها</w:t>
      </w:r>
      <w:r>
        <w:rPr>
          <w:rtl/>
        </w:rPr>
        <w:t xml:space="preserve"> </w:t>
      </w:r>
      <w:r w:rsidRPr="002F6E62">
        <w:rPr>
          <w:rtl/>
        </w:rPr>
        <w:t>تشعر</w:t>
      </w:r>
      <w:r>
        <w:rPr>
          <w:rtl/>
        </w:rPr>
        <w:t xml:space="preserve"> </w:t>
      </w:r>
      <w:r w:rsidRPr="002F6E62">
        <w:rPr>
          <w:rtl/>
        </w:rPr>
        <w:t>بالقلق</w:t>
      </w:r>
      <w:r>
        <w:rPr>
          <w:rtl/>
        </w:rPr>
        <w:t xml:space="preserve"> </w:t>
      </w:r>
      <w:r w:rsidRPr="002F6E62">
        <w:rPr>
          <w:rtl/>
        </w:rPr>
        <w:t>لعدم</w:t>
      </w:r>
      <w:r>
        <w:rPr>
          <w:rtl/>
        </w:rPr>
        <w:t xml:space="preserve"> </w:t>
      </w:r>
      <w:r w:rsidRPr="002F6E62">
        <w:rPr>
          <w:rtl/>
        </w:rPr>
        <w:t>إجراء</w:t>
      </w:r>
      <w:r>
        <w:rPr>
          <w:rtl/>
        </w:rPr>
        <w:t xml:space="preserve"> </w:t>
      </w:r>
      <w:r w:rsidRPr="002F6E62">
        <w:rPr>
          <w:rtl/>
        </w:rPr>
        <w:t>أي</w:t>
      </w:r>
      <w:r>
        <w:rPr>
          <w:rtl/>
        </w:rPr>
        <w:t xml:space="preserve"> </w:t>
      </w:r>
      <w:r w:rsidRPr="002F6E62">
        <w:rPr>
          <w:rtl/>
        </w:rPr>
        <w:t>محاكمة</w:t>
      </w:r>
      <w:r>
        <w:rPr>
          <w:rtl/>
        </w:rPr>
        <w:t xml:space="preserve"> </w:t>
      </w:r>
      <w:r w:rsidRPr="002F6E62">
        <w:rPr>
          <w:rtl/>
        </w:rPr>
        <w:t>لمرتكبي</w:t>
      </w:r>
      <w:r>
        <w:rPr>
          <w:rtl/>
        </w:rPr>
        <w:t xml:space="preserve"> </w:t>
      </w:r>
      <w:r w:rsidRPr="002F6E62">
        <w:rPr>
          <w:rtl/>
        </w:rPr>
        <w:t>هذه</w:t>
      </w:r>
      <w:r>
        <w:rPr>
          <w:rtl/>
        </w:rPr>
        <w:t xml:space="preserve"> </w:t>
      </w:r>
      <w:r w:rsidRPr="002F6E62">
        <w:rPr>
          <w:rtl/>
        </w:rPr>
        <w:t>الجريمة</w:t>
      </w:r>
      <w:r>
        <w:rPr>
          <w:rtl/>
        </w:rPr>
        <w:t xml:space="preserve"> </w:t>
      </w:r>
      <w:r w:rsidRPr="002F6E62">
        <w:rPr>
          <w:rtl/>
        </w:rPr>
        <w:t>حتى</w:t>
      </w:r>
      <w:r>
        <w:rPr>
          <w:rtl/>
        </w:rPr>
        <w:t xml:space="preserve"> </w:t>
      </w:r>
      <w:r w:rsidRPr="002F6E62">
        <w:rPr>
          <w:rtl/>
        </w:rPr>
        <w:t>الآن</w:t>
      </w:r>
      <w:r>
        <w:rPr>
          <w:rtl/>
        </w:rPr>
        <w:t xml:space="preserve">. </w:t>
      </w:r>
      <w:r w:rsidRPr="002F6E62">
        <w:rPr>
          <w:rtl/>
        </w:rPr>
        <w:t>وعلاوة</w:t>
      </w:r>
      <w:r>
        <w:rPr>
          <w:rtl/>
        </w:rPr>
        <w:t xml:space="preserve"> </w:t>
      </w:r>
      <w:r w:rsidRPr="002F6E62">
        <w:rPr>
          <w:rtl/>
        </w:rPr>
        <w:t>على</w:t>
      </w:r>
      <w:r>
        <w:rPr>
          <w:rtl/>
        </w:rPr>
        <w:t xml:space="preserve"> </w:t>
      </w:r>
      <w:r w:rsidRPr="002F6E62">
        <w:rPr>
          <w:rtl/>
        </w:rPr>
        <w:t>ذلك،</w:t>
      </w:r>
      <w:r>
        <w:rPr>
          <w:rtl/>
        </w:rPr>
        <w:t xml:space="preserve"> </w:t>
      </w:r>
      <w:r w:rsidRPr="002F6E62">
        <w:rPr>
          <w:rtl/>
        </w:rPr>
        <w:t>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لأن</w:t>
      </w:r>
      <w:r>
        <w:rPr>
          <w:rtl/>
        </w:rPr>
        <w:t xml:space="preserve"> </w:t>
      </w:r>
      <w:r w:rsidRPr="002F6E62">
        <w:rPr>
          <w:rtl/>
        </w:rPr>
        <w:t>معظم</w:t>
      </w:r>
      <w:r>
        <w:rPr>
          <w:rtl/>
        </w:rPr>
        <w:t xml:space="preserve"> </w:t>
      </w:r>
      <w:r w:rsidRPr="002F6E62">
        <w:rPr>
          <w:rtl/>
        </w:rPr>
        <w:t>النساء</w:t>
      </w:r>
      <w:r>
        <w:rPr>
          <w:rtl/>
        </w:rPr>
        <w:t xml:space="preserve"> </w:t>
      </w:r>
      <w:r w:rsidRPr="002F6E62">
        <w:rPr>
          <w:rtl/>
        </w:rPr>
        <w:t>المنخرطات</w:t>
      </w:r>
      <w:r>
        <w:rPr>
          <w:rtl/>
        </w:rPr>
        <w:t xml:space="preserve"> </w:t>
      </w:r>
      <w:r w:rsidRPr="002F6E62">
        <w:rPr>
          <w:rtl/>
        </w:rPr>
        <w:t>في</w:t>
      </w:r>
      <w:r>
        <w:rPr>
          <w:rtl/>
        </w:rPr>
        <w:t xml:space="preserve"> </w:t>
      </w:r>
      <w:r w:rsidRPr="002F6E62">
        <w:rPr>
          <w:rtl/>
        </w:rPr>
        <w:t>ممارسة</w:t>
      </w:r>
      <w:r>
        <w:rPr>
          <w:rtl/>
        </w:rPr>
        <w:t xml:space="preserve"> </w:t>
      </w:r>
      <w:r w:rsidRPr="002F6E62">
        <w:rPr>
          <w:rtl/>
        </w:rPr>
        <w:t>البغاء</w:t>
      </w:r>
      <w:r>
        <w:rPr>
          <w:rtl/>
        </w:rPr>
        <w:t xml:space="preserve"> </w:t>
      </w:r>
      <w:r w:rsidRPr="002F6E62">
        <w:rPr>
          <w:rtl/>
        </w:rPr>
        <w:t>في</w:t>
      </w:r>
      <w:r>
        <w:rPr>
          <w:rtl/>
        </w:rPr>
        <w:t xml:space="preserve"> </w:t>
      </w:r>
      <w:r w:rsidRPr="002F6E62">
        <w:rPr>
          <w:rtl/>
        </w:rPr>
        <w:t>الشوارع</w:t>
      </w:r>
      <w:r>
        <w:rPr>
          <w:rtl/>
        </w:rPr>
        <w:t xml:space="preserve"> </w:t>
      </w:r>
      <w:r w:rsidRPr="002F6E62">
        <w:rPr>
          <w:rtl/>
        </w:rPr>
        <w:t>في</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هن</w:t>
      </w:r>
      <w:r>
        <w:rPr>
          <w:rtl/>
        </w:rPr>
        <w:t xml:space="preserve"> </w:t>
      </w:r>
      <w:r w:rsidRPr="002F6E62">
        <w:rPr>
          <w:rtl/>
        </w:rPr>
        <w:t>من</w:t>
      </w:r>
      <w:r>
        <w:rPr>
          <w:rtl/>
        </w:rPr>
        <w:t xml:space="preserve"> </w:t>
      </w:r>
      <w:r w:rsidRPr="002F6E62">
        <w:rPr>
          <w:rtl/>
        </w:rPr>
        <w:t>غير</w:t>
      </w:r>
      <w:r>
        <w:rPr>
          <w:rtl/>
        </w:rPr>
        <w:t xml:space="preserve"> </w:t>
      </w:r>
      <w:r w:rsidRPr="002F6E62">
        <w:rPr>
          <w:rtl/>
        </w:rPr>
        <w:t>المواطنات،</w:t>
      </w:r>
      <w:r>
        <w:rPr>
          <w:rtl/>
        </w:rPr>
        <w:t xml:space="preserve"> </w:t>
      </w:r>
      <w:r w:rsidRPr="002F6E62">
        <w:rPr>
          <w:rtl/>
        </w:rPr>
        <w:t>الأمر</w:t>
      </w:r>
      <w:r>
        <w:rPr>
          <w:rtl/>
        </w:rPr>
        <w:t xml:space="preserve"> </w:t>
      </w:r>
      <w:r w:rsidRPr="002F6E62">
        <w:rPr>
          <w:rtl/>
        </w:rPr>
        <w:t>الذي</w:t>
      </w:r>
      <w:r>
        <w:rPr>
          <w:rtl/>
        </w:rPr>
        <w:t xml:space="preserve"> </w:t>
      </w:r>
      <w:r w:rsidRPr="002F6E62">
        <w:rPr>
          <w:rtl/>
        </w:rPr>
        <w:t>قد</w:t>
      </w:r>
      <w:r>
        <w:rPr>
          <w:rtl/>
        </w:rPr>
        <w:t xml:space="preserve"> </w:t>
      </w:r>
      <w:r w:rsidRPr="002F6E62">
        <w:rPr>
          <w:rtl/>
        </w:rPr>
        <w:t>يشير</w:t>
      </w:r>
      <w:r>
        <w:rPr>
          <w:rtl/>
        </w:rPr>
        <w:t xml:space="preserve"> </w:t>
      </w:r>
      <w:r w:rsidRPr="002F6E62">
        <w:rPr>
          <w:rtl/>
        </w:rPr>
        <w:t>إلى</w:t>
      </w:r>
      <w:r>
        <w:rPr>
          <w:rtl/>
        </w:rPr>
        <w:t xml:space="preserve"> </w:t>
      </w:r>
      <w:r w:rsidRPr="002F6E62">
        <w:rPr>
          <w:rtl/>
        </w:rPr>
        <w:t>أن</w:t>
      </w:r>
      <w:r>
        <w:rPr>
          <w:rtl/>
        </w:rPr>
        <w:t xml:space="preserve"> </w:t>
      </w:r>
      <w:r w:rsidRPr="002F6E62">
        <w:rPr>
          <w:rtl/>
        </w:rPr>
        <w:t>الاحتياجات</w:t>
      </w:r>
      <w:r>
        <w:rPr>
          <w:rtl/>
        </w:rPr>
        <w:t xml:space="preserve"> </w:t>
      </w:r>
      <w:r w:rsidRPr="002F6E62">
        <w:rPr>
          <w:rtl/>
        </w:rPr>
        <w:t>وأوجه</w:t>
      </w:r>
      <w:r>
        <w:rPr>
          <w:rtl/>
        </w:rPr>
        <w:t xml:space="preserve"> </w:t>
      </w:r>
      <w:r w:rsidRPr="002F6E62">
        <w:rPr>
          <w:rtl/>
        </w:rPr>
        <w:t>الضعف</w:t>
      </w:r>
      <w:r>
        <w:rPr>
          <w:rtl/>
        </w:rPr>
        <w:t xml:space="preserve"> </w:t>
      </w:r>
      <w:r w:rsidRPr="002F6E62">
        <w:rPr>
          <w:rtl/>
        </w:rPr>
        <w:t>الخاصة</w:t>
      </w:r>
      <w:r>
        <w:rPr>
          <w:rtl/>
        </w:rPr>
        <w:t xml:space="preserve"> </w:t>
      </w:r>
      <w:r w:rsidRPr="002F6E62">
        <w:rPr>
          <w:rtl/>
        </w:rPr>
        <w:t>لا</w:t>
      </w:r>
      <w:r>
        <w:rPr>
          <w:rtl/>
        </w:rPr>
        <w:t xml:space="preserve"> </w:t>
      </w:r>
      <w:r w:rsidRPr="002F6E62">
        <w:rPr>
          <w:rtl/>
        </w:rPr>
        <w:t>تعالج</w:t>
      </w:r>
      <w:r>
        <w:rPr>
          <w:rtl/>
        </w:rPr>
        <w:t xml:space="preserve"> </w:t>
      </w:r>
      <w:r w:rsidRPr="002F6E62">
        <w:rPr>
          <w:rtl/>
        </w:rPr>
        <w:t>بشكل</w:t>
      </w:r>
      <w:r>
        <w:rPr>
          <w:rtl/>
        </w:rPr>
        <w:t xml:space="preserve"> </w:t>
      </w:r>
      <w:r w:rsidRPr="002F6E62">
        <w:rPr>
          <w:rtl/>
        </w:rPr>
        <w:t>ملائم</w:t>
      </w:r>
      <w:r>
        <w:rPr>
          <w:rtl/>
        </w:rPr>
        <w:t xml:space="preserve"> </w:t>
      </w:r>
      <w:r w:rsidRPr="002F6E62">
        <w:rPr>
          <w:rtl/>
        </w:rPr>
        <w:t>من</w:t>
      </w:r>
      <w:r>
        <w:rPr>
          <w:rtl/>
        </w:rPr>
        <w:t xml:space="preserve"> </w:t>
      </w:r>
      <w:r w:rsidRPr="002F6E62">
        <w:rPr>
          <w:rtl/>
        </w:rPr>
        <w:t>خلال</w:t>
      </w:r>
      <w:r>
        <w:rPr>
          <w:rtl/>
        </w:rPr>
        <w:t xml:space="preserve"> </w:t>
      </w:r>
      <w:r w:rsidRPr="002F6E62">
        <w:rPr>
          <w:rtl/>
        </w:rPr>
        <w:t>التدابير</w:t>
      </w:r>
      <w:r>
        <w:rPr>
          <w:rtl/>
        </w:rPr>
        <w:t xml:space="preserve"> </w:t>
      </w:r>
      <w:r w:rsidRPr="002F6E62">
        <w:rPr>
          <w:rtl/>
        </w:rPr>
        <w:t>القائمة</w:t>
      </w:r>
      <w:r>
        <w:rPr>
          <w:rtl/>
        </w:rPr>
        <w:t xml:space="preserve"> </w:t>
      </w:r>
      <w:r w:rsidRPr="002F6E62">
        <w:rPr>
          <w:rtl/>
        </w:rPr>
        <w:t>لمكافحة</w:t>
      </w:r>
      <w:r>
        <w:rPr>
          <w:rtl/>
        </w:rPr>
        <w:t xml:space="preserve"> </w:t>
      </w:r>
      <w:r w:rsidRPr="002F6E62">
        <w:rPr>
          <w:rtl/>
        </w:rPr>
        <w:t>الاستغلال</w:t>
      </w:r>
      <w:r>
        <w:rPr>
          <w:rtl/>
        </w:rPr>
        <w:t xml:space="preserve"> </w:t>
      </w:r>
      <w:r w:rsidRPr="002F6E62">
        <w:rPr>
          <w:rtl/>
        </w:rPr>
        <w:t>في</w:t>
      </w:r>
      <w:r>
        <w:rPr>
          <w:rtl/>
        </w:rPr>
        <w:t xml:space="preserve"> </w:t>
      </w:r>
      <w:r w:rsidRPr="002F6E62">
        <w:rPr>
          <w:rtl/>
        </w:rPr>
        <w:t>البغاء</w:t>
      </w:r>
      <w:r>
        <w:rPr>
          <w:rtl/>
        </w:rPr>
        <w:t xml:space="preserve">. </w:t>
      </w:r>
    </w:p>
    <w:p w:rsidR="00D32775" w:rsidRPr="002F6E62" w:rsidRDefault="00D32775" w:rsidP="00D32775">
      <w:pPr>
        <w:pStyle w:val="SingleTxt"/>
        <w:rPr>
          <w:rFonts w:hint="cs"/>
          <w:b/>
          <w:bCs/>
          <w:rtl/>
        </w:rPr>
      </w:pPr>
      <w:r w:rsidRPr="002F6E62">
        <w:rPr>
          <w:rtl/>
        </w:rPr>
        <w:t>22</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بالنظر</w:t>
      </w:r>
      <w:r>
        <w:rPr>
          <w:b/>
          <w:bCs/>
          <w:rtl/>
        </w:rPr>
        <w:t xml:space="preserve"> </w:t>
      </w:r>
      <w:r w:rsidRPr="002F6E62">
        <w:rPr>
          <w:b/>
          <w:bCs/>
          <w:rtl/>
        </w:rPr>
        <w:t>في</w:t>
      </w:r>
      <w:r>
        <w:rPr>
          <w:b/>
          <w:bCs/>
          <w:rtl/>
        </w:rPr>
        <w:t xml:space="preserve"> </w:t>
      </w:r>
      <w:r w:rsidRPr="002F6E62">
        <w:rPr>
          <w:b/>
          <w:bCs/>
          <w:rtl/>
        </w:rPr>
        <w:t>اتخاذ</w:t>
      </w:r>
      <w:r>
        <w:rPr>
          <w:b/>
          <w:bCs/>
          <w:rtl/>
        </w:rPr>
        <w:t xml:space="preserve"> </w:t>
      </w:r>
      <w:r w:rsidRPr="002F6E62">
        <w:rPr>
          <w:b/>
          <w:bCs/>
          <w:rtl/>
        </w:rPr>
        <w:t>تدابير</w:t>
      </w:r>
      <w:r>
        <w:rPr>
          <w:b/>
          <w:bCs/>
          <w:rtl/>
        </w:rPr>
        <w:t xml:space="preserve"> </w:t>
      </w:r>
      <w:r w:rsidRPr="002F6E62">
        <w:rPr>
          <w:b/>
          <w:bCs/>
          <w:rtl/>
        </w:rPr>
        <w:t>لخفض</w:t>
      </w:r>
      <w:r>
        <w:rPr>
          <w:b/>
          <w:bCs/>
          <w:rtl/>
        </w:rPr>
        <w:t xml:space="preserve"> </w:t>
      </w:r>
      <w:r w:rsidRPr="002F6E62">
        <w:rPr>
          <w:b/>
          <w:bCs/>
          <w:rtl/>
        </w:rPr>
        <w:t>الطلب</w:t>
      </w:r>
      <w:r>
        <w:rPr>
          <w:b/>
          <w:bCs/>
          <w:rtl/>
        </w:rPr>
        <w:t xml:space="preserve"> </w:t>
      </w:r>
      <w:r w:rsidRPr="002F6E62">
        <w:rPr>
          <w:b/>
          <w:bCs/>
          <w:rtl/>
        </w:rPr>
        <w:t>على</w:t>
      </w:r>
      <w:r>
        <w:rPr>
          <w:b/>
          <w:bCs/>
          <w:rtl/>
        </w:rPr>
        <w:t xml:space="preserve"> </w:t>
      </w:r>
      <w:r w:rsidRPr="002F6E62">
        <w:rPr>
          <w:b/>
          <w:bCs/>
          <w:rtl/>
        </w:rPr>
        <w:t>البغاء</w:t>
      </w:r>
      <w:r>
        <w:rPr>
          <w:b/>
          <w:bCs/>
          <w:rtl/>
        </w:rPr>
        <w:t xml:space="preserve">. </w:t>
      </w:r>
      <w:r w:rsidRPr="002F6E62">
        <w:rPr>
          <w:b/>
          <w:bCs/>
          <w:rtl/>
        </w:rPr>
        <w:t>كما</w:t>
      </w:r>
      <w:r>
        <w:rPr>
          <w:b/>
          <w:bCs/>
          <w:rtl/>
        </w:rPr>
        <w:t xml:space="preserve"> </w:t>
      </w:r>
      <w:r w:rsidRPr="002F6E62">
        <w:rPr>
          <w:rFonts w:cs="Times New Roman" w:hint="cs"/>
          <w:b/>
          <w:bCs/>
          <w:rtl/>
        </w:rPr>
        <w:t>‫</w:t>
      </w:r>
      <w:r w:rsidRPr="002F6E62">
        <w:rPr>
          <w:b/>
          <w:bCs/>
          <w:rtl/>
        </w:rPr>
        <w:t>توصيها</w:t>
      </w:r>
      <w:r>
        <w:rPr>
          <w:b/>
          <w:bCs/>
          <w:rtl/>
        </w:rPr>
        <w:t xml:space="preserve"> </w:t>
      </w:r>
      <w:r w:rsidRPr="002F6E62">
        <w:rPr>
          <w:b/>
          <w:bCs/>
          <w:rtl/>
        </w:rPr>
        <w:t>بتعزيز</w:t>
      </w:r>
      <w:r>
        <w:rPr>
          <w:b/>
          <w:bCs/>
          <w:rtl/>
        </w:rPr>
        <w:t xml:space="preserve"> </w:t>
      </w:r>
      <w:r w:rsidRPr="002F6E62">
        <w:rPr>
          <w:b/>
          <w:bCs/>
          <w:rtl/>
        </w:rPr>
        <w:t>تدابيرها</w:t>
      </w:r>
      <w:r>
        <w:rPr>
          <w:b/>
          <w:bCs/>
          <w:rtl/>
        </w:rPr>
        <w:t xml:space="preserve"> </w:t>
      </w:r>
      <w:r w:rsidRPr="002F6E62">
        <w:rPr>
          <w:b/>
          <w:bCs/>
          <w:rtl/>
        </w:rPr>
        <w:t>الرامية</w:t>
      </w:r>
      <w:r>
        <w:rPr>
          <w:b/>
          <w:bCs/>
          <w:rtl/>
        </w:rPr>
        <w:t xml:space="preserve"> </w:t>
      </w:r>
      <w:r w:rsidRPr="002F6E62">
        <w:rPr>
          <w:b/>
          <w:bCs/>
          <w:rtl/>
        </w:rPr>
        <w:t>إلى</w:t>
      </w:r>
      <w:r>
        <w:rPr>
          <w:b/>
          <w:bCs/>
          <w:rtl/>
        </w:rPr>
        <w:t xml:space="preserve"> </w:t>
      </w:r>
      <w:r w:rsidRPr="002F6E62">
        <w:rPr>
          <w:b/>
          <w:bCs/>
          <w:rtl/>
        </w:rPr>
        <w:t>ملاحقة</w:t>
      </w:r>
      <w:r>
        <w:rPr>
          <w:b/>
          <w:bCs/>
          <w:rtl/>
        </w:rPr>
        <w:t xml:space="preserve"> </w:t>
      </w:r>
      <w:r w:rsidRPr="002F6E62">
        <w:rPr>
          <w:b/>
          <w:bCs/>
          <w:rtl/>
        </w:rPr>
        <w:t>ومعاقبة</w:t>
      </w:r>
      <w:r>
        <w:rPr>
          <w:b/>
          <w:bCs/>
          <w:rtl/>
        </w:rPr>
        <w:t xml:space="preserve"> </w:t>
      </w:r>
      <w:r w:rsidRPr="002F6E62">
        <w:rPr>
          <w:b/>
          <w:bCs/>
          <w:rtl/>
        </w:rPr>
        <w:t>المتجرين</w:t>
      </w:r>
      <w:r>
        <w:rPr>
          <w:b/>
          <w:bCs/>
          <w:rtl/>
        </w:rPr>
        <w:t xml:space="preserve">. </w:t>
      </w:r>
      <w:r w:rsidRPr="002F6E62">
        <w:rPr>
          <w:b/>
          <w:bCs/>
          <w:rtl/>
        </w:rPr>
        <w:t>وتوصي</w:t>
      </w:r>
      <w:r>
        <w:rPr>
          <w:b/>
          <w:bCs/>
          <w:rtl/>
        </w:rPr>
        <w:t xml:space="preserve"> </w:t>
      </w:r>
      <w:r w:rsidRPr="002F6E62">
        <w:rPr>
          <w:b/>
          <w:bCs/>
          <w:rtl/>
        </w:rPr>
        <w:t>اللجنة</w:t>
      </w:r>
      <w:r>
        <w:rPr>
          <w:b/>
          <w:bCs/>
          <w:rtl/>
        </w:rPr>
        <w:t xml:space="preserve"> </w:t>
      </w:r>
      <w:r w:rsidRPr="002F6E62">
        <w:rPr>
          <w:b/>
          <w:bCs/>
          <w:rtl/>
        </w:rPr>
        <w:t>كذلك</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بتعزيز</w:t>
      </w:r>
      <w:r>
        <w:rPr>
          <w:b/>
          <w:bCs/>
          <w:rtl/>
        </w:rPr>
        <w:t xml:space="preserve"> </w:t>
      </w:r>
      <w:r w:rsidRPr="002F6E62">
        <w:rPr>
          <w:b/>
          <w:bCs/>
          <w:rtl/>
        </w:rPr>
        <w:t>المساعدة</w:t>
      </w:r>
      <w:r>
        <w:rPr>
          <w:b/>
          <w:bCs/>
          <w:rtl/>
        </w:rPr>
        <w:t xml:space="preserve"> </w:t>
      </w:r>
      <w:r w:rsidRPr="002F6E62">
        <w:rPr>
          <w:b/>
          <w:bCs/>
          <w:rtl/>
        </w:rPr>
        <w:t>المقدمة</w:t>
      </w:r>
      <w:r>
        <w:rPr>
          <w:b/>
          <w:bCs/>
          <w:rtl/>
        </w:rPr>
        <w:t xml:space="preserve"> </w:t>
      </w:r>
      <w:r w:rsidRPr="002F6E62">
        <w:rPr>
          <w:b/>
          <w:bCs/>
          <w:rtl/>
        </w:rPr>
        <w:t>إلى</w:t>
      </w:r>
      <w:r>
        <w:rPr>
          <w:b/>
          <w:bCs/>
          <w:rtl/>
        </w:rPr>
        <w:t xml:space="preserve"> </w:t>
      </w:r>
      <w:r w:rsidRPr="002F6E62">
        <w:rPr>
          <w:b/>
          <w:bCs/>
          <w:rtl/>
        </w:rPr>
        <w:t>ضحايا</w:t>
      </w:r>
      <w:r>
        <w:rPr>
          <w:b/>
          <w:bCs/>
          <w:rtl/>
        </w:rPr>
        <w:t xml:space="preserve"> </w:t>
      </w:r>
      <w:r w:rsidRPr="002F6E62">
        <w:rPr>
          <w:b/>
          <w:bCs/>
          <w:rtl/>
        </w:rPr>
        <w:t>الاتجار</w:t>
      </w:r>
      <w:r>
        <w:rPr>
          <w:b/>
          <w:bCs/>
          <w:rtl/>
        </w:rPr>
        <w:t xml:space="preserve"> </w:t>
      </w:r>
      <w:r w:rsidRPr="002F6E62">
        <w:rPr>
          <w:b/>
          <w:bCs/>
          <w:rtl/>
        </w:rPr>
        <w:t>الذين</w:t>
      </w:r>
      <w:r>
        <w:rPr>
          <w:b/>
          <w:bCs/>
          <w:rtl/>
        </w:rPr>
        <w:t xml:space="preserve"> </w:t>
      </w:r>
      <w:r w:rsidRPr="002F6E62">
        <w:rPr>
          <w:b/>
          <w:bCs/>
          <w:rtl/>
        </w:rPr>
        <w:t>أجبروا</w:t>
      </w:r>
      <w:r>
        <w:rPr>
          <w:b/>
          <w:bCs/>
          <w:rtl/>
        </w:rPr>
        <w:t xml:space="preserve"> </w:t>
      </w:r>
      <w:r w:rsidRPr="002F6E62">
        <w:rPr>
          <w:b/>
          <w:bCs/>
          <w:rtl/>
        </w:rPr>
        <w:t>على</w:t>
      </w:r>
      <w:r>
        <w:rPr>
          <w:b/>
          <w:bCs/>
          <w:rtl/>
        </w:rPr>
        <w:t xml:space="preserve"> </w:t>
      </w:r>
      <w:r w:rsidRPr="002F6E62">
        <w:rPr>
          <w:b/>
          <w:bCs/>
          <w:rtl/>
        </w:rPr>
        <w:t>ممارسة</w:t>
      </w:r>
      <w:r>
        <w:rPr>
          <w:b/>
          <w:bCs/>
          <w:rtl/>
        </w:rPr>
        <w:t xml:space="preserve"> </w:t>
      </w:r>
      <w:r w:rsidRPr="002F6E62">
        <w:rPr>
          <w:b/>
          <w:bCs/>
          <w:rtl/>
        </w:rPr>
        <w:t>البغاء،</w:t>
      </w:r>
      <w:r>
        <w:rPr>
          <w:b/>
          <w:bCs/>
          <w:rtl/>
        </w:rPr>
        <w:t xml:space="preserve"> </w:t>
      </w:r>
      <w:r w:rsidRPr="002F6E62">
        <w:rPr>
          <w:b/>
          <w:bCs/>
          <w:rtl/>
        </w:rPr>
        <w:t>وضمان</w:t>
      </w:r>
      <w:r>
        <w:rPr>
          <w:b/>
          <w:bCs/>
          <w:rtl/>
        </w:rPr>
        <w:t xml:space="preserve"> </w:t>
      </w:r>
      <w:r w:rsidRPr="002F6E62">
        <w:rPr>
          <w:b/>
          <w:bCs/>
          <w:rtl/>
        </w:rPr>
        <w:t>ملاحقة</w:t>
      </w:r>
      <w:r>
        <w:rPr>
          <w:b/>
          <w:bCs/>
          <w:rtl/>
        </w:rPr>
        <w:t xml:space="preserve"> </w:t>
      </w:r>
      <w:r w:rsidRPr="002F6E62">
        <w:rPr>
          <w:b/>
          <w:bCs/>
          <w:rtl/>
        </w:rPr>
        <w:t>من</w:t>
      </w:r>
      <w:r>
        <w:rPr>
          <w:b/>
          <w:bCs/>
          <w:rtl/>
        </w:rPr>
        <w:t xml:space="preserve"> </w:t>
      </w:r>
      <w:r w:rsidRPr="002F6E62">
        <w:rPr>
          <w:b/>
          <w:bCs/>
          <w:rtl/>
        </w:rPr>
        <w:t>يشترون</w:t>
      </w:r>
      <w:r>
        <w:rPr>
          <w:b/>
          <w:bCs/>
          <w:rtl/>
        </w:rPr>
        <w:t xml:space="preserve"> </w:t>
      </w:r>
      <w:r w:rsidRPr="002F6E62">
        <w:rPr>
          <w:b/>
          <w:bCs/>
          <w:rtl/>
        </w:rPr>
        <w:t>الجنس</w:t>
      </w:r>
      <w:r>
        <w:rPr>
          <w:b/>
          <w:bCs/>
          <w:rtl/>
        </w:rPr>
        <w:t xml:space="preserve"> </w:t>
      </w:r>
      <w:r w:rsidRPr="002F6E62">
        <w:rPr>
          <w:b/>
          <w:bCs/>
          <w:rtl/>
        </w:rPr>
        <w:t>من</w:t>
      </w:r>
      <w:r>
        <w:rPr>
          <w:b/>
          <w:bCs/>
          <w:rtl/>
        </w:rPr>
        <w:t xml:space="preserve"> </w:t>
      </w:r>
      <w:r w:rsidRPr="002F6E62">
        <w:rPr>
          <w:b/>
          <w:bCs/>
          <w:rtl/>
        </w:rPr>
        <w:t>ضحايا</w:t>
      </w:r>
      <w:r>
        <w:rPr>
          <w:b/>
          <w:bCs/>
          <w:rtl/>
        </w:rPr>
        <w:t xml:space="preserve"> </w:t>
      </w:r>
      <w:r w:rsidRPr="002F6E62">
        <w:rPr>
          <w:b/>
          <w:bCs/>
          <w:rtl/>
        </w:rPr>
        <w:t>الاتجار</w:t>
      </w:r>
      <w:r>
        <w:rPr>
          <w:b/>
          <w:bCs/>
          <w:rtl/>
        </w:rPr>
        <w:t xml:space="preserve">. </w:t>
      </w:r>
      <w:r w:rsidRPr="002F6E62">
        <w:rPr>
          <w:b/>
          <w:bCs/>
          <w:rtl/>
        </w:rPr>
        <w:t>كما</w:t>
      </w:r>
      <w:r>
        <w:rPr>
          <w:b/>
          <w:bCs/>
          <w:rtl/>
        </w:rPr>
        <w:t xml:space="preserve"> </w:t>
      </w:r>
      <w:r w:rsidRPr="002F6E62">
        <w:rPr>
          <w:b/>
          <w:bCs/>
          <w:rtl/>
        </w:rPr>
        <w:t>تشجـع</w:t>
      </w:r>
      <w:r>
        <w:rPr>
          <w:b/>
          <w:bCs/>
          <w:rtl/>
        </w:rPr>
        <w:t xml:space="preserve"> </w:t>
      </w:r>
      <w:r w:rsidRPr="002F6E62">
        <w:rPr>
          <w:rFonts w:hint="cs"/>
          <w:b/>
          <w:bCs/>
          <w:rtl/>
        </w:rPr>
        <w:t>اللجنةُ</w:t>
      </w:r>
      <w:r>
        <w:rPr>
          <w:rFonts w:hint="cs"/>
          <w:b/>
          <w:bCs/>
          <w:rtl/>
        </w:rPr>
        <w:t xml:space="preserve"> </w:t>
      </w:r>
      <w:r w:rsidRPr="002F6E62">
        <w:rPr>
          <w:b/>
          <w:bCs/>
          <w:rtl/>
        </w:rPr>
        <w:t>الدولة</w:t>
      </w:r>
      <w:r w:rsidRPr="002F6E62">
        <w:rPr>
          <w:rFonts w:hint="cs"/>
          <w:b/>
          <w:bCs/>
          <w:rtl/>
        </w:rPr>
        <w:t>َ</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زيادة</w:t>
      </w:r>
      <w:r>
        <w:rPr>
          <w:b/>
          <w:bCs/>
          <w:rtl/>
        </w:rPr>
        <w:t xml:space="preserve"> </w:t>
      </w:r>
      <w:r w:rsidRPr="002F6E62">
        <w:rPr>
          <w:b/>
          <w:bCs/>
          <w:rtl/>
        </w:rPr>
        <w:t>تعزيز</w:t>
      </w:r>
      <w:r>
        <w:rPr>
          <w:b/>
          <w:bCs/>
          <w:rtl/>
        </w:rPr>
        <w:t xml:space="preserve"> </w:t>
      </w:r>
      <w:r w:rsidRPr="002F6E62">
        <w:rPr>
          <w:b/>
          <w:bCs/>
          <w:rtl/>
        </w:rPr>
        <w:t>تدابيرها</w:t>
      </w:r>
      <w:r>
        <w:rPr>
          <w:b/>
          <w:bCs/>
          <w:rtl/>
        </w:rPr>
        <w:t xml:space="preserve"> </w:t>
      </w:r>
      <w:r w:rsidRPr="002F6E62">
        <w:rPr>
          <w:b/>
          <w:bCs/>
          <w:rtl/>
        </w:rPr>
        <w:t>الرامية</w:t>
      </w:r>
      <w:r>
        <w:rPr>
          <w:b/>
          <w:bCs/>
          <w:rtl/>
        </w:rPr>
        <w:t xml:space="preserve"> </w:t>
      </w:r>
      <w:r w:rsidRPr="002F6E62">
        <w:rPr>
          <w:b/>
          <w:bCs/>
          <w:rtl/>
        </w:rPr>
        <w:t>إلى</w:t>
      </w:r>
      <w:r>
        <w:rPr>
          <w:b/>
          <w:bCs/>
          <w:rtl/>
        </w:rPr>
        <w:t xml:space="preserve"> </w:t>
      </w:r>
      <w:r w:rsidRPr="002F6E62">
        <w:rPr>
          <w:b/>
          <w:bCs/>
          <w:rtl/>
        </w:rPr>
        <w:t>دعم</w:t>
      </w:r>
      <w:r>
        <w:rPr>
          <w:b/>
          <w:bCs/>
          <w:rtl/>
        </w:rPr>
        <w:t xml:space="preserve"> </w:t>
      </w:r>
      <w:r w:rsidRPr="002F6E62">
        <w:rPr>
          <w:b/>
          <w:bCs/>
          <w:rtl/>
        </w:rPr>
        <w:t>النساء،</w:t>
      </w:r>
      <w:r>
        <w:rPr>
          <w:b/>
          <w:bCs/>
          <w:rtl/>
        </w:rPr>
        <w:t xml:space="preserve"> </w:t>
      </w:r>
      <w:r w:rsidRPr="002F6E62">
        <w:rPr>
          <w:b/>
          <w:bCs/>
          <w:rtl/>
        </w:rPr>
        <w:t>خاصة</w:t>
      </w:r>
      <w:r>
        <w:rPr>
          <w:b/>
          <w:bCs/>
          <w:rtl/>
        </w:rPr>
        <w:t xml:space="preserve"> </w:t>
      </w:r>
      <w:r w:rsidRPr="002F6E62">
        <w:rPr>
          <w:b/>
          <w:bCs/>
          <w:rtl/>
        </w:rPr>
        <w:t>غير</w:t>
      </w:r>
      <w:r>
        <w:rPr>
          <w:b/>
          <w:bCs/>
          <w:rtl/>
        </w:rPr>
        <w:t xml:space="preserve"> </w:t>
      </w:r>
      <w:r w:rsidRPr="002F6E62">
        <w:rPr>
          <w:b/>
          <w:bCs/>
          <w:rtl/>
        </w:rPr>
        <w:t>المواطنات،</w:t>
      </w:r>
      <w:r>
        <w:rPr>
          <w:b/>
          <w:bCs/>
          <w:rtl/>
        </w:rPr>
        <w:t xml:space="preserve"> </w:t>
      </w:r>
      <w:r w:rsidRPr="002F6E62">
        <w:rPr>
          <w:b/>
          <w:bCs/>
          <w:rtl/>
        </w:rPr>
        <w:t>اللاتي</w:t>
      </w:r>
      <w:r>
        <w:rPr>
          <w:b/>
          <w:bCs/>
          <w:rtl/>
        </w:rPr>
        <w:t xml:space="preserve"> </w:t>
      </w:r>
      <w:r w:rsidRPr="002F6E62">
        <w:rPr>
          <w:b/>
          <w:bCs/>
          <w:rtl/>
        </w:rPr>
        <w:t>ترغبن</w:t>
      </w:r>
      <w:r>
        <w:rPr>
          <w:b/>
          <w:bCs/>
          <w:rtl/>
        </w:rPr>
        <w:t xml:space="preserve"> </w:t>
      </w:r>
      <w:r w:rsidRPr="002F6E62">
        <w:rPr>
          <w:b/>
          <w:bCs/>
          <w:rtl/>
        </w:rPr>
        <w:t>في</w:t>
      </w:r>
      <w:r>
        <w:rPr>
          <w:b/>
          <w:bCs/>
          <w:rtl/>
        </w:rPr>
        <w:t xml:space="preserve"> </w:t>
      </w:r>
      <w:r w:rsidRPr="002F6E62">
        <w:rPr>
          <w:b/>
          <w:bCs/>
          <w:rtl/>
        </w:rPr>
        <w:t>ترك</w:t>
      </w:r>
      <w:r>
        <w:rPr>
          <w:b/>
          <w:bCs/>
          <w:rtl/>
        </w:rPr>
        <w:t xml:space="preserve"> </w:t>
      </w:r>
      <w:r w:rsidRPr="002F6E62">
        <w:rPr>
          <w:b/>
          <w:bCs/>
          <w:rtl/>
        </w:rPr>
        <w:t>البغاء</w:t>
      </w:r>
      <w:r>
        <w:rPr>
          <w:b/>
          <w:bCs/>
          <w:rtl/>
        </w:rPr>
        <w:t>.</w:t>
      </w:r>
      <w:r>
        <w:rPr>
          <w:rtl/>
        </w:rPr>
        <w:t xml:space="preserve"> </w:t>
      </w:r>
      <w:r w:rsidRPr="002F6E62">
        <w:rPr>
          <w:b/>
          <w:bCs/>
          <w:rtl/>
        </w:rPr>
        <w:t>وتوصي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أيضاً</w:t>
      </w:r>
      <w:r>
        <w:rPr>
          <w:b/>
          <w:bCs/>
          <w:rtl/>
        </w:rPr>
        <w:t xml:space="preserve"> </w:t>
      </w:r>
      <w:r w:rsidRPr="002F6E62">
        <w:rPr>
          <w:b/>
          <w:bCs/>
          <w:rtl/>
        </w:rPr>
        <w:t>بتحليل</w:t>
      </w:r>
      <w:r>
        <w:rPr>
          <w:b/>
          <w:bCs/>
          <w:rtl/>
        </w:rPr>
        <w:t xml:space="preserve"> </w:t>
      </w:r>
      <w:r w:rsidRPr="002F6E62">
        <w:rPr>
          <w:b/>
          <w:bCs/>
          <w:rtl/>
        </w:rPr>
        <w:t>العوامل</w:t>
      </w:r>
      <w:r>
        <w:rPr>
          <w:b/>
          <w:bCs/>
          <w:rtl/>
        </w:rPr>
        <w:t xml:space="preserve"> </w:t>
      </w:r>
      <w:r w:rsidRPr="002F6E62">
        <w:rPr>
          <w:b/>
          <w:bCs/>
          <w:rtl/>
        </w:rPr>
        <w:t>التي</w:t>
      </w:r>
      <w:r>
        <w:rPr>
          <w:b/>
          <w:bCs/>
          <w:rtl/>
        </w:rPr>
        <w:t xml:space="preserve"> </w:t>
      </w:r>
      <w:r w:rsidRPr="002F6E62">
        <w:rPr>
          <w:b/>
          <w:bCs/>
          <w:rtl/>
        </w:rPr>
        <w:t>تؤدي</w:t>
      </w:r>
      <w:r>
        <w:rPr>
          <w:b/>
          <w:bCs/>
          <w:rtl/>
        </w:rPr>
        <w:t xml:space="preserve"> </w:t>
      </w:r>
      <w:r w:rsidRPr="002F6E62">
        <w:rPr>
          <w:b/>
          <w:bCs/>
          <w:rtl/>
        </w:rPr>
        <w:t>إلى</w:t>
      </w:r>
      <w:r>
        <w:rPr>
          <w:b/>
          <w:bCs/>
          <w:rtl/>
        </w:rPr>
        <w:t xml:space="preserve"> </w:t>
      </w:r>
      <w:r w:rsidRPr="002F6E62">
        <w:rPr>
          <w:b/>
          <w:bCs/>
          <w:rtl/>
        </w:rPr>
        <w:t>انخراط</w:t>
      </w:r>
      <w:r>
        <w:rPr>
          <w:b/>
          <w:bCs/>
          <w:rtl/>
        </w:rPr>
        <w:t xml:space="preserve"> </w:t>
      </w:r>
      <w:r w:rsidRPr="002F6E62">
        <w:rPr>
          <w:b/>
          <w:bCs/>
          <w:rtl/>
        </w:rPr>
        <w:t>غير</w:t>
      </w:r>
      <w:r>
        <w:rPr>
          <w:b/>
          <w:bCs/>
          <w:rtl/>
        </w:rPr>
        <w:t xml:space="preserve"> </w:t>
      </w:r>
      <w:r w:rsidRPr="002F6E62">
        <w:rPr>
          <w:b/>
          <w:bCs/>
          <w:rtl/>
        </w:rPr>
        <w:t>المواطنات</w:t>
      </w:r>
      <w:r>
        <w:rPr>
          <w:b/>
          <w:bCs/>
          <w:rtl/>
        </w:rPr>
        <w:t xml:space="preserve"> </w:t>
      </w:r>
      <w:r w:rsidRPr="002F6E62">
        <w:rPr>
          <w:b/>
          <w:bCs/>
          <w:rtl/>
        </w:rPr>
        <w:t>في</w:t>
      </w:r>
      <w:r>
        <w:rPr>
          <w:b/>
          <w:bCs/>
          <w:rtl/>
        </w:rPr>
        <w:t xml:space="preserve"> </w:t>
      </w:r>
      <w:r w:rsidRPr="002F6E62">
        <w:rPr>
          <w:b/>
          <w:bCs/>
          <w:rtl/>
        </w:rPr>
        <w:t>البغاء،</w:t>
      </w:r>
      <w:r>
        <w:rPr>
          <w:b/>
          <w:bCs/>
          <w:rtl/>
        </w:rPr>
        <w:t xml:space="preserve"> </w:t>
      </w:r>
      <w:r w:rsidRPr="002F6E62">
        <w:rPr>
          <w:b/>
          <w:bCs/>
          <w:rtl/>
        </w:rPr>
        <w:t>وذلك</w:t>
      </w:r>
      <w:r>
        <w:rPr>
          <w:b/>
          <w:bCs/>
          <w:rtl/>
        </w:rPr>
        <w:t xml:space="preserve"> </w:t>
      </w:r>
      <w:r w:rsidRPr="002F6E62">
        <w:rPr>
          <w:b/>
          <w:bCs/>
          <w:rtl/>
        </w:rPr>
        <w:t>بهدف</w:t>
      </w:r>
      <w:r>
        <w:rPr>
          <w:b/>
          <w:bCs/>
          <w:rtl/>
        </w:rPr>
        <w:t xml:space="preserve"> </w:t>
      </w:r>
      <w:r w:rsidRPr="002F6E62">
        <w:rPr>
          <w:b/>
          <w:bCs/>
          <w:rtl/>
        </w:rPr>
        <w:t>استخدام</w:t>
      </w:r>
      <w:r>
        <w:rPr>
          <w:b/>
          <w:bCs/>
          <w:rtl/>
        </w:rPr>
        <w:t xml:space="preserve"> </w:t>
      </w:r>
      <w:r w:rsidRPr="002F6E62">
        <w:rPr>
          <w:b/>
          <w:bCs/>
          <w:rtl/>
        </w:rPr>
        <w:t>هذا</w:t>
      </w:r>
      <w:r>
        <w:rPr>
          <w:b/>
          <w:bCs/>
          <w:rtl/>
        </w:rPr>
        <w:t xml:space="preserve"> </w:t>
      </w:r>
      <w:r w:rsidRPr="002F6E62">
        <w:rPr>
          <w:b/>
          <w:bCs/>
          <w:rtl/>
        </w:rPr>
        <w:t>التحليل</w:t>
      </w:r>
      <w:r>
        <w:rPr>
          <w:b/>
          <w:bCs/>
          <w:rtl/>
        </w:rPr>
        <w:t xml:space="preserve"> </w:t>
      </w:r>
      <w:r w:rsidRPr="002F6E62">
        <w:rPr>
          <w:b/>
          <w:bCs/>
          <w:rtl/>
        </w:rPr>
        <w:t>لتعزيز</w:t>
      </w:r>
      <w:r>
        <w:rPr>
          <w:b/>
          <w:bCs/>
          <w:rtl/>
        </w:rPr>
        <w:t xml:space="preserve"> </w:t>
      </w:r>
      <w:r w:rsidRPr="002F6E62">
        <w:rPr>
          <w:b/>
          <w:bCs/>
          <w:rtl/>
        </w:rPr>
        <w:t>التدابير</w:t>
      </w:r>
      <w:r>
        <w:rPr>
          <w:b/>
          <w:bCs/>
          <w:rtl/>
        </w:rPr>
        <w:t xml:space="preserve"> </w:t>
      </w:r>
      <w:r w:rsidRPr="002F6E62">
        <w:rPr>
          <w:b/>
          <w:bCs/>
          <w:rtl/>
        </w:rPr>
        <w:t>الرامية</w:t>
      </w:r>
      <w:r>
        <w:rPr>
          <w:b/>
          <w:bCs/>
          <w:rtl/>
        </w:rPr>
        <w:t xml:space="preserve"> </w:t>
      </w:r>
      <w:r w:rsidRPr="002F6E62">
        <w:rPr>
          <w:b/>
          <w:bCs/>
          <w:rtl/>
        </w:rPr>
        <w:t>إلى</w:t>
      </w:r>
      <w:r>
        <w:rPr>
          <w:b/>
          <w:bCs/>
          <w:rtl/>
        </w:rPr>
        <w:t xml:space="preserve"> </w:t>
      </w:r>
      <w:r w:rsidRPr="002F6E62">
        <w:rPr>
          <w:b/>
          <w:bCs/>
          <w:rtl/>
        </w:rPr>
        <w:t>معالجة</w:t>
      </w:r>
      <w:r>
        <w:rPr>
          <w:b/>
          <w:bCs/>
          <w:rtl/>
        </w:rPr>
        <w:t xml:space="preserve"> </w:t>
      </w:r>
      <w:r w:rsidRPr="002F6E62">
        <w:rPr>
          <w:b/>
          <w:bCs/>
          <w:rtl/>
        </w:rPr>
        <w:t>مواطن</w:t>
      </w:r>
      <w:r>
        <w:rPr>
          <w:b/>
          <w:bCs/>
          <w:rtl/>
        </w:rPr>
        <w:t xml:space="preserve"> </w:t>
      </w:r>
      <w:r w:rsidRPr="002F6E62">
        <w:rPr>
          <w:b/>
          <w:bCs/>
          <w:rtl/>
        </w:rPr>
        <w:t>الضعف</w:t>
      </w:r>
      <w:r>
        <w:rPr>
          <w:b/>
          <w:bCs/>
          <w:rtl/>
        </w:rPr>
        <w:t xml:space="preserve"> </w:t>
      </w:r>
      <w:r w:rsidRPr="002F6E62">
        <w:rPr>
          <w:b/>
          <w:bCs/>
          <w:rtl/>
        </w:rPr>
        <w:t>المحددة</w:t>
      </w:r>
      <w:r>
        <w:rPr>
          <w:b/>
          <w:bCs/>
          <w:rtl/>
        </w:rPr>
        <w:t xml:space="preserve"> </w:t>
      </w:r>
      <w:r w:rsidRPr="002F6E62">
        <w:rPr>
          <w:rFonts w:hint="cs"/>
          <w:b/>
          <w:bCs/>
          <w:rtl/>
        </w:rPr>
        <w:t>المتصلة</w:t>
      </w:r>
      <w:r>
        <w:rPr>
          <w:rFonts w:hint="cs"/>
          <w:b/>
          <w:bCs/>
          <w:rtl/>
        </w:rPr>
        <w:t xml:space="preserve"> </w:t>
      </w:r>
      <w:r w:rsidRPr="002F6E62">
        <w:rPr>
          <w:rFonts w:hint="cs"/>
          <w:b/>
          <w:bCs/>
          <w:rtl/>
        </w:rPr>
        <w:t>ب</w:t>
      </w:r>
      <w:r w:rsidRPr="002F6E62">
        <w:rPr>
          <w:b/>
          <w:bCs/>
          <w:rtl/>
        </w:rPr>
        <w:t>الاتجار</w:t>
      </w:r>
      <w:r>
        <w:rPr>
          <w:b/>
          <w:bCs/>
          <w:rtl/>
        </w:rPr>
        <w:t xml:space="preserve"> </w:t>
      </w:r>
      <w:r w:rsidRPr="002F6E62">
        <w:rPr>
          <w:b/>
          <w:bCs/>
          <w:rtl/>
        </w:rPr>
        <w:t>والاستغلال</w:t>
      </w:r>
      <w:r>
        <w:rPr>
          <w:b/>
          <w:bCs/>
          <w:rtl/>
        </w:rPr>
        <w:t xml:space="preserve"> </w:t>
      </w:r>
      <w:r w:rsidRPr="002F6E62">
        <w:rPr>
          <w:b/>
          <w:bCs/>
          <w:rtl/>
        </w:rPr>
        <w:t>في</w:t>
      </w:r>
      <w:r>
        <w:rPr>
          <w:b/>
          <w:bCs/>
          <w:rtl/>
        </w:rPr>
        <w:t xml:space="preserve"> </w:t>
      </w:r>
      <w:r w:rsidRPr="002F6E62">
        <w:rPr>
          <w:b/>
          <w:bCs/>
          <w:rtl/>
        </w:rPr>
        <w:t>البغاء</w:t>
      </w:r>
      <w:r>
        <w:rPr>
          <w:b/>
          <w:bCs/>
          <w:rtl/>
        </w:rPr>
        <w:t xml:space="preserve">. </w:t>
      </w:r>
      <w:r w:rsidRPr="002F6E62">
        <w:rPr>
          <w:rFonts w:cs="Times New Roman" w:hint="cs"/>
          <w:b/>
          <w:bCs/>
          <w:rtl/>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r>
      <w:r w:rsidRPr="002F6E62">
        <w:rPr>
          <w:rFonts w:cs="Times New Roman" w:hint="cs"/>
          <w:rtl/>
        </w:rPr>
        <w:t>‫</w:t>
      </w:r>
      <w:r w:rsidRPr="002F6E62">
        <w:rPr>
          <w:rtl/>
        </w:rPr>
        <w:t>المشاركة</w:t>
      </w:r>
      <w:r>
        <w:rPr>
          <w:rtl/>
        </w:rPr>
        <w:t xml:space="preserve"> </w:t>
      </w:r>
      <w:r w:rsidRPr="002F6E62">
        <w:rPr>
          <w:rtl/>
        </w:rPr>
        <w:t>في</w:t>
      </w:r>
      <w:r>
        <w:rPr>
          <w:rtl/>
        </w:rPr>
        <w:t xml:space="preserve"> </w:t>
      </w:r>
      <w:r w:rsidRPr="002F6E62">
        <w:rPr>
          <w:rtl/>
        </w:rPr>
        <w:t>الحياة</w:t>
      </w:r>
      <w:r>
        <w:rPr>
          <w:rtl/>
        </w:rPr>
        <w:t xml:space="preserve"> </w:t>
      </w:r>
      <w:r w:rsidRPr="002F6E62">
        <w:rPr>
          <w:rtl/>
        </w:rPr>
        <w:t>السياسية</w:t>
      </w:r>
      <w:r>
        <w:rPr>
          <w:rtl/>
        </w:rPr>
        <w:t xml:space="preserve"> </w:t>
      </w:r>
      <w:r w:rsidRPr="002F6E62">
        <w:rPr>
          <w:rtl/>
        </w:rPr>
        <w:t>والعامة</w:t>
      </w:r>
      <w:r w:rsidRPr="002F6E62">
        <w:rPr>
          <w:rFonts w:cs="Times New Roman" w:hint="cs"/>
          <w:rtl/>
        </w:rPr>
        <w:t>‬‬‬</w:t>
      </w:r>
    </w:p>
    <w:p w:rsidR="00D32775" w:rsidRPr="002F6E62" w:rsidRDefault="00D32775" w:rsidP="00D32775">
      <w:pPr>
        <w:pStyle w:val="SingleTxt"/>
        <w:rPr>
          <w:rtl/>
        </w:rPr>
      </w:pPr>
      <w:r w:rsidRPr="002F6E62">
        <w:rPr>
          <w:rtl/>
        </w:rPr>
        <w:t>23</w:t>
      </w:r>
      <w:r>
        <w:rPr>
          <w:rFonts w:hint="cs"/>
          <w:rtl/>
        </w:rPr>
        <w:t xml:space="preserve"> </w:t>
      </w:r>
      <w:r w:rsidRPr="002F6E62">
        <w:rPr>
          <w:rtl/>
        </w:rPr>
        <w:t>-</w:t>
      </w:r>
      <w:r w:rsidRPr="002F6E62">
        <w:rPr>
          <w:rtl/>
        </w:rPr>
        <w:tab/>
        <w:t>تحيط</w:t>
      </w:r>
      <w:r>
        <w:rPr>
          <w:rtl/>
        </w:rPr>
        <w:t xml:space="preserve"> </w:t>
      </w:r>
      <w:r w:rsidRPr="002F6E62">
        <w:rPr>
          <w:rtl/>
        </w:rPr>
        <w:t>اللجنة</w:t>
      </w:r>
      <w:r>
        <w:rPr>
          <w:rtl/>
        </w:rPr>
        <w:t xml:space="preserve"> </w:t>
      </w:r>
      <w:r w:rsidRPr="002F6E62">
        <w:rPr>
          <w:rtl/>
        </w:rPr>
        <w:t>علما</w:t>
      </w:r>
      <w:r>
        <w:rPr>
          <w:rtl/>
        </w:rPr>
        <w:t xml:space="preserve"> </w:t>
      </w:r>
      <w:r w:rsidRPr="002F6E62">
        <w:rPr>
          <w:rtl/>
        </w:rPr>
        <w:t>باعتماد</w:t>
      </w:r>
      <w:r>
        <w:rPr>
          <w:rtl/>
        </w:rPr>
        <w:t xml:space="preserve"> </w:t>
      </w:r>
      <w:r w:rsidRPr="002F6E62">
        <w:rPr>
          <w:rtl/>
        </w:rPr>
        <w:t>البرلمان</w:t>
      </w:r>
      <w:r>
        <w:rPr>
          <w:rtl/>
        </w:rPr>
        <w:t xml:space="preserve"> </w:t>
      </w:r>
      <w:r w:rsidRPr="002F6E62">
        <w:rPr>
          <w:rtl/>
        </w:rPr>
        <w:t>مشروع</w:t>
      </w:r>
      <w:r>
        <w:rPr>
          <w:rtl/>
        </w:rPr>
        <w:t xml:space="preserve"> </w:t>
      </w:r>
      <w:r w:rsidRPr="002F6E62">
        <w:rPr>
          <w:rtl/>
        </w:rPr>
        <w:t>القانون</w:t>
      </w:r>
      <w:r>
        <w:rPr>
          <w:rtl/>
        </w:rPr>
        <w:t xml:space="preserve"> </w:t>
      </w:r>
      <w:r w:rsidRPr="002F6E62">
        <w:rPr>
          <w:rtl/>
        </w:rPr>
        <w:t>المتعلق</w:t>
      </w:r>
      <w:r>
        <w:rPr>
          <w:rtl/>
        </w:rPr>
        <w:t xml:space="preserve"> </w:t>
      </w:r>
      <w:r w:rsidRPr="002F6E62">
        <w:rPr>
          <w:rtl/>
        </w:rPr>
        <w:t>بالنهوض</w:t>
      </w:r>
      <w:r>
        <w:rPr>
          <w:rtl/>
        </w:rPr>
        <w:t xml:space="preserve"> </w:t>
      </w:r>
      <w:r w:rsidRPr="002F6E62">
        <w:rPr>
          <w:rtl/>
        </w:rPr>
        <w:t>بالتوازن</w:t>
      </w:r>
      <w:r>
        <w:rPr>
          <w:rtl/>
        </w:rPr>
        <w:t xml:space="preserve"> </w:t>
      </w:r>
      <w:r w:rsidRPr="002F6E62">
        <w:rPr>
          <w:rtl/>
        </w:rPr>
        <w:t>الجنساني</w:t>
      </w:r>
      <w:r>
        <w:rPr>
          <w:rtl/>
        </w:rPr>
        <w:t xml:space="preserve"> </w:t>
      </w:r>
      <w:r w:rsidRPr="002F6E62">
        <w:rPr>
          <w:rtl/>
        </w:rPr>
        <w:t>في</w:t>
      </w:r>
      <w:r>
        <w:rPr>
          <w:rtl/>
        </w:rPr>
        <w:t xml:space="preserve"> </w:t>
      </w:r>
      <w:r w:rsidRPr="002F6E62">
        <w:rPr>
          <w:rtl/>
        </w:rPr>
        <w:t>مجالس</w:t>
      </w:r>
      <w:r>
        <w:rPr>
          <w:rtl/>
        </w:rPr>
        <w:t xml:space="preserve"> </w:t>
      </w:r>
      <w:r w:rsidRPr="002F6E62">
        <w:rPr>
          <w:rtl/>
        </w:rPr>
        <w:t>إدارة</w:t>
      </w:r>
      <w:r>
        <w:rPr>
          <w:rtl/>
        </w:rPr>
        <w:t xml:space="preserve"> </w:t>
      </w:r>
      <w:r w:rsidRPr="002F6E62">
        <w:rPr>
          <w:rtl/>
        </w:rPr>
        <w:t>الشركات</w:t>
      </w:r>
      <w:r>
        <w:rPr>
          <w:rtl/>
        </w:rPr>
        <w:t xml:space="preserve"> </w:t>
      </w:r>
      <w:r w:rsidRPr="002F6E62">
        <w:rPr>
          <w:rtl/>
        </w:rPr>
        <w:t>الخاصة</w:t>
      </w:r>
      <w:r>
        <w:rPr>
          <w:rtl/>
        </w:rPr>
        <w:t xml:space="preserve"> </w:t>
      </w:r>
      <w:r w:rsidRPr="002F6E62">
        <w:rPr>
          <w:rtl/>
        </w:rPr>
        <w:t>والعامة</w:t>
      </w:r>
      <w:r>
        <w:rPr>
          <w:rtl/>
        </w:rPr>
        <w:t xml:space="preserve"> </w:t>
      </w:r>
      <w:r w:rsidRPr="002F6E62">
        <w:rPr>
          <w:rtl/>
        </w:rPr>
        <w:t>في</w:t>
      </w:r>
      <w:r>
        <w:rPr>
          <w:rtl/>
        </w:rPr>
        <w:t xml:space="preserve"> </w:t>
      </w:r>
      <w:r w:rsidRPr="002F6E62">
        <w:rPr>
          <w:rtl/>
        </w:rPr>
        <w:t>عام</w:t>
      </w:r>
      <w:r>
        <w:rPr>
          <w:rtl/>
        </w:rPr>
        <w:t xml:space="preserve"> </w:t>
      </w:r>
      <w:r w:rsidRPr="002F6E62">
        <w:rPr>
          <w:rtl/>
        </w:rPr>
        <w:t>2012</w:t>
      </w:r>
      <w:r>
        <w:rPr>
          <w:rtl/>
        </w:rPr>
        <w:t xml:space="preserve">. </w:t>
      </w:r>
      <w:r w:rsidRPr="002F6E62">
        <w:rPr>
          <w:rtl/>
        </w:rPr>
        <w:t>وترحب</w:t>
      </w:r>
      <w:r>
        <w:rPr>
          <w:rtl/>
        </w:rPr>
        <w:t xml:space="preserve"> </w:t>
      </w:r>
      <w:r w:rsidRPr="002F6E62">
        <w:rPr>
          <w:rtl/>
        </w:rPr>
        <w:t>اللجنة</w:t>
      </w:r>
      <w:r>
        <w:rPr>
          <w:rtl/>
        </w:rPr>
        <w:t xml:space="preserve"> </w:t>
      </w:r>
      <w:r w:rsidRPr="002F6E62">
        <w:rPr>
          <w:rtl/>
        </w:rPr>
        <w:t>بالنتائج</w:t>
      </w:r>
      <w:r>
        <w:rPr>
          <w:rtl/>
        </w:rPr>
        <w:t xml:space="preserve"> </w:t>
      </w:r>
      <w:r w:rsidRPr="002F6E62">
        <w:rPr>
          <w:rtl/>
        </w:rPr>
        <w:t>التي</w:t>
      </w:r>
      <w:r>
        <w:rPr>
          <w:rtl/>
        </w:rPr>
        <w:t xml:space="preserve"> </w:t>
      </w:r>
      <w:r w:rsidRPr="002F6E62">
        <w:rPr>
          <w:rtl/>
        </w:rPr>
        <w:t>تحققت</w:t>
      </w:r>
      <w:r>
        <w:rPr>
          <w:rtl/>
        </w:rPr>
        <w:t xml:space="preserve"> </w:t>
      </w:r>
      <w:r w:rsidRPr="002F6E62">
        <w:rPr>
          <w:rtl/>
        </w:rPr>
        <w:t>في</w:t>
      </w:r>
      <w:r>
        <w:rPr>
          <w:rtl/>
        </w:rPr>
        <w:t xml:space="preserve"> </w:t>
      </w:r>
      <w:r w:rsidRPr="002F6E62">
        <w:rPr>
          <w:rtl/>
        </w:rPr>
        <w:t>زيادة</w:t>
      </w:r>
      <w:r>
        <w:rPr>
          <w:rtl/>
        </w:rPr>
        <w:t xml:space="preserve"> </w:t>
      </w:r>
      <w:r w:rsidRPr="002F6E62">
        <w:rPr>
          <w:rtl/>
        </w:rPr>
        <w:t>مشاركة</w:t>
      </w:r>
      <w:r>
        <w:rPr>
          <w:rtl/>
        </w:rPr>
        <w:t xml:space="preserve"> </w:t>
      </w:r>
      <w:r w:rsidRPr="002F6E62">
        <w:rPr>
          <w:rtl/>
        </w:rPr>
        <w:t>المرأة</w:t>
      </w:r>
      <w:r>
        <w:rPr>
          <w:rtl/>
        </w:rPr>
        <w:t xml:space="preserve"> </w:t>
      </w:r>
      <w:r w:rsidRPr="002F6E62">
        <w:rPr>
          <w:rtl/>
        </w:rPr>
        <w:t>في</w:t>
      </w:r>
      <w:r>
        <w:rPr>
          <w:rtl/>
        </w:rPr>
        <w:t xml:space="preserve"> </w:t>
      </w:r>
      <w:r w:rsidRPr="002F6E62">
        <w:rPr>
          <w:rtl/>
        </w:rPr>
        <w:t>البرلمان</w:t>
      </w:r>
      <w:r>
        <w:rPr>
          <w:rtl/>
        </w:rPr>
        <w:t xml:space="preserve"> </w:t>
      </w:r>
      <w:r w:rsidRPr="002F6E62">
        <w:rPr>
          <w:rtl/>
        </w:rPr>
        <w:t>في</w:t>
      </w:r>
      <w:r>
        <w:rPr>
          <w:rtl/>
        </w:rPr>
        <w:t xml:space="preserve"> </w:t>
      </w:r>
      <w:r w:rsidRPr="002F6E62">
        <w:rPr>
          <w:rtl/>
        </w:rPr>
        <w:t>الدانمرك</w:t>
      </w:r>
      <w:r>
        <w:rPr>
          <w:rtl/>
        </w:rPr>
        <w:t xml:space="preserve">. </w:t>
      </w:r>
      <w:r w:rsidRPr="002F6E62">
        <w:rPr>
          <w:rtl/>
        </w:rPr>
        <w:t>ومع</w:t>
      </w:r>
      <w:r>
        <w:rPr>
          <w:rtl/>
        </w:rPr>
        <w:t xml:space="preserve"> </w:t>
      </w:r>
      <w:r w:rsidRPr="002F6E62">
        <w:rPr>
          <w:rtl/>
        </w:rPr>
        <w:t>ذلك،</w:t>
      </w:r>
      <w:r>
        <w:rPr>
          <w:rtl/>
        </w:rPr>
        <w:t xml:space="preserve"> </w:t>
      </w:r>
      <w:r w:rsidRPr="002F6E62">
        <w:rPr>
          <w:rtl/>
        </w:rPr>
        <w:t>فإنها</w:t>
      </w:r>
      <w:r>
        <w:rPr>
          <w:rtl/>
        </w:rPr>
        <w:t xml:space="preserve"> </w:t>
      </w:r>
      <w:r w:rsidRPr="002F6E62">
        <w:rPr>
          <w:rtl/>
        </w:rPr>
        <w:t>لا</w:t>
      </w:r>
      <w:r>
        <w:rPr>
          <w:rtl/>
        </w:rPr>
        <w:t xml:space="preserve"> </w:t>
      </w:r>
      <w:r w:rsidRPr="002F6E62">
        <w:rPr>
          <w:rtl/>
        </w:rPr>
        <w:t>تزال</w:t>
      </w:r>
      <w:r>
        <w:rPr>
          <w:rtl/>
        </w:rPr>
        <w:t xml:space="preserve"> </w:t>
      </w:r>
      <w:r w:rsidRPr="002F6E62">
        <w:rPr>
          <w:rtl/>
        </w:rPr>
        <w:t>تشعر</w:t>
      </w:r>
      <w:r>
        <w:rPr>
          <w:rtl/>
        </w:rPr>
        <w:t xml:space="preserve"> </w:t>
      </w:r>
      <w:r w:rsidRPr="002F6E62">
        <w:rPr>
          <w:rtl/>
        </w:rPr>
        <w:t>بالقلق</w:t>
      </w:r>
      <w:r>
        <w:rPr>
          <w:rtl/>
        </w:rPr>
        <w:t xml:space="preserve"> </w:t>
      </w:r>
      <w:r w:rsidRPr="002F6E62">
        <w:rPr>
          <w:rtl/>
        </w:rPr>
        <w:t>إزاء</w:t>
      </w:r>
      <w:r>
        <w:rPr>
          <w:rtl/>
        </w:rPr>
        <w:t xml:space="preserve"> </w:t>
      </w:r>
      <w:r w:rsidRPr="002F6E62">
        <w:rPr>
          <w:rtl/>
        </w:rPr>
        <w:t>تدني</w:t>
      </w:r>
      <w:r>
        <w:rPr>
          <w:rtl/>
        </w:rPr>
        <w:t xml:space="preserve"> </w:t>
      </w:r>
      <w:r w:rsidRPr="002F6E62">
        <w:rPr>
          <w:rtl/>
        </w:rPr>
        <w:t>تمثيل</w:t>
      </w:r>
      <w:r>
        <w:rPr>
          <w:rtl/>
        </w:rPr>
        <w:t xml:space="preserve"> </w:t>
      </w:r>
      <w:r w:rsidRPr="002F6E62">
        <w:rPr>
          <w:rtl/>
        </w:rPr>
        <w:t>المرأة</w:t>
      </w:r>
      <w:r>
        <w:rPr>
          <w:rtl/>
        </w:rPr>
        <w:t xml:space="preserve"> </w:t>
      </w:r>
      <w:r w:rsidRPr="002F6E62">
        <w:rPr>
          <w:rtl/>
        </w:rPr>
        <w:t>في</w:t>
      </w:r>
      <w:r>
        <w:rPr>
          <w:rtl/>
        </w:rPr>
        <w:t xml:space="preserve"> </w:t>
      </w:r>
      <w:r w:rsidRPr="002F6E62">
        <w:rPr>
          <w:rtl/>
        </w:rPr>
        <w:t>برلماني</w:t>
      </w:r>
      <w:r>
        <w:rPr>
          <w:rtl/>
        </w:rPr>
        <w:t xml:space="preserve"> </w:t>
      </w:r>
      <w:r w:rsidRPr="002F6E62">
        <w:rPr>
          <w:rtl/>
        </w:rPr>
        <w:t>غرينلاند</w:t>
      </w:r>
      <w:r>
        <w:rPr>
          <w:rtl/>
        </w:rPr>
        <w:t xml:space="preserve"> </w:t>
      </w:r>
      <w:r w:rsidRPr="002F6E62">
        <w:rPr>
          <w:rtl/>
        </w:rPr>
        <w:t>وجزر</w:t>
      </w:r>
      <w:r>
        <w:rPr>
          <w:rtl/>
        </w:rPr>
        <w:t xml:space="preserve"> </w:t>
      </w:r>
      <w:r w:rsidRPr="002F6E62">
        <w:rPr>
          <w:rtl/>
        </w:rPr>
        <w:t>فارو</w:t>
      </w:r>
      <w:r>
        <w:rPr>
          <w:rtl/>
        </w:rPr>
        <w:t xml:space="preserve">. </w:t>
      </w:r>
      <w:r w:rsidRPr="002F6E62">
        <w:rPr>
          <w:rtl/>
        </w:rPr>
        <w:t>وعلاوة</w:t>
      </w:r>
      <w:r>
        <w:rPr>
          <w:rtl/>
        </w:rPr>
        <w:t xml:space="preserve"> </w:t>
      </w:r>
      <w:r w:rsidRPr="002F6E62">
        <w:rPr>
          <w:rtl/>
        </w:rPr>
        <w:t>على</w:t>
      </w:r>
      <w:r>
        <w:rPr>
          <w:rtl/>
        </w:rPr>
        <w:t xml:space="preserve"> </w:t>
      </w:r>
      <w:r w:rsidRPr="002F6E62">
        <w:rPr>
          <w:rtl/>
        </w:rPr>
        <w:t>ذلك،</w:t>
      </w:r>
      <w:r>
        <w:rPr>
          <w:rtl/>
        </w:rPr>
        <w:t xml:space="preserve"> </w:t>
      </w:r>
      <w:r w:rsidRPr="002F6E62">
        <w:rPr>
          <w:rtl/>
        </w:rPr>
        <w:t>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إزاء</w:t>
      </w:r>
      <w:r>
        <w:rPr>
          <w:rtl/>
        </w:rPr>
        <w:t xml:space="preserve"> </w:t>
      </w:r>
      <w:r w:rsidRPr="002F6E62">
        <w:rPr>
          <w:rtl/>
        </w:rPr>
        <w:t>تدني</w:t>
      </w:r>
      <w:r>
        <w:rPr>
          <w:rtl/>
        </w:rPr>
        <w:t xml:space="preserve"> </w:t>
      </w:r>
      <w:r w:rsidRPr="002F6E62">
        <w:rPr>
          <w:rtl/>
        </w:rPr>
        <w:t>تمثيل</w:t>
      </w:r>
      <w:r>
        <w:rPr>
          <w:rtl/>
        </w:rPr>
        <w:t xml:space="preserve"> </w:t>
      </w:r>
      <w:r w:rsidRPr="002F6E62">
        <w:rPr>
          <w:rtl/>
        </w:rPr>
        <w:t>المرأة</w:t>
      </w:r>
      <w:r>
        <w:rPr>
          <w:rtl/>
        </w:rPr>
        <w:t xml:space="preserve"> </w:t>
      </w:r>
      <w:r w:rsidRPr="002F6E62">
        <w:rPr>
          <w:rtl/>
        </w:rPr>
        <w:t>في</w:t>
      </w:r>
      <w:r>
        <w:rPr>
          <w:rtl/>
        </w:rPr>
        <w:t xml:space="preserve"> </w:t>
      </w:r>
      <w:r w:rsidRPr="002F6E62">
        <w:rPr>
          <w:rtl/>
        </w:rPr>
        <w:t>المجالس</w:t>
      </w:r>
      <w:r>
        <w:rPr>
          <w:rtl/>
        </w:rPr>
        <w:t xml:space="preserve"> </w:t>
      </w:r>
      <w:r w:rsidRPr="002F6E62">
        <w:rPr>
          <w:rtl/>
        </w:rPr>
        <w:t>البلدية</w:t>
      </w:r>
      <w:r>
        <w:rPr>
          <w:rtl/>
        </w:rPr>
        <w:t xml:space="preserve"> </w:t>
      </w:r>
      <w:r w:rsidRPr="002F6E62">
        <w:rPr>
          <w:rtl/>
        </w:rPr>
        <w:t>والهيئات</w:t>
      </w:r>
      <w:r>
        <w:rPr>
          <w:rtl/>
        </w:rPr>
        <w:t xml:space="preserve"> </w:t>
      </w:r>
      <w:r w:rsidRPr="002F6E62">
        <w:rPr>
          <w:rtl/>
        </w:rPr>
        <w:t>التنفيذية</w:t>
      </w:r>
      <w:r>
        <w:rPr>
          <w:rtl/>
        </w:rPr>
        <w:t xml:space="preserve">. </w:t>
      </w:r>
    </w:p>
    <w:p w:rsidR="00D32775" w:rsidRPr="002F6E62" w:rsidRDefault="00D32775" w:rsidP="00D32775">
      <w:pPr>
        <w:pStyle w:val="SingleTxt"/>
        <w:rPr>
          <w:rFonts w:hint="cs"/>
          <w:b/>
          <w:bCs/>
          <w:rtl/>
        </w:rPr>
      </w:pPr>
      <w:r w:rsidRPr="002F6E62">
        <w:rPr>
          <w:rtl/>
        </w:rPr>
        <w:t>24</w:t>
      </w:r>
      <w:r>
        <w:rPr>
          <w:rFonts w:hint="cs"/>
          <w:rtl/>
        </w:rPr>
        <w:t xml:space="preserve"> </w:t>
      </w:r>
      <w:r w:rsidRPr="002F6E62">
        <w:rPr>
          <w:rtl/>
        </w:rPr>
        <w:t>-</w:t>
      </w:r>
      <w:r w:rsidRPr="002F6E62">
        <w:rPr>
          <w:rtl/>
        </w:rPr>
        <w:tab/>
      </w:r>
      <w:r w:rsidRPr="002F6E62">
        <w:rPr>
          <w:b/>
          <w:bCs/>
          <w:rtl/>
        </w:rPr>
        <w:t>تدعو</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إلى</w:t>
      </w:r>
      <w:r>
        <w:rPr>
          <w:b/>
          <w:bCs/>
          <w:rtl/>
        </w:rPr>
        <w:t xml:space="preserve"> </w:t>
      </w:r>
      <w:r w:rsidRPr="002F6E62">
        <w:rPr>
          <w:b/>
          <w:bCs/>
          <w:rtl/>
        </w:rPr>
        <w:t>اتخاذ</w:t>
      </w:r>
      <w:r>
        <w:rPr>
          <w:b/>
          <w:bCs/>
          <w:rtl/>
        </w:rPr>
        <w:t xml:space="preserve"> </w:t>
      </w:r>
      <w:r w:rsidRPr="002F6E62">
        <w:rPr>
          <w:b/>
          <w:bCs/>
          <w:rtl/>
        </w:rPr>
        <w:t>تدابير،</w:t>
      </w:r>
      <w:r>
        <w:rPr>
          <w:b/>
          <w:bCs/>
          <w:rtl/>
        </w:rPr>
        <w:t xml:space="preserve"> </w:t>
      </w:r>
      <w:r w:rsidRPr="002F6E62">
        <w:rPr>
          <w:b/>
          <w:bCs/>
          <w:rtl/>
        </w:rPr>
        <w:t>بما</w:t>
      </w:r>
      <w:r>
        <w:rPr>
          <w:b/>
          <w:bCs/>
          <w:rtl/>
        </w:rPr>
        <w:t xml:space="preserve"> </w:t>
      </w:r>
      <w:r w:rsidRPr="002F6E62">
        <w:rPr>
          <w:b/>
          <w:bCs/>
          <w:rtl/>
        </w:rPr>
        <w:t>في</w:t>
      </w:r>
      <w:r>
        <w:rPr>
          <w:b/>
          <w:bCs/>
          <w:rtl/>
        </w:rPr>
        <w:t xml:space="preserve"> </w:t>
      </w:r>
      <w:r w:rsidRPr="002F6E62">
        <w:rPr>
          <w:b/>
          <w:bCs/>
          <w:rtl/>
        </w:rPr>
        <w:t>ذلك</w:t>
      </w:r>
      <w:r>
        <w:rPr>
          <w:b/>
          <w:bCs/>
          <w:rtl/>
        </w:rPr>
        <w:t xml:space="preserve"> </w:t>
      </w:r>
      <w:r w:rsidRPr="002F6E62">
        <w:rPr>
          <w:b/>
          <w:bCs/>
          <w:rtl/>
        </w:rPr>
        <w:t>التدابير</w:t>
      </w:r>
      <w:r>
        <w:rPr>
          <w:b/>
          <w:bCs/>
          <w:rtl/>
        </w:rPr>
        <w:t xml:space="preserve"> </w:t>
      </w:r>
      <w:r w:rsidRPr="002F6E62">
        <w:rPr>
          <w:b/>
          <w:bCs/>
          <w:rtl/>
        </w:rPr>
        <w:t>الخاصة</w:t>
      </w:r>
      <w:r>
        <w:rPr>
          <w:b/>
          <w:bCs/>
          <w:rtl/>
        </w:rPr>
        <w:t xml:space="preserve"> </w:t>
      </w:r>
      <w:r w:rsidRPr="002F6E62">
        <w:rPr>
          <w:b/>
          <w:bCs/>
          <w:rtl/>
        </w:rPr>
        <w:t>المؤقتة</w:t>
      </w:r>
      <w:r>
        <w:rPr>
          <w:b/>
          <w:bCs/>
          <w:rtl/>
        </w:rPr>
        <w:t xml:space="preserve"> </w:t>
      </w:r>
      <w:r w:rsidRPr="002F6E62">
        <w:rPr>
          <w:b/>
          <w:bCs/>
          <w:rtl/>
        </w:rPr>
        <w:t>مثل</w:t>
      </w:r>
      <w:r>
        <w:rPr>
          <w:b/>
          <w:bCs/>
          <w:rtl/>
        </w:rPr>
        <w:t xml:space="preserve"> </w:t>
      </w:r>
      <w:r w:rsidRPr="002F6E62">
        <w:rPr>
          <w:b/>
          <w:bCs/>
          <w:rtl/>
        </w:rPr>
        <w:t>تحديد</w:t>
      </w:r>
      <w:r>
        <w:rPr>
          <w:b/>
          <w:bCs/>
          <w:rtl/>
        </w:rPr>
        <w:t xml:space="preserve"> </w:t>
      </w:r>
      <w:r w:rsidRPr="002F6E62">
        <w:rPr>
          <w:b/>
          <w:bCs/>
          <w:rtl/>
        </w:rPr>
        <w:t>حصص</w:t>
      </w:r>
      <w:r>
        <w:rPr>
          <w:b/>
          <w:bCs/>
          <w:rtl/>
        </w:rPr>
        <w:t xml:space="preserve"> </w:t>
      </w:r>
      <w:r w:rsidRPr="002F6E62">
        <w:rPr>
          <w:b/>
          <w:bCs/>
          <w:rtl/>
        </w:rPr>
        <w:t>قانونية</w:t>
      </w:r>
      <w:r>
        <w:rPr>
          <w:b/>
          <w:bCs/>
          <w:rtl/>
        </w:rPr>
        <w:t xml:space="preserve"> </w:t>
      </w:r>
      <w:r w:rsidRPr="002F6E62">
        <w:rPr>
          <w:b/>
          <w:bCs/>
          <w:rtl/>
        </w:rPr>
        <w:t>أو</w:t>
      </w:r>
      <w:r>
        <w:rPr>
          <w:b/>
          <w:bCs/>
          <w:rtl/>
        </w:rPr>
        <w:t xml:space="preserve"> </w:t>
      </w:r>
      <w:r w:rsidRPr="002F6E62">
        <w:rPr>
          <w:b/>
          <w:bCs/>
          <w:rtl/>
        </w:rPr>
        <w:t>تقديم</w:t>
      </w:r>
      <w:r>
        <w:rPr>
          <w:b/>
          <w:bCs/>
          <w:rtl/>
        </w:rPr>
        <w:t xml:space="preserve"> </w:t>
      </w:r>
      <w:r w:rsidRPr="002F6E62">
        <w:rPr>
          <w:b/>
          <w:bCs/>
          <w:rtl/>
        </w:rPr>
        <w:t>حوافز</w:t>
      </w:r>
      <w:r>
        <w:rPr>
          <w:b/>
          <w:bCs/>
          <w:rtl/>
        </w:rPr>
        <w:t xml:space="preserve"> </w:t>
      </w:r>
      <w:r w:rsidRPr="002F6E62">
        <w:rPr>
          <w:b/>
          <w:bCs/>
          <w:rtl/>
        </w:rPr>
        <w:t>للأحزاب</w:t>
      </w:r>
      <w:r>
        <w:rPr>
          <w:b/>
          <w:bCs/>
          <w:rtl/>
        </w:rPr>
        <w:t xml:space="preserve"> </w:t>
      </w:r>
      <w:r w:rsidRPr="002F6E62">
        <w:rPr>
          <w:b/>
          <w:bCs/>
          <w:rtl/>
        </w:rPr>
        <w:t>السياسية</w:t>
      </w:r>
      <w:r>
        <w:rPr>
          <w:b/>
          <w:bCs/>
          <w:rtl/>
        </w:rPr>
        <w:t xml:space="preserve"> </w:t>
      </w:r>
      <w:r w:rsidRPr="002F6E62">
        <w:rPr>
          <w:b/>
          <w:bCs/>
          <w:rtl/>
        </w:rPr>
        <w:t>تضمن</w:t>
      </w:r>
      <w:r>
        <w:rPr>
          <w:b/>
          <w:bCs/>
          <w:rtl/>
        </w:rPr>
        <w:t xml:space="preserve"> </w:t>
      </w:r>
      <w:r w:rsidRPr="002F6E62">
        <w:rPr>
          <w:b/>
          <w:bCs/>
          <w:rtl/>
        </w:rPr>
        <w:t>إدراج</w:t>
      </w:r>
      <w:r>
        <w:rPr>
          <w:b/>
          <w:bCs/>
          <w:rtl/>
        </w:rPr>
        <w:t xml:space="preserve"> </w:t>
      </w:r>
      <w:r w:rsidRPr="002F6E62">
        <w:rPr>
          <w:b/>
          <w:bCs/>
          <w:rtl/>
        </w:rPr>
        <w:t>عدد</w:t>
      </w:r>
      <w:r>
        <w:rPr>
          <w:b/>
          <w:bCs/>
          <w:rtl/>
        </w:rPr>
        <w:t xml:space="preserve"> </w:t>
      </w:r>
      <w:r w:rsidRPr="002F6E62">
        <w:rPr>
          <w:b/>
          <w:bCs/>
          <w:rtl/>
        </w:rPr>
        <w:t>متساو</w:t>
      </w:r>
      <w:r>
        <w:rPr>
          <w:b/>
          <w:bCs/>
          <w:rtl/>
        </w:rPr>
        <w:t xml:space="preserve"> </w:t>
      </w:r>
      <w:r w:rsidRPr="002F6E62">
        <w:rPr>
          <w:b/>
          <w:bCs/>
          <w:rtl/>
        </w:rPr>
        <w:t>من</w:t>
      </w:r>
      <w:r>
        <w:rPr>
          <w:b/>
          <w:bCs/>
          <w:rtl/>
        </w:rPr>
        <w:t xml:space="preserve"> </w:t>
      </w:r>
      <w:r w:rsidRPr="002F6E62">
        <w:rPr>
          <w:b/>
          <w:bCs/>
          <w:rtl/>
        </w:rPr>
        <w:t>الرجال</w:t>
      </w:r>
      <w:r>
        <w:rPr>
          <w:b/>
          <w:bCs/>
          <w:rtl/>
        </w:rPr>
        <w:t xml:space="preserve"> </w:t>
      </w:r>
      <w:r w:rsidRPr="002F6E62">
        <w:rPr>
          <w:b/>
          <w:bCs/>
          <w:rtl/>
        </w:rPr>
        <w:t>والنساء</w:t>
      </w:r>
      <w:r>
        <w:rPr>
          <w:b/>
          <w:bCs/>
          <w:rtl/>
        </w:rPr>
        <w:t xml:space="preserve"> </w:t>
      </w:r>
      <w:r w:rsidRPr="002F6E62">
        <w:rPr>
          <w:b/>
          <w:bCs/>
          <w:rtl/>
        </w:rPr>
        <w:t>في</w:t>
      </w:r>
      <w:r>
        <w:rPr>
          <w:b/>
          <w:bCs/>
          <w:rtl/>
        </w:rPr>
        <w:t xml:space="preserve"> </w:t>
      </w:r>
      <w:r w:rsidRPr="002F6E62">
        <w:rPr>
          <w:b/>
          <w:bCs/>
          <w:rtl/>
        </w:rPr>
        <w:t>قوائمها</w:t>
      </w:r>
      <w:r>
        <w:rPr>
          <w:b/>
          <w:bCs/>
          <w:rtl/>
        </w:rPr>
        <w:t xml:space="preserve"> </w:t>
      </w:r>
      <w:r w:rsidRPr="002F6E62">
        <w:rPr>
          <w:b/>
          <w:bCs/>
          <w:rtl/>
        </w:rPr>
        <w:t>الانتخابية،</w:t>
      </w:r>
      <w:r>
        <w:rPr>
          <w:b/>
          <w:bCs/>
          <w:rtl/>
        </w:rPr>
        <w:t xml:space="preserve"> </w:t>
      </w:r>
      <w:r w:rsidRPr="002F6E62">
        <w:rPr>
          <w:b/>
          <w:bCs/>
          <w:rtl/>
        </w:rPr>
        <w:t>وبخاصة</w:t>
      </w:r>
      <w:r>
        <w:rPr>
          <w:b/>
          <w:bCs/>
          <w:rtl/>
        </w:rPr>
        <w:t xml:space="preserve"> </w:t>
      </w:r>
      <w:r w:rsidRPr="002F6E62">
        <w:rPr>
          <w:b/>
          <w:bCs/>
          <w:rtl/>
        </w:rPr>
        <w:t>على</w:t>
      </w:r>
      <w:r>
        <w:rPr>
          <w:b/>
          <w:bCs/>
          <w:rtl/>
        </w:rPr>
        <w:t xml:space="preserve"> </w:t>
      </w:r>
      <w:r w:rsidRPr="002F6E62">
        <w:rPr>
          <w:b/>
          <w:bCs/>
          <w:rtl/>
        </w:rPr>
        <w:t>مستوى</w:t>
      </w:r>
      <w:r>
        <w:rPr>
          <w:b/>
          <w:bCs/>
          <w:rtl/>
        </w:rPr>
        <w:t xml:space="preserve"> </w:t>
      </w:r>
      <w:r w:rsidRPr="002F6E62">
        <w:rPr>
          <w:b/>
          <w:bCs/>
          <w:rtl/>
        </w:rPr>
        <w:t>البلديات</w:t>
      </w:r>
      <w:r>
        <w:rPr>
          <w:b/>
          <w:bCs/>
          <w:rtl/>
        </w:rPr>
        <w:t xml:space="preserve"> </w:t>
      </w:r>
      <w:r w:rsidRPr="002F6E62">
        <w:rPr>
          <w:b/>
          <w:bCs/>
          <w:rtl/>
        </w:rPr>
        <w:t>وفي</w:t>
      </w:r>
      <w:r>
        <w:rPr>
          <w:b/>
          <w:bCs/>
          <w:rtl/>
        </w:rPr>
        <w:t xml:space="preserve"> </w:t>
      </w:r>
      <w:r w:rsidRPr="002F6E62">
        <w:rPr>
          <w:b/>
          <w:bCs/>
          <w:rtl/>
        </w:rPr>
        <w:t>غرينلاند</w:t>
      </w:r>
      <w:r>
        <w:rPr>
          <w:b/>
          <w:bCs/>
          <w:rtl/>
        </w:rPr>
        <w:t xml:space="preserve"> </w:t>
      </w:r>
      <w:r w:rsidRPr="002F6E62">
        <w:rPr>
          <w:b/>
          <w:bCs/>
          <w:rtl/>
        </w:rPr>
        <w:t>وجزر</w:t>
      </w:r>
      <w:r>
        <w:rPr>
          <w:b/>
          <w:bCs/>
          <w:rtl/>
        </w:rPr>
        <w:t xml:space="preserve"> </w:t>
      </w:r>
      <w:r w:rsidRPr="002F6E62">
        <w:rPr>
          <w:b/>
          <w:bCs/>
          <w:rtl/>
        </w:rPr>
        <w:t>فارو</w:t>
      </w:r>
      <w:r>
        <w:rPr>
          <w:b/>
          <w:bCs/>
          <w:rtl/>
        </w:rPr>
        <w:t xml:space="preserve"> </w:t>
      </w:r>
      <w:r w:rsidRPr="002F6E62">
        <w:rPr>
          <w:b/>
          <w:bCs/>
          <w:rtl/>
        </w:rPr>
        <w:t>بغية</w:t>
      </w:r>
      <w:r>
        <w:rPr>
          <w:b/>
          <w:bCs/>
          <w:rtl/>
        </w:rPr>
        <w:t xml:space="preserve"> </w:t>
      </w:r>
      <w:r w:rsidRPr="002F6E62">
        <w:rPr>
          <w:b/>
          <w:bCs/>
          <w:rtl/>
        </w:rPr>
        <w:t>تعجيل</w:t>
      </w:r>
      <w:r>
        <w:rPr>
          <w:b/>
          <w:bCs/>
          <w:rtl/>
        </w:rPr>
        <w:t xml:space="preserve"> </w:t>
      </w:r>
      <w:r w:rsidRPr="002F6E62">
        <w:rPr>
          <w:b/>
          <w:bCs/>
          <w:rtl/>
        </w:rPr>
        <w:t>تحقيق</w:t>
      </w:r>
      <w:r>
        <w:rPr>
          <w:b/>
          <w:bCs/>
          <w:rtl/>
        </w:rPr>
        <w:t xml:space="preserve"> </w:t>
      </w:r>
      <w:r w:rsidRPr="002F6E62">
        <w:rPr>
          <w:b/>
          <w:bCs/>
          <w:rtl/>
        </w:rPr>
        <w:t>المساواة</w:t>
      </w:r>
      <w:r>
        <w:rPr>
          <w:b/>
          <w:bCs/>
          <w:rtl/>
        </w:rPr>
        <w:t xml:space="preserve"> </w:t>
      </w:r>
      <w:r w:rsidRPr="002F6E62">
        <w:rPr>
          <w:b/>
          <w:bCs/>
          <w:rtl/>
        </w:rPr>
        <w:t>في</w:t>
      </w:r>
      <w:r>
        <w:rPr>
          <w:b/>
          <w:bCs/>
          <w:rtl/>
        </w:rPr>
        <w:t xml:space="preserve"> </w:t>
      </w:r>
      <w:r w:rsidRPr="002F6E62">
        <w:rPr>
          <w:b/>
          <w:bCs/>
          <w:rtl/>
        </w:rPr>
        <w:t>تمثيل</w:t>
      </w:r>
      <w:r>
        <w:rPr>
          <w:b/>
          <w:bCs/>
          <w:rtl/>
        </w:rPr>
        <w:t xml:space="preserve"> </w:t>
      </w:r>
      <w:r w:rsidRPr="002F6E62">
        <w:rPr>
          <w:b/>
          <w:bCs/>
          <w:rtl/>
        </w:rPr>
        <w:t>المرأة</w:t>
      </w:r>
      <w:r>
        <w:rPr>
          <w:b/>
          <w:bCs/>
          <w:rtl/>
        </w:rPr>
        <w:t xml:space="preserve"> </w:t>
      </w:r>
      <w:r w:rsidRPr="002F6E62">
        <w:rPr>
          <w:b/>
          <w:bCs/>
          <w:rtl/>
        </w:rPr>
        <w:t>في</w:t>
      </w:r>
      <w:r>
        <w:rPr>
          <w:b/>
          <w:bCs/>
          <w:rtl/>
        </w:rPr>
        <w:t xml:space="preserve"> </w:t>
      </w:r>
      <w:r w:rsidRPr="002F6E62">
        <w:rPr>
          <w:b/>
          <w:bCs/>
          <w:rtl/>
        </w:rPr>
        <w:t>الحياة</w:t>
      </w:r>
      <w:r>
        <w:rPr>
          <w:b/>
          <w:bCs/>
          <w:rtl/>
        </w:rPr>
        <w:t xml:space="preserve"> </w:t>
      </w:r>
      <w:r w:rsidRPr="002F6E62">
        <w:rPr>
          <w:b/>
          <w:bCs/>
          <w:rtl/>
        </w:rPr>
        <w:t>السياسية</w:t>
      </w:r>
      <w:r>
        <w:rPr>
          <w:b/>
          <w:bCs/>
          <w:rtl/>
        </w:rPr>
        <w:t xml:space="preserve"> </w:t>
      </w:r>
      <w:r w:rsidRPr="002F6E62">
        <w:rPr>
          <w:b/>
          <w:bCs/>
          <w:rtl/>
        </w:rPr>
        <w:t>والعامة</w:t>
      </w:r>
      <w:r>
        <w:rPr>
          <w:b/>
          <w:bCs/>
          <w:rtl/>
        </w:rPr>
        <w:t xml:space="preserve">. </w:t>
      </w:r>
      <w:r w:rsidRPr="002F6E62">
        <w:rPr>
          <w:b/>
          <w:bCs/>
          <w:rtl/>
        </w:rPr>
        <w:t>ولدى</w:t>
      </w:r>
      <w:r>
        <w:rPr>
          <w:b/>
          <w:bCs/>
          <w:rtl/>
        </w:rPr>
        <w:t xml:space="preserve"> </w:t>
      </w:r>
      <w:r w:rsidRPr="002F6E62">
        <w:rPr>
          <w:b/>
          <w:bCs/>
          <w:rtl/>
        </w:rPr>
        <w:t>القيام</w:t>
      </w:r>
      <w:r>
        <w:rPr>
          <w:b/>
          <w:bCs/>
          <w:rtl/>
        </w:rPr>
        <w:t xml:space="preserve"> </w:t>
      </w:r>
      <w:r w:rsidRPr="002F6E62">
        <w:rPr>
          <w:b/>
          <w:bCs/>
          <w:rtl/>
        </w:rPr>
        <w:t>بذلك،</w:t>
      </w:r>
      <w:r>
        <w:rPr>
          <w:b/>
          <w:bCs/>
          <w:rtl/>
        </w:rPr>
        <w:t xml:space="preserve"> </w:t>
      </w:r>
      <w:r w:rsidRPr="002F6E62">
        <w:rPr>
          <w:b/>
          <w:bCs/>
          <w:rtl/>
        </w:rPr>
        <w:t>ينبغي</w:t>
      </w:r>
      <w:r>
        <w:rPr>
          <w:b/>
          <w:bCs/>
          <w:rtl/>
        </w:rPr>
        <w:t xml:space="preserve"> </w:t>
      </w:r>
      <w:r w:rsidRPr="002F6E62">
        <w:rPr>
          <w:b/>
          <w:bCs/>
          <w:rtl/>
        </w:rPr>
        <w:t>للدولة</w:t>
      </w:r>
      <w:r>
        <w:rPr>
          <w:b/>
          <w:bCs/>
          <w:rtl/>
        </w:rPr>
        <w:t xml:space="preserve"> </w:t>
      </w:r>
      <w:r w:rsidRPr="002F6E62">
        <w:rPr>
          <w:b/>
          <w:bCs/>
          <w:rtl/>
        </w:rPr>
        <w:t>الطرف</w:t>
      </w:r>
      <w:r>
        <w:rPr>
          <w:b/>
          <w:bCs/>
          <w:rtl/>
        </w:rPr>
        <w:t xml:space="preserve"> </w:t>
      </w:r>
      <w:r w:rsidRPr="002F6E62">
        <w:rPr>
          <w:b/>
          <w:bCs/>
          <w:rtl/>
        </w:rPr>
        <w:t>أن</w:t>
      </w:r>
      <w:r>
        <w:rPr>
          <w:b/>
          <w:bCs/>
          <w:rtl/>
        </w:rPr>
        <w:t xml:space="preserve"> </w:t>
      </w:r>
      <w:r w:rsidRPr="002F6E62">
        <w:rPr>
          <w:b/>
          <w:bCs/>
          <w:rtl/>
        </w:rPr>
        <w:t>تولي</w:t>
      </w:r>
      <w:r>
        <w:rPr>
          <w:b/>
          <w:bCs/>
          <w:rtl/>
        </w:rPr>
        <w:t xml:space="preserve"> </w:t>
      </w:r>
      <w:r w:rsidRPr="002F6E62">
        <w:rPr>
          <w:b/>
          <w:bCs/>
          <w:rtl/>
        </w:rPr>
        <w:t>اهتماماً</w:t>
      </w:r>
      <w:r>
        <w:rPr>
          <w:b/>
          <w:bCs/>
          <w:rtl/>
        </w:rPr>
        <w:t xml:space="preserve"> </w:t>
      </w:r>
      <w:r w:rsidRPr="002F6E62">
        <w:rPr>
          <w:b/>
          <w:bCs/>
          <w:rtl/>
        </w:rPr>
        <w:t>خاصاً</w:t>
      </w:r>
      <w:r>
        <w:rPr>
          <w:b/>
          <w:bCs/>
          <w:rtl/>
        </w:rPr>
        <w:t xml:space="preserve"> </w:t>
      </w:r>
      <w:r w:rsidRPr="002F6E62">
        <w:rPr>
          <w:b/>
          <w:bCs/>
          <w:rtl/>
        </w:rPr>
        <w:t>لتمثيل</w:t>
      </w:r>
      <w:r>
        <w:rPr>
          <w:b/>
          <w:bCs/>
          <w:rtl/>
        </w:rPr>
        <w:t xml:space="preserve"> </w:t>
      </w:r>
      <w:r w:rsidRPr="002F6E62">
        <w:rPr>
          <w:b/>
          <w:bCs/>
          <w:rtl/>
        </w:rPr>
        <w:t>المرأة</w:t>
      </w:r>
      <w:r>
        <w:rPr>
          <w:b/>
          <w:bCs/>
          <w:rtl/>
        </w:rPr>
        <w:t xml:space="preserve"> </w:t>
      </w:r>
      <w:r w:rsidRPr="002F6E62">
        <w:rPr>
          <w:b/>
          <w:bCs/>
          <w:rtl/>
        </w:rPr>
        <w:t>في</w:t>
      </w:r>
      <w:r>
        <w:rPr>
          <w:b/>
          <w:bCs/>
          <w:rtl/>
        </w:rPr>
        <w:t xml:space="preserve"> </w:t>
      </w:r>
      <w:r w:rsidRPr="002F6E62">
        <w:rPr>
          <w:b/>
          <w:bCs/>
          <w:rtl/>
        </w:rPr>
        <w:t>الهيئات</w:t>
      </w:r>
      <w:r>
        <w:rPr>
          <w:b/>
          <w:bCs/>
          <w:rtl/>
        </w:rPr>
        <w:t xml:space="preserve"> </w:t>
      </w:r>
      <w:r w:rsidRPr="002F6E62">
        <w:rPr>
          <w:b/>
          <w:bCs/>
          <w:rtl/>
        </w:rPr>
        <w:t>التشريعية</w:t>
      </w:r>
      <w:r>
        <w:rPr>
          <w:b/>
          <w:bCs/>
          <w:rtl/>
        </w:rPr>
        <w:t xml:space="preserve"> </w:t>
      </w:r>
      <w:r w:rsidRPr="002F6E62">
        <w:rPr>
          <w:b/>
          <w:bCs/>
          <w:rtl/>
        </w:rPr>
        <w:t>والتنفيذية</w:t>
      </w:r>
      <w:r>
        <w:rPr>
          <w:b/>
          <w:bCs/>
          <w:rtl/>
        </w:rPr>
        <w:t xml:space="preserve"> </w:t>
      </w:r>
      <w:r w:rsidRPr="002F6E62">
        <w:rPr>
          <w:b/>
          <w:bCs/>
          <w:rtl/>
        </w:rPr>
        <w:t>على</w:t>
      </w:r>
      <w:r>
        <w:rPr>
          <w:b/>
          <w:bCs/>
          <w:rtl/>
        </w:rPr>
        <w:t xml:space="preserve"> </w:t>
      </w:r>
      <w:r w:rsidRPr="002F6E62">
        <w:rPr>
          <w:b/>
          <w:bCs/>
          <w:rtl/>
        </w:rPr>
        <w:t>مستوى</w:t>
      </w:r>
      <w:r>
        <w:rPr>
          <w:b/>
          <w:bCs/>
          <w:rtl/>
        </w:rPr>
        <w:t xml:space="preserve"> </w:t>
      </w:r>
      <w:r w:rsidRPr="002F6E62">
        <w:rPr>
          <w:b/>
          <w:bCs/>
          <w:rtl/>
        </w:rPr>
        <w:t>البلديات،</w:t>
      </w:r>
      <w:r>
        <w:rPr>
          <w:b/>
          <w:bCs/>
          <w:rtl/>
        </w:rPr>
        <w:t xml:space="preserve"> </w:t>
      </w:r>
      <w:r w:rsidRPr="002F6E62">
        <w:rPr>
          <w:b/>
          <w:bCs/>
          <w:rtl/>
        </w:rPr>
        <w:t>وكذلك</w:t>
      </w:r>
      <w:r>
        <w:rPr>
          <w:b/>
          <w:bCs/>
          <w:rtl/>
        </w:rPr>
        <w:t xml:space="preserve"> </w:t>
      </w:r>
      <w:r w:rsidRPr="002F6E62">
        <w:rPr>
          <w:b/>
          <w:bCs/>
          <w:rtl/>
        </w:rPr>
        <w:t>في</w:t>
      </w:r>
      <w:r>
        <w:rPr>
          <w:b/>
          <w:bCs/>
          <w:rtl/>
        </w:rPr>
        <w:t xml:space="preserve"> </w:t>
      </w:r>
      <w:r w:rsidRPr="002F6E62">
        <w:rPr>
          <w:b/>
          <w:bCs/>
          <w:rtl/>
        </w:rPr>
        <w:t>غرينلاند</w:t>
      </w:r>
      <w:r>
        <w:rPr>
          <w:b/>
          <w:bCs/>
          <w:rtl/>
        </w:rPr>
        <w:t xml:space="preserve"> </w:t>
      </w:r>
      <w:r w:rsidRPr="002F6E62">
        <w:rPr>
          <w:b/>
          <w:bCs/>
          <w:rtl/>
        </w:rPr>
        <w:t>وجزر</w:t>
      </w:r>
      <w:r>
        <w:rPr>
          <w:b/>
          <w:bCs/>
          <w:rtl/>
        </w:rPr>
        <w:t xml:space="preserve"> </w:t>
      </w:r>
      <w:r w:rsidRPr="002F6E62">
        <w:rPr>
          <w:b/>
          <w:bCs/>
          <w:rtl/>
        </w:rPr>
        <w:t>فارو،</w:t>
      </w:r>
      <w:r>
        <w:rPr>
          <w:b/>
          <w:bCs/>
          <w:rtl/>
        </w:rPr>
        <w:t xml:space="preserve"> </w:t>
      </w:r>
      <w:r w:rsidRPr="002F6E62">
        <w:rPr>
          <w:b/>
          <w:bCs/>
          <w:rtl/>
        </w:rPr>
        <w:t>بما</w:t>
      </w:r>
      <w:r w:rsidR="00C427F7">
        <w:rPr>
          <w:rFonts w:hint="cs"/>
          <w:b/>
          <w:bCs/>
          <w:rtl/>
        </w:rPr>
        <w:t> </w:t>
      </w:r>
      <w:r w:rsidRPr="002F6E62">
        <w:rPr>
          <w:b/>
          <w:bCs/>
          <w:rtl/>
        </w:rPr>
        <w:t>في</w:t>
      </w:r>
      <w:r w:rsidR="00C427F7">
        <w:rPr>
          <w:rFonts w:hint="cs"/>
          <w:b/>
          <w:bCs/>
          <w:rtl/>
        </w:rPr>
        <w:t> </w:t>
      </w:r>
      <w:r w:rsidRPr="002F6E62">
        <w:rPr>
          <w:b/>
          <w:bCs/>
          <w:rtl/>
        </w:rPr>
        <w:t>ذلك</w:t>
      </w:r>
      <w:r>
        <w:rPr>
          <w:b/>
          <w:bCs/>
          <w:rtl/>
        </w:rPr>
        <w:t xml:space="preserve"> </w:t>
      </w:r>
      <w:r w:rsidRPr="002F6E62">
        <w:rPr>
          <w:b/>
          <w:bCs/>
          <w:rtl/>
        </w:rPr>
        <w:t>في</w:t>
      </w:r>
      <w:r>
        <w:rPr>
          <w:b/>
          <w:bCs/>
          <w:rtl/>
        </w:rPr>
        <w:t xml:space="preserve"> </w:t>
      </w:r>
      <w:r w:rsidRPr="002F6E62">
        <w:rPr>
          <w:b/>
          <w:bCs/>
          <w:rtl/>
        </w:rPr>
        <w:t>مناصب</w:t>
      </w:r>
      <w:r>
        <w:rPr>
          <w:b/>
          <w:bCs/>
          <w:rtl/>
        </w:rPr>
        <w:t xml:space="preserve"> </w:t>
      </w:r>
      <w:r w:rsidRPr="002F6E62">
        <w:rPr>
          <w:b/>
          <w:bCs/>
          <w:rtl/>
        </w:rPr>
        <w:t>صنع</w:t>
      </w:r>
      <w:r>
        <w:rPr>
          <w:b/>
          <w:bCs/>
          <w:rtl/>
        </w:rPr>
        <w:t xml:space="preserve"> </w:t>
      </w:r>
      <w:r w:rsidRPr="002F6E62">
        <w:rPr>
          <w:b/>
          <w:bCs/>
          <w:rtl/>
        </w:rPr>
        <w:t>القرار</w:t>
      </w:r>
      <w:r>
        <w:rPr>
          <w:b/>
          <w:bCs/>
          <w:rtl/>
        </w:rPr>
        <w:t xml:space="preserve">. </w:t>
      </w:r>
      <w:r w:rsidRPr="002F6E62">
        <w:rPr>
          <w:b/>
          <w:bCs/>
          <w:rtl/>
        </w:rPr>
        <w:t>وتحث</w:t>
      </w:r>
      <w:r>
        <w:rPr>
          <w:b/>
          <w:bCs/>
          <w:rtl/>
        </w:rPr>
        <w:t xml:space="preserve"> </w:t>
      </w:r>
      <w:r w:rsidRPr="002F6E62">
        <w:rPr>
          <w:b/>
          <w:bCs/>
          <w:rtl/>
        </w:rPr>
        <w:t>اللجنة</w:t>
      </w:r>
      <w:r>
        <w:rPr>
          <w:b/>
          <w:bCs/>
          <w:rtl/>
        </w:rPr>
        <w:t xml:space="preserve"> </w:t>
      </w:r>
      <w:r w:rsidRPr="002F6E62">
        <w:rPr>
          <w:b/>
          <w:bCs/>
          <w:rtl/>
        </w:rPr>
        <w:t>أيضا</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أن</w:t>
      </w:r>
      <w:r>
        <w:rPr>
          <w:b/>
          <w:bCs/>
          <w:rtl/>
        </w:rPr>
        <w:t xml:space="preserve"> </w:t>
      </w:r>
      <w:r w:rsidRPr="002F6E62">
        <w:rPr>
          <w:b/>
          <w:bCs/>
          <w:rtl/>
        </w:rPr>
        <w:t>ترصد</w:t>
      </w:r>
      <w:r>
        <w:rPr>
          <w:b/>
          <w:bCs/>
          <w:rtl/>
        </w:rPr>
        <w:t xml:space="preserve"> </w:t>
      </w:r>
      <w:r w:rsidRPr="002F6E62">
        <w:rPr>
          <w:b/>
          <w:bCs/>
          <w:rtl/>
        </w:rPr>
        <w:t>عن</w:t>
      </w:r>
      <w:r>
        <w:rPr>
          <w:b/>
          <w:bCs/>
          <w:rtl/>
        </w:rPr>
        <w:t xml:space="preserve"> </w:t>
      </w:r>
      <w:r w:rsidRPr="002F6E62">
        <w:rPr>
          <w:b/>
          <w:bCs/>
          <w:rtl/>
        </w:rPr>
        <w:t>كثب</w:t>
      </w:r>
      <w:r>
        <w:rPr>
          <w:b/>
          <w:bCs/>
          <w:rtl/>
        </w:rPr>
        <w:t xml:space="preserve"> </w:t>
      </w:r>
      <w:r w:rsidRPr="002F6E62">
        <w:rPr>
          <w:b/>
          <w:bCs/>
          <w:rtl/>
        </w:rPr>
        <w:t>تنفيذ</w:t>
      </w:r>
      <w:r>
        <w:rPr>
          <w:b/>
          <w:bCs/>
          <w:rtl/>
        </w:rPr>
        <w:t xml:space="preserve"> </w:t>
      </w:r>
      <w:r w:rsidRPr="002F6E62">
        <w:rPr>
          <w:b/>
          <w:bCs/>
          <w:rtl/>
        </w:rPr>
        <w:t>مشروع</w:t>
      </w:r>
      <w:r>
        <w:rPr>
          <w:b/>
          <w:bCs/>
          <w:rtl/>
        </w:rPr>
        <w:t xml:space="preserve"> </w:t>
      </w:r>
      <w:r w:rsidRPr="002F6E62">
        <w:rPr>
          <w:b/>
          <w:bCs/>
          <w:rtl/>
        </w:rPr>
        <w:t>القانون</w:t>
      </w:r>
      <w:r>
        <w:rPr>
          <w:b/>
          <w:bCs/>
          <w:rtl/>
        </w:rPr>
        <w:t xml:space="preserve"> </w:t>
      </w:r>
      <w:r w:rsidRPr="002F6E62">
        <w:rPr>
          <w:rFonts w:hint="cs"/>
          <w:b/>
          <w:bCs/>
          <w:rtl/>
        </w:rPr>
        <w:t>البرلماني</w:t>
      </w:r>
      <w:r>
        <w:rPr>
          <w:rFonts w:hint="cs"/>
          <w:b/>
          <w:bCs/>
          <w:rtl/>
        </w:rPr>
        <w:t xml:space="preserve"> </w:t>
      </w:r>
      <w:r w:rsidRPr="002F6E62">
        <w:rPr>
          <w:b/>
          <w:bCs/>
          <w:rtl/>
        </w:rPr>
        <w:t>المتعلق</w:t>
      </w:r>
      <w:r>
        <w:rPr>
          <w:b/>
          <w:bCs/>
          <w:rtl/>
        </w:rPr>
        <w:t xml:space="preserve"> </w:t>
      </w:r>
      <w:r w:rsidRPr="002F6E62">
        <w:rPr>
          <w:b/>
          <w:bCs/>
          <w:rtl/>
        </w:rPr>
        <w:t>بالنهوض</w:t>
      </w:r>
      <w:r>
        <w:rPr>
          <w:b/>
          <w:bCs/>
          <w:rtl/>
        </w:rPr>
        <w:t xml:space="preserve"> </w:t>
      </w:r>
      <w:r w:rsidRPr="002F6E62">
        <w:rPr>
          <w:b/>
          <w:bCs/>
          <w:rtl/>
        </w:rPr>
        <w:t>بالتوازن</w:t>
      </w:r>
      <w:r>
        <w:rPr>
          <w:b/>
          <w:bCs/>
          <w:rtl/>
        </w:rPr>
        <w:t xml:space="preserve"> </w:t>
      </w:r>
      <w:r w:rsidRPr="002F6E62">
        <w:rPr>
          <w:b/>
          <w:bCs/>
          <w:rtl/>
        </w:rPr>
        <w:t>الجنساني</w:t>
      </w:r>
      <w:r>
        <w:rPr>
          <w:b/>
          <w:bCs/>
          <w:rtl/>
        </w:rPr>
        <w:t xml:space="preserve"> </w:t>
      </w:r>
      <w:r w:rsidRPr="002F6E62">
        <w:rPr>
          <w:b/>
          <w:bCs/>
          <w:rtl/>
        </w:rPr>
        <w:t>في</w:t>
      </w:r>
      <w:r>
        <w:rPr>
          <w:b/>
          <w:bCs/>
          <w:rtl/>
        </w:rPr>
        <w:t xml:space="preserve"> </w:t>
      </w:r>
      <w:r w:rsidRPr="002F6E62">
        <w:rPr>
          <w:b/>
          <w:bCs/>
          <w:rtl/>
        </w:rPr>
        <w:t>مجالس</w:t>
      </w:r>
      <w:r>
        <w:rPr>
          <w:b/>
          <w:bCs/>
          <w:rtl/>
        </w:rPr>
        <w:t xml:space="preserve"> </w:t>
      </w:r>
      <w:r w:rsidRPr="002F6E62">
        <w:rPr>
          <w:b/>
          <w:bCs/>
          <w:rtl/>
        </w:rPr>
        <w:t>إدارة</w:t>
      </w:r>
      <w:r>
        <w:rPr>
          <w:b/>
          <w:bCs/>
          <w:rtl/>
        </w:rPr>
        <w:t xml:space="preserve"> </w:t>
      </w:r>
      <w:r w:rsidRPr="002F6E62">
        <w:rPr>
          <w:b/>
          <w:bCs/>
          <w:rtl/>
        </w:rPr>
        <w:t>الشركات</w:t>
      </w:r>
      <w:r>
        <w:rPr>
          <w:b/>
          <w:bCs/>
          <w:rtl/>
        </w:rPr>
        <w:t xml:space="preserve"> </w:t>
      </w:r>
      <w:r w:rsidRPr="002F6E62">
        <w:rPr>
          <w:b/>
          <w:bCs/>
          <w:rtl/>
        </w:rPr>
        <w:t>الخاصة</w:t>
      </w:r>
      <w:r>
        <w:rPr>
          <w:b/>
          <w:bCs/>
          <w:rtl/>
        </w:rPr>
        <w:t xml:space="preserve"> </w:t>
      </w:r>
      <w:r w:rsidRPr="002F6E62">
        <w:rPr>
          <w:b/>
          <w:bCs/>
          <w:rtl/>
        </w:rPr>
        <w:t>والعامة،</w:t>
      </w:r>
      <w:r>
        <w:rPr>
          <w:b/>
          <w:bCs/>
          <w:rtl/>
        </w:rPr>
        <w:t xml:space="preserve"> </w:t>
      </w:r>
      <w:r w:rsidRPr="002F6E62">
        <w:rPr>
          <w:b/>
          <w:bCs/>
          <w:rtl/>
        </w:rPr>
        <w:t>الذي</w:t>
      </w:r>
      <w:r>
        <w:rPr>
          <w:b/>
          <w:bCs/>
          <w:rtl/>
        </w:rPr>
        <w:t xml:space="preserve"> </w:t>
      </w:r>
      <w:r w:rsidRPr="002F6E62">
        <w:rPr>
          <w:b/>
          <w:bCs/>
          <w:rtl/>
        </w:rPr>
        <w:t>اعتمد</w:t>
      </w:r>
      <w:r>
        <w:rPr>
          <w:b/>
          <w:bCs/>
          <w:rtl/>
        </w:rPr>
        <w:t xml:space="preserve"> </w:t>
      </w:r>
      <w:r w:rsidRPr="002F6E62">
        <w:rPr>
          <w:b/>
          <w:bCs/>
          <w:rtl/>
        </w:rPr>
        <w:t>في</w:t>
      </w:r>
      <w:r>
        <w:rPr>
          <w:b/>
          <w:bCs/>
          <w:rtl/>
        </w:rPr>
        <w:t xml:space="preserve"> </w:t>
      </w:r>
      <w:r w:rsidRPr="002F6E62">
        <w:rPr>
          <w:b/>
          <w:bCs/>
          <w:rtl/>
        </w:rPr>
        <w:t>عام</w:t>
      </w:r>
      <w:r>
        <w:rPr>
          <w:b/>
          <w:bCs/>
          <w:rtl/>
        </w:rPr>
        <w:t xml:space="preserve"> </w:t>
      </w:r>
      <w:r w:rsidRPr="002F6E62">
        <w:rPr>
          <w:b/>
          <w:bCs/>
          <w:rtl/>
        </w:rPr>
        <w:t>2012</w:t>
      </w:r>
      <w:r>
        <w:rPr>
          <w:b/>
          <w:bCs/>
          <w:rtl/>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r>
      <w:r w:rsidRPr="002F6E62">
        <w:rPr>
          <w:rFonts w:cs="Times New Roman" w:hint="cs"/>
          <w:rtl/>
        </w:rPr>
        <w:t>‫</w:t>
      </w:r>
      <w:r w:rsidRPr="002F6E62">
        <w:rPr>
          <w:rtl/>
        </w:rPr>
        <w:t>الجنسية</w:t>
      </w:r>
      <w:r w:rsidRPr="002F6E62">
        <w:rPr>
          <w:rFonts w:cs="Times New Roman" w:hint="cs"/>
          <w:rtl/>
        </w:rPr>
        <w:t>‬‬‬</w:t>
      </w:r>
    </w:p>
    <w:p w:rsidR="00D32775" w:rsidRPr="002F6E62" w:rsidRDefault="00D32775" w:rsidP="00D32775">
      <w:pPr>
        <w:pStyle w:val="SingleTxt"/>
        <w:rPr>
          <w:rFonts w:hint="cs"/>
          <w:rtl/>
        </w:rPr>
      </w:pPr>
      <w:r w:rsidRPr="002F6E62">
        <w:rPr>
          <w:rtl/>
        </w:rPr>
        <w:t>25</w:t>
      </w:r>
      <w:r>
        <w:rPr>
          <w:rFonts w:hint="cs"/>
          <w:rtl/>
        </w:rPr>
        <w:t xml:space="preserve"> </w:t>
      </w:r>
      <w:r w:rsidRPr="002F6E62">
        <w:rPr>
          <w:rtl/>
        </w:rPr>
        <w:t>-</w:t>
      </w:r>
      <w:r w:rsidRPr="002F6E62">
        <w:rPr>
          <w:rtl/>
        </w:rPr>
        <w:tab/>
        <w:t>تشير</w:t>
      </w:r>
      <w:r>
        <w:rPr>
          <w:rtl/>
        </w:rPr>
        <w:t xml:space="preserve"> </w:t>
      </w:r>
      <w:r w:rsidRPr="002F6E62">
        <w:rPr>
          <w:rtl/>
        </w:rPr>
        <w:t>اللجنة</w:t>
      </w:r>
      <w:r>
        <w:rPr>
          <w:rtl/>
        </w:rPr>
        <w:t xml:space="preserve"> </w:t>
      </w:r>
      <w:r w:rsidRPr="002F6E62">
        <w:rPr>
          <w:rtl/>
        </w:rPr>
        <w:t>إلى</w:t>
      </w:r>
      <w:r>
        <w:rPr>
          <w:rtl/>
        </w:rPr>
        <w:t xml:space="preserve"> </w:t>
      </w:r>
      <w:r w:rsidRPr="002F6E62">
        <w:rPr>
          <w:rtl/>
        </w:rPr>
        <w:t>السياسة</w:t>
      </w:r>
      <w:r>
        <w:rPr>
          <w:rtl/>
        </w:rPr>
        <w:t xml:space="preserve"> </w:t>
      </w:r>
      <w:r w:rsidRPr="002F6E62">
        <w:rPr>
          <w:rtl/>
        </w:rPr>
        <w:t>العامة</w:t>
      </w:r>
      <w:r>
        <w:rPr>
          <w:rtl/>
        </w:rPr>
        <w:t xml:space="preserve"> </w:t>
      </w:r>
      <w:r w:rsidRPr="002F6E62">
        <w:rPr>
          <w:rtl/>
        </w:rPr>
        <w:t>للدولة</w:t>
      </w:r>
      <w:r>
        <w:rPr>
          <w:rtl/>
        </w:rPr>
        <w:t xml:space="preserve"> </w:t>
      </w:r>
      <w:r w:rsidRPr="002F6E62">
        <w:rPr>
          <w:rtl/>
        </w:rPr>
        <w:t>الطرف</w:t>
      </w:r>
      <w:r>
        <w:rPr>
          <w:rtl/>
        </w:rPr>
        <w:t xml:space="preserve"> </w:t>
      </w:r>
      <w:r w:rsidRPr="002F6E62">
        <w:rPr>
          <w:rtl/>
        </w:rPr>
        <w:t>فيما</w:t>
      </w:r>
      <w:r>
        <w:rPr>
          <w:rtl/>
        </w:rPr>
        <w:t xml:space="preserve"> </w:t>
      </w:r>
      <w:r w:rsidRPr="002F6E62">
        <w:rPr>
          <w:rtl/>
        </w:rPr>
        <w:t>يتعلق</w:t>
      </w:r>
      <w:r>
        <w:rPr>
          <w:rtl/>
        </w:rPr>
        <w:t xml:space="preserve"> </w:t>
      </w:r>
      <w:r w:rsidRPr="002F6E62">
        <w:rPr>
          <w:rtl/>
        </w:rPr>
        <w:t>بكفالة</w:t>
      </w:r>
      <w:r>
        <w:rPr>
          <w:rtl/>
        </w:rPr>
        <w:t xml:space="preserve"> </w:t>
      </w:r>
      <w:r w:rsidRPr="002F6E62">
        <w:rPr>
          <w:rtl/>
        </w:rPr>
        <w:t>المساواة</w:t>
      </w:r>
      <w:r>
        <w:rPr>
          <w:rtl/>
        </w:rPr>
        <w:t xml:space="preserve"> </w:t>
      </w:r>
      <w:r w:rsidRPr="002F6E62">
        <w:rPr>
          <w:rtl/>
        </w:rPr>
        <w:t>بين</w:t>
      </w:r>
      <w:r>
        <w:rPr>
          <w:rtl/>
        </w:rPr>
        <w:t xml:space="preserve"> </w:t>
      </w:r>
      <w:r w:rsidRPr="002F6E62">
        <w:rPr>
          <w:rtl/>
        </w:rPr>
        <w:t>الجنسين</w:t>
      </w:r>
      <w:r>
        <w:rPr>
          <w:rtl/>
        </w:rPr>
        <w:t xml:space="preserve"> </w:t>
      </w:r>
      <w:r w:rsidRPr="002F6E62">
        <w:rPr>
          <w:rtl/>
        </w:rPr>
        <w:t>في</w:t>
      </w:r>
      <w:r>
        <w:rPr>
          <w:rtl/>
        </w:rPr>
        <w:t xml:space="preserve"> </w:t>
      </w:r>
      <w:r w:rsidRPr="002F6E62">
        <w:rPr>
          <w:rtl/>
        </w:rPr>
        <w:t>نقل</w:t>
      </w:r>
      <w:r>
        <w:rPr>
          <w:rtl/>
        </w:rPr>
        <w:t xml:space="preserve"> </w:t>
      </w:r>
      <w:r w:rsidRPr="002F6E62">
        <w:rPr>
          <w:rtl/>
        </w:rPr>
        <w:t>الجنسية</w:t>
      </w:r>
      <w:r>
        <w:rPr>
          <w:rtl/>
        </w:rPr>
        <w:t xml:space="preserve">. </w:t>
      </w:r>
      <w:r w:rsidRPr="002F6E62">
        <w:rPr>
          <w:rtl/>
        </w:rPr>
        <w:t>ومع</w:t>
      </w:r>
      <w:r>
        <w:rPr>
          <w:rtl/>
        </w:rPr>
        <w:t xml:space="preserve"> </w:t>
      </w:r>
      <w:r w:rsidRPr="002F6E62">
        <w:rPr>
          <w:rtl/>
        </w:rPr>
        <w:t>ذلك،</w:t>
      </w:r>
      <w:r>
        <w:rPr>
          <w:rtl/>
        </w:rPr>
        <w:t xml:space="preserve"> </w:t>
      </w:r>
      <w:r w:rsidRPr="002F6E62">
        <w:rPr>
          <w:rtl/>
        </w:rPr>
        <w:t>فإنها</w:t>
      </w:r>
      <w:r>
        <w:rPr>
          <w:rtl/>
        </w:rPr>
        <w:t xml:space="preserve"> </w:t>
      </w:r>
      <w:r w:rsidRPr="002F6E62">
        <w:rPr>
          <w:rtl/>
        </w:rPr>
        <w:t>تشعر</w:t>
      </w:r>
      <w:r>
        <w:rPr>
          <w:rtl/>
        </w:rPr>
        <w:t xml:space="preserve"> </w:t>
      </w:r>
      <w:r w:rsidRPr="002F6E62">
        <w:rPr>
          <w:rtl/>
        </w:rPr>
        <w:t>بالقلق</w:t>
      </w:r>
      <w:r>
        <w:rPr>
          <w:rtl/>
        </w:rPr>
        <w:t xml:space="preserve"> </w:t>
      </w:r>
      <w:r w:rsidRPr="002F6E62">
        <w:rPr>
          <w:rtl/>
        </w:rPr>
        <w:t>لأن</w:t>
      </w:r>
      <w:r>
        <w:rPr>
          <w:rtl/>
        </w:rPr>
        <w:t xml:space="preserve"> </w:t>
      </w:r>
      <w:r w:rsidRPr="002F6E62">
        <w:rPr>
          <w:rtl/>
        </w:rPr>
        <w:t>قانون</w:t>
      </w:r>
      <w:r>
        <w:rPr>
          <w:rtl/>
        </w:rPr>
        <w:t xml:space="preserve"> </w:t>
      </w:r>
      <w:r w:rsidRPr="002F6E62">
        <w:rPr>
          <w:rtl/>
        </w:rPr>
        <w:t>الجنسية</w:t>
      </w:r>
      <w:r>
        <w:rPr>
          <w:rtl/>
        </w:rPr>
        <w:t xml:space="preserve"> </w:t>
      </w:r>
      <w:r w:rsidRPr="002F6E62">
        <w:rPr>
          <w:rtl/>
        </w:rPr>
        <w:t>القائم</w:t>
      </w:r>
      <w:r>
        <w:rPr>
          <w:rtl/>
        </w:rPr>
        <w:t xml:space="preserve"> </w:t>
      </w:r>
      <w:r w:rsidRPr="002F6E62">
        <w:rPr>
          <w:rtl/>
        </w:rPr>
        <w:t>لا</w:t>
      </w:r>
      <w:r>
        <w:rPr>
          <w:rtl/>
        </w:rPr>
        <w:t xml:space="preserve"> </w:t>
      </w:r>
      <w:r w:rsidRPr="002F6E62">
        <w:rPr>
          <w:rtl/>
        </w:rPr>
        <w:t>يزال</w:t>
      </w:r>
      <w:r>
        <w:rPr>
          <w:rtl/>
        </w:rPr>
        <w:t xml:space="preserve"> </w:t>
      </w:r>
      <w:r w:rsidRPr="002F6E62">
        <w:rPr>
          <w:rtl/>
        </w:rPr>
        <w:t>له</w:t>
      </w:r>
      <w:r>
        <w:rPr>
          <w:rtl/>
        </w:rPr>
        <w:t xml:space="preserve"> </w:t>
      </w:r>
      <w:r w:rsidRPr="002F6E62">
        <w:rPr>
          <w:rtl/>
        </w:rPr>
        <w:t>تأثير</w:t>
      </w:r>
      <w:r>
        <w:rPr>
          <w:rtl/>
        </w:rPr>
        <w:t xml:space="preserve"> </w:t>
      </w:r>
      <w:r w:rsidRPr="002F6E62">
        <w:rPr>
          <w:rtl/>
        </w:rPr>
        <w:t>سلبي</w:t>
      </w:r>
      <w:r>
        <w:rPr>
          <w:rtl/>
        </w:rPr>
        <w:t xml:space="preserve"> </w:t>
      </w:r>
      <w:r w:rsidRPr="002F6E62">
        <w:rPr>
          <w:rtl/>
        </w:rPr>
        <w:t>على</w:t>
      </w:r>
      <w:r>
        <w:rPr>
          <w:rtl/>
        </w:rPr>
        <w:t xml:space="preserve"> </w:t>
      </w:r>
      <w:r w:rsidRPr="002F6E62">
        <w:rPr>
          <w:rtl/>
        </w:rPr>
        <w:t>النساء</w:t>
      </w:r>
      <w:r>
        <w:rPr>
          <w:rtl/>
        </w:rPr>
        <w:t xml:space="preserve"> </w:t>
      </w:r>
      <w:r w:rsidRPr="002F6E62">
        <w:rPr>
          <w:rtl/>
        </w:rPr>
        <w:t>والفتيات</w:t>
      </w:r>
      <w:r>
        <w:rPr>
          <w:rtl/>
        </w:rPr>
        <w:t xml:space="preserve"> </w:t>
      </w:r>
      <w:r w:rsidRPr="002F6E62">
        <w:rPr>
          <w:rtl/>
        </w:rPr>
        <w:t>عديمات</w:t>
      </w:r>
      <w:r>
        <w:rPr>
          <w:rtl/>
        </w:rPr>
        <w:t xml:space="preserve"> </w:t>
      </w:r>
      <w:r w:rsidRPr="002F6E62">
        <w:rPr>
          <w:rtl/>
        </w:rPr>
        <w:t>الجنسية،</w:t>
      </w:r>
      <w:r>
        <w:rPr>
          <w:rtl/>
        </w:rPr>
        <w:t xml:space="preserve"> </w:t>
      </w:r>
      <w:r w:rsidRPr="002F6E62">
        <w:rPr>
          <w:rtl/>
        </w:rPr>
        <w:t>إذ</w:t>
      </w:r>
      <w:r>
        <w:rPr>
          <w:rtl/>
        </w:rPr>
        <w:t xml:space="preserve"> </w:t>
      </w:r>
      <w:r w:rsidRPr="002F6E62">
        <w:rPr>
          <w:rtl/>
        </w:rPr>
        <w:t>إنه</w:t>
      </w:r>
      <w:r>
        <w:rPr>
          <w:rtl/>
        </w:rPr>
        <w:t xml:space="preserve"> </w:t>
      </w:r>
      <w:r w:rsidRPr="002F6E62">
        <w:rPr>
          <w:rtl/>
        </w:rPr>
        <w:t>لا</w:t>
      </w:r>
      <w:r>
        <w:rPr>
          <w:rtl/>
        </w:rPr>
        <w:t xml:space="preserve"> </w:t>
      </w:r>
      <w:r w:rsidRPr="002F6E62">
        <w:rPr>
          <w:rtl/>
        </w:rPr>
        <w:t>يمنح</w:t>
      </w:r>
      <w:r>
        <w:rPr>
          <w:rtl/>
        </w:rPr>
        <w:t xml:space="preserve"> </w:t>
      </w:r>
      <w:r w:rsidRPr="002F6E62">
        <w:rPr>
          <w:rtl/>
        </w:rPr>
        <w:t>الجنسية</w:t>
      </w:r>
      <w:r>
        <w:rPr>
          <w:rtl/>
        </w:rPr>
        <w:t xml:space="preserve"> </w:t>
      </w:r>
      <w:r w:rsidRPr="002F6E62">
        <w:rPr>
          <w:rtl/>
        </w:rPr>
        <w:t>تلقائياً</w:t>
      </w:r>
      <w:r>
        <w:rPr>
          <w:rtl/>
        </w:rPr>
        <w:t xml:space="preserve"> </w:t>
      </w:r>
      <w:r w:rsidRPr="002F6E62">
        <w:rPr>
          <w:rtl/>
        </w:rPr>
        <w:t>للأطفال</w:t>
      </w:r>
      <w:r>
        <w:rPr>
          <w:rtl/>
        </w:rPr>
        <w:t xml:space="preserve"> </w:t>
      </w:r>
      <w:r w:rsidRPr="002F6E62">
        <w:rPr>
          <w:rtl/>
        </w:rPr>
        <w:t>المولودين</w:t>
      </w:r>
      <w:r>
        <w:rPr>
          <w:rtl/>
        </w:rPr>
        <w:t xml:space="preserve"> </w:t>
      </w:r>
      <w:r w:rsidRPr="002F6E62">
        <w:rPr>
          <w:rtl/>
        </w:rPr>
        <w:t>في</w:t>
      </w:r>
      <w:r>
        <w:rPr>
          <w:rtl/>
        </w:rPr>
        <w:t xml:space="preserve"> </w:t>
      </w:r>
      <w:r w:rsidRPr="002F6E62">
        <w:rPr>
          <w:rtl/>
        </w:rPr>
        <w:t>إقليم</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لأبوين</w:t>
      </w:r>
      <w:r>
        <w:rPr>
          <w:rtl/>
        </w:rPr>
        <w:t xml:space="preserve"> </w:t>
      </w:r>
      <w:r w:rsidRPr="002F6E62">
        <w:rPr>
          <w:rtl/>
        </w:rPr>
        <w:t>عديمي</w:t>
      </w:r>
      <w:r>
        <w:rPr>
          <w:rtl/>
        </w:rPr>
        <w:t xml:space="preserve"> </w:t>
      </w:r>
      <w:r w:rsidRPr="002F6E62">
        <w:rPr>
          <w:rtl/>
        </w:rPr>
        <w:t>الجنسية</w:t>
      </w:r>
      <w:r>
        <w:rPr>
          <w:rtl/>
        </w:rPr>
        <w:t xml:space="preserve">. </w:t>
      </w:r>
    </w:p>
    <w:p w:rsidR="00D32775" w:rsidRPr="002F6E62" w:rsidRDefault="00D32775" w:rsidP="00D32775">
      <w:pPr>
        <w:pStyle w:val="SingleTxt"/>
        <w:rPr>
          <w:rFonts w:hint="cs"/>
          <w:b/>
          <w:bCs/>
          <w:rtl/>
        </w:rPr>
      </w:pPr>
      <w:r w:rsidRPr="002F6E62">
        <w:rPr>
          <w:rtl/>
        </w:rPr>
        <w:t>26</w:t>
      </w:r>
      <w:r>
        <w:rPr>
          <w:rFonts w:hint="cs"/>
          <w:rtl/>
        </w:rPr>
        <w:t xml:space="preserve"> </w:t>
      </w:r>
      <w:r w:rsidRPr="002F6E62">
        <w:rPr>
          <w:rtl/>
        </w:rPr>
        <w:t>-</w:t>
      </w:r>
      <w:r w:rsidRPr="002F6E62">
        <w:rPr>
          <w:rtl/>
        </w:rPr>
        <w:tab/>
      </w:r>
      <w:r w:rsidRPr="002F6E62">
        <w:rPr>
          <w:b/>
          <w:bCs/>
          <w:rtl/>
        </w:rPr>
        <w:t>تشجع</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أن</w:t>
      </w:r>
      <w:r>
        <w:rPr>
          <w:b/>
          <w:bCs/>
          <w:rtl/>
        </w:rPr>
        <w:t xml:space="preserve"> </w:t>
      </w:r>
      <w:r w:rsidRPr="002F6E62">
        <w:rPr>
          <w:b/>
          <w:bCs/>
          <w:rtl/>
        </w:rPr>
        <w:t>تكفل</w:t>
      </w:r>
      <w:r>
        <w:rPr>
          <w:b/>
          <w:bCs/>
          <w:rtl/>
        </w:rPr>
        <w:t xml:space="preserve"> </w:t>
      </w:r>
      <w:r w:rsidRPr="002F6E62">
        <w:rPr>
          <w:b/>
          <w:bCs/>
          <w:rtl/>
        </w:rPr>
        <w:t>امتثال</w:t>
      </w:r>
      <w:r>
        <w:rPr>
          <w:b/>
          <w:bCs/>
          <w:rtl/>
        </w:rPr>
        <w:t xml:space="preserve"> </w:t>
      </w:r>
      <w:r w:rsidRPr="002F6E62">
        <w:rPr>
          <w:b/>
          <w:bCs/>
          <w:rtl/>
        </w:rPr>
        <w:t>قانون</w:t>
      </w:r>
      <w:r>
        <w:rPr>
          <w:b/>
          <w:bCs/>
          <w:rtl/>
        </w:rPr>
        <w:t xml:space="preserve"> </w:t>
      </w:r>
      <w:r w:rsidRPr="002F6E62">
        <w:rPr>
          <w:b/>
          <w:bCs/>
          <w:rtl/>
        </w:rPr>
        <w:t>الجنسية</w:t>
      </w:r>
      <w:r>
        <w:rPr>
          <w:b/>
          <w:bCs/>
          <w:rtl/>
        </w:rPr>
        <w:t xml:space="preserve"> </w:t>
      </w:r>
      <w:r w:rsidRPr="002F6E62">
        <w:rPr>
          <w:b/>
          <w:bCs/>
          <w:rtl/>
        </w:rPr>
        <w:t>الوطني</w:t>
      </w:r>
      <w:r>
        <w:rPr>
          <w:b/>
          <w:bCs/>
          <w:rtl/>
        </w:rPr>
        <w:t xml:space="preserve"> </w:t>
      </w:r>
      <w:r w:rsidRPr="002F6E62">
        <w:rPr>
          <w:b/>
          <w:bCs/>
          <w:rtl/>
        </w:rPr>
        <w:t>لديها</w:t>
      </w:r>
      <w:r>
        <w:rPr>
          <w:b/>
          <w:bCs/>
          <w:rtl/>
        </w:rPr>
        <w:t xml:space="preserve"> </w:t>
      </w:r>
      <w:r w:rsidRPr="002F6E62">
        <w:rPr>
          <w:b/>
          <w:bCs/>
          <w:rtl/>
        </w:rPr>
        <w:t>امتثالاً</w:t>
      </w:r>
      <w:r>
        <w:rPr>
          <w:b/>
          <w:bCs/>
          <w:rtl/>
        </w:rPr>
        <w:t xml:space="preserve"> </w:t>
      </w:r>
      <w:r w:rsidRPr="002F6E62">
        <w:rPr>
          <w:b/>
          <w:bCs/>
          <w:rtl/>
        </w:rPr>
        <w:t>تاماً</w:t>
      </w:r>
      <w:r>
        <w:rPr>
          <w:b/>
          <w:bCs/>
          <w:rtl/>
        </w:rPr>
        <w:t xml:space="preserve"> </w:t>
      </w:r>
      <w:r w:rsidRPr="002F6E62">
        <w:rPr>
          <w:b/>
          <w:bCs/>
          <w:rtl/>
        </w:rPr>
        <w:t>لاتفاقية</w:t>
      </w:r>
      <w:r>
        <w:rPr>
          <w:b/>
          <w:bCs/>
          <w:rtl/>
        </w:rPr>
        <w:t xml:space="preserve"> </w:t>
      </w:r>
      <w:r w:rsidRPr="002F6E62">
        <w:rPr>
          <w:b/>
          <w:bCs/>
          <w:rtl/>
        </w:rPr>
        <w:t>عام</w:t>
      </w:r>
      <w:r>
        <w:rPr>
          <w:b/>
          <w:bCs/>
          <w:rtl/>
        </w:rPr>
        <w:t xml:space="preserve"> </w:t>
      </w:r>
      <w:r w:rsidRPr="002F6E62">
        <w:rPr>
          <w:b/>
          <w:bCs/>
          <w:rtl/>
        </w:rPr>
        <w:t>1961</w:t>
      </w:r>
      <w:r>
        <w:rPr>
          <w:b/>
          <w:bCs/>
          <w:rtl/>
        </w:rPr>
        <w:t xml:space="preserve"> </w:t>
      </w:r>
      <w:r w:rsidRPr="002F6E62">
        <w:rPr>
          <w:b/>
          <w:bCs/>
          <w:rtl/>
        </w:rPr>
        <w:t>المتعلقة</w:t>
      </w:r>
      <w:r>
        <w:rPr>
          <w:b/>
          <w:bCs/>
          <w:rtl/>
        </w:rPr>
        <w:t xml:space="preserve"> </w:t>
      </w:r>
      <w:r w:rsidRPr="002F6E62">
        <w:rPr>
          <w:b/>
          <w:bCs/>
          <w:rtl/>
        </w:rPr>
        <w:t>بخفض</w:t>
      </w:r>
      <w:r>
        <w:rPr>
          <w:b/>
          <w:bCs/>
          <w:rtl/>
        </w:rPr>
        <w:t xml:space="preserve"> </w:t>
      </w:r>
      <w:r w:rsidRPr="002F6E62">
        <w:rPr>
          <w:b/>
          <w:bCs/>
          <w:rtl/>
        </w:rPr>
        <w:t>حالات</w:t>
      </w:r>
      <w:r>
        <w:rPr>
          <w:b/>
          <w:bCs/>
          <w:rtl/>
        </w:rPr>
        <w:t xml:space="preserve"> </w:t>
      </w:r>
      <w:r w:rsidRPr="002F6E62">
        <w:rPr>
          <w:b/>
          <w:bCs/>
          <w:rtl/>
        </w:rPr>
        <w:t>انعدام</w:t>
      </w:r>
      <w:r>
        <w:rPr>
          <w:b/>
          <w:bCs/>
          <w:rtl/>
        </w:rPr>
        <w:t xml:space="preserve"> </w:t>
      </w:r>
      <w:r w:rsidRPr="002F6E62">
        <w:rPr>
          <w:b/>
          <w:bCs/>
          <w:rtl/>
        </w:rPr>
        <w:t>الجنسية،</w:t>
      </w:r>
      <w:r>
        <w:rPr>
          <w:b/>
          <w:bCs/>
          <w:rtl/>
        </w:rPr>
        <w:t xml:space="preserve"> </w:t>
      </w:r>
      <w:r w:rsidRPr="002F6E62">
        <w:rPr>
          <w:b/>
          <w:bCs/>
          <w:rtl/>
        </w:rPr>
        <w:t>وذلك</w:t>
      </w:r>
      <w:r>
        <w:rPr>
          <w:b/>
          <w:bCs/>
          <w:rtl/>
        </w:rPr>
        <w:t xml:space="preserve"> </w:t>
      </w:r>
      <w:r w:rsidRPr="002F6E62">
        <w:rPr>
          <w:b/>
          <w:bCs/>
          <w:rtl/>
        </w:rPr>
        <w:t>بأن</w:t>
      </w:r>
      <w:r>
        <w:rPr>
          <w:b/>
          <w:bCs/>
          <w:rtl/>
        </w:rPr>
        <w:t xml:space="preserve"> </w:t>
      </w:r>
      <w:r w:rsidRPr="002F6E62">
        <w:rPr>
          <w:b/>
          <w:bCs/>
          <w:rtl/>
        </w:rPr>
        <w:t>ينص</w:t>
      </w:r>
      <w:r>
        <w:rPr>
          <w:b/>
          <w:bCs/>
          <w:rtl/>
        </w:rPr>
        <w:t xml:space="preserve"> </w:t>
      </w:r>
      <w:r w:rsidRPr="002F6E62">
        <w:rPr>
          <w:b/>
          <w:bCs/>
          <w:rtl/>
        </w:rPr>
        <w:t>على</w:t>
      </w:r>
      <w:r>
        <w:rPr>
          <w:b/>
          <w:bCs/>
          <w:rtl/>
        </w:rPr>
        <w:t xml:space="preserve"> </w:t>
      </w:r>
      <w:r w:rsidRPr="002F6E62">
        <w:rPr>
          <w:b/>
          <w:bCs/>
          <w:rtl/>
        </w:rPr>
        <w:t>منح</w:t>
      </w:r>
      <w:r>
        <w:rPr>
          <w:b/>
          <w:bCs/>
          <w:rtl/>
        </w:rPr>
        <w:t xml:space="preserve"> </w:t>
      </w:r>
      <w:r w:rsidRPr="002F6E62">
        <w:rPr>
          <w:b/>
          <w:bCs/>
          <w:rtl/>
        </w:rPr>
        <w:t>الجنسية</w:t>
      </w:r>
      <w:r>
        <w:rPr>
          <w:b/>
          <w:bCs/>
          <w:rtl/>
        </w:rPr>
        <w:t xml:space="preserve"> </w:t>
      </w:r>
      <w:r w:rsidRPr="002F6E62">
        <w:rPr>
          <w:b/>
          <w:bCs/>
          <w:rtl/>
        </w:rPr>
        <w:t>بصورة</w:t>
      </w:r>
      <w:r>
        <w:rPr>
          <w:b/>
          <w:bCs/>
          <w:rtl/>
        </w:rPr>
        <w:t xml:space="preserve"> </w:t>
      </w:r>
      <w:r w:rsidRPr="002F6E62">
        <w:rPr>
          <w:b/>
          <w:bCs/>
          <w:rtl/>
        </w:rPr>
        <w:t>تلقائية</w:t>
      </w:r>
      <w:r>
        <w:rPr>
          <w:b/>
          <w:bCs/>
          <w:rtl/>
        </w:rPr>
        <w:t xml:space="preserve"> </w:t>
      </w:r>
      <w:r w:rsidRPr="002F6E62">
        <w:rPr>
          <w:b/>
          <w:bCs/>
          <w:rtl/>
        </w:rPr>
        <w:t>لجميع</w:t>
      </w:r>
      <w:r>
        <w:rPr>
          <w:b/>
          <w:bCs/>
          <w:rtl/>
        </w:rPr>
        <w:t xml:space="preserve"> </w:t>
      </w:r>
      <w:r w:rsidRPr="002F6E62">
        <w:rPr>
          <w:b/>
          <w:bCs/>
          <w:rtl/>
        </w:rPr>
        <w:t>الأطفال</w:t>
      </w:r>
      <w:r>
        <w:rPr>
          <w:b/>
          <w:bCs/>
          <w:rtl/>
        </w:rPr>
        <w:t xml:space="preserve"> </w:t>
      </w:r>
      <w:r w:rsidRPr="002F6E62">
        <w:rPr>
          <w:b/>
          <w:bCs/>
          <w:rtl/>
        </w:rPr>
        <w:t>المولودين</w:t>
      </w:r>
      <w:r>
        <w:rPr>
          <w:b/>
          <w:bCs/>
          <w:rtl/>
        </w:rPr>
        <w:t xml:space="preserve"> </w:t>
      </w:r>
      <w:r w:rsidRPr="002F6E62">
        <w:rPr>
          <w:b/>
          <w:bCs/>
          <w:rtl/>
        </w:rPr>
        <w:t>في</w:t>
      </w:r>
      <w:r>
        <w:rPr>
          <w:b/>
          <w:bCs/>
          <w:rtl/>
        </w:rPr>
        <w:t xml:space="preserve"> </w:t>
      </w:r>
      <w:r w:rsidRPr="002F6E62">
        <w:rPr>
          <w:b/>
          <w:bCs/>
          <w:rtl/>
        </w:rPr>
        <w:t>الدانمرك</w:t>
      </w:r>
      <w:r>
        <w:rPr>
          <w:b/>
          <w:bCs/>
          <w:rtl/>
        </w:rPr>
        <w:t xml:space="preserve"> </w:t>
      </w:r>
      <w:r w:rsidRPr="002F6E62">
        <w:rPr>
          <w:b/>
          <w:bCs/>
          <w:rtl/>
        </w:rPr>
        <w:t>الذين</w:t>
      </w:r>
      <w:r>
        <w:rPr>
          <w:b/>
          <w:bCs/>
          <w:rtl/>
        </w:rPr>
        <w:t xml:space="preserve"> </w:t>
      </w:r>
      <w:r w:rsidRPr="002F6E62">
        <w:rPr>
          <w:b/>
          <w:bCs/>
          <w:rtl/>
        </w:rPr>
        <w:t>سيصبحون</w:t>
      </w:r>
      <w:r>
        <w:rPr>
          <w:b/>
          <w:bCs/>
          <w:rtl/>
        </w:rPr>
        <w:t xml:space="preserve"> </w:t>
      </w:r>
      <w:r w:rsidRPr="002F6E62">
        <w:rPr>
          <w:b/>
          <w:bCs/>
          <w:rtl/>
        </w:rPr>
        <w:t>لولا</w:t>
      </w:r>
      <w:r>
        <w:rPr>
          <w:b/>
          <w:bCs/>
          <w:rtl/>
        </w:rPr>
        <w:t xml:space="preserve"> </w:t>
      </w:r>
      <w:r w:rsidRPr="002F6E62">
        <w:rPr>
          <w:b/>
          <w:bCs/>
          <w:rtl/>
        </w:rPr>
        <w:t>ذلك</w:t>
      </w:r>
      <w:r>
        <w:rPr>
          <w:b/>
          <w:bCs/>
          <w:rtl/>
        </w:rPr>
        <w:t xml:space="preserve"> </w:t>
      </w:r>
      <w:r w:rsidRPr="002F6E62">
        <w:rPr>
          <w:b/>
          <w:bCs/>
          <w:rtl/>
        </w:rPr>
        <w:t>عديمي</w:t>
      </w:r>
      <w:r>
        <w:rPr>
          <w:b/>
          <w:bCs/>
          <w:rtl/>
        </w:rPr>
        <w:t xml:space="preserve"> </w:t>
      </w:r>
      <w:r w:rsidRPr="002F6E62">
        <w:rPr>
          <w:b/>
          <w:bCs/>
          <w:rtl/>
        </w:rPr>
        <w:t>الجنسية</w:t>
      </w:r>
      <w:r>
        <w:rPr>
          <w:b/>
          <w:bCs/>
          <w:rtl/>
        </w:rPr>
        <w:t xml:space="preserve">. </w:t>
      </w:r>
      <w:r w:rsidRPr="002F6E62">
        <w:rPr>
          <w:b/>
          <w:bCs/>
          <w:rtl/>
        </w:rPr>
        <w:t>ولدى</w:t>
      </w:r>
      <w:r>
        <w:rPr>
          <w:b/>
          <w:bCs/>
          <w:rtl/>
        </w:rPr>
        <w:t xml:space="preserve"> </w:t>
      </w:r>
      <w:r w:rsidRPr="002F6E62">
        <w:rPr>
          <w:b/>
          <w:bCs/>
          <w:rtl/>
        </w:rPr>
        <w:t>القيام</w:t>
      </w:r>
      <w:r>
        <w:rPr>
          <w:b/>
          <w:bCs/>
          <w:rtl/>
        </w:rPr>
        <w:t xml:space="preserve"> </w:t>
      </w:r>
      <w:r w:rsidRPr="002F6E62">
        <w:rPr>
          <w:b/>
          <w:bCs/>
          <w:rtl/>
        </w:rPr>
        <w:t>بذلك،</w:t>
      </w:r>
      <w:r>
        <w:rPr>
          <w:b/>
          <w:bCs/>
          <w:rtl/>
        </w:rPr>
        <w:t xml:space="preserve"> </w:t>
      </w:r>
      <w:r w:rsidRPr="002F6E62">
        <w:rPr>
          <w:b/>
          <w:bCs/>
          <w:rtl/>
        </w:rPr>
        <w:t>ينبغي</w:t>
      </w:r>
      <w:r>
        <w:rPr>
          <w:b/>
          <w:bCs/>
          <w:rtl/>
        </w:rPr>
        <w:t xml:space="preserve"> </w:t>
      </w:r>
      <w:r w:rsidRPr="002F6E62">
        <w:rPr>
          <w:b/>
          <w:bCs/>
          <w:rtl/>
        </w:rPr>
        <w:t>للدولة</w:t>
      </w:r>
      <w:r>
        <w:rPr>
          <w:b/>
          <w:bCs/>
          <w:rtl/>
        </w:rPr>
        <w:t xml:space="preserve"> </w:t>
      </w:r>
      <w:r w:rsidRPr="002F6E62">
        <w:rPr>
          <w:b/>
          <w:bCs/>
          <w:rtl/>
        </w:rPr>
        <w:t>الطرف</w:t>
      </w:r>
      <w:r>
        <w:rPr>
          <w:b/>
          <w:bCs/>
          <w:rtl/>
        </w:rPr>
        <w:t xml:space="preserve"> </w:t>
      </w:r>
      <w:r w:rsidRPr="002F6E62">
        <w:rPr>
          <w:b/>
          <w:bCs/>
          <w:rtl/>
        </w:rPr>
        <w:t>ضمان</w:t>
      </w:r>
      <w:r>
        <w:rPr>
          <w:b/>
          <w:bCs/>
          <w:rtl/>
        </w:rPr>
        <w:t xml:space="preserve"> </w:t>
      </w:r>
      <w:r w:rsidRPr="002F6E62">
        <w:rPr>
          <w:b/>
          <w:bCs/>
          <w:rtl/>
        </w:rPr>
        <w:t>أن</w:t>
      </w:r>
      <w:r>
        <w:rPr>
          <w:b/>
          <w:bCs/>
          <w:rtl/>
        </w:rPr>
        <w:t xml:space="preserve"> </w:t>
      </w:r>
      <w:r w:rsidRPr="002F6E62">
        <w:rPr>
          <w:b/>
          <w:bCs/>
          <w:rtl/>
        </w:rPr>
        <w:t>تكون</w:t>
      </w:r>
      <w:r>
        <w:rPr>
          <w:b/>
          <w:bCs/>
          <w:rtl/>
        </w:rPr>
        <w:t xml:space="preserve"> </w:t>
      </w:r>
      <w:r w:rsidRPr="002F6E62">
        <w:rPr>
          <w:b/>
          <w:bCs/>
          <w:rtl/>
        </w:rPr>
        <w:t>الإجراءات</w:t>
      </w:r>
      <w:r>
        <w:rPr>
          <w:b/>
          <w:bCs/>
          <w:rtl/>
        </w:rPr>
        <w:t xml:space="preserve"> </w:t>
      </w:r>
      <w:r w:rsidRPr="002F6E62">
        <w:rPr>
          <w:b/>
          <w:bCs/>
          <w:rtl/>
        </w:rPr>
        <w:t>المتخذة</w:t>
      </w:r>
      <w:r>
        <w:rPr>
          <w:b/>
          <w:bCs/>
          <w:rtl/>
        </w:rPr>
        <w:t xml:space="preserve"> </w:t>
      </w:r>
      <w:r w:rsidRPr="002F6E62">
        <w:rPr>
          <w:b/>
          <w:bCs/>
          <w:rtl/>
        </w:rPr>
        <w:t>لمعالجة</w:t>
      </w:r>
      <w:r>
        <w:rPr>
          <w:b/>
          <w:bCs/>
          <w:rtl/>
        </w:rPr>
        <w:t xml:space="preserve"> </w:t>
      </w:r>
      <w:r w:rsidRPr="002F6E62">
        <w:rPr>
          <w:b/>
          <w:bCs/>
          <w:rtl/>
        </w:rPr>
        <w:t>انعدام</w:t>
      </w:r>
      <w:r>
        <w:rPr>
          <w:b/>
          <w:bCs/>
          <w:rtl/>
        </w:rPr>
        <w:t xml:space="preserve"> </w:t>
      </w:r>
      <w:r w:rsidRPr="002F6E62">
        <w:rPr>
          <w:b/>
          <w:bCs/>
          <w:rtl/>
        </w:rPr>
        <w:t>الجنسية</w:t>
      </w:r>
      <w:r>
        <w:rPr>
          <w:b/>
          <w:bCs/>
          <w:rtl/>
        </w:rPr>
        <w:t xml:space="preserve"> </w:t>
      </w:r>
      <w:r w:rsidRPr="002F6E62">
        <w:rPr>
          <w:b/>
          <w:bCs/>
          <w:rtl/>
        </w:rPr>
        <w:t>مناسبة</w:t>
      </w:r>
      <w:r>
        <w:rPr>
          <w:b/>
          <w:bCs/>
          <w:rtl/>
        </w:rPr>
        <w:t xml:space="preserve"> </w:t>
      </w:r>
      <w:r w:rsidRPr="002F6E62">
        <w:rPr>
          <w:b/>
          <w:bCs/>
          <w:rtl/>
        </w:rPr>
        <w:t>التوقيت</w:t>
      </w:r>
      <w:r>
        <w:rPr>
          <w:b/>
          <w:bCs/>
          <w:rtl/>
        </w:rPr>
        <w:t xml:space="preserve"> </w:t>
      </w:r>
      <w:r w:rsidRPr="002F6E62">
        <w:rPr>
          <w:b/>
          <w:bCs/>
          <w:rtl/>
        </w:rPr>
        <w:t>ومراعية</w:t>
      </w:r>
      <w:r>
        <w:rPr>
          <w:b/>
          <w:bCs/>
          <w:rtl/>
        </w:rPr>
        <w:t xml:space="preserve"> </w:t>
      </w:r>
      <w:r w:rsidRPr="002F6E62">
        <w:rPr>
          <w:b/>
          <w:bCs/>
          <w:rtl/>
        </w:rPr>
        <w:t>للجوانب</w:t>
      </w:r>
      <w:r>
        <w:rPr>
          <w:b/>
          <w:bCs/>
          <w:rtl/>
        </w:rPr>
        <w:t xml:space="preserve"> </w:t>
      </w:r>
      <w:r w:rsidRPr="002F6E62">
        <w:rPr>
          <w:b/>
          <w:bCs/>
          <w:rtl/>
        </w:rPr>
        <w:t>الجنسانية</w:t>
      </w:r>
      <w:r>
        <w:rPr>
          <w:b/>
          <w:bCs/>
          <w:rtl/>
        </w:rPr>
        <w:t xml:space="preserve"> </w:t>
      </w:r>
      <w:r w:rsidRPr="002F6E62">
        <w:rPr>
          <w:b/>
          <w:bCs/>
          <w:rtl/>
        </w:rPr>
        <w:t>وفقا</w:t>
      </w:r>
      <w:r>
        <w:rPr>
          <w:b/>
          <w:bCs/>
          <w:rtl/>
        </w:rPr>
        <w:t xml:space="preserve"> </w:t>
      </w:r>
      <w:r w:rsidRPr="002F6E62">
        <w:rPr>
          <w:b/>
          <w:bCs/>
          <w:rtl/>
        </w:rPr>
        <w:t>للتوصية</w:t>
      </w:r>
      <w:r>
        <w:rPr>
          <w:b/>
          <w:bCs/>
          <w:rtl/>
        </w:rPr>
        <w:t xml:space="preserve"> </w:t>
      </w:r>
      <w:r w:rsidRPr="002F6E62">
        <w:rPr>
          <w:b/>
          <w:bCs/>
          <w:rtl/>
        </w:rPr>
        <w:t>العامة</w:t>
      </w:r>
      <w:r>
        <w:rPr>
          <w:b/>
          <w:bCs/>
          <w:rtl/>
        </w:rPr>
        <w:t xml:space="preserve"> </w:t>
      </w:r>
      <w:r w:rsidRPr="002F6E62">
        <w:rPr>
          <w:b/>
          <w:bCs/>
          <w:rtl/>
        </w:rPr>
        <w:t>رقم</w:t>
      </w:r>
      <w:r>
        <w:rPr>
          <w:b/>
          <w:bCs/>
          <w:rtl/>
        </w:rPr>
        <w:t xml:space="preserve"> </w:t>
      </w:r>
      <w:r w:rsidRPr="002F6E62">
        <w:rPr>
          <w:b/>
          <w:bCs/>
          <w:rtl/>
        </w:rPr>
        <w:t>32</w:t>
      </w:r>
      <w:r>
        <w:rPr>
          <w:b/>
          <w:bCs/>
          <w:rtl/>
        </w:rPr>
        <w:t xml:space="preserve"> </w:t>
      </w:r>
      <w:r w:rsidRPr="002F6E62">
        <w:rPr>
          <w:b/>
          <w:bCs/>
          <w:rtl/>
        </w:rPr>
        <w:t>حول</w:t>
      </w:r>
      <w:r>
        <w:rPr>
          <w:b/>
          <w:bCs/>
          <w:rtl/>
        </w:rPr>
        <w:t xml:space="preserve"> </w:t>
      </w:r>
      <w:r w:rsidRPr="002F6E62">
        <w:rPr>
          <w:b/>
          <w:bCs/>
          <w:rtl/>
        </w:rPr>
        <w:t>الأبعاد</w:t>
      </w:r>
      <w:r>
        <w:rPr>
          <w:b/>
          <w:bCs/>
          <w:rtl/>
        </w:rPr>
        <w:t xml:space="preserve"> </w:t>
      </w:r>
      <w:r w:rsidRPr="002F6E62">
        <w:rPr>
          <w:b/>
          <w:bCs/>
          <w:rtl/>
        </w:rPr>
        <w:t>المتعلقة</w:t>
      </w:r>
      <w:r>
        <w:rPr>
          <w:b/>
          <w:bCs/>
          <w:rtl/>
        </w:rPr>
        <w:t xml:space="preserve"> </w:t>
      </w:r>
      <w:r w:rsidRPr="002F6E62">
        <w:rPr>
          <w:b/>
          <w:bCs/>
          <w:rtl/>
        </w:rPr>
        <w:t>بنوع</w:t>
      </w:r>
      <w:r>
        <w:rPr>
          <w:b/>
          <w:bCs/>
          <w:rtl/>
        </w:rPr>
        <w:t xml:space="preserve"> </w:t>
      </w:r>
      <w:r w:rsidRPr="002F6E62">
        <w:rPr>
          <w:b/>
          <w:bCs/>
          <w:rtl/>
        </w:rPr>
        <w:t>الجنس</w:t>
      </w:r>
      <w:r>
        <w:rPr>
          <w:b/>
          <w:bCs/>
          <w:rtl/>
        </w:rPr>
        <w:t xml:space="preserve"> </w:t>
      </w:r>
      <w:r w:rsidRPr="002F6E62">
        <w:rPr>
          <w:b/>
          <w:bCs/>
          <w:rtl/>
        </w:rPr>
        <w:t>لصفة</w:t>
      </w:r>
      <w:r>
        <w:rPr>
          <w:b/>
          <w:bCs/>
          <w:rtl/>
        </w:rPr>
        <w:t xml:space="preserve"> </w:t>
      </w:r>
      <w:r w:rsidRPr="002F6E62">
        <w:rPr>
          <w:b/>
          <w:bCs/>
          <w:rtl/>
        </w:rPr>
        <w:t>اللجوء</w:t>
      </w:r>
      <w:r>
        <w:rPr>
          <w:b/>
          <w:bCs/>
          <w:rtl/>
        </w:rPr>
        <w:t xml:space="preserve"> </w:t>
      </w:r>
      <w:r w:rsidRPr="002F6E62">
        <w:rPr>
          <w:b/>
          <w:bCs/>
          <w:rtl/>
        </w:rPr>
        <w:t>واللجوء</w:t>
      </w:r>
      <w:r>
        <w:rPr>
          <w:b/>
          <w:bCs/>
          <w:rtl/>
        </w:rPr>
        <w:t xml:space="preserve"> </w:t>
      </w:r>
      <w:r w:rsidRPr="002F6E62">
        <w:rPr>
          <w:b/>
          <w:bCs/>
          <w:rtl/>
        </w:rPr>
        <w:t>والجنسية</w:t>
      </w:r>
      <w:r>
        <w:rPr>
          <w:b/>
          <w:bCs/>
          <w:rtl/>
        </w:rPr>
        <w:t xml:space="preserve"> </w:t>
      </w:r>
      <w:r w:rsidRPr="002F6E62">
        <w:rPr>
          <w:b/>
          <w:bCs/>
          <w:rtl/>
        </w:rPr>
        <w:t>وانعدام</w:t>
      </w:r>
      <w:r>
        <w:rPr>
          <w:b/>
          <w:bCs/>
          <w:rtl/>
        </w:rPr>
        <w:t xml:space="preserve"> </w:t>
      </w:r>
      <w:r w:rsidRPr="002F6E62">
        <w:rPr>
          <w:b/>
          <w:bCs/>
          <w:rtl/>
        </w:rPr>
        <w:t>الجنسية</w:t>
      </w:r>
      <w:r>
        <w:rPr>
          <w:b/>
          <w:bCs/>
          <w:rtl/>
        </w:rPr>
        <w:t xml:space="preserve"> </w:t>
      </w:r>
      <w:r w:rsidRPr="002F6E62">
        <w:rPr>
          <w:b/>
          <w:bCs/>
          <w:rtl/>
        </w:rPr>
        <w:t>للمرأة</w:t>
      </w:r>
      <w:r>
        <w:rPr>
          <w:b/>
          <w:bCs/>
          <w:rtl/>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F6E62">
        <w:rPr>
          <w:rtl/>
        </w:rPr>
        <w:tab/>
      </w:r>
      <w:r w:rsidRPr="002F6E62">
        <w:rPr>
          <w:rtl/>
        </w:rPr>
        <w:tab/>
      </w:r>
      <w:r w:rsidRPr="002F6E62">
        <w:rPr>
          <w:rFonts w:cs="Times New Roman" w:hint="cs"/>
          <w:rtl/>
        </w:rPr>
        <w:t>‫</w:t>
      </w:r>
      <w:r w:rsidRPr="002F6E62">
        <w:rPr>
          <w:rtl/>
        </w:rPr>
        <w:t>التعليم</w:t>
      </w:r>
      <w:r w:rsidRPr="002F6E62">
        <w:rPr>
          <w:rFonts w:cs="Times New Roman" w:hint="cs"/>
          <w:rtl/>
        </w:rPr>
        <w:t>‬‬‬</w:t>
      </w:r>
    </w:p>
    <w:p w:rsidR="00D32775" w:rsidRPr="002F6E62" w:rsidRDefault="00D32775" w:rsidP="00D32775">
      <w:pPr>
        <w:pStyle w:val="SingleTxt"/>
        <w:rPr>
          <w:rtl/>
        </w:rPr>
      </w:pPr>
      <w:r w:rsidRPr="002F6E62">
        <w:rPr>
          <w:rtl/>
        </w:rPr>
        <w:t>27</w:t>
      </w:r>
      <w:r>
        <w:rPr>
          <w:rFonts w:hint="cs"/>
          <w:rtl/>
        </w:rPr>
        <w:t xml:space="preserve"> </w:t>
      </w:r>
      <w:r w:rsidRPr="002F6E62">
        <w:rPr>
          <w:rtl/>
        </w:rPr>
        <w:t>-</w:t>
      </w:r>
      <w:r w:rsidRPr="002F6E62">
        <w:rPr>
          <w:rtl/>
        </w:rPr>
        <w:tab/>
        <w:t>تشيد</w:t>
      </w:r>
      <w:r>
        <w:rPr>
          <w:rtl/>
        </w:rPr>
        <w:t xml:space="preserve"> </w:t>
      </w:r>
      <w:r w:rsidRPr="002F6E62">
        <w:rPr>
          <w:rtl/>
        </w:rPr>
        <w:t>اللجنة</w:t>
      </w:r>
      <w:r>
        <w:rPr>
          <w:rtl/>
        </w:rPr>
        <w:t xml:space="preserve"> </w:t>
      </w:r>
      <w:r w:rsidRPr="002F6E62">
        <w:rPr>
          <w:rtl/>
        </w:rPr>
        <w:t>بارتفاع</w:t>
      </w:r>
      <w:r>
        <w:rPr>
          <w:rtl/>
        </w:rPr>
        <w:t xml:space="preserve"> </w:t>
      </w:r>
      <w:r w:rsidRPr="002F6E62">
        <w:rPr>
          <w:rtl/>
        </w:rPr>
        <w:t>مستوى</w:t>
      </w:r>
      <w:r>
        <w:rPr>
          <w:rtl/>
        </w:rPr>
        <w:t xml:space="preserve"> </w:t>
      </w:r>
      <w:r w:rsidRPr="002F6E62">
        <w:rPr>
          <w:rtl/>
        </w:rPr>
        <w:t>تعليم</w:t>
      </w:r>
      <w:r>
        <w:rPr>
          <w:rtl/>
        </w:rPr>
        <w:t xml:space="preserve"> </w:t>
      </w:r>
      <w:r w:rsidRPr="002F6E62">
        <w:rPr>
          <w:rtl/>
        </w:rPr>
        <w:t>المرأة</w:t>
      </w:r>
      <w:r>
        <w:rPr>
          <w:rtl/>
          <w:lang w:bidi="ar-MA"/>
        </w:rPr>
        <w:t xml:space="preserve"> </w:t>
      </w:r>
      <w:r w:rsidRPr="002F6E62">
        <w:rPr>
          <w:rtl/>
          <w:lang w:bidi="ar-MA"/>
        </w:rPr>
        <w:t>في</w:t>
      </w:r>
      <w:r>
        <w:rPr>
          <w:rtl/>
          <w:lang w:bidi="ar-MA"/>
        </w:rPr>
        <w:t xml:space="preserve"> </w:t>
      </w:r>
      <w:r w:rsidRPr="002F6E62">
        <w:rPr>
          <w:rtl/>
          <w:lang w:bidi="ar-MA"/>
        </w:rPr>
        <w:t>الدانمرك</w:t>
      </w:r>
      <w:r w:rsidRPr="002F6E62">
        <w:rPr>
          <w:rtl/>
        </w:rPr>
        <w:t>،</w:t>
      </w:r>
      <w:r>
        <w:rPr>
          <w:rtl/>
        </w:rPr>
        <w:t xml:space="preserve"> </w:t>
      </w:r>
      <w:r w:rsidRPr="002F6E62">
        <w:rPr>
          <w:rtl/>
        </w:rPr>
        <w:t>غير</w:t>
      </w:r>
      <w:r>
        <w:rPr>
          <w:rtl/>
        </w:rPr>
        <w:t xml:space="preserve"> </w:t>
      </w:r>
      <w:r w:rsidRPr="002F6E62">
        <w:rPr>
          <w:rtl/>
        </w:rPr>
        <w:t>أنها</w:t>
      </w:r>
      <w:r>
        <w:rPr>
          <w:rtl/>
        </w:rPr>
        <w:t xml:space="preserve"> </w:t>
      </w:r>
      <w:r w:rsidRPr="002F6E62">
        <w:rPr>
          <w:rtl/>
        </w:rPr>
        <w:t>لا</w:t>
      </w:r>
      <w:r>
        <w:rPr>
          <w:rtl/>
        </w:rPr>
        <w:t xml:space="preserve"> </w:t>
      </w:r>
      <w:r w:rsidRPr="002F6E62">
        <w:rPr>
          <w:rtl/>
        </w:rPr>
        <w:t>تزال</w:t>
      </w:r>
      <w:r>
        <w:rPr>
          <w:rtl/>
        </w:rPr>
        <w:t xml:space="preserve"> </w:t>
      </w:r>
      <w:r w:rsidRPr="002F6E62">
        <w:rPr>
          <w:rtl/>
        </w:rPr>
        <w:t>قلقة</w:t>
      </w:r>
      <w:r>
        <w:rPr>
          <w:rtl/>
        </w:rPr>
        <w:t xml:space="preserve"> </w:t>
      </w:r>
      <w:r w:rsidRPr="002F6E62">
        <w:rPr>
          <w:rtl/>
        </w:rPr>
        <w:t>إزاء</w:t>
      </w:r>
      <w:r w:rsidR="00167149">
        <w:rPr>
          <w:rFonts w:hint="cs"/>
          <w:rtl/>
        </w:rPr>
        <w:t> </w:t>
      </w:r>
      <w:r w:rsidRPr="002F6E62">
        <w:rPr>
          <w:rtl/>
        </w:rPr>
        <w:t>ما</w:t>
      </w:r>
      <w:r w:rsidR="00167149">
        <w:rPr>
          <w:rFonts w:hint="cs"/>
          <w:rtl/>
        </w:rPr>
        <w:t> </w:t>
      </w:r>
      <w:r w:rsidRPr="002F6E62">
        <w:rPr>
          <w:rtl/>
        </w:rPr>
        <w:t>يلي:</w:t>
      </w:r>
    </w:p>
    <w:p w:rsidR="00D32775" w:rsidRPr="002F6E62" w:rsidRDefault="00D32775" w:rsidP="00D32775">
      <w:pPr>
        <w:pStyle w:val="SingleTxt"/>
        <w:rPr>
          <w:rtl/>
        </w:rPr>
      </w:pPr>
      <w:r w:rsidRPr="002F6E62">
        <w:rPr>
          <w:rtl/>
        </w:rPr>
        <w:tab/>
        <w:t>(أ)</w:t>
      </w:r>
      <w:r w:rsidRPr="002F6E62">
        <w:rPr>
          <w:rtl/>
        </w:rPr>
        <w:tab/>
        <w:t>استمرار</w:t>
      </w:r>
      <w:r>
        <w:rPr>
          <w:rtl/>
        </w:rPr>
        <w:t xml:space="preserve"> </w:t>
      </w:r>
      <w:r w:rsidRPr="002F6E62">
        <w:rPr>
          <w:rtl/>
        </w:rPr>
        <w:t>انتشار</w:t>
      </w:r>
      <w:r>
        <w:rPr>
          <w:rtl/>
        </w:rPr>
        <w:t xml:space="preserve"> </w:t>
      </w:r>
      <w:r w:rsidRPr="002F6E62">
        <w:rPr>
          <w:rtl/>
        </w:rPr>
        <w:t>القوالب</w:t>
      </w:r>
      <w:r>
        <w:rPr>
          <w:rtl/>
        </w:rPr>
        <w:t xml:space="preserve"> </w:t>
      </w:r>
      <w:r w:rsidRPr="002F6E62">
        <w:rPr>
          <w:rtl/>
        </w:rPr>
        <w:t>النمطية</w:t>
      </w:r>
      <w:r>
        <w:rPr>
          <w:rtl/>
        </w:rPr>
        <w:t xml:space="preserve"> </w:t>
      </w:r>
      <w:r w:rsidRPr="002F6E62">
        <w:rPr>
          <w:rtl/>
        </w:rPr>
        <w:t>فيما</w:t>
      </w:r>
      <w:r>
        <w:rPr>
          <w:rtl/>
        </w:rPr>
        <w:t xml:space="preserve"> </w:t>
      </w:r>
      <w:r w:rsidRPr="002F6E62">
        <w:rPr>
          <w:rtl/>
        </w:rPr>
        <w:t>يتعلق</w:t>
      </w:r>
      <w:r>
        <w:rPr>
          <w:rtl/>
        </w:rPr>
        <w:t xml:space="preserve"> </w:t>
      </w:r>
      <w:r w:rsidRPr="002F6E62">
        <w:rPr>
          <w:rtl/>
        </w:rPr>
        <w:t>بالخيارات</w:t>
      </w:r>
      <w:r>
        <w:rPr>
          <w:rtl/>
        </w:rPr>
        <w:t xml:space="preserve"> </w:t>
      </w:r>
      <w:r w:rsidRPr="002F6E62">
        <w:rPr>
          <w:rtl/>
        </w:rPr>
        <w:t>التعليمية</w:t>
      </w:r>
      <w:r>
        <w:rPr>
          <w:rtl/>
        </w:rPr>
        <w:t xml:space="preserve"> </w:t>
      </w:r>
      <w:r w:rsidRPr="002F6E62">
        <w:rPr>
          <w:rtl/>
        </w:rPr>
        <w:t>للنساء</w:t>
      </w:r>
      <w:r>
        <w:rPr>
          <w:rtl/>
        </w:rPr>
        <w:t xml:space="preserve"> </w:t>
      </w:r>
      <w:r w:rsidRPr="002F6E62">
        <w:rPr>
          <w:rtl/>
        </w:rPr>
        <w:t>والفتيات</w:t>
      </w:r>
      <w:r>
        <w:rPr>
          <w:rtl/>
        </w:rPr>
        <w:t xml:space="preserve"> </w:t>
      </w:r>
      <w:r w:rsidRPr="002F6E62">
        <w:rPr>
          <w:rtl/>
        </w:rPr>
        <w:t>وكذلك</w:t>
      </w:r>
      <w:r>
        <w:rPr>
          <w:rtl/>
        </w:rPr>
        <w:t xml:space="preserve"> </w:t>
      </w:r>
      <w:r w:rsidRPr="002F6E62">
        <w:rPr>
          <w:rtl/>
        </w:rPr>
        <w:t>الرجال</w:t>
      </w:r>
      <w:r>
        <w:rPr>
          <w:rtl/>
        </w:rPr>
        <w:t xml:space="preserve"> </w:t>
      </w:r>
      <w:r w:rsidRPr="002F6E62">
        <w:rPr>
          <w:rtl/>
        </w:rPr>
        <w:t>والفتيان،</w:t>
      </w:r>
      <w:r>
        <w:rPr>
          <w:rtl/>
        </w:rPr>
        <w:t xml:space="preserve"> </w:t>
      </w:r>
      <w:r w:rsidRPr="002F6E62">
        <w:rPr>
          <w:rtl/>
        </w:rPr>
        <w:t>مما</w:t>
      </w:r>
      <w:r>
        <w:rPr>
          <w:rtl/>
        </w:rPr>
        <w:t xml:space="preserve"> </w:t>
      </w:r>
      <w:r w:rsidRPr="002F6E62">
        <w:rPr>
          <w:rtl/>
        </w:rPr>
        <w:t>أدى</w:t>
      </w:r>
      <w:r>
        <w:rPr>
          <w:rtl/>
        </w:rPr>
        <w:t xml:space="preserve"> </w:t>
      </w:r>
      <w:r w:rsidRPr="002F6E62">
        <w:rPr>
          <w:rtl/>
        </w:rPr>
        <w:t>إلى</w:t>
      </w:r>
      <w:r>
        <w:rPr>
          <w:rtl/>
        </w:rPr>
        <w:t xml:space="preserve"> </w:t>
      </w:r>
      <w:r w:rsidRPr="002F6E62">
        <w:rPr>
          <w:rtl/>
        </w:rPr>
        <w:t>تدني</w:t>
      </w:r>
      <w:r>
        <w:rPr>
          <w:rtl/>
        </w:rPr>
        <w:t xml:space="preserve"> </w:t>
      </w:r>
      <w:r w:rsidRPr="002F6E62">
        <w:rPr>
          <w:rtl/>
        </w:rPr>
        <w:t>تمثيل</w:t>
      </w:r>
      <w:r>
        <w:rPr>
          <w:rtl/>
        </w:rPr>
        <w:t xml:space="preserve"> </w:t>
      </w:r>
      <w:r w:rsidRPr="002F6E62">
        <w:rPr>
          <w:rtl/>
        </w:rPr>
        <w:t>النساء</w:t>
      </w:r>
      <w:r>
        <w:rPr>
          <w:rtl/>
        </w:rPr>
        <w:t xml:space="preserve"> </w:t>
      </w:r>
      <w:r w:rsidRPr="002F6E62">
        <w:rPr>
          <w:rtl/>
        </w:rPr>
        <w:t>والفتيات</w:t>
      </w:r>
      <w:r>
        <w:rPr>
          <w:rtl/>
        </w:rPr>
        <w:t xml:space="preserve"> </w:t>
      </w:r>
      <w:r w:rsidRPr="002F6E62">
        <w:rPr>
          <w:rtl/>
        </w:rPr>
        <w:t>في</w:t>
      </w:r>
      <w:r>
        <w:rPr>
          <w:rtl/>
        </w:rPr>
        <w:t xml:space="preserve"> </w:t>
      </w:r>
      <w:r w:rsidRPr="002F6E62">
        <w:rPr>
          <w:rtl/>
        </w:rPr>
        <w:t>المجالات</w:t>
      </w:r>
      <w:r>
        <w:rPr>
          <w:rtl/>
        </w:rPr>
        <w:t xml:space="preserve"> </w:t>
      </w:r>
      <w:r w:rsidRPr="002F6E62">
        <w:rPr>
          <w:rtl/>
        </w:rPr>
        <w:t>الدراسية</w:t>
      </w:r>
      <w:r>
        <w:rPr>
          <w:rtl/>
        </w:rPr>
        <w:t xml:space="preserve"> </w:t>
      </w:r>
      <w:r w:rsidRPr="002F6E62">
        <w:rPr>
          <w:rtl/>
        </w:rPr>
        <w:t>التي</w:t>
      </w:r>
      <w:r>
        <w:rPr>
          <w:rtl/>
        </w:rPr>
        <w:t xml:space="preserve"> </w:t>
      </w:r>
      <w:r w:rsidRPr="002F6E62">
        <w:rPr>
          <w:rtl/>
        </w:rPr>
        <w:t>يهيمن</w:t>
      </w:r>
      <w:r>
        <w:rPr>
          <w:rtl/>
        </w:rPr>
        <w:t xml:space="preserve"> </w:t>
      </w:r>
      <w:r w:rsidRPr="002F6E62">
        <w:rPr>
          <w:rtl/>
        </w:rPr>
        <w:t>عليها</w:t>
      </w:r>
      <w:r>
        <w:rPr>
          <w:rtl/>
        </w:rPr>
        <w:t xml:space="preserve"> </w:t>
      </w:r>
      <w:r w:rsidRPr="002F6E62">
        <w:rPr>
          <w:rtl/>
        </w:rPr>
        <w:t>الذكور</w:t>
      </w:r>
      <w:r>
        <w:rPr>
          <w:rtl/>
        </w:rPr>
        <w:t xml:space="preserve"> </w:t>
      </w:r>
      <w:r w:rsidRPr="002F6E62">
        <w:rPr>
          <w:rtl/>
        </w:rPr>
        <w:t>تقليدياً</w:t>
      </w:r>
      <w:r>
        <w:rPr>
          <w:rtl/>
        </w:rPr>
        <w:t xml:space="preserve"> </w:t>
      </w:r>
      <w:r w:rsidRPr="002F6E62">
        <w:rPr>
          <w:rtl/>
        </w:rPr>
        <w:t>مثل</w:t>
      </w:r>
      <w:r>
        <w:rPr>
          <w:rtl/>
        </w:rPr>
        <w:t xml:space="preserve"> </w:t>
      </w:r>
      <w:r w:rsidRPr="002F6E62">
        <w:rPr>
          <w:rtl/>
        </w:rPr>
        <w:t>العلوم</w:t>
      </w:r>
      <w:r>
        <w:rPr>
          <w:rtl/>
        </w:rPr>
        <w:t xml:space="preserve"> </w:t>
      </w:r>
      <w:r w:rsidRPr="002F6E62">
        <w:rPr>
          <w:rtl/>
        </w:rPr>
        <w:t>والتكنولوجيا</w:t>
      </w:r>
      <w:r>
        <w:rPr>
          <w:rtl/>
        </w:rPr>
        <w:t xml:space="preserve"> </w:t>
      </w:r>
      <w:r w:rsidRPr="002F6E62">
        <w:rPr>
          <w:rtl/>
        </w:rPr>
        <w:t>والهندسة</w:t>
      </w:r>
      <w:r>
        <w:rPr>
          <w:rtl/>
        </w:rPr>
        <w:t xml:space="preserve"> </w:t>
      </w:r>
      <w:r w:rsidRPr="002F6E62">
        <w:rPr>
          <w:rtl/>
        </w:rPr>
        <w:t>والرياضيات؛</w:t>
      </w:r>
      <w:r>
        <w:rPr>
          <w:rtl/>
        </w:rPr>
        <w:t xml:space="preserve"> </w:t>
      </w:r>
    </w:p>
    <w:p w:rsidR="00D32775" w:rsidRPr="002F6E62" w:rsidRDefault="00D32775" w:rsidP="00D32775">
      <w:pPr>
        <w:pStyle w:val="SingleTxt"/>
        <w:rPr>
          <w:rtl/>
        </w:rPr>
      </w:pPr>
      <w:r w:rsidRPr="002F6E62">
        <w:rPr>
          <w:rtl/>
        </w:rPr>
        <w:tab/>
        <w:t>(ب)</w:t>
      </w:r>
      <w:r w:rsidRPr="002F6E62">
        <w:rPr>
          <w:rtl/>
        </w:rPr>
        <w:tab/>
        <w:t>تدني</w:t>
      </w:r>
      <w:r>
        <w:rPr>
          <w:rtl/>
        </w:rPr>
        <w:t xml:space="preserve"> </w:t>
      </w:r>
      <w:r w:rsidRPr="002F6E62">
        <w:rPr>
          <w:rtl/>
        </w:rPr>
        <w:t>تقدم</w:t>
      </w:r>
      <w:r>
        <w:rPr>
          <w:rtl/>
        </w:rPr>
        <w:t xml:space="preserve"> </w:t>
      </w:r>
      <w:r w:rsidRPr="002F6E62">
        <w:rPr>
          <w:rtl/>
        </w:rPr>
        <w:t>النساء</w:t>
      </w:r>
      <w:r>
        <w:rPr>
          <w:rtl/>
        </w:rPr>
        <w:t xml:space="preserve"> </w:t>
      </w:r>
      <w:r w:rsidRPr="002F6E62">
        <w:rPr>
          <w:rtl/>
        </w:rPr>
        <w:t>في</w:t>
      </w:r>
      <w:r>
        <w:rPr>
          <w:rtl/>
        </w:rPr>
        <w:t xml:space="preserve"> </w:t>
      </w:r>
      <w:r w:rsidRPr="002F6E62">
        <w:rPr>
          <w:rtl/>
        </w:rPr>
        <w:t>الوظائف</w:t>
      </w:r>
      <w:r>
        <w:rPr>
          <w:rtl/>
        </w:rPr>
        <w:t xml:space="preserve"> </w:t>
      </w:r>
      <w:r w:rsidRPr="002F6E62">
        <w:rPr>
          <w:rtl/>
        </w:rPr>
        <w:t>الأكاديمية،</w:t>
      </w:r>
      <w:r>
        <w:rPr>
          <w:rtl/>
        </w:rPr>
        <w:t xml:space="preserve"> </w:t>
      </w:r>
      <w:r w:rsidRPr="002F6E62">
        <w:rPr>
          <w:rtl/>
        </w:rPr>
        <w:t>ولا</w:t>
      </w:r>
      <w:r>
        <w:rPr>
          <w:rtl/>
        </w:rPr>
        <w:t xml:space="preserve"> </w:t>
      </w:r>
      <w:r w:rsidRPr="002F6E62">
        <w:rPr>
          <w:rtl/>
        </w:rPr>
        <w:t>سيما</w:t>
      </w:r>
      <w:r>
        <w:rPr>
          <w:rtl/>
        </w:rPr>
        <w:t xml:space="preserve"> </w:t>
      </w:r>
      <w:r w:rsidRPr="002F6E62">
        <w:rPr>
          <w:rtl/>
        </w:rPr>
        <w:t>على</w:t>
      </w:r>
      <w:r>
        <w:rPr>
          <w:rtl/>
        </w:rPr>
        <w:t xml:space="preserve"> </w:t>
      </w:r>
      <w:r w:rsidRPr="002F6E62">
        <w:rPr>
          <w:rtl/>
        </w:rPr>
        <w:t>مستوى</w:t>
      </w:r>
      <w:r>
        <w:rPr>
          <w:rtl/>
        </w:rPr>
        <w:t xml:space="preserve"> </w:t>
      </w:r>
      <w:r w:rsidRPr="002F6E62">
        <w:rPr>
          <w:rtl/>
        </w:rPr>
        <w:t>الأستاذية؛</w:t>
      </w:r>
      <w:r>
        <w:rPr>
          <w:rtl/>
        </w:rPr>
        <w:t xml:space="preserve"> </w:t>
      </w:r>
    </w:p>
    <w:p w:rsidR="00D32775" w:rsidRPr="002F6E62" w:rsidRDefault="00D32775" w:rsidP="00D32775">
      <w:pPr>
        <w:pStyle w:val="SingleTxt"/>
        <w:rPr>
          <w:rtl/>
        </w:rPr>
      </w:pPr>
      <w:r w:rsidRPr="002F6E62">
        <w:rPr>
          <w:rtl/>
        </w:rPr>
        <w:tab/>
        <w:t>(ج)</w:t>
      </w:r>
      <w:r w:rsidRPr="002F6E62">
        <w:rPr>
          <w:rtl/>
        </w:rPr>
        <w:tab/>
        <w:t>عدم</w:t>
      </w:r>
      <w:r>
        <w:rPr>
          <w:rtl/>
        </w:rPr>
        <w:t xml:space="preserve"> </w:t>
      </w:r>
      <w:r w:rsidRPr="002F6E62">
        <w:rPr>
          <w:rtl/>
        </w:rPr>
        <w:t>وجود</w:t>
      </w:r>
      <w:r>
        <w:rPr>
          <w:rtl/>
        </w:rPr>
        <w:t xml:space="preserve"> </w:t>
      </w:r>
      <w:r w:rsidRPr="002F6E62">
        <w:rPr>
          <w:rtl/>
        </w:rPr>
        <w:t>برامج</w:t>
      </w:r>
      <w:r>
        <w:rPr>
          <w:rtl/>
        </w:rPr>
        <w:t xml:space="preserve"> </w:t>
      </w:r>
      <w:r w:rsidRPr="002F6E62">
        <w:rPr>
          <w:rtl/>
        </w:rPr>
        <w:t>شاملة</w:t>
      </w:r>
      <w:r>
        <w:rPr>
          <w:rtl/>
        </w:rPr>
        <w:t xml:space="preserve"> </w:t>
      </w:r>
      <w:r w:rsidRPr="002F6E62">
        <w:rPr>
          <w:rtl/>
        </w:rPr>
        <w:t>لنيل</w:t>
      </w:r>
      <w:r>
        <w:rPr>
          <w:rtl/>
        </w:rPr>
        <w:t xml:space="preserve"> </w:t>
      </w:r>
      <w:r w:rsidRPr="002F6E62">
        <w:rPr>
          <w:rtl/>
        </w:rPr>
        <w:t>الماجستير</w:t>
      </w:r>
      <w:r>
        <w:rPr>
          <w:rtl/>
        </w:rPr>
        <w:t xml:space="preserve"> </w:t>
      </w:r>
      <w:r w:rsidRPr="002F6E62">
        <w:rPr>
          <w:rtl/>
        </w:rPr>
        <w:t>والدكتوراه</w:t>
      </w:r>
      <w:r>
        <w:rPr>
          <w:rtl/>
        </w:rPr>
        <w:t xml:space="preserve"> </w:t>
      </w:r>
      <w:r w:rsidRPr="002F6E62">
        <w:rPr>
          <w:rtl/>
        </w:rPr>
        <w:t>في</w:t>
      </w:r>
      <w:r>
        <w:rPr>
          <w:rtl/>
        </w:rPr>
        <w:t xml:space="preserve"> </w:t>
      </w:r>
      <w:r w:rsidRPr="002F6E62">
        <w:rPr>
          <w:rtl/>
        </w:rPr>
        <w:t>الدراسات</w:t>
      </w:r>
      <w:r>
        <w:rPr>
          <w:rtl/>
        </w:rPr>
        <w:t xml:space="preserve"> </w:t>
      </w:r>
      <w:r w:rsidRPr="002F6E62">
        <w:rPr>
          <w:rtl/>
        </w:rPr>
        <w:t>الجنسانية</w:t>
      </w:r>
      <w:r>
        <w:rPr>
          <w:rtl/>
        </w:rPr>
        <w:t xml:space="preserve">. </w:t>
      </w:r>
    </w:p>
    <w:p w:rsidR="00D32775" w:rsidRPr="002F6E62" w:rsidRDefault="00D32775" w:rsidP="00D32775">
      <w:pPr>
        <w:pStyle w:val="SingleTxt"/>
        <w:rPr>
          <w:b/>
          <w:bCs/>
          <w:rtl/>
        </w:rPr>
      </w:pPr>
      <w:r w:rsidRPr="002F6E62">
        <w:rPr>
          <w:rtl/>
        </w:rPr>
        <w:t>28</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بما</w:t>
      </w:r>
      <w:r>
        <w:rPr>
          <w:b/>
          <w:bCs/>
          <w:rtl/>
        </w:rPr>
        <w:t xml:space="preserve"> </w:t>
      </w:r>
      <w:r w:rsidRPr="002F6E62">
        <w:rPr>
          <w:b/>
          <w:bCs/>
          <w:rtl/>
        </w:rPr>
        <w:t>يلي:</w:t>
      </w:r>
    </w:p>
    <w:p w:rsidR="00D32775" w:rsidRPr="002F6E62" w:rsidRDefault="00D32775" w:rsidP="00D32775">
      <w:pPr>
        <w:pStyle w:val="SingleTxt"/>
        <w:rPr>
          <w:b/>
          <w:bCs/>
          <w:rtl/>
        </w:rPr>
      </w:pPr>
      <w:r w:rsidRPr="00167149">
        <w:rPr>
          <w:rtl/>
        </w:rPr>
        <w:tab/>
        <w:t>(أ)</w:t>
      </w:r>
      <w:r w:rsidRPr="00167149">
        <w:rPr>
          <w:rtl/>
        </w:rPr>
        <w:tab/>
      </w:r>
      <w:r w:rsidRPr="002F6E62">
        <w:rPr>
          <w:b/>
          <w:bCs/>
          <w:rtl/>
        </w:rPr>
        <w:t>تكثيف</w:t>
      </w:r>
      <w:r>
        <w:rPr>
          <w:b/>
          <w:bCs/>
          <w:rtl/>
        </w:rPr>
        <w:t xml:space="preserve"> </w:t>
      </w:r>
      <w:r w:rsidRPr="002F6E62">
        <w:rPr>
          <w:b/>
          <w:bCs/>
          <w:rtl/>
        </w:rPr>
        <w:t>جهودها</w:t>
      </w:r>
      <w:r>
        <w:rPr>
          <w:b/>
          <w:bCs/>
          <w:rtl/>
        </w:rPr>
        <w:t xml:space="preserve"> </w:t>
      </w:r>
      <w:r w:rsidRPr="002F6E62">
        <w:rPr>
          <w:b/>
          <w:bCs/>
          <w:rtl/>
        </w:rPr>
        <w:t>الرامية</w:t>
      </w:r>
      <w:r>
        <w:rPr>
          <w:b/>
          <w:bCs/>
          <w:rtl/>
        </w:rPr>
        <w:t xml:space="preserve"> </w:t>
      </w:r>
      <w:r w:rsidRPr="002F6E62">
        <w:rPr>
          <w:b/>
          <w:bCs/>
          <w:rtl/>
        </w:rPr>
        <w:t>إلى</w:t>
      </w:r>
      <w:r>
        <w:rPr>
          <w:b/>
          <w:bCs/>
          <w:rtl/>
        </w:rPr>
        <w:t xml:space="preserve"> </w:t>
      </w:r>
      <w:r w:rsidRPr="002F6E62">
        <w:rPr>
          <w:b/>
          <w:bCs/>
          <w:rtl/>
        </w:rPr>
        <w:t>تنويع</w:t>
      </w:r>
      <w:r>
        <w:rPr>
          <w:b/>
          <w:bCs/>
          <w:rtl/>
        </w:rPr>
        <w:t xml:space="preserve"> </w:t>
      </w:r>
      <w:r w:rsidRPr="002F6E62">
        <w:rPr>
          <w:b/>
          <w:bCs/>
          <w:rtl/>
        </w:rPr>
        <w:t>الخيارات</w:t>
      </w:r>
      <w:r>
        <w:rPr>
          <w:b/>
          <w:bCs/>
          <w:rtl/>
        </w:rPr>
        <w:t xml:space="preserve"> </w:t>
      </w:r>
      <w:r w:rsidRPr="002F6E62">
        <w:rPr>
          <w:b/>
          <w:bCs/>
          <w:rtl/>
        </w:rPr>
        <w:t>الأكاديمية</w:t>
      </w:r>
      <w:r>
        <w:rPr>
          <w:b/>
          <w:bCs/>
          <w:rtl/>
        </w:rPr>
        <w:t xml:space="preserve"> </w:t>
      </w:r>
      <w:r w:rsidRPr="002F6E62">
        <w:rPr>
          <w:b/>
          <w:bCs/>
          <w:rtl/>
        </w:rPr>
        <w:t>والمهنية</w:t>
      </w:r>
      <w:r>
        <w:rPr>
          <w:b/>
          <w:bCs/>
          <w:rtl/>
        </w:rPr>
        <w:t xml:space="preserve"> </w:t>
      </w:r>
      <w:r w:rsidRPr="002F6E62">
        <w:rPr>
          <w:b/>
          <w:bCs/>
          <w:rtl/>
        </w:rPr>
        <w:t>للنساء</w:t>
      </w:r>
      <w:r>
        <w:rPr>
          <w:b/>
          <w:bCs/>
          <w:rtl/>
        </w:rPr>
        <w:t xml:space="preserve"> </w:t>
      </w:r>
      <w:r w:rsidRPr="002F6E62">
        <w:rPr>
          <w:b/>
          <w:bCs/>
          <w:rtl/>
        </w:rPr>
        <w:t>والرجال</w:t>
      </w:r>
      <w:r>
        <w:rPr>
          <w:b/>
          <w:bCs/>
          <w:rtl/>
        </w:rPr>
        <w:t xml:space="preserve"> </w:t>
      </w:r>
      <w:r w:rsidRPr="002F6E62">
        <w:rPr>
          <w:b/>
          <w:bCs/>
          <w:rtl/>
        </w:rPr>
        <w:t>والفتيات</w:t>
      </w:r>
      <w:r>
        <w:rPr>
          <w:b/>
          <w:bCs/>
          <w:rtl/>
        </w:rPr>
        <w:t xml:space="preserve"> </w:t>
      </w:r>
      <w:r w:rsidRPr="002F6E62">
        <w:rPr>
          <w:b/>
          <w:bCs/>
          <w:rtl/>
        </w:rPr>
        <w:t>والفتيان،</w:t>
      </w:r>
      <w:r>
        <w:rPr>
          <w:b/>
          <w:bCs/>
          <w:rtl/>
        </w:rPr>
        <w:t xml:space="preserve"> </w:t>
      </w:r>
      <w:r w:rsidRPr="002F6E62">
        <w:rPr>
          <w:b/>
          <w:bCs/>
          <w:rtl/>
        </w:rPr>
        <w:t>واتخاذ</w:t>
      </w:r>
      <w:r>
        <w:rPr>
          <w:b/>
          <w:bCs/>
          <w:rtl/>
        </w:rPr>
        <w:t xml:space="preserve"> </w:t>
      </w:r>
      <w:r w:rsidRPr="002F6E62">
        <w:rPr>
          <w:b/>
          <w:bCs/>
          <w:rtl/>
        </w:rPr>
        <w:t>تدابير</w:t>
      </w:r>
      <w:r>
        <w:rPr>
          <w:b/>
          <w:bCs/>
          <w:rtl/>
        </w:rPr>
        <w:t xml:space="preserve"> </w:t>
      </w:r>
      <w:r w:rsidRPr="002F6E62">
        <w:rPr>
          <w:b/>
          <w:bCs/>
          <w:rtl/>
        </w:rPr>
        <w:t>إضافية</w:t>
      </w:r>
      <w:r>
        <w:rPr>
          <w:b/>
          <w:bCs/>
          <w:rtl/>
        </w:rPr>
        <w:t xml:space="preserve"> </w:t>
      </w:r>
      <w:r w:rsidRPr="002F6E62">
        <w:rPr>
          <w:b/>
          <w:bCs/>
          <w:rtl/>
        </w:rPr>
        <w:t>لتشجيع</w:t>
      </w:r>
      <w:r>
        <w:rPr>
          <w:b/>
          <w:bCs/>
          <w:rtl/>
        </w:rPr>
        <w:t xml:space="preserve"> </w:t>
      </w:r>
      <w:r w:rsidRPr="002F6E62">
        <w:rPr>
          <w:b/>
          <w:bCs/>
          <w:rtl/>
        </w:rPr>
        <w:t>النساء</w:t>
      </w:r>
      <w:r>
        <w:rPr>
          <w:b/>
          <w:bCs/>
          <w:rtl/>
        </w:rPr>
        <w:t xml:space="preserve"> </w:t>
      </w:r>
      <w:r w:rsidRPr="002F6E62">
        <w:rPr>
          <w:b/>
          <w:bCs/>
          <w:rtl/>
        </w:rPr>
        <w:t>والرجال</w:t>
      </w:r>
      <w:r>
        <w:rPr>
          <w:b/>
          <w:bCs/>
          <w:rtl/>
        </w:rPr>
        <w:t xml:space="preserve"> </w:t>
      </w:r>
      <w:r w:rsidRPr="002F6E62">
        <w:rPr>
          <w:b/>
          <w:bCs/>
          <w:rtl/>
        </w:rPr>
        <w:t>على</w:t>
      </w:r>
      <w:r>
        <w:rPr>
          <w:b/>
          <w:bCs/>
          <w:rtl/>
        </w:rPr>
        <w:t xml:space="preserve"> </w:t>
      </w:r>
      <w:r w:rsidRPr="002F6E62">
        <w:rPr>
          <w:b/>
          <w:bCs/>
          <w:rtl/>
        </w:rPr>
        <w:t>اختيار</w:t>
      </w:r>
      <w:r>
        <w:rPr>
          <w:b/>
          <w:bCs/>
          <w:rtl/>
        </w:rPr>
        <w:t xml:space="preserve"> </w:t>
      </w:r>
      <w:r w:rsidRPr="002F6E62">
        <w:rPr>
          <w:b/>
          <w:bCs/>
          <w:rtl/>
        </w:rPr>
        <w:t>مجالات</w:t>
      </w:r>
      <w:r>
        <w:rPr>
          <w:b/>
          <w:bCs/>
          <w:rtl/>
        </w:rPr>
        <w:t xml:space="preserve"> </w:t>
      </w:r>
      <w:r w:rsidRPr="002F6E62">
        <w:rPr>
          <w:b/>
          <w:bCs/>
          <w:rtl/>
        </w:rPr>
        <w:t>تعليم</w:t>
      </w:r>
      <w:r>
        <w:rPr>
          <w:b/>
          <w:bCs/>
          <w:rtl/>
        </w:rPr>
        <w:t xml:space="preserve"> </w:t>
      </w:r>
      <w:r w:rsidRPr="002F6E62">
        <w:rPr>
          <w:b/>
          <w:bCs/>
          <w:rtl/>
        </w:rPr>
        <w:t>ومسارات</w:t>
      </w:r>
      <w:r>
        <w:rPr>
          <w:b/>
          <w:bCs/>
          <w:rtl/>
        </w:rPr>
        <w:t xml:space="preserve"> </w:t>
      </w:r>
      <w:r w:rsidRPr="002F6E62">
        <w:rPr>
          <w:b/>
          <w:bCs/>
          <w:rtl/>
        </w:rPr>
        <w:t>مهنية</w:t>
      </w:r>
      <w:r>
        <w:rPr>
          <w:b/>
          <w:bCs/>
          <w:rtl/>
        </w:rPr>
        <w:t xml:space="preserve"> </w:t>
      </w:r>
      <w:r w:rsidRPr="002F6E62">
        <w:rPr>
          <w:b/>
          <w:bCs/>
          <w:rtl/>
        </w:rPr>
        <w:t>غير</w:t>
      </w:r>
      <w:r>
        <w:rPr>
          <w:b/>
          <w:bCs/>
          <w:rtl/>
        </w:rPr>
        <w:t xml:space="preserve"> </w:t>
      </w:r>
      <w:r w:rsidRPr="002F6E62">
        <w:rPr>
          <w:b/>
          <w:bCs/>
          <w:rtl/>
        </w:rPr>
        <w:t>تقليدية،</w:t>
      </w:r>
      <w:r>
        <w:rPr>
          <w:b/>
          <w:bCs/>
          <w:rtl/>
        </w:rPr>
        <w:t xml:space="preserve"> </w:t>
      </w:r>
      <w:r w:rsidRPr="002F6E62">
        <w:rPr>
          <w:b/>
          <w:bCs/>
          <w:rtl/>
        </w:rPr>
        <w:t>مثل</w:t>
      </w:r>
      <w:r>
        <w:rPr>
          <w:b/>
          <w:bCs/>
          <w:rtl/>
        </w:rPr>
        <w:t xml:space="preserve"> </w:t>
      </w:r>
      <w:r w:rsidRPr="002F6E62">
        <w:rPr>
          <w:b/>
          <w:bCs/>
          <w:rtl/>
        </w:rPr>
        <w:t>العلوم</w:t>
      </w:r>
      <w:r>
        <w:rPr>
          <w:b/>
          <w:bCs/>
          <w:rtl/>
        </w:rPr>
        <w:t xml:space="preserve"> </w:t>
      </w:r>
      <w:r w:rsidRPr="002F6E62">
        <w:rPr>
          <w:b/>
          <w:bCs/>
          <w:rtl/>
        </w:rPr>
        <w:t>والتكنولوجيا</w:t>
      </w:r>
      <w:r>
        <w:rPr>
          <w:b/>
          <w:bCs/>
          <w:rtl/>
        </w:rPr>
        <w:t xml:space="preserve"> </w:t>
      </w:r>
      <w:r w:rsidRPr="002F6E62">
        <w:rPr>
          <w:b/>
          <w:bCs/>
          <w:rtl/>
        </w:rPr>
        <w:t>للنساء</w:t>
      </w:r>
      <w:r>
        <w:rPr>
          <w:b/>
          <w:bCs/>
          <w:rtl/>
        </w:rPr>
        <w:t xml:space="preserve"> </w:t>
      </w:r>
      <w:r w:rsidRPr="002F6E62">
        <w:rPr>
          <w:b/>
          <w:bCs/>
          <w:rtl/>
        </w:rPr>
        <w:t>وعمل</w:t>
      </w:r>
      <w:r>
        <w:rPr>
          <w:b/>
          <w:bCs/>
          <w:rtl/>
        </w:rPr>
        <w:t xml:space="preserve"> </w:t>
      </w:r>
      <w:r w:rsidRPr="002F6E62">
        <w:rPr>
          <w:b/>
          <w:bCs/>
          <w:rtl/>
        </w:rPr>
        <w:t>الرجال</w:t>
      </w:r>
      <w:r>
        <w:rPr>
          <w:b/>
          <w:bCs/>
          <w:rtl/>
        </w:rPr>
        <w:t xml:space="preserve"> </w:t>
      </w:r>
      <w:r w:rsidRPr="002F6E62">
        <w:rPr>
          <w:b/>
          <w:bCs/>
          <w:rtl/>
        </w:rPr>
        <w:t>في</w:t>
      </w:r>
      <w:r>
        <w:rPr>
          <w:b/>
          <w:bCs/>
          <w:rtl/>
        </w:rPr>
        <w:t xml:space="preserve"> </w:t>
      </w:r>
      <w:r w:rsidRPr="002F6E62">
        <w:rPr>
          <w:b/>
          <w:bCs/>
          <w:rtl/>
        </w:rPr>
        <w:t>مجال</w:t>
      </w:r>
      <w:r>
        <w:rPr>
          <w:b/>
          <w:bCs/>
          <w:rtl/>
        </w:rPr>
        <w:t xml:space="preserve"> </w:t>
      </w:r>
      <w:r w:rsidRPr="002F6E62">
        <w:rPr>
          <w:b/>
          <w:bCs/>
          <w:rtl/>
        </w:rPr>
        <w:t>تقديم</w:t>
      </w:r>
      <w:r>
        <w:rPr>
          <w:b/>
          <w:bCs/>
          <w:rtl/>
        </w:rPr>
        <w:t xml:space="preserve"> </w:t>
      </w:r>
      <w:r w:rsidRPr="002F6E62">
        <w:rPr>
          <w:b/>
          <w:bCs/>
          <w:rtl/>
        </w:rPr>
        <w:t>الرعاية؛</w:t>
      </w:r>
    </w:p>
    <w:p w:rsidR="00D32775" w:rsidRPr="002F6E62" w:rsidRDefault="00D32775" w:rsidP="00D32775">
      <w:pPr>
        <w:pStyle w:val="SingleTxt"/>
        <w:rPr>
          <w:b/>
          <w:bCs/>
          <w:rtl/>
        </w:rPr>
      </w:pPr>
      <w:r w:rsidRPr="00167149">
        <w:rPr>
          <w:rtl/>
        </w:rPr>
        <w:tab/>
        <w:t>(ب)</w:t>
      </w:r>
      <w:r w:rsidRPr="00167149">
        <w:rPr>
          <w:rtl/>
        </w:rPr>
        <w:tab/>
      </w:r>
      <w:r w:rsidRPr="002F6E62">
        <w:rPr>
          <w:b/>
          <w:bCs/>
          <w:rtl/>
        </w:rPr>
        <w:t>مواصلة</w:t>
      </w:r>
      <w:r>
        <w:rPr>
          <w:b/>
          <w:bCs/>
          <w:rtl/>
        </w:rPr>
        <w:t xml:space="preserve"> </w:t>
      </w:r>
      <w:r w:rsidRPr="002F6E62">
        <w:rPr>
          <w:b/>
          <w:bCs/>
          <w:rtl/>
        </w:rPr>
        <w:t>تشجيع</w:t>
      </w:r>
      <w:r>
        <w:rPr>
          <w:b/>
          <w:bCs/>
          <w:rtl/>
        </w:rPr>
        <w:t xml:space="preserve"> </w:t>
      </w:r>
      <w:r w:rsidRPr="002F6E62">
        <w:rPr>
          <w:b/>
          <w:bCs/>
          <w:rtl/>
        </w:rPr>
        <w:t>النساء</w:t>
      </w:r>
      <w:r>
        <w:rPr>
          <w:b/>
          <w:bCs/>
          <w:rtl/>
        </w:rPr>
        <w:t xml:space="preserve"> </w:t>
      </w:r>
      <w:r w:rsidRPr="002F6E62">
        <w:rPr>
          <w:b/>
          <w:bCs/>
          <w:rtl/>
        </w:rPr>
        <w:t>على</w:t>
      </w:r>
      <w:r>
        <w:rPr>
          <w:b/>
          <w:bCs/>
          <w:rtl/>
        </w:rPr>
        <w:t xml:space="preserve"> </w:t>
      </w:r>
      <w:r w:rsidRPr="002F6E62">
        <w:rPr>
          <w:b/>
          <w:bCs/>
          <w:rtl/>
        </w:rPr>
        <w:t>اتباع</w:t>
      </w:r>
      <w:r>
        <w:rPr>
          <w:b/>
          <w:bCs/>
          <w:rtl/>
        </w:rPr>
        <w:t xml:space="preserve"> </w:t>
      </w:r>
      <w:r w:rsidRPr="002F6E62">
        <w:rPr>
          <w:b/>
          <w:bCs/>
          <w:rtl/>
        </w:rPr>
        <w:t>مسارات</w:t>
      </w:r>
      <w:r>
        <w:rPr>
          <w:b/>
          <w:bCs/>
          <w:rtl/>
        </w:rPr>
        <w:t xml:space="preserve"> </w:t>
      </w:r>
      <w:r w:rsidRPr="002F6E62">
        <w:rPr>
          <w:b/>
          <w:bCs/>
          <w:rtl/>
        </w:rPr>
        <w:t>وظيفية</w:t>
      </w:r>
      <w:r>
        <w:rPr>
          <w:b/>
          <w:bCs/>
          <w:rtl/>
        </w:rPr>
        <w:t xml:space="preserve"> </w:t>
      </w:r>
      <w:r w:rsidRPr="002F6E62">
        <w:rPr>
          <w:b/>
          <w:bCs/>
          <w:rtl/>
        </w:rPr>
        <w:t>أكاديمية</w:t>
      </w:r>
      <w:r>
        <w:rPr>
          <w:b/>
          <w:bCs/>
          <w:rtl/>
        </w:rPr>
        <w:t xml:space="preserve"> </w:t>
      </w:r>
      <w:r w:rsidRPr="002F6E62">
        <w:rPr>
          <w:b/>
          <w:bCs/>
          <w:rtl/>
        </w:rPr>
        <w:t>وتسهيلها</w:t>
      </w:r>
      <w:r>
        <w:rPr>
          <w:b/>
          <w:bCs/>
          <w:rtl/>
        </w:rPr>
        <w:t xml:space="preserve"> </w:t>
      </w:r>
      <w:r w:rsidRPr="002F6E62">
        <w:rPr>
          <w:b/>
          <w:bCs/>
          <w:rtl/>
        </w:rPr>
        <w:t>عليهن،</w:t>
      </w:r>
      <w:r>
        <w:rPr>
          <w:b/>
          <w:bCs/>
          <w:rtl/>
        </w:rPr>
        <w:t xml:space="preserve"> </w:t>
      </w:r>
      <w:r w:rsidRPr="002F6E62">
        <w:rPr>
          <w:b/>
          <w:bCs/>
          <w:rtl/>
        </w:rPr>
        <w:t>بطرق</w:t>
      </w:r>
      <w:r>
        <w:rPr>
          <w:b/>
          <w:bCs/>
          <w:rtl/>
        </w:rPr>
        <w:t xml:space="preserve"> </w:t>
      </w:r>
      <w:r w:rsidRPr="002F6E62">
        <w:rPr>
          <w:b/>
          <w:bCs/>
          <w:rtl/>
        </w:rPr>
        <w:t>تشمل</w:t>
      </w:r>
      <w:r>
        <w:rPr>
          <w:b/>
          <w:bCs/>
          <w:rtl/>
        </w:rPr>
        <w:t xml:space="preserve"> </w:t>
      </w:r>
      <w:r w:rsidRPr="002F6E62">
        <w:rPr>
          <w:b/>
          <w:bCs/>
          <w:rtl/>
        </w:rPr>
        <w:t>اتخاذ</w:t>
      </w:r>
      <w:r>
        <w:rPr>
          <w:b/>
          <w:bCs/>
          <w:rtl/>
        </w:rPr>
        <w:t xml:space="preserve"> </w:t>
      </w:r>
      <w:r w:rsidRPr="002F6E62">
        <w:rPr>
          <w:b/>
          <w:bCs/>
          <w:rtl/>
        </w:rPr>
        <w:t>تدابير</w:t>
      </w:r>
      <w:r>
        <w:rPr>
          <w:b/>
          <w:bCs/>
          <w:rtl/>
        </w:rPr>
        <w:t xml:space="preserve"> </w:t>
      </w:r>
      <w:r w:rsidRPr="002F6E62">
        <w:rPr>
          <w:b/>
          <w:bCs/>
          <w:rtl/>
        </w:rPr>
        <w:t>مؤقتة</w:t>
      </w:r>
      <w:r>
        <w:rPr>
          <w:b/>
          <w:bCs/>
          <w:rtl/>
        </w:rPr>
        <w:t xml:space="preserve"> </w:t>
      </w:r>
      <w:r w:rsidRPr="002F6E62">
        <w:rPr>
          <w:b/>
          <w:bCs/>
          <w:rtl/>
        </w:rPr>
        <w:t>خاصة،</w:t>
      </w:r>
      <w:r>
        <w:rPr>
          <w:b/>
          <w:bCs/>
          <w:rtl/>
        </w:rPr>
        <w:t xml:space="preserve"> </w:t>
      </w:r>
      <w:r w:rsidRPr="002F6E62">
        <w:rPr>
          <w:b/>
          <w:bCs/>
          <w:rtl/>
        </w:rPr>
        <w:t>ولا</w:t>
      </w:r>
      <w:r>
        <w:rPr>
          <w:b/>
          <w:bCs/>
          <w:rtl/>
        </w:rPr>
        <w:t xml:space="preserve"> </w:t>
      </w:r>
      <w:r w:rsidRPr="002F6E62">
        <w:rPr>
          <w:b/>
          <w:bCs/>
          <w:rtl/>
        </w:rPr>
        <w:t>سيما</w:t>
      </w:r>
      <w:r>
        <w:rPr>
          <w:b/>
          <w:bCs/>
          <w:rtl/>
        </w:rPr>
        <w:t xml:space="preserve"> </w:t>
      </w:r>
      <w:r w:rsidRPr="002F6E62">
        <w:rPr>
          <w:b/>
          <w:bCs/>
          <w:rtl/>
        </w:rPr>
        <w:t>على</w:t>
      </w:r>
      <w:r>
        <w:rPr>
          <w:b/>
          <w:bCs/>
          <w:rtl/>
        </w:rPr>
        <w:t xml:space="preserve"> </w:t>
      </w:r>
      <w:r w:rsidRPr="002F6E62">
        <w:rPr>
          <w:b/>
          <w:bCs/>
          <w:rtl/>
        </w:rPr>
        <w:t>مستوى</w:t>
      </w:r>
      <w:r>
        <w:rPr>
          <w:b/>
          <w:bCs/>
          <w:rtl/>
        </w:rPr>
        <w:t xml:space="preserve"> </w:t>
      </w:r>
      <w:r w:rsidRPr="002F6E62">
        <w:rPr>
          <w:b/>
          <w:bCs/>
          <w:rtl/>
        </w:rPr>
        <w:t>الأستاذية؛</w:t>
      </w:r>
    </w:p>
    <w:p w:rsidR="00D32775" w:rsidRPr="002F6E62" w:rsidRDefault="00D32775" w:rsidP="00D32775">
      <w:pPr>
        <w:pStyle w:val="SingleTxt"/>
        <w:rPr>
          <w:rFonts w:hint="cs"/>
          <w:b/>
          <w:bCs/>
          <w:rtl/>
        </w:rPr>
      </w:pPr>
      <w:r w:rsidRPr="00167149">
        <w:rPr>
          <w:rtl/>
        </w:rPr>
        <w:tab/>
        <w:t>(ج)</w:t>
      </w:r>
      <w:r w:rsidRPr="00167149">
        <w:rPr>
          <w:rtl/>
        </w:rPr>
        <w:tab/>
      </w:r>
      <w:r w:rsidRPr="002F6E62">
        <w:rPr>
          <w:b/>
          <w:bCs/>
          <w:rtl/>
        </w:rPr>
        <w:t>النظر</w:t>
      </w:r>
      <w:r>
        <w:rPr>
          <w:b/>
          <w:bCs/>
          <w:rtl/>
        </w:rPr>
        <w:t xml:space="preserve"> </w:t>
      </w:r>
      <w:r w:rsidRPr="002F6E62">
        <w:rPr>
          <w:b/>
          <w:bCs/>
          <w:rtl/>
        </w:rPr>
        <w:t>في</w:t>
      </w:r>
      <w:r>
        <w:rPr>
          <w:b/>
          <w:bCs/>
          <w:rtl/>
        </w:rPr>
        <w:t xml:space="preserve"> </w:t>
      </w:r>
      <w:r w:rsidRPr="002F6E62">
        <w:rPr>
          <w:b/>
          <w:bCs/>
          <w:rtl/>
        </w:rPr>
        <w:t>تشجيع</w:t>
      </w:r>
      <w:r>
        <w:rPr>
          <w:b/>
          <w:bCs/>
          <w:rtl/>
        </w:rPr>
        <w:t xml:space="preserve"> </w:t>
      </w:r>
      <w:r w:rsidRPr="002F6E62">
        <w:rPr>
          <w:b/>
          <w:bCs/>
          <w:rtl/>
        </w:rPr>
        <w:t>إرساء</w:t>
      </w:r>
      <w:r>
        <w:rPr>
          <w:b/>
          <w:bCs/>
          <w:rtl/>
        </w:rPr>
        <w:t xml:space="preserve"> </w:t>
      </w:r>
      <w:r w:rsidRPr="002F6E62">
        <w:rPr>
          <w:b/>
          <w:bCs/>
          <w:rtl/>
        </w:rPr>
        <w:t>برامج</w:t>
      </w:r>
      <w:r>
        <w:rPr>
          <w:b/>
          <w:bCs/>
          <w:rtl/>
        </w:rPr>
        <w:t xml:space="preserve"> </w:t>
      </w:r>
      <w:r w:rsidRPr="002F6E62">
        <w:rPr>
          <w:b/>
          <w:bCs/>
          <w:rtl/>
        </w:rPr>
        <w:t>شاملة</w:t>
      </w:r>
      <w:r>
        <w:rPr>
          <w:b/>
          <w:bCs/>
          <w:rtl/>
        </w:rPr>
        <w:t xml:space="preserve"> </w:t>
      </w:r>
      <w:r w:rsidRPr="002F6E62">
        <w:rPr>
          <w:b/>
          <w:bCs/>
          <w:rtl/>
        </w:rPr>
        <w:t>لنيل</w:t>
      </w:r>
      <w:r>
        <w:rPr>
          <w:b/>
          <w:bCs/>
          <w:rtl/>
        </w:rPr>
        <w:t xml:space="preserve"> </w:t>
      </w:r>
      <w:r w:rsidRPr="002F6E62">
        <w:rPr>
          <w:b/>
          <w:bCs/>
          <w:rtl/>
        </w:rPr>
        <w:t>الماجستير</w:t>
      </w:r>
      <w:r>
        <w:rPr>
          <w:b/>
          <w:bCs/>
          <w:rtl/>
        </w:rPr>
        <w:t xml:space="preserve"> </w:t>
      </w:r>
      <w:r w:rsidRPr="002F6E62">
        <w:rPr>
          <w:b/>
          <w:bCs/>
          <w:rtl/>
        </w:rPr>
        <w:t>والدكتوراه</w:t>
      </w:r>
      <w:r>
        <w:rPr>
          <w:b/>
          <w:bCs/>
          <w:rtl/>
        </w:rPr>
        <w:t xml:space="preserve"> </w:t>
      </w:r>
      <w:r w:rsidRPr="002F6E62">
        <w:rPr>
          <w:b/>
          <w:bCs/>
          <w:rtl/>
        </w:rPr>
        <w:t>في</w:t>
      </w:r>
      <w:r>
        <w:rPr>
          <w:b/>
          <w:bCs/>
          <w:rtl/>
        </w:rPr>
        <w:t xml:space="preserve"> </w:t>
      </w:r>
      <w:r w:rsidRPr="002F6E62">
        <w:rPr>
          <w:b/>
          <w:bCs/>
          <w:rtl/>
        </w:rPr>
        <w:t>الدراسات</w:t>
      </w:r>
      <w:r>
        <w:rPr>
          <w:b/>
          <w:bCs/>
          <w:rtl/>
        </w:rPr>
        <w:t xml:space="preserve"> </w:t>
      </w:r>
      <w:r w:rsidRPr="002F6E62">
        <w:rPr>
          <w:b/>
          <w:bCs/>
          <w:rtl/>
        </w:rPr>
        <w:t>الجنسانية</w:t>
      </w:r>
      <w:r>
        <w:rPr>
          <w:b/>
          <w:bCs/>
          <w:rtl/>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t>العمل</w:t>
      </w:r>
    </w:p>
    <w:p w:rsidR="00D32775" w:rsidRPr="002F6E62" w:rsidRDefault="00D32775" w:rsidP="00D32775">
      <w:pPr>
        <w:pStyle w:val="SingleTxt"/>
        <w:rPr>
          <w:rtl/>
        </w:rPr>
      </w:pPr>
      <w:r w:rsidRPr="002F6E62">
        <w:rPr>
          <w:rtl/>
        </w:rPr>
        <w:t>29</w:t>
      </w:r>
      <w:r>
        <w:rPr>
          <w:rFonts w:hint="cs"/>
          <w:rtl/>
        </w:rPr>
        <w:t xml:space="preserve"> </w:t>
      </w:r>
      <w:r w:rsidRPr="002F6E62">
        <w:rPr>
          <w:rtl/>
        </w:rPr>
        <w:t>-</w:t>
      </w:r>
      <w:r w:rsidRPr="002F6E62">
        <w:rPr>
          <w:rtl/>
        </w:rPr>
        <w:tab/>
        <w:t>ترحب</w:t>
      </w:r>
      <w:r>
        <w:rPr>
          <w:rtl/>
        </w:rPr>
        <w:t xml:space="preserve"> </w:t>
      </w:r>
      <w:r w:rsidRPr="002F6E62">
        <w:rPr>
          <w:rtl/>
        </w:rPr>
        <w:t>اللجنة</w:t>
      </w:r>
      <w:r>
        <w:rPr>
          <w:rtl/>
        </w:rPr>
        <w:t xml:space="preserve"> </w:t>
      </w:r>
      <w:r w:rsidRPr="002F6E62">
        <w:rPr>
          <w:rtl/>
        </w:rPr>
        <w:t>بإنشاء</w:t>
      </w:r>
      <w:r>
        <w:rPr>
          <w:rtl/>
        </w:rPr>
        <w:t xml:space="preserve"> </w:t>
      </w:r>
      <w:r w:rsidRPr="002F6E62">
        <w:rPr>
          <w:rtl/>
        </w:rPr>
        <w:t>محكمة</w:t>
      </w:r>
      <w:r>
        <w:rPr>
          <w:rtl/>
        </w:rPr>
        <w:t xml:space="preserve"> </w:t>
      </w:r>
      <w:r w:rsidRPr="002F6E62">
        <w:rPr>
          <w:rtl/>
        </w:rPr>
        <w:t>في</w:t>
      </w:r>
      <w:r>
        <w:rPr>
          <w:rtl/>
        </w:rPr>
        <w:t xml:space="preserve"> </w:t>
      </w:r>
      <w:r w:rsidRPr="002F6E62">
        <w:rPr>
          <w:rtl/>
        </w:rPr>
        <w:t>عام</w:t>
      </w:r>
      <w:r>
        <w:rPr>
          <w:rtl/>
        </w:rPr>
        <w:t xml:space="preserve"> </w:t>
      </w:r>
      <w:r w:rsidRPr="002F6E62">
        <w:rPr>
          <w:rtl/>
        </w:rPr>
        <w:t>2011</w:t>
      </w:r>
      <w:r>
        <w:rPr>
          <w:rtl/>
        </w:rPr>
        <w:t xml:space="preserve"> </w:t>
      </w:r>
      <w:r w:rsidRPr="002F6E62">
        <w:rPr>
          <w:rtl/>
        </w:rPr>
        <w:t>تعنى</w:t>
      </w:r>
      <w:r>
        <w:rPr>
          <w:rtl/>
        </w:rPr>
        <w:t xml:space="preserve"> </w:t>
      </w:r>
      <w:r w:rsidRPr="002F6E62">
        <w:rPr>
          <w:rtl/>
        </w:rPr>
        <w:t>بالمساواة</w:t>
      </w:r>
      <w:r>
        <w:rPr>
          <w:rtl/>
        </w:rPr>
        <w:t xml:space="preserve"> </w:t>
      </w:r>
      <w:r w:rsidRPr="002F6E62">
        <w:rPr>
          <w:rtl/>
        </w:rPr>
        <w:t>في</w:t>
      </w:r>
      <w:r>
        <w:rPr>
          <w:rtl/>
        </w:rPr>
        <w:t xml:space="preserve"> </w:t>
      </w:r>
      <w:r w:rsidRPr="002F6E62">
        <w:rPr>
          <w:rtl/>
        </w:rPr>
        <w:t>الأجر،</w:t>
      </w:r>
      <w:r>
        <w:rPr>
          <w:rtl/>
        </w:rPr>
        <w:t xml:space="preserve"> </w:t>
      </w:r>
      <w:r w:rsidRPr="002F6E62">
        <w:rPr>
          <w:rtl/>
        </w:rPr>
        <w:t>لكنها</w:t>
      </w:r>
      <w:r>
        <w:rPr>
          <w:rtl/>
        </w:rPr>
        <w:t xml:space="preserve"> </w:t>
      </w:r>
      <w:r w:rsidRPr="002F6E62">
        <w:rPr>
          <w:rtl/>
        </w:rPr>
        <w:t>لا</w:t>
      </w:r>
      <w:r>
        <w:rPr>
          <w:rtl/>
        </w:rPr>
        <w:t xml:space="preserve"> </w:t>
      </w:r>
      <w:r w:rsidRPr="002F6E62">
        <w:rPr>
          <w:rtl/>
        </w:rPr>
        <w:t>تزال</w:t>
      </w:r>
      <w:r>
        <w:rPr>
          <w:rtl/>
        </w:rPr>
        <w:t xml:space="preserve"> </w:t>
      </w:r>
      <w:r w:rsidRPr="002F6E62">
        <w:rPr>
          <w:rtl/>
        </w:rPr>
        <w:t>قلقة</w:t>
      </w:r>
      <w:r>
        <w:rPr>
          <w:rtl/>
        </w:rPr>
        <w:t xml:space="preserve"> </w:t>
      </w:r>
      <w:r w:rsidRPr="002F6E62">
        <w:rPr>
          <w:rtl/>
        </w:rPr>
        <w:t>مما</w:t>
      </w:r>
      <w:r>
        <w:rPr>
          <w:rtl/>
        </w:rPr>
        <w:t xml:space="preserve"> </w:t>
      </w:r>
      <w:r w:rsidRPr="002F6E62">
        <w:rPr>
          <w:rtl/>
        </w:rPr>
        <w:t>يلي:</w:t>
      </w:r>
    </w:p>
    <w:p w:rsidR="00D32775" w:rsidRPr="002F6E62" w:rsidRDefault="00D32775" w:rsidP="00D32775">
      <w:pPr>
        <w:pStyle w:val="SingleTxt"/>
        <w:rPr>
          <w:rtl/>
        </w:rPr>
      </w:pPr>
      <w:r w:rsidRPr="002F6E62">
        <w:rPr>
          <w:rtl/>
        </w:rPr>
        <w:tab/>
        <w:t>(أ)</w:t>
      </w:r>
      <w:r w:rsidRPr="002F6E62">
        <w:rPr>
          <w:rtl/>
        </w:rPr>
        <w:tab/>
        <w:t>استمرار</w:t>
      </w:r>
      <w:r>
        <w:rPr>
          <w:rtl/>
        </w:rPr>
        <w:t xml:space="preserve"> </w:t>
      </w:r>
      <w:r w:rsidRPr="002F6E62">
        <w:rPr>
          <w:rtl/>
        </w:rPr>
        <w:t>الفجوة</w:t>
      </w:r>
      <w:r>
        <w:rPr>
          <w:rtl/>
        </w:rPr>
        <w:t xml:space="preserve"> </w:t>
      </w:r>
      <w:r w:rsidRPr="002F6E62">
        <w:rPr>
          <w:rtl/>
        </w:rPr>
        <w:t>في</w:t>
      </w:r>
      <w:r>
        <w:rPr>
          <w:rtl/>
        </w:rPr>
        <w:t xml:space="preserve"> </w:t>
      </w:r>
      <w:r w:rsidRPr="002F6E62">
        <w:rPr>
          <w:rtl/>
        </w:rPr>
        <w:t>الأجور</w:t>
      </w:r>
      <w:r>
        <w:rPr>
          <w:rtl/>
        </w:rPr>
        <w:t xml:space="preserve"> </w:t>
      </w:r>
      <w:r w:rsidRPr="002F6E62">
        <w:rPr>
          <w:rtl/>
        </w:rPr>
        <w:t>بين</w:t>
      </w:r>
      <w:r>
        <w:rPr>
          <w:rtl/>
        </w:rPr>
        <w:t xml:space="preserve"> </w:t>
      </w:r>
      <w:r w:rsidRPr="002F6E62">
        <w:rPr>
          <w:rtl/>
        </w:rPr>
        <w:t>الجنسين</w:t>
      </w:r>
      <w:r>
        <w:rPr>
          <w:rtl/>
        </w:rPr>
        <w:t xml:space="preserve"> </w:t>
      </w:r>
      <w:r w:rsidRPr="002F6E62">
        <w:rPr>
          <w:rtl/>
        </w:rPr>
        <w:t>وعدم</w:t>
      </w:r>
      <w:r>
        <w:rPr>
          <w:rtl/>
        </w:rPr>
        <w:t xml:space="preserve"> </w:t>
      </w:r>
      <w:r w:rsidRPr="002F6E62">
        <w:rPr>
          <w:rtl/>
        </w:rPr>
        <w:t>وجود</w:t>
      </w:r>
      <w:r>
        <w:rPr>
          <w:rtl/>
        </w:rPr>
        <w:t xml:space="preserve"> </w:t>
      </w:r>
      <w:r w:rsidRPr="002F6E62">
        <w:rPr>
          <w:rtl/>
        </w:rPr>
        <w:t>التزامات</w:t>
      </w:r>
      <w:r>
        <w:rPr>
          <w:rtl/>
        </w:rPr>
        <w:t xml:space="preserve"> </w:t>
      </w:r>
      <w:r w:rsidRPr="002F6E62">
        <w:rPr>
          <w:rtl/>
        </w:rPr>
        <w:t>قانونية</w:t>
      </w:r>
      <w:r>
        <w:rPr>
          <w:rtl/>
        </w:rPr>
        <w:t xml:space="preserve"> </w:t>
      </w:r>
      <w:r w:rsidRPr="002F6E62">
        <w:rPr>
          <w:rtl/>
        </w:rPr>
        <w:t>تتطلب</w:t>
      </w:r>
      <w:r>
        <w:rPr>
          <w:rtl/>
        </w:rPr>
        <w:t xml:space="preserve"> </w:t>
      </w:r>
      <w:r w:rsidRPr="002F6E62">
        <w:rPr>
          <w:rtl/>
        </w:rPr>
        <w:t>الشفافية،</w:t>
      </w:r>
      <w:r>
        <w:rPr>
          <w:rtl/>
        </w:rPr>
        <w:t xml:space="preserve"> </w:t>
      </w:r>
      <w:r w:rsidRPr="002F6E62">
        <w:rPr>
          <w:rtl/>
        </w:rPr>
        <w:t>بما</w:t>
      </w:r>
      <w:r>
        <w:rPr>
          <w:rtl/>
        </w:rPr>
        <w:t xml:space="preserve"> </w:t>
      </w:r>
      <w:r w:rsidRPr="002F6E62">
        <w:rPr>
          <w:rtl/>
        </w:rPr>
        <w:t>في</w:t>
      </w:r>
      <w:r>
        <w:rPr>
          <w:rtl/>
        </w:rPr>
        <w:t xml:space="preserve"> </w:t>
      </w:r>
      <w:r w:rsidRPr="002F6E62">
        <w:rPr>
          <w:rtl/>
        </w:rPr>
        <w:t>ذلك</w:t>
      </w:r>
      <w:r>
        <w:rPr>
          <w:rtl/>
        </w:rPr>
        <w:t xml:space="preserve"> </w:t>
      </w:r>
      <w:r w:rsidRPr="002F6E62">
        <w:rPr>
          <w:rtl/>
        </w:rPr>
        <w:t>مقارنة</w:t>
      </w:r>
      <w:r>
        <w:rPr>
          <w:rtl/>
        </w:rPr>
        <w:t xml:space="preserve"> </w:t>
      </w:r>
      <w:r w:rsidRPr="002F6E62">
        <w:rPr>
          <w:rtl/>
        </w:rPr>
        <w:t>بالأرقام</w:t>
      </w:r>
      <w:r>
        <w:rPr>
          <w:rtl/>
        </w:rPr>
        <w:t xml:space="preserve"> </w:t>
      </w:r>
      <w:r w:rsidRPr="002F6E62">
        <w:rPr>
          <w:rtl/>
        </w:rPr>
        <w:t>في</w:t>
      </w:r>
      <w:r>
        <w:rPr>
          <w:rtl/>
        </w:rPr>
        <w:t xml:space="preserve"> </w:t>
      </w:r>
      <w:r w:rsidRPr="002F6E62">
        <w:rPr>
          <w:rtl/>
        </w:rPr>
        <w:t>الحالات</w:t>
      </w:r>
      <w:r>
        <w:rPr>
          <w:rtl/>
        </w:rPr>
        <w:t xml:space="preserve"> </w:t>
      </w:r>
      <w:r w:rsidRPr="002F6E62">
        <w:rPr>
          <w:rtl/>
        </w:rPr>
        <w:t>الفردية،</w:t>
      </w:r>
      <w:r>
        <w:rPr>
          <w:rtl/>
        </w:rPr>
        <w:t xml:space="preserve"> </w:t>
      </w:r>
      <w:r w:rsidRPr="002F6E62">
        <w:rPr>
          <w:rtl/>
        </w:rPr>
        <w:t>على</w:t>
      </w:r>
      <w:r>
        <w:rPr>
          <w:rtl/>
        </w:rPr>
        <w:t xml:space="preserve"> </w:t>
      </w:r>
      <w:r w:rsidRPr="002F6E62">
        <w:rPr>
          <w:rtl/>
        </w:rPr>
        <w:t>صعيد</w:t>
      </w:r>
      <w:r>
        <w:rPr>
          <w:rtl/>
        </w:rPr>
        <w:t xml:space="preserve"> </w:t>
      </w:r>
      <w:r w:rsidRPr="002F6E62">
        <w:rPr>
          <w:rtl/>
        </w:rPr>
        <w:t>أرباب</w:t>
      </w:r>
      <w:r>
        <w:rPr>
          <w:rtl/>
        </w:rPr>
        <w:t xml:space="preserve"> </w:t>
      </w:r>
      <w:r w:rsidRPr="002F6E62">
        <w:rPr>
          <w:rtl/>
        </w:rPr>
        <w:t>العمل</w:t>
      </w:r>
      <w:r>
        <w:rPr>
          <w:rtl/>
        </w:rPr>
        <w:t xml:space="preserve"> </w:t>
      </w:r>
      <w:r w:rsidRPr="002F6E62">
        <w:rPr>
          <w:rtl/>
        </w:rPr>
        <w:t>بشأن</w:t>
      </w:r>
      <w:r>
        <w:rPr>
          <w:rtl/>
        </w:rPr>
        <w:t xml:space="preserve"> </w:t>
      </w:r>
      <w:r w:rsidRPr="002F6E62">
        <w:rPr>
          <w:rtl/>
        </w:rPr>
        <w:t>البيانات</w:t>
      </w:r>
      <w:r>
        <w:rPr>
          <w:rtl/>
        </w:rPr>
        <w:t xml:space="preserve"> </w:t>
      </w:r>
      <w:r w:rsidRPr="002F6E62">
        <w:rPr>
          <w:rtl/>
        </w:rPr>
        <w:t>المتعلقة</w:t>
      </w:r>
      <w:r>
        <w:rPr>
          <w:rtl/>
        </w:rPr>
        <w:t xml:space="preserve"> </w:t>
      </w:r>
      <w:r w:rsidRPr="002F6E62">
        <w:rPr>
          <w:rtl/>
        </w:rPr>
        <w:t>بالأجور،</w:t>
      </w:r>
      <w:r>
        <w:rPr>
          <w:rtl/>
        </w:rPr>
        <w:t xml:space="preserve"> </w:t>
      </w:r>
      <w:r w:rsidRPr="002F6E62">
        <w:rPr>
          <w:rtl/>
        </w:rPr>
        <w:t>وغياب</w:t>
      </w:r>
      <w:r>
        <w:rPr>
          <w:rtl/>
        </w:rPr>
        <w:t xml:space="preserve"> </w:t>
      </w:r>
      <w:r w:rsidRPr="002F6E62">
        <w:rPr>
          <w:rtl/>
        </w:rPr>
        <w:t>الوضوح</w:t>
      </w:r>
      <w:r>
        <w:rPr>
          <w:rtl/>
        </w:rPr>
        <w:t xml:space="preserve"> </w:t>
      </w:r>
      <w:r w:rsidRPr="002F6E62">
        <w:rPr>
          <w:rtl/>
        </w:rPr>
        <w:t>القانوني</w:t>
      </w:r>
      <w:r>
        <w:rPr>
          <w:rtl/>
        </w:rPr>
        <w:t xml:space="preserve"> </w:t>
      </w:r>
      <w:r w:rsidRPr="002F6E62">
        <w:rPr>
          <w:rtl/>
        </w:rPr>
        <w:t>في</w:t>
      </w:r>
      <w:r>
        <w:rPr>
          <w:rtl/>
        </w:rPr>
        <w:t xml:space="preserve"> </w:t>
      </w:r>
      <w:r w:rsidRPr="002F6E62">
        <w:rPr>
          <w:rtl/>
        </w:rPr>
        <w:t>تعريف</w:t>
      </w:r>
      <w:r>
        <w:rPr>
          <w:rtl/>
        </w:rPr>
        <w:t xml:space="preserve"> </w:t>
      </w:r>
      <w:r w:rsidRPr="002F6E62">
        <w:rPr>
          <w:rtl/>
        </w:rPr>
        <w:t>العمل</w:t>
      </w:r>
      <w:r>
        <w:rPr>
          <w:rtl/>
        </w:rPr>
        <w:t xml:space="preserve"> </w:t>
      </w:r>
      <w:r w:rsidRPr="002F6E62">
        <w:rPr>
          <w:rtl/>
        </w:rPr>
        <w:t>المتساوي</w:t>
      </w:r>
      <w:r>
        <w:rPr>
          <w:rtl/>
        </w:rPr>
        <w:t xml:space="preserve"> </w:t>
      </w:r>
      <w:r w:rsidRPr="002F6E62">
        <w:rPr>
          <w:rtl/>
        </w:rPr>
        <w:t>القيمة</w:t>
      </w:r>
      <w:r w:rsidRPr="002F6E62">
        <w:rPr>
          <w:rFonts w:hint="cs"/>
          <w:rtl/>
        </w:rPr>
        <w:t>؛</w:t>
      </w:r>
      <w:r>
        <w:rPr>
          <w:rtl/>
        </w:rPr>
        <w:t xml:space="preserve"> </w:t>
      </w:r>
      <w:r w:rsidRPr="002F6E62">
        <w:rPr>
          <w:rtl/>
        </w:rPr>
        <w:t>وعدم</w:t>
      </w:r>
      <w:r>
        <w:rPr>
          <w:rtl/>
        </w:rPr>
        <w:t xml:space="preserve"> </w:t>
      </w:r>
      <w:r w:rsidRPr="002F6E62">
        <w:rPr>
          <w:rtl/>
        </w:rPr>
        <w:t>توفر</w:t>
      </w:r>
      <w:r>
        <w:rPr>
          <w:rtl/>
        </w:rPr>
        <w:t xml:space="preserve"> </w:t>
      </w:r>
      <w:r w:rsidRPr="002F6E62">
        <w:rPr>
          <w:rtl/>
        </w:rPr>
        <w:t>معلومات</w:t>
      </w:r>
      <w:r>
        <w:rPr>
          <w:rtl/>
        </w:rPr>
        <w:t xml:space="preserve"> </w:t>
      </w:r>
      <w:r w:rsidRPr="002F6E62">
        <w:rPr>
          <w:rtl/>
        </w:rPr>
        <w:t>عن</w:t>
      </w:r>
      <w:r>
        <w:rPr>
          <w:rtl/>
        </w:rPr>
        <w:t xml:space="preserve"> </w:t>
      </w:r>
      <w:r w:rsidRPr="002F6E62">
        <w:rPr>
          <w:rtl/>
        </w:rPr>
        <w:t>حالات</w:t>
      </w:r>
      <w:r>
        <w:rPr>
          <w:rtl/>
        </w:rPr>
        <w:t xml:space="preserve"> </w:t>
      </w:r>
      <w:r w:rsidRPr="002F6E62">
        <w:rPr>
          <w:rtl/>
        </w:rPr>
        <w:t>ناجحة</w:t>
      </w:r>
      <w:r>
        <w:rPr>
          <w:rtl/>
        </w:rPr>
        <w:t xml:space="preserve"> </w:t>
      </w:r>
      <w:r w:rsidRPr="002F6E62">
        <w:rPr>
          <w:rtl/>
        </w:rPr>
        <w:t>تلتمس</w:t>
      </w:r>
      <w:r>
        <w:rPr>
          <w:rtl/>
        </w:rPr>
        <w:t xml:space="preserve"> </w:t>
      </w:r>
      <w:r w:rsidRPr="002F6E62">
        <w:rPr>
          <w:rtl/>
        </w:rPr>
        <w:t>الجبر</w:t>
      </w:r>
      <w:r>
        <w:rPr>
          <w:rtl/>
        </w:rPr>
        <w:t xml:space="preserve"> </w:t>
      </w:r>
      <w:r w:rsidRPr="002F6E62">
        <w:rPr>
          <w:rtl/>
        </w:rPr>
        <w:t>والتعويض</w:t>
      </w:r>
      <w:r>
        <w:rPr>
          <w:rtl/>
        </w:rPr>
        <w:t xml:space="preserve"> </w:t>
      </w:r>
      <w:r w:rsidRPr="002F6E62">
        <w:rPr>
          <w:rtl/>
        </w:rPr>
        <w:t>على</w:t>
      </w:r>
      <w:r>
        <w:rPr>
          <w:rtl/>
        </w:rPr>
        <w:t xml:space="preserve"> </w:t>
      </w:r>
      <w:r w:rsidRPr="002F6E62">
        <w:rPr>
          <w:rtl/>
        </w:rPr>
        <w:t>الضرر</w:t>
      </w:r>
      <w:r>
        <w:rPr>
          <w:rtl/>
        </w:rPr>
        <w:t xml:space="preserve"> </w:t>
      </w:r>
      <w:r w:rsidRPr="002F6E62">
        <w:rPr>
          <w:rtl/>
        </w:rPr>
        <w:t>الناجم</w:t>
      </w:r>
      <w:r>
        <w:rPr>
          <w:rtl/>
        </w:rPr>
        <w:t xml:space="preserve"> </w:t>
      </w:r>
      <w:r w:rsidRPr="002F6E62">
        <w:rPr>
          <w:rtl/>
        </w:rPr>
        <w:t>عن</w:t>
      </w:r>
      <w:r>
        <w:rPr>
          <w:rtl/>
        </w:rPr>
        <w:t xml:space="preserve"> </w:t>
      </w:r>
      <w:r w:rsidRPr="002F6E62">
        <w:rPr>
          <w:rtl/>
        </w:rPr>
        <w:t>تفاوت</w:t>
      </w:r>
      <w:r>
        <w:rPr>
          <w:rtl/>
        </w:rPr>
        <w:t xml:space="preserve"> </w:t>
      </w:r>
      <w:r w:rsidRPr="002F6E62">
        <w:rPr>
          <w:rtl/>
        </w:rPr>
        <w:t>الأجور</w:t>
      </w:r>
      <w:r>
        <w:rPr>
          <w:rtl/>
        </w:rPr>
        <w:t xml:space="preserve"> </w:t>
      </w:r>
      <w:r w:rsidRPr="002F6E62">
        <w:rPr>
          <w:rtl/>
        </w:rPr>
        <w:t>بسبب</w:t>
      </w:r>
      <w:r>
        <w:rPr>
          <w:rtl/>
        </w:rPr>
        <w:t xml:space="preserve"> </w:t>
      </w:r>
      <w:r w:rsidRPr="002F6E62">
        <w:rPr>
          <w:rtl/>
        </w:rPr>
        <w:t>اعتبارات</w:t>
      </w:r>
      <w:r>
        <w:rPr>
          <w:rtl/>
        </w:rPr>
        <w:t xml:space="preserve"> </w:t>
      </w:r>
      <w:r w:rsidRPr="002F6E62">
        <w:rPr>
          <w:rtl/>
        </w:rPr>
        <w:t>جنسانية؛</w:t>
      </w:r>
    </w:p>
    <w:p w:rsidR="00D32775" w:rsidRPr="002F6E62" w:rsidRDefault="00D32775" w:rsidP="00D32775">
      <w:pPr>
        <w:pStyle w:val="SingleTxt"/>
        <w:rPr>
          <w:rtl/>
        </w:rPr>
      </w:pPr>
      <w:r w:rsidRPr="002F6E62">
        <w:rPr>
          <w:rtl/>
        </w:rPr>
        <w:tab/>
        <w:t>(ب)</w:t>
      </w:r>
      <w:r w:rsidRPr="002F6E62">
        <w:rPr>
          <w:rtl/>
        </w:rPr>
        <w:tab/>
        <w:t>تركُّز</w:t>
      </w:r>
      <w:r>
        <w:rPr>
          <w:rtl/>
        </w:rPr>
        <w:t xml:space="preserve"> </w:t>
      </w:r>
      <w:r w:rsidRPr="002F6E62">
        <w:rPr>
          <w:rtl/>
        </w:rPr>
        <w:t>النساء</w:t>
      </w:r>
      <w:r>
        <w:rPr>
          <w:rtl/>
        </w:rPr>
        <w:t xml:space="preserve"> </w:t>
      </w:r>
      <w:r w:rsidRPr="002F6E62">
        <w:rPr>
          <w:rtl/>
        </w:rPr>
        <w:t>في</w:t>
      </w:r>
      <w:r>
        <w:rPr>
          <w:rtl/>
        </w:rPr>
        <w:t xml:space="preserve"> </w:t>
      </w:r>
      <w:r w:rsidRPr="002F6E62">
        <w:rPr>
          <w:rtl/>
        </w:rPr>
        <w:t>العمل</w:t>
      </w:r>
      <w:r>
        <w:rPr>
          <w:rtl/>
        </w:rPr>
        <w:t xml:space="preserve"> </w:t>
      </w:r>
      <w:r w:rsidRPr="002F6E62">
        <w:rPr>
          <w:rtl/>
        </w:rPr>
        <w:t>بدوام</w:t>
      </w:r>
      <w:r>
        <w:rPr>
          <w:rtl/>
        </w:rPr>
        <w:t xml:space="preserve"> </w:t>
      </w:r>
      <w:r w:rsidRPr="002F6E62">
        <w:rPr>
          <w:rtl/>
        </w:rPr>
        <w:t>جزئي،</w:t>
      </w:r>
      <w:r>
        <w:rPr>
          <w:rtl/>
        </w:rPr>
        <w:t xml:space="preserve"> </w:t>
      </w:r>
      <w:r w:rsidRPr="002F6E62">
        <w:rPr>
          <w:rtl/>
        </w:rPr>
        <w:t>مما</w:t>
      </w:r>
      <w:r>
        <w:rPr>
          <w:rtl/>
        </w:rPr>
        <w:t xml:space="preserve"> </w:t>
      </w:r>
      <w:r w:rsidRPr="002F6E62">
        <w:rPr>
          <w:rtl/>
        </w:rPr>
        <w:t>يؤثر</w:t>
      </w:r>
      <w:r>
        <w:rPr>
          <w:rtl/>
        </w:rPr>
        <w:t xml:space="preserve"> </w:t>
      </w:r>
      <w:r w:rsidRPr="002F6E62">
        <w:rPr>
          <w:rtl/>
        </w:rPr>
        <w:t>سلباً</w:t>
      </w:r>
      <w:r>
        <w:rPr>
          <w:rtl/>
        </w:rPr>
        <w:t xml:space="preserve"> </w:t>
      </w:r>
      <w:r w:rsidRPr="002F6E62">
        <w:rPr>
          <w:rtl/>
        </w:rPr>
        <w:t>في</w:t>
      </w:r>
      <w:r>
        <w:rPr>
          <w:rtl/>
        </w:rPr>
        <w:t xml:space="preserve"> </w:t>
      </w:r>
      <w:r w:rsidRPr="002F6E62">
        <w:rPr>
          <w:rtl/>
        </w:rPr>
        <w:t>تطورهن</w:t>
      </w:r>
      <w:r>
        <w:rPr>
          <w:rtl/>
        </w:rPr>
        <w:t xml:space="preserve"> </w:t>
      </w:r>
      <w:r w:rsidRPr="002F6E62">
        <w:rPr>
          <w:rtl/>
        </w:rPr>
        <w:t>الوظيفي</w:t>
      </w:r>
      <w:r>
        <w:rPr>
          <w:rtl/>
        </w:rPr>
        <w:t xml:space="preserve"> </w:t>
      </w:r>
      <w:r w:rsidRPr="002F6E62">
        <w:rPr>
          <w:rtl/>
        </w:rPr>
        <w:t>واستحقاقاتهن</w:t>
      </w:r>
      <w:r>
        <w:rPr>
          <w:rtl/>
        </w:rPr>
        <w:t xml:space="preserve"> </w:t>
      </w:r>
      <w:r w:rsidRPr="002F6E62">
        <w:rPr>
          <w:rtl/>
        </w:rPr>
        <w:t>التقاعدية؛</w:t>
      </w:r>
    </w:p>
    <w:p w:rsidR="00D32775" w:rsidRPr="002F6E62" w:rsidRDefault="00D32775" w:rsidP="00D32775">
      <w:pPr>
        <w:pStyle w:val="SingleTxt"/>
        <w:rPr>
          <w:rtl/>
        </w:rPr>
      </w:pPr>
      <w:r w:rsidRPr="002F6E62">
        <w:rPr>
          <w:rtl/>
        </w:rPr>
        <w:tab/>
        <w:t>(ج)</w:t>
      </w:r>
      <w:r w:rsidRPr="002F6E62">
        <w:rPr>
          <w:rtl/>
        </w:rPr>
        <w:tab/>
        <w:t>الافتقار</w:t>
      </w:r>
      <w:r>
        <w:rPr>
          <w:rtl/>
        </w:rPr>
        <w:t xml:space="preserve"> </w:t>
      </w:r>
      <w:r w:rsidRPr="002F6E62">
        <w:rPr>
          <w:rtl/>
        </w:rPr>
        <w:t>إلى</w:t>
      </w:r>
      <w:r>
        <w:rPr>
          <w:rtl/>
        </w:rPr>
        <w:t xml:space="preserve"> </w:t>
      </w:r>
      <w:r w:rsidRPr="002F6E62">
        <w:rPr>
          <w:rtl/>
        </w:rPr>
        <w:t>عقوبات</w:t>
      </w:r>
      <w:r>
        <w:rPr>
          <w:rtl/>
        </w:rPr>
        <w:t xml:space="preserve"> </w:t>
      </w:r>
      <w:r w:rsidRPr="002F6E62">
        <w:rPr>
          <w:rtl/>
        </w:rPr>
        <w:t>محددة</w:t>
      </w:r>
      <w:r>
        <w:rPr>
          <w:rtl/>
        </w:rPr>
        <w:t xml:space="preserve"> </w:t>
      </w:r>
      <w:r w:rsidRPr="002F6E62">
        <w:rPr>
          <w:rtl/>
        </w:rPr>
        <w:t>بوضوح</w:t>
      </w:r>
      <w:r>
        <w:rPr>
          <w:rtl/>
        </w:rPr>
        <w:t xml:space="preserve"> </w:t>
      </w:r>
      <w:r w:rsidRPr="002F6E62">
        <w:rPr>
          <w:rtl/>
        </w:rPr>
        <w:t>تُفرض</w:t>
      </w:r>
      <w:r>
        <w:rPr>
          <w:rtl/>
        </w:rPr>
        <w:t xml:space="preserve"> </w:t>
      </w:r>
      <w:r w:rsidRPr="002F6E62">
        <w:rPr>
          <w:rtl/>
        </w:rPr>
        <w:t>على</w:t>
      </w:r>
      <w:r>
        <w:rPr>
          <w:rtl/>
        </w:rPr>
        <w:t xml:space="preserve"> </w:t>
      </w:r>
      <w:r w:rsidRPr="002F6E62">
        <w:rPr>
          <w:rtl/>
        </w:rPr>
        <w:t>الشركات</w:t>
      </w:r>
      <w:r>
        <w:rPr>
          <w:rtl/>
        </w:rPr>
        <w:t xml:space="preserve"> </w:t>
      </w:r>
      <w:r w:rsidRPr="002F6E62">
        <w:rPr>
          <w:rtl/>
        </w:rPr>
        <w:t>التي</w:t>
      </w:r>
      <w:r>
        <w:rPr>
          <w:rtl/>
        </w:rPr>
        <w:t xml:space="preserve"> </w:t>
      </w:r>
      <w:r w:rsidRPr="002F6E62">
        <w:rPr>
          <w:rtl/>
        </w:rPr>
        <w:t>لا</w:t>
      </w:r>
      <w:r>
        <w:rPr>
          <w:rtl/>
        </w:rPr>
        <w:t xml:space="preserve"> </w:t>
      </w:r>
      <w:r w:rsidRPr="002F6E62">
        <w:rPr>
          <w:rtl/>
        </w:rPr>
        <w:t>تحقق</w:t>
      </w:r>
      <w:r>
        <w:rPr>
          <w:rtl/>
        </w:rPr>
        <w:t xml:space="preserve"> </w:t>
      </w:r>
      <w:r w:rsidRPr="002F6E62">
        <w:rPr>
          <w:rtl/>
        </w:rPr>
        <w:t>الأهداف</w:t>
      </w:r>
      <w:r>
        <w:rPr>
          <w:rtl/>
        </w:rPr>
        <w:t xml:space="preserve"> </w:t>
      </w:r>
      <w:r w:rsidRPr="002F6E62">
        <w:rPr>
          <w:rtl/>
        </w:rPr>
        <w:t>المتعلقة</w:t>
      </w:r>
      <w:r>
        <w:rPr>
          <w:rtl/>
        </w:rPr>
        <w:t xml:space="preserve"> </w:t>
      </w:r>
      <w:r w:rsidRPr="002F6E62">
        <w:rPr>
          <w:rtl/>
        </w:rPr>
        <w:t>بتكافؤ</w:t>
      </w:r>
      <w:r>
        <w:rPr>
          <w:rtl/>
        </w:rPr>
        <w:t xml:space="preserve"> </w:t>
      </w:r>
      <w:r w:rsidRPr="002F6E62">
        <w:rPr>
          <w:rtl/>
        </w:rPr>
        <w:t>أعداد</w:t>
      </w:r>
      <w:r>
        <w:rPr>
          <w:rtl/>
        </w:rPr>
        <w:t xml:space="preserve"> </w:t>
      </w:r>
      <w:r w:rsidRPr="002F6E62">
        <w:rPr>
          <w:rtl/>
        </w:rPr>
        <w:t>العاملين</w:t>
      </w:r>
      <w:r>
        <w:rPr>
          <w:rtl/>
        </w:rPr>
        <w:t xml:space="preserve"> </w:t>
      </w:r>
      <w:r w:rsidRPr="002F6E62">
        <w:rPr>
          <w:rtl/>
        </w:rPr>
        <w:t>من</w:t>
      </w:r>
      <w:r>
        <w:rPr>
          <w:rtl/>
        </w:rPr>
        <w:t xml:space="preserve"> </w:t>
      </w:r>
      <w:r w:rsidRPr="002F6E62">
        <w:rPr>
          <w:rtl/>
        </w:rPr>
        <w:t>الجنسين؛</w:t>
      </w:r>
    </w:p>
    <w:p w:rsidR="00D32775" w:rsidRPr="002F6E62" w:rsidRDefault="00D32775" w:rsidP="00D32775">
      <w:pPr>
        <w:pStyle w:val="SingleTxt"/>
        <w:rPr>
          <w:rtl/>
        </w:rPr>
      </w:pPr>
      <w:r w:rsidRPr="002F6E62">
        <w:rPr>
          <w:rtl/>
        </w:rPr>
        <w:tab/>
        <w:t>(د)</w:t>
      </w:r>
      <w:r w:rsidRPr="002F6E62">
        <w:rPr>
          <w:rtl/>
        </w:rPr>
        <w:tab/>
        <w:t>انتشار</w:t>
      </w:r>
      <w:r>
        <w:rPr>
          <w:rtl/>
        </w:rPr>
        <w:t xml:space="preserve"> </w:t>
      </w:r>
      <w:r w:rsidRPr="002F6E62">
        <w:rPr>
          <w:rtl/>
        </w:rPr>
        <w:t>التمييز</w:t>
      </w:r>
      <w:r>
        <w:rPr>
          <w:rtl/>
        </w:rPr>
        <w:t xml:space="preserve"> </w:t>
      </w:r>
      <w:r w:rsidRPr="002F6E62">
        <w:rPr>
          <w:rtl/>
        </w:rPr>
        <w:t>في</w:t>
      </w:r>
      <w:r>
        <w:rPr>
          <w:rtl/>
        </w:rPr>
        <w:t xml:space="preserve"> </w:t>
      </w:r>
      <w:r w:rsidRPr="002F6E62">
        <w:rPr>
          <w:rtl/>
        </w:rPr>
        <w:t>مجال</w:t>
      </w:r>
      <w:r>
        <w:rPr>
          <w:rtl/>
        </w:rPr>
        <w:t xml:space="preserve"> </w:t>
      </w:r>
      <w:r w:rsidRPr="002F6E62">
        <w:rPr>
          <w:rtl/>
        </w:rPr>
        <w:t>العمل</w:t>
      </w:r>
      <w:r>
        <w:rPr>
          <w:rtl/>
        </w:rPr>
        <w:t xml:space="preserve"> </w:t>
      </w:r>
      <w:r w:rsidRPr="002F6E62">
        <w:rPr>
          <w:rtl/>
        </w:rPr>
        <w:t>بحكم</w:t>
      </w:r>
      <w:r>
        <w:rPr>
          <w:rtl/>
        </w:rPr>
        <w:t xml:space="preserve"> </w:t>
      </w:r>
      <w:r w:rsidRPr="002F6E62">
        <w:rPr>
          <w:rtl/>
        </w:rPr>
        <w:t>الواقع</w:t>
      </w:r>
      <w:r>
        <w:rPr>
          <w:rtl/>
        </w:rPr>
        <w:t xml:space="preserve"> </w:t>
      </w:r>
      <w:r w:rsidRPr="002F6E62">
        <w:rPr>
          <w:rtl/>
        </w:rPr>
        <w:t>بسبب</w:t>
      </w:r>
      <w:r>
        <w:rPr>
          <w:rtl/>
        </w:rPr>
        <w:t xml:space="preserve"> </w:t>
      </w:r>
      <w:r w:rsidRPr="002F6E62">
        <w:rPr>
          <w:rtl/>
        </w:rPr>
        <w:t>الحمل</w:t>
      </w:r>
      <w:r>
        <w:rPr>
          <w:rtl/>
        </w:rPr>
        <w:t xml:space="preserve"> </w:t>
      </w:r>
      <w:r w:rsidRPr="002F6E62">
        <w:rPr>
          <w:rtl/>
        </w:rPr>
        <w:t>والوضع؛</w:t>
      </w:r>
    </w:p>
    <w:p w:rsidR="00D32775" w:rsidRPr="002F6E62" w:rsidRDefault="00D32775" w:rsidP="00D32775">
      <w:pPr>
        <w:pStyle w:val="SingleTxt"/>
        <w:rPr>
          <w:rtl/>
        </w:rPr>
      </w:pPr>
      <w:r w:rsidRPr="002F6E62">
        <w:rPr>
          <w:rtl/>
        </w:rPr>
        <w:tab/>
        <w:t>(ه</w:t>
      </w:r>
      <w:r w:rsidR="00167149">
        <w:rPr>
          <w:rFonts w:hint="cs"/>
          <w:rtl/>
        </w:rPr>
        <w:t>ـ</w:t>
      </w:r>
      <w:r w:rsidRPr="002F6E62">
        <w:rPr>
          <w:rtl/>
        </w:rPr>
        <w:t>)</w:t>
      </w:r>
      <w:r w:rsidRPr="002F6E62">
        <w:rPr>
          <w:rtl/>
        </w:rPr>
        <w:tab/>
        <w:t>عدم</w:t>
      </w:r>
      <w:r>
        <w:rPr>
          <w:rtl/>
        </w:rPr>
        <w:t xml:space="preserve"> </w:t>
      </w:r>
      <w:r w:rsidRPr="002F6E62">
        <w:rPr>
          <w:rtl/>
        </w:rPr>
        <w:t>وجود</w:t>
      </w:r>
      <w:r>
        <w:rPr>
          <w:rtl/>
        </w:rPr>
        <w:t xml:space="preserve"> </w:t>
      </w:r>
      <w:r w:rsidRPr="002F6E62">
        <w:rPr>
          <w:rtl/>
        </w:rPr>
        <w:t>التزامات</w:t>
      </w:r>
      <w:r>
        <w:rPr>
          <w:rtl/>
        </w:rPr>
        <w:t xml:space="preserve"> </w:t>
      </w:r>
      <w:r w:rsidRPr="002F6E62">
        <w:rPr>
          <w:rtl/>
        </w:rPr>
        <w:t>قانونية</w:t>
      </w:r>
      <w:r>
        <w:rPr>
          <w:rtl/>
        </w:rPr>
        <w:t xml:space="preserve"> </w:t>
      </w:r>
      <w:r w:rsidRPr="002F6E62">
        <w:rPr>
          <w:rtl/>
        </w:rPr>
        <w:t>تفرض</w:t>
      </w:r>
      <w:r>
        <w:rPr>
          <w:rtl/>
        </w:rPr>
        <w:t xml:space="preserve"> </w:t>
      </w:r>
      <w:r w:rsidRPr="002F6E62">
        <w:rPr>
          <w:rtl/>
        </w:rPr>
        <w:t>على</w:t>
      </w:r>
      <w:r>
        <w:rPr>
          <w:rtl/>
        </w:rPr>
        <w:t xml:space="preserve"> </w:t>
      </w:r>
      <w:r w:rsidRPr="002F6E62">
        <w:rPr>
          <w:rtl/>
        </w:rPr>
        <w:t>السلطات</w:t>
      </w:r>
      <w:r>
        <w:rPr>
          <w:rtl/>
        </w:rPr>
        <w:t xml:space="preserve"> </w:t>
      </w:r>
      <w:r w:rsidRPr="002F6E62">
        <w:rPr>
          <w:rtl/>
        </w:rPr>
        <w:t>العامة</w:t>
      </w:r>
      <w:r>
        <w:rPr>
          <w:rtl/>
        </w:rPr>
        <w:t xml:space="preserve"> </w:t>
      </w:r>
      <w:r w:rsidRPr="002F6E62">
        <w:rPr>
          <w:rtl/>
        </w:rPr>
        <w:t>تعزيز</w:t>
      </w:r>
      <w:r>
        <w:rPr>
          <w:rtl/>
        </w:rPr>
        <w:t xml:space="preserve"> </w:t>
      </w:r>
      <w:r w:rsidRPr="002F6E62">
        <w:rPr>
          <w:rtl/>
        </w:rPr>
        <w:t>المساواة</w:t>
      </w:r>
      <w:r>
        <w:rPr>
          <w:rtl/>
        </w:rPr>
        <w:t xml:space="preserve"> </w:t>
      </w:r>
      <w:r w:rsidRPr="002F6E62">
        <w:rPr>
          <w:rtl/>
        </w:rPr>
        <w:t>بين</w:t>
      </w:r>
      <w:r>
        <w:rPr>
          <w:rtl/>
        </w:rPr>
        <w:t xml:space="preserve"> </w:t>
      </w:r>
      <w:r w:rsidRPr="002F6E62">
        <w:rPr>
          <w:rtl/>
        </w:rPr>
        <w:t>الجنسين</w:t>
      </w:r>
      <w:r>
        <w:rPr>
          <w:rtl/>
        </w:rPr>
        <w:t xml:space="preserve"> </w:t>
      </w:r>
      <w:r w:rsidRPr="002F6E62">
        <w:rPr>
          <w:rtl/>
        </w:rPr>
        <w:t>في</w:t>
      </w:r>
      <w:r>
        <w:rPr>
          <w:rtl/>
        </w:rPr>
        <w:t xml:space="preserve"> </w:t>
      </w:r>
      <w:r w:rsidRPr="002F6E62">
        <w:rPr>
          <w:rtl/>
        </w:rPr>
        <w:t>سياق</w:t>
      </w:r>
      <w:r>
        <w:rPr>
          <w:rtl/>
        </w:rPr>
        <w:t xml:space="preserve"> </w:t>
      </w:r>
      <w:r w:rsidRPr="002F6E62">
        <w:rPr>
          <w:rtl/>
        </w:rPr>
        <w:t>المشتريات</w:t>
      </w:r>
      <w:r>
        <w:rPr>
          <w:rtl/>
        </w:rPr>
        <w:t xml:space="preserve"> </w:t>
      </w:r>
      <w:r w:rsidRPr="002F6E62">
        <w:rPr>
          <w:rtl/>
        </w:rPr>
        <w:t>الحكومية</w:t>
      </w:r>
      <w:r>
        <w:rPr>
          <w:rtl/>
        </w:rPr>
        <w:t>.</w:t>
      </w:r>
    </w:p>
    <w:p w:rsidR="00D32775" w:rsidRPr="002F6E62" w:rsidRDefault="00D32775" w:rsidP="00D32775">
      <w:pPr>
        <w:pStyle w:val="SingleTxt"/>
        <w:rPr>
          <w:b/>
          <w:bCs/>
          <w:rtl/>
        </w:rPr>
      </w:pPr>
      <w:r w:rsidRPr="002F6E62">
        <w:rPr>
          <w:rtl/>
        </w:rPr>
        <w:t>30</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بما</w:t>
      </w:r>
      <w:r>
        <w:rPr>
          <w:b/>
          <w:bCs/>
          <w:rtl/>
        </w:rPr>
        <w:t xml:space="preserve"> </w:t>
      </w:r>
      <w:r w:rsidRPr="002F6E62">
        <w:rPr>
          <w:b/>
          <w:bCs/>
          <w:rtl/>
        </w:rPr>
        <w:t>يلي:</w:t>
      </w:r>
    </w:p>
    <w:p w:rsidR="00D32775" w:rsidRPr="002F6E62" w:rsidRDefault="00D32775" w:rsidP="00D32775">
      <w:pPr>
        <w:pStyle w:val="SingleTxt"/>
        <w:rPr>
          <w:b/>
          <w:bCs/>
          <w:rtl/>
        </w:rPr>
      </w:pPr>
      <w:r w:rsidRPr="00167149">
        <w:rPr>
          <w:rtl/>
        </w:rPr>
        <w:tab/>
        <w:t>(أ)</w:t>
      </w:r>
      <w:r w:rsidRPr="00167149">
        <w:rPr>
          <w:rtl/>
        </w:rPr>
        <w:tab/>
      </w:r>
      <w:r w:rsidRPr="002F6E62">
        <w:rPr>
          <w:b/>
          <w:bCs/>
          <w:rtl/>
        </w:rPr>
        <w:t>مواصلة</w:t>
      </w:r>
      <w:r>
        <w:rPr>
          <w:b/>
          <w:bCs/>
          <w:rtl/>
        </w:rPr>
        <w:t xml:space="preserve"> </w:t>
      </w:r>
      <w:r w:rsidRPr="002F6E62">
        <w:rPr>
          <w:b/>
          <w:bCs/>
          <w:rtl/>
        </w:rPr>
        <w:t>تقليص</w:t>
      </w:r>
      <w:r>
        <w:rPr>
          <w:b/>
          <w:bCs/>
          <w:rtl/>
        </w:rPr>
        <w:t xml:space="preserve"> </w:t>
      </w:r>
      <w:r w:rsidRPr="002F6E62">
        <w:rPr>
          <w:b/>
          <w:bCs/>
          <w:rtl/>
        </w:rPr>
        <w:t>الفجوة</w:t>
      </w:r>
      <w:r>
        <w:rPr>
          <w:b/>
          <w:bCs/>
          <w:rtl/>
        </w:rPr>
        <w:t xml:space="preserve"> </w:t>
      </w:r>
      <w:r w:rsidRPr="002F6E62">
        <w:rPr>
          <w:b/>
          <w:bCs/>
          <w:rtl/>
        </w:rPr>
        <w:t>في</w:t>
      </w:r>
      <w:r>
        <w:rPr>
          <w:b/>
          <w:bCs/>
          <w:rtl/>
        </w:rPr>
        <w:t xml:space="preserve"> </w:t>
      </w:r>
      <w:r w:rsidRPr="002F6E62">
        <w:rPr>
          <w:b/>
          <w:bCs/>
          <w:rtl/>
        </w:rPr>
        <w:t>الأجور</w:t>
      </w:r>
      <w:r>
        <w:rPr>
          <w:b/>
          <w:bCs/>
          <w:rtl/>
        </w:rPr>
        <w:t xml:space="preserve"> </w:t>
      </w:r>
      <w:r w:rsidRPr="002F6E62">
        <w:rPr>
          <w:b/>
          <w:bCs/>
          <w:rtl/>
        </w:rPr>
        <w:t>بين</w:t>
      </w:r>
      <w:r>
        <w:rPr>
          <w:b/>
          <w:bCs/>
          <w:rtl/>
        </w:rPr>
        <w:t xml:space="preserve"> </w:t>
      </w:r>
      <w:r w:rsidRPr="002F6E62">
        <w:rPr>
          <w:b/>
          <w:bCs/>
          <w:rtl/>
        </w:rPr>
        <w:t>الجنسين</w:t>
      </w:r>
      <w:r>
        <w:rPr>
          <w:b/>
          <w:bCs/>
          <w:rtl/>
        </w:rPr>
        <w:t xml:space="preserve"> </w:t>
      </w:r>
      <w:r w:rsidRPr="002F6E62">
        <w:rPr>
          <w:b/>
          <w:bCs/>
          <w:rtl/>
        </w:rPr>
        <w:t>سعياً</w:t>
      </w:r>
      <w:r>
        <w:rPr>
          <w:b/>
          <w:bCs/>
          <w:rtl/>
        </w:rPr>
        <w:t xml:space="preserve"> </w:t>
      </w:r>
      <w:r w:rsidRPr="002F6E62">
        <w:rPr>
          <w:b/>
          <w:bCs/>
          <w:rtl/>
        </w:rPr>
        <w:t>لسدها</w:t>
      </w:r>
      <w:r>
        <w:rPr>
          <w:b/>
          <w:bCs/>
          <w:rtl/>
        </w:rPr>
        <w:t xml:space="preserve"> </w:t>
      </w:r>
      <w:r w:rsidRPr="002F6E62">
        <w:rPr>
          <w:b/>
          <w:bCs/>
          <w:rtl/>
        </w:rPr>
        <w:t>تماماً،</w:t>
      </w:r>
      <w:r>
        <w:rPr>
          <w:b/>
          <w:bCs/>
          <w:rtl/>
        </w:rPr>
        <w:t xml:space="preserve"> </w:t>
      </w:r>
      <w:r w:rsidRPr="002F6E62">
        <w:rPr>
          <w:b/>
          <w:bCs/>
          <w:rtl/>
        </w:rPr>
        <w:t>بطرق</w:t>
      </w:r>
      <w:r>
        <w:rPr>
          <w:b/>
          <w:bCs/>
          <w:rtl/>
        </w:rPr>
        <w:t xml:space="preserve"> </w:t>
      </w:r>
      <w:r w:rsidRPr="002F6E62">
        <w:rPr>
          <w:b/>
          <w:bCs/>
          <w:rtl/>
        </w:rPr>
        <w:t>تشمل</w:t>
      </w:r>
      <w:r>
        <w:rPr>
          <w:b/>
          <w:bCs/>
          <w:rtl/>
        </w:rPr>
        <w:t xml:space="preserve"> </w:t>
      </w:r>
      <w:r w:rsidRPr="002F6E62">
        <w:rPr>
          <w:b/>
          <w:bCs/>
          <w:rtl/>
        </w:rPr>
        <w:t>تحسين</w:t>
      </w:r>
      <w:r>
        <w:rPr>
          <w:b/>
          <w:bCs/>
          <w:rtl/>
        </w:rPr>
        <w:t xml:space="preserve"> </w:t>
      </w:r>
      <w:r w:rsidRPr="002F6E62">
        <w:rPr>
          <w:b/>
          <w:bCs/>
          <w:rtl/>
        </w:rPr>
        <w:t>نظامها</w:t>
      </w:r>
      <w:r>
        <w:rPr>
          <w:b/>
          <w:bCs/>
          <w:rtl/>
        </w:rPr>
        <w:t xml:space="preserve"> </w:t>
      </w:r>
      <w:r w:rsidRPr="002F6E62">
        <w:rPr>
          <w:b/>
          <w:bCs/>
          <w:rtl/>
        </w:rPr>
        <w:t>الخاص</w:t>
      </w:r>
      <w:r>
        <w:rPr>
          <w:b/>
          <w:bCs/>
          <w:rtl/>
        </w:rPr>
        <w:t xml:space="preserve"> </w:t>
      </w:r>
      <w:r w:rsidRPr="002F6E62">
        <w:rPr>
          <w:b/>
          <w:bCs/>
          <w:rtl/>
        </w:rPr>
        <w:t>بجمع</w:t>
      </w:r>
      <w:r>
        <w:rPr>
          <w:b/>
          <w:bCs/>
          <w:rtl/>
        </w:rPr>
        <w:t xml:space="preserve"> </w:t>
      </w:r>
      <w:r w:rsidRPr="002F6E62">
        <w:rPr>
          <w:b/>
          <w:bCs/>
          <w:rtl/>
        </w:rPr>
        <w:t>البيانات</w:t>
      </w:r>
      <w:r>
        <w:rPr>
          <w:b/>
          <w:bCs/>
          <w:rtl/>
        </w:rPr>
        <w:t xml:space="preserve"> </w:t>
      </w:r>
      <w:r w:rsidRPr="002F6E62">
        <w:rPr>
          <w:b/>
          <w:bCs/>
          <w:rtl/>
        </w:rPr>
        <w:t>لتوفير</w:t>
      </w:r>
      <w:r>
        <w:rPr>
          <w:b/>
          <w:bCs/>
          <w:rtl/>
        </w:rPr>
        <w:t xml:space="preserve"> </w:t>
      </w:r>
      <w:r w:rsidRPr="002F6E62">
        <w:rPr>
          <w:b/>
          <w:bCs/>
          <w:rtl/>
        </w:rPr>
        <w:t>بيانات</w:t>
      </w:r>
      <w:r>
        <w:rPr>
          <w:b/>
          <w:bCs/>
          <w:rtl/>
        </w:rPr>
        <w:t xml:space="preserve"> </w:t>
      </w:r>
      <w:r w:rsidRPr="002F6E62">
        <w:rPr>
          <w:b/>
          <w:bCs/>
          <w:rtl/>
        </w:rPr>
        <w:t>منتظمة</w:t>
      </w:r>
      <w:r>
        <w:rPr>
          <w:b/>
          <w:bCs/>
          <w:rtl/>
        </w:rPr>
        <w:t xml:space="preserve"> </w:t>
      </w:r>
      <w:r w:rsidRPr="002F6E62">
        <w:rPr>
          <w:b/>
          <w:bCs/>
          <w:rtl/>
        </w:rPr>
        <w:t>يمكن</w:t>
      </w:r>
      <w:r>
        <w:rPr>
          <w:b/>
          <w:bCs/>
          <w:rtl/>
        </w:rPr>
        <w:t xml:space="preserve"> </w:t>
      </w:r>
      <w:r w:rsidRPr="002F6E62">
        <w:rPr>
          <w:b/>
          <w:bCs/>
          <w:rtl/>
        </w:rPr>
        <w:t>التحقّق</w:t>
      </w:r>
      <w:r>
        <w:rPr>
          <w:b/>
          <w:bCs/>
          <w:rtl/>
        </w:rPr>
        <w:t xml:space="preserve"> </w:t>
      </w:r>
      <w:r w:rsidRPr="002F6E62">
        <w:rPr>
          <w:b/>
          <w:bCs/>
          <w:rtl/>
        </w:rPr>
        <w:t>منها</w:t>
      </w:r>
      <w:r>
        <w:rPr>
          <w:b/>
          <w:bCs/>
          <w:rtl/>
        </w:rPr>
        <w:t xml:space="preserve"> </w:t>
      </w:r>
      <w:r w:rsidRPr="002F6E62">
        <w:rPr>
          <w:b/>
          <w:bCs/>
          <w:rtl/>
        </w:rPr>
        <w:t>على</w:t>
      </w:r>
      <w:r>
        <w:rPr>
          <w:b/>
          <w:bCs/>
          <w:rtl/>
        </w:rPr>
        <w:t xml:space="preserve"> </w:t>
      </w:r>
      <w:r w:rsidRPr="002F6E62">
        <w:rPr>
          <w:b/>
          <w:bCs/>
          <w:rtl/>
        </w:rPr>
        <w:t>نحو</w:t>
      </w:r>
      <w:r>
        <w:rPr>
          <w:b/>
          <w:bCs/>
          <w:rtl/>
        </w:rPr>
        <w:t xml:space="preserve"> </w:t>
      </w:r>
      <w:r w:rsidRPr="002F6E62">
        <w:rPr>
          <w:b/>
          <w:bCs/>
          <w:rtl/>
        </w:rPr>
        <w:t>مُستقل</w:t>
      </w:r>
      <w:r>
        <w:rPr>
          <w:b/>
          <w:bCs/>
          <w:rtl/>
        </w:rPr>
        <w:t xml:space="preserve"> </w:t>
      </w:r>
      <w:r w:rsidRPr="002F6E62">
        <w:rPr>
          <w:b/>
          <w:bCs/>
          <w:rtl/>
        </w:rPr>
        <w:t>والمقارنة</w:t>
      </w:r>
      <w:r>
        <w:rPr>
          <w:b/>
          <w:bCs/>
          <w:rtl/>
        </w:rPr>
        <w:t xml:space="preserve"> </w:t>
      </w:r>
      <w:r w:rsidRPr="002F6E62">
        <w:rPr>
          <w:b/>
          <w:bCs/>
          <w:rtl/>
        </w:rPr>
        <w:t>بينها،</w:t>
      </w:r>
      <w:r>
        <w:rPr>
          <w:b/>
          <w:bCs/>
          <w:rtl/>
        </w:rPr>
        <w:t xml:space="preserve"> </w:t>
      </w:r>
      <w:r w:rsidRPr="002F6E62">
        <w:rPr>
          <w:b/>
          <w:bCs/>
          <w:rtl/>
        </w:rPr>
        <w:t>وتحليل</w:t>
      </w:r>
      <w:r>
        <w:rPr>
          <w:b/>
          <w:bCs/>
          <w:rtl/>
        </w:rPr>
        <w:t xml:space="preserve"> </w:t>
      </w:r>
      <w:r w:rsidRPr="002F6E62">
        <w:rPr>
          <w:b/>
          <w:bCs/>
          <w:rtl/>
        </w:rPr>
        <w:t>البيانات</w:t>
      </w:r>
      <w:r>
        <w:rPr>
          <w:b/>
          <w:bCs/>
          <w:rtl/>
        </w:rPr>
        <w:t xml:space="preserve"> </w:t>
      </w:r>
      <w:r w:rsidRPr="002F6E62">
        <w:rPr>
          <w:b/>
          <w:bCs/>
          <w:rtl/>
        </w:rPr>
        <w:t>المجموعة</w:t>
      </w:r>
      <w:r>
        <w:rPr>
          <w:b/>
          <w:bCs/>
          <w:rtl/>
        </w:rPr>
        <w:t xml:space="preserve"> </w:t>
      </w:r>
      <w:r w:rsidRPr="002F6E62">
        <w:rPr>
          <w:b/>
          <w:bCs/>
          <w:rtl/>
        </w:rPr>
        <w:t>باعتبارها</w:t>
      </w:r>
      <w:r>
        <w:rPr>
          <w:b/>
          <w:bCs/>
          <w:rtl/>
        </w:rPr>
        <w:t xml:space="preserve"> </w:t>
      </w:r>
      <w:r w:rsidRPr="002F6E62">
        <w:rPr>
          <w:b/>
          <w:bCs/>
          <w:rtl/>
        </w:rPr>
        <w:t>أساساً</w:t>
      </w:r>
      <w:r>
        <w:rPr>
          <w:b/>
          <w:bCs/>
          <w:rtl/>
        </w:rPr>
        <w:t xml:space="preserve"> </w:t>
      </w:r>
      <w:r w:rsidRPr="002F6E62">
        <w:rPr>
          <w:b/>
          <w:bCs/>
          <w:rtl/>
        </w:rPr>
        <w:t>لتقييم</w:t>
      </w:r>
      <w:r>
        <w:rPr>
          <w:b/>
          <w:bCs/>
          <w:rtl/>
        </w:rPr>
        <w:t xml:space="preserve"> </w:t>
      </w:r>
      <w:r w:rsidRPr="002F6E62">
        <w:rPr>
          <w:b/>
          <w:bCs/>
          <w:rtl/>
        </w:rPr>
        <w:t>التقدّم</w:t>
      </w:r>
      <w:r>
        <w:rPr>
          <w:b/>
          <w:bCs/>
          <w:rtl/>
        </w:rPr>
        <w:t xml:space="preserve"> </w:t>
      </w:r>
      <w:r w:rsidRPr="002F6E62">
        <w:rPr>
          <w:b/>
          <w:bCs/>
          <w:rtl/>
        </w:rPr>
        <w:t>المحرز</w:t>
      </w:r>
      <w:r>
        <w:rPr>
          <w:b/>
          <w:bCs/>
          <w:rtl/>
        </w:rPr>
        <w:t xml:space="preserve"> </w:t>
      </w:r>
      <w:r w:rsidRPr="002F6E62">
        <w:rPr>
          <w:b/>
          <w:bCs/>
          <w:rtl/>
        </w:rPr>
        <w:t>في</w:t>
      </w:r>
      <w:r>
        <w:rPr>
          <w:b/>
          <w:bCs/>
          <w:rtl/>
        </w:rPr>
        <w:t xml:space="preserve"> </w:t>
      </w:r>
      <w:r w:rsidRPr="002F6E62">
        <w:rPr>
          <w:b/>
          <w:bCs/>
          <w:rtl/>
        </w:rPr>
        <w:t>إعمال</w:t>
      </w:r>
      <w:r>
        <w:rPr>
          <w:b/>
          <w:bCs/>
          <w:rtl/>
        </w:rPr>
        <w:t xml:space="preserve"> </w:t>
      </w:r>
      <w:r w:rsidRPr="002F6E62">
        <w:rPr>
          <w:b/>
          <w:bCs/>
          <w:rtl/>
        </w:rPr>
        <w:t>المساواة</w:t>
      </w:r>
      <w:r>
        <w:rPr>
          <w:b/>
          <w:bCs/>
          <w:rtl/>
        </w:rPr>
        <w:t xml:space="preserve"> </w:t>
      </w:r>
      <w:r w:rsidRPr="002F6E62">
        <w:rPr>
          <w:b/>
          <w:bCs/>
          <w:rtl/>
        </w:rPr>
        <w:t>بين</w:t>
      </w:r>
      <w:r>
        <w:rPr>
          <w:b/>
          <w:bCs/>
          <w:rtl/>
        </w:rPr>
        <w:t xml:space="preserve"> </w:t>
      </w:r>
      <w:r w:rsidRPr="002F6E62">
        <w:rPr>
          <w:b/>
          <w:bCs/>
          <w:rtl/>
        </w:rPr>
        <w:t>الجنسين</w:t>
      </w:r>
      <w:r>
        <w:rPr>
          <w:b/>
          <w:bCs/>
          <w:rtl/>
        </w:rPr>
        <w:t xml:space="preserve"> </w:t>
      </w:r>
      <w:r w:rsidRPr="002F6E62">
        <w:rPr>
          <w:b/>
          <w:bCs/>
          <w:rtl/>
        </w:rPr>
        <w:t>في</w:t>
      </w:r>
      <w:r>
        <w:rPr>
          <w:b/>
          <w:bCs/>
          <w:rtl/>
        </w:rPr>
        <w:t xml:space="preserve"> </w:t>
      </w:r>
      <w:r w:rsidRPr="002F6E62">
        <w:rPr>
          <w:b/>
          <w:bCs/>
          <w:rtl/>
        </w:rPr>
        <w:t>الأجر</w:t>
      </w:r>
      <w:r w:rsidRPr="002F6E62">
        <w:rPr>
          <w:rFonts w:hint="cs"/>
          <w:b/>
          <w:bCs/>
          <w:rtl/>
        </w:rPr>
        <w:t>؛</w:t>
      </w:r>
      <w:r>
        <w:rPr>
          <w:b/>
          <w:bCs/>
          <w:rtl/>
        </w:rPr>
        <w:t xml:space="preserve"> </w:t>
      </w:r>
      <w:r w:rsidRPr="002F6E62">
        <w:rPr>
          <w:b/>
          <w:bCs/>
          <w:rtl/>
        </w:rPr>
        <w:t>ولوضع</w:t>
      </w:r>
      <w:r>
        <w:rPr>
          <w:b/>
          <w:bCs/>
          <w:rtl/>
        </w:rPr>
        <w:t xml:space="preserve"> </w:t>
      </w:r>
      <w:r w:rsidRPr="002F6E62">
        <w:rPr>
          <w:b/>
          <w:bCs/>
          <w:rtl/>
        </w:rPr>
        <w:t>سياساتٍ</w:t>
      </w:r>
      <w:r>
        <w:rPr>
          <w:b/>
          <w:bCs/>
          <w:rtl/>
        </w:rPr>
        <w:t xml:space="preserve"> </w:t>
      </w:r>
      <w:r w:rsidRPr="002F6E62">
        <w:rPr>
          <w:b/>
          <w:bCs/>
          <w:rtl/>
        </w:rPr>
        <w:t>وبرامج</w:t>
      </w:r>
      <w:r>
        <w:rPr>
          <w:b/>
          <w:bCs/>
          <w:rtl/>
        </w:rPr>
        <w:t xml:space="preserve"> </w:t>
      </w:r>
      <w:r w:rsidRPr="002F6E62">
        <w:rPr>
          <w:b/>
          <w:bCs/>
          <w:rtl/>
        </w:rPr>
        <w:t>غايتها</w:t>
      </w:r>
      <w:r>
        <w:rPr>
          <w:b/>
          <w:bCs/>
          <w:rtl/>
        </w:rPr>
        <w:t xml:space="preserve"> </w:t>
      </w:r>
      <w:r w:rsidRPr="002F6E62">
        <w:rPr>
          <w:b/>
          <w:bCs/>
          <w:rtl/>
        </w:rPr>
        <w:t>إنهاء</w:t>
      </w:r>
      <w:r>
        <w:rPr>
          <w:b/>
          <w:bCs/>
          <w:rtl/>
        </w:rPr>
        <w:t xml:space="preserve"> </w:t>
      </w:r>
      <w:r w:rsidRPr="002F6E62">
        <w:rPr>
          <w:b/>
          <w:bCs/>
          <w:rtl/>
        </w:rPr>
        <w:t>التفاوت</w:t>
      </w:r>
      <w:r>
        <w:rPr>
          <w:b/>
          <w:bCs/>
          <w:rtl/>
        </w:rPr>
        <w:t xml:space="preserve"> </w:t>
      </w:r>
      <w:r w:rsidRPr="002F6E62">
        <w:rPr>
          <w:b/>
          <w:bCs/>
          <w:rtl/>
        </w:rPr>
        <w:t>في</w:t>
      </w:r>
      <w:r>
        <w:rPr>
          <w:b/>
          <w:bCs/>
          <w:rtl/>
        </w:rPr>
        <w:t xml:space="preserve"> </w:t>
      </w:r>
      <w:r w:rsidRPr="002F6E62">
        <w:rPr>
          <w:b/>
          <w:bCs/>
          <w:rtl/>
        </w:rPr>
        <w:t>الأجور</w:t>
      </w:r>
      <w:r>
        <w:rPr>
          <w:b/>
          <w:bCs/>
          <w:rtl/>
        </w:rPr>
        <w:t xml:space="preserve"> </w:t>
      </w:r>
      <w:r w:rsidRPr="002F6E62">
        <w:rPr>
          <w:b/>
          <w:bCs/>
          <w:rtl/>
        </w:rPr>
        <w:t>بسبب</w:t>
      </w:r>
      <w:r>
        <w:rPr>
          <w:b/>
          <w:bCs/>
          <w:rtl/>
        </w:rPr>
        <w:t xml:space="preserve"> </w:t>
      </w:r>
      <w:r w:rsidRPr="002F6E62">
        <w:rPr>
          <w:b/>
          <w:bCs/>
          <w:rtl/>
        </w:rPr>
        <w:t>اعتبارات</w:t>
      </w:r>
      <w:r>
        <w:rPr>
          <w:b/>
          <w:bCs/>
          <w:rtl/>
        </w:rPr>
        <w:t xml:space="preserve"> </w:t>
      </w:r>
      <w:r w:rsidRPr="002F6E62">
        <w:rPr>
          <w:b/>
          <w:bCs/>
          <w:rtl/>
        </w:rPr>
        <w:t>جنسانية</w:t>
      </w:r>
      <w:r w:rsidRPr="002F6E62">
        <w:rPr>
          <w:rFonts w:hint="cs"/>
          <w:b/>
          <w:bCs/>
          <w:rtl/>
        </w:rPr>
        <w:t>؛</w:t>
      </w:r>
      <w:r>
        <w:rPr>
          <w:b/>
          <w:bCs/>
          <w:rtl/>
        </w:rPr>
        <w:t xml:space="preserve"> </w:t>
      </w:r>
      <w:r w:rsidRPr="002F6E62">
        <w:rPr>
          <w:b/>
          <w:bCs/>
          <w:rtl/>
        </w:rPr>
        <w:t>وتوفير</w:t>
      </w:r>
      <w:r>
        <w:rPr>
          <w:b/>
          <w:bCs/>
          <w:rtl/>
        </w:rPr>
        <w:t xml:space="preserve"> </w:t>
      </w:r>
      <w:r w:rsidRPr="002F6E62">
        <w:rPr>
          <w:b/>
          <w:bCs/>
          <w:rtl/>
        </w:rPr>
        <w:t>توجيهات</w:t>
      </w:r>
      <w:r>
        <w:rPr>
          <w:b/>
          <w:bCs/>
          <w:rtl/>
        </w:rPr>
        <w:t xml:space="preserve"> </w:t>
      </w:r>
      <w:r w:rsidRPr="002F6E62">
        <w:rPr>
          <w:b/>
          <w:bCs/>
          <w:rtl/>
        </w:rPr>
        <w:t>واضحة</w:t>
      </w:r>
      <w:r>
        <w:rPr>
          <w:b/>
          <w:bCs/>
          <w:rtl/>
        </w:rPr>
        <w:t xml:space="preserve"> </w:t>
      </w:r>
      <w:r w:rsidRPr="002F6E62">
        <w:rPr>
          <w:b/>
          <w:bCs/>
          <w:rtl/>
        </w:rPr>
        <w:t>حول</w:t>
      </w:r>
      <w:r>
        <w:rPr>
          <w:b/>
          <w:bCs/>
          <w:rtl/>
        </w:rPr>
        <w:t xml:space="preserve"> </w:t>
      </w:r>
      <w:r w:rsidRPr="002F6E62">
        <w:rPr>
          <w:b/>
          <w:bCs/>
          <w:rtl/>
        </w:rPr>
        <w:t>مفهوم</w:t>
      </w:r>
      <w:r>
        <w:rPr>
          <w:b/>
          <w:bCs/>
          <w:rtl/>
        </w:rPr>
        <w:t xml:space="preserve"> </w:t>
      </w:r>
      <w:r w:rsidRPr="002F6E62">
        <w:rPr>
          <w:b/>
          <w:bCs/>
          <w:rtl/>
        </w:rPr>
        <w:t>الأجر</w:t>
      </w:r>
      <w:r>
        <w:rPr>
          <w:b/>
          <w:bCs/>
          <w:rtl/>
        </w:rPr>
        <w:t xml:space="preserve"> </w:t>
      </w:r>
      <w:r w:rsidRPr="002F6E62">
        <w:rPr>
          <w:b/>
          <w:bCs/>
          <w:rtl/>
        </w:rPr>
        <w:t>المتساوي</w:t>
      </w:r>
      <w:r>
        <w:rPr>
          <w:b/>
          <w:bCs/>
          <w:rtl/>
        </w:rPr>
        <w:t xml:space="preserve"> </w:t>
      </w:r>
      <w:r w:rsidRPr="002F6E62">
        <w:rPr>
          <w:b/>
          <w:bCs/>
          <w:rtl/>
        </w:rPr>
        <w:t>لقاء</w:t>
      </w:r>
      <w:r>
        <w:rPr>
          <w:b/>
          <w:bCs/>
          <w:rtl/>
        </w:rPr>
        <w:t xml:space="preserve"> </w:t>
      </w:r>
      <w:r w:rsidRPr="002F6E62">
        <w:rPr>
          <w:b/>
          <w:bCs/>
          <w:rtl/>
        </w:rPr>
        <w:t>العمل</w:t>
      </w:r>
      <w:r>
        <w:rPr>
          <w:b/>
          <w:bCs/>
          <w:rtl/>
        </w:rPr>
        <w:t xml:space="preserve"> </w:t>
      </w:r>
      <w:r w:rsidRPr="002F6E62">
        <w:rPr>
          <w:b/>
          <w:bCs/>
          <w:rtl/>
        </w:rPr>
        <w:t>المتساوي</w:t>
      </w:r>
      <w:r>
        <w:rPr>
          <w:b/>
          <w:bCs/>
          <w:rtl/>
        </w:rPr>
        <w:t xml:space="preserve"> </w:t>
      </w:r>
      <w:r w:rsidRPr="002F6E62">
        <w:rPr>
          <w:b/>
          <w:bCs/>
          <w:rtl/>
        </w:rPr>
        <w:t>القيمة؛</w:t>
      </w:r>
      <w:r>
        <w:rPr>
          <w:b/>
          <w:bCs/>
          <w:rtl/>
        </w:rPr>
        <w:t xml:space="preserve"> </w:t>
      </w:r>
      <w:r w:rsidRPr="002F6E62">
        <w:rPr>
          <w:b/>
          <w:bCs/>
          <w:rtl/>
        </w:rPr>
        <w:t>وإتاحة</w:t>
      </w:r>
      <w:r>
        <w:rPr>
          <w:b/>
          <w:bCs/>
          <w:rtl/>
        </w:rPr>
        <w:t xml:space="preserve"> </w:t>
      </w:r>
      <w:r w:rsidRPr="002F6E62">
        <w:rPr>
          <w:b/>
          <w:bCs/>
          <w:rtl/>
        </w:rPr>
        <w:t>آليات</w:t>
      </w:r>
      <w:r>
        <w:rPr>
          <w:b/>
          <w:bCs/>
          <w:rtl/>
        </w:rPr>
        <w:t xml:space="preserve"> </w:t>
      </w:r>
      <w:r w:rsidRPr="002F6E62">
        <w:rPr>
          <w:b/>
          <w:bCs/>
          <w:rtl/>
        </w:rPr>
        <w:t>فعالة</w:t>
      </w:r>
      <w:r>
        <w:rPr>
          <w:b/>
          <w:bCs/>
          <w:rtl/>
        </w:rPr>
        <w:t xml:space="preserve"> </w:t>
      </w:r>
      <w:r w:rsidRPr="002F6E62">
        <w:rPr>
          <w:b/>
          <w:bCs/>
          <w:rtl/>
        </w:rPr>
        <w:t>لالتماس</w:t>
      </w:r>
      <w:r>
        <w:rPr>
          <w:b/>
          <w:bCs/>
          <w:rtl/>
        </w:rPr>
        <w:t xml:space="preserve"> </w:t>
      </w:r>
      <w:r w:rsidRPr="002F6E62">
        <w:rPr>
          <w:b/>
          <w:bCs/>
          <w:rtl/>
        </w:rPr>
        <w:t>الجبر</w:t>
      </w:r>
      <w:r>
        <w:rPr>
          <w:b/>
          <w:bCs/>
          <w:rtl/>
        </w:rPr>
        <w:t xml:space="preserve"> </w:t>
      </w:r>
      <w:r w:rsidRPr="002F6E62">
        <w:rPr>
          <w:b/>
          <w:bCs/>
          <w:rtl/>
        </w:rPr>
        <w:t>والتعويض</w:t>
      </w:r>
      <w:r>
        <w:rPr>
          <w:b/>
          <w:bCs/>
          <w:rtl/>
        </w:rPr>
        <w:t xml:space="preserve"> </w:t>
      </w:r>
      <w:r w:rsidRPr="002F6E62">
        <w:rPr>
          <w:b/>
          <w:bCs/>
          <w:rtl/>
        </w:rPr>
        <w:t>على</w:t>
      </w:r>
      <w:r>
        <w:rPr>
          <w:b/>
          <w:bCs/>
          <w:rtl/>
        </w:rPr>
        <w:t xml:space="preserve"> </w:t>
      </w:r>
      <w:r w:rsidRPr="002F6E62">
        <w:rPr>
          <w:b/>
          <w:bCs/>
          <w:rtl/>
        </w:rPr>
        <w:t>انتهاكات</w:t>
      </w:r>
      <w:r>
        <w:rPr>
          <w:b/>
          <w:bCs/>
          <w:rtl/>
        </w:rPr>
        <w:t xml:space="preserve"> </w:t>
      </w:r>
      <w:r w:rsidRPr="002F6E62">
        <w:rPr>
          <w:b/>
          <w:bCs/>
          <w:rtl/>
        </w:rPr>
        <w:t>مبدأ</w:t>
      </w:r>
      <w:r>
        <w:rPr>
          <w:b/>
          <w:bCs/>
          <w:rtl/>
        </w:rPr>
        <w:t xml:space="preserve"> </w:t>
      </w:r>
      <w:r w:rsidRPr="002F6E62">
        <w:rPr>
          <w:b/>
          <w:bCs/>
          <w:rtl/>
        </w:rPr>
        <w:t>الأجر</w:t>
      </w:r>
      <w:r>
        <w:rPr>
          <w:b/>
          <w:bCs/>
          <w:rtl/>
        </w:rPr>
        <w:t xml:space="preserve"> </w:t>
      </w:r>
      <w:r w:rsidRPr="002F6E62">
        <w:rPr>
          <w:b/>
          <w:bCs/>
          <w:rtl/>
        </w:rPr>
        <w:t>المتساوي</w:t>
      </w:r>
      <w:r>
        <w:rPr>
          <w:b/>
          <w:bCs/>
          <w:rtl/>
        </w:rPr>
        <w:t xml:space="preserve"> </w:t>
      </w:r>
      <w:r w:rsidRPr="002F6E62">
        <w:rPr>
          <w:b/>
          <w:bCs/>
          <w:rtl/>
        </w:rPr>
        <w:t>لقاء</w:t>
      </w:r>
      <w:r>
        <w:rPr>
          <w:b/>
          <w:bCs/>
          <w:rtl/>
        </w:rPr>
        <w:t xml:space="preserve"> </w:t>
      </w:r>
      <w:r w:rsidRPr="002F6E62">
        <w:rPr>
          <w:b/>
          <w:bCs/>
          <w:rtl/>
        </w:rPr>
        <w:t>العمل</w:t>
      </w:r>
      <w:r>
        <w:rPr>
          <w:b/>
          <w:bCs/>
          <w:rtl/>
        </w:rPr>
        <w:t xml:space="preserve"> </w:t>
      </w:r>
      <w:r w:rsidRPr="002F6E62">
        <w:rPr>
          <w:b/>
          <w:bCs/>
          <w:rtl/>
        </w:rPr>
        <w:t>المتساوي</w:t>
      </w:r>
      <w:r>
        <w:rPr>
          <w:b/>
          <w:bCs/>
          <w:rtl/>
        </w:rPr>
        <w:t xml:space="preserve"> </w:t>
      </w:r>
      <w:r w:rsidRPr="002F6E62">
        <w:rPr>
          <w:b/>
          <w:bCs/>
          <w:rtl/>
        </w:rPr>
        <w:t>القيمة؛</w:t>
      </w:r>
    </w:p>
    <w:p w:rsidR="00D32775" w:rsidRPr="002F6E62" w:rsidRDefault="00D32775" w:rsidP="00D32775">
      <w:pPr>
        <w:pStyle w:val="SingleTxt"/>
        <w:rPr>
          <w:b/>
          <w:bCs/>
          <w:rtl/>
        </w:rPr>
      </w:pPr>
      <w:r w:rsidRPr="00167149">
        <w:rPr>
          <w:rtl/>
        </w:rPr>
        <w:tab/>
        <w:t>(ب)</w:t>
      </w:r>
      <w:r w:rsidRPr="00167149">
        <w:rPr>
          <w:rtl/>
        </w:rPr>
        <w:tab/>
      </w:r>
      <w:r w:rsidRPr="002F6E62">
        <w:rPr>
          <w:b/>
          <w:bCs/>
          <w:rtl/>
        </w:rPr>
        <w:t>اتخاذ</w:t>
      </w:r>
      <w:r>
        <w:rPr>
          <w:b/>
          <w:bCs/>
          <w:rtl/>
        </w:rPr>
        <w:t xml:space="preserve"> </w:t>
      </w:r>
      <w:r w:rsidRPr="002F6E62">
        <w:rPr>
          <w:b/>
          <w:bCs/>
          <w:rtl/>
        </w:rPr>
        <w:t>تدابير</w:t>
      </w:r>
      <w:r>
        <w:rPr>
          <w:b/>
          <w:bCs/>
          <w:rtl/>
        </w:rPr>
        <w:t xml:space="preserve"> </w:t>
      </w:r>
      <w:r w:rsidRPr="002F6E62">
        <w:rPr>
          <w:b/>
          <w:bCs/>
          <w:rtl/>
        </w:rPr>
        <w:t>استباقية</w:t>
      </w:r>
      <w:r>
        <w:rPr>
          <w:b/>
          <w:bCs/>
          <w:rtl/>
        </w:rPr>
        <w:t xml:space="preserve"> </w:t>
      </w:r>
      <w:r w:rsidRPr="002F6E62">
        <w:rPr>
          <w:b/>
          <w:bCs/>
          <w:rtl/>
        </w:rPr>
        <w:t>للقضاء</w:t>
      </w:r>
      <w:r>
        <w:rPr>
          <w:b/>
          <w:bCs/>
          <w:rtl/>
        </w:rPr>
        <w:t xml:space="preserve"> </w:t>
      </w:r>
      <w:r w:rsidRPr="002F6E62">
        <w:rPr>
          <w:b/>
          <w:bCs/>
          <w:rtl/>
        </w:rPr>
        <w:t>على</w:t>
      </w:r>
      <w:r>
        <w:rPr>
          <w:b/>
          <w:bCs/>
          <w:rtl/>
        </w:rPr>
        <w:t xml:space="preserve"> </w:t>
      </w:r>
      <w:r w:rsidRPr="002F6E62">
        <w:rPr>
          <w:b/>
          <w:bCs/>
          <w:rtl/>
        </w:rPr>
        <w:t>التمييز</w:t>
      </w:r>
      <w:r>
        <w:rPr>
          <w:b/>
          <w:bCs/>
          <w:rtl/>
        </w:rPr>
        <w:t xml:space="preserve"> </w:t>
      </w:r>
      <w:r w:rsidRPr="002F6E62">
        <w:rPr>
          <w:b/>
          <w:bCs/>
          <w:rtl/>
        </w:rPr>
        <w:t>الوظيفي،</w:t>
      </w:r>
      <w:r>
        <w:rPr>
          <w:b/>
          <w:bCs/>
          <w:rtl/>
        </w:rPr>
        <w:t xml:space="preserve"> </w:t>
      </w:r>
      <w:r w:rsidRPr="002F6E62">
        <w:rPr>
          <w:b/>
          <w:bCs/>
          <w:rtl/>
        </w:rPr>
        <w:t>تشمل</w:t>
      </w:r>
      <w:r>
        <w:rPr>
          <w:b/>
          <w:bCs/>
          <w:rtl/>
        </w:rPr>
        <w:t xml:space="preserve"> </w:t>
      </w:r>
      <w:r w:rsidRPr="002F6E62">
        <w:rPr>
          <w:b/>
          <w:bCs/>
          <w:rtl/>
        </w:rPr>
        <w:t>تيسير</w:t>
      </w:r>
      <w:r>
        <w:rPr>
          <w:b/>
          <w:bCs/>
          <w:rtl/>
        </w:rPr>
        <w:t xml:space="preserve"> </w:t>
      </w:r>
      <w:r w:rsidRPr="002F6E62">
        <w:rPr>
          <w:b/>
          <w:bCs/>
          <w:rtl/>
        </w:rPr>
        <w:t>توفير</w:t>
      </w:r>
      <w:r>
        <w:rPr>
          <w:b/>
          <w:bCs/>
          <w:rtl/>
        </w:rPr>
        <w:t xml:space="preserve"> </w:t>
      </w:r>
      <w:r w:rsidRPr="002F6E62">
        <w:rPr>
          <w:b/>
          <w:bCs/>
          <w:rtl/>
        </w:rPr>
        <w:t>الخيارات</w:t>
      </w:r>
      <w:r>
        <w:rPr>
          <w:b/>
          <w:bCs/>
          <w:rtl/>
        </w:rPr>
        <w:t xml:space="preserve"> </w:t>
      </w:r>
      <w:r w:rsidRPr="002F6E62">
        <w:rPr>
          <w:b/>
          <w:bCs/>
          <w:rtl/>
        </w:rPr>
        <w:t>للانتقال</w:t>
      </w:r>
      <w:r>
        <w:rPr>
          <w:b/>
          <w:bCs/>
          <w:rtl/>
        </w:rPr>
        <w:t xml:space="preserve"> </w:t>
      </w:r>
      <w:r w:rsidRPr="002F6E62">
        <w:rPr>
          <w:b/>
          <w:bCs/>
          <w:rtl/>
        </w:rPr>
        <w:t>من</w:t>
      </w:r>
      <w:r>
        <w:rPr>
          <w:b/>
          <w:bCs/>
          <w:rtl/>
        </w:rPr>
        <w:t xml:space="preserve"> </w:t>
      </w:r>
      <w:r w:rsidRPr="002F6E62">
        <w:rPr>
          <w:b/>
          <w:bCs/>
          <w:rtl/>
        </w:rPr>
        <w:t>وظائف</w:t>
      </w:r>
      <w:r>
        <w:rPr>
          <w:b/>
          <w:bCs/>
          <w:rtl/>
        </w:rPr>
        <w:t xml:space="preserve"> </w:t>
      </w:r>
      <w:r w:rsidRPr="002F6E62">
        <w:rPr>
          <w:b/>
          <w:bCs/>
          <w:rtl/>
        </w:rPr>
        <w:t>بدوام</w:t>
      </w:r>
      <w:r>
        <w:rPr>
          <w:b/>
          <w:bCs/>
          <w:rtl/>
        </w:rPr>
        <w:t xml:space="preserve"> </w:t>
      </w:r>
      <w:r w:rsidRPr="002F6E62">
        <w:rPr>
          <w:b/>
          <w:bCs/>
          <w:rtl/>
        </w:rPr>
        <w:t>جزئي</w:t>
      </w:r>
      <w:r>
        <w:rPr>
          <w:b/>
          <w:bCs/>
          <w:rtl/>
        </w:rPr>
        <w:t xml:space="preserve"> </w:t>
      </w:r>
      <w:r w:rsidRPr="002F6E62">
        <w:rPr>
          <w:b/>
          <w:bCs/>
          <w:rtl/>
        </w:rPr>
        <w:t>إلى</w:t>
      </w:r>
      <w:r>
        <w:rPr>
          <w:b/>
          <w:bCs/>
          <w:rtl/>
        </w:rPr>
        <w:t xml:space="preserve"> </w:t>
      </w:r>
      <w:r w:rsidRPr="002F6E62">
        <w:rPr>
          <w:b/>
          <w:bCs/>
          <w:rtl/>
        </w:rPr>
        <w:t>وظائف</w:t>
      </w:r>
      <w:r>
        <w:rPr>
          <w:b/>
          <w:bCs/>
          <w:rtl/>
        </w:rPr>
        <w:t xml:space="preserve"> </w:t>
      </w:r>
      <w:r w:rsidRPr="002F6E62">
        <w:rPr>
          <w:b/>
          <w:bCs/>
          <w:rtl/>
        </w:rPr>
        <w:t>بدوام</w:t>
      </w:r>
      <w:r>
        <w:rPr>
          <w:b/>
          <w:bCs/>
          <w:rtl/>
        </w:rPr>
        <w:t xml:space="preserve"> </w:t>
      </w:r>
      <w:r w:rsidRPr="002F6E62">
        <w:rPr>
          <w:b/>
          <w:bCs/>
          <w:rtl/>
        </w:rPr>
        <w:t>كامل،</w:t>
      </w:r>
      <w:r>
        <w:rPr>
          <w:b/>
          <w:bCs/>
          <w:rtl/>
        </w:rPr>
        <w:t xml:space="preserve"> </w:t>
      </w:r>
      <w:r w:rsidRPr="002F6E62">
        <w:rPr>
          <w:b/>
          <w:bCs/>
          <w:rtl/>
        </w:rPr>
        <w:t>وإتاحة</w:t>
      </w:r>
      <w:r>
        <w:rPr>
          <w:b/>
          <w:bCs/>
          <w:rtl/>
        </w:rPr>
        <w:t xml:space="preserve"> </w:t>
      </w:r>
      <w:r w:rsidRPr="002F6E62">
        <w:rPr>
          <w:b/>
          <w:bCs/>
          <w:rtl/>
        </w:rPr>
        <w:t>مزيد</w:t>
      </w:r>
      <w:r>
        <w:rPr>
          <w:b/>
          <w:bCs/>
          <w:rtl/>
        </w:rPr>
        <w:t xml:space="preserve"> </w:t>
      </w:r>
      <w:r w:rsidRPr="002F6E62">
        <w:rPr>
          <w:b/>
          <w:bCs/>
          <w:rtl/>
        </w:rPr>
        <w:t>من</w:t>
      </w:r>
      <w:r>
        <w:rPr>
          <w:b/>
          <w:bCs/>
          <w:rtl/>
        </w:rPr>
        <w:t xml:space="preserve"> </w:t>
      </w:r>
      <w:r w:rsidRPr="002F6E62">
        <w:rPr>
          <w:b/>
          <w:bCs/>
          <w:rtl/>
        </w:rPr>
        <w:t>الفرص</w:t>
      </w:r>
      <w:r>
        <w:rPr>
          <w:b/>
          <w:bCs/>
          <w:rtl/>
        </w:rPr>
        <w:t xml:space="preserve"> </w:t>
      </w:r>
      <w:r w:rsidRPr="002F6E62">
        <w:rPr>
          <w:b/>
          <w:bCs/>
          <w:rtl/>
        </w:rPr>
        <w:t>للنساء</w:t>
      </w:r>
      <w:r>
        <w:rPr>
          <w:b/>
          <w:bCs/>
          <w:rtl/>
        </w:rPr>
        <w:t xml:space="preserve"> </w:t>
      </w:r>
      <w:r w:rsidRPr="002F6E62">
        <w:rPr>
          <w:b/>
          <w:bCs/>
          <w:rtl/>
        </w:rPr>
        <w:t>للحصول</w:t>
      </w:r>
      <w:r>
        <w:rPr>
          <w:b/>
          <w:bCs/>
          <w:rtl/>
        </w:rPr>
        <w:t xml:space="preserve"> </w:t>
      </w:r>
      <w:r w:rsidRPr="002F6E62">
        <w:rPr>
          <w:b/>
          <w:bCs/>
          <w:rtl/>
        </w:rPr>
        <w:t>على</w:t>
      </w:r>
      <w:r>
        <w:rPr>
          <w:b/>
          <w:bCs/>
          <w:rtl/>
        </w:rPr>
        <w:t xml:space="preserve"> </w:t>
      </w:r>
      <w:r w:rsidRPr="002F6E62">
        <w:rPr>
          <w:b/>
          <w:bCs/>
          <w:rtl/>
        </w:rPr>
        <w:t>عمل</w:t>
      </w:r>
      <w:r>
        <w:rPr>
          <w:b/>
          <w:bCs/>
          <w:rtl/>
        </w:rPr>
        <w:t xml:space="preserve"> </w:t>
      </w:r>
      <w:r w:rsidRPr="002F6E62">
        <w:rPr>
          <w:b/>
          <w:bCs/>
          <w:rtl/>
        </w:rPr>
        <w:t>بدوام</w:t>
      </w:r>
      <w:r>
        <w:rPr>
          <w:b/>
          <w:bCs/>
          <w:rtl/>
        </w:rPr>
        <w:t xml:space="preserve"> </w:t>
      </w:r>
      <w:r w:rsidRPr="002F6E62">
        <w:rPr>
          <w:b/>
          <w:bCs/>
          <w:rtl/>
        </w:rPr>
        <w:t>كامل؛</w:t>
      </w:r>
    </w:p>
    <w:p w:rsidR="00D32775" w:rsidRPr="002F6E62" w:rsidRDefault="00D32775" w:rsidP="00D32775">
      <w:pPr>
        <w:pStyle w:val="SingleTxt"/>
        <w:rPr>
          <w:b/>
          <w:bCs/>
          <w:rtl/>
        </w:rPr>
      </w:pPr>
      <w:r w:rsidRPr="00167149">
        <w:rPr>
          <w:rtl/>
        </w:rPr>
        <w:tab/>
        <w:t>(ج)</w:t>
      </w:r>
      <w:r w:rsidRPr="00167149">
        <w:rPr>
          <w:rtl/>
        </w:rPr>
        <w:tab/>
      </w:r>
      <w:r w:rsidRPr="002F6E62">
        <w:rPr>
          <w:b/>
          <w:bCs/>
          <w:rtl/>
        </w:rPr>
        <w:t>النص</w:t>
      </w:r>
      <w:r>
        <w:rPr>
          <w:b/>
          <w:bCs/>
          <w:rtl/>
        </w:rPr>
        <w:t xml:space="preserve"> </w:t>
      </w:r>
      <w:r w:rsidRPr="002F6E62">
        <w:rPr>
          <w:b/>
          <w:bCs/>
          <w:rtl/>
        </w:rPr>
        <w:t>على</w:t>
      </w:r>
      <w:r>
        <w:rPr>
          <w:b/>
          <w:bCs/>
          <w:rtl/>
        </w:rPr>
        <w:t xml:space="preserve"> </w:t>
      </w:r>
      <w:r w:rsidRPr="002F6E62">
        <w:rPr>
          <w:b/>
          <w:bCs/>
          <w:rtl/>
        </w:rPr>
        <w:t>عقوبات</w:t>
      </w:r>
      <w:r>
        <w:rPr>
          <w:b/>
          <w:bCs/>
          <w:rtl/>
        </w:rPr>
        <w:t xml:space="preserve"> </w:t>
      </w:r>
      <w:r w:rsidRPr="002F6E62">
        <w:rPr>
          <w:b/>
          <w:bCs/>
          <w:rtl/>
        </w:rPr>
        <w:t>ملائمة</w:t>
      </w:r>
      <w:r>
        <w:rPr>
          <w:b/>
          <w:bCs/>
          <w:rtl/>
        </w:rPr>
        <w:t xml:space="preserve"> </w:t>
      </w:r>
      <w:r w:rsidRPr="002F6E62">
        <w:rPr>
          <w:b/>
          <w:bCs/>
          <w:rtl/>
        </w:rPr>
        <w:t>ومحددة</w:t>
      </w:r>
      <w:r>
        <w:rPr>
          <w:b/>
          <w:bCs/>
          <w:rtl/>
        </w:rPr>
        <w:t xml:space="preserve"> </w:t>
      </w:r>
      <w:r w:rsidRPr="002F6E62">
        <w:rPr>
          <w:b/>
          <w:bCs/>
          <w:rtl/>
        </w:rPr>
        <w:t>بوضوح</w:t>
      </w:r>
      <w:r>
        <w:rPr>
          <w:b/>
          <w:bCs/>
          <w:rtl/>
        </w:rPr>
        <w:t xml:space="preserve"> </w:t>
      </w:r>
      <w:r w:rsidRPr="002F6E62">
        <w:rPr>
          <w:b/>
          <w:bCs/>
          <w:rtl/>
        </w:rPr>
        <w:t>تُفرض</w:t>
      </w:r>
      <w:r>
        <w:rPr>
          <w:b/>
          <w:bCs/>
          <w:rtl/>
        </w:rPr>
        <w:t xml:space="preserve"> </w:t>
      </w:r>
      <w:r w:rsidRPr="002F6E62">
        <w:rPr>
          <w:b/>
          <w:bCs/>
          <w:rtl/>
        </w:rPr>
        <w:t>على</w:t>
      </w:r>
      <w:r>
        <w:rPr>
          <w:b/>
          <w:bCs/>
          <w:rtl/>
        </w:rPr>
        <w:t xml:space="preserve"> </w:t>
      </w:r>
      <w:r w:rsidRPr="002F6E62">
        <w:rPr>
          <w:b/>
          <w:bCs/>
          <w:rtl/>
        </w:rPr>
        <w:t>الشركات</w:t>
      </w:r>
      <w:r>
        <w:rPr>
          <w:b/>
          <w:bCs/>
          <w:rtl/>
        </w:rPr>
        <w:t xml:space="preserve"> </w:t>
      </w:r>
      <w:r w:rsidRPr="002F6E62">
        <w:rPr>
          <w:b/>
          <w:bCs/>
          <w:rtl/>
        </w:rPr>
        <w:t>التي</w:t>
      </w:r>
      <w:r>
        <w:rPr>
          <w:b/>
          <w:bCs/>
          <w:rtl/>
        </w:rPr>
        <w:t xml:space="preserve"> </w:t>
      </w:r>
      <w:r w:rsidRPr="002F6E62">
        <w:rPr>
          <w:b/>
          <w:bCs/>
          <w:rtl/>
        </w:rPr>
        <w:t>لا</w:t>
      </w:r>
      <w:r>
        <w:rPr>
          <w:b/>
          <w:bCs/>
          <w:rtl/>
        </w:rPr>
        <w:t xml:space="preserve"> </w:t>
      </w:r>
      <w:r w:rsidRPr="002F6E62">
        <w:rPr>
          <w:b/>
          <w:bCs/>
          <w:rtl/>
        </w:rPr>
        <w:t>تحقق</w:t>
      </w:r>
      <w:r>
        <w:rPr>
          <w:b/>
          <w:bCs/>
          <w:rtl/>
        </w:rPr>
        <w:t xml:space="preserve"> </w:t>
      </w:r>
      <w:r w:rsidRPr="002F6E62">
        <w:rPr>
          <w:b/>
          <w:bCs/>
          <w:rtl/>
        </w:rPr>
        <w:t>الأهداف</w:t>
      </w:r>
      <w:r>
        <w:rPr>
          <w:b/>
          <w:bCs/>
          <w:rtl/>
        </w:rPr>
        <w:t xml:space="preserve"> </w:t>
      </w:r>
      <w:r w:rsidRPr="002F6E62">
        <w:rPr>
          <w:b/>
          <w:bCs/>
          <w:rtl/>
        </w:rPr>
        <w:t>المتعلقة</w:t>
      </w:r>
      <w:r>
        <w:rPr>
          <w:b/>
          <w:bCs/>
          <w:rtl/>
        </w:rPr>
        <w:t xml:space="preserve"> </w:t>
      </w:r>
      <w:r w:rsidRPr="002F6E62">
        <w:rPr>
          <w:b/>
          <w:bCs/>
          <w:rtl/>
        </w:rPr>
        <w:t>بتكافؤ</w:t>
      </w:r>
      <w:r>
        <w:rPr>
          <w:b/>
          <w:bCs/>
          <w:rtl/>
        </w:rPr>
        <w:t xml:space="preserve"> </w:t>
      </w:r>
      <w:r w:rsidRPr="002F6E62">
        <w:rPr>
          <w:b/>
          <w:bCs/>
          <w:rtl/>
        </w:rPr>
        <w:t>أعداد</w:t>
      </w:r>
      <w:r>
        <w:rPr>
          <w:b/>
          <w:bCs/>
          <w:rtl/>
        </w:rPr>
        <w:t xml:space="preserve"> </w:t>
      </w:r>
      <w:r w:rsidRPr="002F6E62">
        <w:rPr>
          <w:b/>
          <w:bCs/>
          <w:rtl/>
        </w:rPr>
        <w:t>العاملين</w:t>
      </w:r>
      <w:r>
        <w:rPr>
          <w:b/>
          <w:bCs/>
          <w:rtl/>
        </w:rPr>
        <w:t xml:space="preserve"> </w:t>
      </w:r>
      <w:r w:rsidRPr="002F6E62">
        <w:rPr>
          <w:b/>
          <w:bCs/>
          <w:rtl/>
        </w:rPr>
        <w:t>من</w:t>
      </w:r>
      <w:r>
        <w:rPr>
          <w:b/>
          <w:bCs/>
          <w:rtl/>
        </w:rPr>
        <w:t xml:space="preserve"> </w:t>
      </w:r>
      <w:r w:rsidRPr="002F6E62">
        <w:rPr>
          <w:b/>
          <w:bCs/>
          <w:rtl/>
        </w:rPr>
        <w:t>الجنسين،</w:t>
      </w:r>
      <w:r>
        <w:rPr>
          <w:b/>
          <w:bCs/>
          <w:rtl/>
        </w:rPr>
        <w:t xml:space="preserve"> </w:t>
      </w:r>
      <w:r w:rsidRPr="002F6E62">
        <w:rPr>
          <w:b/>
          <w:bCs/>
          <w:rtl/>
        </w:rPr>
        <w:t>وتوفير</w:t>
      </w:r>
      <w:r>
        <w:rPr>
          <w:b/>
          <w:bCs/>
          <w:rtl/>
        </w:rPr>
        <w:t xml:space="preserve"> </w:t>
      </w:r>
      <w:r w:rsidRPr="002F6E62">
        <w:rPr>
          <w:b/>
          <w:bCs/>
          <w:rtl/>
        </w:rPr>
        <w:t>آليات</w:t>
      </w:r>
      <w:r>
        <w:rPr>
          <w:b/>
          <w:bCs/>
          <w:rtl/>
        </w:rPr>
        <w:t xml:space="preserve"> </w:t>
      </w:r>
      <w:r w:rsidRPr="002F6E62">
        <w:rPr>
          <w:b/>
          <w:bCs/>
          <w:rtl/>
        </w:rPr>
        <w:t>محددة</w:t>
      </w:r>
      <w:r>
        <w:rPr>
          <w:b/>
          <w:bCs/>
          <w:rtl/>
        </w:rPr>
        <w:t xml:space="preserve"> </w:t>
      </w:r>
      <w:r w:rsidRPr="002F6E62">
        <w:rPr>
          <w:b/>
          <w:bCs/>
          <w:rtl/>
        </w:rPr>
        <w:t>لإنفاذ</w:t>
      </w:r>
      <w:r>
        <w:rPr>
          <w:b/>
          <w:bCs/>
          <w:rtl/>
        </w:rPr>
        <w:t xml:space="preserve"> </w:t>
      </w:r>
      <w:r w:rsidRPr="002F6E62">
        <w:rPr>
          <w:b/>
          <w:bCs/>
          <w:rtl/>
        </w:rPr>
        <w:t>تلك</w:t>
      </w:r>
      <w:r>
        <w:rPr>
          <w:b/>
          <w:bCs/>
          <w:rtl/>
        </w:rPr>
        <w:t xml:space="preserve"> </w:t>
      </w:r>
      <w:r w:rsidRPr="002F6E62">
        <w:rPr>
          <w:b/>
          <w:bCs/>
          <w:rtl/>
        </w:rPr>
        <w:t>العقوبات</w:t>
      </w:r>
      <w:r>
        <w:rPr>
          <w:b/>
          <w:bCs/>
          <w:rtl/>
        </w:rPr>
        <w:t xml:space="preserve"> </w:t>
      </w:r>
      <w:r w:rsidRPr="002F6E62">
        <w:rPr>
          <w:b/>
          <w:bCs/>
          <w:rtl/>
        </w:rPr>
        <w:t>على</w:t>
      </w:r>
      <w:r>
        <w:rPr>
          <w:b/>
          <w:bCs/>
          <w:rtl/>
        </w:rPr>
        <w:t xml:space="preserve"> </w:t>
      </w:r>
      <w:r w:rsidRPr="002F6E62">
        <w:rPr>
          <w:b/>
          <w:bCs/>
          <w:rtl/>
        </w:rPr>
        <w:t>الفور؛</w:t>
      </w:r>
    </w:p>
    <w:p w:rsidR="00D32775" w:rsidRPr="002F6E62" w:rsidRDefault="00D32775" w:rsidP="00D32775">
      <w:pPr>
        <w:pStyle w:val="SingleTxt"/>
        <w:rPr>
          <w:b/>
          <w:bCs/>
          <w:rtl/>
        </w:rPr>
      </w:pPr>
      <w:r w:rsidRPr="00167149">
        <w:rPr>
          <w:rtl/>
        </w:rPr>
        <w:tab/>
        <w:t>(د)</w:t>
      </w:r>
      <w:r w:rsidRPr="00167149">
        <w:rPr>
          <w:rtl/>
        </w:rPr>
        <w:tab/>
      </w:r>
      <w:r w:rsidRPr="002F6E62">
        <w:rPr>
          <w:b/>
          <w:bCs/>
          <w:rtl/>
        </w:rPr>
        <w:t>النظر</w:t>
      </w:r>
      <w:r>
        <w:rPr>
          <w:b/>
          <w:bCs/>
          <w:rtl/>
        </w:rPr>
        <w:t xml:space="preserve"> </w:t>
      </w:r>
      <w:r w:rsidRPr="002F6E62">
        <w:rPr>
          <w:b/>
          <w:bCs/>
          <w:rtl/>
        </w:rPr>
        <w:t>في</w:t>
      </w:r>
      <w:r>
        <w:rPr>
          <w:b/>
          <w:bCs/>
          <w:rtl/>
        </w:rPr>
        <w:t xml:space="preserve"> </w:t>
      </w:r>
      <w:r w:rsidRPr="002F6E62">
        <w:rPr>
          <w:b/>
          <w:bCs/>
          <w:rtl/>
        </w:rPr>
        <w:t>تعزيز</w:t>
      </w:r>
      <w:r>
        <w:rPr>
          <w:b/>
          <w:bCs/>
          <w:rtl/>
        </w:rPr>
        <w:t xml:space="preserve"> </w:t>
      </w:r>
      <w:r w:rsidRPr="002F6E62">
        <w:rPr>
          <w:b/>
          <w:bCs/>
          <w:rtl/>
        </w:rPr>
        <w:t>الحماية</w:t>
      </w:r>
      <w:r>
        <w:rPr>
          <w:b/>
          <w:bCs/>
          <w:rtl/>
        </w:rPr>
        <w:t xml:space="preserve"> </w:t>
      </w:r>
      <w:r w:rsidRPr="002F6E62">
        <w:rPr>
          <w:b/>
          <w:bCs/>
          <w:rtl/>
        </w:rPr>
        <w:t>القانونية</w:t>
      </w:r>
      <w:r>
        <w:rPr>
          <w:b/>
          <w:bCs/>
          <w:rtl/>
        </w:rPr>
        <w:t xml:space="preserve"> </w:t>
      </w:r>
      <w:r w:rsidRPr="002F6E62">
        <w:rPr>
          <w:b/>
          <w:bCs/>
          <w:rtl/>
        </w:rPr>
        <w:t>للنساء</w:t>
      </w:r>
      <w:r>
        <w:rPr>
          <w:b/>
          <w:bCs/>
          <w:rtl/>
        </w:rPr>
        <w:t xml:space="preserve"> </w:t>
      </w:r>
      <w:r w:rsidRPr="002F6E62">
        <w:rPr>
          <w:b/>
          <w:bCs/>
          <w:rtl/>
        </w:rPr>
        <w:t>في</w:t>
      </w:r>
      <w:r>
        <w:rPr>
          <w:b/>
          <w:bCs/>
          <w:rtl/>
        </w:rPr>
        <w:t xml:space="preserve"> </w:t>
      </w:r>
      <w:r w:rsidRPr="002F6E62">
        <w:rPr>
          <w:b/>
          <w:bCs/>
          <w:rtl/>
        </w:rPr>
        <w:t>حالات</w:t>
      </w:r>
      <w:r>
        <w:rPr>
          <w:b/>
          <w:bCs/>
          <w:rtl/>
        </w:rPr>
        <w:t xml:space="preserve"> </w:t>
      </w:r>
      <w:r w:rsidRPr="002F6E62">
        <w:rPr>
          <w:b/>
          <w:bCs/>
          <w:rtl/>
        </w:rPr>
        <w:t>التمييز</w:t>
      </w:r>
      <w:r>
        <w:rPr>
          <w:b/>
          <w:bCs/>
          <w:rtl/>
        </w:rPr>
        <w:t xml:space="preserve"> </w:t>
      </w:r>
      <w:r w:rsidRPr="002F6E62">
        <w:rPr>
          <w:b/>
          <w:bCs/>
          <w:rtl/>
        </w:rPr>
        <w:t>في</w:t>
      </w:r>
      <w:r>
        <w:rPr>
          <w:b/>
          <w:bCs/>
          <w:rtl/>
        </w:rPr>
        <w:t xml:space="preserve"> </w:t>
      </w:r>
      <w:r w:rsidRPr="002F6E62">
        <w:rPr>
          <w:b/>
          <w:bCs/>
          <w:rtl/>
        </w:rPr>
        <w:t>مكان</w:t>
      </w:r>
      <w:r>
        <w:rPr>
          <w:b/>
          <w:bCs/>
          <w:rtl/>
        </w:rPr>
        <w:t xml:space="preserve"> </w:t>
      </w:r>
      <w:r w:rsidRPr="002F6E62">
        <w:rPr>
          <w:b/>
          <w:bCs/>
          <w:rtl/>
        </w:rPr>
        <w:t>العمل</w:t>
      </w:r>
      <w:r>
        <w:rPr>
          <w:b/>
          <w:bCs/>
          <w:rtl/>
        </w:rPr>
        <w:t xml:space="preserve"> </w:t>
      </w:r>
      <w:r w:rsidRPr="002F6E62">
        <w:rPr>
          <w:b/>
          <w:bCs/>
          <w:rtl/>
        </w:rPr>
        <w:t>بسبب</w:t>
      </w:r>
      <w:r>
        <w:rPr>
          <w:b/>
          <w:bCs/>
          <w:rtl/>
        </w:rPr>
        <w:t xml:space="preserve"> </w:t>
      </w:r>
      <w:r w:rsidRPr="002F6E62">
        <w:rPr>
          <w:b/>
          <w:bCs/>
          <w:rtl/>
        </w:rPr>
        <w:t>الحمل</w:t>
      </w:r>
      <w:r>
        <w:rPr>
          <w:b/>
          <w:bCs/>
          <w:rtl/>
        </w:rPr>
        <w:t xml:space="preserve"> </w:t>
      </w:r>
      <w:r w:rsidRPr="002F6E62">
        <w:rPr>
          <w:b/>
          <w:bCs/>
          <w:rtl/>
        </w:rPr>
        <w:t>والوضع؛</w:t>
      </w:r>
    </w:p>
    <w:p w:rsidR="00D32775" w:rsidRPr="002F6E62" w:rsidRDefault="00D32775" w:rsidP="00D32775">
      <w:pPr>
        <w:pStyle w:val="SingleTxt"/>
        <w:rPr>
          <w:rFonts w:hint="cs"/>
          <w:b/>
          <w:bCs/>
          <w:rtl/>
        </w:rPr>
      </w:pPr>
      <w:r w:rsidRPr="00167149">
        <w:rPr>
          <w:rtl/>
        </w:rPr>
        <w:tab/>
        <w:t>(ه</w:t>
      </w:r>
      <w:r w:rsidR="00167149" w:rsidRPr="00167149">
        <w:rPr>
          <w:rFonts w:hint="cs"/>
          <w:rtl/>
        </w:rPr>
        <w:t>ـ</w:t>
      </w:r>
      <w:r w:rsidRPr="00167149">
        <w:rPr>
          <w:rtl/>
        </w:rPr>
        <w:t>)</w:t>
      </w:r>
      <w:r w:rsidRPr="00167149">
        <w:rPr>
          <w:rtl/>
        </w:rPr>
        <w:tab/>
      </w:r>
      <w:r w:rsidRPr="002F6E62">
        <w:rPr>
          <w:b/>
          <w:bCs/>
          <w:rtl/>
        </w:rPr>
        <w:t>ا</w:t>
      </w:r>
      <w:r w:rsidRPr="002F6E62">
        <w:rPr>
          <w:b/>
          <w:bCs/>
          <w:rtl/>
          <w:lang w:bidi="ar-MA"/>
        </w:rPr>
        <w:t>تخاذ</w:t>
      </w:r>
      <w:r>
        <w:rPr>
          <w:b/>
          <w:bCs/>
          <w:rtl/>
          <w:lang w:bidi="ar-MA"/>
        </w:rPr>
        <w:t xml:space="preserve"> </w:t>
      </w:r>
      <w:r w:rsidRPr="002F6E62">
        <w:rPr>
          <w:b/>
          <w:bCs/>
          <w:rtl/>
          <w:lang w:bidi="ar-MA"/>
        </w:rPr>
        <w:t>تدابير</w:t>
      </w:r>
      <w:r>
        <w:rPr>
          <w:b/>
          <w:bCs/>
          <w:rtl/>
          <w:lang w:bidi="ar-MA"/>
        </w:rPr>
        <w:t xml:space="preserve"> </w:t>
      </w:r>
      <w:r w:rsidRPr="002F6E62">
        <w:rPr>
          <w:b/>
          <w:bCs/>
          <w:rtl/>
        </w:rPr>
        <w:t>لزيادة</w:t>
      </w:r>
      <w:r>
        <w:rPr>
          <w:b/>
          <w:bCs/>
          <w:rtl/>
        </w:rPr>
        <w:t xml:space="preserve"> </w:t>
      </w:r>
      <w:r w:rsidRPr="002F6E62">
        <w:rPr>
          <w:b/>
          <w:bCs/>
          <w:rtl/>
        </w:rPr>
        <w:t>مشاركة</w:t>
      </w:r>
      <w:r>
        <w:rPr>
          <w:b/>
          <w:bCs/>
          <w:rtl/>
        </w:rPr>
        <w:t xml:space="preserve"> </w:t>
      </w:r>
      <w:r w:rsidRPr="002F6E62">
        <w:rPr>
          <w:b/>
          <w:bCs/>
          <w:rtl/>
        </w:rPr>
        <w:t>المرأة</w:t>
      </w:r>
      <w:r>
        <w:rPr>
          <w:b/>
          <w:bCs/>
          <w:rtl/>
        </w:rPr>
        <w:t xml:space="preserve"> </w:t>
      </w:r>
      <w:r w:rsidRPr="002F6E62">
        <w:rPr>
          <w:b/>
          <w:bCs/>
          <w:rtl/>
        </w:rPr>
        <w:t>في</w:t>
      </w:r>
      <w:r>
        <w:rPr>
          <w:b/>
          <w:bCs/>
          <w:rtl/>
        </w:rPr>
        <w:t xml:space="preserve"> </w:t>
      </w:r>
      <w:r w:rsidRPr="002F6E62">
        <w:rPr>
          <w:b/>
          <w:bCs/>
          <w:rtl/>
        </w:rPr>
        <w:t>سوق</w:t>
      </w:r>
      <w:r>
        <w:rPr>
          <w:b/>
          <w:bCs/>
          <w:rtl/>
        </w:rPr>
        <w:t xml:space="preserve"> </w:t>
      </w:r>
      <w:r w:rsidRPr="002F6E62">
        <w:rPr>
          <w:b/>
          <w:bCs/>
          <w:rtl/>
        </w:rPr>
        <w:t>العمل</w:t>
      </w:r>
      <w:r>
        <w:rPr>
          <w:b/>
          <w:bCs/>
          <w:rtl/>
        </w:rPr>
        <w:t xml:space="preserve"> </w:t>
      </w:r>
      <w:r w:rsidRPr="002F6E62">
        <w:rPr>
          <w:b/>
          <w:bCs/>
          <w:rtl/>
        </w:rPr>
        <w:t>الناشئة</w:t>
      </w:r>
      <w:r>
        <w:rPr>
          <w:b/>
          <w:bCs/>
          <w:rtl/>
        </w:rPr>
        <w:t xml:space="preserve"> </w:t>
      </w:r>
      <w:r w:rsidRPr="002F6E62">
        <w:rPr>
          <w:b/>
          <w:bCs/>
          <w:rtl/>
        </w:rPr>
        <w:t>عن</w:t>
      </w:r>
      <w:r>
        <w:rPr>
          <w:b/>
          <w:bCs/>
          <w:rtl/>
        </w:rPr>
        <w:t xml:space="preserve"> </w:t>
      </w:r>
      <w:r w:rsidRPr="002F6E62">
        <w:rPr>
          <w:b/>
          <w:bCs/>
          <w:rtl/>
        </w:rPr>
        <w:t>المشتريات</w:t>
      </w:r>
      <w:r>
        <w:rPr>
          <w:b/>
          <w:bCs/>
          <w:rtl/>
        </w:rPr>
        <w:t xml:space="preserve"> </w:t>
      </w:r>
      <w:r w:rsidRPr="002F6E62">
        <w:rPr>
          <w:b/>
          <w:bCs/>
          <w:rtl/>
        </w:rPr>
        <w:t>الحكومية،</w:t>
      </w:r>
      <w:r>
        <w:rPr>
          <w:b/>
          <w:bCs/>
          <w:rtl/>
        </w:rPr>
        <w:t xml:space="preserve"> </w:t>
      </w:r>
      <w:r w:rsidRPr="002F6E62">
        <w:rPr>
          <w:b/>
          <w:bCs/>
          <w:rtl/>
        </w:rPr>
        <w:t>بما</w:t>
      </w:r>
      <w:r>
        <w:rPr>
          <w:b/>
          <w:bCs/>
          <w:rtl/>
        </w:rPr>
        <w:t xml:space="preserve"> </w:t>
      </w:r>
      <w:r w:rsidRPr="002F6E62">
        <w:rPr>
          <w:b/>
          <w:bCs/>
          <w:rtl/>
        </w:rPr>
        <w:t>في</w:t>
      </w:r>
      <w:r>
        <w:rPr>
          <w:b/>
          <w:bCs/>
          <w:rtl/>
        </w:rPr>
        <w:t xml:space="preserve"> </w:t>
      </w:r>
      <w:r w:rsidRPr="002F6E62">
        <w:rPr>
          <w:b/>
          <w:bCs/>
          <w:rtl/>
        </w:rPr>
        <w:t>ذلك</w:t>
      </w:r>
      <w:r>
        <w:rPr>
          <w:b/>
          <w:bCs/>
          <w:rtl/>
        </w:rPr>
        <w:t xml:space="preserve"> </w:t>
      </w:r>
      <w:r w:rsidRPr="002F6E62">
        <w:rPr>
          <w:b/>
          <w:bCs/>
          <w:rtl/>
        </w:rPr>
        <w:t>من</w:t>
      </w:r>
      <w:r>
        <w:rPr>
          <w:b/>
          <w:bCs/>
          <w:rtl/>
        </w:rPr>
        <w:t xml:space="preserve"> </w:t>
      </w:r>
      <w:r w:rsidRPr="002F6E62">
        <w:rPr>
          <w:b/>
          <w:bCs/>
          <w:rtl/>
        </w:rPr>
        <w:t>خلال</w:t>
      </w:r>
      <w:r>
        <w:rPr>
          <w:b/>
          <w:bCs/>
          <w:rtl/>
        </w:rPr>
        <w:t xml:space="preserve"> </w:t>
      </w:r>
      <w:r w:rsidRPr="002F6E62">
        <w:rPr>
          <w:b/>
          <w:bCs/>
          <w:rtl/>
        </w:rPr>
        <w:t>النص</w:t>
      </w:r>
      <w:r>
        <w:rPr>
          <w:b/>
          <w:bCs/>
          <w:rtl/>
        </w:rPr>
        <w:t xml:space="preserve"> </w:t>
      </w:r>
      <w:r w:rsidRPr="002F6E62">
        <w:rPr>
          <w:b/>
          <w:bCs/>
          <w:rtl/>
        </w:rPr>
        <w:t>على</w:t>
      </w:r>
      <w:r>
        <w:rPr>
          <w:b/>
          <w:bCs/>
          <w:rtl/>
        </w:rPr>
        <w:t xml:space="preserve"> </w:t>
      </w:r>
      <w:r w:rsidRPr="002F6E62">
        <w:rPr>
          <w:b/>
          <w:bCs/>
          <w:rtl/>
        </w:rPr>
        <w:t>التزام</w:t>
      </w:r>
      <w:r>
        <w:rPr>
          <w:b/>
          <w:bCs/>
          <w:rtl/>
        </w:rPr>
        <w:t xml:space="preserve"> </w:t>
      </w:r>
      <w:r w:rsidRPr="002F6E62">
        <w:rPr>
          <w:b/>
          <w:bCs/>
          <w:rtl/>
        </w:rPr>
        <w:t>السلطات</w:t>
      </w:r>
      <w:r>
        <w:rPr>
          <w:b/>
          <w:bCs/>
          <w:rtl/>
        </w:rPr>
        <w:t xml:space="preserve"> </w:t>
      </w:r>
      <w:r w:rsidRPr="002F6E62">
        <w:rPr>
          <w:b/>
          <w:bCs/>
          <w:rtl/>
        </w:rPr>
        <w:t>العامة</w:t>
      </w:r>
      <w:r>
        <w:rPr>
          <w:b/>
          <w:bCs/>
          <w:rtl/>
        </w:rPr>
        <w:t xml:space="preserve"> </w:t>
      </w:r>
      <w:r w:rsidRPr="002F6E62">
        <w:rPr>
          <w:b/>
          <w:bCs/>
          <w:rtl/>
        </w:rPr>
        <w:t>بتعزيز</w:t>
      </w:r>
      <w:r>
        <w:rPr>
          <w:b/>
          <w:bCs/>
          <w:rtl/>
        </w:rPr>
        <w:t xml:space="preserve"> </w:t>
      </w:r>
      <w:r w:rsidRPr="002F6E62">
        <w:rPr>
          <w:b/>
          <w:bCs/>
          <w:rtl/>
        </w:rPr>
        <w:t>المساواة</w:t>
      </w:r>
      <w:r>
        <w:rPr>
          <w:b/>
          <w:bCs/>
          <w:rtl/>
        </w:rPr>
        <w:t xml:space="preserve"> </w:t>
      </w:r>
      <w:r w:rsidRPr="002F6E62">
        <w:rPr>
          <w:b/>
          <w:bCs/>
          <w:rtl/>
        </w:rPr>
        <w:t>بين</w:t>
      </w:r>
      <w:r>
        <w:rPr>
          <w:b/>
          <w:bCs/>
          <w:rtl/>
        </w:rPr>
        <w:t xml:space="preserve"> </w:t>
      </w:r>
      <w:r w:rsidRPr="002F6E62">
        <w:rPr>
          <w:b/>
          <w:bCs/>
          <w:rtl/>
        </w:rPr>
        <w:t>الجنسين</w:t>
      </w:r>
      <w:r>
        <w:rPr>
          <w:b/>
          <w:bCs/>
          <w:rtl/>
        </w:rPr>
        <w:t xml:space="preserve"> </w:t>
      </w:r>
      <w:r w:rsidRPr="002F6E62">
        <w:rPr>
          <w:b/>
          <w:bCs/>
          <w:rtl/>
        </w:rPr>
        <w:t>في</w:t>
      </w:r>
      <w:r>
        <w:rPr>
          <w:b/>
          <w:bCs/>
          <w:rtl/>
        </w:rPr>
        <w:t xml:space="preserve"> </w:t>
      </w:r>
      <w:r w:rsidRPr="002F6E62">
        <w:rPr>
          <w:b/>
          <w:bCs/>
          <w:rtl/>
        </w:rPr>
        <w:t>إسناد</w:t>
      </w:r>
      <w:r>
        <w:rPr>
          <w:b/>
          <w:bCs/>
          <w:rtl/>
        </w:rPr>
        <w:t xml:space="preserve"> </w:t>
      </w:r>
      <w:r w:rsidRPr="002F6E62">
        <w:rPr>
          <w:b/>
          <w:bCs/>
          <w:rtl/>
        </w:rPr>
        <w:t>عقود</w:t>
      </w:r>
      <w:r>
        <w:rPr>
          <w:b/>
          <w:bCs/>
          <w:rtl/>
        </w:rPr>
        <w:t xml:space="preserve"> </w:t>
      </w:r>
      <w:r w:rsidRPr="002F6E62">
        <w:rPr>
          <w:b/>
          <w:bCs/>
          <w:rtl/>
        </w:rPr>
        <w:t>المشتريات</w:t>
      </w:r>
      <w:r>
        <w:rPr>
          <w:b/>
          <w:bCs/>
          <w:rtl/>
        </w:rPr>
        <w:t xml:space="preserve"> </w:t>
      </w:r>
      <w:r w:rsidRPr="002F6E62">
        <w:rPr>
          <w:b/>
          <w:bCs/>
          <w:rtl/>
        </w:rPr>
        <w:t>الحكومية</w:t>
      </w:r>
      <w:r>
        <w:rPr>
          <w:b/>
          <w:bCs/>
          <w:rtl/>
          <w:lang w:val="fr-FR"/>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sidRPr="002F6E62">
        <w:rPr>
          <w:rtl/>
        </w:rPr>
        <w:tab/>
      </w:r>
      <w:r w:rsidRPr="002F6E62">
        <w:rPr>
          <w:rtl/>
        </w:rPr>
        <w:tab/>
        <w:t>الصحة</w:t>
      </w:r>
    </w:p>
    <w:p w:rsidR="00D32775" w:rsidRPr="002F6E62" w:rsidRDefault="00D32775" w:rsidP="00D32775">
      <w:pPr>
        <w:pStyle w:val="SingleTxt"/>
        <w:rPr>
          <w:rtl/>
        </w:rPr>
      </w:pPr>
      <w:r w:rsidRPr="002F6E62">
        <w:rPr>
          <w:rtl/>
        </w:rPr>
        <w:t>31</w:t>
      </w:r>
      <w:r>
        <w:rPr>
          <w:rFonts w:hint="cs"/>
          <w:rtl/>
        </w:rPr>
        <w:t xml:space="preserve"> </w:t>
      </w:r>
      <w:r w:rsidRPr="002F6E62">
        <w:rPr>
          <w:rtl/>
        </w:rPr>
        <w:t>-</w:t>
      </w:r>
      <w:r w:rsidRPr="002F6E62">
        <w:rPr>
          <w:rtl/>
        </w:rPr>
        <w:tab/>
        <w:t>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من</w:t>
      </w:r>
      <w:r>
        <w:rPr>
          <w:rtl/>
        </w:rPr>
        <w:t xml:space="preserve"> </w:t>
      </w:r>
      <w:r w:rsidRPr="002F6E62">
        <w:rPr>
          <w:rtl/>
        </w:rPr>
        <w:t>الانتشار</w:t>
      </w:r>
      <w:r>
        <w:rPr>
          <w:rtl/>
        </w:rPr>
        <w:t xml:space="preserve"> </w:t>
      </w:r>
      <w:r w:rsidRPr="002F6E62">
        <w:rPr>
          <w:rtl/>
        </w:rPr>
        <w:t>المرتفع</w:t>
      </w:r>
      <w:r>
        <w:rPr>
          <w:rtl/>
        </w:rPr>
        <w:t xml:space="preserve"> </w:t>
      </w:r>
      <w:r w:rsidRPr="002F6E62">
        <w:rPr>
          <w:rtl/>
        </w:rPr>
        <w:t>لحالات</w:t>
      </w:r>
      <w:r>
        <w:rPr>
          <w:rtl/>
        </w:rPr>
        <w:t xml:space="preserve"> </w:t>
      </w:r>
      <w:r w:rsidRPr="002F6E62">
        <w:rPr>
          <w:rtl/>
        </w:rPr>
        <w:t>الإجهاض،</w:t>
      </w:r>
      <w:r>
        <w:rPr>
          <w:rtl/>
        </w:rPr>
        <w:t xml:space="preserve"> </w:t>
      </w:r>
      <w:r w:rsidRPr="002F6E62">
        <w:rPr>
          <w:rtl/>
        </w:rPr>
        <w:t>خاصة</w:t>
      </w:r>
      <w:r>
        <w:rPr>
          <w:rtl/>
        </w:rPr>
        <w:t xml:space="preserve"> </w:t>
      </w:r>
      <w:r w:rsidRPr="002F6E62">
        <w:rPr>
          <w:rtl/>
        </w:rPr>
        <w:t>من</w:t>
      </w:r>
      <w:r>
        <w:rPr>
          <w:rtl/>
        </w:rPr>
        <w:t xml:space="preserve"> </w:t>
      </w:r>
      <w:r w:rsidRPr="002F6E62">
        <w:rPr>
          <w:rtl/>
        </w:rPr>
        <w:t>جانب</w:t>
      </w:r>
      <w:r>
        <w:rPr>
          <w:rtl/>
        </w:rPr>
        <w:t xml:space="preserve"> </w:t>
      </w:r>
      <w:r w:rsidRPr="002F6E62">
        <w:rPr>
          <w:rtl/>
        </w:rPr>
        <w:t>القاصرات،</w:t>
      </w:r>
      <w:r>
        <w:rPr>
          <w:rtl/>
        </w:rPr>
        <w:t xml:space="preserve"> </w:t>
      </w:r>
      <w:r w:rsidRPr="002F6E62">
        <w:rPr>
          <w:rtl/>
        </w:rPr>
        <w:t>في</w:t>
      </w:r>
      <w:r>
        <w:rPr>
          <w:rtl/>
        </w:rPr>
        <w:t xml:space="preserve"> </w:t>
      </w:r>
      <w:r w:rsidRPr="002F6E62">
        <w:rPr>
          <w:rtl/>
        </w:rPr>
        <w:t>غرينلاند</w:t>
      </w:r>
      <w:r>
        <w:rPr>
          <w:rtl/>
        </w:rPr>
        <w:t xml:space="preserve">. </w:t>
      </w:r>
      <w:r w:rsidRPr="002F6E62">
        <w:rPr>
          <w:rtl/>
        </w:rPr>
        <w:t>وتلاحظ</w:t>
      </w:r>
      <w:r>
        <w:rPr>
          <w:rtl/>
        </w:rPr>
        <w:t xml:space="preserve"> </w:t>
      </w:r>
      <w:r w:rsidRPr="002F6E62">
        <w:rPr>
          <w:rtl/>
        </w:rPr>
        <w:t>اللجنة</w:t>
      </w:r>
      <w:r>
        <w:rPr>
          <w:rtl/>
        </w:rPr>
        <w:t xml:space="preserve"> </w:t>
      </w:r>
      <w:r w:rsidRPr="002F6E62">
        <w:rPr>
          <w:rtl/>
        </w:rPr>
        <w:t>أن</w:t>
      </w:r>
      <w:r>
        <w:rPr>
          <w:rtl/>
        </w:rPr>
        <w:t xml:space="preserve"> </w:t>
      </w:r>
      <w:r w:rsidRPr="002F6E62">
        <w:rPr>
          <w:rtl/>
        </w:rPr>
        <w:t>التشريع</w:t>
      </w:r>
      <w:r>
        <w:rPr>
          <w:rtl/>
        </w:rPr>
        <w:t xml:space="preserve"> </w:t>
      </w:r>
      <w:r w:rsidRPr="002F6E62">
        <w:rPr>
          <w:rtl/>
        </w:rPr>
        <w:t>المتعلق</w:t>
      </w:r>
      <w:r>
        <w:rPr>
          <w:rtl/>
        </w:rPr>
        <w:t xml:space="preserve"> </w:t>
      </w:r>
      <w:r w:rsidRPr="002F6E62">
        <w:rPr>
          <w:rtl/>
        </w:rPr>
        <w:t>بالإجهاض</w:t>
      </w:r>
      <w:r>
        <w:rPr>
          <w:rtl/>
        </w:rPr>
        <w:t xml:space="preserve"> </w:t>
      </w:r>
      <w:r w:rsidRPr="002F6E62">
        <w:rPr>
          <w:rtl/>
        </w:rPr>
        <w:t>في</w:t>
      </w:r>
      <w:r>
        <w:rPr>
          <w:rtl/>
        </w:rPr>
        <w:t xml:space="preserve"> </w:t>
      </w:r>
      <w:r w:rsidRPr="002F6E62">
        <w:rPr>
          <w:rtl/>
        </w:rPr>
        <w:t>جزر</w:t>
      </w:r>
      <w:r>
        <w:rPr>
          <w:rtl/>
        </w:rPr>
        <w:t xml:space="preserve"> </w:t>
      </w:r>
      <w:r w:rsidRPr="002F6E62">
        <w:rPr>
          <w:rtl/>
        </w:rPr>
        <w:t>فارو</w:t>
      </w:r>
      <w:r>
        <w:rPr>
          <w:rtl/>
        </w:rPr>
        <w:t xml:space="preserve"> </w:t>
      </w:r>
      <w:r w:rsidRPr="002F6E62">
        <w:rPr>
          <w:rtl/>
        </w:rPr>
        <w:t>لا</w:t>
      </w:r>
      <w:r>
        <w:rPr>
          <w:rtl/>
        </w:rPr>
        <w:t xml:space="preserve"> </w:t>
      </w:r>
      <w:r w:rsidRPr="002F6E62">
        <w:rPr>
          <w:rtl/>
        </w:rPr>
        <w:t>يوفر</w:t>
      </w:r>
      <w:r>
        <w:rPr>
          <w:rtl/>
        </w:rPr>
        <w:t xml:space="preserve"> </w:t>
      </w:r>
      <w:r w:rsidRPr="002F6E62">
        <w:rPr>
          <w:rtl/>
        </w:rPr>
        <w:t>للنساء</w:t>
      </w:r>
      <w:r>
        <w:rPr>
          <w:rtl/>
        </w:rPr>
        <w:t xml:space="preserve"> </w:t>
      </w:r>
      <w:r w:rsidRPr="002F6E62">
        <w:rPr>
          <w:rtl/>
        </w:rPr>
        <w:t>هناك</w:t>
      </w:r>
      <w:r>
        <w:rPr>
          <w:rFonts w:hint="cs"/>
          <w:rtl/>
        </w:rPr>
        <w:t xml:space="preserve"> </w:t>
      </w:r>
      <w:r w:rsidRPr="002F6E62">
        <w:rPr>
          <w:rtl/>
          <w:lang w:bidi="ar-MA"/>
        </w:rPr>
        <w:t>نفس</w:t>
      </w:r>
      <w:r>
        <w:rPr>
          <w:rtl/>
        </w:rPr>
        <w:t xml:space="preserve"> </w:t>
      </w:r>
      <w:r w:rsidRPr="002F6E62">
        <w:rPr>
          <w:rtl/>
        </w:rPr>
        <w:t>فرص</w:t>
      </w:r>
      <w:r>
        <w:rPr>
          <w:rtl/>
        </w:rPr>
        <w:t xml:space="preserve"> </w:t>
      </w:r>
      <w:r w:rsidRPr="002F6E62">
        <w:rPr>
          <w:rtl/>
        </w:rPr>
        <w:t>الحصول</w:t>
      </w:r>
      <w:r>
        <w:rPr>
          <w:rtl/>
        </w:rPr>
        <w:t xml:space="preserve"> </w:t>
      </w:r>
      <w:r w:rsidRPr="002F6E62">
        <w:rPr>
          <w:rtl/>
        </w:rPr>
        <w:t>على</w:t>
      </w:r>
      <w:r>
        <w:rPr>
          <w:rtl/>
        </w:rPr>
        <w:t xml:space="preserve"> </w:t>
      </w:r>
      <w:r w:rsidRPr="002F6E62">
        <w:rPr>
          <w:rtl/>
        </w:rPr>
        <w:t>خدمات</w:t>
      </w:r>
      <w:r>
        <w:rPr>
          <w:rtl/>
        </w:rPr>
        <w:t xml:space="preserve"> </w:t>
      </w:r>
      <w:r w:rsidRPr="002F6E62">
        <w:rPr>
          <w:rtl/>
        </w:rPr>
        <w:t>الإجهاض</w:t>
      </w:r>
      <w:r>
        <w:rPr>
          <w:rtl/>
        </w:rPr>
        <w:t xml:space="preserve"> </w:t>
      </w:r>
      <w:r w:rsidRPr="002F6E62">
        <w:rPr>
          <w:rtl/>
        </w:rPr>
        <w:t>المتاحة</w:t>
      </w:r>
      <w:r>
        <w:rPr>
          <w:rtl/>
        </w:rPr>
        <w:t xml:space="preserve"> </w:t>
      </w:r>
      <w:r w:rsidRPr="002F6E62">
        <w:rPr>
          <w:rtl/>
        </w:rPr>
        <w:t>لنظيراتهن</w:t>
      </w:r>
      <w:r>
        <w:rPr>
          <w:rtl/>
        </w:rPr>
        <w:t xml:space="preserve"> </w:t>
      </w:r>
      <w:r w:rsidRPr="002F6E62">
        <w:rPr>
          <w:rtl/>
        </w:rPr>
        <w:t>في</w:t>
      </w:r>
      <w:r>
        <w:rPr>
          <w:rtl/>
        </w:rPr>
        <w:t xml:space="preserve"> </w:t>
      </w:r>
      <w:r w:rsidRPr="002F6E62">
        <w:rPr>
          <w:rtl/>
        </w:rPr>
        <w:t>غرينلاند</w:t>
      </w:r>
      <w:r>
        <w:rPr>
          <w:rtl/>
        </w:rPr>
        <w:t xml:space="preserve"> </w:t>
      </w:r>
      <w:r w:rsidRPr="002F6E62">
        <w:rPr>
          <w:rtl/>
        </w:rPr>
        <w:t>وداخل</w:t>
      </w:r>
      <w:r>
        <w:rPr>
          <w:rtl/>
        </w:rPr>
        <w:t xml:space="preserve"> </w:t>
      </w:r>
      <w:r w:rsidRPr="002F6E62">
        <w:rPr>
          <w:rtl/>
        </w:rPr>
        <w:t>الدانمرك</w:t>
      </w:r>
      <w:r>
        <w:rPr>
          <w:rtl/>
        </w:rPr>
        <w:t xml:space="preserve">. </w:t>
      </w:r>
      <w:r w:rsidRPr="002F6E62">
        <w:rPr>
          <w:rtl/>
        </w:rPr>
        <w:t>ويساور</w:t>
      </w:r>
      <w:r>
        <w:rPr>
          <w:rtl/>
        </w:rPr>
        <w:t xml:space="preserve"> </w:t>
      </w:r>
      <w:r w:rsidRPr="002F6E62">
        <w:rPr>
          <w:rtl/>
        </w:rPr>
        <w:t>اللجنة</w:t>
      </w:r>
      <w:r>
        <w:rPr>
          <w:rtl/>
        </w:rPr>
        <w:t xml:space="preserve"> </w:t>
      </w:r>
      <w:r w:rsidRPr="002F6E62">
        <w:rPr>
          <w:rtl/>
        </w:rPr>
        <w:t>القلق</w:t>
      </w:r>
      <w:r>
        <w:rPr>
          <w:rtl/>
        </w:rPr>
        <w:t xml:space="preserve"> </w:t>
      </w:r>
      <w:r w:rsidRPr="002F6E62">
        <w:rPr>
          <w:rtl/>
        </w:rPr>
        <w:t>من</w:t>
      </w:r>
      <w:r>
        <w:rPr>
          <w:rtl/>
        </w:rPr>
        <w:t xml:space="preserve"> </w:t>
      </w:r>
      <w:r w:rsidRPr="002F6E62">
        <w:rPr>
          <w:rtl/>
        </w:rPr>
        <w:t>أن</w:t>
      </w:r>
      <w:r>
        <w:rPr>
          <w:rtl/>
        </w:rPr>
        <w:t xml:space="preserve"> </w:t>
      </w:r>
      <w:r w:rsidRPr="002F6E62">
        <w:rPr>
          <w:rtl/>
        </w:rPr>
        <w:t>العزلة</w:t>
      </w:r>
      <w:r>
        <w:rPr>
          <w:rtl/>
        </w:rPr>
        <w:t xml:space="preserve"> </w:t>
      </w:r>
      <w:r w:rsidRPr="002F6E62">
        <w:rPr>
          <w:rtl/>
        </w:rPr>
        <w:t>الجغرافية</w:t>
      </w:r>
      <w:r>
        <w:rPr>
          <w:rtl/>
        </w:rPr>
        <w:t xml:space="preserve"> </w:t>
      </w:r>
      <w:r w:rsidRPr="002F6E62">
        <w:rPr>
          <w:rtl/>
        </w:rPr>
        <w:t>لجزر</w:t>
      </w:r>
      <w:r>
        <w:rPr>
          <w:rtl/>
        </w:rPr>
        <w:t xml:space="preserve"> </w:t>
      </w:r>
      <w:r w:rsidRPr="002F6E62">
        <w:rPr>
          <w:rtl/>
        </w:rPr>
        <w:t>فارو</w:t>
      </w:r>
      <w:r>
        <w:rPr>
          <w:rtl/>
        </w:rPr>
        <w:t xml:space="preserve"> </w:t>
      </w:r>
      <w:r w:rsidRPr="002F6E62">
        <w:rPr>
          <w:rtl/>
        </w:rPr>
        <w:t>قد</w:t>
      </w:r>
      <w:r>
        <w:rPr>
          <w:rtl/>
        </w:rPr>
        <w:t xml:space="preserve"> </w:t>
      </w:r>
      <w:r w:rsidRPr="002F6E62">
        <w:rPr>
          <w:rtl/>
        </w:rPr>
        <w:t>تؤدي</w:t>
      </w:r>
      <w:r>
        <w:rPr>
          <w:rtl/>
        </w:rPr>
        <w:t xml:space="preserve"> </w:t>
      </w:r>
      <w:r w:rsidRPr="002F6E62">
        <w:rPr>
          <w:rtl/>
        </w:rPr>
        <w:t>إلى</w:t>
      </w:r>
      <w:r>
        <w:rPr>
          <w:rtl/>
        </w:rPr>
        <w:t xml:space="preserve"> </w:t>
      </w:r>
      <w:r w:rsidRPr="002F6E62">
        <w:rPr>
          <w:rtl/>
        </w:rPr>
        <w:t>حالات</w:t>
      </w:r>
      <w:r>
        <w:rPr>
          <w:rtl/>
        </w:rPr>
        <w:t xml:space="preserve"> </w:t>
      </w:r>
      <w:r w:rsidRPr="002F6E62">
        <w:rPr>
          <w:rtl/>
        </w:rPr>
        <w:t>يمكن</w:t>
      </w:r>
      <w:r>
        <w:rPr>
          <w:rtl/>
        </w:rPr>
        <w:t xml:space="preserve"> </w:t>
      </w:r>
      <w:r w:rsidRPr="002F6E62">
        <w:rPr>
          <w:rtl/>
        </w:rPr>
        <w:t>أن</w:t>
      </w:r>
      <w:r>
        <w:rPr>
          <w:rtl/>
        </w:rPr>
        <w:t xml:space="preserve"> </w:t>
      </w:r>
      <w:r w:rsidRPr="002F6E62">
        <w:rPr>
          <w:rtl/>
        </w:rPr>
        <w:t>تتعرض</w:t>
      </w:r>
      <w:r>
        <w:rPr>
          <w:rtl/>
        </w:rPr>
        <w:t xml:space="preserve"> </w:t>
      </w:r>
      <w:r w:rsidRPr="002F6E62">
        <w:rPr>
          <w:rtl/>
        </w:rPr>
        <w:t>فيها</w:t>
      </w:r>
      <w:r>
        <w:rPr>
          <w:rtl/>
        </w:rPr>
        <w:t xml:space="preserve"> </w:t>
      </w:r>
      <w:r w:rsidRPr="002F6E62">
        <w:rPr>
          <w:rtl/>
        </w:rPr>
        <w:t>النساء</w:t>
      </w:r>
      <w:r>
        <w:rPr>
          <w:rtl/>
        </w:rPr>
        <w:t xml:space="preserve"> </w:t>
      </w:r>
      <w:r w:rsidRPr="002F6E62">
        <w:rPr>
          <w:rtl/>
        </w:rPr>
        <w:t>أو</w:t>
      </w:r>
      <w:r>
        <w:rPr>
          <w:rtl/>
        </w:rPr>
        <w:t xml:space="preserve"> </w:t>
      </w:r>
      <w:r w:rsidRPr="002F6E62">
        <w:rPr>
          <w:rtl/>
        </w:rPr>
        <w:t>الفتيات</w:t>
      </w:r>
      <w:r>
        <w:rPr>
          <w:rtl/>
        </w:rPr>
        <w:t xml:space="preserve"> </w:t>
      </w:r>
      <w:r w:rsidRPr="002F6E62">
        <w:rPr>
          <w:rtl/>
        </w:rPr>
        <w:t>اللائي</w:t>
      </w:r>
      <w:r>
        <w:rPr>
          <w:rtl/>
        </w:rPr>
        <w:t xml:space="preserve"> </w:t>
      </w:r>
      <w:r w:rsidRPr="002F6E62">
        <w:rPr>
          <w:rtl/>
        </w:rPr>
        <w:t>يسعين</w:t>
      </w:r>
      <w:r>
        <w:rPr>
          <w:rtl/>
        </w:rPr>
        <w:t xml:space="preserve"> </w:t>
      </w:r>
      <w:r w:rsidRPr="002F6E62">
        <w:rPr>
          <w:rtl/>
        </w:rPr>
        <w:t>إلى</w:t>
      </w:r>
      <w:r>
        <w:rPr>
          <w:rtl/>
        </w:rPr>
        <w:t xml:space="preserve"> </w:t>
      </w:r>
      <w:r w:rsidRPr="002F6E62">
        <w:rPr>
          <w:rtl/>
        </w:rPr>
        <w:t>إنهاء</w:t>
      </w:r>
      <w:r>
        <w:rPr>
          <w:rtl/>
        </w:rPr>
        <w:t xml:space="preserve"> </w:t>
      </w:r>
      <w:r w:rsidRPr="002F6E62">
        <w:rPr>
          <w:rtl/>
        </w:rPr>
        <w:t>الحمل</w:t>
      </w:r>
      <w:r>
        <w:rPr>
          <w:rtl/>
        </w:rPr>
        <w:t xml:space="preserve"> </w:t>
      </w:r>
      <w:r w:rsidRPr="002F6E62">
        <w:rPr>
          <w:rtl/>
        </w:rPr>
        <w:t>هناك،</w:t>
      </w:r>
      <w:r>
        <w:rPr>
          <w:rtl/>
        </w:rPr>
        <w:t xml:space="preserve"> </w:t>
      </w:r>
      <w:r w:rsidRPr="002F6E62">
        <w:rPr>
          <w:rtl/>
        </w:rPr>
        <w:t>لأخطار</w:t>
      </w:r>
      <w:r>
        <w:rPr>
          <w:rtl/>
        </w:rPr>
        <w:t xml:space="preserve"> </w:t>
      </w:r>
      <w:r w:rsidRPr="002F6E62">
        <w:rPr>
          <w:rtl/>
        </w:rPr>
        <w:t>لا</w:t>
      </w:r>
      <w:r>
        <w:rPr>
          <w:rtl/>
        </w:rPr>
        <w:t xml:space="preserve"> </w:t>
      </w:r>
      <w:r w:rsidRPr="002F6E62">
        <w:rPr>
          <w:rtl/>
        </w:rPr>
        <w:t>لزوم</w:t>
      </w:r>
      <w:r>
        <w:rPr>
          <w:rtl/>
        </w:rPr>
        <w:t xml:space="preserve"> </w:t>
      </w:r>
      <w:r w:rsidRPr="002F6E62">
        <w:rPr>
          <w:rtl/>
        </w:rPr>
        <w:t>لها</w:t>
      </w:r>
      <w:r>
        <w:rPr>
          <w:rtl/>
        </w:rPr>
        <w:t xml:space="preserve"> </w:t>
      </w:r>
      <w:r w:rsidRPr="002F6E62">
        <w:rPr>
          <w:rtl/>
        </w:rPr>
        <w:t>أو</w:t>
      </w:r>
      <w:r>
        <w:rPr>
          <w:rtl/>
        </w:rPr>
        <w:t xml:space="preserve"> </w:t>
      </w:r>
      <w:r w:rsidRPr="002F6E62">
        <w:rPr>
          <w:rtl/>
        </w:rPr>
        <w:t>لإجحاف</w:t>
      </w:r>
      <w:r>
        <w:rPr>
          <w:rtl/>
        </w:rPr>
        <w:t xml:space="preserve"> </w:t>
      </w:r>
      <w:r w:rsidRPr="002F6E62">
        <w:rPr>
          <w:rtl/>
        </w:rPr>
        <w:t>مقارنة</w:t>
      </w:r>
      <w:r>
        <w:rPr>
          <w:rtl/>
        </w:rPr>
        <w:t xml:space="preserve"> </w:t>
      </w:r>
      <w:r w:rsidRPr="002F6E62">
        <w:rPr>
          <w:rtl/>
        </w:rPr>
        <w:t>بالنساء</w:t>
      </w:r>
      <w:r>
        <w:rPr>
          <w:rtl/>
        </w:rPr>
        <w:t xml:space="preserve"> </w:t>
      </w:r>
      <w:r w:rsidRPr="002F6E62">
        <w:rPr>
          <w:rtl/>
        </w:rPr>
        <w:t>والفتيات</w:t>
      </w:r>
      <w:r>
        <w:rPr>
          <w:rtl/>
        </w:rPr>
        <w:t xml:space="preserve"> </w:t>
      </w:r>
      <w:r w:rsidRPr="002F6E62">
        <w:rPr>
          <w:rtl/>
        </w:rPr>
        <w:t>داخل</w:t>
      </w:r>
      <w:r>
        <w:rPr>
          <w:rtl/>
        </w:rPr>
        <w:t xml:space="preserve"> </w:t>
      </w:r>
      <w:r w:rsidRPr="002F6E62">
        <w:rPr>
          <w:rtl/>
        </w:rPr>
        <w:t>الدانمرك</w:t>
      </w:r>
      <w:r>
        <w:rPr>
          <w:rtl/>
        </w:rPr>
        <w:t xml:space="preserve"> </w:t>
      </w:r>
      <w:r w:rsidRPr="002F6E62">
        <w:rPr>
          <w:rtl/>
        </w:rPr>
        <w:t>وفي</w:t>
      </w:r>
      <w:r>
        <w:rPr>
          <w:rtl/>
        </w:rPr>
        <w:t xml:space="preserve"> </w:t>
      </w:r>
      <w:r w:rsidRPr="002F6E62">
        <w:rPr>
          <w:rtl/>
        </w:rPr>
        <w:t>غرينلاند</w:t>
      </w:r>
      <w:r>
        <w:rPr>
          <w:rtl/>
        </w:rPr>
        <w:t>.</w:t>
      </w:r>
    </w:p>
    <w:p w:rsidR="00D32775" w:rsidRPr="002F6E62" w:rsidRDefault="00D32775" w:rsidP="00D32775">
      <w:pPr>
        <w:pStyle w:val="SingleTxt"/>
        <w:rPr>
          <w:rFonts w:hint="cs"/>
          <w:b/>
          <w:bCs/>
          <w:rtl/>
        </w:rPr>
      </w:pPr>
      <w:r w:rsidRPr="002F6E62">
        <w:rPr>
          <w:rtl/>
        </w:rPr>
        <w:t>32</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بأن</w:t>
      </w:r>
      <w:r>
        <w:rPr>
          <w:b/>
          <w:bCs/>
          <w:rtl/>
        </w:rPr>
        <w:t xml:space="preserve"> </w:t>
      </w:r>
      <w:r w:rsidRPr="002F6E62">
        <w:rPr>
          <w:b/>
          <w:bCs/>
          <w:rtl/>
        </w:rPr>
        <w:t>تتخذ</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تدابير</w:t>
      </w:r>
      <w:r>
        <w:rPr>
          <w:b/>
          <w:bCs/>
          <w:rtl/>
        </w:rPr>
        <w:t xml:space="preserve"> </w:t>
      </w:r>
      <w:r w:rsidRPr="002F6E62">
        <w:rPr>
          <w:b/>
          <w:bCs/>
          <w:rtl/>
        </w:rPr>
        <w:t>من</w:t>
      </w:r>
      <w:r>
        <w:rPr>
          <w:b/>
          <w:bCs/>
          <w:rtl/>
        </w:rPr>
        <w:t xml:space="preserve"> </w:t>
      </w:r>
      <w:r w:rsidRPr="002F6E62">
        <w:rPr>
          <w:b/>
          <w:bCs/>
          <w:rtl/>
        </w:rPr>
        <w:t>أجل</w:t>
      </w:r>
      <w:r>
        <w:rPr>
          <w:b/>
          <w:bCs/>
          <w:rtl/>
        </w:rPr>
        <w:t xml:space="preserve"> </w:t>
      </w:r>
      <w:r w:rsidRPr="002F6E62">
        <w:rPr>
          <w:b/>
          <w:bCs/>
          <w:rtl/>
        </w:rPr>
        <w:t>الحد</w:t>
      </w:r>
      <w:r>
        <w:rPr>
          <w:b/>
          <w:bCs/>
          <w:rtl/>
        </w:rPr>
        <w:t xml:space="preserve"> </w:t>
      </w:r>
      <w:r w:rsidRPr="002F6E62">
        <w:rPr>
          <w:b/>
          <w:bCs/>
          <w:rtl/>
        </w:rPr>
        <w:t>من</w:t>
      </w:r>
      <w:r>
        <w:rPr>
          <w:b/>
          <w:bCs/>
          <w:rtl/>
        </w:rPr>
        <w:t xml:space="preserve"> </w:t>
      </w:r>
      <w:r w:rsidRPr="002F6E62">
        <w:rPr>
          <w:b/>
          <w:bCs/>
          <w:rtl/>
        </w:rPr>
        <w:t>الانتشار</w:t>
      </w:r>
      <w:r>
        <w:rPr>
          <w:b/>
          <w:bCs/>
          <w:rtl/>
        </w:rPr>
        <w:t xml:space="preserve"> </w:t>
      </w:r>
      <w:r w:rsidRPr="002F6E62">
        <w:rPr>
          <w:b/>
          <w:bCs/>
          <w:rtl/>
        </w:rPr>
        <w:t>المرتفع</w:t>
      </w:r>
      <w:r>
        <w:rPr>
          <w:b/>
          <w:bCs/>
          <w:rtl/>
        </w:rPr>
        <w:t xml:space="preserve"> </w:t>
      </w:r>
      <w:r w:rsidRPr="002F6E62">
        <w:rPr>
          <w:b/>
          <w:bCs/>
          <w:rtl/>
        </w:rPr>
        <w:t>للإجهاض</w:t>
      </w:r>
      <w:r>
        <w:rPr>
          <w:b/>
          <w:bCs/>
          <w:rtl/>
        </w:rPr>
        <w:t xml:space="preserve"> </w:t>
      </w:r>
      <w:r w:rsidRPr="002F6E62">
        <w:rPr>
          <w:b/>
          <w:bCs/>
          <w:rtl/>
        </w:rPr>
        <w:t>في</w:t>
      </w:r>
      <w:r>
        <w:rPr>
          <w:b/>
          <w:bCs/>
          <w:rtl/>
        </w:rPr>
        <w:t xml:space="preserve"> </w:t>
      </w:r>
      <w:r w:rsidRPr="002F6E62">
        <w:rPr>
          <w:b/>
          <w:bCs/>
          <w:rtl/>
        </w:rPr>
        <w:t>غرينلاند،</w:t>
      </w:r>
      <w:r>
        <w:rPr>
          <w:b/>
          <w:bCs/>
          <w:rtl/>
        </w:rPr>
        <w:t xml:space="preserve"> </w:t>
      </w:r>
      <w:r w:rsidRPr="002F6E62">
        <w:rPr>
          <w:b/>
          <w:bCs/>
          <w:rtl/>
        </w:rPr>
        <w:t>بما</w:t>
      </w:r>
      <w:r>
        <w:rPr>
          <w:b/>
          <w:bCs/>
          <w:rtl/>
        </w:rPr>
        <w:t xml:space="preserve"> </w:t>
      </w:r>
      <w:r w:rsidRPr="002F6E62">
        <w:rPr>
          <w:b/>
          <w:bCs/>
          <w:rtl/>
        </w:rPr>
        <w:t>في</w:t>
      </w:r>
      <w:r>
        <w:rPr>
          <w:b/>
          <w:bCs/>
          <w:rtl/>
        </w:rPr>
        <w:t xml:space="preserve"> </w:t>
      </w:r>
      <w:r w:rsidRPr="002F6E62">
        <w:rPr>
          <w:b/>
          <w:bCs/>
          <w:rtl/>
        </w:rPr>
        <w:t>ذلك</w:t>
      </w:r>
      <w:r>
        <w:rPr>
          <w:b/>
          <w:bCs/>
          <w:rtl/>
        </w:rPr>
        <w:t xml:space="preserve"> </w:t>
      </w:r>
      <w:r w:rsidRPr="002F6E62">
        <w:rPr>
          <w:b/>
          <w:bCs/>
          <w:rtl/>
        </w:rPr>
        <w:t>عن</w:t>
      </w:r>
      <w:r>
        <w:rPr>
          <w:b/>
          <w:bCs/>
          <w:rtl/>
        </w:rPr>
        <w:t xml:space="preserve"> </w:t>
      </w:r>
      <w:r w:rsidRPr="002F6E62">
        <w:rPr>
          <w:b/>
          <w:bCs/>
          <w:rtl/>
        </w:rPr>
        <w:t>طريق</w:t>
      </w:r>
      <w:r>
        <w:rPr>
          <w:b/>
          <w:bCs/>
          <w:rtl/>
        </w:rPr>
        <w:t xml:space="preserve"> </w:t>
      </w:r>
      <w:r w:rsidRPr="002F6E62">
        <w:rPr>
          <w:b/>
          <w:bCs/>
          <w:rtl/>
        </w:rPr>
        <w:t>التثقيف</w:t>
      </w:r>
      <w:r>
        <w:rPr>
          <w:b/>
          <w:bCs/>
          <w:rtl/>
        </w:rPr>
        <w:t xml:space="preserve"> </w:t>
      </w:r>
      <w:r w:rsidRPr="002F6E62">
        <w:rPr>
          <w:b/>
          <w:bCs/>
          <w:rtl/>
        </w:rPr>
        <w:t>في</w:t>
      </w:r>
      <w:r>
        <w:rPr>
          <w:b/>
          <w:bCs/>
          <w:rtl/>
        </w:rPr>
        <w:t xml:space="preserve"> </w:t>
      </w:r>
      <w:r w:rsidRPr="002F6E62">
        <w:rPr>
          <w:b/>
          <w:bCs/>
          <w:rtl/>
        </w:rPr>
        <w:t>مجال</w:t>
      </w:r>
      <w:r>
        <w:rPr>
          <w:b/>
          <w:bCs/>
          <w:rtl/>
        </w:rPr>
        <w:t xml:space="preserve"> </w:t>
      </w:r>
      <w:r w:rsidRPr="002F6E62">
        <w:rPr>
          <w:b/>
          <w:bCs/>
          <w:rtl/>
        </w:rPr>
        <w:t>الصحة</w:t>
      </w:r>
      <w:r>
        <w:rPr>
          <w:b/>
          <w:bCs/>
          <w:rtl/>
        </w:rPr>
        <w:t xml:space="preserve"> </w:t>
      </w:r>
      <w:r w:rsidRPr="002F6E62">
        <w:rPr>
          <w:b/>
          <w:bCs/>
          <w:rtl/>
        </w:rPr>
        <w:t>الجنسية</w:t>
      </w:r>
      <w:r>
        <w:rPr>
          <w:b/>
          <w:bCs/>
          <w:rtl/>
        </w:rPr>
        <w:t xml:space="preserve"> </w:t>
      </w:r>
      <w:r w:rsidRPr="002F6E62">
        <w:rPr>
          <w:b/>
          <w:bCs/>
          <w:rtl/>
        </w:rPr>
        <w:t>والإنجابية،</w:t>
      </w:r>
      <w:r>
        <w:rPr>
          <w:b/>
          <w:bCs/>
          <w:rtl/>
        </w:rPr>
        <w:t xml:space="preserve"> </w:t>
      </w:r>
      <w:r w:rsidRPr="002F6E62">
        <w:rPr>
          <w:b/>
          <w:bCs/>
          <w:rtl/>
        </w:rPr>
        <w:t>ولا</w:t>
      </w:r>
      <w:r>
        <w:rPr>
          <w:b/>
          <w:bCs/>
          <w:rtl/>
        </w:rPr>
        <w:t xml:space="preserve"> </w:t>
      </w:r>
      <w:r w:rsidRPr="002F6E62">
        <w:rPr>
          <w:b/>
          <w:bCs/>
          <w:rtl/>
        </w:rPr>
        <w:t>سيما</w:t>
      </w:r>
      <w:r>
        <w:rPr>
          <w:b/>
          <w:bCs/>
          <w:rtl/>
        </w:rPr>
        <w:t xml:space="preserve"> </w:t>
      </w:r>
      <w:r w:rsidRPr="002F6E62">
        <w:rPr>
          <w:b/>
          <w:bCs/>
          <w:rtl/>
        </w:rPr>
        <w:t>في</w:t>
      </w:r>
      <w:r>
        <w:rPr>
          <w:b/>
          <w:bCs/>
          <w:rtl/>
        </w:rPr>
        <w:t xml:space="preserve"> </w:t>
      </w:r>
      <w:r w:rsidRPr="002F6E62">
        <w:rPr>
          <w:b/>
          <w:bCs/>
          <w:rtl/>
        </w:rPr>
        <w:t>المدارس</w:t>
      </w:r>
      <w:r>
        <w:rPr>
          <w:b/>
          <w:bCs/>
          <w:rtl/>
        </w:rPr>
        <w:t xml:space="preserve">. </w:t>
      </w:r>
      <w:r w:rsidRPr="002F6E62">
        <w:rPr>
          <w:b/>
          <w:bCs/>
          <w:rtl/>
        </w:rPr>
        <w:t>وإضافة</w:t>
      </w:r>
      <w:r>
        <w:rPr>
          <w:b/>
          <w:bCs/>
          <w:rtl/>
        </w:rPr>
        <w:t xml:space="preserve"> </w:t>
      </w:r>
      <w:r w:rsidRPr="002F6E62">
        <w:rPr>
          <w:b/>
          <w:bCs/>
          <w:rtl/>
        </w:rPr>
        <w:t>إلى</w:t>
      </w:r>
      <w:r>
        <w:rPr>
          <w:b/>
          <w:bCs/>
          <w:rtl/>
        </w:rPr>
        <w:t xml:space="preserve"> </w:t>
      </w:r>
      <w:r w:rsidRPr="002F6E62">
        <w:rPr>
          <w:b/>
          <w:bCs/>
          <w:rtl/>
        </w:rPr>
        <w:t>ذلك،</w:t>
      </w:r>
      <w:r>
        <w:rPr>
          <w:rtl/>
        </w:rPr>
        <w:t xml:space="preserve"> </w:t>
      </w:r>
      <w:r w:rsidRPr="002F6E62">
        <w:rPr>
          <w:b/>
          <w:bCs/>
          <w:rtl/>
        </w:rPr>
        <w:t>تحث</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إعادة</w:t>
      </w:r>
      <w:r>
        <w:rPr>
          <w:b/>
          <w:bCs/>
          <w:rtl/>
        </w:rPr>
        <w:t xml:space="preserve"> </w:t>
      </w:r>
      <w:r w:rsidRPr="002F6E62">
        <w:rPr>
          <w:b/>
          <w:bCs/>
          <w:rtl/>
        </w:rPr>
        <w:t>النظر</w:t>
      </w:r>
      <w:r>
        <w:rPr>
          <w:b/>
          <w:bCs/>
          <w:rtl/>
        </w:rPr>
        <w:t xml:space="preserve"> </w:t>
      </w:r>
      <w:r w:rsidRPr="002F6E62">
        <w:rPr>
          <w:b/>
          <w:bCs/>
          <w:rtl/>
        </w:rPr>
        <w:t>في</w:t>
      </w:r>
      <w:r>
        <w:rPr>
          <w:b/>
          <w:bCs/>
          <w:rtl/>
        </w:rPr>
        <w:t xml:space="preserve"> </w:t>
      </w:r>
      <w:r w:rsidRPr="002F6E62">
        <w:rPr>
          <w:b/>
          <w:bCs/>
          <w:rtl/>
        </w:rPr>
        <w:t>موقفها</w:t>
      </w:r>
      <w:r>
        <w:rPr>
          <w:b/>
          <w:bCs/>
          <w:rtl/>
        </w:rPr>
        <w:t xml:space="preserve"> </w:t>
      </w:r>
      <w:r w:rsidRPr="002F6E62">
        <w:rPr>
          <w:b/>
          <w:bCs/>
          <w:rtl/>
        </w:rPr>
        <w:t>من</w:t>
      </w:r>
      <w:r>
        <w:rPr>
          <w:b/>
          <w:bCs/>
          <w:rtl/>
        </w:rPr>
        <w:t xml:space="preserve"> </w:t>
      </w:r>
      <w:r w:rsidRPr="002F6E62">
        <w:rPr>
          <w:b/>
          <w:bCs/>
          <w:rtl/>
        </w:rPr>
        <w:t>الإجهاض</w:t>
      </w:r>
      <w:r>
        <w:rPr>
          <w:b/>
          <w:bCs/>
          <w:rtl/>
        </w:rPr>
        <w:t xml:space="preserve"> </w:t>
      </w:r>
      <w:r w:rsidRPr="002F6E62">
        <w:rPr>
          <w:b/>
          <w:bCs/>
          <w:rtl/>
        </w:rPr>
        <w:t>في</w:t>
      </w:r>
      <w:r>
        <w:rPr>
          <w:b/>
          <w:bCs/>
          <w:rtl/>
        </w:rPr>
        <w:t xml:space="preserve"> </w:t>
      </w:r>
      <w:r w:rsidRPr="002F6E62">
        <w:rPr>
          <w:b/>
          <w:bCs/>
          <w:rtl/>
        </w:rPr>
        <w:t>جزر</w:t>
      </w:r>
      <w:r>
        <w:rPr>
          <w:b/>
          <w:bCs/>
          <w:rtl/>
        </w:rPr>
        <w:t xml:space="preserve"> </w:t>
      </w:r>
      <w:r w:rsidRPr="002F6E62">
        <w:rPr>
          <w:b/>
          <w:bCs/>
          <w:rtl/>
        </w:rPr>
        <w:t>فارو،</w:t>
      </w:r>
      <w:r>
        <w:rPr>
          <w:b/>
          <w:bCs/>
          <w:rtl/>
        </w:rPr>
        <w:t xml:space="preserve"> </w:t>
      </w:r>
      <w:r w:rsidRPr="002F6E62">
        <w:rPr>
          <w:b/>
          <w:bCs/>
          <w:rtl/>
        </w:rPr>
        <w:t>بغية</w:t>
      </w:r>
      <w:r>
        <w:rPr>
          <w:b/>
          <w:bCs/>
          <w:rtl/>
        </w:rPr>
        <w:t xml:space="preserve"> </w:t>
      </w:r>
      <w:r w:rsidRPr="002F6E62">
        <w:rPr>
          <w:b/>
          <w:bCs/>
          <w:rtl/>
        </w:rPr>
        <w:t>ضمان</w:t>
      </w:r>
      <w:r>
        <w:rPr>
          <w:b/>
          <w:bCs/>
          <w:rtl/>
        </w:rPr>
        <w:t xml:space="preserve"> </w:t>
      </w:r>
      <w:r w:rsidRPr="002F6E62">
        <w:rPr>
          <w:b/>
          <w:bCs/>
          <w:rtl/>
        </w:rPr>
        <w:t>وصول</w:t>
      </w:r>
      <w:r>
        <w:rPr>
          <w:b/>
          <w:bCs/>
          <w:rtl/>
        </w:rPr>
        <w:t xml:space="preserve"> </w:t>
      </w:r>
      <w:r w:rsidRPr="002F6E62">
        <w:rPr>
          <w:b/>
          <w:bCs/>
          <w:rtl/>
        </w:rPr>
        <w:t>النساء</w:t>
      </w:r>
      <w:r>
        <w:rPr>
          <w:b/>
          <w:bCs/>
          <w:rtl/>
        </w:rPr>
        <w:t xml:space="preserve"> </w:t>
      </w:r>
      <w:r w:rsidRPr="002F6E62">
        <w:rPr>
          <w:b/>
          <w:bCs/>
          <w:rtl/>
        </w:rPr>
        <w:t>والفتيات</w:t>
      </w:r>
      <w:r>
        <w:rPr>
          <w:b/>
          <w:bCs/>
          <w:rtl/>
        </w:rPr>
        <w:t xml:space="preserve"> </w:t>
      </w:r>
      <w:r w:rsidRPr="002F6E62">
        <w:rPr>
          <w:b/>
          <w:bCs/>
          <w:rtl/>
        </w:rPr>
        <w:t>هناك</w:t>
      </w:r>
      <w:r>
        <w:rPr>
          <w:b/>
          <w:bCs/>
          <w:rtl/>
        </w:rPr>
        <w:t xml:space="preserve"> </w:t>
      </w:r>
      <w:r w:rsidRPr="002F6E62">
        <w:rPr>
          <w:b/>
          <w:bCs/>
          <w:rtl/>
        </w:rPr>
        <w:t>إلى</w:t>
      </w:r>
      <w:r>
        <w:rPr>
          <w:b/>
          <w:bCs/>
          <w:rtl/>
        </w:rPr>
        <w:t xml:space="preserve"> </w:t>
      </w:r>
      <w:r w:rsidRPr="002F6E62">
        <w:rPr>
          <w:b/>
          <w:bCs/>
          <w:rtl/>
        </w:rPr>
        <w:t>نفس</w:t>
      </w:r>
      <w:r>
        <w:rPr>
          <w:b/>
          <w:bCs/>
          <w:rtl/>
        </w:rPr>
        <w:t xml:space="preserve"> </w:t>
      </w:r>
      <w:r w:rsidRPr="002F6E62">
        <w:rPr>
          <w:b/>
          <w:bCs/>
          <w:rtl/>
        </w:rPr>
        <w:t>خدمات</w:t>
      </w:r>
      <w:r>
        <w:rPr>
          <w:b/>
          <w:bCs/>
          <w:rtl/>
        </w:rPr>
        <w:t xml:space="preserve"> </w:t>
      </w:r>
      <w:r w:rsidRPr="002F6E62">
        <w:rPr>
          <w:b/>
          <w:bCs/>
          <w:rtl/>
        </w:rPr>
        <w:t>الإجهاض</w:t>
      </w:r>
      <w:r>
        <w:rPr>
          <w:b/>
          <w:bCs/>
          <w:rtl/>
        </w:rPr>
        <w:t xml:space="preserve"> </w:t>
      </w:r>
      <w:r w:rsidRPr="002F6E62">
        <w:rPr>
          <w:b/>
          <w:bCs/>
          <w:rtl/>
        </w:rPr>
        <w:t>المأمون</w:t>
      </w:r>
      <w:r>
        <w:rPr>
          <w:b/>
          <w:bCs/>
          <w:rtl/>
        </w:rPr>
        <w:t xml:space="preserve"> </w:t>
      </w:r>
      <w:r w:rsidRPr="002F6E62">
        <w:rPr>
          <w:b/>
          <w:bCs/>
          <w:rtl/>
        </w:rPr>
        <w:t>والقانوني</w:t>
      </w:r>
      <w:r>
        <w:rPr>
          <w:b/>
          <w:bCs/>
          <w:rtl/>
        </w:rPr>
        <w:t xml:space="preserve"> </w:t>
      </w:r>
      <w:r w:rsidRPr="002F6E62">
        <w:rPr>
          <w:b/>
          <w:bCs/>
          <w:rtl/>
        </w:rPr>
        <w:t>كنظيراتهن</w:t>
      </w:r>
      <w:r>
        <w:rPr>
          <w:b/>
          <w:bCs/>
          <w:rtl/>
        </w:rPr>
        <w:t xml:space="preserve"> </w:t>
      </w:r>
      <w:r w:rsidRPr="002F6E62">
        <w:rPr>
          <w:b/>
          <w:bCs/>
          <w:rtl/>
        </w:rPr>
        <w:t>داخل</w:t>
      </w:r>
      <w:r>
        <w:rPr>
          <w:b/>
          <w:bCs/>
          <w:rtl/>
        </w:rPr>
        <w:t xml:space="preserve"> </w:t>
      </w:r>
      <w:r w:rsidRPr="002F6E62">
        <w:rPr>
          <w:b/>
          <w:bCs/>
          <w:rtl/>
        </w:rPr>
        <w:t>الدانمرك</w:t>
      </w:r>
      <w:r>
        <w:rPr>
          <w:b/>
          <w:bCs/>
          <w:rtl/>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t>الفئات</w:t>
      </w:r>
      <w:r>
        <w:rPr>
          <w:rtl/>
        </w:rPr>
        <w:t xml:space="preserve"> </w:t>
      </w:r>
      <w:r w:rsidRPr="002F6E62">
        <w:rPr>
          <w:rtl/>
        </w:rPr>
        <w:t>المحرومة</w:t>
      </w:r>
      <w:r>
        <w:rPr>
          <w:rtl/>
        </w:rPr>
        <w:t xml:space="preserve"> </w:t>
      </w:r>
      <w:r w:rsidRPr="002F6E62">
        <w:rPr>
          <w:rtl/>
        </w:rPr>
        <w:t>من</w:t>
      </w:r>
      <w:r>
        <w:rPr>
          <w:rtl/>
        </w:rPr>
        <w:t xml:space="preserve"> </w:t>
      </w:r>
      <w:r w:rsidRPr="002F6E62">
        <w:rPr>
          <w:rtl/>
        </w:rPr>
        <w:t>النساء</w:t>
      </w:r>
    </w:p>
    <w:p w:rsidR="00D32775" w:rsidRPr="002F6E62" w:rsidRDefault="00D32775" w:rsidP="00D32775">
      <w:pPr>
        <w:pStyle w:val="SingleTxt"/>
        <w:rPr>
          <w:rtl/>
        </w:rPr>
      </w:pPr>
      <w:r w:rsidRPr="002F6E62">
        <w:rPr>
          <w:rtl/>
        </w:rPr>
        <w:t>33</w:t>
      </w:r>
      <w:r>
        <w:rPr>
          <w:rFonts w:hint="cs"/>
          <w:rtl/>
        </w:rPr>
        <w:t xml:space="preserve"> </w:t>
      </w:r>
      <w:r w:rsidRPr="002F6E62">
        <w:rPr>
          <w:rtl/>
        </w:rPr>
        <w:t>-</w:t>
      </w:r>
      <w:r w:rsidRPr="002F6E62">
        <w:rPr>
          <w:rtl/>
        </w:rPr>
        <w:tab/>
        <w:t>لا</w:t>
      </w:r>
      <w:r>
        <w:rPr>
          <w:rtl/>
        </w:rPr>
        <w:t xml:space="preserve"> </w:t>
      </w:r>
      <w:r w:rsidRPr="002F6E62">
        <w:rPr>
          <w:rtl/>
        </w:rPr>
        <w:t>تزال</w:t>
      </w:r>
      <w:r>
        <w:rPr>
          <w:rtl/>
        </w:rPr>
        <w:t xml:space="preserve"> </w:t>
      </w:r>
      <w:r w:rsidRPr="002F6E62">
        <w:rPr>
          <w:rtl/>
        </w:rPr>
        <w:t>اللجنة</w:t>
      </w:r>
      <w:r>
        <w:rPr>
          <w:rtl/>
        </w:rPr>
        <w:t xml:space="preserve"> </w:t>
      </w:r>
      <w:r w:rsidRPr="002F6E62">
        <w:rPr>
          <w:rtl/>
        </w:rPr>
        <w:t>تشعر</w:t>
      </w:r>
      <w:r>
        <w:rPr>
          <w:rtl/>
        </w:rPr>
        <w:t xml:space="preserve"> </w:t>
      </w:r>
      <w:r w:rsidRPr="002F6E62">
        <w:rPr>
          <w:rtl/>
        </w:rPr>
        <w:t>بالقلق</w:t>
      </w:r>
      <w:r>
        <w:rPr>
          <w:rtl/>
        </w:rPr>
        <w:t xml:space="preserve"> </w:t>
      </w:r>
      <w:r w:rsidRPr="002F6E62">
        <w:rPr>
          <w:rtl/>
        </w:rPr>
        <w:t>إزاء</w:t>
      </w:r>
      <w:r>
        <w:rPr>
          <w:rtl/>
        </w:rPr>
        <w:t xml:space="preserve"> </w:t>
      </w:r>
      <w:r w:rsidRPr="002F6E62">
        <w:rPr>
          <w:rtl/>
        </w:rPr>
        <w:t>التمييز</w:t>
      </w:r>
      <w:r>
        <w:rPr>
          <w:rtl/>
        </w:rPr>
        <w:t xml:space="preserve"> </w:t>
      </w:r>
      <w:r w:rsidRPr="002F6E62">
        <w:rPr>
          <w:rtl/>
        </w:rPr>
        <w:t>ضد</w:t>
      </w:r>
      <w:r>
        <w:rPr>
          <w:rtl/>
        </w:rPr>
        <w:t xml:space="preserve"> </w:t>
      </w:r>
      <w:r w:rsidRPr="002F6E62">
        <w:rPr>
          <w:rtl/>
        </w:rPr>
        <w:t>المهاجرات،</w:t>
      </w:r>
      <w:r>
        <w:rPr>
          <w:rtl/>
        </w:rPr>
        <w:t xml:space="preserve"> </w:t>
      </w:r>
      <w:r w:rsidRPr="002F6E62">
        <w:rPr>
          <w:rtl/>
        </w:rPr>
        <w:t>بما</w:t>
      </w:r>
      <w:r>
        <w:rPr>
          <w:rtl/>
        </w:rPr>
        <w:t xml:space="preserve"> </w:t>
      </w:r>
      <w:r w:rsidRPr="002F6E62">
        <w:rPr>
          <w:rtl/>
        </w:rPr>
        <w:t>في</w:t>
      </w:r>
      <w:r>
        <w:rPr>
          <w:rtl/>
        </w:rPr>
        <w:t xml:space="preserve"> </w:t>
      </w:r>
      <w:r w:rsidRPr="002F6E62">
        <w:rPr>
          <w:rtl/>
        </w:rPr>
        <w:t>ذلك</w:t>
      </w:r>
      <w:r>
        <w:rPr>
          <w:rtl/>
        </w:rPr>
        <w:t xml:space="preserve"> </w:t>
      </w:r>
      <w:r w:rsidRPr="002F6E62">
        <w:rPr>
          <w:rtl/>
        </w:rPr>
        <w:t>أشكال</w:t>
      </w:r>
      <w:r>
        <w:rPr>
          <w:rtl/>
        </w:rPr>
        <w:t xml:space="preserve"> </w:t>
      </w:r>
      <w:r w:rsidRPr="002F6E62">
        <w:rPr>
          <w:rtl/>
        </w:rPr>
        <w:t>التمييز</w:t>
      </w:r>
      <w:r>
        <w:rPr>
          <w:rtl/>
        </w:rPr>
        <w:t xml:space="preserve"> </w:t>
      </w:r>
      <w:r w:rsidRPr="002F6E62">
        <w:rPr>
          <w:rtl/>
        </w:rPr>
        <w:t>المتداخلة</w:t>
      </w:r>
      <w:r>
        <w:rPr>
          <w:rtl/>
        </w:rPr>
        <w:t xml:space="preserve"> </w:t>
      </w:r>
      <w:r w:rsidRPr="002F6E62">
        <w:rPr>
          <w:rtl/>
        </w:rPr>
        <w:t>على</w:t>
      </w:r>
      <w:r>
        <w:rPr>
          <w:rtl/>
        </w:rPr>
        <w:t xml:space="preserve"> </w:t>
      </w:r>
      <w:r w:rsidRPr="002F6E62">
        <w:rPr>
          <w:rtl/>
        </w:rPr>
        <w:t>أساس</w:t>
      </w:r>
      <w:r>
        <w:rPr>
          <w:rtl/>
        </w:rPr>
        <w:t xml:space="preserve"> </w:t>
      </w:r>
      <w:r w:rsidRPr="002F6E62">
        <w:rPr>
          <w:rtl/>
        </w:rPr>
        <w:t>الجنس</w:t>
      </w:r>
      <w:r>
        <w:rPr>
          <w:rtl/>
        </w:rPr>
        <w:t xml:space="preserve"> </w:t>
      </w:r>
      <w:r w:rsidRPr="002F6E62">
        <w:rPr>
          <w:rtl/>
        </w:rPr>
        <w:t>وغيره</w:t>
      </w:r>
      <w:r>
        <w:rPr>
          <w:rtl/>
        </w:rPr>
        <w:t xml:space="preserve"> </w:t>
      </w:r>
      <w:r w:rsidRPr="002F6E62">
        <w:rPr>
          <w:rtl/>
        </w:rPr>
        <w:t>من</w:t>
      </w:r>
      <w:r>
        <w:rPr>
          <w:rtl/>
        </w:rPr>
        <w:t xml:space="preserve"> </w:t>
      </w:r>
      <w:r w:rsidRPr="002F6E62">
        <w:rPr>
          <w:rtl/>
        </w:rPr>
        <w:t>الأسباب</w:t>
      </w:r>
      <w:r>
        <w:rPr>
          <w:rtl/>
        </w:rPr>
        <w:t xml:space="preserve"> </w:t>
      </w:r>
      <w:r w:rsidRPr="002F6E62">
        <w:rPr>
          <w:rtl/>
        </w:rPr>
        <w:t>كالأصل</w:t>
      </w:r>
      <w:r>
        <w:rPr>
          <w:rtl/>
        </w:rPr>
        <w:t xml:space="preserve"> </w:t>
      </w:r>
      <w:r w:rsidRPr="002F6E62">
        <w:rPr>
          <w:rtl/>
        </w:rPr>
        <w:t>الإثني</w:t>
      </w:r>
      <w:r>
        <w:rPr>
          <w:rtl/>
        </w:rPr>
        <w:t xml:space="preserve"> </w:t>
      </w:r>
      <w:r w:rsidRPr="002F6E62">
        <w:rPr>
          <w:rtl/>
        </w:rPr>
        <w:t>أو</w:t>
      </w:r>
      <w:r>
        <w:rPr>
          <w:rtl/>
        </w:rPr>
        <w:t xml:space="preserve"> </w:t>
      </w:r>
      <w:r w:rsidRPr="002F6E62">
        <w:rPr>
          <w:rtl/>
        </w:rPr>
        <w:t>الانتماء</w:t>
      </w:r>
      <w:r>
        <w:rPr>
          <w:rtl/>
        </w:rPr>
        <w:t xml:space="preserve"> </w:t>
      </w:r>
      <w:r w:rsidRPr="002F6E62">
        <w:rPr>
          <w:rtl/>
        </w:rPr>
        <w:t>الديني</w:t>
      </w:r>
      <w:r>
        <w:rPr>
          <w:rtl/>
        </w:rPr>
        <w:t xml:space="preserve">. </w:t>
      </w:r>
      <w:r w:rsidRPr="002F6E62">
        <w:rPr>
          <w:rtl/>
        </w:rPr>
        <w:t>وتؤكد</w:t>
      </w:r>
      <w:r>
        <w:rPr>
          <w:rtl/>
        </w:rPr>
        <w:t xml:space="preserve"> </w:t>
      </w:r>
      <w:r w:rsidRPr="002F6E62">
        <w:rPr>
          <w:rtl/>
        </w:rPr>
        <w:t>اللجنة</w:t>
      </w:r>
      <w:r>
        <w:rPr>
          <w:rtl/>
        </w:rPr>
        <w:t xml:space="preserve"> </w:t>
      </w:r>
      <w:r w:rsidRPr="002F6E62">
        <w:rPr>
          <w:rtl/>
        </w:rPr>
        <w:t>من</w:t>
      </w:r>
      <w:r>
        <w:rPr>
          <w:rtl/>
        </w:rPr>
        <w:t xml:space="preserve"> </w:t>
      </w:r>
      <w:r w:rsidRPr="002F6E62">
        <w:rPr>
          <w:rtl/>
        </w:rPr>
        <w:t>جديد</w:t>
      </w:r>
      <w:r>
        <w:rPr>
          <w:rtl/>
        </w:rPr>
        <w:t xml:space="preserve"> </w:t>
      </w:r>
      <w:r w:rsidRPr="002F6E62">
        <w:rPr>
          <w:rtl/>
        </w:rPr>
        <w:t>ما</w:t>
      </w:r>
      <w:r>
        <w:rPr>
          <w:rtl/>
        </w:rPr>
        <w:t xml:space="preserve"> </w:t>
      </w:r>
      <w:r w:rsidRPr="002F6E62">
        <w:rPr>
          <w:rtl/>
        </w:rPr>
        <w:t>سبق</w:t>
      </w:r>
      <w:r>
        <w:rPr>
          <w:rtl/>
        </w:rPr>
        <w:t xml:space="preserve"> </w:t>
      </w:r>
      <w:r w:rsidRPr="002F6E62">
        <w:rPr>
          <w:rtl/>
        </w:rPr>
        <w:t>أن</w:t>
      </w:r>
      <w:r>
        <w:rPr>
          <w:rtl/>
        </w:rPr>
        <w:t xml:space="preserve"> </w:t>
      </w:r>
      <w:r w:rsidRPr="002F6E62">
        <w:rPr>
          <w:rtl/>
        </w:rPr>
        <w:t>أعربت</w:t>
      </w:r>
      <w:r>
        <w:rPr>
          <w:rtl/>
        </w:rPr>
        <w:t xml:space="preserve"> </w:t>
      </w:r>
      <w:r w:rsidRPr="002F6E62">
        <w:rPr>
          <w:rtl/>
        </w:rPr>
        <w:t>عنه</w:t>
      </w:r>
      <w:r>
        <w:rPr>
          <w:rtl/>
        </w:rPr>
        <w:t xml:space="preserve"> </w:t>
      </w:r>
      <w:r w:rsidRPr="002F6E62">
        <w:rPr>
          <w:rtl/>
        </w:rPr>
        <w:t>من</w:t>
      </w:r>
      <w:r>
        <w:rPr>
          <w:rtl/>
        </w:rPr>
        <w:t xml:space="preserve"> </w:t>
      </w:r>
      <w:r w:rsidRPr="002F6E62">
        <w:rPr>
          <w:rtl/>
        </w:rPr>
        <w:t>قلق</w:t>
      </w:r>
      <w:r>
        <w:rPr>
          <w:rtl/>
        </w:rPr>
        <w:t xml:space="preserve"> </w:t>
      </w:r>
      <w:r w:rsidRPr="002F6E62">
        <w:rPr>
          <w:rtl/>
        </w:rPr>
        <w:t>من</w:t>
      </w:r>
      <w:r>
        <w:rPr>
          <w:rtl/>
        </w:rPr>
        <w:t xml:space="preserve"> </w:t>
      </w:r>
      <w:r w:rsidRPr="002F6E62">
        <w:rPr>
          <w:rtl/>
        </w:rPr>
        <w:t>أن</w:t>
      </w:r>
      <w:r>
        <w:rPr>
          <w:rtl/>
        </w:rPr>
        <w:t xml:space="preserve"> </w:t>
      </w:r>
      <w:r w:rsidRPr="002F6E62">
        <w:rPr>
          <w:rtl/>
          <w:lang w:bidi="ar-MA"/>
        </w:rPr>
        <w:t>معظم</w:t>
      </w:r>
      <w:r>
        <w:rPr>
          <w:rtl/>
        </w:rPr>
        <w:t xml:space="preserve"> </w:t>
      </w:r>
      <w:r w:rsidRPr="002F6E62">
        <w:rPr>
          <w:rtl/>
        </w:rPr>
        <w:t>النساء</w:t>
      </w:r>
      <w:r>
        <w:rPr>
          <w:rtl/>
        </w:rPr>
        <w:t xml:space="preserve"> </w:t>
      </w:r>
      <w:r w:rsidRPr="002F6E62">
        <w:rPr>
          <w:rtl/>
        </w:rPr>
        <w:t>المصابات</w:t>
      </w:r>
      <w:r>
        <w:rPr>
          <w:rtl/>
        </w:rPr>
        <w:t xml:space="preserve"> </w:t>
      </w:r>
      <w:r w:rsidRPr="002F6E62">
        <w:rPr>
          <w:rtl/>
        </w:rPr>
        <w:t>بفيروس</w:t>
      </w:r>
      <w:r>
        <w:rPr>
          <w:rtl/>
        </w:rPr>
        <w:t xml:space="preserve"> </w:t>
      </w:r>
      <w:r w:rsidRPr="002F6E62">
        <w:rPr>
          <w:rtl/>
        </w:rPr>
        <w:t>نقص</w:t>
      </w:r>
      <w:r>
        <w:rPr>
          <w:rtl/>
        </w:rPr>
        <w:t xml:space="preserve"> </w:t>
      </w:r>
      <w:r w:rsidRPr="002F6E62">
        <w:rPr>
          <w:rtl/>
        </w:rPr>
        <w:t>المناعة</w:t>
      </w:r>
      <w:r>
        <w:rPr>
          <w:rtl/>
        </w:rPr>
        <w:t xml:space="preserve"> </w:t>
      </w:r>
      <w:r w:rsidRPr="002F6E62">
        <w:rPr>
          <w:rtl/>
        </w:rPr>
        <w:t>البشرية/الإيدز</w:t>
      </w:r>
      <w:r>
        <w:rPr>
          <w:rtl/>
        </w:rPr>
        <w:t xml:space="preserve"> </w:t>
      </w:r>
      <w:r w:rsidRPr="002F6E62">
        <w:rPr>
          <w:rtl/>
        </w:rPr>
        <w:t>في</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وُلدن</w:t>
      </w:r>
      <w:r>
        <w:rPr>
          <w:rtl/>
        </w:rPr>
        <w:t xml:space="preserve"> </w:t>
      </w:r>
      <w:r w:rsidRPr="002F6E62">
        <w:rPr>
          <w:rtl/>
        </w:rPr>
        <w:t>في</w:t>
      </w:r>
      <w:r>
        <w:rPr>
          <w:rtl/>
        </w:rPr>
        <w:t xml:space="preserve"> </w:t>
      </w:r>
      <w:r w:rsidRPr="002F6E62">
        <w:rPr>
          <w:rtl/>
        </w:rPr>
        <w:t>الخارج</w:t>
      </w:r>
      <w:r>
        <w:rPr>
          <w:rtl/>
        </w:rPr>
        <w:t xml:space="preserve"> </w:t>
      </w:r>
      <w:r w:rsidRPr="002F6E62">
        <w:rPr>
          <w:rtl/>
        </w:rPr>
        <w:t>وينتمين</w:t>
      </w:r>
      <w:r>
        <w:rPr>
          <w:rtl/>
        </w:rPr>
        <w:t xml:space="preserve"> </w:t>
      </w:r>
      <w:r w:rsidRPr="002F6E62">
        <w:rPr>
          <w:rtl/>
        </w:rPr>
        <w:t>إلى</w:t>
      </w:r>
      <w:r>
        <w:rPr>
          <w:rtl/>
        </w:rPr>
        <w:t xml:space="preserve"> </w:t>
      </w:r>
      <w:r w:rsidRPr="002F6E62">
        <w:rPr>
          <w:rtl/>
        </w:rPr>
        <w:t>أقليات</w:t>
      </w:r>
      <w:r>
        <w:rPr>
          <w:rtl/>
        </w:rPr>
        <w:t xml:space="preserve"> </w:t>
      </w:r>
      <w:r w:rsidRPr="002F6E62">
        <w:rPr>
          <w:rtl/>
        </w:rPr>
        <w:t>إثنية</w:t>
      </w:r>
      <w:r>
        <w:rPr>
          <w:rtl/>
        </w:rPr>
        <w:t>.</w:t>
      </w:r>
    </w:p>
    <w:p w:rsidR="00D32775" w:rsidRPr="002F6E62" w:rsidRDefault="00D32775" w:rsidP="00D32775">
      <w:pPr>
        <w:pStyle w:val="SingleTxt"/>
        <w:rPr>
          <w:b/>
          <w:bCs/>
          <w:rtl/>
        </w:rPr>
      </w:pPr>
      <w:r w:rsidRPr="002F6E62">
        <w:rPr>
          <w:rtl/>
        </w:rPr>
        <w:t>34</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باتخاذ</w:t>
      </w:r>
      <w:r>
        <w:rPr>
          <w:b/>
          <w:bCs/>
          <w:rtl/>
        </w:rPr>
        <w:t xml:space="preserve"> </w:t>
      </w:r>
      <w:r w:rsidRPr="002F6E62">
        <w:rPr>
          <w:b/>
          <w:bCs/>
          <w:rtl/>
        </w:rPr>
        <w:t>تدابير</w:t>
      </w:r>
      <w:r>
        <w:rPr>
          <w:b/>
          <w:bCs/>
          <w:rtl/>
        </w:rPr>
        <w:t xml:space="preserve"> </w:t>
      </w:r>
      <w:r w:rsidRPr="002F6E62">
        <w:rPr>
          <w:b/>
          <w:bCs/>
          <w:rtl/>
        </w:rPr>
        <w:t>للقضاء</w:t>
      </w:r>
      <w:r>
        <w:rPr>
          <w:b/>
          <w:bCs/>
          <w:rtl/>
        </w:rPr>
        <w:t xml:space="preserve"> </w:t>
      </w:r>
      <w:r w:rsidRPr="002F6E62">
        <w:rPr>
          <w:b/>
          <w:bCs/>
          <w:rtl/>
        </w:rPr>
        <w:t>على</w:t>
      </w:r>
      <w:r>
        <w:rPr>
          <w:b/>
          <w:bCs/>
          <w:rtl/>
        </w:rPr>
        <w:t xml:space="preserve"> </w:t>
      </w:r>
      <w:r w:rsidRPr="002F6E62">
        <w:rPr>
          <w:b/>
          <w:bCs/>
          <w:rtl/>
        </w:rPr>
        <w:t>التمييز،</w:t>
      </w:r>
      <w:r>
        <w:rPr>
          <w:b/>
          <w:bCs/>
          <w:rtl/>
        </w:rPr>
        <w:t xml:space="preserve"> </w:t>
      </w:r>
      <w:r w:rsidRPr="002F6E62">
        <w:rPr>
          <w:b/>
          <w:bCs/>
          <w:rtl/>
        </w:rPr>
        <w:t>بما</w:t>
      </w:r>
      <w:r>
        <w:rPr>
          <w:b/>
          <w:bCs/>
          <w:rtl/>
        </w:rPr>
        <w:t xml:space="preserve"> </w:t>
      </w:r>
      <w:r w:rsidRPr="002F6E62">
        <w:rPr>
          <w:b/>
          <w:bCs/>
          <w:rtl/>
        </w:rPr>
        <w:t>يشمل</w:t>
      </w:r>
      <w:r>
        <w:rPr>
          <w:b/>
          <w:bCs/>
          <w:rtl/>
        </w:rPr>
        <w:t xml:space="preserve"> </w:t>
      </w:r>
      <w:r w:rsidRPr="002F6E62">
        <w:rPr>
          <w:b/>
          <w:bCs/>
          <w:rtl/>
        </w:rPr>
        <w:t>أشكاله</w:t>
      </w:r>
      <w:r>
        <w:rPr>
          <w:b/>
          <w:bCs/>
          <w:rtl/>
        </w:rPr>
        <w:t xml:space="preserve"> </w:t>
      </w:r>
      <w:r w:rsidRPr="002F6E62">
        <w:rPr>
          <w:b/>
          <w:bCs/>
          <w:rtl/>
        </w:rPr>
        <w:t>المتداخلة،</w:t>
      </w:r>
      <w:r>
        <w:rPr>
          <w:b/>
          <w:bCs/>
          <w:rtl/>
        </w:rPr>
        <w:t xml:space="preserve"> </w:t>
      </w:r>
      <w:r w:rsidRPr="002F6E62">
        <w:rPr>
          <w:b/>
          <w:bCs/>
          <w:rtl/>
        </w:rPr>
        <w:t>ضد</w:t>
      </w:r>
      <w:r>
        <w:rPr>
          <w:b/>
          <w:bCs/>
          <w:rtl/>
        </w:rPr>
        <w:t xml:space="preserve"> </w:t>
      </w:r>
      <w:r w:rsidRPr="002F6E62">
        <w:rPr>
          <w:b/>
          <w:bCs/>
          <w:rtl/>
        </w:rPr>
        <w:t>المهاجرات،</w:t>
      </w:r>
      <w:r>
        <w:rPr>
          <w:b/>
          <w:bCs/>
          <w:rtl/>
        </w:rPr>
        <w:t xml:space="preserve"> </w:t>
      </w:r>
      <w:r w:rsidRPr="002F6E62">
        <w:rPr>
          <w:b/>
          <w:bCs/>
          <w:rtl/>
        </w:rPr>
        <w:t>سواء</w:t>
      </w:r>
      <w:r>
        <w:rPr>
          <w:b/>
          <w:bCs/>
          <w:rtl/>
        </w:rPr>
        <w:t xml:space="preserve"> </w:t>
      </w:r>
      <w:r w:rsidRPr="002F6E62">
        <w:rPr>
          <w:b/>
          <w:bCs/>
          <w:rtl/>
        </w:rPr>
        <w:t>في</w:t>
      </w:r>
      <w:r>
        <w:rPr>
          <w:b/>
          <w:bCs/>
          <w:rtl/>
        </w:rPr>
        <w:t xml:space="preserve"> </w:t>
      </w:r>
      <w:r w:rsidRPr="002F6E62">
        <w:rPr>
          <w:b/>
          <w:bCs/>
          <w:rtl/>
        </w:rPr>
        <w:t>المجتمع</w:t>
      </w:r>
      <w:r>
        <w:rPr>
          <w:b/>
          <w:bCs/>
          <w:rtl/>
        </w:rPr>
        <w:t xml:space="preserve"> </w:t>
      </w:r>
      <w:r w:rsidRPr="002F6E62">
        <w:rPr>
          <w:b/>
          <w:bCs/>
          <w:rtl/>
        </w:rPr>
        <w:t>عموماً</w:t>
      </w:r>
      <w:r>
        <w:rPr>
          <w:b/>
          <w:bCs/>
          <w:rtl/>
        </w:rPr>
        <w:t xml:space="preserve"> </w:t>
      </w:r>
      <w:r w:rsidRPr="002F6E62">
        <w:rPr>
          <w:b/>
          <w:bCs/>
          <w:rtl/>
        </w:rPr>
        <w:t>أم</w:t>
      </w:r>
      <w:r>
        <w:rPr>
          <w:b/>
          <w:bCs/>
          <w:rtl/>
        </w:rPr>
        <w:t xml:space="preserve"> </w:t>
      </w:r>
      <w:r w:rsidRPr="002F6E62">
        <w:rPr>
          <w:b/>
          <w:bCs/>
          <w:rtl/>
        </w:rPr>
        <w:t>في</w:t>
      </w:r>
      <w:r>
        <w:rPr>
          <w:b/>
          <w:bCs/>
          <w:rtl/>
        </w:rPr>
        <w:t xml:space="preserve"> </w:t>
      </w:r>
      <w:r w:rsidRPr="002F6E62">
        <w:rPr>
          <w:b/>
          <w:bCs/>
          <w:rtl/>
        </w:rPr>
        <w:t>مجتمعاتهن</w:t>
      </w:r>
      <w:r>
        <w:rPr>
          <w:b/>
          <w:bCs/>
          <w:rtl/>
        </w:rPr>
        <w:t xml:space="preserve"> </w:t>
      </w:r>
      <w:r w:rsidRPr="002F6E62">
        <w:rPr>
          <w:b/>
          <w:bCs/>
          <w:rtl/>
        </w:rPr>
        <w:t>المحلية،</w:t>
      </w:r>
      <w:r>
        <w:rPr>
          <w:b/>
          <w:bCs/>
          <w:rtl/>
        </w:rPr>
        <w:t xml:space="preserve"> </w:t>
      </w:r>
      <w:r w:rsidRPr="002F6E62">
        <w:rPr>
          <w:b/>
          <w:bCs/>
          <w:rtl/>
        </w:rPr>
        <w:t>وبالترويج</w:t>
      </w:r>
      <w:r>
        <w:rPr>
          <w:b/>
          <w:bCs/>
          <w:rtl/>
        </w:rPr>
        <w:t xml:space="preserve"> </w:t>
      </w:r>
      <w:r w:rsidRPr="002F6E62">
        <w:rPr>
          <w:b/>
          <w:bCs/>
          <w:rtl/>
        </w:rPr>
        <w:t>لصور</w:t>
      </w:r>
      <w:r>
        <w:rPr>
          <w:b/>
          <w:bCs/>
          <w:rtl/>
        </w:rPr>
        <w:t xml:space="preserve"> </w:t>
      </w:r>
      <w:r w:rsidRPr="002F6E62">
        <w:rPr>
          <w:b/>
          <w:bCs/>
          <w:rtl/>
        </w:rPr>
        <w:t>إيجابية</w:t>
      </w:r>
      <w:r>
        <w:rPr>
          <w:b/>
          <w:bCs/>
          <w:rtl/>
        </w:rPr>
        <w:t xml:space="preserve"> </w:t>
      </w:r>
      <w:r w:rsidRPr="002F6E62">
        <w:rPr>
          <w:b/>
          <w:bCs/>
          <w:rtl/>
        </w:rPr>
        <w:t>عن</w:t>
      </w:r>
      <w:r>
        <w:rPr>
          <w:b/>
          <w:bCs/>
          <w:rtl/>
        </w:rPr>
        <w:t xml:space="preserve"> </w:t>
      </w:r>
      <w:r w:rsidRPr="002F6E62">
        <w:rPr>
          <w:b/>
          <w:bCs/>
          <w:rtl/>
        </w:rPr>
        <w:t>نساء</w:t>
      </w:r>
      <w:r>
        <w:rPr>
          <w:b/>
          <w:bCs/>
          <w:rtl/>
        </w:rPr>
        <w:t xml:space="preserve"> </w:t>
      </w:r>
      <w:r w:rsidRPr="002F6E62">
        <w:rPr>
          <w:b/>
          <w:bCs/>
          <w:rtl/>
        </w:rPr>
        <w:t>الأقليات</w:t>
      </w:r>
      <w:r>
        <w:rPr>
          <w:b/>
          <w:bCs/>
          <w:rtl/>
        </w:rPr>
        <w:t xml:space="preserve"> </w:t>
      </w:r>
      <w:r w:rsidRPr="002F6E62">
        <w:rPr>
          <w:b/>
          <w:bCs/>
          <w:rtl/>
        </w:rPr>
        <w:t>الإثنية</w:t>
      </w:r>
      <w:r>
        <w:rPr>
          <w:b/>
          <w:bCs/>
          <w:rtl/>
        </w:rPr>
        <w:t xml:space="preserve"> </w:t>
      </w:r>
      <w:r w:rsidRPr="002F6E62">
        <w:rPr>
          <w:b/>
          <w:bCs/>
          <w:rtl/>
        </w:rPr>
        <w:t>والدينية</w:t>
      </w:r>
      <w:r>
        <w:rPr>
          <w:b/>
          <w:bCs/>
          <w:rtl/>
        </w:rPr>
        <w:t xml:space="preserve">. </w:t>
      </w:r>
      <w:r w:rsidRPr="002F6E62">
        <w:rPr>
          <w:b/>
          <w:bCs/>
          <w:rtl/>
        </w:rPr>
        <w:t>وتوصي</w:t>
      </w:r>
      <w:r>
        <w:rPr>
          <w:b/>
          <w:bCs/>
          <w:rtl/>
        </w:rPr>
        <w:t xml:space="preserve"> </w:t>
      </w:r>
      <w:r w:rsidRPr="002F6E62">
        <w:rPr>
          <w:b/>
          <w:bCs/>
          <w:rtl/>
        </w:rPr>
        <w:t>اللجنة</w:t>
      </w:r>
      <w:r>
        <w:rPr>
          <w:b/>
          <w:bCs/>
          <w:rtl/>
        </w:rPr>
        <w:t xml:space="preserve"> </w:t>
      </w:r>
      <w:r w:rsidRPr="002F6E62">
        <w:rPr>
          <w:b/>
          <w:bCs/>
          <w:rtl/>
        </w:rPr>
        <w:t>أيضاً</w:t>
      </w:r>
      <w:r>
        <w:rPr>
          <w:b/>
          <w:bCs/>
          <w:rtl/>
        </w:rPr>
        <w:t xml:space="preserve"> </w:t>
      </w:r>
      <w:r w:rsidRPr="002F6E62">
        <w:rPr>
          <w:b/>
          <w:bCs/>
          <w:rtl/>
        </w:rPr>
        <w:t>باتخاذ</w:t>
      </w:r>
      <w:r>
        <w:rPr>
          <w:b/>
          <w:bCs/>
          <w:rtl/>
        </w:rPr>
        <w:t xml:space="preserve"> </w:t>
      </w:r>
      <w:r w:rsidRPr="002F6E62">
        <w:rPr>
          <w:b/>
          <w:bCs/>
          <w:rtl/>
        </w:rPr>
        <w:t>تدابير</w:t>
      </w:r>
      <w:r>
        <w:rPr>
          <w:b/>
          <w:bCs/>
          <w:rtl/>
        </w:rPr>
        <w:t xml:space="preserve"> </w:t>
      </w:r>
      <w:r w:rsidRPr="002F6E62">
        <w:rPr>
          <w:b/>
          <w:bCs/>
          <w:rtl/>
        </w:rPr>
        <w:t>إضافية</w:t>
      </w:r>
      <w:r>
        <w:rPr>
          <w:b/>
          <w:bCs/>
          <w:rtl/>
        </w:rPr>
        <w:t xml:space="preserve"> </w:t>
      </w:r>
      <w:r w:rsidRPr="002F6E62">
        <w:rPr>
          <w:b/>
          <w:bCs/>
          <w:rtl/>
        </w:rPr>
        <w:t>محددة</w:t>
      </w:r>
      <w:r>
        <w:rPr>
          <w:b/>
          <w:bCs/>
          <w:rtl/>
        </w:rPr>
        <w:t xml:space="preserve"> </w:t>
      </w:r>
      <w:r w:rsidRPr="002F6E62">
        <w:rPr>
          <w:b/>
          <w:bCs/>
          <w:rtl/>
        </w:rPr>
        <w:t>الهدف</w:t>
      </w:r>
      <w:r>
        <w:rPr>
          <w:b/>
          <w:bCs/>
          <w:rtl/>
        </w:rPr>
        <w:t xml:space="preserve"> </w:t>
      </w:r>
      <w:r w:rsidRPr="002F6E62">
        <w:rPr>
          <w:b/>
          <w:bCs/>
          <w:rtl/>
        </w:rPr>
        <w:t>لضمان</w:t>
      </w:r>
      <w:r>
        <w:rPr>
          <w:b/>
          <w:bCs/>
          <w:rtl/>
        </w:rPr>
        <w:t xml:space="preserve"> </w:t>
      </w:r>
      <w:r w:rsidRPr="002F6E62">
        <w:rPr>
          <w:b/>
          <w:bCs/>
          <w:rtl/>
        </w:rPr>
        <w:t>حصول</w:t>
      </w:r>
      <w:r>
        <w:rPr>
          <w:b/>
          <w:bCs/>
          <w:rtl/>
        </w:rPr>
        <w:t xml:space="preserve"> </w:t>
      </w:r>
      <w:r w:rsidRPr="002F6E62">
        <w:rPr>
          <w:b/>
          <w:bCs/>
          <w:rtl/>
        </w:rPr>
        <w:t>النساء</w:t>
      </w:r>
      <w:r>
        <w:rPr>
          <w:b/>
          <w:bCs/>
          <w:rtl/>
        </w:rPr>
        <w:t xml:space="preserve"> </w:t>
      </w:r>
      <w:r w:rsidRPr="002F6E62">
        <w:rPr>
          <w:b/>
          <w:bCs/>
          <w:rtl/>
        </w:rPr>
        <w:t>والفتيات</w:t>
      </w:r>
      <w:r>
        <w:rPr>
          <w:b/>
          <w:bCs/>
          <w:rtl/>
        </w:rPr>
        <w:t xml:space="preserve"> </w:t>
      </w:r>
      <w:r w:rsidRPr="002F6E62">
        <w:rPr>
          <w:b/>
          <w:bCs/>
          <w:rtl/>
        </w:rPr>
        <w:t>المهاجرات</w:t>
      </w:r>
      <w:r>
        <w:rPr>
          <w:b/>
          <w:bCs/>
          <w:rtl/>
        </w:rPr>
        <w:t xml:space="preserve"> </w:t>
      </w:r>
      <w:r w:rsidRPr="002F6E62">
        <w:rPr>
          <w:b/>
          <w:bCs/>
          <w:rtl/>
        </w:rPr>
        <w:t>على</w:t>
      </w:r>
      <w:r>
        <w:rPr>
          <w:b/>
          <w:bCs/>
          <w:rtl/>
        </w:rPr>
        <w:t xml:space="preserve"> </w:t>
      </w:r>
      <w:r w:rsidRPr="002F6E62">
        <w:rPr>
          <w:b/>
          <w:bCs/>
          <w:rtl/>
        </w:rPr>
        <w:t>خدمات</w:t>
      </w:r>
      <w:r>
        <w:rPr>
          <w:b/>
          <w:bCs/>
          <w:rtl/>
        </w:rPr>
        <w:t xml:space="preserve"> </w:t>
      </w:r>
      <w:r w:rsidRPr="002F6E62">
        <w:rPr>
          <w:b/>
          <w:bCs/>
          <w:rtl/>
        </w:rPr>
        <w:t>الصحة</w:t>
      </w:r>
      <w:r>
        <w:rPr>
          <w:b/>
          <w:bCs/>
          <w:rtl/>
        </w:rPr>
        <w:t xml:space="preserve"> </w:t>
      </w:r>
      <w:r w:rsidRPr="002F6E62">
        <w:rPr>
          <w:b/>
          <w:bCs/>
          <w:rtl/>
        </w:rPr>
        <w:t>الجنسية</w:t>
      </w:r>
      <w:r>
        <w:rPr>
          <w:b/>
          <w:bCs/>
          <w:rtl/>
        </w:rPr>
        <w:t xml:space="preserve"> </w:t>
      </w:r>
      <w:r w:rsidRPr="002F6E62">
        <w:rPr>
          <w:b/>
          <w:bCs/>
          <w:rtl/>
        </w:rPr>
        <w:t>والإنجابية</w:t>
      </w:r>
      <w:r>
        <w:rPr>
          <w:b/>
          <w:bCs/>
          <w:rtl/>
        </w:rPr>
        <w:t xml:space="preserve"> </w:t>
      </w:r>
      <w:r w:rsidRPr="002F6E62">
        <w:rPr>
          <w:b/>
          <w:bCs/>
          <w:rtl/>
        </w:rPr>
        <w:t>والتعليم،</w:t>
      </w:r>
      <w:r>
        <w:rPr>
          <w:b/>
          <w:bCs/>
          <w:rtl/>
        </w:rPr>
        <w:t xml:space="preserve"> </w:t>
      </w:r>
      <w:r w:rsidRPr="002F6E62">
        <w:rPr>
          <w:b/>
          <w:bCs/>
          <w:rtl/>
        </w:rPr>
        <w:t>ولا</w:t>
      </w:r>
      <w:r>
        <w:rPr>
          <w:b/>
          <w:bCs/>
          <w:rtl/>
        </w:rPr>
        <w:t xml:space="preserve"> </w:t>
      </w:r>
      <w:r w:rsidRPr="002F6E62">
        <w:rPr>
          <w:b/>
          <w:bCs/>
          <w:rtl/>
        </w:rPr>
        <w:t>سيما</w:t>
      </w:r>
      <w:r>
        <w:rPr>
          <w:b/>
          <w:bCs/>
          <w:rtl/>
        </w:rPr>
        <w:t xml:space="preserve"> </w:t>
      </w:r>
      <w:r w:rsidRPr="002F6E62">
        <w:rPr>
          <w:b/>
          <w:bCs/>
          <w:rtl/>
        </w:rPr>
        <w:t>نساء</w:t>
      </w:r>
      <w:r>
        <w:rPr>
          <w:b/>
          <w:bCs/>
          <w:rtl/>
        </w:rPr>
        <w:t xml:space="preserve"> </w:t>
      </w:r>
      <w:r w:rsidRPr="002F6E62">
        <w:rPr>
          <w:b/>
          <w:bCs/>
          <w:rtl/>
        </w:rPr>
        <w:t>الأقليات</w:t>
      </w:r>
      <w:r>
        <w:rPr>
          <w:b/>
          <w:bCs/>
          <w:rtl/>
        </w:rPr>
        <w:t xml:space="preserve"> </w:t>
      </w:r>
      <w:r w:rsidRPr="002F6E62">
        <w:rPr>
          <w:b/>
          <w:bCs/>
          <w:rtl/>
        </w:rPr>
        <w:t>الإثنية</w:t>
      </w:r>
      <w:r>
        <w:rPr>
          <w:b/>
          <w:bCs/>
          <w:rtl/>
        </w:rPr>
        <w:t xml:space="preserve"> </w:t>
      </w:r>
      <w:r w:rsidRPr="002F6E62">
        <w:rPr>
          <w:b/>
          <w:bCs/>
          <w:rtl/>
        </w:rPr>
        <w:t>المولودات</w:t>
      </w:r>
      <w:r>
        <w:rPr>
          <w:b/>
          <w:bCs/>
          <w:rtl/>
        </w:rPr>
        <w:t xml:space="preserve"> </w:t>
      </w:r>
      <w:r w:rsidRPr="002F6E62">
        <w:rPr>
          <w:b/>
          <w:bCs/>
          <w:rtl/>
        </w:rPr>
        <w:t>في</w:t>
      </w:r>
      <w:r>
        <w:rPr>
          <w:b/>
          <w:bCs/>
          <w:rtl/>
        </w:rPr>
        <w:t xml:space="preserve"> </w:t>
      </w:r>
      <w:r w:rsidRPr="002F6E62">
        <w:rPr>
          <w:b/>
          <w:bCs/>
          <w:rtl/>
        </w:rPr>
        <w:t>الخارج،</w:t>
      </w:r>
      <w:r>
        <w:rPr>
          <w:b/>
          <w:bCs/>
          <w:rtl/>
        </w:rPr>
        <w:t xml:space="preserve"> </w:t>
      </w:r>
      <w:r w:rsidRPr="002F6E62">
        <w:rPr>
          <w:b/>
          <w:bCs/>
          <w:rtl/>
        </w:rPr>
        <w:t>بغية</w:t>
      </w:r>
      <w:r>
        <w:rPr>
          <w:b/>
          <w:bCs/>
          <w:rtl/>
        </w:rPr>
        <w:t xml:space="preserve"> </w:t>
      </w:r>
      <w:r w:rsidRPr="002F6E62">
        <w:rPr>
          <w:b/>
          <w:bCs/>
          <w:rtl/>
        </w:rPr>
        <w:t>الوقاية</w:t>
      </w:r>
      <w:r>
        <w:rPr>
          <w:b/>
          <w:bCs/>
          <w:rtl/>
        </w:rPr>
        <w:t xml:space="preserve"> </w:t>
      </w:r>
      <w:r w:rsidRPr="002F6E62">
        <w:rPr>
          <w:b/>
          <w:bCs/>
          <w:rtl/>
        </w:rPr>
        <w:t>من</w:t>
      </w:r>
      <w:r>
        <w:rPr>
          <w:b/>
          <w:bCs/>
          <w:rtl/>
        </w:rPr>
        <w:t xml:space="preserve"> </w:t>
      </w:r>
      <w:r w:rsidRPr="002F6E62">
        <w:rPr>
          <w:b/>
          <w:bCs/>
          <w:rtl/>
        </w:rPr>
        <w:t>فيروس</w:t>
      </w:r>
      <w:r>
        <w:rPr>
          <w:b/>
          <w:bCs/>
          <w:rtl/>
        </w:rPr>
        <w:t xml:space="preserve"> </w:t>
      </w:r>
      <w:r w:rsidRPr="002F6E62">
        <w:rPr>
          <w:b/>
          <w:bCs/>
          <w:rtl/>
        </w:rPr>
        <w:t>نقص</w:t>
      </w:r>
      <w:r>
        <w:rPr>
          <w:b/>
          <w:bCs/>
          <w:rtl/>
        </w:rPr>
        <w:t xml:space="preserve"> </w:t>
      </w:r>
      <w:r w:rsidRPr="002F6E62">
        <w:rPr>
          <w:b/>
          <w:bCs/>
          <w:rtl/>
        </w:rPr>
        <w:t>المناعة</w:t>
      </w:r>
      <w:r>
        <w:rPr>
          <w:b/>
          <w:bCs/>
          <w:rtl/>
        </w:rPr>
        <w:t xml:space="preserve"> </w:t>
      </w:r>
      <w:r w:rsidRPr="002F6E62">
        <w:rPr>
          <w:b/>
          <w:bCs/>
          <w:rtl/>
        </w:rPr>
        <w:t>البشرية</w:t>
      </w:r>
      <w:r>
        <w:rPr>
          <w:b/>
          <w:bCs/>
          <w:rtl/>
        </w:rPr>
        <w:t xml:space="preserve"> </w:t>
      </w:r>
      <w:r w:rsidRPr="002F6E62">
        <w:rPr>
          <w:b/>
          <w:bCs/>
          <w:rtl/>
        </w:rPr>
        <w:t>والأمراض</w:t>
      </w:r>
      <w:r>
        <w:rPr>
          <w:b/>
          <w:bCs/>
          <w:rtl/>
        </w:rPr>
        <w:t xml:space="preserve"> </w:t>
      </w:r>
      <w:r w:rsidRPr="002F6E62">
        <w:rPr>
          <w:b/>
          <w:bCs/>
          <w:rtl/>
        </w:rPr>
        <w:t>الأخرى</w:t>
      </w:r>
      <w:r>
        <w:rPr>
          <w:b/>
          <w:bCs/>
          <w:rtl/>
        </w:rPr>
        <w:t xml:space="preserve"> </w:t>
      </w:r>
      <w:r w:rsidRPr="002F6E62">
        <w:rPr>
          <w:b/>
          <w:bCs/>
          <w:rtl/>
        </w:rPr>
        <w:t>المنقولة</w:t>
      </w:r>
      <w:r>
        <w:rPr>
          <w:b/>
          <w:bCs/>
          <w:rtl/>
        </w:rPr>
        <w:t xml:space="preserve"> </w:t>
      </w:r>
      <w:r w:rsidRPr="002F6E62">
        <w:rPr>
          <w:b/>
          <w:bCs/>
          <w:rtl/>
        </w:rPr>
        <w:t>جنسياً</w:t>
      </w:r>
      <w:r>
        <w:rPr>
          <w:b/>
          <w:bCs/>
          <w:rtl/>
        </w:rPr>
        <w:t xml:space="preserve"> </w:t>
      </w:r>
      <w:r w:rsidRPr="002F6E62">
        <w:rPr>
          <w:b/>
          <w:bCs/>
          <w:rtl/>
        </w:rPr>
        <w:t>والتصدي</w:t>
      </w:r>
      <w:r>
        <w:rPr>
          <w:b/>
          <w:bCs/>
          <w:rtl/>
        </w:rPr>
        <w:t xml:space="preserve"> </w:t>
      </w:r>
      <w:r w:rsidRPr="002F6E62">
        <w:rPr>
          <w:b/>
          <w:bCs/>
          <w:rtl/>
        </w:rPr>
        <w:t>لها</w:t>
      </w:r>
      <w:r>
        <w:rPr>
          <w:b/>
          <w:bCs/>
          <w:rtl/>
        </w:rPr>
        <w:t>.</w:t>
      </w:r>
    </w:p>
    <w:p w:rsidR="00D32775" w:rsidRPr="002F6E62" w:rsidRDefault="00D32775" w:rsidP="00D32775">
      <w:pPr>
        <w:pStyle w:val="SingleTxt"/>
        <w:rPr>
          <w:rtl/>
        </w:rPr>
      </w:pPr>
      <w:r w:rsidRPr="002F6E62">
        <w:rPr>
          <w:rtl/>
        </w:rPr>
        <w:t>35</w:t>
      </w:r>
      <w:r>
        <w:rPr>
          <w:rFonts w:hint="cs"/>
          <w:rtl/>
        </w:rPr>
        <w:t xml:space="preserve"> </w:t>
      </w:r>
      <w:r w:rsidRPr="002F6E62">
        <w:rPr>
          <w:rtl/>
        </w:rPr>
        <w:t>-</w:t>
      </w:r>
      <w:r w:rsidRPr="002F6E62">
        <w:rPr>
          <w:rtl/>
        </w:rPr>
        <w:tab/>
        <w:t>وتلاحظ</w:t>
      </w:r>
      <w:r>
        <w:rPr>
          <w:rtl/>
        </w:rPr>
        <w:t xml:space="preserve"> </w:t>
      </w:r>
      <w:r w:rsidRPr="002F6E62">
        <w:rPr>
          <w:rtl/>
        </w:rPr>
        <w:t>اللجنة</w:t>
      </w:r>
      <w:r>
        <w:rPr>
          <w:rtl/>
        </w:rPr>
        <w:t xml:space="preserve"> </w:t>
      </w:r>
      <w:r w:rsidRPr="002F6E62">
        <w:rPr>
          <w:rtl/>
        </w:rPr>
        <w:t>نقص</w:t>
      </w:r>
      <w:r>
        <w:rPr>
          <w:rtl/>
        </w:rPr>
        <w:t xml:space="preserve"> </w:t>
      </w:r>
      <w:r w:rsidRPr="002F6E62">
        <w:rPr>
          <w:rtl/>
        </w:rPr>
        <w:t>خدمات</w:t>
      </w:r>
      <w:r>
        <w:rPr>
          <w:rtl/>
        </w:rPr>
        <w:t xml:space="preserve"> </w:t>
      </w:r>
      <w:r w:rsidRPr="002F6E62">
        <w:rPr>
          <w:rtl/>
        </w:rPr>
        <w:t>الدعم،</w:t>
      </w:r>
      <w:r>
        <w:rPr>
          <w:rtl/>
        </w:rPr>
        <w:t xml:space="preserve"> </w:t>
      </w:r>
      <w:r w:rsidRPr="002F6E62">
        <w:rPr>
          <w:rtl/>
        </w:rPr>
        <w:t>بما</w:t>
      </w:r>
      <w:r>
        <w:rPr>
          <w:rtl/>
        </w:rPr>
        <w:t xml:space="preserve"> </w:t>
      </w:r>
      <w:r w:rsidRPr="002F6E62">
        <w:rPr>
          <w:rtl/>
        </w:rPr>
        <w:t>فيها</w:t>
      </w:r>
      <w:r>
        <w:rPr>
          <w:rtl/>
        </w:rPr>
        <w:t xml:space="preserve"> </w:t>
      </w:r>
      <w:r w:rsidRPr="002F6E62">
        <w:rPr>
          <w:rtl/>
        </w:rPr>
        <w:t>الخدمات</w:t>
      </w:r>
      <w:r>
        <w:rPr>
          <w:rtl/>
        </w:rPr>
        <w:t xml:space="preserve"> </w:t>
      </w:r>
      <w:r w:rsidRPr="002F6E62">
        <w:rPr>
          <w:rtl/>
        </w:rPr>
        <w:t>التي</w:t>
      </w:r>
      <w:r>
        <w:rPr>
          <w:rtl/>
        </w:rPr>
        <w:t xml:space="preserve"> </w:t>
      </w:r>
      <w:r w:rsidRPr="002F6E62">
        <w:rPr>
          <w:rtl/>
        </w:rPr>
        <w:t>تتوخى</w:t>
      </w:r>
      <w:r>
        <w:rPr>
          <w:rtl/>
        </w:rPr>
        <w:t xml:space="preserve"> </w:t>
      </w:r>
      <w:r w:rsidRPr="002F6E62">
        <w:rPr>
          <w:rtl/>
        </w:rPr>
        <w:t>ضمان</w:t>
      </w:r>
      <w:r>
        <w:rPr>
          <w:rtl/>
        </w:rPr>
        <w:t xml:space="preserve"> </w:t>
      </w:r>
      <w:r w:rsidRPr="002F6E62">
        <w:rPr>
          <w:rtl/>
        </w:rPr>
        <w:t>عدم</w:t>
      </w:r>
      <w:r>
        <w:rPr>
          <w:rtl/>
        </w:rPr>
        <w:t xml:space="preserve"> </w:t>
      </w:r>
      <w:r w:rsidRPr="002F6E62">
        <w:rPr>
          <w:rtl/>
        </w:rPr>
        <w:t>التمييز</w:t>
      </w:r>
      <w:r>
        <w:rPr>
          <w:rtl/>
        </w:rPr>
        <w:t xml:space="preserve"> </w:t>
      </w:r>
      <w:r w:rsidRPr="002F6E62">
        <w:rPr>
          <w:rtl/>
        </w:rPr>
        <w:t>ضد</w:t>
      </w:r>
      <w:r>
        <w:rPr>
          <w:rtl/>
        </w:rPr>
        <w:t xml:space="preserve"> </w:t>
      </w:r>
      <w:r w:rsidRPr="002F6E62">
        <w:rPr>
          <w:rtl/>
        </w:rPr>
        <w:t>المثليات</w:t>
      </w:r>
      <w:r>
        <w:rPr>
          <w:rtl/>
        </w:rPr>
        <w:t xml:space="preserve"> </w:t>
      </w:r>
      <w:r w:rsidRPr="002F6E62">
        <w:rPr>
          <w:rtl/>
        </w:rPr>
        <w:t>ومزدوجات</w:t>
      </w:r>
      <w:r>
        <w:rPr>
          <w:rtl/>
        </w:rPr>
        <w:t xml:space="preserve"> </w:t>
      </w:r>
      <w:r w:rsidRPr="002F6E62">
        <w:rPr>
          <w:rtl/>
        </w:rPr>
        <w:t>الميل</w:t>
      </w:r>
      <w:r>
        <w:rPr>
          <w:rtl/>
        </w:rPr>
        <w:t xml:space="preserve"> </w:t>
      </w:r>
      <w:r w:rsidRPr="002F6E62">
        <w:rPr>
          <w:rtl/>
        </w:rPr>
        <w:t>الجنسي</w:t>
      </w:r>
      <w:r>
        <w:rPr>
          <w:rtl/>
        </w:rPr>
        <w:t xml:space="preserve"> </w:t>
      </w:r>
      <w:r w:rsidRPr="002F6E62">
        <w:rPr>
          <w:rtl/>
        </w:rPr>
        <w:t>ومغايرات</w:t>
      </w:r>
      <w:r>
        <w:rPr>
          <w:rtl/>
        </w:rPr>
        <w:t xml:space="preserve"> </w:t>
      </w:r>
      <w:r w:rsidRPr="002F6E62">
        <w:rPr>
          <w:rtl/>
        </w:rPr>
        <w:t>الهوية</w:t>
      </w:r>
      <w:r>
        <w:rPr>
          <w:rtl/>
        </w:rPr>
        <w:t xml:space="preserve"> </w:t>
      </w:r>
      <w:r w:rsidRPr="002F6E62">
        <w:rPr>
          <w:rtl/>
        </w:rPr>
        <w:t>الجنسانية</w:t>
      </w:r>
      <w:r>
        <w:rPr>
          <w:rtl/>
        </w:rPr>
        <w:t>.</w:t>
      </w:r>
    </w:p>
    <w:p w:rsidR="00D32775" w:rsidRPr="002F6E62" w:rsidRDefault="00D32775" w:rsidP="00D32775">
      <w:pPr>
        <w:pStyle w:val="SingleTxt"/>
        <w:rPr>
          <w:b/>
          <w:bCs/>
          <w:rtl/>
        </w:rPr>
      </w:pPr>
      <w:r w:rsidRPr="002F6E62">
        <w:rPr>
          <w:rtl/>
        </w:rPr>
        <w:t>36</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بالنظر</w:t>
      </w:r>
      <w:r>
        <w:rPr>
          <w:b/>
          <w:bCs/>
          <w:rtl/>
        </w:rPr>
        <w:t xml:space="preserve"> </w:t>
      </w:r>
      <w:r w:rsidRPr="002F6E62">
        <w:rPr>
          <w:b/>
          <w:bCs/>
          <w:rtl/>
        </w:rPr>
        <w:t>في</w:t>
      </w:r>
      <w:r>
        <w:rPr>
          <w:b/>
          <w:bCs/>
          <w:rtl/>
        </w:rPr>
        <w:t xml:space="preserve"> </w:t>
      </w:r>
      <w:r w:rsidRPr="002F6E62">
        <w:rPr>
          <w:b/>
          <w:bCs/>
          <w:rtl/>
        </w:rPr>
        <w:t>إجراء</w:t>
      </w:r>
      <w:r>
        <w:rPr>
          <w:b/>
          <w:bCs/>
          <w:rtl/>
        </w:rPr>
        <w:t xml:space="preserve"> </w:t>
      </w:r>
      <w:r w:rsidRPr="002F6E62">
        <w:rPr>
          <w:b/>
          <w:bCs/>
          <w:rtl/>
        </w:rPr>
        <w:t>تقييم</w:t>
      </w:r>
      <w:r>
        <w:rPr>
          <w:b/>
          <w:bCs/>
          <w:rtl/>
        </w:rPr>
        <w:t xml:space="preserve"> </w:t>
      </w:r>
      <w:r w:rsidRPr="002F6E62">
        <w:rPr>
          <w:b/>
          <w:bCs/>
          <w:rtl/>
        </w:rPr>
        <w:t>للصعوبات</w:t>
      </w:r>
      <w:r>
        <w:rPr>
          <w:b/>
          <w:bCs/>
          <w:rtl/>
        </w:rPr>
        <w:t xml:space="preserve"> </w:t>
      </w:r>
      <w:r w:rsidRPr="002F6E62">
        <w:rPr>
          <w:b/>
          <w:bCs/>
          <w:rtl/>
        </w:rPr>
        <w:t>التي</w:t>
      </w:r>
      <w:r>
        <w:rPr>
          <w:b/>
          <w:bCs/>
          <w:rtl/>
        </w:rPr>
        <w:t xml:space="preserve"> </w:t>
      </w:r>
      <w:r w:rsidRPr="002F6E62">
        <w:rPr>
          <w:b/>
          <w:bCs/>
          <w:rtl/>
        </w:rPr>
        <w:t>تعترض</w:t>
      </w:r>
      <w:r>
        <w:rPr>
          <w:b/>
          <w:bCs/>
          <w:rtl/>
        </w:rPr>
        <w:t xml:space="preserve"> </w:t>
      </w:r>
      <w:r w:rsidRPr="002F6E62">
        <w:rPr>
          <w:b/>
          <w:bCs/>
          <w:rtl/>
        </w:rPr>
        <w:t>لها</w:t>
      </w:r>
      <w:r>
        <w:rPr>
          <w:b/>
          <w:bCs/>
          <w:rtl/>
        </w:rPr>
        <w:t xml:space="preserve"> </w:t>
      </w:r>
      <w:r w:rsidRPr="002F6E62">
        <w:rPr>
          <w:b/>
          <w:bCs/>
          <w:rtl/>
        </w:rPr>
        <w:t>المثليات</w:t>
      </w:r>
      <w:r>
        <w:rPr>
          <w:b/>
          <w:bCs/>
          <w:rtl/>
        </w:rPr>
        <w:t xml:space="preserve"> </w:t>
      </w:r>
      <w:r w:rsidRPr="002F6E62">
        <w:rPr>
          <w:b/>
          <w:bCs/>
          <w:rtl/>
        </w:rPr>
        <w:t>ومزدوجات</w:t>
      </w:r>
      <w:r>
        <w:rPr>
          <w:b/>
          <w:bCs/>
          <w:rtl/>
        </w:rPr>
        <w:t xml:space="preserve"> </w:t>
      </w:r>
      <w:r w:rsidRPr="002F6E62">
        <w:rPr>
          <w:b/>
          <w:bCs/>
          <w:rtl/>
        </w:rPr>
        <w:t>الميل</w:t>
      </w:r>
      <w:r>
        <w:rPr>
          <w:b/>
          <w:bCs/>
          <w:rtl/>
        </w:rPr>
        <w:t xml:space="preserve"> </w:t>
      </w:r>
      <w:r w:rsidRPr="002F6E62">
        <w:rPr>
          <w:b/>
          <w:bCs/>
          <w:rtl/>
        </w:rPr>
        <w:t>الجنسي</w:t>
      </w:r>
      <w:r>
        <w:rPr>
          <w:b/>
          <w:bCs/>
          <w:rtl/>
        </w:rPr>
        <w:t xml:space="preserve"> </w:t>
      </w:r>
      <w:r w:rsidRPr="002F6E62">
        <w:rPr>
          <w:b/>
          <w:bCs/>
          <w:rtl/>
        </w:rPr>
        <w:t>ومغايرات</w:t>
      </w:r>
      <w:r>
        <w:rPr>
          <w:b/>
          <w:bCs/>
          <w:rtl/>
        </w:rPr>
        <w:t xml:space="preserve"> </w:t>
      </w:r>
      <w:r w:rsidRPr="002F6E62">
        <w:rPr>
          <w:b/>
          <w:bCs/>
          <w:rtl/>
        </w:rPr>
        <w:t>الهوية</w:t>
      </w:r>
      <w:r>
        <w:rPr>
          <w:b/>
          <w:bCs/>
          <w:rtl/>
        </w:rPr>
        <w:t xml:space="preserve"> </w:t>
      </w:r>
      <w:r w:rsidRPr="002F6E62">
        <w:rPr>
          <w:b/>
          <w:bCs/>
          <w:rtl/>
        </w:rPr>
        <w:t>الجنسانية،</w:t>
      </w:r>
      <w:r>
        <w:rPr>
          <w:b/>
          <w:bCs/>
          <w:rtl/>
        </w:rPr>
        <w:t xml:space="preserve"> </w:t>
      </w:r>
      <w:r w:rsidRPr="002F6E62">
        <w:rPr>
          <w:b/>
          <w:bCs/>
          <w:rtl/>
        </w:rPr>
        <w:t>بهدف</w:t>
      </w:r>
      <w:r>
        <w:rPr>
          <w:b/>
          <w:bCs/>
          <w:rtl/>
        </w:rPr>
        <w:t xml:space="preserve"> </w:t>
      </w:r>
      <w:r w:rsidRPr="002F6E62">
        <w:rPr>
          <w:b/>
          <w:bCs/>
          <w:rtl/>
        </w:rPr>
        <w:t>ضمان</w:t>
      </w:r>
      <w:r>
        <w:rPr>
          <w:b/>
          <w:bCs/>
          <w:rtl/>
        </w:rPr>
        <w:t xml:space="preserve"> </w:t>
      </w:r>
      <w:r w:rsidRPr="002F6E62">
        <w:rPr>
          <w:b/>
          <w:bCs/>
          <w:rtl/>
        </w:rPr>
        <w:t>تمتعهن</w:t>
      </w:r>
      <w:r>
        <w:rPr>
          <w:b/>
          <w:bCs/>
          <w:rtl/>
        </w:rPr>
        <w:t xml:space="preserve"> </w:t>
      </w:r>
      <w:r w:rsidRPr="002F6E62">
        <w:rPr>
          <w:b/>
          <w:bCs/>
          <w:rtl/>
        </w:rPr>
        <w:t>بحقوقهن</w:t>
      </w:r>
      <w:r>
        <w:rPr>
          <w:b/>
          <w:bCs/>
          <w:rtl/>
        </w:rPr>
        <w:t xml:space="preserve"> </w:t>
      </w:r>
      <w:r w:rsidRPr="002F6E62">
        <w:rPr>
          <w:b/>
          <w:bCs/>
          <w:rtl/>
        </w:rPr>
        <w:t>بصورة</w:t>
      </w:r>
      <w:r>
        <w:rPr>
          <w:b/>
          <w:bCs/>
          <w:rtl/>
        </w:rPr>
        <w:t xml:space="preserve"> </w:t>
      </w:r>
      <w:r w:rsidRPr="002F6E62">
        <w:rPr>
          <w:b/>
          <w:bCs/>
          <w:rtl/>
        </w:rPr>
        <w:t>تامة</w:t>
      </w:r>
      <w:r>
        <w:rPr>
          <w:b/>
          <w:bCs/>
          <w:rtl/>
        </w:rPr>
        <w:t>.</w:t>
      </w:r>
    </w:p>
    <w:p w:rsidR="00D32775" w:rsidRPr="002F6E62" w:rsidRDefault="00D32775" w:rsidP="00D32775">
      <w:pPr>
        <w:pStyle w:val="SingleTxt"/>
        <w:rPr>
          <w:rtl/>
        </w:rPr>
      </w:pPr>
      <w:r w:rsidRPr="002F6E62">
        <w:rPr>
          <w:rtl/>
        </w:rPr>
        <w:t>37</w:t>
      </w:r>
      <w:r>
        <w:rPr>
          <w:rFonts w:hint="cs"/>
          <w:rtl/>
        </w:rPr>
        <w:t xml:space="preserve"> </w:t>
      </w:r>
      <w:r w:rsidRPr="002F6E62">
        <w:rPr>
          <w:rtl/>
        </w:rPr>
        <w:t>-</w:t>
      </w:r>
      <w:r w:rsidRPr="002F6E62">
        <w:rPr>
          <w:rtl/>
        </w:rPr>
        <w:tab/>
        <w:t>وتلاحظ</w:t>
      </w:r>
      <w:r>
        <w:rPr>
          <w:rtl/>
        </w:rPr>
        <w:t xml:space="preserve"> </w:t>
      </w:r>
      <w:r w:rsidRPr="002F6E62">
        <w:rPr>
          <w:rtl/>
        </w:rPr>
        <w:t>اللجنة</w:t>
      </w:r>
      <w:r>
        <w:rPr>
          <w:rtl/>
        </w:rPr>
        <w:t xml:space="preserve"> </w:t>
      </w:r>
      <w:r w:rsidRPr="002F6E62">
        <w:rPr>
          <w:rtl/>
        </w:rPr>
        <w:t>بقلق</w:t>
      </w:r>
      <w:r>
        <w:rPr>
          <w:rtl/>
        </w:rPr>
        <w:t xml:space="preserve"> </w:t>
      </w:r>
      <w:r w:rsidRPr="002F6E62">
        <w:rPr>
          <w:rtl/>
        </w:rPr>
        <w:t>أن</w:t>
      </w:r>
      <w:r>
        <w:rPr>
          <w:rtl/>
        </w:rPr>
        <w:t xml:space="preserve"> </w:t>
      </w:r>
      <w:r w:rsidRPr="002F6E62">
        <w:rPr>
          <w:rtl/>
        </w:rPr>
        <w:t>المسنّات</w:t>
      </w:r>
      <w:r>
        <w:rPr>
          <w:rtl/>
        </w:rPr>
        <w:t xml:space="preserve"> </w:t>
      </w:r>
      <w:r w:rsidRPr="002F6E62">
        <w:rPr>
          <w:rtl/>
        </w:rPr>
        <w:t>في</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يعانين</w:t>
      </w:r>
      <w:r>
        <w:rPr>
          <w:rtl/>
        </w:rPr>
        <w:t xml:space="preserve"> </w:t>
      </w:r>
      <w:r w:rsidRPr="002F6E62">
        <w:rPr>
          <w:rtl/>
        </w:rPr>
        <w:t>أشكالاً</w:t>
      </w:r>
      <w:r>
        <w:rPr>
          <w:rtl/>
        </w:rPr>
        <w:t xml:space="preserve"> </w:t>
      </w:r>
      <w:r w:rsidRPr="002F6E62">
        <w:rPr>
          <w:rtl/>
        </w:rPr>
        <w:t>متداخلة</w:t>
      </w:r>
      <w:r>
        <w:rPr>
          <w:rtl/>
        </w:rPr>
        <w:t xml:space="preserve"> </w:t>
      </w:r>
      <w:r w:rsidRPr="002F6E62">
        <w:rPr>
          <w:rtl/>
        </w:rPr>
        <w:t>من</w:t>
      </w:r>
      <w:r w:rsidR="000D7756">
        <w:rPr>
          <w:rFonts w:hint="cs"/>
          <w:rtl/>
        </w:rPr>
        <w:t> </w:t>
      </w:r>
      <w:r w:rsidRPr="002F6E62">
        <w:rPr>
          <w:rtl/>
        </w:rPr>
        <w:t>التمييز</w:t>
      </w:r>
      <w:r>
        <w:rPr>
          <w:rtl/>
        </w:rPr>
        <w:t>.</w:t>
      </w:r>
    </w:p>
    <w:p w:rsidR="00D32775" w:rsidRPr="002F6E62" w:rsidRDefault="00D32775" w:rsidP="00D32775">
      <w:pPr>
        <w:pStyle w:val="SingleTxt"/>
        <w:rPr>
          <w:rFonts w:hint="cs"/>
          <w:b/>
          <w:bCs/>
          <w:rtl/>
        </w:rPr>
      </w:pPr>
      <w:r w:rsidRPr="002F6E62">
        <w:rPr>
          <w:rtl/>
        </w:rPr>
        <w:t>38</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وفقاً</w:t>
      </w:r>
      <w:r>
        <w:rPr>
          <w:b/>
          <w:bCs/>
          <w:rtl/>
        </w:rPr>
        <w:t xml:space="preserve"> </w:t>
      </w:r>
      <w:r w:rsidRPr="002F6E62">
        <w:rPr>
          <w:b/>
          <w:bCs/>
          <w:rtl/>
        </w:rPr>
        <w:t>لتوصيتها</w:t>
      </w:r>
      <w:r>
        <w:rPr>
          <w:b/>
          <w:bCs/>
          <w:rtl/>
        </w:rPr>
        <w:t xml:space="preserve"> </w:t>
      </w:r>
      <w:r w:rsidRPr="002F6E62">
        <w:rPr>
          <w:b/>
          <w:bCs/>
          <w:rtl/>
        </w:rPr>
        <w:t>العامة</w:t>
      </w:r>
      <w:r>
        <w:rPr>
          <w:b/>
          <w:bCs/>
          <w:rtl/>
        </w:rPr>
        <w:t xml:space="preserve"> </w:t>
      </w:r>
      <w:r w:rsidRPr="002F6E62">
        <w:rPr>
          <w:b/>
          <w:bCs/>
          <w:rtl/>
        </w:rPr>
        <w:t>رقم</w:t>
      </w:r>
      <w:r>
        <w:rPr>
          <w:b/>
          <w:bCs/>
          <w:rtl/>
        </w:rPr>
        <w:t xml:space="preserve"> </w:t>
      </w:r>
      <w:r w:rsidRPr="002F6E62">
        <w:rPr>
          <w:b/>
          <w:bCs/>
          <w:rtl/>
        </w:rPr>
        <w:t>27</w:t>
      </w:r>
      <w:r>
        <w:rPr>
          <w:b/>
          <w:bCs/>
          <w:rtl/>
        </w:rPr>
        <w:t xml:space="preserve"> </w:t>
      </w:r>
      <w:r w:rsidRPr="002F6E62">
        <w:rPr>
          <w:b/>
          <w:bCs/>
          <w:rtl/>
        </w:rPr>
        <w:t>بشأن</w:t>
      </w:r>
      <w:r>
        <w:rPr>
          <w:b/>
          <w:bCs/>
          <w:rtl/>
        </w:rPr>
        <w:t xml:space="preserve"> </w:t>
      </w:r>
      <w:r w:rsidRPr="002F6E62">
        <w:rPr>
          <w:b/>
          <w:bCs/>
          <w:rtl/>
        </w:rPr>
        <w:t>المسنات</w:t>
      </w:r>
      <w:r>
        <w:rPr>
          <w:b/>
          <w:bCs/>
          <w:rtl/>
        </w:rPr>
        <w:t xml:space="preserve"> </w:t>
      </w:r>
      <w:r w:rsidRPr="002F6E62">
        <w:rPr>
          <w:b/>
          <w:bCs/>
          <w:rtl/>
        </w:rPr>
        <w:t>وحماية</w:t>
      </w:r>
      <w:r>
        <w:rPr>
          <w:rFonts w:hint="cs"/>
          <w:b/>
          <w:bCs/>
          <w:rtl/>
        </w:rPr>
        <w:t xml:space="preserve"> </w:t>
      </w:r>
      <w:r w:rsidRPr="002F6E62">
        <w:rPr>
          <w:rFonts w:hint="cs"/>
          <w:b/>
          <w:bCs/>
          <w:rtl/>
        </w:rPr>
        <w:t>ما</w:t>
      </w:r>
      <w:r>
        <w:rPr>
          <w:rFonts w:hint="cs"/>
          <w:b/>
          <w:bCs/>
          <w:rtl/>
        </w:rPr>
        <w:t xml:space="preserve"> </w:t>
      </w:r>
      <w:r w:rsidRPr="002F6E62">
        <w:rPr>
          <w:rFonts w:hint="cs"/>
          <w:b/>
          <w:bCs/>
          <w:rtl/>
        </w:rPr>
        <w:t>لهن</w:t>
      </w:r>
      <w:r>
        <w:rPr>
          <w:rFonts w:hint="cs"/>
          <w:b/>
          <w:bCs/>
          <w:rtl/>
        </w:rPr>
        <w:t xml:space="preserve"> </w:t>
      </w:r>
      <w:r w:rsidRPr="002F6E62">
        <w:rPr>
          <w:rFonts w:hint="cs"/>
          <w:b/>
          <w:bCs/>
          <w:rtl/>
        </w:rPr>
        <w:t>من</w:t>
      </w:r>
      <w:r>
        <w:rPr>
          <w:rFonts w:hint="cs"/>
          <w:b/>
          <w:bCs/>
          <w:rtl/>
        </w:rPr>
        <w:t xml:space="preserve"> </w:t>
      </w:r>
      <w:r w:rsidRPr="002F6E62">
        <w:rPr>
          <w:b/>
          <w:bCs/>
          <w:rtl/>
        </w:rPr>
        <w:t>حقوق</w:t>
      </w:r>
      <w:r>
        <w:rPr>
          <w:b/>
          <w:bCs/>
          <w:rtl/>
        </w:rPr>
        <w:t xml:space="preserve"> </w:t>
      </w:r>
      <w:r w:rsidRPr="002F6E62">
        <w:rPr>
          <w:b/>
          <w:bCs/>
          <w:rtl/>
        </w:rPr>
        <w:t>الإنسان،</w:t>
      </w:r>
      <w:r>
        <w:rPr>
          <w:b/>
          <w:bCs/>
          <w:rtl/>
        </w:rPr>
        <w:t xml:space="preserve"> </w:t>
      </w:r>
      <w:r w:rsidRPr="002F6E62">
        <w:rPr>
          <w:b/>
          <w:bCs/>
          <w:rtl/>
        </w:rPr>
        <w:t>بالتوعية</w:t>
      </w:r>
      <w:r>
        <w:rPr>
          <w:b/>
          <w:bCs/>
          <w:rtl/>
        </w:rPr>
        <w:t xml:space="preserve"> </w:t>
      </w:r>
      <w:r w:rsidRPr="002F6E62">
        <w:rPr>
          <w:b/>
          <w:bCs/>
          <w:rtl/>
        </w:rPr>
        <w:t>بأشكال</w:t>
      </w:r>
      <w:r>
        <w:rPr>
          <w:b/>
          <w:bCs/>
          <w:rtl/>
        </w:rPr>
        <w:t xml:space="preserve"> </w:t>
      </w:r>
      <w:r w:rsidRPr="002F6E62">
        <w:rPr>
          <w:b/>
          <w:bCs/>
          <w:rtl/>
        </w:rPr>
        <w:t>التمييز</w:t>
      </w:r>
      <w:r>
        <w:rPr>
          <w:b/>
          <w:bCs/>
          <w:rtl/>
        </w:rPr>
        <w:t xml:space="preserve"> </w:t>
      </w:r>
      <w:r w:rsidRPr="002F6E62">
        <w:rPr>
          <w:b/>
          <w:bCs/>
          <w:rtl/>
        </w:rPr>
        <w:t>المتداخلة</w:t>
      </w:r>
      <w:r>
        <w:rPr>
          <w:b/>
          <w:bCs/>
          <w:rtl/>
        </w:rPr>
        <w:t xml:space="preserve"> </w:t>
      </w:r>
      <w:r w:rsidRPr="002F6E62">
        <w:rPr>
          <w:b/>
          <w:bCs/>
          <w:rtl/>
        </w:rPr>
        <w:t>التي</w:t>
      </w:r>
      <w:r>
        <w:rPr>
          <w:b/>
          <w:bCs/>
          <w:rtl/>
        </w:rPr>
        <w:t xml:space="preserve"> </w:t>
      </w:r>
      <w:r w:rsidRPr="002F6E62">
        <w:rPr>
          <w:b/>
          <w:bCs/>
          <w:rtl/>
        </w:rPr>
        <w:t>تعانيها</w:t>
      </w:r>
      <w:r>
        <w:rPr>
          <w:b/>
          <w:bCs/>
          <w:rtl/>
        </w:rPr>
        <w:t xml:space="preserve"> </w:t>
      </w:r>
      <w:r w:rsidRPr="002F6E62">
        <w:rPr>
          <w:b/>
          <w:bCs/>
          <w:rtl/>
        </w:rPr>
        <w:t>المسنات،</w:t>
      </w:r>
      <w:r>
        <w:rPr>
          <w:b/>
          <w:bCs/>
          <w:rtl/>
        </w:rPr>
        <w:t xml:space="preserve"> </w:t>
      </w:r>
      <w:r w:rsidRPr="002F6E62">
        <w:rPr>
          <w:b/>
          <w:bCs/>
          <w:rtl/>
        </w:rPr>
        <w:t>وإيلاء</w:t>
      </w:r>
      <w:r>
        <w:rPr>
          <w:b/>
          <w:bCs/>
          <w:rtl/>
        </w:rPr>
        <w:t xml:space="preserve"> </w:t>
      </w:r>
      <w:r w:rsidRPr="002F6E62">
        <w:rPr>
          <w:b/>
          <w:bCs/>
          <w:rtl/>
        </w:rPr>
        <w:t>عناية</w:t>
      </w:r>
      <w:r>
        <w:rPr>
          <w:b/>
          <w:bCs/>
          <w:rtl/>
        </w:rPr>
        <w:t xml:space="preserve"> </w:t>
      </w:r>
      <w:r w:rsidRPr="002F6E62">
        <w:rPr>
          <w:b/>
          <w:bCs/>
          <w:rtl/>
        </w:rPr>
        <w:t>خاصة</w:t>
      </w:r>
      <w:r>
        <w:rPr>
          <w:b/>
          <w:bCs/>
          <w:rtl/>
        </w:rPr>
        <w:t xml:space="preserve"> </w:t>
      </w:r>
      <w:r w:rsidRPr="002F6E62">
        <w:rPr>
          <w:b/>
          <w:bCs/>
          <w:rtl/>
        </w:rPr>
        <w:t>لوضعهن</w:t>
      </w:r>
      <w:r>
        <w:rPr>
          <w:b/>
          <w:bCs/>
          <w:rtl/>
        </w:rPr>
        <w:t xml:space="preserve"> </w:t>
      </w:r>
      <w:r w:rsidRPr="002F6E62">
        <w:rPr>
          <w:b/>
          <w:bCs/>
          <w:rtl/>
        </w:rPr>
        <w:t>الهش</w:t>
      </w:r>
      <w:r w:rsidRPr="002F6E62">
        <w:rPr>
          <w:rFonts w:hint="cs"/>
          <w:b/>
          <w:bCs/>
          <w:rtl/>
        </w:rPr>
        <w:t>؛</w:t>
      </w:r>
      <w:r>
        <w:rPr>
          <w:b/>
          <w:bCs/>
          <w:rtl/>
        </w:rPr>
        <w:t xml:space="preserve"> </w:t>
      </w:r>
      <w:r w:rsidRPr="002F6E62">
        <w:rPr>
          <w:b/>
          <w:bCs/>
          <w:rtl/>
        </w:rPr>
        <w:t>واتخاذ</w:t>
      </w:r>
      <w:r>
        <w:rPr>
          <w:b/>
          <w:bCs/>
          <w:rtl/>
        </w:rPr>
        <w:t xml:space="preserve"> </w:t>
      </w:r>
      <w:r w:rsidRPr="002F6E62">
        <w:rPr>
          <w:b/>
          <w:bCs/>
          <w:rtl/>
        </w:rPr>
        <w:t>تدابير</w:t>
      </w:r>
      <w:r>
        <w:rPr>
          <w:b/>
          <w:bCs/>
          <w:rtl/>
        </w:rPr>
        <w:t xml:space="preserve"> </w:t>
      </w:r>
      <w:r w:rsidRPr="002F6E62">
        <w:rPr>
          <w:rFonts w:hint="cs"/>
          <w:b/>
          <w:bCs/>
          <w:rtl/>
        </w:rPr>
        <w:t>تلبي</w:t>
      </w:r>
      <w:r>
        <w:rPr>
          <w:rFonts w:hint="cs"/>
          <w:b/>
          <w:bCs/>
          <w:rtl/>
        </w:rPr>
        <w:t xml:space="preserve"> </w:t>
      </w:r>
      <w:r w:rsidRPr="002F6E62">
        <w:rPr>
          <w:rFonts w:hint="cs"/>
          <w:b/>
          <w:bCs/>
          <w:rtl/>
        </w:rPr>
        <w:t>بشكل</w:t>
      </w:r>
      <w:r>
        <w:rPr>
          <w:rFonts w:hint="cs"/>
          <w:b/>
          <w:bCs/>
          <w:rtl/>
        </w:rPr>
        <w:t xml:space="preserve"> </w:t>
      </w:r>
      <w:r w:rsidRPr="002F6E62">
        <w:rPr>
          <w:rFonts w:hint="cs"/>
          <w:b/>
          <w:bCs/>
          <w:rtl/>
        </w:rPr>
        <w:t>كافٍ</w:t>
      </w:r>
      <w:r>
        <w:rPr>
          <w:rFonts w:hint="cs"/>
          <w:b/>
          <w:bCs/>
          <w:rtl/>
        </w:rPr>
        <w:t xml:space="preserve"> </w:t>
      </w:r>
      <w:r w:rsidRPr="002F6E62">
        <w:rPr>
          <w:b/>
          <w:bCs/>
          <w:rtl/>
        </w:rPr>
        <w:t>احتياجاتهن</w:t>
      </w:r>
      <w:r>
        <w:rPr>
          <w:b/>
          <w:bCs/>
          <w:rtl/>
        </w:rPr>
        <w:t xml:space="preserve"> </w:t>
      </w:r>
      <w:r w:rsidRPr="002F6E62">
        <w:rPr>
          <w:b/>
          <w:bCs/>
          <w:rtl/>
        </w:rPr>
        <w:t>الصحية</w:t>
      </w:r>
      <w:r>
        <w:rPr>
          <w:b/>
          <w:bCs/>
          <w:rtl/>
        </w:rPr>
        <w:t xml:space="preserve"> </w:t>
      </w:r>
      <w:r w:rsidRPr="002F6E62">
        <w:rPr>
          <w:b/>
          <w:bCs/>
          <w:rtl/>
        </w:rPr>
        <w:t>والاقتصادية</w:t>
      </w:r>
      <w:r>
        <w:rPr>
          <w:b/>
          <w:bCs/>
          <w:rtl/>
        </w:rPr>
        <w:t xml:space="preserve"> </w:t>
      </w:r>
      <w:r w:rsidRPr="002F6E62">
        <w:rPr>
          <w:b/>
          <w:bCs/>
          <w:rtl/>
        </w:rPr>
        <w:t>والعاطفية</w:t>
      </w:r>
      <w:r>
        <w:rPr>
          <w:b/>
          <w:bCs/>
          <w:rtl/>
        </w:rPr>
        <w:t xml:space="preserve"> </w:t>
      </w:r>
      <w:r w:rsidRPr="002F6E62">
        <w:rPr>
          <w:b/>
          <w:bCs/>
          <w:rtl/>
        </w:rPr>
        <w:t>تفادياً</w:t>
      </w:r>
      <w:r>
        <w:rPr>
          <w:b/>
          <w:bCs/>
          <w:rtl/>
        </w:rPr>
        <w:t xml:space="preserve"> </w:t>
      </w:r>
      <w:r w:rsidRPr="002F6E62">
        <w:rPr>
          <w:b/>
          <w:bCs/>
          <w:rtl/>
        </w:rPr>
        <w:t>لوقوعهن</w:t>
      </w:r>
      <w:r>
        <w:rPr>
          <w:b/>
          <w:bCs/>
          <w:rtl/>
        </w:rPr>
        <w:t xml:space="preserve"> </w:t>
      </w:r>
      <w:r w:rsidRPr="002F6E62">
        <w:rPr>
          <w:b/>
          <w:bCs/>
          <w:rtl/>
        </w:rPr>
        <w:t>في</w:t>
      </w:r>
      <w:r>
        <w:rPr>
          <w:b/>
          <w:bCs/>
          <w:rtl/>
        </w:rPr>
        <w:t xml:space="preserve"> </w:t>
      </w:r>
      <w:r w:rsidRPr="002F6E62">
        <w:rPr>
          <w:b/>
          <w:bCs/>
          <w:rtl/>
        </w:rPr>
        <w:t>براثن</w:t>
      </w:r>
      <w:r>
        <w:rPr>
          <w:b/>
          <w:bCs/>
          <w:rtl/>
        </w:rPr>
        <w:t xml:space="preserve"> </w:t>
      </w:r>
      <w:r w:rsidRPr="002F6E62">
        <w:rPr>
          <w:b/>
          <w:bCs/>
          <w:rtl/>
        </w:rPr>
        <w:t>الفقر</w:t>
      </w:r>
      <w:r>
        <w:rPr>
          <w:b/>
          <w:bCs/>
          <w:rtl/>
        </w:rPr>
        <w:t xml:space="preserve"> </w:t>
      </w:r>
      <w:r w:rsidRPr="002F6E62">
        <w:rPr>
          <w:b/>
          <w:bCs/>
          <w:rtl/>
        </w:rPr>
        <w:t>والعزلة</w:t>
      </w:r>
      <w:r w:rsidRPr="002F6E62">
        <w:rPr>
          <w:rFonts w:hint="cs"/>
          <w:b/>
          <w:bCs/>
          <w:rtl/>
        </w:rPr>
        <w:t>؛</w:t>
      </w:r>
      <w:r>
        <w:rPr>
          <w:b/>
          <w:bCs/>
          <w:rtl/>
        </w:rPr>
        <w:t xml:space="preserve"> </w:t>
      </w:r>
      <w:r w:rsidRPr="002F6E62">
        <w:rPr>
          <w:b/>
          <w:bCs/>
          <w:rtl/>
        </w:rPr>
        <w:t>وضمان</w:t>
      </w:r>
      <w:r>
        <w:rPr>
          <w:b/>
          <w:bCs/>
          <w:rtl/>
        </w:rPr>
        <w:t xml:space="preserve"> </w:t>
      </w:r>
      <w:r w:rsidRPr="002F6E62">
        <w:rPr>
          <w:b/>
          <w:bCs/>
          <w:rtl/>
        </w:rPr>
        <w:t>توفر</w:t>
      </w:r>
      <w:r>
        <w:rPr>
          <w:b/>
          <w:bCs/>
          <w:rtl/>
        </w:rPr>
        <w:t xml:space="preserve"> </w:t>
      </w:r>
      <w:r w:rsidRPr="002F6E62">
        <w:rPr>
          <w:b/>
          <w:bCs/>
          <w:rtl/>
        </w:rPr>
        <w:t>مراكز</w:t>
      </w:r>
      <w:r>
        <w:rPr>
          <w:b/>
          <w:bCs/>
          <w:rtl/>
        </w:rPr>
        <w:t xml:space="preserve"> </w:t>
      </w:r>
      <w:r w:rsidRPr="002F6E62">
        <w:rPr>
          <w:b/>
          <w:bCs/>
          <w:rtl/>
        </w:rPr>
        <w:t>الرعاية</w:t>
      </w:r>
      <w:r>
        <w:rPr>
          <w:b/>
          <w:bCs/>
          <w:rtl/>
        </w:rPr>
        <w:t xml:space="preserve"> </w:t>
      </w:r>
      <w:r w:rsidRPr="002F6E62">
        <w:rPr>
          <w:b/>
          <w:bCs/>
          <w:rtl/>
        </w:rPr>
        <w:t>لتلبية</w:t>
      </w:r>
      <w:r>
        <w:rPr>
          <w:b/>
          <w:bCs/>
          <w:rtl/>
        </w:rPr>
        <w:t xml:space="preserve"> </w:t>
      </w:r>
      <w:r w:rsidRPr="002F6E62">
        <w:rPr>
          <w:b/>
          <w:bCs/>
          <w:rtl/>
        </w:rPr>
        <w:t>احتياجات</w:t>
      </w:r>
      <w:r>
        <w:rPr>
          <w:b/>
          <w:bCs/>
          <w:rtl/>
        </w:rPr>
        <w:t xml:space="preserve"> </w:t>
      </w:r>
      <w:r w:rsidRPr="002F6E62">
        <w:rPr>
          <w:b/>
          <w:bCs/>
          <w:rtl/>
        </w:rPr>
        <w:t>المسنات،</w:t>
      </w:r>
      <w:r>
        <w:rPr>
          <w:b/>
          <w:bCs/>
          <w:rtl/>
        </w:rPr>
        <w:t xml:space="preserve"> </w:t>
      </w:r>
      <w:r w:rsidRPr="002F6E62">
        <w:rPr>
          <w:b/>
          <w:bCs/>
          <w:rtl/>
        </w:rPr>
        <w:t>ولا</w:t>
      </w:r>
      <w:r>
        <w:rPr>
          <w:b/>
          <w:bCs/>
          <w:rtl/>
        </w:rPr>
        <w:t xml:space="preserve"> </w:t>
      </w:r>
      <w:r w:rsidRPr="002F6E62">
        <w:rPr>
          <w:b/>
          <w:bCs/>
          <w:rtl/>
        </w:rPr>
        <w:t>سيما</w:t>
      </w:r>
      <w:r>
        <w:rPr>
          <w:b/>
          <w:bCs/>
          <w:rtl/>
        </w:rPr>
        <w:t xml:space="preserve"> </w:t>
      </w:r>
      <w:r w:rsidRPr="002F6E62">
        <w:rPr>
          <w:b/>
          <w:bCs/>
          <w:rtl/>
        </w:rPr>
        <w:t>المسنات</w:t>
      </w:r>
      <w:r>
        <w:rPr>
          <w:b/>
          <w:bCs/>
          <w:rtl/>
        </w:rPr>
        <w:t xml:space="preserve"> </w:t>
      </w:r>
      <w:r w:rsidRPr="002F6E62">
        <w:rPr>
          <w:b/>
          <w:bCs/>
          <w:rtl/>
        </w:rPr>
        <w:t>اللاتي</w:t>
      </w:r>
      <w:r>
        <w:rPr>
          <w:b/>
          <w:bCs/>
          <w:rtl/>
        </w:rPr>
        <w:t xml:space="preserve"> </w:t>
      </w:r>
      <w:r w:rsidRPr="002F6E62">
        <w:rPr>
          <w:b/>
          <w:bCs/>
          <w:rtl/>
        </w:rPr>
        <w:t>يعشن</w:t>
      </w:r>
      <w:r>
        <w:rPr>
          <w:b/>
          <w:bCs/>
          <w:rtl/>
        </w:rPr>
        <w:t xml:space="preserve"> </w:t>
      </w:r>
      <w:r w:rsidRPr="002F6E62">
        <w:rPr>
          <w:b/>
          <w:bCs/>
          <w:rtl/>
        </w:rPr>
        <w:t>وحدهن</w:t>
      </w:r>
      <w:r>
        <w:rPr>
          <w:b/>
          <w:bCs/>
          <w:rtl/>
        </w:rPr>
        <w:t xml:space="preserve"> </w:t>
      </w:r>
      <w:r w:rsidRPr="002F6E62">
        <w:rPr>
          <w:b/>
          <w:bCs/>
          <w:rtl/>
        </w:rPr>
        <w:t>والمسنات</w:t>
      </w:r>
      <w:r>
        <w:rPr>
          <w:b/>
          <w:bCs/>
          <w:rtl/>
        </w:rPr>
        <w:t xml:space="preserve"> </w:t>
      </w:r>
      <w:r w:rsidRPr="002F6E62">
        <w:rPr>
          <w:rFonts w:hint="cs"/>
          <w:b/>
          <w:bCs/>
          <w:rtl/>
        </w:rPr>
        <w:t>اللاتي</w:t>
      </w:r>
      <w:r>
        <w:rPr>
          <w:rFonts w:hint="cs"/>
          <w:b/>
          <w:bCs/>
          <w:rtl/>
        </w:rPr>
        <w:t xml:space="preserve"> </w:t>
      </w:r>
      <w:r w:rsidRPr="002F6E62">
        <w:rPr>
          <w:rFonts w:hint="cs"/>
          <w:b/>
          <w:bCs/>
          <w:rtl/>
        </w:rPr>
        <w:t>يفتقرن</w:t>
      </w:r>
      <w:r>
        <w:rPr>
          <w:rFonts w:hint="cs"/>
          <w:b/>
          <w:bCs/>
          <w:rtl/>
        </w:rPr>
        <w:t xml:space="preserve"> </w:t>
      </w:r>
      <w:r w:rsidRPr="002F6E62">
        <w:rPr>
          <w:rFonts w:hint="cs"/>
          <w:b/>
          <w:bCs/>
          <w:rtl/>
        </w:rPr>
        <w:t>إلى</w:t>
      </w:r>
      <w:r>
        <w:rPr>
          <w:b/>
          <w:bCs/>
          <w:rtl/>
        </w:rPr>
        <w:t xml:space="preserve"> </w:t>
      </w:r>
      <w:r w:rsidRPr="002F6E62">
        <w:rPr>
          <w:b/>
          <w:bCs/>
          <w:rtl/>
        </w:rPr>
        <w:t>الدعم</w:t>
      </w:r>
      <w:r>
        <w:rPr>
          <w:b/>
          <w:bCs/>
          <w:rtl/>
        </w:rPr>
        <w:t xml:space="preserve"> </w:t>
      </w:r>
      <w:r w:rsidRPr="002F6E62">
        <w:rPr>
          <w:b/>
          <w:bCs/>
          <w:rtl/>
        </w:rPr>
        <w:t>الأسري</w:t>
      </w:r>
      <w:r>
        <w:rPr>
          <w:b/>
          <w:bCs/>
          <w:rtl/>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t>المساواة</w:t>
      </w:r>
      <w:r>
        <w:rPr>
          <w:rtl/>
        </w:rPr>
        <w:t xml:space="preserve"> </w:t>
      </w:r>
      <w:r w:rsidRPr="002F6E62">
        <w:rPr>
          <w:rtl/>
        </w:rPr>
        <w:t>أمام</w:t>
      </w:r>
      <w:r>
        <w:rPr>
          <w:rtl/>
        </w:rPr>
        <w:t xml:space="preserve"> </w:t>
      </w:r>
      <w:r w:rsidRPr="002F6E62">
        <w:rPr>
          <w:rtl/>
        </w:rPr>
        <w:t>القانون</w:t>
      </w:r>
    </w:p>
    <w:p w:rsidR="00D32775" w:rsidRPr="002F6E62" w:rsidRDefault="00D32775" w:rsidP="00D32775">
      <w:pPr>
        <w:pStyle w:val="SingleTxt"/>
        <w:rPr>
          <w:rtl/>
        </w:rPr>
      </w:pPr>
      <w:r w:rsidRPr="002F6E62">
        <w:rPr>
          <w:rtl/>
        </w:rPr>
        <w:t>39</w:t>
      </w:r>
      <w:r>
        <w:rPr>
          <w:rFonts w:hint="cs"/>
          <w:rtl/>
        </w:rPr>
        <w:t xml:space="preserve"> </w:t>
      </w:r>
      <w:r w:rsidRPr="002F6E62">
        <w:rPr>
          <w:rtl/>
        </w:rPr>
        <w:t>-</w:t>
      </w:r>
      <w:r w:rsidRPr="002F6E62">
        <w:rPr>
          <w:rtl/>
        </w:rPr>
        <w:tab/>
        <w:t>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من</w:t>
      </w:r>
      <w:r>
        <w:rPr>
          <w:rtl/>
        </w:rPr>
        <w:t xml:space="preserve"> </w:t>
      </w:r>
      <w:r w:rsidRPr="002F6E62">
        <w:rPr>
          <w:rtl/>
        </w:rPr>
        <w:t>أن</w:t>
      </w:r>
      <w:r>
        <w:rPr>
          <w:rtl/>
        </w:rPr>
        <w:t xml:space="preserve"> </w:t>
      </w:r>
      <w:r w:rsidRPr="002F6E62">
        <w:rPr>
          <w:rtl/>
        </w:rPr>
        <w:t>الاستخدام</w:t>
      </w:r>
      <w:r>
        <w:rPr>
          <w:rtl/>
        </w:rPr>
        <w:t xml:space="preserve"> </w:t>
      </w:r>
      <w:r w:rsidRPr="002F6E62">
        <w:rPr>
          <w:rtl/>
        </w:rPr>
        <w:t>المتزايد</w:t>
      </w:r>
      <w:r>
        <w:rPr>
          <w:rtl/>
        </w:rPr>
        <w:t xml:space="preserve"> </w:t>
      </w:r>
      <w:r w:rsidRPr="002F6E62">
        <w:rPr>
          <w:rtl/>
        </w:rPr>
        <w:t>للغةٍ</w:t>
      </w:r>
      <w:r>
        <w:rPr>
          <w:rtl/>
        </w:rPr>
        <w:t xml:space="preserve"> </w:t>
      </w:r>
      <w:r w:rsidRPr="002F6E62">
        <w:rPr>
          <w:rtl/>
        </w:rPr>
        <w:t>وسياساتٍ</w:t>
      </w:r>
      <w:r>
        <w:rPr>
          <w:rtl/>
        </w:rPr>
        <w:t xml:space="preserve"> </w:t>
      </w:r>
      <w:r w:rsidRPr="002F6E62">
        <w:rPr>
          <w:rtl/>
        </w:rPr>
        <w:t>محايدة</w:t>
      </w:r>
      <w:r>
        <w:rPr>
          <w:rtl/>
        </w:rPr>
        <w:t xml:space="preserve"> </w:t>
      </w:r>
      <w:r w:rsidRPr="002F6E62">
        <w:rPr>
          <w:rtl/>
        </w:rPr>
        <w:t>جنسانياً</w:t>
      </w:r>
      <w:r>
        <w:rPr>
          <w:rtl/>
        </w:rPr>
        <w:t xml:space="preserve"> </w:t>
      </w:r>
      <w:r w:rsidRPr="002F6E62">
        <w:rPr>
          <w:rtl/>
        </w:rPr>
        <w:t>في</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يمكن</w:t>
      </w:r>
      <w:r>
        <w:rPr>
          <w:rtl/>
        </w:rPr>
        <w:t xml:space="preserve"> </w:t>
      </w:r>
      <w:r w:rsidRPr="002F6E62">
        <w:rPr>
          <w:rtl/>
        </w:rPr>
        <w:t>أن</w:t>
      </w:r>
      <w:r>
        <w:rPr>
          <w:rtl/>
        </w:rPr>
        <w:t xml:space="preserve"> </w:t>
      </w:r>
      <w:r w:rsidRPr="002F6E62">
        <w:rPr>
          <w:rtl/>
        </w:rPr>
        <w:t>يؤدي</w:t>
      </w:r>
      <w:r>
        <w:rPr>
          <w:rtl/>
        </w:rPr>
        <w:t xml:space="preserve"> </w:t>
      </w:r>
      <w:r w:rsidRPr="002F6E62">
        <w:rPr>
          <w:rtl/>
        </w:rPr>
        <w:t>عن</w:t>
      </w:r>
      <w:r>
        <w:rPr>
          <w:rtl/>
        </w:rPr>
        <w:t xml:space="preserve"> </w:t>
      </w:r>
      <w:r w:rsidRPr="002F6E62">
        <w:rPr>
          <w:rtl/>
        </w:rPr>
        <w:t>غير</w:t>
      </w:r>
      <w:r>
        <w:rPr>
          <w:rtl/>
        </w:rPr>
        <w:t xml:space="preserve"> </w:t>
      </w:r>
      <w:r w:rsidRPr="002F6E62">
        <w:rPr>
          <w:rtl/>
        </w:rPr>
        <w:t>قصد</w:t>
      </w:r>
      <w:r>
        <w:rPr>
          <w:rtl/>
        </w:rPr>
        <w:t xml:space="preserve"> </w:t>
      </w:r>
      <w:r w:rsidRPr="002F6E62">
        <w:rPr>
          <w:rtl/>
        </w:rPr>
        <w:t>إلى</w:t>
      </w:r>
      <w:r>
        <w:rPr>
          <w:rtl/>
        </w:rPr>
        <w:t xml:space="preserve"> </w:t>
      </w:r>
      <w:r w:rsidRPr="002F6E62">
        <w:rPr>
          <w:rtl/>
        </w:rPr>
        <w:t>زيادة</w:t>
      </w:r>
      <w:r>
        <w:rPr>
          <w:rtl/>
        </w:rPr>
        <w:t xml:space="preserve"> </w:t>
      </w:r>
      <w:r w:rsidRPr="002F6E62">
        <w:rPr>
          <w:rtl/>
        </w:rPr>
        <w:t>التفاوت</w:t>
      </w:r>
      <w:r>
        <w:rPr>
          <w:rtl/>
        </w:rPr>
        <w:t xml:space="preserve"> </w:t>
      </w:r>
      <w:r w:rsidRPr="002F6E62">
        <w:rPr>
          <w:rtl/>
        </w:rPr>
        <w:t>الفعلي</w:t>
      </w:r>
      <w:r>
        <w:rPr>
          <w:rtl/>
        </w:rPr>
        <w:t xml:space="preserve"> </w:t>
      </w:r>
      <w:r w:rsidRPr="002F6E62">
        <w:rPr>
          <w:rtl/>
        </w:rPr>
        <w:t>بين</w:t>
      </w:r>
      <w:r>
        <w:rPr>
          <w:rtl/>
        </w:rPr>
        <w:t xml:space="preserve"> </w:t>
      </w:r>
      <w:r w:rsidRPr="002F6E62">
        <w:rPr>
          <w:rtl/>
        </w:rPr>
        <w:t>المرأة</w:t>
      </w:r>
      <w:r>
        <w:rPr>
          <w:rtl/>
        </w:rPr>
        <w:t xml:space="preserve"> </w:t>
      </w:r>
      <w:r w:rsidRPr="002F6E62">
        <w:rPr>
          <w:rtl/>
        </w:rPr>
        <w:t>والرجل</w:t>
      </w:r>
      <w:r>
        <w:rPr>
          <w:rtl/>
        </w:rPr>
        <w:t xml:space="preserve">. </w:t>
      </w:r>
      <w:r w:rsidRPr="002F6E62">
        <w:rPr>
          <w:rtl/>
        </w:rPr>
        <w:t>ويساور</w:t>
      </w:r>
      <w:r>
        <w:rPr>
          <w:rtl/>
        </w:rPr>
        <w:t xml:space="preserve"> </w:t>
      </w:r>
      <w:r w:rsidRPr="002F6E62">
        <w:rPr>
          <w:rtl/>
        </w:rPr>
        <w:t>اللجنة</w:t>
      </w:r>
      <w:r>
        <w:rPr>
          <w:rtl/>
        </w:rPr>
        <w:t xml:space="preserve"> </w:t>
      </w:r>
      <w:r w:rsidRPr="002F6E62">
        <w:rPr>
          <w:rtl/>
        </w:rPr>
        <w:t>القلق</w:t>
      </w:r>
      <w:r>
        <w:rPr>
          <w:rtl/>
        </w:rPr>
        <w:t xml:space="preserve"> </w:t>
      </w:r>
      <w:r w:rsidRPr="002F6E62">
        <w:rPr>
          <w:rtl/>
        </w:rPr>
        <w:t>بوجه</w:t>
      </w:r>
      <w:r>
        <w:rPr>
          <w:rtl/>
        </w:rPr>
        <w:t xml:space="preserve"> </w:t>
      </w:r>
      <w:r w:rsidRPr="002F6E62">
        <w:rPr>
          <w:rtl/>
        </w:rPr>
        <w:t>خاص</w:t>
      </w:r>
      <w:r>
        <w:rPr>
          <w:rtl/>
        </w:rPr>
        <w:t xml:space="preserve"> </w:t>
      </w:r>
      <w:r w:rsidRPr="002F6E62">
        <w:rPr>
          <w:rtl/>
        </w:rPr>
        <w:t>من</w:t>
      </w:r>
      <w:r>
        <w:rPr>
          <w:rtl/>
        </w:rPr>
        <w:t xml:space="preserve"> </w:t>
      </w:r>
      <w:r w:rsidRPr="002F6E62">
        <w:rPr>
          <w:rtl/>
        </w:rPr>
        <w:t>أن</w:t>
      </w:r>
      <w:r>
        <w:rPr>
          <w:rtl/>
        </w:rPr>
        <w:t xml:space="preserve"> </w:t>
      </w:r>
      <w:r w:rsidRPr="002F6E62">
        <w:rPr>
          <w:rtl/>
        </w:rPr>
        <w:t>تطبيق</w:t>
      </w:r>
      <w:r>
        <w:rPr>
          <w:rtl/>
        </w:rPr>
        <w:t xml:space="preserve"> </w:t>
      </w:r>
      <w:r w:rsidRPr="002F6E62">
        <w:rPr>
          <w:rtl/>
        </w:rPr>
        <w:t>قانون</w:t>
      </w:r>
      <w:r>
        <w:rPr>
          <w:rtl/>
        </w:rPr>
        <w:t xml:space="preserve"> </w:t>
      </w:r>
      <w:r w:rsidRPr="002F6E62">
        <w:rPr>
          <w:rtl/>
        </w:rPr>
        <w:t>العقوبات</w:t>
      </w:r>
      <w:r>
        <w:rPr>
          <w:rtl/>
        </w:rPr>
        <w:t xml:space="preserve"> </w:t>
      </w:r>
      <w:r w:rsidRPr="002F6E62">
        <w:rPr>
          <w:rtl/>
        </w:rPr>
        <w:t>تطبيقاً</w:t>
      </w:r>
      <w:r>
        <w:rPr>
          <w:rtl/>
        </w:rPr>
        <w:t xml:space="preserve"> </w:t>
      </w:r>
      <w:r w:rsidRPr="002F6E62">
        <w:rPr>
          <w:rtl/>
        </w:rPr>
        <w:t>محايداً</w:t>
      </w:r>
      <w:r>
        <w:rPr>
          <w:rtl/>
        </w:rPr>
        <w:t xml:space="preserve"> </w:t>
      </w:r>
      <w:r w:rsidRPr="002F6E62">
        <w:rPr>
          <w:rtl/>
        </w:rPr>
        <w:t>جنسانياً</w:t>
      </w:r>
      <w:r>
        <w:rPr>
          <w:rtl/>
        </w:rPr>
        <w:t xml:space="preserve"> </w:t>
      </w:r>
      <w:r w:rsidRPr="002F6E62">
        <w:rPr>
          <w:rtl/>
        </w:rPr>
        <w:t>قد</w:t>
      </w:r>
      <w:r>
        <w:rPr>
          <w:rtl/>
        </w:rPr>
        <w:t xml:space="preserve"> </w:t>
      </w:r>
      <w:r w:rsidRPr="002F6E62">
        <w:rPr>
          <w:rtl/>
        </w:rPr>
        <w:t>يفضي</w:t>
      </w:r>
      <w:r>
        <w:rPr>
          <w:rtl/>
        </w:rPr>
        <w:t xml:space="preserve"> </w:t>
      </w:r>
      <w:r w:rsidRPr="002F6E62">
        <w:rPr>
          <w:rtl/>
        </w:rPr>
        <w:t>إلى</w:t>
      </w:r>
      <w:r>
        <w:rPr>
          <w:rtl/>
        </w:rPr>
        <w:t xml:space="preserve"> </w:t>
      </w:r>
      <w:r w:rsidRPr="002F6E62">
        <w:rPr>
          <w:rtl/>
        </w:rPr>
        <w:t>الافتقار</w:t>
      </w:r>
      <w:r>
        <w:rPr>
          <w:rtl/>
        </w:rPr>
        <w:t xml:space="preserve"> </w:t>
      </w:r>
      <w:r w:rsidRPr="002F6E62">
        <w:rPr>
          <w:rtl/>
        </w:rPr>
        <w:t>إلى</w:t>
      </w:r>
      <w:r>
        <w:rPr>
          <w:rtl/>
        </w:rPr>
        <w:t xml:space="preserve"> </w:t>
      </w:r>
      <w:r w:rsidRPr="002F6E62">
        <w:rPr>
          <w:rtl/>
        </w:rPr>
        <w:t>بيانات</w:t>
      </w:r>
      <w:r>
        <w:rPr>
          <w:rtl/>
        </w:rPr>
        <w:t xml:space="preserve"> </w:t>
      </w:r>
      <w:r w:rsidRPr="002F6E62">
        <w:rPr>
          <w:rtl/>
        </w:rPr>
        <w:t>مصنفة</w:t>
      </w:r>
      <w:r>
        <w:rPr>
          <w:rtl/>
        </w:rPr>
        <w:t xml:space="preserve"> </w:t>
      </w:r>
      <w:r w:rsidRPr="002F6E62">
        <w:rPr>
          <w:rtl/>
        </w:rPr>
        <w:t>حسب</w:t>
      </w:r>
      <w:r>
        <w:rPr>
          <w:rtl/>
        </w:rPr>
        <w:t xml:space="preserve"> </w:t>
      </w:r>
      <w:r w:rsidRPr="002F6E62">
        <w:rPr>
          <w:rtl/>
        </w:rPr>
        <w:t>نوع</w:t>
      </w:r>
      <w:r>
        <w:rPr>
          <w:rtl/>
        </w:rPr>
        <w:t xml:space="preserve"> </w:t>
      </w:r>
      <w:r w:rsidRPr="002F6E62">
        <w:rPr>
          <w:rtl/>
        </w:rPr>
        <w:t>الجنس</w:t>
      </w:r>
      <w:r>
        <w:rPr>
          <w:rtl/>
        </w:rPr>
        <w:t xml:space="preserve"> </w:t>
      </w:r>
      <w:r w:rsidRPr="002F6E62">
        <w:rPr>
          <w:rtl/>
        </w:rPr>
        <w:t>عن</w:t>
      </w:r>
      <w:r>
        <w:rPr>
          <w:rtl/>
        </w:rPr>
        <w:t xml:space="preserve"> </w:t>
      </w:r>
      <w:r w:rsidRPr="002F6E62">
        <w:rPr>
          <w:rtl/>
        </w:rPr>
        <w:t>العنف</w:t>
      </w:r>
      <w:r>
        <w:rPr>
          <w:rtl/>
        </w:rPr>
        <w:t xml:space="preserve"> </w:t>
      </w:r>
      <w:r w:rsidRPr="002F6E62">
        <w:rPr>
          <w:rtl/>
        </w:rPr>
        <w:t>المنزلي،</w:t>
      </w:r>
      <w:r>
        <w:rPr>
          <w:rtl/>
        </w:rPr>
        <w:t xml:space="preserve"> </w:t>
      </w:r>
      <w:r w:rsidRPr="002F6E62">
        <w:rPr>
          <w:rtl/>
        </w:rPr>
        <w:t>مما</w:t>
      </w:r>
      <w:r>
        <w:rPr>
          <w:rtl/>
        </w:rPr>
        <w:t xml:space="preserve"> </w:t>
      </w:r>
      <w:r w:rsidRPr="002F6E62">
        <w:rPr>
          <w:rtl/>
        </w:rPr>
        <w:t>سيحجب</w:t>
      </w:r>
      <w:r>
        <w:rPr>
          <w:rtl/>
        </w:rPr>
        <w:t xml:space="preserve"> </w:t>
      </w:r>
      <w:r w:rsidRPr="002F6E62">
        <w:rPr>
          <w:rtl/>
        </w:rPr>
        <w:t>عن</w:t>
      </w:r>
      <w:r>
        <w:rPr>
          <w:rtl/>
        </w:rPr>
        <w:t xml:space="preserve"> </w:t>
      </w:r>
      <w:r w:rsidRPr="002F6E62">
        <w:rPr>
          <w:rtl/>
        </w:rPr>
        <w:t>الأنظار</w:t>
      </w:r>
      <w:r>
        <w:rPr>
          <w:rtl/>
        </w:rPr>
        <w:t xml:space="preserve"> </w:t>
      </w:r>
      <w:r w:rsidRPr="002F6E62">
        <w:rPr>
          <w:rtl/>
        </w:rPr>
        <w:t>كون</w:t>
      </w:r>
      <w:r>
        <w:rPr>
          <w:rtl/>
        </w:rPr>
        <w:t xml:space="preserve"> </w:t>
      </w:r>
      <w:r w:rsidRPr="002F6E62">
        <w:rPr>
          <w:rtl/>
        </w:rPr>
        <w:t>النساء</w:t>
      </w:r>
      <w:r>
        <w:rPr>
          <w:rtl/>
        </w:rPr>
        <w:t xml:space="preserve"> </w:t>
      </w:r>
      <w:r w:rsidRPr="002F6E62">
        <w:rPr>
          <w:rtl/>
        </w:rPr>
        <w:t>يشكلن</w:t>
      </w:r>
      <w:r>
        <w:rPr>
          <w:rtl/>
        </w:rPr>
        <w:t xml:space="preserve"> </w:t>
      </w:r>
      <w:r w:rsidRPr="002F6E62">
        <w:rPr>
          <w:rtl/>
        </w:rPr>
        <w:t>بصورة</w:t>
      </w:r>
      <w:r>
        <w:rPr>
          <w:rtl/>
        </w:rPr>
        <w:t xml:space="preserve"> </w:t>
      </w:r>
      <w:r w:rsidRPr="002F6E62">
        <w:rPr>
          <w:rtl/>
        </w:rPr>
        <w:t>طاغية</w:t>
      </w:r>
      <w:r>
        <w:rPr>
          <w:rtl/>
        </w:rPr>
        <w:t xml:space="preserve"> </w:t>
      </w:r>
      <w:r w:rsidRPr="002F6E62">
        <w:rPr>
          <w:rtl/>
        </w:rPr>
        <w:t>أكثر</w:t>
      </w:r>
      <w:r>
        <w:rPr>
          <w:rtl/>
        </w:rPr>
        <w:t xml:space="preserve"> </w:t>
      </w:r>
      <w:r w:rsidRPr="002F6E62">
        <w:rPr>
          <w:rtl/>
        </w:rPr>
        <w:t>ضحايا</w:t>
      </w:r>
      <w:r>
        <w:rPr>
          <w:rtl/>
        </w:rPr>
        <w:t xml:space="preserve"> </w:t>
      </w:r>
      <w:r w:rsidRPr="002F6E62">
        <w:rPr>
          <w:rtl/>
        </w:rPr>
        <w:t>هذا</w:t>
      </w:r>
      <w:r>
        <w:rPr>
          <w:rtl/>
        </w:rPr>
        <w:t xml:space="preserve"> </w:t>
      </w:r>
      <w:r w:rsidRPr="002F6E62">
        <w:rPr>
          <w:rtl/>
        </w:rPr>
        <w:t>العنف،</w:t>
      </w:r>
      <w:r>
        <w:rPr>
          <w:rtl/>
        </w:rPr>
        <w:t xml:space="preserve"> </w:t>
      </w:r>
      <w:r w:rsidRPr="002F6E62">
        <w:rPr>
          <w:rtl/>
        </w:rPr>
        <w:t>وقد</w:t>
      </w:r>
      <w:r>
        <w:rPr>
          <w:rtl/>
        </w:rPr>
        <w:t xml:space="preserve"> </w:t>
      </w:r>
      <w:r w:rsidRPr="002F6E62">
        <w:rPr>
          <w:rtl/>
        </w:rPr>
        <w:t>يفضي</w:t>
      </w:r>
      <w:r>
        <w:rPr>
          <w:rtl/>
        </w:rPr>
        <w:t xml:space="preserve"> </w:t>
      </w:r>
      <w:r w:rsidRPr="002F6E62">
        <w:rPr>
          <w:rtl/>
        </w:rPr>
        <w:t>إلى</w:t>
      </w:r>
      <w:r>
        <w:rPr>
          <w:rtl/>
        </w:rPr>
        <w:t xml:space="preserve"> </w:t>
      </w:r>
      <w:r w:rsidRPr="002F6E62">
        <w:rPr>
          <w:rtl/>
        </w:rPr>
        <w:t>خفض</w:t>
      </w:r>
      <w:r>
        <w:rPr>
          <w:rtl/>
        </w:rPr>
        <w:t xml:space="preserve"> </w:t>
      </w:r>
      <w:r w:rsidRPr="002F6E62">
        <w:rPr>
          <w:rtl/>
        </w:rPr>
        <w:t>تمويل</w:t>
      </w:r>
      <w:r>
        <w:rPr>
          <w:rtl/>
        </w:rPr>
        <w:t xml:space="preserve"> </w:t>
      </w:r>
      <w:r w:rsidRPr="002F6E62">
        <w:rPr>
          <w:rtl/>
        </w:rPr>
        <w:t>البرامج</w:t>
      </w:r>
      <w:r>
        <w:rPr>
          <w:rtl/>
        </w:rPr>
        <w:t xml:space="preserve"> </w:t>
      </w:r>
      <w:r w:rsidRPr="002F6E62">
        <w:rPr>
          <w:rtl/>
        </w:rPr>
        <w:t>والخدمات</w:t>
      </w:r>
      <w:r>
        <w:rPr>
          <w:rtl/>
        </w:rPr>
        <w:t xml:space="preserve"> </w:t>
      </w:r>
      <w:r w:rsidRPr="002F6E62">
        <w:rPr>
          <w:rtl/>
        </w:rPr>
        <w:t>المخصصة</w:t>
      </w:r>
      <w:r>
        <w:rPr>
          <w:rtl/>
        </w:rPr>
        <w:t xml:space="preserve"> </w:t>
      </w:r>
      <w:r w:rsidRPr="002F6E62">
        <w:rPr>
          <w:rtl/>
        </w:rPr>
        <w:t>للنساء</w:t>
      </w:r>
      <w:r>
        <w:rPr>
          <w:rtl/>
        </w:rPr>
        <w:t>.</w:t>
      </w:r>
    </w:p>
    <w:p w:rsidR="00D32775" w:rsidRPr="002F6E62" w:rsidRDefault="00D32775" w:rsidP="00D32775">
      <w:pPr>
        <w:pStyle w:val="SingleTxt"/>
        <w:rPr>
          <w:rFonts w:hint="cs"/>
          <w:b/>
          <w:bCs/>
          <w:rtl/>
        </w:rPr>
      </w:pPr>
      <w:r w:rsidRPr="002F6E62">
        <w:rPr>
          <w:rtl/>
        </w:rPr>
        <w:t>40</w:t>
      </w:r>
      <w:r>
        <w:rPr>
          <w:rFonts w:hint="cs"/>
          <w:rtl/>
        </w:rPr>
        <w:t xml:space="preserve"> </w:t>
      </w:r>
      <w:r w:rsidRPr="002F6E62">
        <w:rPr>
          <w:rtl/>
        </w:rPr>
        <w:t>-</w:t>
      </w:r>
      <w:r w:rsidRPr="002F6E62">
        <w:rPr>
          <w:rtl/>
        </w:rPr>
        <w:tab/>
      </w:r>
      <w:r w:rsidRPr="002F6E62">
        <w:rPr>
          <w:b/>
          <w:bCs/>
          <w:rtl/>
        </w:rPr>
        <w:t>تحث</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إجراء</w:t>
      </w:r>
      <w:r>
        <w:rPr>
          <w:b/>
          <w:bCs/>
          <w:rtl/>
        </w:rPr>
        <w:t xml:space="preserve"> </w:t>
      </w:r>
      <w:r w:rsidRPr="002F6E62">
        <w:rPr>
          <w:b/>
          <w:bCs/>
          <w:rtl/>
        </w:rPr>
        <w:t>تقييم</w:t>
      </w:r>
      <w:r>
        <w:rPr>
          <w:b/>
          <w:bCs/>
          <w:rtl/>
        </w:rPr>
        <w:t xml:space="preserve"> </w:t>
      </w:r>
      <w:r w:rsidRPr="002F6E62">
        <w:rPr>
          <w:b/>
          <w:bCs/>
          <w:rtl/>
        </w:rPr>
        <w:t>شامل</w:t>
      </w:r>
      <w:r>
        <w:rPr>
          <w:b/>
          <w:bCs/>
          <w:rtl/>
        </w:rPr>
        <w:t xml:space="preserve"> </w:t>
      </w:r>
      <w:r w:rsidRPr="002F6E62">
        <w:rPr>
          <w:b/>
          <w:bCs/>
          <w:rtl/>
        </w:rPr>
        <w:t>للنهج</w:t>
      </w:r>
      <w:r>
        <w:rPr>
          <w:b/>
          <w:bCs/>
          <w:rtl/>
        </w:rPr>
        <w:t xml:space="preserve"> </w:t>
      </w:r>
      <w:r w:rsidRPr="002F6E62">
        <w:rPr>
          <w:b/>
          <w:bCs/>
          <w:rtl/>
        </w:rPr>
        <w:t>المحايد</w:t>
      </w:r>
      <w:r>
        <w:rPr>
          <w:b/>
          <w:bCs/>
          <w:rtl/>
        </w:rPr>
        <w:t xml:space="preserve"> </w:t>
      </w:r>
      <w:r w:rsidRPr="002F6E62">
        <w:rPr>
          <w:b/>
          <w:bCs/>
          <w:rtl/>
        </w:rPr>
        <w:t>جنسانياً</w:t>
      </w:r>
      <w:r>
        <w:rPr>
          <w:b/>
          <w:bCs/>
          <w:rtl/>
        </w:rPr>
        <w:t xml:space="preserve"> </w:t>
      </w:r>
      <w:r w:rsidRPr="002F6E62">
        <w:rPr>
          <w:b/>
          <w:bCs/>
          <w:rtl/>
        </w:rPr>
        <w:t>في</w:t>
      </w:r>
      <w:r>
        <w:rPr>
          <w:b/>
          <w:bCs/>
          <w:rtl/>
        </w:rPr>
        <w:t xml:space="preserve"> </w:t>
      </w:r>
      <w:r w:rsidRPr="002F6E62">
        <w:rPr>
          <w:b/>
          <w:bCs/>
          <w:rtl/>
        </w:rPr>
        <w:t>التشريع</w:t>
      </w:r>
      <w:r>
        <w:rPr>
          <w:b/>
          <w:bCs/>
          <w:rtl/>
        </w:rPr>
        <w:t xml:space="preserve"> </w:t>
      </w:r>
      <w:r w:rsidRPr="002F6E62">
        <w:rPr>
          <w:b/>
          <w:bCs/>
          <w:rtl/>
        </w:rPr>
        <w:t>ورسم</w:t>
      </w:r>
      <w:r>
        <w:rPr>
          <w:b/>
          <w:bCs/>
          <w:rtl/>
        </w:rPr>
        <w:t xml:space="preserve"> </w:t>
      </w:r>
      <w:r w:rsidRPr="002F6E62">
        <w:rPr>
          <w:b/>
          <w:bCs/>
          <w:rtl/>
        </w:rPr>
        <w:t>السياسات،</w:t>
      </w:r>
      <w:r>
        <w:rPr>
          <w:b/>
          <w:bCs/>
          <w:rtl/>
        </w:rPr>
        <w:t xml:space="preserve"> </w:t>
      </w:r>
      <w:r w:rsidRPr="002F6E62">
        <w:rPr>
          <w:b/>
          <w:bCs/>
          <w:rtl/>
        </w:rPr>
        <w:t>مع</w:t>
      </w:r>
      <w:r>
        <w:rPr>
          <w:b/>
          <w:bCs/>
          <w:rtl/>
        </w:rPr>
        <w:t xml:space="preserve"> </w:t>
      </w:r>
      <w:r w:rsidRPr="002F6E62">
        <w:rPr>
          <w:b/>
          <w:bCs/>
          <w:rtl/>
        </w:rPr>
        <w:t>التركيز</w:t>
      </w:r>
      <w:r>
        <w:rPr>
          <w:b/>
          <w:bCs/>
          <w:rtl/>
        </w:rPr>
        <w:t xml:space="preserve"> </w:t>
      </w:r>
      <w:r w:rsidRPr="002F6E62">
        <w:rPr>
          <w:b/>
          <w:bCs/>
          <w:rtl/>
        </w:rPr>
        <w:t>على</w:t>
      </w:r>
      <w:r>
        <w:rPr>
          <w:b/>
          <w:bCs/>
          <w:rtl/>
        </w:rPr>
        <w:t xml:space="preserve"> </w:t>
      </w:r>
      <w:r w:rsidRPr="002F6E62">
        <w:rPr>
          <w:b/>
          <w:bCs/>
          <w:rtl/>
        </w:rPr>
        <w:t>الآثار</w:t>
      </w:r>
      <w:r>
        <w:rPr>
          <w:b/>
          <w:bCs/>
          <w:rtl/>
        </w:rPr>
        <w:t xml:space="preserve"> </w:t>
      </w:r>
      <w:r w:rsidRPr="002F6E62">
        <w:rPr>
          <w:b/>
          <w:bCs/>
          <w:rtl/>
        </w:rPr>
        <w:t>السلبية</w:t>
      </w:r>
      <w:r>
        <w:rPr>
          <w:b/>
          <w:bCs/>
          <w:rtl/>
        </w:rPr>
        <w:t xml:space="preserve"> </w:t>
      </w:r>
      <w:r w:rsidRPr="002F6E62">
        <w:rPr>
          <w:b/>
          <w:bCs/>
          <w:rtl/>
        </w:rPr>
        <w:t>المحتملة</w:t>
      </w:r>
      <w:r>
        <w:rPr>
          <w:b/>
          <w:bCs/>
          <w:rtl/>
        </w:rPr>
        <w:t xml:space="preserve"> </w:t>
      </w:r>
      <w:r w:rsidRPr="002F6E62">
        <w:rPr>
          <w:b/>
          <w:bCs/>
          <w:rtl/>
        </w:rPr>
        <w:t>للسياسات</w:t>
      </w:r>
      <w:r>
        <w:rPr>
          <w:b/>
          <w:bCs/>
          <w:rtl/>
        </w:rPr>
        <w:t xml:space="preserve"> </w:t>
      </w:r>
      <w:r w:rsidRPr="002F6E62">
        <w:rPr>
          <w:b/>
          <w:bCs/>
          <w:rtl/>
        </w:rPr>
        <w:t>المحايدة</w:t>
      </w:r>
      <w:r>
        <w:rPr>
          <w:b/>
          <w:bCs/>
          <w:rtl/>
        </w:rPr>
        <w:t xml:space="preserve"> </w:t>
      </w:r>
      <w:r w:rsidRPr="002F6E62">
        <w:rPr>
          <w:b/>
          <w:bCs/>
          <w:rtl/>
        </w:rPr>
        <w:t>جنسانياً</w:t>
      </w:r>
      <w:r>
        <w:rPr>
          <w:b/>
          <w:bCs/>
          <w:rtl/>
        </w:rPr>
        <w:t xml:space="preserve"> </w:t>
      </w:r>
      <w:r w:rsidRPr="002F6E62">
        <w:rPr>
          <w:b/>
          <w:bCs/>
          <w:rtl/>
        </w:rPr>
        <w:t>في</w:t>
      </w:r>
      <w:r>
        <w:rPr>
          <w:b/>
          <w:bCs/>
          <w:rtl/>
        </w:rPr>
        <w:t xml:space="preserve"> </w:t>
      </w:r>
      <w:r w:rsidRPr="002F6E62">
        <w:rPr>
          <w:b/>
          <w:bCs/>
          <w:rtl/>
        </w:rPr>
        <w:t>توفير</w:t>
      </w:r>
      <w:r>
        <w:rPr>
          <w:b/>
          <w:bCs/>
          <w:rtl/>
        </w:rPr>
        <w:t xml:space="preserve"> </w:t>
      </w:r>
      <w:r w:rsidRPr="002F6E62">
        <w:rPr>
          <w:b/>
          <w:bCs/>
          <w:rtl/>
        </w:rPr>
        <w:t>التمويل</w:t>
      </w:r>
      <w:r>
        <w:rPr>
          <w:b/>
          <w:bCs/>
          <w:rtl/>
        </w:rPr>
        <w:t xml:space="preserve"> </w:t>
      </w:r>
      <w:r w:rsidRPr="002F6E62">
        <w:rPr>
          <w:b/>
          <w:bCs/>
          <w:rtl/>
        </w:rPr>
        <w:t>العام</w:t>
      </w:r>
      <w:r>
        <w:rPr>
          <w:b/>
          <w:bCs/>
          <w:rtl/>
        </w:rPr>
        <w:t xml:space="preserve"> </w:t>
      </w:r>
      <w:r w:rsidRPr="002F6E62">
        <w:rPr>
          <w:b/>
          <w:bCs/>
          <w:rtl/>
        </w:rPr>
        <w:t>للبرامج</w:t>
      </w:r>
      <w:r>
        <w:rPr>
          <w:b/>
          <w:bCs/>
          <w:rtl/>
        </w:rPr>
        <w:t xml:space="preserve"> </w:t>
      </w:r>
      <w:r w:rsidRPr="002F6E62">
        <w:rPr>
          <w:b/>
          <w:bCs/>
          <w:rtl/>
        </w:rPr>
        <w:t>خاصة</w:t>
      </w:r>
      <w:r>
        <w:rPr>
          <w:b/>
          <w:bCs/>
          <w:rtl/>
        </w:rPr>
        <w:t xml:space="preserve"> </w:t>
      </w:r>
      <w:r w:rsidRPr="002F6E62">
        <w:rPr>
          <w:b/>
          <w:bCs/>
          <w:rtl/>
        </w:rPr>
        <w:t>لصالح</w:t>
      </w:r>
      <w:r>
        <w:rPr>
          <w:b/>
          <w:bCs/>
          <w:rtl/>
        </w:rPr>
        <w:t xml:space="preserve"> </w:t>
      </w:r>
      <w:r w:rsidRPr="002F6E62">
        <w:rPr>
          <w:b/>
          <w:bCs/>
          <w:rtl/>
        </w:rPr>
        <w:t>المرأة</w:t>
      </w:r>
      <w:r>
        <w:rPr>
          <w:b/>
          <w:bCs/>
          <w:rtl/>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t>العلاقات</w:t>
      </w:r>
      <w:r>
        <w:rPr>
          <w:rtl/>
        </w:rPr>
        <w:t xml:space="preserve"> </w:t>
      </w:r>
      <w:r w:rsidRPr="002F6E62">
        <w:rPr>
          <w:rtl/>
        </w:rPr>
        <w:t>الأسرية</w:t>
      </w:r>
      <w:r>
        <w:rPr>
          <w:rtl/>
        </w:rPr>
        <w:t xml:space="preserve"> </w:t>
      </w:r>
      <w:r w:rsidRPr="002F6E62">
        <w:rPr>
          <w:rtl/>
        </w:rPr>
        <w:t>والتبعات</w:t>
      </w:r>
      <w:r>
        <w:rPr>
          <w:rtl/>
        </w:rPr>
        <w:t xml:space="preserve"> </w:t>
      </w:r>
      <w:r w:rsidRPr="002F6E62">
        <w:rPr>
          <w:rtl/>
        </w:rPr>
        <w:t>الاقتصادية</w:t>
      </w:r>
      <w:r>
        <w:rPr>
          <w:rtl/>
        </w:rPr>
        <w:t xml:space="preserve"> </w:t>
      </w:r>
      <w:r w:rsidRPr="002F6E62">
        <w:rPr>
          <w:rtl/>
        </w:rPr>
        <w:t>للطلاق</w:t>
      </w:r>
    </w:p>
    <w:p w:rsidR="00D32775" w:rsidRPr="002F6E62" w:rsidRDefault="00D32775" w:rsidP="00D32775">
      <w:pPr>
        <w:pStyle w:val="SingleTxt"/>
        <w:rPr>
          <w:rtl/>
        </w:rPr>
      </w:pPr>
      <w:r w:rsidRPr="002F6E62">
        <w:rPr>
          <w:rtl/>
        </w:rPr>
        <w:t>41</w:t>
      </w:r>
      <w:r>
        <w:rPr>
          <w:rFonts w:hint="cs"/>
          <w:rtl/>
        </w:rPr>
        <w:t xml:space="preserve"> </w:t>
      </w:r>
      <w:r w:rsidRPr="002F6E62">
        <w:rPr>
          <w:rtl/>
        </w:rPr>
        <w:t>-</w:t>
      </w:r>
      <w:r w:rsidRPr="002F6E62">
        <w:rPr>
          <w:rtl/>
        </w:rPr>
        <w:tab/>
        <w:t>تشعر</w:t>
      </w:r>
      <w:r>
        <w:rPr>
          <w:rtl/>
        </w:rPr>
        <w:t xml:space="preserve"> </w:t>
      </w:r>
      <w:r w:rsidRPr="002F6E62">
        <w:rPr>
          <w:rtl/>
        </w:rPr>
        <w:t>اللجنة</w:t>
      </w:r>
      <w:r>
        <w:rPr>
          <w:rtl/>
        </w:rPr>
        <w:t xml:space="preserve"> </w:t>
      </w:r>
      <w:r w:rsidRPr="002F6E62">
        <w:rPr>
          <w:rtl/>
        </w:rPr>
        <w:t>بالقلق</w:t>
      </w:r>
      <w:r>
        <w:rPr>
          <w:rtl/>
        </w:rPr>
        <w:t xml:space="preserve"> </w:t>
      </w:r>
      <w:r w:rsidRPr="002F6E62">
        <w:rPr>
          <w:rtl/>
        </w:rPr>
        <w:t>من</w:t>
      </w:r>
      <w:r>
        <w:rPr>
          <w:rtl/>
        </w:rPr>
        <w:t xml:space="preserve"> </w:t>
      </w:r>
      <w:r w:rsidRPr="002F6E62">
        <w:rPr>
          <w:rtl/>
        </w:rPr>
        <w:t>أن</w:t>
      </w:r>
      <w:r>
        <w:rPr>
          <w:rtl/>
        </w:rPr>
        <w:t xml:space="preserve"> </w:t>
      </w:r>
      <w:r w:rsidRPr="002F6E62">
        <w:rPr>
          <w:rtl/>
        </w:rPr>
        <w:t>قانون</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المتعلق</w:t>
      </w:r>
      <w:r>
        <w:rPr>
          <w:rtl/>
        </w:rPr>
        <w:t xml:space="preserve"> </w:t>
      </w:r>
      <w:r w:rsidRPr="002F6E62">
        <w:rPr>
          <w:rtl/>
        </w:rPr>
        <w:t>بآثار</w:t>
      </w:r>
      <w:r>
        <w:rPr>
          <w:rtl/>
        </w:rPr>
        <w:t xml:space="preserve"> </w:t>
      </w:r>
      <w:r w:rsidRPr="002F6E62">
        <w:rPr>
          <w:rtl/>
        </w:rPr>
        <w:t>الزواج</w:t>
      </w:r>
      <w:r>
        <w:rPr>
          <w:rtl/>
        </w:rPr>
        <w:t xml:space="preserve"> </w:t>
      </w:r>
      <w:r w:rsidRPr="002F6E62">
        <w:rPr>
          <w:rtl/>
        </w:rPr>
        <w:t>القانونية</w:t>
      </w:r>
      <w:r>
        <w:rPr>
          <w:rtl/>
        </w:rPr>
        <w:t xml:space="preserve"> </w:t>
      </w:r>
      <w:r w:rsidRPr="002F6E62">
        <w:rPr>
          <w:rtl/>
        </w:rPr>
        <w:t>يتيح</w:t>
      </w:r>
      <w:r>
        <w:rPr>
          <w:rtl/>
        </w:rPr>
        <w:t xml:space="preserve"> </w:t>
      </w:r>
      <w:r w:rsidRPr="002F6E62">
        <w:rPr>
          <w:rtl/>
        </w:rPr>
        <w:t>نظاماً</w:t>
      </w:r>
      <w:r>
        <w:rPr>
          <w:rtl/>
        </w:rPr>
        <w:t xml:space="preserve"> </w:t>
      </w:r>
      <w:r w:rsidRPr="002F6E62">
        <w:rPr>
          <w:rtl/>
        </w:rPr>
        <w:t>للملكية</w:t>
      </w:r>
      <w:r>
        <w:rPr>
          <w:rtl/>
        </w:rPr>
        <w:t xml:space="preserve"> </w:t>
      </w:r>
      <w:r w:rsidRPr="002F6E62">
        <w:rPr>
          <w:rtl/>
        </w:rPr>
        <w:t>المشتركة</w:t>
      </w:r>
      <w:r>
        <w:rPr>
          <w:rtl/>
        </w:rPr>
        <w:t xml:space="preserve"> </w:t>
      </w:r>
      <w:r w:rsidRPr="002F6E62">
        <w:rPr>
          <w:rtl/>
        </w:rPr>
        <w:t>بين</w:t>
      </w:r>
      <w:r>
        <w:rPr>
          <w:rtl/>
        </w:rPr>
        <w:t xml:space="preserve"> </w:t>
      </w:r>
      <w:r w:rsidRPr="002F6E62">
        <w:rPr>
          <w:rtl/>
        </w:rPr>
        <w:t>الزوجين</w:t>
      </w:r>
      <w:r>
        <w:rPr>
          <w:rtl/>
        </w:rPr>
        <w:t xml:space="preserve"> </w:t>
      </w:r>
      <w:r w:rsidRPr="002F6E62">
        <w:rPr>
          <w:rtl/>
        </w:rPr>
        <w:t>ولكنه</w:t>
      </w:r>
      <w:r>
        <w:rPr>
          <w:rtl/>
        </w:rPr>
        <w:t xml:space="preserve"> </w:t>
      </w:r>
      <w:r w:rsidRPr="002F6E62">
        <w:rPr>
          <w:rtl/>
        </w:rPr>
        <w:t>لا</w:t>
      </w:r>
      <w:r>
        <w:rPr>
          <w:rtl/>
        </w:rPr>
        <w:t xml:space="preserve"> </w:t>
      </w:r>
      <w:r w:rsidRPr="002F6E62">
        <w:rPr>
          <w:rtl/>
        </w:rPr>
        <w:t>يعالج</w:t>
      </w:r>
      <w:r>
        <w:rPr>
          <w:rtl/>
        </w:rPr>
        <w:t xml:space="preserve"> </w:t>
      </w:r>
      <w:r w:rsidRPr="002F6E62">
        <w:rPr>
          <w:rtl/>
        </w:rPr>
        <w:t>معالجة</w:t>
      </w:r>
      <w:r>
        <w:rPr>
          <w:rtl/>
        </w:rPr>
        <w:t xml:space="preserve"> </w:t>
      </w:r>
      <w:r w:rsidRPr="002F6E62">
        <w:rPr>
          <w:rtl/>
        </w:rPr>
        <w:t>كافية</w:t>
      </w:r>
      <w:r>
        <w:rPr>
          <w:rtl/>
        </w:rPr>
        <w:t xml:space="preserve"> </w:t>
      </w:r>
      <w:r w:rsidRPr="002F6E62">
        <w:rPr>
          <w:rtl/>
        </w:rPr>
        <w:t>التفاوتات</w:t>
      </w:r>
      <w:r>
        <w:rPr>
          <w:rtl/>
        </w:rPr>
        <w:t xml:space="preserve"> </w:t>
      </w:r>
      <w:r w:rsidRPr="002F6E62">
        <w:rPr>
          <w:rtl/>
        </w:rPr>
        <w:t>الاقتصادية</w:t>
      </w:r>
      <w:r>
        <w:rPr>
          <w:rFonts w:hint="cs"/>
          <w:rtl/>
        </w:rPr>
        <w:t xml:space="preserve"> </w:t>
      </w:r>
      <w:r w:rsidRPr="002F6E62">
        <w:rPr>
          <w:rFonts w:hint="cs"/>
          <w:rtl/>
        </w:rPr>
        <w:t>القائمة</w:t>
      </w:r>
      <w:r>
        <w:rPr>
          <w:rFonts w:hint="cs"/>
          <w:rtl/>
        </w:rPr>
        <w:t xml:space="preserve"> </w:t>
      </w:r>
      <w:r w:rsidRPr="002F6E62">
        <w:rPr>
          <w:rFonts w:hint="cs"/>
          <w:rtl/>
        </w:rPr>
        <w:t>على</w:t>
      </w:r>
      <w:r>
        <w:rPr>
          <w:rFonts w:hint="cs"/>
          <w:rtl/>
        </w:rPr>
        <w:t xml:space="preserve"> </w:t>
      </w:r>
      <w:r w:rsidRPr="002F6E62">
        <w:rPr>
          <w:rFonts w:hint="cs"/>
          <w:rtl/>
        </w:rPr>
        <w:t>أسس</w:t>
      </w:r>
      <w:r>
        <w:rPr>
          <w:rFonts w:hint="cs"/>
          <w:rtl/>
        </w:rPr>
        <w:t xml:space="preserve"> </w:t>
      </w:r>
      <w:r w:rsidRPr="002F6E62">
        <w:rPr>
          <w:rFonts w:hint="cs"/>
          <w:rtl/>
        </w:rPr>
        <w:t>جنسانية</w:t>
      </w:r>
      <w:r>
        <w:rPr>
          <w:rtl/>
        </w:rPr>
        <w:t xml:space="preserve"> </w:t>
      </w:r>
      <w:r w:rsidRPr="002F6E62">
        <w:rPr>
          <w:rtl/>
        </w:rPr>
        <w:t>بين</w:t>
      </w:r>
      <w:r>
        <w:rPr>
          <w:rtl/>
        </w:rPr>
        <w:t xml:space="preserve"> </w:t>
      </w:r>
      <w:r w:rsidRPr="002F6E62">
        <w:rPr>
          <w:rtl/>
        </w:rPr>
        <w:t>الزوجين</w:t>
      </w:r>
      <w:r>
        <w:rPr>
          <w:rtl/>
        </w:rPr>
        <w:t xml:space="preserve"> </w:t>
      </w:r>
      <w:r w:rsidRPr="002F6E62">
        <w:rPr>
          <w:rtl/>
        </w:rPr>
        <w:t>التي</w:t>
      </w:r>
      <w:r>
        <w:rPr>
          <w:rtl/>
        </w:rPr>
        <w:t xml:space="preserve"> </w:t>
      </w:r>
      <w:r w:rsidRPr="002F6E62">
        <w:rPr>
          <w:rtl/>
        </w:rPr>
        <w:t>تنتج</w:t>
      </w:r>
      <w:r>
        <w:rPr>
          <w:rtl/>
        </w:rPr>
        <w:t xml:space="preserve"> </w:t>
      </w:r>
      <w:r w:rsidRPr="002F6E62">
        <w:rPr>
          <w:rtl/>
        </w:rPr>
        <w:t>عن</w:t>
      </w:r>
      <w:r>
        <w:rPr>
          <w:rtl/>
        </w:rPr>
        <w:t xml:space="preserve"> </w:t>
      </w:r>
      <w:r w:rsidRPr="002F6E62">
        <w:rPr>
          <w:rtl/>
        </w:rPr>
        <w:t>أنماط</w:t>
      </w:r>
      <w:r>
        <w:rPr>
          <w:rtl/>
        </w:rPr>
        <w:t xml:space="preserve"> </w:t>
      </w:r>
      <w:r w:rsidRPr="002F6E62">
        <w:rPr>
          <w:rtl/>
        </w:rPr>
        <w:t>العمل</w:t>
      </w:r>
      <w:r>
        <w:rPr>
          <w:rtl/>
        </w:rPr>
        <w:t xml:space="preserve"> </w:t>
      </w:r>
      <w:r w:rsidRPr="002F6E62">
        <w:rPr>
          <w:rtl/>
        </w:rPr>
        <w:t>والحياة</w:t>
      </w:r>
      <w:r>
        <w:rPr>
          <w:rtl/>
        </w:rPr>
        <w:t xml:space="preserve"> </w:t>
      </w:r>
      <w:r w:rsidRPr="002F6E62">
        <w:rPr>
          <w:rtl/>
        </w:rPr>
        <w:t>الأسرية</w:t>
      </w:r>
      <w:r>
        <w:rPr>
          <w:rtl/>
        </w:rPr>
        <w:t xml:space="preserve"> </w:t>
      </w:r>
      <w:r w:rsidRPr="002F6E62">
        <w:rPr>
          <w:rtl/>
        </w:rPr>
        <w:t>التقليدية</w:t>
      </w:r>
      <w:r>
        <w:rPr>
          <w:rtl/>
        </w:rPr>
        <w:t xml:space="preserve"> </w:t>
      </w:r>
      <w:r w:rsidRPr="002F6E62">
        <w:rPr>
          <w:rtl/>
        </w:rPr>
        <w:t>التي</w:t>
      </w:r>
      <w:r>
        <w:rPr>
          <w:rtl/>
        </w:rPr>
        <w:t xml:space="preserve"> </w:t>
      </w:r>
      <w:r w:rsidRPr="002F6E62">
        <w:rPr>
          <w:rtl/>
        </w:rPr>
        <w:t>تفضي</w:t>
      </w:r>
      <w:r>
        <w:rPr>
          <w:rtl/>
        </w:rPr>
        <w:t xml:space="preserve"> </w:t>
      </w:r>
      <w:r w:rsidRPr="002F6E62">
        <w:rPr>
          <w:rtl/>
        </w:rPr>
        <w:t>في</w:t>
      </w:r>
      <w:r>
        <w:rPr>
          <w:rtl/>
        </w:rPr>
        <w:t xml:space="preserve"> </w:t>
      </w:r>
      <w:r w:rsidRPr="002F6E62">
        <w:rPr>
          <w:rtl/>
        </w:rPr>
        <w:t>كثير</w:t>
      </w:r>
      <w:r>
        <w:rPr>
          <w:rtl/>
        </w:rPr>
        <w:t xml:space="preserve"> </w:t>
      </w:r>
      <w:r w:rsidRPr="002F6E62">
        <w:rPr>
          <w:rtl/>
        </w:rPr>
        <w:t>من</w:t>
      </w:r>
      <w:r>
        <w:rPr>
          <w:rtl/>
        </w:rPr>
        <w:t xml:space="preserve"> </w:t>
      </w:r>
      <w:r w:rsidRPr="002F6E62">
        <w:rPr>
          <w:rtl/>
        </w:rPr>
        <w:t>الأحيان</w:t>
      </w:r>
      <w:r>
        <w:rPr>
          <w:rtl/>
        </w:rPr>
        <w:t xml:space="preserve"> </w:t>
      </w:r>
      <w:r w:rsidRPr="002F6E62">
        <w:rPr>
          <w:rtl/>
        </w:rPr>
        <w:t>إلى</w:t>
      </w:r>
      <w:r>
        <w:rPr>
          <w:rtl/>
        </w:rPr>
        <w:t xml:space="preserve"> </w:t>
      </w:r>
      <w:r w:rsidRPr="002F6E62">
        <w:rPr>
          <w:rtl/>
        </w:rPr>
        <w:t>استفادة</w:t>
      </w:r>
      <w:r>
        <w:rPr>
          <w:rtl/>
        </w:rPr>
        <w:t xml:space="preserve"> </w:t>
      </w:r>
      <w:r w:rsidRPr="002F6E62">
        <w:rPr>
          <w:rtl/>
        </w:rPr>
        <w:t>الرجال</w:t>
      </w:r>
      <w:r>
        <w:rPr>
          <w:rtl/>
        </w:rPr>
        <w:t xml:space="preserve"> </w:t>
      </w:r>
      <w:r w:rsidRPr="002F6E62">
        <w:rPr>
          <w:rtl/>
        </w:rPr>
        <w:t>من</w:t>
      </w:r>
      <w:r>
        <w:rPr>
          <w:rtl/>
        </w:rPr>
        <w:t xml:space="preserve"> </w:t>
      </w:r>
      <w:r w:rsidRPr="002F6E62">
        <w:rPr>
          <w:rtl/>
        </w:rPr>
        <w:t>تعزيز</w:t>
      </w:r>
      <w:r>
        <w:rPr>
          <w:rtl/>
        </w:rPr>
        <w:t xml:space="preserve"> </w:t>
      </w:r>
      <w:r w:rsidRPr="002F6E62">
        <w:rPr>
          <w:rtl/>
        </w:rPr>
        <w:t>رأسمالهم</w:t>
      </w:r>
      <w:r>
        <w:rPr>
          <w:rtl/>
        </w:rPr>
        <w:t xml:space="preserve"> </w:t>
      </w:r>
      <w:r w:rsidRPr="002F6E62">
        <w:rPr>
          <w:rtl/>
        </w:rPr>
        <w:t>البشري</w:t>
      </w:r>
      <w:r>
        <w:rPr>
          <w:rtl/>
        </w:rPr>
        <w:t xml:space="preserve"> </w:t>
      </w:r>
      <w:r w:rsidRPr="002F6E62">
        <w:rPr>
          <w:rtl/>
        </w:rPr>
        <w:t>وزيادة</w:t>
      </w:r>
      <w:r>
        <w:rPr>
          <w:rtl/>
        </w:rPr>
        <w:t xml:space="preserve"> </w:t>
      </w:r>
      <w:r w:rsidRPr="002F6E62">
        <w:rPr>
          <w:rtl/>
        </w:rPr>
        <w:t>إمكانيات</w:t>
      </w:r>
      <w:r>
        <w:rPr>
          <w:rtl/>
        </w:rPr>
        <w:t xml:space="preserve"> </w:t>
      </w:r>
      <w:r w:rsidRPr="002F6E62">
        <w:rPr>
          <w:rtl/>
        </w:rPr>
        <w:t>الكسب،</w:t>
      </w:r>
      <w:r>
        <w:rPr>
          <w:rtl/>
        </w:rPr>
        <w:t xml:space="preserve"> </w:t>
      </w:r>
      <w:r w:rsidRPr="002F6E62">
        <w:rPr>
          <w:rtl/>
        </w:rPr>
        <w:t>بينما</w:t>
      </w:r>
      <w:r>
        <w:rPr>
          <w:rtl/>
        </w:rPr>
        <w:t xml:space="preserve"> </w:t>
      </w:r>
      <w:r w:rsidRPr="002F6E62">
        <w:rPr>
          <w:rtl/>
        </w:rPr>
        <w:t>كثيرا</w:t>
      </w:r>
      <w:r>
        <w:rPr>
          <w:rtl/>
        </w:rPr>
        <w:t xml:space="preserve"> </w:t>
      </w:r>
      <w:r w:rsidRPr="002F6E62">
        <w:rPr>
          <w:rtl/>
        </w:rPr>
        <w:t>ما</w:t>
      </w:r>
      <w:r>
        <w:rPr>
          <w:rtl/>
        </w:rPr>
        <w:t xml:space="preserve"> </w:t>
      </w:r>
      <w:r w:rsidRPr="002F6E62">
        <w:rPr>
          <w:rtl/>
        </w:rPr>
        <w:t>تجحف</w:t>
      </w:r>
      <w:r>
        <w:rPr>
          <w:rtl/>
        </w:rPr>
        <w:t xml:space="preserve"> </w:t>
      </w:r>
      <w:r w:rsidRPr="002F6E62">
        <w:rPr>
          <w:rtl/>
        </w:rPr>
        <w:t>في</w:t>
      </w:r>
      <w:r>
        <w:rPr>
          <w:rtl/>
        </w:rPr>
        <w:t xml:space="preserve"> </w:t>
      </w:r>
      <w:r w:rsidRPr="002F6E62">
        <w:rPr>
          <w:rtl/>
        </w:rPr>
        <w:t>حق</w:t>
      </w:r>
      <w:r>
        <w:rPr>
          <w:rtl/>
        </w:rPr>
        <w:t xml:space="preserve"> </w:t>
      </w:r>
      <w:r w:rsidRPr="002F6E62">
        <w:rPr>
          <w:rtl/>
        </w:rPr>
        <w:t>النساء</w:t>
      </w:r>
      <w:r>
        <w:rPr>
          <w:rtl/>
        </w:rPr>
        <w:t xml:space="preserve">. </w:t>
      </w:r>
      <w:r w:rsidRPr="002F6E62">
        <w:rPr>
          <w:rtl/>
        </w:rPr>
        <w:t>ومع</w:t>
      </w:r>
      <w:r>
        <w:rPr>
          <w:rtl/>
        </w:rPr>
        <w:t xml:space="preserve"> </w:t>
      </w:r>
      <w:r w:rsidRPr="002F6E62">
        <w:rPr>
          <w:rtl/>
        </w:rPr>
        <w:t>ذلك،</w:t>
      </w:r>
      <w:r>
        <w:rPr>
          <w:rtl/>
        </w:rPr>
        <w:t xml:space="preserve"> </w:t>
      </w:r>
      <w:r w:rsidRPr="002F6E62">
        <w:rPr>
          <w:rtl/>
        </w:rPr>
        <w:t>لا</w:t>
      </w:r>
      <w:r>
        <w:rPr>
          <w:rtl/>
        </w:rPr>
        <w:t xml:space="preserve"> </w:t>
      </w:r>
      <w:r w:rsidRPr="002F6E62">
        <w:rPr>
          <w:rtl/>
        </w:rPr>
        <w:t>تتناول</w:t>
      </w:r>
      <w:r>
        <w:rPr>
          <w:rtl/>
        </w:rPr>
        <w:t xml:space="preserve"> </w:t>
      </w:r>
      <w:r w:rsidRPr="002F6E62">
        <w:rPr>
          <w:rtl/>
        </w:rPr>
        <w:t>التشريعات</w:t>
      </w:r>
      <w:r>
        <w:rPr>
          <w:rtl/>
        </w:rPr>
        <w:t xml:space="preserve"> </w:t>
      </w:r>
      <w:r w:rsidRPr="002F6E62">
        <w:rPr>
          <w:rtl/>
        </w:rPr>
        <w:t>القائمة</w:t>
      </w:r>
      <w:r>
        <w:rPr>
          <w:rtl/>
        </w:rPr>
        <w:t xml:space="preserve"> </w:t>
      </w:r>
      <w:r w:rsidRPr="002F6E62">
        <w:rPr>
          <w:rtl/>
        </w:rPr>
        <w:t>ولا</w:t>
      </w:r>
      <w:r>
        <w:rPr>
          <w:rtl/>
        </w:rPr>
        <w:t xml:space="preserve"> </w:t>
      </w:r>
      <w:r w:rsidRPr="002F6E62">
        <w:rPr>
          <w:rtl/>
        </w:rPr>
        <w:t>السوابق</w:t>
      </w:r>
      <w:r>
        <w:rPr>
          <w:rtl/>
        </w:rPr>
        <w:t xml:space="preserve"> </w:t>
      </w:r>
      <w:r w:rsidRPr="002F6E62">
        <w:rPr>
          <w:rtl/>
        </w:rPr>
        <w:t>القضائية</w:t>
      </w:r>
      <w:r>
        <w:rPr>
          <w:rtl/>
        </w:rPr>
        <w:t xml:space="preserve"> </w:t>
      </w:r>
      <w:r w:rsidRPr="002F6E62">
        <w:rPr>
          <w:rtl/>
        </w:rPr>
        <w:t>مسألة</w:t>
      </w:r>
      <w:r>
        <w:rPr>
          <w:rtl/>
        </w:rPr>
        <w:t xml:space="preserve"> </w:t>
      </w:r>
      <w:r w:rsidRPr="002F6E62">
        <w:rPr>
          <w:rtl/>
        </w:rPr>
        <w:t>كيفية</w:t>
      </w:r>
      <w:r>
        <w:rPr>
          <w:rtl/>
        </w:rPr>
        <w:t xml:space="preserve"> </w:t>
      </w:r>
      <w:r w:rsidRPr="002F6E62">
        <w:rPr>
          <w:rtl/>
        </w:rPr>
        <w:t>تقسيم</w:t>
      </w:r>
      <w:r>
        <w:rPr>
          <w:rtl/>
        </w:rPr>
        <w:t xml:space="preserve"> </w:t>
      </w:r>
      <w:r w:rsidRPr="002F6E62">
        <w:rPr>
          <w:rtl/>
        </w:rPr>
        <w:t>ثمار</w:t>
      </w:r>
      <w:r>
        <w:rPr>
          <w:rtl/>
        </w:rPr>
        <w:t xml:space="preserve"> </w:t>
      </w:r>
      <w:r w:rsidRPr="002F6E62">
        <w:rPr>
          <w:rtl/>
        </w:rPr>
        <w:t>العشرة</w:t>
      </w:r>
      <w:r>
        <w:rPr>
          <w:rtl/>
        </w:rPr>
        <w:t xml:space="preserve"> </w:t>
      </w:r>
      <w:r w:rsidRPr="002F6E62">
        <w:rPr>
          <w:rtl/>
        </w:rPr>
        <w:t>الطيبة</w:t>
      </w:r>
      <w:r>
        <w:rPr>
          <w:rtl/>
        </w:rPr>
        <w:t xml:space="preserve"> </w:t>
      </w:r>
      <w:r w:rsidRPr="002F6E62">
        <w:rPr>
          <w:rtl/>
        </w:rPr>
        <w:t>أو</w:t>
      </w:r>
      <w:r>
        <w:rPr>
          <w:rtl/>
        </w:rPr>
        <w:t xml:space="preserve"> </w:t>
      </w:r>
      <w:r w:rsidRPr="002F6E62">
        <w:rPr>
          <w:rtl/>
        </w:rPr>
        <w:t>فرص</w:t>
      </w:r>
      <w:r>
        <w:rPr>
          <w:rtl/>
        </w:rPr>
        <w:t xml:space="preserve"> </w:t>
      </w:r>
      <w:r w:rsidRPr="002F6E62">
        <w:rPr>
          <w:rtl/>
        </w:rPr>
        <w:t>الكسب</w:t>
      </w:r>
      <w:r>
        <w:rPr>
          <w:rtl/>
        </w:rPr>
        <w:t xml:space="preserve"> </w:t>
      </w:r>
      <w:r w:rsidRPr="002F6E62">
        <w:rPr>
          <w:rFonts w:hint="cs"/>
          <w:rtl/>
        </w:rPr>
        <w:t>المستقبلية</w:t>
      </w:r>
      <w:r>
        <w:rPr>
          <w:rtl/>
        </w:rPr>
        <w:t xml:space="preserve"> </w:t>
      </w:r>
      <w:r w:rsidRPr="002F6E62">
        <w:rPr>
          <w:rtl/>
        </w:rPr>
        <w:t>أو</w:t>
      </w:r>
      <w:r>
        <w:rPr>
          <w:rtl/>
        </w:rPr>
        <w:t xml:space="preserve"> </w:t>
      </w:r>
      <w:r w:rsidRPr="002F6E62">
        <w:rPr>
          <w:rtl/>
        </w:rPr>
        <w:t>تنامي</w:t>
      </w:r>
      <w:r>
        <w:rPr>
          <w:rtl/>
        </w:rPr>
        <w:t xml:space="preserve"> </w:t>
      </w:r>
      <w:r w:rsidRPr="002F6E62">
        <w:rPr>
          <w:rtl/>
        </w:rPr>
        <w:t>رأس</w:t>
      </w:r>
      <w:r>
        <w:rPr>
          <w:rtl/>
        </w:rPr>
        <w:t xml:space="preserve"> </w:t>
      </w:r>
      <w:r w:rsidRPr="002F6E62">
        <w:rPr>
          <w:rtl/>
        </w:rPr>
        <w:t>المال</w:t>
      </w:r>
      <w:r>
        <w:rPr>
          <w:rtl/>
        </w:rPr>
        <w:t xml:space="preserve"> </w:t>
      </w:r>
      <w:r w:rsidRPr="002F6E62">
        <w:rPr>
          <w:rtl/>
        </w:rPr>
        <w:t>البشري</w:t>
      </w:r>
      <w:r>
        <w:rPr>
          <w:rtl/>
        </w:rPr>
        <w:t xml:space="preserve"> </w:t>
      </w:r>
      <w:r w:rsidRPr="002F6E62">
        <w:rPr>
          <w:rtl/>
        </w:rPr>
        <w:t>خلال</w:t>
      </w:r>
      <w:r>
        <w:rPr>
          <w:rtl/>
        </w:rPr>
        <w:t xml:space="preserve"> </w:t>
      </w:r>
      <w:r w:rsidRPr="002F6E62">
        <w:rPr>
          <w:rtl/>
        </w:rPr>
        <w:t>جبر</w:t>
      </w:r>
      <w:r>
        <w:rPr>
          <w:rtl/>
        </w:rPr>
        <w:t xml:space="preserve"> </w:t>
      </w:r>
      <w:r w:rsidRPr="002F6E62">
        <w:rPr>
          <w:rtl/>
        </w:rPr>
        <w:t>الضرر</w:t>
      </w:r>
      <w:r>
        <w:rPr>
          <w:rtl/>
        </w:rPr>
        <w:t xml:space="preserve"> </w:t>
      </w:r>
      <w:r w:rsidRPr="002F6E62">
        <w:rPr>
          <w:rtl/>
        </w:rPr>
        <w:t>الناجم</w:t>
      </w:r>
      <w:r>
        <w:rPr>
          <w:rtl/>
        </w:rPr>
        <w:t xml:space="preserve"> </w:t>
      </w:r>
      <w:r w:rsidRPr="002F6E62">
        <w:rPr>
          <w:rtl/>
        </w:rPr>
        <w:t>عن</w:t>
      </w:r>
      <w:r>
        <w:rPr>
          <w:rtl/>
        </w:rPr>
        <w:t xml:space="preserve"> </w:t>
      </w:r>
      <w:r w:rsidRPr="002F6E62">
        <w:rPr>
          <w:rtl/>
        </w:rPr>
        <w:t>التفاوتات</w:t>
      </w:r>
      <w:r>
        <w:rPr>
          <w:rtl/>
        </w:rPr>
        <w:t xml:space="preserve"> </w:t>
      </w:r>
      <w:r w:rsidRPr="002F6E62">
        <w:rPr>
          <w:rtl/>
        </w:rPr>
        <w:t>الاقتصادية</w:t>
      </w:r>
      <w:r>
        <w:rPr>
          <w:rtl/>
        </w:rPr>
        <w:t xml:space="preserve"> </w:t>
      </w:r>
      <w:r w:rsidRPr="002F6E62">
        <w:rPr>
          <w:rtl/>
        </w:rPr>
        <w:t>المحتملة</w:t>
      </w:r>
      <w:r>
        <w:rPr>
          <w:rtl/>
        </w:rPr>
        <w:t xml:space="preserve"> </w:t>
      </w:r>
      <w:r w:rsidRPr="002F6E62">
        <w:rPr>
          <w:rFonts w:hint="cs"/>
          <w:rtl/>
        </w:rPr>
        <w:t>القائمة</w:t>
      </w:r>
      <w:r>
        <w:rPr>
          <w:rFonts w:hint="cs"/>
          <w:rtl/>
        </w:rPr>
        <w:t xml:space="preserve"> </w:t>
      </w:r>
      <w:r w:rsidRPr="002F6E62">
        <w:rPr>
          <w:rFonts w:hint="cs"/>
          <w:rtl/>
        </w:rPr>
        <w:t>على</w:t>
      </w:r>
      <w:r>
        <w:rPr>
          <w:rFonts w:hint="cs"/>
          <w:rtl/>
        </w:rPr>
        <w:t xml:space="preserve"> </w:t>
      </w:r>
      <w:r w:rsidRPr="002F6E62">
        <w:rPr>
          <w:rFonts w:hint="cs"/>
          <w:rtl/>
        </w:rPr>
        <w:t>أسس</w:t>
      </w:r>
      <w:r>
        <w:rPr>
          <w:rFonts w:hint="cs"/>
          <w:rtl/>
        </w:rPr>
        <w:t xml:space="preserve"> </w:t>
      </w:r>
      <w:r w:rsidRPr="002F6E62">
        <w:rPr>
          <w:rtl/>
        </w:rPr>
        <w:t>جنسانية</w:t>
      </w:r>
      <w:r>
        <w:rPr>
          <w:rtl/>
        </w:rPr>
        <w:t xml:space="preserve"> </w:t>
      </w:r>
      <w:r w:rsidRPr="002F6E62">
        <w:rPr>
          <w:rtl/>
        </w:rPr>
        <w:t>بين</w:t>
      </w:r>
      <w:r>
        <w:rPr>
          <w:rtl/>
        </w:rPr>
        <w:t xml:space="preserve"> </w:t>
      </w:r>
      <w:r w:rsidRPr="002F6E62">
        <w:rPr>
          <w:rtl/>
        </w:rPr>
        <w:t>الزوجين</w:t>
      </w:r>
      <w:r>
        <w:rPr>
          <w:rtl/>
        </w:rPr>
        <w:t xml:space="preserve">. </w:t>
      </w:r>
      <w:r w:rsidRPr="002F6E62">
        <w:rPr>
          <w:rtl/>
        </w:rPr>
        <w:t>ويساور</w:t>
      </w:r>
      <w:r>
        <w:rPr>
          <w:rtl/>
        </w:rPr>
        <w:t xml:space="preserve"> </w:t>
      </w:r>
      <w:r w:rsidRPr="002F6E62">
        <w:rPr>
          <w:rtl/>
        </w:rPr>
        <w:t>اللجنة</w:t>
      </w:r>
      <w:r>
        <w:rPr>
          <w:rtl/>
        </w:rPr>
        <w:t xml:space="preserve"> </w:t>
      </w:r>
      <w:r w:rsidRPr="002F6E62">
        <w:rPr>
          <w:rtl/>
        </w:rPr>
        <w:t>القلق</w:t>
      </w:r>
      <w:r>
        <w:rPr>
          <w:rtl/>
        </w:rPr>
        <w:t xml:space="preserve"> </w:t>
      </w:r>
      <w:r w:rsidRPr="002F6E62">
        <w:rPr>
          <w:rtl/>
        </w:rPr>
        <w:t>كذلك</w:t>
      </w:r>
      <w:r>
        <w:rPr>
          <w:rtl/>
        </w:rPr>
        <w:t xml:space="preserve"> </w:t>
      </w:r>
      <w:r w:rsidRPr="002F6E62">
        <w:rPr>
          <w:rtl/>
        </w:rPr>
        <w:t>من</w:t>
      </w:r>
      <w:r>
        <w:rPr>
          <w:rtl/>
        </w:rPr>
        <w:t xml:space="preserve"> </w:t>
      </w:r>
      <w:r w:rsidRPr="002F6E62">
        <w:rPr>
          <w:rtl/>
        </w:rPr>
        <w:t>أنه</w:t>
      </w:r>
      <w:r>
        <w:rPr>
          <w:rtl/>
        </w:rPr>
        <w:t xml:space="preserve"> </w:t>
      </w:r>
      <w:r w:rsidRPr="002F6E62">
        <w:rPr>
          <w:rtl/>
        </w:rPr>
        <w:t>نظرا</w:t>
      </w:r>
      <w:r>
        <w:rPr>
          <w:rtl/>
        </w:rPr>
        <w:t xml:space="preserve"> </w:t>
      </w:r>
      <w:r w:rsidRPr="002F6E62">
        <w:rPr>
          <w:rtl/>
        </w:rPr>
        <w:t>لعدم</w:t>
      </w:r>
      <w:r>
        <w:rPr>
          <w:rtl/>
        </w:rPr>
        <w:t xml:space="preserve"> </w:t>
      </w:r>
      <w:r w:rsidRPr="002F6E62">
        <w:rPr>
          <w:rtl/>
        </w:rPr>
        <w:t>اتساق</w:t>
      </w:r>
      <w:r>
        <w:rPr>
          <w:rtl/>
        </w:rPr>
        <w:t xml:space="preserve"> </w:t>
      </w:r>
      <w:r w:rsidRPr="002F6E62">
        <w:rPr>
          <w:rtl/>
        </w:rPr>
        <w:t>السوابق</w:t>
      </w:r>
      <w:r>
        <w:rPr>
          <w:rtl/>
        </w:rPr>
        <w:t xml:space="preserve"> </w:t>
      </w:r>
      <w:r w:rsidRPr="002F6E62">
        <w:rPr>
          <w:rtl/>
        </w:rPr>
        <w:t>القضائية،</w:t>
      </w:r>
      <w:r>
        <w:rPr>
          <w:rtl/>
        </w:rPr>
        <w:t xml:space="preserve"> </w:t>
      </w:r>
      <w:r w:rsidRPr="002F6E62">
        <w:rPr>
          <w:rtl/>
        </w:rPr>
        <w:t>تستفيد</w:t>
      </w:r>
      <w:r>
        <w:rPr>
          <w:rtl/>
        </w:rPr>
        <w:t xml:space="preserve"> </w:t>
      </w:r>
      <w:r w:rsidRPr="002F6E62">
        <w:rPr>
          <w:rtl/>
        </w:rPr>
        <w:t>الحقوق</w:t>
      </w:r>
      <w:r>
        <w:rPr>
          <w:rtl/>
        </w:rPr>
        <w:t xml:space="preserve"> </w:t>
      </w:r>
      <w:r w:rsidRPr="002F6E62">
        <w:rPr>
          <w:rtl/>
        </w:rPr>
        <w:t>الاقتصادية</w:t>
      </w:r>
      <w:r>
        <w:rPr>
          <w:rtl/>
        </w:rPr>
        <w:t xml:space="preserve"> </w:t>
      </w:r>
      <w:r w:rsidRPr="002F6E62">
        <w:rPr>
          <w:rtl/>
        </w:rPr>
        <w:t>للنساء</w:t>
      </w:r>
      <w:r>
        <w:rPr>
          <w:rtl/>
        </w:rPr>
        <w:t xml:space="preserve"> </w:t>
      </w:r>
      <w:r w:rsidRPr="002F6E62">
        <w:rPr>
          <w:rtl/>
        </w:rPr>
        <w:t>المرتبطات</w:t>
      </w:r>
      <w:r>
        <w:rPr>
          <w:rtl/>
        </w:rPr>
        <w:t xml:space="preserve"> </w:t>
      </w:r>
      <w:r w:rsidRPr="002F6E62">
        <w:rPr>
          <w:rtl/>
        </w:rPr>
        <w:t>بعشير</w:t>
      </w:r>
      <w:r>
        <w:rPr>
          <w:rtl/>
        </w:rPr>
        <w:t xml:space="preserve"> </w:t>
      </w:r>
      <w:r w:rsidRPr="002F6E62">
        <w:rPr>
          <w:rtl/>
        </w:rPr>
        <w:t>بحكم</w:t>
      </w:r>
      <w:r>
        <w:rPr>
          <w:rtl/>
        </w:rPr>
        <w:t xml:space="preserve"> </w:t>
      </w:r>
      <w:r w:rsidRPr="002F6E62">
        <w:rPr>
          <w:rtl/>
        </w:rPr>
        <w:t>الواقع</w:t>
      </w:r>
      <w:r>
        <w:rPr>
          <w:rtl/>
        </w:rPr>
        <w:t xml:space="preserve"> </w:t>
      </w:r>
      <w:r w:rsidRPr="002F6E62">
        <w:rPr>
          <w:rtl/>
        </w:rPr>
        <w:t>من</w:t>
      </w:r>
      <w:r>
        <w:rPr>
          <w:rtl/>
        </w:rPr>
        <w:t xml:space="preserve"> </w:t>
      </w:r>
      <w:r w:rsidRPr="002F6E62">
        <w:rPr>
          <w:rtl/>
        </w:rPr>
        <w:t>الحماية</w:t>
      </w:r>
      <w:r>
        <w:rPr>
          <w:rtl/>
        </w:rPr>
        <w:t xml:space="preserve"> </w:t>
      </w:r>
      <w:r w:rsidRPr="002F6E62">
        <w:rPr>
          <w:rtl/>
        </w:rPr>
        <w:t>بشكل</w:t>
      </w:r>
      <w:r>
        <w:rPr>
          <w:rtl/>
        </w:rPr>
        <w:t xml:space="preserve"> </w:t>
      </w:r>
      <w:r w:rsidRPr="002F6E62">
        <w:rPr>
          <w:rtl/>
        </w:rPr>
        <w:t>جزئي</w:t>
      </w:r>
      <w:r>
        <w:rPr>
          <w:rtl/>
        </w:rPr>
        <w:t xml:space="preserve"> </w:t>
      </w:r>
      <w:r w:rsidRPr="002F6E62">
        <w:rPr>
          <w:rtl/>
        </w:rPr>
        <w:t>فقط</w:t>
      </w:r>
      <w:r>
        <w:rPr>
          <w:rtl/>
        </w:rPr>
        <w:t>.</w:t>
      </w:r>
    </w:p>
    <w:p w:rsidR="00D32775" w:rsidRPr="002F6E62" w:rsidRDefault="00D32775" w:rsidP="00D32775">
      <w:pPr>
        <w:pStyle w:val="SingleTxt"/>
        <w:rPr>
          <w:rFonts w:hint="cs"/>
          <w:b/>
          <w:bCs/>
          <w:rtl/>
        </w:rPr>
      </w:pPr>
      <w:r w:rsidRPr="002F6E62">
        <w:rPr>
          <w:rtl/>
        </w:rPr>
        <w:t>42</w:t>
      </w:r>
      <w:r>
        <w:rPr>
          <w:rFonts w:hint="cs"/>
          <w:rtl/>
        </w:rPr>
        <w:t xml:space="preserve"> </w:t>
      </w:r>
      <w:r w:rsidRPr="002F6E62">
        <w:rPr>
          <w:rtl/>
        </w:rPr>
        <w:t>-</w:t>
      </w:r>
      <w:r w:rsidRPr="002F6E62">
        <w:rPr>
          <w:rtl/>
        </w:rPr>
        <w:tab/>
      </w:r>
      <w:r w:rsidRPr="002F6E62">
        <w:rPr>
          <w:b/>
          <w:bCs/>
          <w:rtl/>
        </w:rPr>
        <w:t>تهيب</w:t>
      </w:r>
      <w:r>
        <w:rPr>
          <w:b/>
          <w:bCs/>
          <w:rtl/>
        </w:rPr>
        <w:t xml:space="preserve"> </w:t>
      </w:r>
      <w:r w:rsidRPr="002F6E62">
        <w:rPr>
          <w:b/>
          <w:bCs/>
          <w:rtl/>
        </w:rPr>
        <w:t>اللجنة</w:t>
      </w:r>
      <w:r>
        <w:rPr>
          <w:b/>
          <w:bCs/>
          <w:rtl/>
        </w:rPr>
        <w:t xml:space="preserve"> </w:t>
      </w:r>
      <w:r w:rsidRPr="002F6E62">
        <w:rPr>
          <w:b/>
          <w:bCs/>
          <w:rtl/>
        </w:rPr>
        <w:t>بالدولة</w:t>
      </w:r>
      <w:r>
        <w:rPr>
          <w:b/>
          <w:bCs/>
          <w:rtl/>
        </w:rPr>
        <w:t xml:space="preserve"> </w:t>
      </w:r>
      <w:r w:rsidRPr="002F6E62">
        <w:rPr>
          <w:b/>
          <w:bCs/>
          <w:rtl/>
        </w:rPr>
        <w:t>الطرف</w:t>
      </w:r>
      <w:r>
        <w:rPr>
          <w:b/>
          <w:bCs/>
          <w:rtl/>
        </w:rPr>
        <w:t xml:space="preserve"> </w:t>
      </w:r>
      <w:r w:rsidRPr="002F6E62">
        <w:rPr>
          <w:b/>
          <w:bCs/>
          <w:rtl/>
        </w:rPr>
        <w:t>إجراء</w:t>
      </w:r>
      <w:r>
        <w:rPr>
          <w:b/>
          <w:bCs/>
          <w:rtl/>
        </w:rPr>
        <w:t xml:space="preserve"> </w:t>
      </w:r>
      <w:r w:rsidRPr="002F6E62">
        <w:rPr>
          <w:b/>
          <w:bCs/>
          <w:rtl/>
        </w:rPr>
        <w:t>بحوث</w:t>
      </w:r>
      <w:r>
        <w:rPr>
          <w:b/>
          <w:bCs/>
          <w:rtl/>
        </w:rPr>
        <w:t xml:space="preserve"> </w:t>
      </w:r>
      <w:r w:rsidRPr="002F6E62">
        <w:rPr>
          <w:b/>
          <w:bCs/>
          <w:rtl/>
        </w:rPr>
        <w:t>بشأن</w:t>
      </w:r>
      <w:r>
        <w:rPr>
          <w:b/>
          <w:bCs/>
          <w:rtl/>
        </w:rPr>
        <w:t xml:space="preserve"> </w:t>
      </w:r>
      <w:r w:rsidRPr="002F6E62">
        <w:rPr>
          <w:b/>
          <w:bCs/>
          <w:rtl/>
        </w:rPr>
        <w:t>تبعات</w:t>
      </w:r>
      <w:r>
        <w:rPr>
          <w:b/>
          <w:bCs/>
          <w:rtl/>
        </w:rPr>
        <w:t xml:space="preserve"> </w:t>
      </w:r>
      <w:r w:rsidRPr="002F6E62">
        <w:rPr>
          <w:b/>
          <w:bCs/>
          <w:rtl/>
        </w:rPr>
        <w:t>الطلاق</w:t>
      </w:r>
      <w:r>
        <w:rPr>
          <w:b/>
          <w:bCs/>
          <w:rtl/>
        </w:rPr>
        <w:t xml:space="preserve"> </w:t>
      </w:r>
      <w:r w:rsidRPr="002F6E62">
        <w:rPr>
          <w:b/>
          <w:bCs/>
          <w:rtl/>
        </w:rPr>
        <w:t>الاقتصادية</w:t>
      </w:r>
      <w:r>
        <w:rPr>
          <w:b/>
          <w:bCs/>
          <w:rtl/>
        </w:rPr>
        <w:t xml:space="preserve"> </w:t>
      </w:r>
      <w:r w:rsidRPr="002F6E62">
        <w:rPr>
          <w:b/>
          <w:bCs/>
          <w:rtl/>
        </w:rPr>
        <w:t>على</w:t>
      </w:r>
      <w:r>
        <w:rPr>
          <w:b/>
          <w:bCs/>
          <w:rtl/>
        </w:rPr>
        <w:t xml:space="preserve"> </w:t>
      </w:r>
      <w:r w:rsidRPr="002F6E62">
        <w:rPr>
          <w:b/>
          <w:bCs/>
          <w:rtl/>
        </w:rPr>
        <w:t>كلا</w:t>
      </w:r>
      <w:r>
        <w:rPr>
          <w:b/>
          <w:bCs/>
          <w:rtl/>
        </w:rPr>
        <w:t xml:space="preserve"> </w:t>
      </w:r>
      <w:r w:rsidRPr="002F6E62">
        <w:rPr>
          <w:b/>
          <w:bCs/>
          <w:rtl/>
        </w:rPr>
        <w:t>الزوجين،</w:t>
      </w:r>
      <w:r>
        <w:rPr>
          <w:b/>
          <w:bCs/>
          <w:rtl/>
        </w:rPr>
        <w:t xml:space="preserve"> </w:t>
      </w:r>
      <w:r w:rsidRPr="002F6E62">
        <w:rPr>
          <w:b/>
          <w:bCs/>
          <w:rtl/>
        </w:rPr>
        <w:t>آخذة</w:t>
      </w:r>
      <w:r>
        <w:rPr>
          <w:b/>
          <w:bCs/>
          <w:rtl/>
        </w:rPr>
        <w:t xml:space="preserve"> </w:t>
      </w:r>
      <w:r w:rsidRPr="002F6E62">
        <w:rPr>
          <w:b/>
          <w:bCs/>
          <w:rtl/>
        </w:rPr>
        <w:t>في</w:t>
      </w:r>
      <w:r>
        <w:rPr>
          <w:b/>
          <w:bCs/>
          <w:rtl/>
        </w:rPr>
        <w:t xml:space="preserve"> </w:t>
      </w:r>
      <w:r w:rsidRPr="002F6E62">
        <w:rPr>
          <w:b/>
          <w:bCs/>
          <w:rtl/>
        </w:rPr>
        <w:t>الاعتبار</w:t>
      </w:r>
      <w:r>
        <w:rPr>
          <w:b/>
          <w:bCs/>
          <w:rtl/>
        </w:rPr>
        <w:t xml:space="preserve"> </w:t>
      </w:r>
      <w:r w:rsidRPr="002F6E62">
        <w:rPr>
          <w:b/>
          <w:bCs/>
          <w:rtl/>
        </w:rPr>
        <w:t>مدة</w:t>
      </w:r>
      <w:r>
        <w:rPr>
          <w:b/>
          <w:bCs/>
          <w:rtl/>
        </w:rPr>
        <w:t xml:space="preserve"> </w:t>
      </w:r>
      <w:r w:rsidRPr="002F6E62">
        <w:rPr>
          <w:b/>
          <w:bCs/>
          <w:rtl/>
        </w:rPr>
        <w:t>الزواج</w:t>
      </w:r>
      <w:r>
        <w:rPr>
          <w:b/>
          <w:bCs/>
          <w:rtl/>
        </w:rPr>
        <w:t xml:space="preserve"> </w:t>
      </w:r>
      <w:r w:rsidRPr="002F6E62">
        <w:rPr>
          <w:b/>
          <w:bCs/>
          <w:rtl/>
        </w:rPr>
        <w:t>وعدد</w:t>
      </w:r>
      <w:r>
        <w:rPr>
          <w:b/>
          <w:bCs/>
          <w:rtl/>
        </w:rPr>
        <w:t xml:space="preserve"> </w:t>
      </w:r>
      <w:r w:rsidRPr="002F6E62">
        <w:rPr>
          <w:b/>
          <w:bCs/>
          <w:rtl/>
        </w:rPr>
        <w:t>الأطفال،</w:t>
      </w:r>
      <w:r>
        <w:rPr>
          <w:b/>
          <w:bCs/>
          <w:rtl/>
        </w:rPr>
        <w:t xml:space="preserve"> </w:t>
      </w:r>
      <w:r w:rsidRPr="002F6E62">
        <w:rPr>
          <w:b/>
          <w:bCs/>
          <w:rtl/>
        </w:rPr>
        <w:t>واتخاذ</w:t>
      </w:r>
      <w:r>
        <w:rPr>
          <w:b/>
          <w:bCs/>
          <w:rtl/>
        </w:rPr>
        <w:t xml:space="preserve"> </w:t>
      </w:r>
      <w:r w:rsidRPr="002F6E62">
        <w:rPr>
          <w:b/>
          <w:bCs/>
          <w:rtl/>
        </w:rPr>
        <w:t>التدابير</w:t>
      </w:r>
      <w:r>
        <w:rPr>
          <w:b/>
          <w:bCs/>
          <w:rtl/>
        </w:rPr>
        <w:t xml:space="preserve"> </w:t>
      </w:r>
      <w:r w:rsidRPr="002F6E62">
        <w:rPr>
          <w:b/>
          <w:bCs/>
          <w:rtl/>
        </w:rPr>
        <w:t>القانونية</w:t>
      </w:r>
      <w:r>
        <w:rPr>
          <w:b/>
          <w:bCs/>
          <w:rtl/>
        </w:rPr>
        <w:t xml:space="preserve"> </w:t>
      </w:r>
      <w:r w:rsidRPr="002F6E62">
        <w:rPr>
          <w:b/>
          <w:bCs/>
          <w:rtl/>
        </w:rPr>
        <w:t>الضرورية</w:t>
      </w:r>
      <w:r>
        <w:rPr>
          <w:b/>
          <w:bCs/>
          <w:rtl/>
        </w:rPr>
        <w:t xml:space="preserve"> </w:t>
      </w:r>
      <w:r w:rsidRPr="002F6E62">
        <w:rPr>
          <w:b/>
          <w:bCs/>
          <w:rtl/>
        </w:rPr>
        <w:t>لتسوية</w:t>
      </w:r>
      <w:r>
        <w:rPr>
          <w:b/>
          <w:bCs/>
          <w:rtl/>
        </w:rPr>
        <w:t xml:space="preserve"> </w:t>
      </w:r>
      <w:r w:rsidRPr="002F6E62">
        <w:rPr>
          <w:b/>
          <w:bCs/>
          <w:rtl/>
        </w:rPr>
        <w:t>التفاوتات</w:t>
      </w:r>
      <w:r>
        <w:rPr>
          <w:b/>
          <w:bCs/>
          <w:rtl/>
        </w:rPr>
        <w:t xml:space="preserve"> </w:t>
      </w:r>
      <w:r w:rsidRPr="002F6E62">
        <w:rPr>
          <w:b/>
          <w:bCs/>
          <w:rtl/>
        </w:rPr>
        <w:t>الاقتصادية</w:t>
      </w:r>
      <w:r>
        <w:rPr>
          <w:b/>
          <w:bCs/>
          <w:rtl/>
        </w:rPr>
        <w:t xml:space="preserve"> </w:t>
      </w:r>
      <w:r w:rsidRPr="002F6E62">
        <w:rPr>
          <w:b/>
          <w:bCs/>
          <w:rtl/>
        </w:rPr>
        <w:t>بين</w:t>
      </w:r>
      <w:r>
        <w:rPr>
          <w:b/>
          <w:bCs/>
          <w:rtl/>
        </w:rPr>
        <w:t xml:space="preserve"> </w:t>
      </w:r>
      <w:r w:rsidRPr="002F6E62">
        <w:rPr>
          <w:b/>
          <w:bCs/>
          <w:rtl/>
        </w:rPr>
        <w:t>الرجل</w:t>
      </w:r>
      <w:r>
        <w:rPr>
          <w:b/>
          <w:bCs/>
          <w:rtl/>
        </w:rPr>
        <w:t xml:space="preserve"> </w:t>
      </w:r>
      <w:r w:rsidRPr="002F6E62">
        <w:rPr>
          <w:b/>
          <w:bCs/>
          <w:rtl/>
        </w:rPr>
        <w:t>والمرأة</w:t>
      </w:r>
      <w:r>
        <w:rPr>
          <w:b/>
          <w:bCs/>
          <w:rtl/>
        </w:rPr>
        <w:t xml:space="preserve"> </w:t>
      </w:r>
      <w:r w:rsidRPr="002F6E62">
        <w:rPr>
          <w:b/>
          <w:bCs/>
          <w:rtl/>
        </w:rPr>
        <w:t>عند</w:t>
      </w:r>
      <w:r>
        <w:rPr>
          <w:b/>
          <w:bCs/>
          <w:rtl/>
        </w:rPr>
        <w:t xml:space="preserve"> </w:t>
      </w:r>
      <w:r w:rsidRPr="002F6E62">
        <w:rPr>
          <w:b/>
          <w:bCs/>
          <w:rtl/>
        </w:rPr>
        <w:t>فسخ</w:t>
      </w:r>
      <w:r>
        <w:rPr>
          <w:b/>
          <w:bCs/>
          <w:rtl/>
        </w:rPr>
        <w:t xml:space="preserve"> </w:t>
      </w:r>
      <w:r w:rsidRPr="002F6E62">
        <w:rPr>
          <w:b/>
          <w:bCs/>
          <w:rtl/>
        </w:rPr>
        <w:t>الزواج،</w:t>
      </w:r>
      <w:r>
        <w:rPr>
          <w:b/>
          <w:bCs/>
          <w:rtl/>
        </w:rPr>
        <w:t xml:space="preserve"> </w:t>
      </w:r>
      <w:r w:rsidRPr="002F6E62">
        <w:rPr>
          <w:b/>
          <w:bCs/>
          <w:rtl/>
        </w:rPr>
        <w:t>ومنها</w:t>
      </w:r>
      <w:r>
        <w:rPr>
          <w:b/>
          <w:bCs/>
          <w:rtl/>
        </w:rPr>
        <w:t xml:space="preserve"> </w:t>
      </w:r>
      <w:r w:rsidRPr="002F6E62">
        <w:rPr>
          <w:b/>
          <w:bCs/>
          <w:rtl/>
        </w:rPr>
        <w:t>على</w:t>
      </w:r>
      <w:r>
        <w:rPr>
          <w:b/>
          <w:bCs/>
          <w:rtl/>
        </w:rPr>
        <w:t xml:space="preserve"> </w:t>
      </w:r>
      <w:r w:rsidRPr="002F6E62">
        <w:rPr>
          <w:b/>
          <w:bCs/>
          <w:rtl/>
        </w:rPr>
        <w:t>الخصوص</w:t>
      </w:r>
      <w:r>
        <w:rPr>
          <w:b/>
          <w:bCs/>
          <w:rtl/>
        </w:rPr>
        <w:t xml:space="preserve"> </w:t>
      </w:r>
      <w:r w:rsidRPr="002F6E62">
        <w:rPr>
          <w:b/>
          <w:bCs/>
          <w:rtl/>
        </w:rPr>
        <w:t>الاعتراف</w:t>
      </w:r>
      <w:r>
        <w:rPr>
          <w:b/>
          <w:bCs/>
          <w:rtl/>
        </w:rPr>
        <w:t xml:space="preserve"> </w:t>
      </w:r>
      <w:r w:rsidRPr="002F6E62">
        <w:rPr>
          <w:b/>
          <w:bCs/>
          <w:rtl/>
        </w:rPr>
        <w:t>بجميع</w:t>
      </w:r>
      <w:r>
        <w:rPr>
          <w:b/>
          <w:bCs/>
          <w:rtl/>
        </w:rPr>
        <w:t xml:space="preserve"> </w:t>
      </w:r>
      <w:r w:rsidRPr="002F6E62">
        <w:rPr>
          <w:b/>
          <w:bCs/>
          <w:rtl/>
        </w:rPr>
        <w:t>الأصول</w:t>
      </w:r>
      <w:r>
        <w:rPr>
          <w:b/>
          <w:bCs/>
          <w:rtl/>
        </w:rPr>
        <w:t xml:space="preserve"> </w:t>
      </w:r>
      <w:r w:rsidRPr="002F6E62">
        <w:rPr>
          <w:b/>
          <w:bCs/>
          <w:rtl/>
        </w:rPr>
        <w:t>الوظيفية</w:t>
      </w:r>
      <w:r>
        <w:rPr>
          <w:b/>
          <w:bCs/>
          <w:rtl/>
        </w:rPr>
        <w:t xml:space="preserve"> </w:t>
      </w:r>
      <w:r w:rsidRPr="002F6E62">
        <w:rPr>
          <w:b/>
          <w:bCs/>
          <w:rtl/>
        </w:rPr>
        <w:t>(أي</w:t>
      </w:r>
      <w:r>
        <w:rPr>
          <w:b/>
          <w:bCs/>
          <w:rtl/>
        </w:rPr>
        <w:t xml:space="preserve"> </w:t>
      </w:r>
      <w:r w:rsidRPr="002F6E62">
        <w:rPr>
          <w:b/>
          <w:bCs/>
          <w:rtl/>
        </w:rPr>
        <w:t>فرص</w:t>
      </w:r>
      <w:r>
        <w:rPr>
          <w:b/>
          <w:bCs/>
          <w:rtl/>
        </w:rPr>
        <w:t xml:space="preserve"> </w:t>
      </w:r>
      <w:r w:rsidRPr="002F6E62">
        <w:rPr>
          <w:b/>
          <w:bCs/>
          <w:rtl/>
        </w:rPr>
        <w:t>الكسب</w:t>
      </w:r>
      <w:r>
        <w:rPr>
          <w:b/>
          <w:bCs/>
          <w:rtl/>
        </w:rPr>
        <w:t xml:space="preserve"> </w:t>
      </w:r>
      <w:r w:rsidRPr="002F6E62">
        <w:rPr>
          <w:b/>
          <w:bCs/>
          <w:rtl/>
        </w:rPr>
        <w:t>المحتملة؛</w:t>
      </w:r>
      <w:r>
        <w:rPr>
          <w:b/>
          <w:bCs/>
          <w:rtl/>
        </w:rPr>
        <w:t xml:space="preserve"> </w:t>
      </w:r>
      <w:r w:rsidRPr="002F6E62">
        <w:rPr>
          <w:b/>
          <w:bCs/>
          <w:rtl/>
        </w:rPr>
        <w:t>والعشرة</w:t>
      </w:r>
      <w:r>
        <w:rPr>
          <w:b/>
          <w:bCs/>
          <w:rtl/>
        </w:rPr>
        <w:t xml:space="preserve"> </w:t>
      </w:r>
      <w:r w:rsidRPr="002F6E62">
        <w:rPr>
          <w:b/>
          <w:bCs/>
          <w:rtl/>
        </w:rPr>
        <w:t>الطيبة؛</w:t>
      </w:r>
      <w:r>
        <w:rPr>
          <w:b/>
          <w:bCs/>
          <w:rtl/>
        </w:rPr>
        <w:t xml:space="preserve"> </w:t>
      </w:r>
      <w:r w:rsidRPr="002F6E62">
        <w:rPr>
          <w:b/>
          <w:bCs/>
          <w:rtl/>
        </w:rPr>
        <w:t>وتنامي</w:t>
      </w:r>
      <w:r>
        <w:rPr>
          <w:b/>
          <w:bCs/>
          <w:rtl/>
        </w:rPr>
        <w:t xml:space="preserve"> </w:t>
      </w:r>
      <w:r w:rsidRPr="002F6E62">
        <w:rPr>
          <w:b/>
          <w:bCs/>
          <w:rtl/>
        </w:rPr>
        <w:t>رأس</w:t>
      </w:r>
      <w:r>
        <w:rPr>
          <w:b/>
          <w:bCs/>
          <w:rtl/>
        </w:rPr>
        <w:t xml:space="preserve"> </w:t>
      </w:r>
      <w:r w:rsidRPr="002F6E62">
        <w:rPr>
          <w:b/>
          <w:bCs/>
          <w:rtl/>
        </w:rPr>
        <w:t>المال</w:t>
      </w:r>
      <w:r>
        <w:rPr>
          <w:b/>
          <w:bCs/>
          <w:rtl/>
        </w:rPr>
        <w:t xml:space="preserve"> </w:t>
      </w:r>
      <w:r w:rsidRPr="002F6E62">
        <w:rPr>
          <w:b/>
          <w:bCs/>
          <w:rtl/>
        </w:rPr>
        <w:t>البشري)</w:t>
      </w:r>
      <w:r>
        <w:rPr>
          <w:b/>
          <w:bCs/>
          <w:rtl/>
        </w:rPr>
        <w:t xml:space="preserve"> </w:t>
      </w:r>
      <w:r w:rsidRPr="002F6E62">
        <w:rPr>
          <w:b/>
          <w:bCs/>
          <w:rtl/>
        </w:rPr>
        <w:t>باعتبار</w:t>
      </w:r>
      <w:r>
        <w:rPr>
          <w:b/>
          <w:bCs/>
          <w:rtl/>
        </w:rPr>
        <w:t xml:space="preserve"> </w:t>
      </w:r>
      <w:r w:rsidRPr="002F6E62">
        <w:rPr>
          <w:b/>
          <w:bCs/>
          <w:rtl/>
        </w:rPr>
        <w:t>ذلك</w:t>
      </w:r>
      <w:r>
        <w:rPr>
          <w:b/>
          <w:bCs/>
          <w:rtl/>
        </w:rPr>
        <w:t xml:space="preserve"> </w:t>
      </w:r>
      <w:r w:rsidRPr="002F6E62">
        <w:rPr>
          <w:b/>
          <w:bCs/>
          <w:rtl/>
        </w:rPr>
        <w:t>جزءاً</w:t>
      </w:r>
      <w:r>
        <w:rPr>
          <w:b/>
          <w:bCs/>
          <w:rtl/>
        </w:rPr>
        <w:t xml:space="preserve"> </w:t>
      </w:r>
      <w:r w:rsidRPr="002F6E62">
        <w:rPr>
          <w:b/>
          <w:bCs/>
          <w:rtl/>
        </w:rPr>
        <w:t>من</w:t>
      </w:r>
      <w:r>
        <w:rPr>
          <w:b/>
          <w:bCs/>
          <w:rtl/>
        </w:rPr>
        <w:t xml:space="preserve"> </w:t>
      </w:r>
      <w:r w:rsidRPr="002F6E62">
        <w:rPr>
          <w:b/>
          <w:bCs/>
          <w:rtl/>
        </w:rPr>
        <w:t>أصول</w:t>
      </w:r>
      <w:r>
        <w:rPr>
          <w:b/>
          <w:bCs/>
          <w:rtl/>
        </w:rPr>
        <w:t xml:space="preserve"> </w:t>
      </w:r>
      <w:r w:rsidRPr="002F6E62">
        <w:rPr>
          <w:b/>
          <w:bCs/>
          <w:rtl/>
        </w:rPr>
        <w:t>الزوجين</w:t>
      </w:r>
      <w:r>
        <w:rPr>
          <w:b/>
          <w:bCs/>
          <w:rtl/>
        </w:rPr>
        <w:t xml:space="preserve"> </w:t>
      </w:r>
      <w:r w:rsidRPr="002F6E62">
        <w:rPr>
          <w:b/>
          <w:bCs/>
          <w:rtl/>
        </w:rPr>
        <w:t>التي</w:t>
      </w:r>
      <w:r>
        <w:rPr>
          <w:b/>
          <w:bCs/>
          <w:rtl/>
        </w:rPr>
        <w:t xml:space="preserve"> </w:t>
      </w:r>
      <w:r w:rsidRPr="002F6E62">
        <w:rPr>
          <w:b/>
          <w:bCs/>
          <w:rtl/>
        </w:rPr>
        <w:t>يتقاسمانها</w:t>
      </w:r>
      <w:r>
        <w:rPr>
          <w:b/>
          <w:bCs/>
          <w:rtl/>
        </w:rPr>
        <w:t xml:space="preserve"> </w:t>
      </w:r>
      <w:r w:rsidRPr="002F6E62">
        <w:rPr>
          <w:b/>
          <w:bCs/>
          <w:rtl/>
        </w:rPr>
        <w:t>عند</w:t>
      </w:r>
      <w:r>
        <w:rPr>
          <w:b/>
          <w:bCs/>
          <w:rtl/>
        </w:rPr>
        <w:t xml:space="preserve"> </w:t>
      </w:r>
      <w:r w:rsidRPr="002F6E62">
        <w:rPr>
          <w:b/>
          <w:bCs/>
          <w:rtl/>
        </w:rPr>
        <w:t>الطلاق</w:t>
      </w:r>
      <w:r>
        <w:rPr>
          <w:b/>
          <w:bCs/>
          <w:rtl/>
        </w:rPr>
        <w:t xml:space="preserve"> </w:t>
      </w:r>
      <w:r w:rsidRPr="002F6E62">
        <w:rPr>
          <w:b/>
          <w:bCs/>
          <w:rtl/>
        </w:rPr>
        <w:t>أو</w:t>
      </w:r>
      <w:r>
        <w:rPr>
          <w:b/>
          <w:bCs/>
          <w:rtl/>
        </w:rPr>
        <w:t xml:space="preserve"> </w:t>
      </w:r>
      <w:r w:rsidRPr="002F6E62">
        <w:rPr>
          <w:rFonts w:hint="cs"/>
          <w:b/>
          <w:bCs/>
          <w:rtl/>
        </w:rPr>
        <w:t>التي</w:t>
      </w:r>
      <w:r>
        <w:rPr>
          <w:rFonts w:hint="cs"/>
          <w:b/>
          <w:bCs/>
          <w:rtl/>
        </w:rPr>
        <w:t xml:space="preserve"> </w:t>
      </w:r>
      <w:r w:rsidRPr="002F6E62">
        <w:rPr>
          <w:rFonts w:hint="cs"/>
          <w:b/>
          <w:bCs/>
          <w:rtl/>
        </w:rPr>
        <w:t>ست</w:t>
      </w:r>
      <w:r w:rsidRPr="002F6E62">
        <w:rPr>
          <w:b/>
          <w:bCs/>
          <w:rtl/>
        </w:rPr>
        <w:t>ؤخذ</w:t>
      </w:r>
      <w:r>
        <w:rPr>
          <w:b/>
          <w:bCs/>
          <w:rtl/>
        </w:rPr>
        <w:t xml:space="preserve"> </w:t>
      </w:r>
      <w:r w:rsidRPr="002F6E62">
        <w:rPr>
          <w:rFonts w:hint="cs"/>
          <w:b/>
          <w:bCs/>
          <w:rtl/>
        </w:rPr>
        <w:t>في</w:t>
      </w:r>
      <w:r>
        <w:rPr>
          <w:rFonts w:hint="cs"/>
          <w:b/>
          <w:bCs/>
          <w:rtl/>
        </w:rPr>
        <w:t xml:space="preserve"> </w:t>
      </w:r>
      <w:r w:rsidRPr="002F6E62">
        <w:rPr>
          <w:b/>
          <w:bCs/>
          <w:rtl/>
        </w:rPr>
        <w:t>الاعتبار</w:t>
      </w:r>
      <w:r>
        <w:rPr>
          <w:b/>
          <w:bCs/>
          <w:rtl/>
        </w:rPr>
        <w:t xml:space="preserve"> </w:t>
      </w:r>
      <w:r w:rsidRPr="002F6E62">
        <w:rPr>
          <w:b/>
          <w:bCs/>
          <w:rtl/>
        </w:rPr>
        <w:t>عند</w:t>
      </w:r>
      <w:r>
        <w:rPr>
          <w:b/>
          <w:bCs/>
          <w:rtl/>
        </w:rPr>
        <w:t xml:space="preserve"> </w:t>
      </w:r>
      <w:r w:rsidRPr="002F6E62">
        <w:rPr>
          <w:b/>
          <w:bCs/>
          <w:rtl/>
        </w:rPr>
        <w:t>الحكم</w:t>
      </w:r>
      <w:r>
        <w:rPr>
          <w:b/>
          <w:bCs/>
          <w:rtl/>
        </w:rPr>
        <w:t xml:space="preserve"> </w:t>
      </w:r>
      <w:r w:rsidRPr="002F6E62">
        <w:rPr>
          <w:b/>
          <w:bCs/>
          <w:rtl/>
        </w:rPr>
        <w:t>بدفع</w:t>
      </w:r>
      <w:r>
        <w:rPr>
          <w:b/>
          <w:bCs/>
          <w:rtl/>
        </w:rPr>
        <w:t xml:space="preserve"> </w:t>
      </w:r>
      <w:r w:rsidRPr="002F6E62">
        <w:rPr>
          <w:b/>
          <w:bCs/>
          <w:rtl/>
        </w:rPr>
        <w:t>نفقة</w:t>
      </w:r>
      <w:r>
        <w:rPr>
          <w:b/>
          <w:bCs/>
          <w:rtl/>
        </w:rPr>
        <w:t xml:space="preserve"> </w:t>
      </w:r>
      <w:r w:rsidRPr="002F6E62">
        <w:rPr>
          <w:b/>
          <w:bCs/>
          <w:rtl/>
        </w:rPr>
        <w:t>الطلاق</w:t>
      </w:r>
      <w:r>
        <w:rPr>
          <w:b/>
          <w:bCs/>
          <w:rtl/>
        </w:rPr>
        <w:t xml:space="preserve">. </w:t>
      </w:r>
      <w:r w:rsidRPr="002F6E62">
        <w:rPr>
          <w:b/>
          <w:bCs/>
          <w:rtl/>
        </w:rPr>
        <w:t>وتحث</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كذلك</w:t>
      </w:r>
      <w:r>
        <w:rPr>
          <w:b/>
          <w:bCs/>
          <w:rtl/>
        </w:rPr>
        <w:t xml:space="preserve"> </w:t>
      </w:r>
      <w:r w:rsidRPr="002F6E62">
        <w:rPr>
          <w:b/>
          <w:bCs/>
          <w:rtl/>
        </w:rPr>
        <w:t>على</w:t>
      </w:r>
      <w:r>
        <w:rPr>
          <w:b/>
          <w:bCs/>
          <w:rtl/>
        </w:rPr>
        <w:t xml:space="preserve"> </w:t>
      </w:r>
      <w:r w:rsidRPr="002F6E62">
        <w:rPr>
          <w:b/>
          <w:bCs/>
          <w:rtl/>
        </w:rPr>
        <w:t>اعتماد</w:t>
      </w:r>
      <w:r>
        <w:rPr>
          <w:b/>
          <w:bCs/>
          <w:rtl/>
        </w:rPr>
        <w:t xml:space="preserve"> </w:t>
      </w:r>
      <w:r w:rsidRPr="002F6E62">
        <w:rPr>
          <w:b/>
          <w:bCs/>
          <w:rtl/>
        </w:rPr>
        <w:t>التدابير</w:t>
      </w:r>
      <w:r>
        <w:rPr>
          <w:b/>
          <w:bCs/>
          <w:rtl/>
        </w:rPr>
        <w:t xml:space="preserve"> </w:t>
      </w:r>
      <w:r w:rsidRPr="002F6E62">
        <w:rPr>
          <w:b/>
          <w:bCs/>
          <w:rtl/>
        </w:rPr>
        <w:t>القانونية</w:t>
      </w:r>
      <w:r>
        <w:rPr>
          <w:b/>
          <w:bCs/>
          <w:rtl/>
        </w:rPr>
        <w:t xml:space="preserve"> </w:t>
      </w:r>
      <w:r w:rsidRPr="002F6E62">
        <w:rPr>
          <w:b/>
          <w:bCs/>
          <w:rtl/>
        </w:rPr>
        <w:t>الضرورية</w:t>
      </w:r>
      <w:r>
        <w:rPr>
          <w:b/>
          <w:bCs/>
          <w:rtl/>
        </w:rPr>
        <w:t xml:space="preserve"> </w:t>
      </w:r>
      <w:r w:rsidRPr="002F6E62">
        <w:rPr>
          <w:b/>
          <w:bCs/>
          <w:rtl/>
        </w:rPr>
        <w:t>لكفالة</w:t>
      </w:r>
      <w:r>
        <w:rPr>
          <w:b/>
          <w:bCs/>
          <w:rtl/>
        </w:rPr>
        <w:t xml:space="preserve"> </w:t>
      </w:r>
      <w:r w:rsidRPr="002F6E62">
        <w:rPr>
          <w:b/>
          <w:bCs/>
          <w:rtl/>
        </w:rPr>
        <w:t>حصول</w:t>
      </w:r>
      <w:r>
        <w:rPr>
          <w:b/>
          <w:bCs/>
          <w:rtl/>
        </w:rPr>
        <w:t xml:space="preserve"> </w:t>
      </w:r>
      <w:r w:rsidRPr="002F6E62">
        <w:rPr>
          <w:b/>
          <w:bCs/>
          <w:rtl/>
        </w:rPr>
        <w:t>النساء</w:t>
      </w:r>
      <w:r>
        <w:rPr>
          <w:b/>
          <w:bCs/>
          <w:rtl/>
        </w:rPr>
        <w:t xml:space="preserve"> </w:t>
      </w:r>
      <w:r w:rsidRPr="002F6E62">
        <w:rPr>
          <w:b/>
          <w:bCs/>
          <w:rtl/>
        </w:rPr>
        <w:t>المرتبطات</w:t>
      </w:r>
      <w:r>
        <w:rPr>
          <w:b/>
          <w:bCs/>
          <w:rtl/>
        </w:rPr>
        <w:t xml:space="preserve"> </w:t>
      </w:r>
      <w:r w:rsidRPr="002F6E62">
        <w:rPr>
          <w:b/>
          <w:bCs/>
          <w:rtl/>
        </w:rPr>
        <w:t>بعشير</w:t>
      </w:r>
      <w:r>
        <w:rPr>
          <w:b/>
          <w:bCs/>
          <w:rtl/>
        </w:rPr>
        <w:t xml:space="preserve"> </w:t>
      </w:r>
      <w:r w:rsidRPr="002F6E62">
        <w:rPr>
          <w:b/>
          <w:bCs/>
          <w:rtl/>
        </w:rPr>
        <w:t>بحكم</w:t>
      </w:r>
      <w:r>
        <w:rPr>
          <w:b/>
          <w:bCs/>
          <w:rtl/>
        </w:rPr>
        <w:t xml:space="preserve"> </w:t>
      </w:r>
      <w:r w:rsidRPr="002F6E62">
        <w:rPr>
          <w:b/>
          <w:bCs/>
          <w:rtl/>
        </w:rPr>
        <w:t>الواقع</w:t>
      </w:r>
      <w:r>
        <w:rPr>
          <w:b/>
          <w:bCs/>
          <w:rtl/>
        </w:rPr>
        <w:t xml:space="preserve"> </w:t>
      </w:r>
      <w:r w:rsidRPr="002F6E62">
        <w:rPr>
          <w:b/>
          <w:bCs/>
          <w:rtl/>
        </w:rPr>
        <w:t>على</w:t>
      </w:r>
      <w:r>
        <w:rPr>
          <w:b/>
          <w:bCs/>
          <w:rtl/>
        </w:rPr>
        <w:t xml:space="preserve"> </w:t>
      </w:r>
      <w:r w:rsidRPr="002F6E62">
        <w:rPr>
          <w:b/>
          <w:bCs/>
          <w:rtl/>
        </w:rPr>
        <w:t>حماية</w:t>
      </w:r>
      <w:r>
        <w:rPr>
          <w:b/>
          <w:bCs/>
          <w:rtl/>
        </w:rPr>
        <w:t xml:space="preserve"> </w:t>
      </w:r>
      <w:r w:rsidRPr="002F6E62">
        <w:rPr>
          <w:b/>
          <w:bCs/>
          <w:rtl/>
        </w:rPr>
        <w:t>اقتصادية،</w:t>
      </w:r>
      <w:r>
        <w:rPr>
          <w:b/>
          <w:bCs/>
          <w:rtl/>
        </w:rPr>
        <w:t xml:space="preserve"> </w:t>
      </w:r>
      <w:r w:rsidRPr="002F6E62">
        <w:rPr>
          <w:b/>
          <w:bCs/>
          <w:rtl/>
        </w:rPr>
        <w:t>من</w:t>
      </w:r>
      <w:r>
        <w:rPr>
          <w:b/>
          <w:bCs/>
          <w:rtl/>
        </w:rPr>
        <w:t xml:space="preserve"> </w:t>
      </w:r>
      <w:r w:rsidRPr="002F6E62">
        <w:rPr>
          <w:b/>
          <w:bCs/>
          <w:rtl/>
        </w:rPr>
        <w:t>خلال</w:t>
      </w:r>
      <w:r>
        <w:rPr>
          <w:b/>
          <w:bCs/>
          <w:rtl/>
        </w:rPr>
        <w:t xml:space="preserve"> </w:t>
      </w:r>
      <w:r w:rsidRPr="002F6E62">
        <w:rPr>
          <w:b/>
          <w:bCs/>
          <w:rtl/>
        </w:rPr>
        <w:t>الاعتراف</w:t>
      </w:r>
      <w:r>
        <w:rPr>
          <w:b/>
          <w:bCs/>
          <w:rtl/>
        </w:rPr>
        <w:t xml:space="preserve"> </w:t>
      </w:r>
      <w:r w:rsidRPr="002F6E62">
        <w:rPr>
          <w:b/>
          <w:bCs/>
          <w:rtl/>
        </w:rPr>
        <w:t>بحقهن</w:t>
      </w:r>
      <w:r>
        <w:rPr>
          <w:b/>
          <w:bCs/>
          <w:rtl/>
        </w:rPr>
        <w:t xml:space="preserve"> </w:t>
      </w:r>
      <w:r w:rsidRPr="002F6E62">
        <w:rPr>
          <w:b/>
          <w:bCs/>
          <w:rtl/>
        </w:rPr>
        <w:t>في</w:t>
      </w:r>
      <w:r>
        <w:rPr>
          <w:b/>
          <w:bCs/>
          <w:rtl/>
        </w:rPr>
        <w:t xml:space="preserve"> </w:t>
      </w:r>
      <w:r w:rsidRPr="002F6E62">
        <w:rPr>
          <w:b/>
          <w:bCs/>
          <w:rtl/>
        </w:rPr>
        <w:t>الممتلكات</w:t>
      </w:r>
      <w:r>
        <w:rPr>
          <w:b/>
          <w:bCs/>
          <w:rtl/>
        </w:rPr>
        <w:t xml:space="preserve"> </w:t>
      </w:r>
      <w:r w:rsidRPr="002F6E62">
        <w:rPr>
          <w:b/>
          <w:bCs/>
          <w:rtl/>
        </w:rPr>
        <w:t>المتراكمة</w:t>
      </w:r>
      <w:r>
        <w:rPr>
          <w:b/>
          <w:bCs/>
          <w:rtl/>
        </w:rPr>
        <w:t xml:space="preserve"> </w:t>
      </w:r>
      <w:r w:rsidRPr="002F6E62">
        <w:rPr>
          <w:b/>
          <w:bCs/>
          <w:rtl/>
        </w:rPr>
        <w:t>طوال</w:t>
      </w:r>
      <w:r>
        <w:rPr>
          <w:b/>
          <w:bCs/>
          <w:rtl/>
        </w:rPr>
        <w:t xml:space="preserve"> </w:t>
      </w:r>
      <w:r w:rsidRPr="002F6E62">
        <w:rPr>
          <w:b/>
          <w:bCs/>
          <w:rtl/>
        </w:rPr>
        <w:t>ارتباطهن</w:t>
      </w:r>
      <w:r>
        <w:rPr>
          <w:b/>
          <w:bCs/>
          <w:rtl/>
        </w:rPr>
        <w:t xml:space="preserve"> </w:t>
      </w:r>
      <w:r w:rsidRPr="002F6E62">
        <w:rPr>
          <w:b/>
          <w:bCs/>
          <w:rtl/>
        </w:rPr>
        <w:t>بعشيرهن،</w:t>
      </w:r>
      <w:r>
        <w:rPr>
          <w:b/>
          <w:bCs/>
          <w:rtl/>
        </w:rPr>
        <w:t xml:space="preserve"> </w:t>
      </w:r>
      <w:r w:rsidRPr="002F6E62">
        <w:rPr>
          <w:b/>
          <w:bCs/>
          <w:rtl/>
        </w:rPr>
        <w:t>تمشياً</w:t>
      </w:r>
      <w:r>
        <w:rPr>
          <w:b/>
          <w:bCs/>
          <w:rtl/>
        </w:rPr>
        <w:t xml:space="preserve"> </w:t>
      </w:r>
      <w:r w:rsidRPr="002F6E62">
        <w:rPr>
          <w:b/>
          <w:bCs/>
          <w:rtl/>
        </w:rPr>
        <w:t>مع</w:t>
      </w:r>
      <w:r>
        <w:rPr>
          <w:b/>
          <w:bCs/>
          <w:rtl/>
        </w:rPr>
        <w:t xml:space="preserve"> </w:t>
      </w:r>
      <w:r w:rsidRPr="002F6E62">
        <w:rPr>
          <w:b/>
          <w:bCs/>
          <w:rtl/>
        </w:rPr>
        <w:t>التوصية</w:t>
      </w:r>
      <w:r>
        <w:rPr>
          <w:b/>
          <w:bCs/>
          <w:rtl/>
        </w:rPr>
        <w:t xml:space="preserve"> </w:t>
      </w:r>
      <w:r w:rsidRPr="002F6E62">
        <w:rPr>
          <w:b/>
          <w:bCs/>
          <w:rtl/>
        </w:rPr>
        <w:t>العامة</w:t>
      </w:r>
      <w:r>
        <w:rPr>
          <w:b/>
          <w:bCs/>
          <w:rtl/>
        </w:rPr>
        <w:t xml:space="preserve"> </w:t>
      </w:r>
      <w:r w:rsidRPr="002F6E62">
        <w:rPr>
          <w:b/>
          <w:bCs/>
          <w:rtl/>
        </w:rPr>
        <w:t>29</w:t>
      </w:r>
      <w:r>
        <w:rPr>
          <w:b/>
          <w:bCs/>
          <w:rtl/>
        </w:rPr>
        <w:t xml:space="preserve"> </w:t>
      </w:r>
      <w:r w:rsidRPr="002F6E62">
        <w:rPr>
          <w:b/>
          <w:bCs/>
          <w:rtl/>
        </w:rPr>
        <w:t>بشأن</w:t>
      </w:r>
      <w:r>
        <w:rPr>
          <w:b/>
          <w:bCs/>
          <w:rtl/>
        </w:rPr>
        <w:t xml:space="preserve"> </w:t>
      </w:r>
      <w:r w:rsidRPr="002F6E62">
        <w:rPr>
          <w:b/>
          <w:bCs/>
          <w:rtl/>
        </w:rPr>
        <w:t>المادة</w:t>
      </w:r>
      <w:r>
        <w:rPr>
          <w:b/>
          <w:bCs/>
          <w:rtl/>
        </w:rPr>
        <w:t xml:space="preserve"> </w:t>
      </w:r>
      <w:r w:rsidRPr="002F6E62">
        <w:rPr>
          <w:b/>
          <w:bCs/>
          <w:rtl/>
        </w:rPr>
        <w:t>16</w:t>
      </w:r>
      <w:r>
        <w:rPr>
          <w:b/>
          <w:bCs/>
          <w:rtl/>
        </w:rPr>
        <w:t xml:space="preserve"> </w:t>
      </w:r>
      <w:r w:rsidRPr="002F6E62">
        <w:rPr>
          <w:b/>
          <w:bCs/>
          <w:rtl/>
        </w:rPr>
        <w:t>من</w:t>
      </w:r>
      <w:r>
        <w:rPr>
          <w:b/>
          <w:bCs/>
          <w:rtl/>
        </w:rPr>
        <w:t xml:space="preserve"> </w:t>
      </w:r>
      <w:r w:rsidRPr="002F6E62">
        <w:rPr>
          <w:b/>
          <w:bCs/>
          <w:rtl/>
        </w:rPr>
        <w:t>الاتفاقية</w:t>
      </w:r>
      <w:r>
        <w:rPr>
          <w:b/>
          <w:bCs/>
          <w:rtl/>
        </w:rPr>
        <w:t xml:space="preserve"> </w:t>
      </w:r>
      <w:r w:rsidRPr="002F6E62">
        <w:rPr>
          <w:b/>
          <w:bCs/>
          <w:rtl/>
        </w:rPr>
        <w:t>(تبعات</w:t>
      </w:r>
      <w:r>
        <w:rPr>
          <w:b/>
          <w:bCs/>
          <w:rtl/>
        </w:rPr>
        <w:t xml:space="preserve"> </w:t>
      </w:r>
      <w:r w:rsidRPr="002F6E62">
        <w:rPr>
          <w:b/>
          <w:bCs/>
          <w:rtl/>
        </w:rPr>
        <w:t>الطلاق</w:t>
      </w:r>
      <w:r>
        <w:rPr>
          <w:b/>
          <w:bCs/>
          <w:rtl/>
        </w:rPr>
        <w:t xml:space="preserve"> </w:t>
      </w:r>
      <w:r w:rsidRPr="002F6E62">
        <w:rPr>
          <w:b/>
          <w:bCs/>
          <w:rtl/>
        </w:rPr>
        <w:t>الاقتصادية</w:t>
      </w:r>
      <w:r>
        <w:rPr>
          <w:b/>
          <w:bCs/>
          <w:rtl/>
        </w:rPr>
        <w:t xml:space="preserve"> </w:t>
      </w:r>
      <w:r w:rsidRPr="002F6E62">
        <w:rPr>
          <w:b/>
          <w:bCs/>
          <w:rtl/>
        </w:rPr>
        <w:t>والعلاقات</w:t>
      </w:r>
      <w:r>
        <w:rPr>
          <w:b/>
          <w:bCs/>
          <w:rtl/>
        </w:rPr>
        <w:t xml:space="preserve"> </w:t>
      </w:r>
      <w:r w:rsidRPr="002F6E62">
        <w:rPr>
          <w:b/>
          <w:bCs/>
          <w:rtl/>
        </w:rPr>
        <w:t>الأسرية</w:t>
      </w:r>
      <w:r>
        <w:rPr>
          <w:b/>
          <w:bCs/>
          <w:rtl/>
        </w:rPr>
        <w:t xml:space="preserve"> </w:t>
      </w:r>
      <w:r w:rsidRPr="002F6E62">
        <w:rPr>
          <w:b/>
          <w:bCs/>
          <w:rtl/>
        </w:rPr>
        <w:t>وانحلالها)</w:t>
      </w:r>
      <w:r>
        <w:rPr>
          <w:b/>
          <w:bCs/>
          <w:rtl/>
        </w:rPr>
        <w:t>.</w:t>
      </w:r>
    </w:p>
    <w:p w:rsidR="00D32775" w:rsidRPr="00167149" w:rsidRDefault="00D32775"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t>لم</w:t>
      </w:r>
      <w:r>
        <w:rPr>
          <w:rtl/>
        </w:rPr>
        <w:t xml:space="preserve"> </w:t>
      </w:r>
      <w:r w:rsidRPr="002F6E62">
        <w:rPr>
          <w:rtl/>
        </w:rPr>
        <w:t>شمل</w:t>
      </w:r>
      <w:r>
        <w:rPr>
          <w:rtl/>
        </w:rPr>
        <w:t xml:space="preserve"> </w:t>
      </w:r>
      <w:r w:rsidRPr="002F6E62">
        <w:rPr>
          <w:rtl/>
        </w:rPr>
        <w:t>الأسرة</w:t>
      </w:r>
    </w:p>
    <w:p w:rsidR="00D32775" w:rsidRPr="002F6E62" w:rsidRDefault="00D32775" w:rsidP="00D32775">
      <w:pPr>
        <w:pStyle w:val="SingleTxt"/>
        <w:rPr>
          <w:rtl/>
        </w:rPr>
      </w:pPr>
      <w:r w:rsidRPr="002F6E62">
        <w:rPr>
          <w:rtl/>
        </w:rPr>
        <w:t>43</w:t>
      </w:r>
      <w:r>
        <w:rPr>
          <w:rFonts w:hint="cs"/>
          <w:rtl/>
        </w:rPr>
        <w:t xml:space="preserve"> </w:t>
      </w:r>
      <w:r w:rsidRPr="002F6E62">
        <w:rPr>
          <w:rtl/>
        </w:rPr>
        <w:t>-</w:t>
      </w:r>
      <w:r w:rsidRPr="002F6E62">
        <w:rPr>
          <w:rtl/>
        </w:rPr>
        <w:tab/>
        <w:t>تلاحظ</w:t>
      </w:r>
      <w:r>
        <w:rPr>
          <w:rtl/>
        </w:rPr>
        <w:t xml:space="preserve"> </w:t>
      </w:r>
      <w:r w:rsidRPr="002F6E62">
        <w:rPr>
          <w:rtl/>
        </w:rPr>
        <w:t>اللجنة</w:t>
      </w:r>
      <w:r>
        <w:rPr>
          <w:rtl/>
        </w:rPr>
        <w:t xml:space="preserve"> </w:t>
      </w:r>
      <w:r w:rsidRPr="002F6E62">
        <w:rPr>
          <w:rtl/>
        </w:rPr>
        <w:t>أن</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أجْرت</w:t>
      </w:r>
      <w:r>
        <w:rPr>
          <w:rtl/>
        </w:rPr>
        <w:t xml:space="preserve"> </w:t>
      </w:r>
      <w:r w:rsidRPr="002F6E62">
        <w:rPr>
          <w:rtl/>
        </w:rPr>
        <w:t>مؤخراً</w:t>
      </w:r>
      <w:r>
        <w:rPr>
          <w:rtl/>
        </w:rPr>
        <w:t xml:space="preserve"> </w:t>
      </w:r>
      <w:r w:rsidRPr="002F6E62">
        <w:rPr>
          <w:rtl/>
        </w:rPr>
        <w:t>تقييماً</w:t>
      </w:r>
      <w:r>
        <w:rPr>
          <w:rtl/>
        </w:rPr>
        <w:t xml:space="preserve"> </w:t>
      </w:r>
      <w:r w:rsidRPr="002F6E62">
        <w:rPr>
          <w:rtl/>
        </w:rPr>
        <w:t>لسياستها</w:t>
      </w:r>
      <w:r>
        <w:rPr>
          <w:rtl/>
        </w:rPr>
        <w:t xml:space="preserve"> </w:t>
      </w:r>
      <w:r w:rsidRPr="002F6E62">
        <w:rPr>
          <w:rtl/>
        </w:rPr>
        <w:t>التي</w:t>
      </w:r>
      <w:r>
        <w:rPr>
          <w:rtl/>
        </w:rPr>
        <w:t xml:space="preserve"> </w:t>
      </w:r>
      <w:r w:rsidRPr="002F6E62">
        <w:rPr>
          <w:rtl/>
        </w:rPr>
        <w:t>اعتمدت</w:t>
      </w:r>
      <w:r>
        <w:rPr>
          <w:rtl/>
        </w:rPr>
        <w:t xml:space="preserve"> </w:t>
      </w:r>
      <w:r w:rsidRPr="002F6E62">
        <w:rPr>
          <w:rFonts w:hint="cs"/>
          <w:rtl/>
        </w:rPr>
        <w:t>كتدبير</w:t>
      </w:r>
      <w:r>
        <w:rPr>
          <w:rFonts w:hint="cs"/>
          <w:rtl/>
        </w:rPr>
        <w:t xml:space="preserve"> </w:t>
      </w:r>
      <w:r w:rsidRPr="002F6E62">
        <w:rPr>
          <w:rtl/>
        </w:rPr>
        <w:t>لمكافحة</w:t>
      </w:r>
      <w:r>
        <w:rPr>
          <w:rtl/>
        </w:rPr>
        <w:t xml:space="preserve"> </w:t>
      </w:r>
      <w:r w:rsidRPr="002F6E62">
        <w:rPr>
          <w:rtl/>
        </w:rPr>
        <w:t>الزواج</w:t>
      </w:r>
      <w:r>
        <w:rPr>
          <w:rtl/>
        </w:rPr>
        <w:t xml:space="preserve"> </w:t>
      </w:r>
      <w:r w:rsidRPr="002F6E62">
        <w:rPr>
          <w:rtl/>
        </w:rPr>
        <w:t>القسري</w:t>
      </w:r>
      <w:r>
        <w:rPr>
          <w:rtl/>
        </w:rPr>
        <w:t xml:space="preserve"> </w:t>
      </w:r>
      <w:r w:rsidRPr="002F6E62">
        <w:rPr>
          <w:rFonts w:hint="cs"/>
          <w:rtl/>
        </w:rPr>
        <w:t>والتي</w:t>
      </w:r>
      <w:r>
        <w:rPr>
          <w:rFonts w:hint="cs"/>
          <w:rtl/>
        </w:rPr>
        <w:t xml:space="preserve"> </w:t>
      </w:r>
      <w:r w:rsidRPr="002F6E62">
        <w:rPr>
          <w:rFonts w:hint="cs"/>
          <w:rtl/>
        </w:rPr>
        <w:t>ت</w:t>
      </w:r>
      <w:r w:rsidRPr="002F6E62">
        <w:rPr>
          <w:rtl/>
        </w:rPr>
        <w:t>نصّ</w:t>
      </w:r>
      <w:r>
        <w:rPr>
          <w:rFonts w:hint="cs"/>
          <w:rtl/>
        </w:rPr>
        <w:t xml:space="preserve"> </w:t>
      </w:r>
      <w:r w:rsidRPr="002F6E62">
        <w:rPr>
          <w:rtl/>
        </w:rPr>
        <w:t>على</w:t>
      </w:r>
      <w:r>
        <w:rPr>
          <w:rtl/>
        </w:rPr>
        <w:t xml:space="preserve"> </w:t>
      </w:r>
      <w:r w:rsidRPr="002F6E62">
        <w:rPr>
          <w:rtl/>
        </w:rPr>
        <w:t>أن</w:t>
      </w:r>
      <w:r>
        <w:rPr>
          <w:rtl/>
        </w:rPr>
        <w:t xml:space="preserve"> </w:t>
      </w:r>
      <w:r w:rsidRPr="002F6E62">
        <w:rPr>
          <w:rtl/>
        </w:rPr>
        <w:t>يكون</w:t>
      </w:r>
      <w:r>
        <w:rPr>
          <w:rtl/>
        </w:rPr>
        <w:t xml:space="preserve"> </w:t>
      </w:r>
      <w:r w:rsidRPr="002F6E62">
        <w:rPr>
          <w:rtl/>
        </w:rPr>
        <w:t>سن</w:t>
      </w:r>
      <w:r>
        <w:rPr>
          <w:rtl/>
        </w:rPr>
        <w:t xml:space="preserve"> </w:t>
      </w:r>
      <w:r w:rsidRPr="002F6E62">
        <w:rPr>
          <w:rtl/>
        </w:rPr>
        <w:t>الأزواج</w:t>
      </w:r>
      <w:r>
        <w:rPr>
          <w:rtl/>
        </w:rPr>
        <w:t xml:space="preserve"> </w:t>
      </w:r>
      <w:r w:rsidRPr="002F6E62">
        <w:rPr>
          <w:rtl/>
        </w:rPr>
        <w:t>المهاجرين</w:t>
      </w:r>
      <w:r>
        <w:rPr>
          <w:rFonts w:hint="cs"/>
          <w:rtl/>
        </w:rPr>
        <w:t xml:space="preserve"> </w:t>
      </w:r>
      <w:r w:rsidRPr="002F6E62">
        <w:rPr>
          <w:rtl/>
        </w:rPr>
        <w:t>24</w:t>
      </w:r>
      <w:r>
        <w:rPr>
          <w:rtl/>
        </w:rPr>
        <w:t xml:space="preserve"> </w:t>
      </w:r>
      <w:r w:rsidRPr="002F6E62">
        <w:rPr>
          <w:rtl/>
        </w:rPr>
        <w:t>عاماً</w:t>
      </w:r>
      <w:r>
        <w:rPr>
          <w:rtl/>
        </w:rPr>
        <w:t xml:space="preserve"> </w:t>
      </w:r>
      <w:r w:rsidRPr="002F6E62">
        <w:rPr>
          <w:rtl/>
        </w:rPr>
        <w:t>على</w:t>
      </w:r>
      <w:r>
        <w:rPr>
          <w:rtl/>
        </w:rPr>
        <w:t xml:space="preserve"> </w:t>
      </w:r>
      <w:r w:rsidRPr="002F6E62">
        <w:rPr>
          <w:rtl/>
        </w:rPr>
        <w:t>الأقل</w:t>
      </w:r>
      <w:r>
        <w:rPr>
          <w:rtl/>
        </w:rPr>
        <w:t xml:space="preserve"> </w:t>
      </w:r>
      <w:r w:rsidRPr="002F6E62">
        <w:rPr>
          <w:rtl/>
        </w:rPr>
        <w:t>لأغراض</w:t>
      </w:r>
      <w:r>
        <w:rPr>
          <w:rtl/>
        </w:rPr>
        <w:t xml:space="preserve"> </w:t>
      </w:r>
      <w:r w:rsidRPr="002F6E62">
        <w:rPr>
          <w:rtl/>
        </w:rPr>
        <w:t>لم</w:t>
      </w:r>
      <w:r>
        <w:rPr>
          <w:rtl/>
        </w:rPr>
        <w:t xml:space="preserve"> </w:t>
      </w:r>
      <w:r w:rsidRPr="002F6E62">
        <w:rPr>
          <w:rtl/>
        </w:rPr>
        <w:t>شمل</w:t>
      </w:r>
      <w:r>
        <w:rPr>
          <w:rtl/>
        </w:rPr>
        <w:t xml:space="preserve"> </w:t>
      </w:r>
      <w:r w:rsidRPr="002F6E62">
        <w:rPr>
          <w:rtl/>
        </w:rPr>
        <w:t>الأسرة</w:t>
      </w:r>
      <w:r>
        <w:rPr>
          <w:rtl/>
        </w:rPr>
        <w:t xml:space="preserve">. </w:t>
      </w:r>
      <w:r w:rsidRPr="002F6E62">
        <w:rPr>
          <w:rtl/>
        </w:rPr>
        <w:t>وتحيط</w:t>
      </w:r>
      <w:r>
        <w:rPr>
          <w:rtl/>
        </w:rPr>
        <w:t xml:space="preserve"> </w:t>
      </w:r>
      <w:r w:rsidRPr="002F6E62">
        <w:rPr>
          <w:rtl/>
        </w:rPr>
        <w:t>اللجنة</w:t>
      </w:r>
      <w:r>
        <w:rPr>
          <w:rtl/>
        </w:rPr>
        <w:t xml:space="preserve"> </w:t>
      </w:r>
      <w:r w:rsidRPr="002F6E62">
        <w:rPr>
          <w:rtl/>
        </w:rPr>
        <w:t>علماً</w:t>
      </w:r>
      <w:r>
        <w:rPr>
          <w:rtl/>
        </w:rPr>
        <w:t xml:space="preserve"> </w:t>
      </w:r>
      <w:r w:rsidRPr="002F6E62">
        <w:rPr>
          <w:rtl/>
        </w:rPr>
        <w:t>أيضا</w:t>
      </w:r>
      <w:r>
        <w:rPr>
          <w:rtl/>
        </w:rPr>
        <w:t xml:space="preserve"> </w:t>
      </w:r>
      <w:r w:rsidRPr="002F6E62">
        <w:rPr>
          <w:rtl/>
        </w:rPr>
        <w:t>بتأكيد</w:t>
      </w:r>
      <w:r>
        <w:rPr>
          <w:rtl/>
        </w:rPr>
        <w:t xml:space="preserve"> </w:t>
      </w:r>
      <w:r w:rsidRPr="002F6E62">
        <w:rPr>
          <w:rtl/>
        </w:rPr>
        <w:t>الدولة</w:t>
      </w:r>
      <w:r>
        <w:rPr>
          <w:rtl/>
        </w:rPr>
        <w:t xml:space="preserve"> </w:t>
      </w:r>
      <w:r w:rsidRPr="002F6E62">
        <w:rPr>
          <w:rtl/>
        </w:rPr>
        <w:t>الطرف،</w:t>
      </w:r>
      <w:r>
        <w:rPr>
          <w:rtl/>
        </w:rPr>
        <w:t xml:space="preserve"> </w:t>
      </w:r>
      <w:r w:rsidRPr="002F6E62">
        <w:rPr>
          <w:rtl/>
        </w:rPr>
        <w:t>خلال</w:t>
      </w:r>
      <w:r>
        <w:rPr>
          <w:rtl/>
        </w:rPr>
        <w:t xml:space="preserve"> </w:t>
      </w:r>
      <w:r w:rsidRPr="002F6E62">
        <w:rPr>
          <w:rtl/>
        </w:rPr>
        <w:t>الحوار</w:t>
      </w:r>
      <w:r>
        <w:rPr>
          <w:rtl/>
        </w:rPr>
        <w:t xml:space="preserve">، </w:t>
      </w:r>
      <w:r w:rsidRPr="002F6E62">
        <w:rPr>
          <w:rtl/>
        </w:rPr>
        <w:t>أن</w:t>
      </w:r>
      <w:r>
        <w:rPr>
          <w:rtl/>
        </w:rPr>
        <w:t xml:space="preserve"> </w:t>
      </w:r>
      <w:r w:rsidRPr="002F6E62">
        <w:rPr>
          <w:rtl/>
        </w:rPr>
        <w:t>هذا</w:t>
      </w:r>
      <w:r>
        <w:rPr>
          <w:rtl/>
        </w:rPr>
        <w:t xml:space="preserve"> </w:t>
      </w:r>
      <w:r w:rsidRPr="002F6E62">
        <w:rPr>
          <w:rtl/>
        </w:rPr>
        <w:t>الشرط</w:t>
      </w:r>
      <w:r>
        <w:rPr>
          <w:rtl/>
        </w:rPr>
        <w:t xml:space="preserve"> </w:t>
      </w:r>
      <w:r w:rsidRPr="002F6E62">
        <w:rPr>
          <w:rtl/>
        </w:rPr>
        <w:t>محايد</w:t>
      </w:r>
      <w:r>
        <w:rPr>
          <w:rtl/>
        </w:rPr>
        <w:t xml:space="preserve"> </w:t>
      </w:r>
      <w:r w:rsidRPr="002F6E62">
        <w:rPr>
          <w:rtl/>
        </w:rPr>
        <w:t>جنسانياً</w:t>
      </w:r>
      <w:r>
        <w:rPr>
          <w:rtl/>
        </w:rPr>
        <w:t xml:space="preserve"> </w:t>
      </w:r>
      <w:r w:rsidRPr="002F6E62">
        <w:rPr>
          <w:rtl/>
        </w:rPr>
        <w:t>بحكم</w:t>
      </w:r>
      <w:r>
        <w:rPr>
          <w:rtl/>
        </w:rPr>
        <w:t xml:space="preserve"> </w:t>
      </w:r>
      <w:r w:rsidRPr="002F6E62">
        <w:rPr>
          <w:rtl/>
        </w:rPr>
        <w:t>القانون</w:t>
      </w:r>
      <w:r>
        <w:rPr>
          <w:rtl/>
        </w:rPr>
        <w:t xml:space="preserve">. </w:t>
      </w:r>
      <w:r w:rsidRPr="002F6E62">
        <w:rPr>
          <w:rtl/>
        </w:rPr>
        <w:t>إلا</w:t>
      </w:r>
      <w:r>
        <w:rPr>
          <w:rtl/>
        </w:rPr>
        <w:t xml:space="preserve"> </w:t>
      </w:r>
      <w:r w:rsidRPr="002F6E62">
        <w:rPr>
          <w:rtl/>
        </w:rPr>
        <w:t>أن</w:t>
      </w:r>
      <w:r>
        <w:rPr>
          <w:rtl/>
        </w:rPr>
        <w:t xml:space="preserve"> </w:t>
      </w:r>
      <w:r w:rsidRPr="002F6E62">
        <w:rPr>
          <w:rtl/>
        </w:rPr>
        <w:t>اللجنة</w:t>
      </w:r>
      <w:r>
        <w:rPr>
          <w:rtl/>
        </w:rPr>
        <w:t xml:space="preserve"> </w:t>
      </w:r>
      <w:r w:rsidRPr="002F6E62">
        <w:rPr>
          <w:rtl/>
        </w:rPr>
        <w:t>لا</w:t>
      </w:r>
      <w:r>
        <w:rPr>
          <w:rtl/>
        </w:rPr>
        <w:t xml:space="preserve"> </w:t>
      </w:r>
      <w:r w:rsidRPr="002F6E62">
        <w:rPr>
          <w:rtl/>
        </w:rPr>
        <w:t>تزال</w:t>
      </w:r>
      <w:r>
        <w:rPr>
          <w:rtl/>
        </w:rPr>
        <w:t xml:space="preserve"> </w:t>
      </w:r>
      <w:r w:rsidRPr="002F6E62">
        <w:rPr>
          <w:rtl/>
        </w:rPr>
        <w:t>قلقة</w:t>
      </w:r>
      <w:r>
        <w:rPr>
          <w:rtl/>
        </w:rPr>
        <w:t xml:space="preserve"> </w:t>
      </w:r>
      <w:r w:rsidRPr="002F6E62">
        <w:rPr>
          <w:rtl/>
        </w:rPr>
        <w:t>من</w:t>
      </w:r>
      <w:r>
        <w:rPr>
          <w:rtl/>
        </w:rPr>
        <w:t xml:space="preserve"> </w:t>
      </w:r>
      <w:r w:rsidRPr="002F6E62">
        <w:rPr>
          <w:rtl/>
        </w:rPr>
        <w:t>أن</w:t>
      </w:r>
      <w:r>
        <w:rPr>
          <w:rtl/>
        </w:rPr>
        <w:t xml:space="preserve"> </w:t>
      </w:r>
      <w:r w:rsidRPr="002F6E62">
        <w:rPr>
          <w:rtl/>
        </w:rPr>
        <w:t>هذا</w:t>
      </w:r>
      <w:r w:rsidR="000D7756">
        <w:rPr>
          <w:rFonts w:hint="cs"/>
          <w:rtl/>
        </w:rPr>
        <w:t> </w:t>
      </w:r>
      <w:r w:rsidRPr="002F6E62">
        <w:rPr>
          <w:rtl/>
        </w:rPr>
        <w:t>الشرط</w:t>
      </w:r>
      <w:r>
        <w:rPr>
          <w:rtl/>
        </w:rPr>
        <w:t xml:space="preserve"> </w:t>
      </w:r>
      <w:r w:rsidRPr="002F6E62">
        <w:rPr>
          <w:rtl/>
        </w:rPr>
        <w:t>قد</w:t>
      </w:r>
      <w:r>
        <w:rPr>
          <w:rtl/>
        </w:rPr>
        <w:t xml:space="preserve"> </w:t>
      </w:r>
      <w:r w:rsidRPr="002F6E62">
        <w:rPr>
          <w:rtl/>
        </w:rPr>
        <w:t>يُقيّد،</w:t>
      </w:r>
      <w:r>
        <w:rPr>
          <w:rtl/>
        </w:rPr>
        <w:t xml:space="preserve"> </w:t>
      </w:r>
      <w:r w:rsidRPr="002F6E62">
        <w:rPr>
          <w:rtl/>
        </w:rPr>
        <w:t>مع</w:t>
      </w:r>
      <w:r>
        <w:rPr>
          <w:rtl/>
        </w:rPr>
        <w:t xml:space="preserve"> </w:t>
      </w:r>
      <w:r w:rsidRPr="002F6E62">
        <w:rPr>
          <w:rtl/>
        </w:rPr>
        <w:t>ذلك،</w:t>
      </w:r>
      <w:r>
        <w:rPr>
          <w:rtl/>
        </w:rPr>
        <w:t xml:space="preserve"> </w:t>
      </w:r>
      <w:r w:rsidRPr="002F6E62">
        <w:rPr>
          <w:rtl/>
        </w:rPr>
        <w:t>بحكم</w:t>
      </w:r>
      <w:r>
        <w:rPr>
          <w:rtl/>
        </w:rPr>
        <w:t xml:space="preserve"> </w:t>
      </w:r>
      <w:r w:rsidRPr="002F6E62">
        <w:rPr>
          <w:rtl/>
        </w:rPr>
        <w:t>الواقع</w:t>
      </w:r>
      <w:r>
        <w:rPr>
          <w:rtl/>
        </w:rPr>
        <w:t xml:space="preserve"> </w:t>
      </w:r>
      <w:r w:rsidRPr="002F6E62">
        <w:rPr>
          <w:rtl/>
        </w:rPr>
        <w:t>وبلا</w:t>
      </w:r>
      <w:r>
        <w:rPr>
          <w:rtl/>
        </w:rPr>
        <w:t xml:space="preserve"> </w:t>
      </w:r>
      <w:r w:rsidRPr="002F6E62">
        <w:rPr>
          <w:rtl/>
        </w:rPr>
        <w:t>مبرر،</w:t>
      </w:r>
      <w:r>
        <w:rPr>
          <w:rtl/>
        </w:rPr>
        <w:t xml:space="preserve"> </w:t>
      </w:r>
      <w:r w:rsidRPr="002F6E62">
        <w:rPr>
          <w:rtl/>
        </w:rPr>
        <w:t>حق</w:t>
      </w:r>
      <w:r>
        <w:rPr>
          <w:rtl/>
        </w:rPr>
        <w:t xml:space="preserve"> </w:t>
      </w:r>
      <w:r w:rsidRPr="002F6E62">
        <w:rPr>
          <w:rtl/>
        </w:rPr>
        <w:t>المرأة</w:t>
      </w:r>
      <w:r>
        <w:rPr>
          <w:rtl/>
        </w:rPr>
        <w:t xml:space="preserve"> </w:t>
      </w:r>
      <w:r w:rsidRPr="002F6E62">
        <w:rPr>
          <w:rtl/>
        </w:rPr>
        <w:t>في</w:t>
      </w:r>
      <w:r>
        <w:rPr>
          <w:rtl/>
        </w:rPr>
        <w:t xml:space="preserve"> </w:t>
      </w:r>
      <w:r w:rsidRPr="002F6E62">
        <w:rPr>
          <w:rtl/>
        </w:rPr>
        <w:t>الحياة</w:t>
      </w:r>
      <w:r>
        <w:rPr>
          <w:rtl/>
        </w:rPr>
        <w:t xml:space="preserve"> </w:t>
      </w:r>
      <w:r w:rsidRPr="002F6E62">
        <w:rPr>
          <w:rtl/>
        </w:rPr>
        <w:t>الأسرية</w:t>
      </w:r>
      <w:r>
        <w:rPr>
          <w:rtl/>
        </w:rPr>
        <w:t xml:space="preserve"> </w:t>
      </w:r>
      <w:r w:rsidRPr="002F6E62">
        <w:rPr>
          <w:rtl/>
        </w:rPr>
        <w:t>في</w:t>
      </w:r>
      <w:r>
        <w:rPr>
          <w:rtl/>
        </w:rPr>
        <w:t xml:space="preserve"> </w:t>
      </w:r>
      <w:r w:rsidRPr="002F6E62">
        <w:rPr>
          <w:rtl/>
        </w:rPr>
        <w:t>الدولة</w:t>
      </w:r>
      <w:r w:rsidR="000D7756">
        <w:rPr>
          <w:rFonts w:hint="cs"/>
          <w:rtl/>
        </w:rPr>
        <w:t> </w:t>
      </w:r>
      <w:r w:rsidRPr="002F6E62">
        <w:rPr>
          <w:rtl/>
        </w:rPr>
        <w:t>الطرف</w:t>
      </w:r>
      <w:r>
        <w:rPr>
          <w:rtl/>
        </w:rPr>
        <w:t>.</w:t>
      </w:r>
    </w:p>
    <w:p w:rsidR="00D32775" w:rsidRPr="002F6E62" w:rsidRDefault="00D32775" w:rsidP="00D32775">
      <w:pPr>
        <w:pStyle w:val="SingleTxt"/>
        <w:rPr>
          <w:rFonts w:hint="cs"/>
          <w:b/>
          <w:bCs/>
          <w:rtl/>
        </w:rPr>
      </w:pPr>
      <w:r w:rsidRPr="002F6E62">
        <w:rPr>
          <w:rtl/>
        </w:rPr>
        <w:t>44</w:t>
      </w:r>
      <w:r>
        <w:rPr>
          <w:rFonts w:hint="cs"/>
          <w:rtl/>
        </w:rPr>
        <w:t xml:space="preserve"> </w:t>
      </w:r>
      <w:r w:rsidRPr="002F6E62">
        <w:rPr>
          <w:rtl/>
        </w:rPr>
        <w:t>-</w:t>
      </w:r>
      <w:r w:rsidRPr="002F6E62">
        <w:rPr>
          <w:rtl/>
        </w:rPr>
        <w:tab/>
      </w:r>
      <w:r w:rsidRPr="002F6E62">
        <w:rPr>
          <w:b/>
          <w:bCs/>
          <w:rtl/>
        </w:rPr>
        <w:t>توصي</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بوضع</w:t>
      </w:r>
      <w:r>
        <w:rPr>
          <w:b/>
          <w:bCs/>
          <w:rtl/>
        </w:rPr>
        <w:t xml:space="preserve"> </w:t>
      </w:r>
      <w:r w:rsidRPr="002F6E62">
        <w:rPr>
          <w:b/>
          <w:bCs/>
          <w:rtl/>
        </w:rPr>
        <w:t>إجراءات</w:t>
      </w:r>
      <w:r>
        <w:rPr>
          <w:b/>
          <w:bCs/>
          <w:rtl/>
        </w:rPr>
        <w:t xml:space="preserve"> </w:t>
      </w:r>
      <w:r w:rsidRPr="002F6E62">
        <w:rPr>
          <w:b/>
          <w:bCs/>
          <w:rtl/>
        </w:rPr>
        <w:t>للرصد</w:t>
      </w:r>
      <w:r>
        <w:rPr>
          <w:b/>
          <w:bCs/>
          <w:rtl/>
        </w:rPr>
        <w:t xml:space="preserve"> </w:t>
      </w:r>
      <w:r w:rsidRPr="002F6E62">
        <w:rPr>
          <w:b/>
          <w:bCs/>
          <w:rtl/>
        </w:rPr>
        <w:t>والمتابعة</w:t>
      </w:r>
      <w:r>
        <w:rPr>
          <w:b/>
          <w:bCs/>
          <w:rtl/>
        </w:rPr>
        <w:t xml:space="preserve"> </w:t>
      </w:r>
      <w:r w:rsidRPr="002F6E62">
        <w:rPr>
          <w:b/>
          <w:bCs/>
          <w:rtl/>
        </w:rPr>
        <w:t>لمعرفة</w:t>
      </w:r>
      <w:r>
        <w:rPr>
          <w:b/>
          <w:bCs/>
          <w:rtl/>
        </w:rPr>
        <w:t xml:space="preserve"> </w:t>
      </w:r>
      <w:r w:rsidRPr="002F6E62">
        <w:rPr>
          <w:b/>
          <w:bCs/>
          <w:rtl/>
        </w:rPr>
        <w:t>ما</w:t>
      </w:r>
      <w:r>
        <w:rPr>
          <w:b/>
          <w:bCs/>
          <w:rtl/>
        </w:rPr>
        <w:t xml:space="preserve"> </w:t>
      </w:r>
      <w:r w:rsidRPr="002F6E62">
        <w:rPr>
          <w:b/>
          <w:bCs/>
          <w:rtl/>
        </w:rPr>
        <w:t>إذا</w:t>
      </w:r>
      <w:r>
        <w:rPr>
          <w:b/>
          <w:bCs/>
          <w:rtl/>
        </w:rPr>
        <w:t xml:space="preserve"> </w:t>
      </w:r>
      <w:r w:rsidRPr="002F6E62">
        <w:rPr>
          <w:b/>
          <w:bCs/>
          <w:rtl/>
        </w:rPr>
        <w:t>كان</w:t>
      </w:r>
      <w:r>
        <w:rPr>
          <w:b/>
          <w:bCs/>
          <w:rtl/>
        </w:rPr>
        <w:t xml:space="preserve"> </w:t>
      </w:r>
      <w:r w:rsidRPr="002F6E62">
        <w:rPr>
          <w:b/>
          <w:bCs/>
          <w:rtl/>
        </w:rPr>
        <w:t>شرط</w:t>
      </w:r>
      <w:r>
        <w:rPr>
          <w:b/>
          <w:bCs/>
          <w:rtl/>
        </w:rPr>
        <w:t xml:space="preserve"> </w:t>
      </w:r>
      <w:r w:rsidRPr="002F6E62">
        <w:rPr>
          <w:b/>
          <w:bCs/>
          <w:rtl/>
        </w:rPr>
        <w:t>السن</w:t>
      </w:r>
      <w:r>
        <w:rPr>
          <w:b/>
          <w:bCs/>
          <w:rtl/>
        </w:rPr>
        <w:t xml:space="preserve"> </w:t>
      </w:r>
      <w:r w:rsidRPr="002F6E62">
        <w:rPr>
          <w:b/>
          <w:bCs/>
          <w:rtl/>
        </w:rPr>
        <w:t>الدنيا</w:t>
      </w:r>
      <w:r>
        <w:rPr>
          <w:b/>
          <w:bCs/>
          <w:rtl/>
        </w:rPr>
        <w:t xml:space="preserve"> </w:t>
      </w:r>
      <w:r w:rsidRPr="002F6E62">
        <w:rPr>
          <w:b/>
          <w:bCs/>
          <w:rtl/>
        </w:rPr>
        <w:t>للم</w:t>
      </w:r>
      <w:r>
        <w:rPr>
          <w:b/>
          <w:bCs/>
          <w:rtl/>
        </w:rPr>
        <w:t xml:space="preserve"> </w:t>
      </w:r>
      <w:r w:rsidRPr="002F6E62">
        <w:rPr>
          <w:b/>
          <w:bCs/>
          <w:rtl/>
        </w:rPr>
        <w:t>شمل</w:t>
      </w:r>
      <w:r>
        <w:rPr>
          <w:b/>
          <w:bCs/>
          <w:rtl/>
        </w:rPr>
        <w:t xml:space="preserve"> </w:t>
      </w:r>
      <w:r w:rsidRPr="002F6E62">
        <w:rPr>
          <w:b/>
          <w:bCs/>
          <w:rtl/>
        </w:rPr>
        <w:t>أسر</w:t>
      </w:r>
      <w:r>
        <w:rPr>
          <w:b/>
          <w:bCs/>
          <w:rtl/>
        </w:rPr>
        <w:t xml:space="preserve"> </w:t>
      </w:r>
      <w:r w:rsidRPr="002F6E62">
        <w:rPr>
          <w:b/>
          <w:bCs/>
          <w:rtl/>
        </w:rPr>
        <w:t>الأزواج</w:t>
      </w:r>
      <w:r>
        <w:rPr>
          <w:b/>
          <w:bCs/>
          <w:rtl/>
        </w:rPr>
        <w:t xml:space="preserve"> </w:t>
      </w:r>
      <w:r w:rsidRPr="002F6E62">
        <w:rPr>
          <w:b/>
          <w:bCs/>
          <w:rtl/>
        </w:rPr>
        <w:t>المهاجرين</w:t>
      </w:r>
      <w:r>
        <w:rPr>
          <w:b/>
          <w:bCs/>
          <w:rtl/>
        </w:rPr>
        <w:t xml:space="preserve"> </w:t>
      </w:r>
      <w:r w:rsidRPr="002F6E62">
        <w:rPr>
          <w:b/>
          <w:bCs/>
          <w:rtl/>
        </w:rPr>
        <w:t>يمكن</w:t>
      </w:r>
      <w:r>
        <w:rPr>
          <w:b/>
          <w:bCs/>
          <w:rtl/>
        </w:rPr>
        <w:t xml:space="preserve"> </w:t>
      </w:r>
      <w:r w:rsidRPr="002F6E62">
        <w:rPr>
          <w:b/>
          <w:bCs/>
          <w:rtl/>
        </w:rPr>
        <w:t>أن</w:t>
      </w:r>
      <w:r>
        <w:rPr>
          <w:b/>
          <w:bCs/>
          <w:rtl/>
        </w:rPr>
        <w:t xml:space="preserve"> </w:t>
      </w:r>
      <w:r w:rsidRPr="002F6E62">
        <w:rPr>
          <w:b/>
          <w:bCs/>
          <w:rtl/>
        </w:rPr>
        <w:t>يؤدي</w:t>
      </w:r>
      <w:r>
        <w:rPr>
          <w:b/>
          <w:bCs/>
          <w:rtl/>
        </w:rPr>
        <w:t xml:space="preserve"> </w:t>
      </w:r>
      <w:r w:rsidRPr="002F6E62">
        <w:rPr>
          <w:b/>
          <w:bCs/>
          <w:rtl/>
        </w:rPr>
        <w:t>إلى</w:t>
      </w:r>
      <w:r>
        <w:rPr>
          <w:b/>
          <w:bCs/>
          <w:rtl/>
        </w:rPr>
        <w:t xml:space="preserve"> </w:t>
      </w:r>
      <w:r w:rsidRPr="002F6E62">
        <w:rPr>
          <w:b/>
          <w:bCs/>
          <w:rtl/>
        </w:rPr>
        <w:t>تمييز</w:t>
      </w:r>
      <w:r>
        <w:rPr>
          <w:b/>
          <w:bCs/>
          <w:rtl/>
        </w:rPr>
        <w:t xml:space="preserve"> </w:t>
      </w:r>
      <w:r w:rsidRPr="002F6E62">
        <w:rPr>
          <w:b/>
          <w:bCs/>
          <w:rtl/>
        </w:rPr>
        <w:t>جنساني</w:t>
      </w:r>
      <w:r>
        <w:rPr>
          <w:b/>
          <w:bCs/>
          <w:rtl/>
        </w:rPr>
        <w:t xml:space="preserve"> </w:t>
      </w:r>
      <w:r w:rsidRPr="002F6E62">
        <w:rPr>
          <w:b/>
          <w:bCs/>
          <w:rtl/>
        </w:rPr>
        <w:t>بحكم</w:t>
      </w:r>
      <w:r>
        <w:rPr>
          <w:b/>
          <w:bCs/>
          <w:rtl/>
        </w:rPr>
        <w:t xml:space="preserve"> </w:t>
      </w:r>
      <w:r w:rsidRPr="002F6E62">
        <w:rPr>
          <w:b/>
          <w:bCs/>
          <w:rtl/>
        </w:rPr>
        <w:t>الواقع</w:t>
      </w:r>
      <w:r>
        <w:rPr>
          <w:b/>
          <w:bCs/>
          <w:rtl/>
        </w:rPr>
        <w:t xml:space="preserve">. </w:t>
      </w:r>
      <w:r w:rsidRPr="002F6E62">
        <w:rPr>
          <w:b/>
          <w:bCs/>
          <w:rtl/>
        </w:rPr>
        <w:t>وتحث</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أيضاً</w:t>
      </w:r>
      <w:r>
        <w:rPr>
          <w:b/>
          <w:bCs/>
          <w:rtl/>
        </w:rPr>
        <w:t xml:space="preserve"> </w:t>
      </w:r>
      <w:r w:rsidRPr="002F6E62">
        <w:rPr>
          <w:b/>
          <w:bCs/>
          <w:rtl/>
        </w:rPr>
        <w:t>على</w:t>
      </w:r>
      <w:r>
        <w:rPr>
          <w:b/>
          <w:bCs/>
          <w:rtl/>
        </w:rPr>
        <w:t xml:space="preserve"> </w:t>
      </w:r>
      <w:r w:rsidRPr="002F6E62">
        <w:rPr>
          <w:b/>
          <w:bCs/>
          <w:rtl/>
        </w:rPr>
        <w:t>مواصلة</w:t>
      </w:r>
      <w:r>
        <w:rPr>
          <w:b/>
          <w:bCs/>
          <w:rtl/>
        </w:rPr>
        <w:t xml:space="preserve"> </w:t>
      </w:r>
      <w:r w:rsidRPr="002F6E62">
        <w:rPr>
          <w:b/>
          <w:bCs/>
          <w:rtl/>
        </w:rPr>
        <w:t>استكشاف</w:t>
      </w:r>
      <w:r>
        <w:rPr>
          <w:b/>
          <w:bCs/>
          <w:rtl/>
        </w:rPr>
        <w:t xml:space="preserve"> </w:t>
      </w:r>
      <w:r w:rsidRPr="002F6E62">
        <w:rPr>
          <w:b/>
          <w:bCs/>
          <w:rtl/>
        </w:rPr>
        <w:t>بدائل</w:t>
      </w:r>
      <w:r>
        <w:rPr>
          <w:b/>
          <w:bCs/>
          <w:rtl/>
        </w:rPr>
        <w:t xml:space="preserve"> </w:t>
      </w:r>
      <w:r w:rsidRPr="002F6E62">
        <w:rPr>
          <w:b/>
          <w:bCs/>
          <w:rtl/>
        </w:rPr>
        <w:t>لشرط</w:t>
      </w:r>
      <w:r>
        <w:rPr>
          <w:b/>
          <w:bCs/>
          <w:rtl/>
        </w:rPr>
        <w:t xml:space="preserve"> </w:t>
      </w:r>
      <w:r w:rsidRPr="002F6E62">
        <w:rPr>
          <w:b/>
          <w:bCs/>
          <w:rtl/>
        </w:rPr>
        <w:t>السن</w:t>
      </w:r>
      <w:r>
        <w:rPr>
          <w:b/>
          <w:bCs/>
          <w:rtl/>
        </w:rPr>
        <w:t xml:space="preserve"> </w:t>
      </w:r>
      <w:r w:rsidRPr="002F6E62">
        <w:rPr>
          <w:b/>
          <w:bCs/>
          <w:rtl/>
        </w:rPr>
        <w:t>الدنيا</w:t>
      </w:r>
      <w:r>
        <w:rPr>
          <w:b/>
          <w:bCs/>
          <w:rtl/>
        </w:rPr>
        <w:t xml:space="preserve"> </w:t>
      </w:r>
      <w:r w:rsidRPr="002F6E62">
        <w:rPr>
          <w:b/>
          <w:bCs/>
          <w:rtl/>
        </w:rPr>
        <w:t>كوسيلة</w:t>
      </w:r>
      <w:r>
        <w:rPr>
          <w:b/>
          <w:bCs/>
          <w:rtl/>
        </w:rPr>
        <w:t xml:space="preserve"> </w:t>
      </w:r>
      <w:r w:rsidRPr="002F6E62">
        <w:rPr>
          <w:b/>
          <w:bCs/>
          <w:rtl/>
        </w:rPr>
        <w:t>لمكافحة</w:t>
      </w:r>
      <w:r>
        <w:rPr>
          <w:b/>
          <w:bCs/>
          <w:rtl/>
        </w:rPr>
        <w:t xml:space="preserve"> </w:t>
      </w:r>
      <w:r w:rsidRPr="002F6E62">
        <w:rPr>
          <w:b/>
          <w:bCs/>
          <w:rtl/>
        </w:rPr>
        <w:t>الزواج</w:t>
      </w:r>
      <w:r>
        <w:rPr>
          <w:b/>
          <w:bCs/>
          <w:rtl/>
        </w:rPr>
        <w:t xml:space="preserve"> </w:t>
      </w:r>
      <w:r w:rsidRPr="002F6E62">
        <w:rPr>
          <w:b/>
          <w:bCs/>
          <w:rtl/>
        </w:rPr>
        <w:t>القسري</w:t>
      </w:r>
      <w:r>
        <w:rPr>
          <w:b/>
          <w:bCs/>
          <w:rtl/>
        </w:rPr>
        <w:t>.</w:t>
      </w:r>
    </w:p>
    <w:p w:rsidR="00D32775" w:rsidRPr="00167149" w:rsidRDefault="00D32775" w:rsidP="00167149">
      <w:pPr>
        <w:pStyle w:val="SingleTxt"/>
        <w:spacing w:after="0" w:line="120" w:lineRule="exact"/>
        <w:rPr>
          <w:b/>
          <w:bCs/>
          <w:sz w:val="10"/>
          <w:rtl/>
        </w:rPr>
      </w:pPr>
    </w:p>
    <w:p w:rsidR="00D32775" w:rsidRPr="002F6E62" w:rsidRDefault="00167149"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D32775" w:rsidRPr="002F6E62">
        <w:rPr>
          <w:rtl/>
        </w:rPr>
        <w:t>جمع</w:t>
      </w:r>
      <w:r w:rsidR="00D32775">
        <w:rPr>
          <w:rtl/>
        </w:rPr>
        <w:t xml:space="preserve"> </w:t>
      </w:r>
      <w:r w:rsidR="00D32775" w:rsidRPr="002F6E62">
        <w:rPr>
          <w:rtl/>
        </w:rPr>
        <w:t>البيانات</w:t>
      </w:r>
      <w:r w:rsidR="00D32775">
        <w:rPr>
          <w:rtl/>
        </w:rPr>
        <w:t xml:space="preserve"> </w:t>
      </w:r>
      <w:r w:rsidR="00D32775" w:rsidRPr="002F6E62">
        <w:rPr>
          <w:rtl/>
        </w:rPr>
        <w:t>وتحليلها</w:t>
      </w:r>
    </w:p>
    <w:p w:rsidR="00D32775" w:rsidRPr="002F6E62" w:rsidRDefault="00D32775" w:rsidP="00D32775">
      <w:pPr>
        <w:pStyle w:val="SingleTxt"/>
      </w:pPr>
      <w:r w:rsidRPr="002F6E62">
        <w:rPr>
          <w:rtl/>
        </w:rPr>
        <w:t>45</w:t>
      </w:r>
      <w:r>
        <w:rPr>
          <w:rtl/>
        </w:rPr>
        <w:t xml:space="preserve"> </w:t>
      </w:r>
      <w:r w:rsidRPr="002F6E62">
        <w:rPr>
          <w:rtl/>
        </w:rPr>
        <w:t>-</w:t>
      </w:r>
      <w:r w:rsidR="00167149">
        <w:rPr>
          <w:rFonts w:hint="cs"/>
          <w:rtl/>
        </w:rPr>
        <w:tab/>
      </w:r>
      <w:r w:rsidRPr="002F6E62">
        <w:rPr>
          <w:rtl/>
        </w:rPr>
        <w:t>يساور</w:t>
      </w:r>
      <w:r>
        <w:rPr>
          <w:rtl/>
        </w:rPr>
        <w:t xml:space="preserve"> </w:t>
      </w:r>
      <w:r w:rsidRPr="002F6E62">
        <w:rPr>
          <w:rtl/>
        </w:rPr>
        <w:t>اللجنة</w:t>
      </w:r>
      <w:r>
        <w:rPr>
          <w:rtl/>
        </w:rPr>
        <w:t xml:space="preserve"> </w:t>
      </w:r>
      <w:r w:rsidRPr="002F6E62">
        <w:rPr>
          <w:rtl/>
        </w:rPr>
        <w:t>القلق</w:t>
      </w:r>
      <w:r>
        <w:rPr>
          <w:rtl/>
        </w:rPr>
        <w:t xml:space="preserve"> </w:t>
      </w:r>
      <w:r w:rsidRPr="002F6E62">
        <w:rPr>
          <w:rtl/>
        </w:rPr>
        <w:t>إزاء</w:t>
      </w:r>
      <w:r>
        <w:rPr>
          <w:rtl/>
        </w:rPr>
        <w:t xml:space="preserve"> </w:t>
      </w:r>
      <w:r w:rsidRPr="002F6E62">
        <w:rPr>
          <w:rtl/>
        </w:rPr>
        <w:t>نقص</w:t>
      </w:r>
      <w:r>
        <w:rPr>
          <w:rtl/>
        </w:rPr>
        <w:t xml:space="preserve"> </w:t>
      </w:r>
      <w:r w:rsidRPr="002F6E62">
        <w:rPr>
          <w:rtl/>
        </w:rPr>
        <w:t>البيانات</w:t>
      </w:r>
      <w:r>
        <w:rPr>
          <w:rtl/>
        </w:rPr>
        <w:t xml:space="preserve"> </w:t>
      </w:r>
      <w:r w:rsidRPr="002F6E62">
        <w:rPr>
          <w:rtl/>
        </w:rPr>
        <w:t>الإحصائية</w:t>
      </w:r>
      <w:r>
        <w:rPr>
          <w:rtl/>
        </w:rPr>
        <w:t xml:space="preserve"> </w:t>
      </w:r>
      <w:r w:rsidRPr="002F6E62">
        <w:rPr>
          <w:rtl/>
        </w:rPr>
        <w:t>المصنفة</w:t>
      </w:r>
      <w:r>
        <w:rPr>
          <w:rtl/>
        </w:rPr>
        <w:t xml:space="preserve"> </w:t>
      </w:r>
      <w:r w:rsidRPr="002F6E62">
        <w:rPr>
          <w:rtl/>
        </w:rPr>
        <w:t>بحسب</w:t>
      </w:r>
      <w:r>
        <w:rPr>
          <w:rtl/>
        </w:rPr>
        <w:t xml:space="preserve"> </w:t>
      </w:r>
      <w:r w:rsidRPr="002F6E62">
        <w:rPr>
          <w:rtl/>
        </w:rPr>
        <w:t>نوع</w:t>
      </w:r>
      <w:r>
        <w:rPr>
          <w:rtl/>
        </w:rPr>
        <w:t xml:space="preserve"> </w:t>
      </w:r>
      <w:r w:rsidRPr="002F6E62">
        <w:rPr>
          <w:rtl/>
        </w:rPr>
        <w:t>الجنس</w:t>
      </w:r>
      <w:r>
        <w:rPr>
          <w:rtl/>
        </w:rPr>
        <w:t xml:space="preserve"> </w:t>
      </w:r>
      <w:r w:rsidRPr="002F6E62">
        <w:rPr>
          <w:rtl/>
        </w:rPr>
        <w:t>ونظم</w:t>
      </w:r>
      <w:r>
        <w:rPr>
          <w:rtl/>
        </w:rPr>
        <w:t xml:space="preserve"> </w:t>
      </w:r>
      <w:r w:rsidRPr="002F6E62">
        <w:rPr>
          <w:rtl/>
        </w:rPr>
        <w:t>تجميع</w:t>
      </w:r>
      <w:r>
        <w:rPr>
          <w:rtl/>
        </w:rPr>
        <w:t xml:space="preserve"> </w:t>
      </w:r>
      <w:r w:rsidRPr="002F6E62">
        <w:rPr>
          <w:rtl/>
        </w:rPr>
        <w:t>ومقارنة</w:t>
      </w:r>
      <w:r>
        <w:rPr>
          <w:rtl/>
        </w:rPr>
        <w:t xml:space="preserve"> </w:t>
      </w:r>
      <w:r w:rsidRPr="002F6E62">
        <w:rPr>
          <w:rtl/>
        </w:rPr>
        <w:t>البيانات</w:t>
      </w:r>
      <w:r>
        <w:rPr>
          <w:rtl/>
        </w:rPr>
        <w:t xml:space="preserve"> </w:t>
      </w:r>
      <w:r w:rsidRPr="002F6E62">
        <w:rPr>
          <w:rtl/>
        </w:rPr>
        <w:t>الموجودة</w:t>
      </w:r>
      <w:r>
        <w:rPr>
          <w:rtl/>
        </w:rPr>
        <w:t xml:space="preserve">. </w:t>
      </w:r>
      <w:r w:rsidRPr="002F6E62">
        <w:rPr>
          <w:rtl/>
        </w:rPr>
        <w:t>وهي</w:t>
      </w:r>
      <w:r>
        <w:rPr>
          <w:rtl/>
        </w:rPr>
        <w:t xml:space="preserve"> </w:t>
      </w:r>
      <w:r w:rsidRPr="002F6E62">
        <w:rPr>
          <w:rtl/>
        </w:rPr>
        <w:t>تشير</w:t>
      </w:r>
      <w:r>
        <w:rPr>
          <w:rtl/>
        </w:rPr>
        <w:t xml:space="preserve"> </w:t>
      </w:r>
      <w:r w:rsidRPr="002F6E62">
        <w:rPr>
          <w:rtl/>
        </w:rPr>
        <w:t>إلى</w:t>
      </w:r>
      <w:r>
        <w:rPr>
          <w:rtl/>
        </w:rPr>
        <w:t xml:space="preserve"> </w:t>
      </w:r>
      <w:r w:rsidRPr="002F6E62">
        <w:rPr>
          <w:rtl/>
        </w:rPr>
        <w:t>أن</w:t>
      </w:r>
      <w:r>
        <w:rPr>
          <w:rtl/>
        </w:rPr>
        <w:t xml:space="preserve"> </w:t>
      </w:r>
      <w:r w:rsidRPr="002F6E62">
        <w:rPr>
          <w:rtl/>
        </w:rPr>
        <w:t>البيانات</w:t>
      </w:r>
      <w:r>
        <w:rPr>
          <w:rtl/>
        </w:rPr>
        <w:t xml:space="preserve"> </w:t>
      </w:r>
      <w:r w:rsidRPr="002F6E62">
        <w:rPr>
          <w:rtl/>
        </w:rPr>
        <w:t>المصنفة</w:t>
      </w:r>
      <w:r>
        <w:rPr>
          <w:rtl/>
        </w:rPr>
        <w:t xml:space="preserve"> </w:t>
      </w:r>
      <w:r w:rsidRPr="002F6E62">
        <w:rPr>
          <w:rtl/>
        </w:rPr>
        <w:t>حسب</w:t>
      </w:r>
      <w:r>
        <w:rPr>
          <w:rtl/>
        </w:rPr>
        <w:t xml:space="preserve"> </w:t>
      </w:r>
      <w:r w:rsidRPr="002F6E62">
        <w:rPr>
          <w:rtl/>
        </w:rPr>
        <w:t>الجنس</w:t>
      </w:r>
      <w:r>
        <w:rPr>
          <w:rtl/>
        </w:rPr>
        <w:t xml:space="preserve"> </w:t>
      </w:r>
      <w:r w:rsidRPr="002F6E62">
        <w:rPr>
          <w:rtl/>
        </w:rPr>
        <w:t>والسن</w:t>
      </w:r>
      <w:r>
        <w:rPr>
          <w:rtl/>
        </w:rPr>
        <w:t xml:space="preserve"> </w:t>
      </w:r>
      <w:r w:rsidRPr="002F6E62">
        <w:rPr>
          <w:rtl/>
        </w:rPr>
        <w:t>والجنسية</w:t>
      </w:r>
      <w:r>
        <w:rPr>
          <w:rtl/>
        </w:rPr>
        <w:t xml:space="preserve"> </w:t>
      </w:r>
      <w:r w:rsidRPr="002F6E62">
        <w:rPr>
          <w:rtl/>
        </w:rPr>
        <w:t>والموقع</w:t>
      </w:r>
      <w:r>
        <w:rPr>
          <w:rtl/>
        </w:rPr>
        <w:t xml:space="preserve"> </w:t>
      </w:r>
      <w:r w:rsidRPr="002F6E62">
        <w:rPr>
          <w:rtl/>
        </w:rPr>
        <w:t>الجغرافي</w:t>
      </w:r>
      <w:r>
        <w:rPr>
          <w:rtl/>
        </w:rPr>
        <w:t xml:space="preserve"> </w:t>
      </w:r>
      <w:r w:rsidRPr="002F6E62">
        <w:rPr>
          <w:rtl/>
        </w:rPr>
        <w:t>والخلفية</w:t>
      </w:r>
      <w:r>
        <w:rPr>
          <w:rtl/>
        </w:rPr>
        <w:t xml:space="preserve"> </w:t>
      </w:r>
      <w:r w:rsidRPr="002F6E62">
        <w:rPr>
          <w:rtl/>
        </w:rPr>
        <w:t>الاجتماعية</w:t>
      </w:r>
      <w:r>
        <w:rPr>
          <w:rtl/>
        </w:rPr>
        <w:t xml:space="preserve"> </w:t>
      </w:r>
      <w:r w:rsidRPr="002F6E62">
        <w:rPr>
          <w:rtl/>
        </w:rPr>
        <w:t>والاقتصادية</w:t>
      </w:r>
      <w:r>
        <w:rPr>
          <w:rtl/>
        </w:rPr>
        <w:t xml:space="preserve"> </w:t>
      </w:r>
      <w:r w:rsidRPr="002F6E62">
        <w:rPr>
          <w:rtl/>
        </w:rPr>
        <w:t>لازمة</w:t>
      </w:r>
      <w:r>
        <w:rPr>
          <w:rtl/>
        </w:rPr>
        <w:t xml:space="preserve"> </w:t>
      </w:r>
      <w:r w:rsidRPr="002F6E62">
        <w:rPr>
          <w:rtl/>
        </w:rPr>
        <w:t>لإجراء</w:t>
      </w:r>
      <w:r>
        <w:rPr>
          <w:rtl/>
        </w:rPr>
        <w:t xml:space="preserve"> </w:t>
      </w:r>
      <w:r w:rsidRPr="002F6E62">
        <w:rPr>
          <w:rtl/>
        </w:rPr>
        <w:t>تقييم</w:t>
      </w:r>
      <w:r>
        <w:rPr>
          <w:rtl/>
        </w:rPr>
        <w:t xml:space="preserve"> </w:t>
      </w:r>
      <w:r w:rsidRPr="002F6E62">
        <w:rPr>
          <w:rtl/>
        </w:rPr>
        <w:t>دقيق</w:t>
      </w:r>
      <w:r>
        <w:rPr>
          <w:rtl/>
        </w:rPr>
        <w:t xml:space="preserve"> </w:t>
      </w:r>
      <w:r w:rsidRPr="002F6E62">
        <w:rPr>
          <w:rtl/>
        </w:rPr>
        <w:t>لوضع</w:t>
      </w:r>
      <w:r>
        <w:rPr>
          <w:rtl/>
        </w:rPr>
        <w:t xml:space="preserve"> </w:t>
      </w:r>
      <w:r w:rsidRPr="002F6E62">
        <w:rPr>
          <w:rtl/>
        </w:rPr>
        <w:t>المرأة،</w:t>
      </w:r>
      <w:r>
        <w:rPr>
          <w:rtl/>
        </w:rPr>
        <w:t xml:space="preserve"> </w:t>
      </w:r>
      <w:r w:rsidRPr="002F6E62">
        <w:rPr>
          <w:rtl/>
        </w:rPr>
        <w:t>ولتقرير</w:t>
      </w:r>
      <w:r>
        <w:rPr>
          <w:rtl/>
        </w:rPr>
        <w:t xml:space="preserve"> </w:t>
      </w:r>
      <w:r w:rsidRPr="002F6E62">
        <w:rPr>
          <w:rtl/>
        </w:rPr>
        <w:t>ما</w:t>
      </w:r>
      <w:r>
        <w:rPr>
          <w:rtl/>
        </w:rPr>
        <w:t xml:space="preserve"> </w:t>
      </w:r>
      <w:r w:rsidRPr="002F6E62">
        <w:rPr>
          <w:rtl/>
        </w:rPr>
        <w:t>إذا</w:t>
      </w:r>
      <w:r>
        <w:rPr>
          <w:rtl/>
        </w:rPr>
        <w:t xml:space="preserve"> </w:t>
      </w:r>
      <w:r w:rsidRPr="002F6E62">
        <w:rPr>
          <w:rtl/>
        </w:rPr>
        <w:t>كانت</w:t>
      </w:r>
      <w:r>
        <w:rPr>
          <w:rtl/>
        </w:rPr>
        <w:t xml:space="preserve"> </w:t>
      </w:r>
      <w:r w:rsidRPr="002F6E62">
        <w:rPr>
          <w:rtl/>
        </w:rPr>
        <w:t>تعاني</w:t>
      </w:r>
      <w:r>
        <w:rPr>
          <w:rtl/>
        </w:rPr>
        <w:t xml:space="preserve"> </w:t>
      </w:r>
      <w:r w:rsidRPr="002F6E62">
        <w:rPr>
          <w:rtl/>
        </w:rPr>
        <w:t>من</w:t>
      </w:r>
      <w:r>
        <w:rPr>
          <w:rtl/>
        </w:rPr>
        <w:t xml:space="preserve"> </w:t>
      </w:r>
      <w:r w:rsidRPr="002F6E62">
        <w:rPr>
          <w:rtl/>
        </w:rPr>
        <w:t>التمييز،</w:t>
      </w:r>
      <w:r>
        <w:rPr>
          <w:rtl/>
        </w:rPr>
        <w:t xml:space="preserve"> </w:t>
      </w:r>
      <w:r w:rsidRPr="002F6E62">
        <w:rPr>
          <w:rtl/>
        </w:rPr>
        <w:t>بغرض</w:t>
      </w:r>
      <w:r>
        <w:rPr>
          <w:rtl/>
        </w:rPr>
        <w:t xml:space="preserve"> </w:t>
      </w:r>
      <w:r w:rsidRPr="002F6E62">
        <w:rPr>
          <w:rtl/>
        </w:rPr>
        <w:t>الاسترشاد</w:t>
      </w:r>
      <w:r>
        <w:rPr>
          <w:rtl/>
        </w:rPr>
        <w:t xml:space="preserve"> </w:t>
      </w:r>
      <w:r w:rsidRPr="002F6E62">
        <w:rPr>
          <w:rtl/>
        </w:rPr>
        <w:t>بها</w:t>
      </w:r>
      <w:r>
        <w:rPr>
          <w:rtl/>
        </w:rPr>
        <w:t xml:space="preserve"> </w:t>
      </w:r>
      <w:r w:rsidRPr="002F6E62">
        <w:rPr>
          <w:rtl/>
        </w:rPr>
        <w:t>في</w:t>
      </w:r>
      <w:r>
        <w:rPr>
          <w:rtl/>
        </w:rPr>
        <w:t xml:space="preserve"> </w:t>
      </w:r>
      <w:r w:rsidRPr="002F6E62">
        <w:rPr>
          <w:rtl/>
        </w:rPr>
        <w:t>تقرير</w:t>
      </w:r>
      <w:r>
        <w:rPr>
          <w:rtl/>
        </w:rPr>
        <w:t xml:space="preserve"> </w:t>
      </w:r>
      <w:r w:rsidRPr="002F6E62">
        <w:rPr>
          <w:rtl/>
        </w:rPr>
        <w:t>السياسات</w:t>
      </w:r>
      <w:r>
        <w:rPr>
          <w:rtl/>
        </w:rPr>
        <w:t xml:space="preserve"> </w:t>
      </w:r>
      <w:r w:rsidRPr="002F6E62">
        <w:rPr>
          <w:rtl/>
        </w:rPr>
        <w:t>المحددة</w:t>
      </w:r>
      <w:r>
        <w:rPr>
          <w:rtl/>
        </w:rPr>
        <w:t xml:space="preserve"> </w:t>
      </w:r>
      <w:r w:rsidRPr="002F6E62">
        <w:rPr>
          <w:rtl/>
        </w:rPr>
        <w:t>الأهداف،</w:t>
      </w:r>
      <w:r>
        <w:rPr>
          <w:rtl/>
        </w:rPr>
        <w:t xml:space="preserve"> </w:t>
      </w:r>
      <w:r w:rsidRPr="002F6E62">
        <w:rPr>
          <w:rtl/>
        </w:rPr>
        <w:t>وفي</w:t>
      </w:r>
      <w:r>
        <w:rPr>
          <w:rtl/>
        </w:rPr>
        <w:t xml:space="preserve"> </w:t>
      </w:r>
      <w:r w:rsidRPr="002F6E62">
        <w:rPr>
          <w:rtl/>
        </w:rPr>
        <w:t>أعمال</w:t>
      </w:r>
      <w:r>
        <w:rPr>
          <w:rtl/>
        </w:rPr>
        <w:t xml:space="preserve"> </w:t>
      </w:r>
      <w:r w:rsidRPr="002F6E62">
        <w:rPr>
          <w:rtl/>
        </w:rPr>
        <w:t>الرصد</w:t>
      </w:r>
      <w:r>
        <w:rPr>
          <w:rtl/>
        </w:rPr>
        <w:t xml:space="preserve"> </w:t>
      </w:r>
      <w:r w:rsidRPr="002F6E62">
        <w:rPr>
          <w:rtl/>
        </w:rPr>
        <w:t>والتقييم</w:t>
      </w:r>
      <w:r>
        <w:rPr>
          <w:rtl/>
        </w:rPr>
        <w:t xml:space="preserve"> </w:t>
      </w:r>
      <w:r w:rsidRPr="002F6E62">
        <w:rPr>
          <w:rtl/>
        </w:rPr>
        <w:t>المنهجيين</w:t>
      </w:r>
      <w:r>
        <w:rPr>
          <w:rtl/>
        </w:rPr>
        <w:t xml:space="preserve"> </w:t>
      </w:r>
      <w:r w:rsidRPr="002F6E62">
        <w:rPr>
          <w:rtl/>
        </w:rPr>
        <w:t>للتقدم</w:t>
      </w:r>
      <w:r>
        <w:rPr>
          <w:rtl/>
        </w:rPr>
        <w:t xml:space="preserve"> </w:t>
      </w:r>
      <w:r w:rsidRPr="002F6E62">
        <w:rPr>
          <w:rtl/>
        </w:rPr>
        <w:t>المحرز</w:t>
      </w:r>
      <w:r>
        <w:rPr>
          <w:rtl/>
        </w:rPr>
        <w:t xml:space="preserve"> </w:t>
      </w:r>
      <w:r w:rsidRPr="002F6E62">
        <w:rPr>
          <w:rtl/>
        </w:rPr>
        <w:t>نحو</w:t>
      </w:r>
      <w:r>
        <w:rPr>
          <w:rtl/>
        </w:rPr>
        <w:t xml:space="preserve"> </w:t>
      </w:r>
      <w:r w:rsidRPr="002F6E62">
        <w:rPr>
          <w:rtl/>
        </w:rPr>
        <w:t>تحقيق</w:t>
      </w:r>
      <w:r>
        <w:rPr>
          <w:rtl/>
        </w:rPr>
        <w:t xml:space="preserve"> </w:t>
      </w:r>
      <w:r w:rsidRPr="002F6E62">
        <w:rPr>
          <w:rtl/>
        </w:rPr>
        <w:t>المساواة</w:t>
      </w:r>
      <w:r>
        <w:rPr>
          <w:rtl/>
        </w:rPr>
        <w:t xml:space="preserve"> </w:t>
      </w:r>
      <w:r w:rsidRPr="002F6E62">
        <w:rPr>
          <w:rtl/>
        </w:rPr>
        <w:t>الفعلية</w:t>
      </w:r>
      <w:r>
        <w:rPr>
          <w:rtl/>
        </w:rPr>
        <w:t xml:space="preserve"> </w:t>
      </w:r>
      <w:r w:rsidRPr="002F6E62">
        <w:rPr>
          <w:rtl/>
        </w:rPr>
        <w:t>للمرأة</w:t>
      </w:r>
      <w:r>
        <w:rPr>
          <w:rtl/>
        </w:rPr>
        <w:t xml:space="preserve"> </w:t>
      </w:r>
      <w:r w:rsidRPr="002F6E62">
        <w:rPr>
          <w:rtl/>
        </w:rPr>
        <w:t>في</w:t>
      </w:r>
      <w:r>
        <w:rPr>
          <w:rtl/>
        </w:rPr>
        <w:t xml:space="preserve"> </w:t>
      </w:r>
      <w:r w:rsidRPr="002F6E62">
        <w:rPr>
          <w:rtl/>
        </w:rPr>
        <w:t>جميع</w:t>
      </w:r>
      <w:r>
        <w:rPr>
          <w:rtl/>
        </w:rPr>
        <w:t xml:space="preserve"> </w:t>
      </w:r>
      <w:r w:rsidRPr="002F6E62">
        <w:rPr>
          <w:rtl/>
        </w:rPr>
        <w:t>المجالات</w:t>
      </w:r>
      <w:r>
        <w:rPr>
          <w:rtl/>
        </w:rPr>
        <w:t xml:space="preserve"> </w:t>
      </w:r>
      <w:r w:rsidRPr="002F6E62">
        <w:rPr>
          <w:rtl/>
        </w:rPr>
        <w:t>المشمولة</w:t>
      </w:r>
      <w:r>
        <w:rPr>
          <w:rtl/>
        </w:rPr>
        <w:t xml:space="preserve"> </w:t>
      </w:r>
      <w:r w:rsidRPr="002F6E62">
        <w:rPr>
          <w:rtl/>
        </w:rPr>
        <w:t>بالاتفاقية</w:t>
      </w:r>
      <w:r>
        <w:rPr>
          <w:rtl/>
        </w:rPr>
        <w:t>.</w:t>
      </w:r>
    </w:p>
    <w:p w:rsidR="00D32775" w:rsidRPr="002F6E62" w:rsidRDefault="00D32775" w:rsidP="00D32775">
      <w:pPr>
        <w:pStyle w:val="SingleTxt"/>
        <w:rPr>
          <w:rFonts w:hint="cs"/>
          <w:b/>
          <w:bCs/>
          <w:rtl/>
        </w:rPr>
      </w:pPr>
      <w:r w:rsidRPr="00167149">
        <w:rPr>
          <w:rtl/>
        </w:rPr>
        <w:t>46</w:t>
      </w:r>
      <w:r w:rsidRPr="00167149">
        <w:rPr>
          <w:rFonts w:hint="cs"/>
          <w:rtl/>
        </w:rPr>
        <w:t xml:space="preserve"> </w:t>
      </w:r>
      <w:r w:rsidRPr="00167149">
        <w:rPr>
          <w:rtl/>
        </w:rPr>
        <w:t>-</w:t>
      </w:r>
      <w:r w:rsidR="00167149" w:rsidRPr="00167149">
        <w:rPr>
          <w:rFonts w:hint="cs"/>
          <w:rtl/>
        </w:rPr>
        <w:tab/>
      </w:r>
      <w:r w:rsidRPr="002F6E62">
        <w:rPr>
          <w:b/>
          <w:bCs/>
          <w:rtl/>
        </w:rPr>
        <w:t>تدعو</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إلى</w:t>
      </w:r>
      <w:r>
        <w:rPr>
          <w:b/>
          <w:bCs/>
          <w:rtl/>
        </w:rPr>
        <w:t xml:space="preserve"> </w:t>
      </w:r>
      <w:r w:rsidRPr="002F6E62">
        <w:rPr>
          <w:b/>
          <w:bCs/>
          <w:rtl/>
        </w:rPr>
        <w:t>وضع</w:t>
      </w:r>
      <w:r>
        <w:rPr>
          <w:b/>
          <w:bCs/>
          <w:rtl/>
        </w:rPr>
        <w:t xml:space="preserve"> </w:t>
      </w:r>
      <w:r w:rsidRPr="002F6E62">
        <w:rPr>
          <w:b/>
          <w:bCs/>
          <w:rtl/>
        </w:rPr>
        <w:t>نظام</w:t>
      </w:r>
      <w:r>
        <w:rPr>
          <w:b/>
          <w:bCs/>
          <w:rtl/>
        </w:rPr>
        <w:t xml:space="preserve"> </w:t>
      </w:r>
      <w:r w:rsidRPr="002F6E62">
        <w:rPr>
          <w:b/>
          <w:bCs/>
          <w:rtl/>
        </w:rPr>
        <w:t>للمؤشرات</w:t>
      </w:r>
      <w:r>
        <w:rPr>
          <w:b/>
          <w:bCs/>
          <w:rtl/>
        </w:rPr>
        <w:t xml:space="preserve"> </w:t>
      </w:r>
      <w:r w:rsidRPr="002F6E62">
        <w:rPr>
          <w:b/>
          <w:bCs/>
          <w:rtl/>
        </w:rPr>
        <w:t>الجنسانية</w:t>
      </w:r>
      <w:r>
        <w:rPr>
          <w:b/>
          <w:bCs/>
          <w:rtl/>
        </w:rPr>
        <w:t xml:space="preserve"> </w:t>
      </w:r>
      <w:r w:rsidRPr="002F6E62">
        <w:rPr>
          <w:b/>
          <w:bCs/>
          <w:rtl/>
        </w:rPr>
        <w:t>لتحسين</w:t>
      </w:r>
      <w:r>
        <w:rPr>
          <w:b/>
          <w:bCs/>
          <w:rtl/>
        </w:rPr>
        <w:t xml:space="preserve"> </w:t>
      </w:r>
      <w:r w:rsidRPr="002F6E62">
        <w:rPr>
          <w:b/>
          <w:bCs/>
          <w:rtl/>
        </w:rPr>
        <w:t>عملية</w:t>
      </w:r>
      <w:r>
        <w:rPr>
          <w:b/>
          <w:bCs/>
          <w:rtl/>
        </w:rPr>
        <w:t xml:space="preserve"> </w:t>
      </w:r>
      <w:r w:rsidRPr="002F6E62">
        <w:rPr>
          <w:b/>
          <w:bCs/>
          <w:rtl/>
        </w:rPr>
        <w:t>جمع</w:t>
      </w:r>
      <w:r>
        <w:rPr>
          <w:b/>
          <w:bCs/>
          <w:rtl/>
        </w:rPr>
        <w:t xml:space="preserve"> </w:t>
      </w:r>
      <w:r w:rsidRPr="002F6E62">
        <w:rPr>
          <w:b/>
          <w:bCs/>
          <w:rtl/>
        </w:rPr>
        <w:t>البيانات</w:t>
      </w:r>
      <w:r>
        <w:rPr>
          <w:b/>
          <w:bCs/>
          <w:rtl/>
        </w:rPr>
        <w:t xml:space="preserve"> </w:t>
      </w:r>
      <w:r w:rsidRPr="002F6E62">
        <w:rPr>
          <w:b/>
          <w:bCs/>
          <w:rtl/>
        </w:rPr>
        <w:t>القابلة</w:t>
      </w:r>
      <w:r>
        <w:rPr>
          <w:b/>
          <w:bCs/>
          <w:rtl/>
        </w:rPr>
        <w:t xml:space="preserve"> </w:t>
      </w:r>
      <w:r w:rsidRPr="002F6E62">
        <w:rPr>
          <w:b/>
          <w:bCs/>
          <w:rtl/>
        </w:rPr>
        <w:t>للمقارنة</w:t>
      </w:r>
      <w:r>
        <w:rPr>
          <w:b/>
          <w:bCs/>
          <w:rtl/>
        </w:rPr>
        <w:t xml:space="preserve"> </w:t>
      </w:r>
      <w:r w:rsidRPr="002F6E62">
        <w:rPr>
          <w:b/>
          <w:bCs/>
          <w:rtl/>
        </w:rPr>
        <w:t>والمصنفة</w:t>
      </w:r>
      <w:r>
        <w:rPr>
          <w:b/>
          <w:bCs/>
          <w:rtl/>
        </w:rPr>
        <w:t xml:space="preserve"> </w:t>
      </w:r>
      <w:r w:rsidRPr="002F6E62">
        <w:rPr>
          <w:b/>
          <w:bCs/>
          <w:rtl/>
        </w:rPr>
        <w:t>حسب</w:t>
      </w:r>
      <w:r>
        <w:rPr>
          <w:b/>
          <w:bCs/>
          <w:rtl/>
        </w:rPr>
        <w:t xml:space="preserve"> </w:t>
      </w:r>
      <w:r w:rsidRPr="002F6E62">
        <w:rPr>
          <w:b/>
          <w:bCs/>
          <w:rtl/>
        </w:rPr>
        <w:t>نوع</w:t>
      </w:r>
      <w:r>
        <w:rPr>
          <w:b/>
          <w:bCs/>
          <w:rtl/>
        </w:rPr>
        <w:t xml:space="preserve"> </w:t>
      </w:r>
      <w:r w:rsidRPr="002F6E62">
        <w:rPr>
          <w:b/>
          <w:bCs/>
          <w:rtl/>
        </w:rPr>
        <w:t>الجنس</w:t>
      </w:r>
      <w:r>
        <w:rPr>
          <w:b/>
          <w:bCs/>
          <w:rtl/>
        </w:rPr>
        <w:t xml:space="preserve"> </w:t>
      </w:r>
      <w:r w:rsidRPr="002F6E62">
        <w:rPr>
          <w:b/>
          <w:bCs/>
          <w:rtl/>
        </w:rPr>
        <w:t>وغيره</w:t>
      </w:r>
      <w:r>
        <w:rPr>
          <w:b/>
          <w:bCs/>
          <w:rtl/>
        </w:rPr>
        <w:t xml:space="preserve"> </w:t>
      </w:r>
      <w:r w:rsidRPr="002F6E62">
        <w:rPr>
          <w:b/>
          <w:bCs/>
          <w:rtl/>
        </w:rPr>
        <w:t>من</w:t>
      </w:r>
      <w:r>
        <w:rPr>
          <w:b/>
          <w:bCs/>
          <w:rtl/>
        </w:rPr>
        <w:t xml:space="preserve"> </w:t>
      </w:r>
      <w:r w:rsidRPr="002F6E62">
        <w:rPr>
          <w:b/>
          <w:bCs/>
          <w:rtl/>
        </w:rPr>
        <w:t>العوامل</w:t>
      </w:r>
      <w:r>
        <w:rPr>
          <w:b/>
          <w:bCs/>
          <w:rtl/>
        </w:rPr>
        <w:t xml:space="preserve"> </w:t>
      </w:r>
      <w:r w:rsidRPr="002F6E62">
        <w:rPr>
          <w:b/>
          <w:bCs/>
          <w:rtl/>
        </w:rPr>
        <w:t>ذات</w:t>
      </w:r>
      <w:r>
        <w:rPr>
          <w:b/>
          <w:bCs/>
          <w:rtl/>
        </w:rPr>
        <w:t xml:space="preserve"> </w:t>
      </w:r>
      <w:r w:rsidRPr="002F6E62">
        <w:rPr>
          <w:b/>
          <w:bCs/>
          <w:rtl/>
        </w:rPr>
        <w:t>الصلة</w:t>
      </w:r>
      <w:r>
        <w:rPr>
          <w:b/>
          <w:bCs/>
          <w:rtl/>
        </w:rPr>
        <w:t xml:space="preserve"> </w:t>
      </w:r>
      <w:r w:rsidRPr="002F6E62">
        <w:rPr>
          <w:b/>
          <w:bCs/>
          <w:rtl/>
        </w:rPr>
        <w:t>اللازمة</w:t>
      </w:r>
      <w:r>
        <w:rPr>
          <w:b/>
          <w:bCs/>
          <w:rtl/>
        </w:rPr>
        <w:t xml:space="preserve"> </w:t>
      </w:r>
      <w:r w:rsidRPr="002F6E62">
        <w:rPr>
          <w:b/>
          <w:bCs/>
          <w:rtl/>
        </w:rPr>
        <w:t>لتقييم</w:t>
      </w:r>
      <w:r>
        <w:rPr>
          <w:b/>
          <w:bCs/>
          <w:rtl/>
        </w:rPr>
        <w:t xml:space="preserve"> </w:t>
      </w:r>
      <w:r w:rsidRPr="002F6E62">
        <w:rPr>
          <w:b/>
          <w:bCs/>
          <w:rtl/>
        </w:rPr>
        <w:t>أثر</w:t>
      </w:r>
      <w:r>
        <w:rPr>
          <w:b/>
          <w:bCs/>
          <w:rtl/>
        </w:rPr>
        <w:t xml:space="preserve"> </w:t>
      </w:r>
      <w:r w:rsidRPr="002F6E62">
        <w:rPr>
          <w:b/>
          <w:bCs/>
          <w:rtl/>
        </w:rPr>
        <w:t>وفعالية</w:t>
      </w:r>
      <w:r>
        <w:rPr>
          <w:b/>
          <w:bCs/>
          <w:rtl/>
        </w:rPr>
        <w:t xml:space="preserve"> </w:t>
      </w:r>
      <w:r w:rsidRPr="002F6E62">
        <w:rPr>
          <w:b/>
          <w:bCs/>
          <w:rtl/>
        </w:rPr>
        <w:t>السياسات</w:t>
      </w:r>
      <w:r>
        <w:rPr>
          <w:b/>
          <w:bCs/>
          <w:rtl/>
        </w:rPr>
        <w:t xml:space="preserve"> </w:t>
      </w:r>
      <w:r w:rsidRPr="002F6E62">
        <w:rPr>
          <w:b/>
          <w:bCs/>
          <w:rtl/>
        </w:rPr>
        <w:t>والبرامج</w:t>
      </w:r>
      <w:r>
        <w:rPr>
          <w:b/>
          <w:bCs/>
          <w:rtl/>
        </w:rPr>
        <w:t xml:space="preserve"> </w:t>
      </w:r>
      <w:r w:rsidRPr="002F6E62">
        <w:rPr>
          <w:b/>
          <w:bCs/>
          <w:rtl/>
        </w:rPr>
        <w:t>الهادفة</w:t>
      </w:r>
      <w:r>
        <w:rPr>
          <w:b/>
          <w:bCs/>
          <w:rtl/>
        </w:rPr>
        <w:t xml:space="preserve"> </w:t>
      </w:r>
      <w:r w:rsidRPr="002F6E62">
        <w:rPr>
          <w:b/>
          <w:bCs/>
          <w:rtl/>
        </w:rPr>
        <w:t>إلى</w:t>
      </w:r>
      <w:r>
        <w:rPr>
          <w:b/>
          <w:bCs/>
          <w:rtl/>
        </w:rPr>
        <w:t xml:space="preserve"> </w:t>
      </w:r>
      <w:r w:rsidRPr="002F6E62">
        <w:rPr>
          <w:b/>
          <w:bCs/>
          <w:rtl/>
        </w:rPr>
        <w:t>تعميم</w:t>
      </w:r>
      <w:r>
        <w:rPr>
          <w:b/>
          <w:bCs/>
          <w:rtl/>
        </w:rPr>
        <w:t xml:space="preserve"> </w:t>
      </w:r>
      <w:r w:rsidRPr="002F6E62">
        <w:rPr>
          <w:b/>
          <w:bCs/>
          <w:rtl/>
        </w:rPr>
        <w:t>المساواة</w:t>
      </w:r>
      <w:r>
        <w:rPr>
          <w:b/>
          <w:bCs/>
          <w:rtl/>
        </w:rPr>
        <w:t xml:space="preserve"> </w:t>
      </w:r>
      <w:r w:rsidRPr="002F6E62">
        <w:rPr>
          <w:b/>
          <w:bCs/>
          <w:rtl/>
        </w:rPr>
        <w:t>بين</w:t>
      </w:r>
      <w:r>
        <w:rPr>
          <w:b/>
          <w:bCs/>
          <w:rtl/>
        </w:rPr>
        <w:t xml:space="preserve"> </w:t>
      </w:r>
      <w:r w:rsidRPr="002F6E62">
        <w:rPr>
          <w:b/>
          <w:bCs/>
          <w:rtl/>
        </w:rPr>
        <w:t>الجنسين</w:t>
      </w:r>
      <w:r>
        <w:rPr>
          <w:b/>
          <w:bCs/>
          <w:rtl/>
        </w:rPr>
        <w:t xml:space="preserve"> </w:t>
      </w:r>
      <w:r w:rsidRPr="002F6E62">
        <w:rPr>
          <w:b/>
          <w:bCs/>
          <w:rtl/>
        </w:rPr>
        <w:t>وتعزيز</w:t>
      </w:r>
      <w:r>
        <w:rPr>
          <w:b/>
          <w:bCs/>
          <w:rtl/>
        </w:rPr>
        <w:t xml:space="preserve"> </w:t>
      </w:r>
      <w:r w:rsidRPr="002F6E62">
        <w:rPr>
          <w:b/>
          <w:bCs/>
          <w:rtl/>
        </w:rPr>
        <w:t>تمتع</w:t>
      </w:r>
      <w:r>
        <w:rPr>
          <w:b/>
          <w:bCs/>
          <w:rtl/>
        </w:rPr>
        <w:t xml:space="preserve"> </w:t>
      </w:r>
      <w:r w:rsidRPr="002F6E62">
        <w:rPr>
          <w:b/>
          <w:bCs/>
          <w:rtl/>
        </w:rPr>
        <w:t>المرأة</w:t>
      </w:r>
      <w:r>
        <w:rPr>
          <w:b/>
          <w:bCs/>
          <w:rtl/>
        </w:rPr>
        <w:t xml:space="preserve"> </w:t>
      </w:r>
      <w:r w:rsidRPr="002F6E62">
        <w:rPr>
          <w:b/>
          <w:bCs/>
          <w:rtl/>
        </w:rPr>
        <w:t>بحقوق</w:t>
      </w:r>
      <w:r>
        <w:rPr>
          <w:b/>
          <w:bCs/>
          <w:rtl/>
        </w:rPr>
        <w:t xml:space="preserve"> </w:t>
      </w:r>
      <w:r w:rsidRPr="002F6E62">
        <w:rPr>
          <w:b/>
          <w:bCs/>
          <w:rtl/>
        </w:rPr>
        <w:t>الإنسان</w:t>
      </w:r>
      <w:r>
        <w:rPr>
          <w:b/>
          <w:bCs/>
          <w:rtl/>
        </w:rPr>
        <w:t xml:space="preserve">. </w:t>
      </w:r>
      <w:r w:rsidRPr="002F6E62">
        <w:rPr>
          <w:b/>
          <w:bCs/>
          <w:rtl/>
        </w:rPr>
        <w:t>وفي</w:t>
      </w:r>
      <w:r>
        <w:rPr>
          <w:b/>
          <w:bCs/>
          <w:rtl/>
        </w:rPr>
        <w:t xml:space="preserve"> </w:t>
      </w:r>
      <w:r w:rsidRPr="002F6E62">
        <w:rPr>
          <w:b/>
          <w:bCs/>
          <w:rtl/>
        </w:rPr>
        <w:t>هذا</w:t>
      </w:r>
      <w:r>
        <w:rPr>
          <w:b/>
          <w:bCs/>
          <w:rtl/>
        </w:rPr>
        <w:t xml:space="preserve"> </w:t>
      </w:r>
      <w:r w:rsidRPr="002F6E62">
        <w:rPr>
          <w:b/>
          <w:bCs/>
          <w:rtl/>
        </w:rPr>
        <w:t>الصدد،</w:t>
      </w:r>
      <w:r>
        <w:rPr>
          <w:b/>
          <w:bCs/>
          <w:rtl/>
        </w:rPr>
        <w:t xml:space="preserve"> </w:t>
      </w:r>
      <w:r w:rsidRPr="002F6E62">
        <w:rPr>
          <w:b/>
          <w:bCs/>
          <w:rtl/>
        </w:rPr>
        <w:t>توجه</w:t>
      </w:r>
      <w:r>
        <w:rPr>
          <w:b/>
          <w:bCs/>
          <w:rtl/>
        </w:rPr>
        <w:t xml:space="preserve"> </w:t>
      </w:r>
      <w:r w:rsidRPr="002F6E62">
        <w:rPr>
          <w:b/>
          <w:bCs/>
          <w:rtl/>
        </w:rPr>
        <w:t>اللجنة</w:t>
      </w:r>
      <w:r>
        <w:rPr>
          <w:b/>
          <w:bCs/>
          <w:rtl/>
        </w:rPr>
        <w:t xml:space="preserve"> </w:t>
      </w:r>
      <w:r w:rsidRPr="002F6E62">
        <w:rPr>
          <w:b/>
          <w:bCs/>
          <w:rtl/>
        </w:rPr>
        <w:t>انتباه</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إلى</w:t>
      </w:r>
      <w:r>
        <w:rPr>
          <w:b/>
          <w:bCs/>
          <w:rtl/>
        </w:rPr>
        <w:t xml:space="preserve"> </w:t>
      </w:r>
      <w:r w:rsidRPr="002F6E62">
        <w:rPr>
          <w:b/>
          <w:bCs/>
          <w:rtl/>
        </w:rPr>
        <w:t>التوصية</w:t>
      </w:r>
      <w:r>
        <w:rPr>
          <w:b/>
          <w:bCs/>
          <w:rtl/>
        </w:rPr>
        <w:t xml:space="preserve"> </w:t>
      </w:r>
      <w:r w:rsidRPr="002F6E62">
        <w:rPr>
          <w:b/>
          <w:bCs/>
          <w:rtl/>
        </w:rPr>
        <w:t>العامة</w:t>
      </w:r>
      <w:r>
        <w:rPr>
          <w:b/>
          <w:bCs/>
          <w:rtl/>
        </w:rPr>
        <w:t xml:space="preserve"> </w:t>
      </w:r>
      <w:r w:rsidRPr="002F6E62">
        <w:rPr>
          <w:b/>
          <w:bCs/>
          <w:rtl/>
        </w:rPr>
        <w:t>رقم</w:t>
      </w:r>
      <w:r>
        <w:rPr>
          <w:b/>
          <w:bCs/>
          <w:rtl/>
        </w:rPr>
        <w:t xml:space="preserve"> </w:t>
      </w:r>
      <w:r w:rsidRPr="002F6E62">
        <w:rPr>
          <w:b/>
          <w:bCs/>
          <w:rtl/>
        </w:rPr>
        <w:t>9</w:t>
      </w:r>
      <w:r>
        <w:rPr>
          <w:b/>
          <w:bCs/>
          <w:rtl/>
        </w:rPr>
        <w:t xml:space="preserve"> </w:t>
      </w:r>
      <w:r w:rsidRPr="002F6E62">
        <w:rPr>
          <w:b/>
          <w:bCs/>
          <w:rtl/>
        </w:rPr>
        <w:t>للجنة</w:t>
      </w:r>
      <w:r>
        <w:rPr>
          <w:b/>
          <w:bCs/>
          <w:rtl/>
        </w:rPr>
        <w:t xml:space="preserve"> </w:t>
      </w:r>
      <w:r w:rsidRPr="002F6E62">
        <w:rPr>
          <w:b/>
          <w:bCs/>
          <w:rtl/>
        </w:rPr>
        <w:t>بشأن</w:t>
      </w:r>
      <w:r>
        <w:rPr>
          <w:b/>
          <w:bCs/>
          <w:rtl/>
        </w:rPr>
        <w:t xml:space="preserve"> </w:t>
      </w:r>
      <w:r w:rsidRPr="002F6E62">
        <w:rPr>
          <w:b/>
          <w:bCs/>
          <w:rtl/>
        </w:rPr>
        <w:t>البيانات</w:t>
      </w:r>
      <w:r>
        <w:rPr>
          <w:b/>
          <w:bCs/>
          <w:rtl/>
        </w:rPr>
        <w:t xml:space="preserve"> </w:t>
      </w:r>
      <w:r w:rsidRPr="002F6E62">
        <w:rPr>
          <w:b/>
          <w:bCs/>
          <w:rtl/>
        </w:rPr>
        <w:t>الإحصائية</w:t>
      </w:r>
      <w:r>
        <w:rPr>
          <w:b/>
          <w:bCs/>
          <w:rtl/>
        </w:rPr>
        <w:t xml:space="preserve"> </w:t>
      </w:r>
      <w:r w:rsidRPr="002F6E62">
        <w:rPr>
          <w:b/>
          <w:bCs/>
          <w:rtl/>
        </w:rPr>
        <w:t>المتعلقة</w:t>
      </w:r>
      <w:r>
        <w:rPr>
          <w:b/>
          <w:bCs/>
          <w:rtl/>
        </w:rPr>
        <w:t xml:space="preserve"> </w:t>
      </w:r>
      <w:r w:rsidRPr="002F6E62">
        <w:rPr>
          <w:b/>
          <w:bCs/>
          <w:rtl/>
        </w:rPr>
        <w:t>بوضع</w:t>
      </w:r>
      <w:r>
        <w:rPr>
          <w:b/>
          <w:bCs/>
          <w:rtl/>
        </w:rPr>
        <w:t xml:space="preserve"> </w:t>
      </w:r>
      <w:r w:rsidRPr="002F6E62">
        <w:rPr>
          <w:b/>
          <w:bCs/>
          <w:rtl/>
        </w:rPr>
        <w:t>المرأة</w:t>
      </w:r>
      <w:r>
        <w:rPr>
          <w:b/>
          <w:bCs/>
          <w:rtl/>
        </w:rPr>
        <w:t>.</w:t>
      </w:r>
    </w:p>
    <w:p w:rsidR="00D32775" w:rsidRPr="00167149" w:rsidRDefault="00D32775" w:rsidP="00167149">
      <w:pPr>
        <w:pStyle w:val="SingleTxt"/>
        <w:spacing w:after="0" w:line="120" w:lineRule="exact"/>
        <w:rPr>
          <w:b/>
          <w:bCs/>
          <w:sz w:val="10"/>
          <w:rtl/>
        </w:rPr>
      </w:pPr>
    </w:p>
    <w:p w:rsidR="00D32775" w:rsidRPr="002F6E62" w:rsidRDefault="00167149"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D32775" w:rsidRPr="002F6E62">
        <w:rPr>
          <w:rtl/>
        </w:rPr>
        <w:t>تعديل</w:t>
      </w:r>
      <w:r w:rsidR="00D32775">
        <w:rPr>
          <w:rtl/>
        </w:rPr>
        <w:t xml:space="preserve"> </w:t>
      </w:r>
      <w:r w:rsidR="00D32775" w:rsidRPr="002F6E62">
        <w:rPr>
          <w:rtl/>
        </w:rPr>
        <w:t>الفقرة</w:t>
      </w:r>
      <w:r w:rsidR="00D32775">
        <w:rPr>
          <w:rtl/>
        </w:rPr>
        <w:t xml:space="preserve"> </w:t>
      </w:r>
      <w:r w:rsidR="00D32775" w:rsidRPr="002F6E62">
        <w:rPr>
          <w:rtl/>
        </w:rPr>
        <w:t>1</w:t>
      </w:r>
      <w:r w:rsidR="00D32775">
        <w:rPr>
          <w:rtl/>
        </w:rPr>
        <w:t xml:space="preserve"> </w:t>
      </w:r>
      <w:r w:rsidR="00D32775" w:rsidRPr="002F6E62">
        <w:rPr>
          <w:rtl/>
        </w:rPr>
        <w:t>من</w:t>
      </w:r>
      <w:r w:rsidR="00D32775">
        <w:rPr>
          <w:rtl/>
        </w:rPr>
        <w:t xml:space="preserve"> </w:t>
      </w:r>
      <w:r w:rsidR="00D32775" w:rsidRPr="002F6E62">
        <w:rPr>
          <w:rtl/>
        </w:rPr>
        <w:t>المادة</w:t>
      </w:r>
      <w:r w:rsidR="00D32775">
        <w:rPr>
          <w:rtl/>
        </w:rPr>
        <w:t xml:space="preserve"> </w:t>
      </w:r>
      <w:r w:rsidR="00D32775" w:rsidRPr="002F6E62">
        <w:rPr>
          <w:rtl/>
        </w:rPr>
        <w:t>20</w:t>
      </w:r>
      <w:r w:rsidR="00D32775">
        <w:rPr>
          <w:rtl/>
        </w:rPr>
        <w:t xml:space="preserve"> </w:t>
      </w:r>
      <w:r w:rsidR="00D32775" w:rsidRPr="002F6E62">
        <w:rPr>
          <w:rtl/>
        </w:rPr>
        <w:t>من</w:t>
      </w:r>
      <w:r w:rsidR="00D32775">
        <w:rPr>
          <w:rtl/>
        </w:rPr>
        <w:t xml:space="preserve"> </w:t>
      </w:r>
      <w:r w:rsidR="00D32775" w:rsidRPr="002F6E62">
        <w:rPr>
          <w:rtl/>
        </w:rPr>
        <w:t>الاتفاقية</w:t>
      </w:r>
    </w:p>
    <w:p w:rsidR="00D32775" w:rsidRPr="002F6E62" w:rsidRDefault="00D32775" w:rsidP="00D32775">
      <w:pPr>
        <w:pStyle w:val="SingleTxt"/>
        <w:rPr>
          <w:rFonts w:hint="cs"/>
          <w:rtl/>
        </w:rPr>
      </w:pPr>
      <w:r w:rsidRPr="002F6E62">
        <w:rPr>
          <w:rtl/>
        </w:rPr>
        <w:t>47</w:t>
      </w:r>
      <w:r>
        <w:rPr>
          <w:rtl/>
        </w:rPr>
        <w:t xml:space="preserve"> </w:t>
      </w:r>
      <w:r w:rsidRPr="002F6E62">
        <w:rPr>
          <w:rtl/>
        </w:rPr>
        <w:t>-</w:t>
      </w:r>
      <w:r w:rsidR="00167149">
        <w:rPr>
          <w:rFonts w:hint="cs"/>
          <w:rtl/>
        </w:rPr>
        <w:tab/>
      </w:r>
      <w:r w:rsidRPr="002F6E62">
        <w:rPr>
          <w:b/>
          <w:bCs/>
          <w:rtl/>
        </w:rPr>
        <w:t>تشجع</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أن</w:t>
      </w:r>
      <w:r>
        <w:rPr>
          <w:b/>
          <w:bCs/>
          <w:rtl/>
        </w:rPr>
        <w:t xml:space="preserve"> </w:t>
      </w:r>
      <w:r w:rsidRPr="002F6E62">
        <w:rPr>
          <w:b/>
          <w:bCs/>
          <w:rtl/>
        </w:rPr>
        <w:t>تَقبَل،</w:t>
      </w:r>
      <w:r>
        <w:rPr>
          <w:b/>
          <w:bCs/>
          <w:rtl/>
        </w:rPr>
        <w:t xml:space="preserve"> </w:t>
      </w:r>
      <w:r w:rsidRPr="002F6E62">
        <w:rPr>
          <w:b/>
          <w:bCs/>
          <w:rtl/>
        </w:rPr>
        <w:t>في</w:t>
      </w:r>
      <w:r>
        <w:rPr>
          <w:b/>
          <w:bCs/>
          <w:rtl/>
        </w:rPr>
        <w:t xml:space="preserve"> </w:t>
      </w:r>
      <w:r w:rsidRPr="002F6E62">
        <w:rPr>
          <w:b/>
          <w:bCs/>
          <w:rtl/>
        </w:rPr>
        <w:t>أقرب</w:t>
      </w:r>
      <w:r>
        <w:rPr>
          <w:b/>
          <w:bCs/>
          <w:rtl/>
        </w:rPr>
        <w:t xml:space="preserve"> </w:t>
      </w:r>
      <w:r w:rsidRPr="002F6E62">
        <w:rPr>
          <w:b/>
          <w:bCs/>
          <w:rtl/>
        </w:rPr>
        <w:t>وقت</w:t>
      </w:r>
      <w:r>
        <w:rPr>
          <w:b/>
          <w:bCs/>
          <w:rtl/>
        </w:rPr>
        <w:t xml:space="preserve"> </w:t>
      </w:r>
      <w:r w:rsidRPr="002F6E62">
        <w:rPr>
          <w:b/>
          <w:bCs/>
          <w:rtl/>
        </w:rPr>
        <w:t>ممكن،</w:t>
      </w:r>
      <w:r>
        <w:rPr>
          <w:b/>
          <w:bCs/>
          <w:rtl/>
        </w:rPr>
        <w:t xml:space="preserve"> </w:t>
      </w:r>
      <w:r w:rsidRPr="002F6E62">
        <w:rPr>
          <w:b/>
          <w:bCs/>
          <w:rtl/>
        </w:rPr>
        <w:t>التعديل</w:t>
      </w:r>
      <w:r>
        <w:rPr>
          <w:b/>
          <w:bCs/>
          <w:rtl/>
        </w:rPr>
        <w:t xml:space="preserve"> </w:t>
      </w:r>
      <w:r w:rsidRPr="002F6E62">
        <w:rPr>
          <w:b/>
          <w:bCs/>
          <w:rtl/>
        </w:rPr>
        <w:t>الذي</w:t>
      </w:r>
      <w:r>
        <w:rPr>
          <w:b/>
          <w:bCs/>
          <w:rtl/>
        </w:rPr>
        <w:t xml:space="preserve"> </w:t>
      </w:r>
      <w:r w:rsidRPr="002F6E62">
        <w:rPr>
          <w:b/>
          <w:bCs/>
          <w:rtl/>
        </w:rPr>
        <w:t>أدخل</w:t>
      </w:r>
      <w:r>
        <w:rPr>
          <w:b/>
          <w:bCs/>
          <w:rtl/>
        </w:rPr>
        <w:t xml:space="preserve"> </w:t>
      </w:r>
      <w:r w:rsidRPr="002F6E62">
        <w:rPr>
          <w:b/>
          <w:bCs/>
          <w:rtl/>
        </w:rPr>
        <w:t>على</w:t>
      </w:r>
      <w:r>
        <w:rPr>
          <w:b/>
          <w:bCs/>
          <w:rtl/>
        </w:rPr>
        <w:t xml:space="preserve"> </w:t>
      </w:r>
      <w:r w:rsidRPr="002F6E62">
        <w:rPr>
          <w:b/>
          <w:bCs/>
          <w:rtl/>
        </w:rPr>
        <w:t>الفقرة</w:t>
      </w:r>
      <w:r>
        <w:rPr>
          <w:b/>
          <w:bCs/>
          <w:rtl/>
        </w:rPr>
        <w:t xml:space="preserve"> </w:t>
      </w:r>
      <w:r w:rsidRPr="002F6E62">
        <w:rPr>
          <w:b/>
          <w:bCs/>
          <w:rtl/>
        </w:rPr>
        <w:t>1</w:t>
      </w:r>
      <w:r>
        <w:rPr>
          <w:b/>
          <w:bCs/>
          <w:rtl/>
        </w:rPr>
        <w:t xml:space="preserve"> </w:t>
      </w:r>
      <w:r w:rsidRPr="002F6E62">
        <w:rPr>
          <w:b/>
          <w:bCs/>
          <w:rtl/>
        </w:rPr>
        <w:t>من</w:t>
      </w:r>
      <w:r>
        <w:rPr>
          <w:b/>
          <w:bCs/>
          <w:rtl/>
        </w:rPr>
        <w:t xml:space="preserve"> </w:t>
      </w:r>
      <w:r w:rsidRPr="002F6E62">
        <w:rPr>
          <w:b/>
          <w:bCs/>
          <w:rtl/>
        </w:rPr>
        <w:t>المادة</w:t>
      </w:r>
      <w:r>
        <w:rPr>
          <w:b/>
          <w:bCs/>
          <w:rtl/>
        </w:rPr>
        <w:t xml:space="preserve"> </w:t>
      </w:r>
      <w:r w:rsidRPr="002F6E62">
        <w:rPr>
          <w:b/>
          <w:bCs/>
          <w:rtl/>
        </w:rPr>
        <w:t>20</w:t>
      </w:r>
      <w:r>
        <w:rPr>
          <w:b/>
          <w:bCs/>
          <w:rtl/>
        </w:rPr>
        <w:t xml:space="preserve"> </w:t>
      </w:r>
      <w:r w:rsidRPr="002F6E62">
        <w:rPr>
          <w:b/>
          <w:bCs/>
          <w:rtl/>
        </w:rPr>
        <w:t>من</w:t>
      </w:r>
      <w:r>
        <w:rPr>
          <w:b/>
          <w:bCs/>
          <w:rtl/>
        </w:rPr>
        <w:t xml:space="preserve"> </w:t>
      </w:r>
      <w:r w:rsidRPr="002F6E62">
        <w:rPr>
          <w:b/>
          <w:bCs/>
          <w:rtl/>
        </w:rPr>
        <w:t>الاتفاقية</w:t>
      </w:r>
      <w:r>
        <w:rPr>
          <w:b/>
          <w:bCs/>
          <w:rtl/>
        </w:rPr>
        <w:t xml:space="preserve"> </w:t>
      </w:r>
      <w:r w:rsidRPr="002F6E62">
        <w:rPr>
          <w:b/>
          <w:bCs/>
          <w:rtl/>
        </w:rPr>
        <w:t>المتعلقة</w:t>
      </w:r>
      <w:r>
        <w:rPr>
          <w:b/>
          <w:bCs/>
          <w:rtl/>
        </w:rPr>
        <w:t xml:space="preserve"> </w:t>
      </w:r>
      <w:r w:rsidRPr="002F6E62">
        <w:rPr>
          <w:b/>
          <w:bCs/>
          <w:rtl/>
        </w:rPr>
        <w:t>بموعد</w:t>
      </w:r>
      <w:r>
        <w:rPr>
          <w:b/>
          <w:bCs/>
          <w:rtl/>
        </w:rPr>
        <w:t xml:space="preserve"> </w:t>
      </w:r>
      <w:r w:rsidRPr="002F6E62">
        <w:rPr>
          <w:b/>
          <w:bCs/>
          <w:rtl/>
        </w:rPr>
        <w:t>اجتماع</w:t>
      </w:r>
      <w:r>
        <w:rPr>
          <w:b/>
          <w:bCs/>
          <w:rtl/>
        </w:rPr>
        <w:t xml:space="preserve"> </w:t>
      </w:r>
      <w:r w:rsidRPr="002F6E62">
        <w:rPr>
          <w:b/>
          <w:bCs/>
          <w:rtl/>
        </w:rPr>
        <w:t>اللجنة</w:t>
      </w:r>
      <w:r>
        <w:rPr>
          <w:b/>
          <w:bCs/>
          <w:rtl/>
        </w:rPr>
        <w:t>.</w:t>
      </w:r>
    </w:p>
    <w:p w:rsidR="00D32775" w:rsidRPr="00167149" w:rsidRDefault="00D32775" w:rsidP="00167149">
      <w:pPr>
        <w:pStyle w:val="SingleTxt"/>
        <w:spacing w:after="0" w:line="120" w:lineRule="exact"/>
        <w:rPr>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6E62">
        <w:rPr>
          <w:rtl/>
        </w:rPr>
        <w:tab/>
      </w:r>
      <w:r w:rsidRPr="002F6E62">
        <w:rPr>
          <w:rtl/>
        </w:rPr>
        <w:tab/>
        <w:t>إعلان</w:t>
      </w:r>
      <w:r>
        <w:rPr>
          <w:rtl/>
        </w:rPr>
        <w:t xml:space="preserve"> </w:t>
      </w:r>
      <w:r w:rsidRPr="002F6E62">
        <w:rPr>
          <w:rtl/>
        </w:rPr>
        <w:t>ومنهاج</w:t>
      </w:r>
      <w:r>
        <w:rPr>
          <w:rtl/>
        </w:rPr>
        <w:t xml:space="preserve"> </w:t>
      </w:r>
      <w:r w:rsidRPr="002F6E62">
        <w:rPr>
          <w:rtl/>
        </w:rPr>
        <w:t>عمل</w:t>
      </w:r>
      <w:r>
        <w:rPr>
          <w:rtl/>
        </w:rPr>
        <w:t xml:space="preserve"> </w:t>
      </w:r>
      <w:r w:rsidRPr="002F6E62">
        <w:rPr>
          <w:rtl/>
        </w:rPr>
        <w:t>بيجين</w:t>
      </w:r>
    </w:p>
    <w:p w:rsidR="00D32775" w:rsidRPr="002F6E62" w:rsidRDefault="00D32775" w:rsidP="00D32775">
      <w:pPr>
        <w:pStyle w:val="SingleTxt"/>
        <w:rPr>
          <w:rFonts w:hint="cs"/>
          <w:rtl/>
        </w:rPr>
      </w:pPr>
      <w:r w:rsidRPr="002F6E62">
        <w:rPr>
          <w:rtl/>
        </w:rPr>
        <w:t>48</w:t>
      </w:r>
      <w:r>
        <w:rPr>
          <w:rtl/>
        </w:rPr>
        <w:t xml:space="preserve"> </w:t>
      </w:r>
      <w:r w:rsidRPr="002F6E62">
        <w:rPr>
          <w:rtl/>
        </w:rPr>
        <w:t>-</w:t>
      </w:r>
      <w:r w:rsidR="00167149">
        <w:rPr>
          <w:rFonts w:hint="cs"/>
          <w:rtl/>
        </w:rPr>
        <w:tab/>
      </w:r>
      <w:r w:rsidRPr="002F6E62">
        <w:rPr>
          <w:b/>
          <w:bCs/>
          <w:rtl/>
        </w:rPr>
        <w:t>تدعو</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إلى</w:t>
      </w:r>
      <w:r>
        <w:rPr>
          <w:b/>
          <w:bCs/>
          <w:rtl/>
        </w:rPr>
        <w:t xml:space="preserve"> </w:t>
      </w:r>
      <w:r w:rsidRPr="002F6E62">
        <w:rPr>
          <w:b/>
          <w:bCs/>
          <w:rtl/>
        </w:rPr>
        <w:t>استخدام</w:t>
      </w:r>
      <w:r>
        <w:rPr>
          <w:b/>
          <w:bCs/>
          <w:rtl/>
        </w:rPr>
        <w:t xml:space="preserve"> </w:t>
      </w:r>
      <w:r w:rsidRPr="002F6E62">
        <w:rPr>
          <w:b/>
          <w:bCs/>
          <w:rtl/>
        </w:rPr>
        <w:t>إعلان</w:t>
      </w:r>
      <w:r>
        <w:rPr>
          <w:b/>
          <w:bCs/>
          <w:rtl/>
        </w:rPr>
        <w:t xml:space="preserve"> </w:t>
      </w:r>
      <w:r w:rsidRPr="002F6E62">
        <w:rPr>
          <w:b/>
          <w:bCs/>
          <w:rtl/>
        </w:rPr>
        <w:t>ومنهاج</w:t>
      </w:r>
      <w:r>
        <w:rPr>
          <w:b/>
          <w:bCs/>
          <w:rtl/>
        </w:rPr>
        <w:t xml:space="preserve"> </w:t>
      </w:r>
      <w:r w:rsidRPr="002F6E62">
        <w:rPr>
          <w:b/>
          <w:bCs/>
          <w:rtl/>
        </w:rPr>
        <w:t>عمل</w:t>
      </w:r>
      <w:r>
        <w:rPr>
          <w:b/>
          <w:bCs/>
          <w:rtl/>
        </w:rPr>
        <w:t xml:space="preserve"> </w:t>
      </w:r>
      <w:r w:rsidRPr="002F6E62">
        <w:rPr>
          <w:b/>
          <w:bCs/>
          <w:rtl/>
        </w:rPr>
        <w:t>بيجين</w:t>
      </w:r>
      <w:r>
        <w:rPr>
          <w:b/>
          <w:bCs/>
          <w:rtl/>
        </w:rPr>
        <w:t xml:space="preserve"> </w:t>
      </w:r>
      <w:r w:rsidRPr="002F6E62">
        <w:rPr>
          <w:b/>
          <w:bCs/>
          <w:rtl/>
        </w:rPr>
        <w:t>في</w:t>
      </w:r>
      <w:r>
        <w:rPr>
          <w:b/>
          <w:bCs/>
          <w:rtl/>
        </w:rPr>
        <w:t xml:space="preserve"> </w:t>
      </w:r>
      <w:r w:rsidRPr="002F6E62">
        <w:rPr>
          <w:b/>
          <w:bCs/>
          <w:rtl/>
        </w:rPr>
        <w:t>جهودها</w:t>
      </w:r>
      <w:r>
        <w:rPr>
          <w:b/>
          <w:bCs/>
          <w:rtl/>
        </w:rPr>
        <w:t xml:space="preserve"> </w:t>
      </w:r>
      <w:r w:rsidRPr="002F6E62">
        <w:rPr>
          <w:b/>
          <w:bCs/>
          <w:rtl/>
        </w:rPr>
        <w:t>الرامية</w:t>
      </w:r>
      <w:r>
        <w:rPr>
          <w:b/>
          <w:bCs/>
          <w:rtl/>
        </w:rPr>
        <w:t xml:space="preserve"> </w:t>
      </w:r>
      <w:r w:rsidRPr="002F6E62">
        <w:rPr>
          <w:b/>
          <w:bCs/>
          <w:rtl/>
        </w:rPr>
        <w:t>إلى</w:t>
      </w:r>
      <w:r>
        <w:rPr>
          <w:b/>
          <w:bCs/>
          <w:rtl/>
        </w:rPr>
        <w:t xml:space="preserve"> </w:t>
      </w:r>
      <w:r w:rsidRPr="002F6E62">
        <w:rPr>
          <w:b/>
          <w:bCs/>
          <w:rtl/>
        </w:rPr>
        <w:t>تنفيذ</w:t>
      </w:r>
      <w:r>
        <w:rPr>
          <w:b/>
          <w:bCs/>
          <w:rtl/>
        </w:rPr>
        <w:t xml:space="preserve"> </w:t>
      </w:r>
      <w:r w:rsidRPr="002F6E62">
        <w:rPr>
          <w:b/>
          <w:bCs/>
          <w:rtl/>
        </w:rPr>
        <w:t>أحكام</w:t>
      </w:r>
      <w:r>
        <w:rPr>
          <w:b/>
          <w:bCs/>
          <w:rtl/>
        </w:rPr>
        <w:t xml:space="preserve"> </w:t>
      </w:r>
      <w:r w:rsidRPr="002F6E62">
        <w:rPr>
          <w:b/>
          <w:bCs/>
          <w:rtl/>
        </w:rPr>
        <w:t>الاتفاقي</w:t>
      </w:r>
      <w:r w:rsidR="00167149">
        <w:rPr>
          <w:rFonts w:hint="cs"/>
          <w:b/>
          <w:bCs/>
          <w:rtl/>
        </w:rPr>
        <w:t>ة.</w:t>
      </w:r>
    </w:p>
    <w:p w:rsidR="00167149" w:rsidRPr="00167149" w:rsidRDefault="00167149" w:rsidP="00167149">
      <w:pPr>
        <w:pStyle w:val="SingleTxt"/>
        <w:spacing w:after="0" w:line="120" w:lineRule="exact"/>
        <w:rPr>
          <w:b/>
          <w:bCs/>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F6E62">
        <w:rPr>
          <w:rtl/>
        </w:rPr>
        <w:tab/>
      </w:r>
      <w:r w:rsidRPr="002F6E62">
        <w:rPr>
          <w:rtl/>
        </w:rPr>
        <w:tab/>
        <w:t>الأهداف</w:t>
      </w:r>
      <w:r>
        <w:rPr>
          <w:rtl/>
        </w:rPr>
        <w:t xml:space="preserve"> </w:t>
      </w:r>
      <w:r w:rsidRPr="002F6E62">
        <w:rPr>
          <w:rtl/>
        </w:rPr>
        <w:t>الإنمائية</w:t>
      </w:r>
      <w:r>
        <w:rPr>
          <w:rtl/>
        </w:rPr>
        <w:t xml:space="preserve"> </w:t>
      </w:r>
      <w:r w:rsidRPr="002F6E62">
        <w:rPr>
          <w:rtl/>
        </w:rPr>
        <w:t>للألفية</w:t>
      </w:r>
      <w:r>
        <w:rPr>
          <w:rtl/>
        </w:rPr>
        <w:t xml:space="preserve"> </w:t>
      </w:r>
      <w:r w:rsidRPr="002F6E62">
        <w:rPr>
          <w:rtl/>
        </w:rPr>
        <w:t>والإطار</w:t>
      </w:r>
      <w:r>
        <w:rPr>
          <w:rtl/>
        </w:rPr>
        <w:t xml:space="preserve"> </w:t>
      </w:r>
      <w:r w:rsidRPr="002F6E62">
        <w:rPr>
          <w:rtl/>
        </w:rPr>
        <w:t>الإنمائي</w:t>
      </w:r>
      <w:r>
        <w:rPr>
          <w:rtl/>
        </w:rPr>
        <w:t xml:space="preserve"> </w:t>
      </w:r>
      <w:r w:rsidRPr="002F6E62">
        <w:rPr>
          <w:rtl/>
        </w:rPr>
        <w:t>لما</w:t>
      </w:r>
      <w:r>
        <w:rPr>
          <w:rtl/>
        </w:rPr>
        <w:t xml:space="preserve"> </w:t>
      </w:r>
      <w:r w:rsidRPr="002F6E62">
        <w:rPr>
          <w:rtl/>
        </w:rPr>
        <w:t>بعد</w:t>
      </w:r>
      <w:r>
        <w:rPr>
          <w:rtl/>
        </w:rPr>
        <w:t xml:space="preserve"> </w:t>
      </w:r>
      <w:r w:rsidRPr="002F6E62">
        <w:rPr>
          <w:rtl/>
        </w:rPr>
        <w:t>عام</w:t>
      </w:r>
      <w:r>
        <w:rPr>
          <w:rtl/>
        </w:rPr>
        <w:t xml:space="preserve"> </w:t>
      </w:r>
      <w:r w:rsidRPr="002F6E62">
        <w:rPr>
          <w:rtl/>
        </w:rPr>
        <w:t>2015</w:t>
      </w:r>
      <w:r>
        <w:rPr>
          <w:rtl/>
        </w:rPr>
        <w:t xml:space="preserve"> </w:t>
      </w:r>
    </w:p>
    <w:p w:rsidR="00D32775" w:rsidRPr="002F6E62" w:rsidRDefault="00D32775" w:rsidP="00D32775">
      <w:pPr>
        <w:pStyle w:val="SingleTxt"/>
        <w:rPr>
          <w:rFonts w:hint="cs"/>
          <w:rtl/>
        </w:rPr>
      </w:pPr>
      <w:r w:rsidRPr="002F6E62">
        <w:rPr>
          <w:rtl/>
        </w:rPr>
        <w:t>49</w:t>
      </w:r>
      <w:r>
        <w:rPr>
          <w:rtl/>
        </w:rPr>
        <w:t xml:space="preserve"> </w:t>
      </w:r>
      <w:r w:rsidRPr="002F6E62">
        <w:rPr>
          <w:rtl/>
        </w:rPr>
        <w:t>-</w:t>
      </w:r>
      <w:r w:rsidR="00167149">
        <w:rPr>
          <w:rFonts w:hint="cs"/>
          <w:rtl/>
        </w:rPr>
        <w:tab/>
      </w:r>
      <w:r w:rsidRPr="002F6E62">
        <w:rPr>
          <w:b/>
          <w:bCs/>
          <w:rtl/>
        </w:rPr>
        <w:t>تدعو</w:t>
      </w:r>
      <w:r>
        <w:rPr>
          <w:b/>
          <w:bCs/>
          <w:rtl/>
        </w:rPr>
        <w:t xml:space="preserve"> </w:t>
      </w:r>
      <w:r w:rsidRPr="002F6E62">
        <w:rPr>
          <w:b/>
          <w:bCs/>
          <w:rtl/>
        </w:rPr>
        <w:t>اللجنة</w:t>
      </w:r>
      <w:r>
        <w:rPr>
          <w:b/>
          <w:bCs/>
          <w:rtl/>
        </w:rPr>
        <w:t xml:space="preserve"> </w:t>
      </w:r>
      <w:r w:rsidRPr="002F6E62">
        <w:rPr>
          <w:b/>
          <w:bCs/>
          <w:rtl/>
        </w:rPr>
        <w:t>إلى</w:t>
      </w:r>
      <w:r>
        <w:rPr>
          <w:b/>
          <w:bCs/>
          <w:rtl/>
        </w:rPr>
        <w:t xml:space="preserve"> </w:t>
      </w:r>
      <w:r w:rsidRPr="002F6E62">
        <w:rPr>
          <w:b/>
          <w:bCs/>
          <w:rtl/>
        </w:rPr>
        <w:t>إدماج</w:t>
      </w:r>
      <w:r>
        <w:rPr>
          <w:b/>
          <w:bCs/>
          <w:rtl/>
        </w:rPr>
        <w:t xml:space="preserve"> </w:t>
      </w:r>
      <w:r w:rsidRPr="002F6E62">
        <w:rPr>
          <w:b/>
          <w:bCs/>
          <w:rtl/>
        </w:rPr>
        <w:t>منظور</w:t>
      </w:r>
      <w:r>
        <w:rPr>
          <w:b/>
          <w:bCs/>
          <w:rtl/>
        </w:rPr>
        <w:t xml:space="preserve"> </w:t>
      </w:r>
      <w:r w:rsidRPr="002F6E62">
        <w:rPr>
          <w:b/>
          <w:bCs/>
          <w:rtl/>
        </w:rPr>
        <w:t>جنساني،</w:t>
      </w:r>
      <w:r>
        <w:rPr>
          <w:b/>
          <w:bCs/>
          <w:rtl/>
        </w:rPr>
        <w:t xml:space="preserve"> </w:t>
      </w:r>
      <w:r w:rsidRPr="002F6E62">
        <w:rPr>
          <w:b/>
          <w:bCs/>
          <w:rtl/>
        </w:rPr>
        <w:t>وفقاً</w:t>
      </w:r>
      <w:r>
        <w:rPr>
          <w:b/>
          <w:bCs/>
          <w:rtl/>
        </w:rPr>
        <w:t xml:space="preserve"> </w:t>
      </w:r>
      <w:r w:rsidRPr="002F6E62">
        <w:rPr>
          <w:b/>
          <w:bCs/>
          <w:rtl/>
        </w:rPr>
        <w:t>لأحكام</w:t>
      </w:r>
      <w:r>
        <w:rPr>
          <w:b/>
          <w:bCs/>
          <w:rtl/>
        </w:rPr>
        <w:t xml:space="preserve"> </w:t>
      </w:r>
      <w:r w:rsidRPr="002F6E62">
        <w:rPr>
          <w:b/>
          <w:bCs/>
          <w:rtl/>
        </w:rPr>
        <w:t>الاتفاقية،</w:t>
      </w:r>
      <w:r>
        <w:rPr>
          <w:b/>
          <w:bCs/>
          <w:rtl/>
        </w:rPr>
        <w:t xml:space="preserve"> </w:t>
      </w:r>
      <w:r w:rsidRPr="002F6E62">
        <w:rPr>
          <w:b/>
          <w:bCs/>
          <w:rtl/>
        </w:rPr>
        <w:t>في</w:t>
      </w:r>
      <w:r>
        <w:rPr>
          <w:b/>
          <w:bCs/>
          <w:rtl/>
        </w:rPr>
        <w:t xml:space="preserve"> </w:t>
      </w:r>
      <w:r w:rsidRPr="002F6E62">
        <w:rPr>
          <w:b/>
          <w:bCs/>
          <w:rtl/>
        </w:rPr>
        <w:t>جميع</w:t>
      </w:r>
      <w:r>
        <w:rPr>
          <w:b/>
          <w:bCs/>
          <w:rtl/>
        </w:rPr>
        <w:t xml:space="preserve"> </w:t>
      </w:r>
      <w:r w:rsidRPr="002F6E62">
        <w:rPr>
          <w:b/>
          <w:bCs/>
          <w:rtl/>
        </w:rPr>
        <w:t>الجهود</w:t>
      </w:r>
      <w:r>
        <w:rPr>
          <w:b/>
          <w:bCs/>
          <w:rtl/>
        </w:rPr>
        <w:t xml:space="preserve"> </w:t>
      </w:r>
      <w:r w:rsidRPr="002F6E62">
        <w:rPr>
          <w:b/>
          <w:bCs/>
          <w:rtl/>
        </w:rPr>
        <w:t>الرامية</w:t>
      </w:r>
      <w:r>
        <w:rPr>
          <w:b/>
          <w:bCs/>
          <w:rtl/>
        </w:rPr>
        <w:t xml:space="preserve"> </w:t>
      </w:r>
      <w:r w:rsidRPr="002F6E62">
        <w:rPr>
          <w:b/>
          <w:bCs/>
          <w:rtl/>
        </w:rPr>
        <w:t>إلى</w:t>
      </w:r>
      <w:r>
        <w:rPr>
          <w:b/>
          <w:bCs/>
          <w:rtl/>
        </w:rPr>
        <w:t xml:space="preserve"> </w:t>
      </w:r>
      <w:r w:rsidRPr="002F6E62">
        <w:rPr>
          <w:b/>
          <w:bCs/>
          <w:rtl/>
        </w:rPr>
        <w:t>تحقيق</w:t>
      </w:r>
      <w:r>
        <w:rPr>
          <w:b/>
          <w:bCs/>
          <w:rtl/>
        </w:rPr>
        <w:t xml:space="preserve"> </w:t>
      </w:r>
      <w:r w:rsidRPr="002F6E62">
        <w:rPr>
          <w:b/>
          <w:bCs/>
          <w:rtl/>
        </w:rPr>
        <w:t>الأهداف</w:t>
      </w:r>
      <w:r>
        <w:rPr>
          <w:b/>
          <w:bCs/>
          <w:rtl/>
        </w:rPr>
        <w:t xml:space="preserve"> </w:t>
      </w:r>
      <w:r w:rsidRPr="002F6E62">
        <w:rPr>
          <w:b/>
          <w:bCs/>
          <w:rtl/>
        </w:rPr>
        <w:t>الإنمائية</w:t>
      </w:r>
      <w:r>
        <w:rPr>
          <w:b/>
          <w:bCs/>
          <w:rtl/>
        </w:rPr>
        <w:t xml:space="preserve"> </w:t>
      </w:r>
      <w:r w:rsidRPr="002F6E62">
        <w:rPr>
          <w:b/>
          <w:bCs/>
          <w:rtl/>
        </w:rPr>
        <w:t>للألفية،</w:t>
      </w:r>
      <w:r>
        <w:rPr>
          <w:b/>
          <w:bCs/>
          <w:rtl/>
        </w:rPr>
        <w:t xml:space="preserve"> </w:t>
      </w:r>
      <w:r w:rsidRPr="002F6E62">
        <w:rPr>
          <w:b/>
          <w:bCs/>
          <w:rtl/>
        </w:rPr>
        <w:t>وفي</w:t>
      </w:r>
      <w:r>
        <w:rPr>
          <w:b/>
          <w:bCs/>
          <w:rtl/>
        </w:rPr>
        <w:t xml:space="preserve"> </w:t>
      </w:r>
      <w:r w:rsidRPr="002F6E62">
        <w:rPr>
          <w:b/>
          <w:bCs/>
          <w:rtl/>
        </w:rPr>
        <w:t>الإطار</w:t>
      </w:r>
      <w:r>
        <w:rPr>
          <w:b/>
          <w:bCs/>
          <w:rtl/>
        </w:rPr>
        <w:t xml:space="preserve"> </w:t>
      </w:r>
      <w:r w:rsidRPr="002F6E62">
        <w:rPr>
          <w:b/>
          <w:bCs/>
          <w:rtl/>
        </w:rPr>
        <w:t>الإنمائي</w:t>
      </w:r>
      <w:r>
        <w:rPr>
          <w:b/>
          <w:bCs/>
          <w:rtl/>
        </w:rPr>
        <w:t xml:space="preserve"> </w:t>
      </w:r>
      <w:r w:rsidRPr="002F6E62">
        <w:rPr>
          <w:b/>
          <w:bCs/>
          <w:rtl/>
        </w:rPr>
        <w:t>لما</w:t>
      </w:r>
      <w:r>
        <w:rPr>
          <w:b/>
          <w:bCs/>
          <w:rtl/>
        </w:rPr>
        <w:t xml:space="preserve"> </w:t>
      </w:r>
      <w:r w:rsidRPr="002F6E62">
        <w:rPr>
          <w:b/>
          <w:bCs/>
          <w:rtl/>
        </w:rPr>
        <w:t>بعد</w:t>
      </w:r>
      <w:r>
        <w:rPr>
          <w:b/>
          <w:bCs/>
          <w:rtl/>
        </w:rPr>
        <w:t xml:space="preserve"> </w:t>
      </w:r>
      <w:r w:rsidRPr="002F6E62">
        <w:rPr>
          <w:b/>
          <w:bCs/>
          <w:rtl/>
        </w:rPr>
        <w:t>عام</w:t>
      </w:r>
      <w:r>
        <w:rPr>
          <w:b/>
          <w:bCs/>
          <w:rtl/>
        </w:rPr>
        <w:t xml:space="preserve"> </w:t>
      </w:r>
      <w:r w:rsidRPr="002F6E62">
        <w:rPr>
          <w:b/>
          <w:bCs/>
          <w:rtl/>
        </w:rPr>
        <w:t>2015</w:t>
      </w:r>
      <w:r>
        <w:rPr>
          <w:b/>
          <w:bCs/>
          <w:rtl/>
        </w:rPr>
        <w:t xml:space="preserve">. </w:t>
      </w:r>
    </w:p>
    <w:p w:rsidR="00D32775" w:rsidRPr="00167149" w:rsidRDefault="00D32775" w:rsidP="00167149">
      <w:pPr>
        <w:pStyle w:val="SingleTxt"/>
        <w:spacing w:after="0" w:line="120" w:lineRule="exact"/>
        <w:rPr>
          <w:sz w:val="10"/>
          <w:rtl/>
        </w:rPr>
      </w:pPr>
    </w:p>
    <w:p w:rsidR="00D32775" w:rsidRPr="002F6E62" w:rsidRDefault="00D32775"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F6E62">
        <w:rPr>
          <w:rtl/>
        </w:rPr>
        <w:tab/>
      </w:r>
      <w:r w:rsidRPr="002F6E62">
        <w:rPr>
          <w:rtl/>
        </w:rPr>
        <w:tab/>
        <w:t>التعميم</w:t>
      </w:r>
      <w:r>
        <w:rPr>
          <w:rtl/>
        </w:rPr>
        <w:t xml:space="preserve"> </w:t>
      </w:r>
    </w:p>
    <w:p w:rsidR="00D32775" w:rsidRPr="002F6E62" w:rsidRDefault="00D32775" w:rsidP="00D32775">
      <w:pPr>
        <w:pStyle w:val="SingleTxt"/>
        <w:rPr>
          <w:rFonts w:hint="cs"/>
          <w:b/>
          <w:bCs/>
          <w:rtl/>
        </w:rPr>
      </w:pPr>
      <w:r w:rsidRPr="002F6E62">
        <w:rPr>
          <w:rtl/>
        </w:rPr>
        <w:t>50</w:t>
      </w:r>
      <w:r>
        <w:rPr>
          <w:rtl/>
        </w:rPr>
        <w:t xml:space="preserve"> </w:t>
      </w:r>
      <w:r w:rsidRPr="002F6E62">
        <w:rPr>
          <w:rtl/>
        </w:rPr>
        <w:t>-</w:t>
      </w:r>
      <w:r w:rsidR="00167149">
        <w:rPr>
          <w:rFonts w:hint="cs"/>
          <w:rtl/>
        </w:rPr>
        <w:tab/>
      </w:r>
      <w:r w:rsidRPr="002F6E62">
        <w:rPr>
          <w:b/>
          <w:bCs/>
          <w:rtl/>
        </w:rPr>
        <w:t>تشير</w:t>
      </w:r>
      <w:r>
        <w:rPr>
          <w:b/>
          <w:bCs/>
          <w:rtl/>
        </w:rPr>
        <w:t xml:space="preserve"> </w:t>
      </w:r>
      <w:r w:rsidRPr="002F6E62">
        <w:rPr>
          <w:b/>
          <w:bCs/>
          <w:rtl/>
        </w:rPr>
        <w:t>اللجنة</w:t>
      </w:r>
      <w:r>
        <w:rPr>
          <w:b/>
          <w:bCs/>
          <w:rtl/>
        </w:rPr>
        <w:t xml:space="preserve"> </w:t>
      </w:r>
      <w:r w:rsidRPr="002F6E62">
        <w:rPr>
          <w:b/>
          <w:bCs/>
          <w:rtl/>
        </w:rPr>
        <w:t>إلى</w:t>
      </w:r>
      <w:r>
        <w:rPr>
          <w:b/>
          <w:bCs/>
          <w:rtl/>
        </w:rPr>
        <w:t xml:space="preserve"> </w:t>
      </w:r>
      <w:r w:rsidRPr="002F6E62">
        <w:rPr>
          <w:b/>
          <w:bCs/>
          <w:rtl/>
        </w:rPr>
        <w:t>التزام</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بتنفيذ</w:t>
      </w:r>
      <w:r>
        <w:rPr>
          <w:b/>
          <w:bCs/>
          <w:rtl/>
        </w:rPr>
        <w:t xml:space="preserve"> </w:t>
      </w:r>
      <w:r w:rsidRPr="002F6E62">
        <w:rPr>
          <w:b/>
          <w:bCs/>
          <w:rtl/>
        </w:rPr>
        <w:t>أحكام</w:t>
      </w:r>
      <w:r>
        <w:rPr>
          <w:b/>
          <w:bCs/>
          <w:rtl/>
        </w:rPr>
        <w:t xml:space="preserve"> </w:t>
      </w:r>
      <w:r w:rsidRPr="002F6E62">
        <w:rPr>
          <w:b/>
          <w:bCs/>
          <w:rtl/>
        </w:rPr>
        <w:t>الاتفاقية</w:t>
      </w:r>
      <w:r>
        <w:rPr>
          <w:b/>
          <w:bCs/>
          <w:rtl/>
        </w:rPr>
        <w:t xml:space="preserve"> </w:t>
      </w:r>
      <w:r w:rsidRPr="002F6E62">
        <w:rPr>
          <w:b/>
          <w:bCs/>
          <w:rtl/>
        </w:rPr>
        <w:t>بشكل</w:t>
      </w:r>
      <w:r>
        <w:rPr>
          <w:b/>
          <w:bCs/>
          <w:rtl/>
        </w:rPr>
        <w:t xml:space="preserve"> </w:t>
      </w:r>
      <w:r w:rsidRPr="002F6E62">
        <w:rPr>
          <w:b/>
          <w:bCs/>
          <w:rtl/>
        </w:rPr>
        <w:t>منهجي</w:t>
      </w:r>
      <w:r>
        <w:rPr>
          <w:b/>
          <w:bCs/>
          <w:rtl/>
        </w:rPr>
        <w:t xml:space="preserve"> </w:t>
      </w:r>
      <w:r w:rsidRPr="002F6E62">
        <w:rPr>
          <w:b/>
          <w:bCs/>
          <w:rtl/>
        </w:rPr>
        <w:t>ومستمر</w:t>
      </w:r>
      <w:r>
        <w:rPr>
          <w:b/>
          <w:bCs/>
          <w:rtl/>
        </w:rPr>
        <w:t xml:space="preserve">. </w:t>
      </w:r>
      <w:r w:rsidRPr="002F6E62">
        <w:rPr>
          <w:b/>
          <w:bCs/>
          <w:rtl/>
        </w:rPr>
        <w:t>وهي</w:t>
      </w:r>
      <w:r>
        <w:rPr>
          <w:b/>
          <w:bCs/>
          <w:rtl/>
        </w:rPr>
        <w:t xml:space="preserve"> </w:t>
      </w:r>
      <w:r w:rsidRPr="002F6E62">
        <w:rPr>
          <w:b/>
          <w:bCs/>
          <w:rtl/>
        </w:rPr>
        <w:t>تحث</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إيلاء</w:t>
      </w:r>
      <w:r>
        <w:rPr>
          <w:b/>
          <w:bCs/>
          <w:rtl/>
        </w:rPr>
        <w:t xml:space="preserve"> </w:t>
      </w:r>
      <w:r w:rsidRPr="002F6E62">
        <w:rPr>
          <w:b/>
          <w:bCs/>
          <w:rtl/>
        </w:rPr>
        <w:t>الاهتمام</w:t>
      </w:r>
      <w:r>
        <w:rPr>
          <w:b/>
          <w:bCs/>
          <w:rtl/>
        </w:rPr>
        <w:t xml:space="preserve"> </w:t>
      </w:r>
      <w:r w:rsidRPr="002F6E62">
        <w:rPr>
          <w:b/>
          <w:bCs/>
          <w:rtl/>
        </w:rPr>
        <w:t>على</w:t>
      </w:r>
      <w:r>
        <w:rPr>
          <w:b/>
          <w:bCs/>
          <w:rtl/>
        </w:rPr>
        <w:t xml:space="preserve"> </w:t>
      </w:r>
      <w:r w:rsidRPr="002F6E62">
        <w:rPr>
          <w:b/>
          <w:bCs/>
          <w:rtl/>
        </w:rPr>
        <w:t>سبيل</w:t>
      </w:r>
      <w:r>
        <w:rPr>
          <w:b/>
          <w:bCs/>
          <w:rtl/>
        </w:rPr>
        <w:t xml:space="preserve"> </w:t>
      </w:r>
      <w:r w:rsidRPr="002F6E62">
        <w:rPr>
          <w:b/>
          <w:bCs/>
          <w:rtl/>
        </w:rPr>
        <w:t>الأولوية</w:t>
      </w:r>
      <w:r>
        <w:rPr>
          <w:b/>
          <w:bCs/>
          <w:rtl/>
        </w:rPr>
        <w:t xml:space="preserve"> </w:t>
      </w:r>
      <w:r w:rsidRPr="002F6E62">
        <w:rPr>
          <w:b/>
          <w:bCs/>
          <w:rtl/>
        </w:rPr>
        <w:t>لتنفيذ</w:t>
      </w:r>
      <w:r>
        <w:rPr>
          <w:b/>
          <w:bCs/>
          <w:rtl/>
        </w:rPr>
        <w:t xml:space="preserve"> </w:t>
      </w:r>
      <w:r w:rsidRPr="002F6E62">
        <w:rPr>
          <w:b/>
          <w:bCs/>
          <w:rtl/>
        </w:rPr>
        <w:t>هذه</w:t>
      </w:r>
      <w:r>
        <w:rPr>
          <w:b/>
          <w:bCs/>
          <w:rtl/>
        </w:rPr>
        <w:t xml:space="preserve"> </w:t>
      </w:r>
      <w:r w:rsidRPr="002F6E62">
        <w:rPr>
          <w:b/>
          <w:bCs/>
          <w:rtl/>
        </w:rPr>
        <w:t>الملاحظات</w:t>
      </w:r>
      <w:r>
        <w:rPr>
          <w:b/>
          <w:bCs/>
          <w:rtl/>
        </w:rPr>
        <w:t xml:space="preserve"> </w:t>
      </w:r>
      <w:r w:rsidRPr="002F6E62">
        <w:rPr>
          <w:b/>
          <w:bCs/>
          <w:rtl/>
        </w:rPr>
        <w:t>الختامية</w:t>
      </w:r>
      <w:r>
        <w:rPr>
          <w:b/>
          <w:bCs/>
          <w:rtl/>
        </w:rPr>
        <w:t xml:space="preserve"> </w:t>
      </w:r>
      <w:r w:rsidRPr="002F6E62">
        <w:rPr>
          <w:b/>
          <w:bCs/>
          <w:rtl/>
        </w:rPr>
        <w:t>والتوصيات</w:t>
      </w:r>
      <w:r>
        <w:rPr>
          <w:b/>
          <w:bCs/>
          <w:rtl/>
        </w:rPr>
        <w:t xml:space="preserve"> </w:t>
      </w:r>
      <w:r w:rsidRPr="002F6E62">
        <w:rPr>
          <w:b/>
          <w:bCs/>
          <w:rtl/>
        </w:rPr>
        <w:t>في</w:t>
      </w:r>
      <w:r>
        <w:rPr>
          <w:b/>
          <w:bCs/>
          <w:rtl/>
        </w:rPr>
        <w:t xml:space="preserve"> </w:t>
      </w:r>
      <w:r w:rsidRPr="002F6E62">
        <w:rPr>
          <w:b/>
          <w:bCs/>
          <w:rtl/>
        </w:rPr>
        <w:t>الفترة</w:t>
      </w:r>
      <w:r>
        <w:rPr>
          <w:b/>
          <w:bCs/>
          <w:rtl/>
        </w:rPr>
        <w:t xml:space="preserve"> </w:t>
      </w:r>
      <w:r w:rsidRPr="002F6E62">
        <w:rPr>
          <w:b/>
          <w:bCs/>
          <w:rtl/>
        </w:rPr>
        <w:t>من</w:t>
      </w:r>
      <w:r>
        <w:rPr>
          <w:b/>
          <w:bCs/>
          <w:rtl/>
        </w:rPr>
        <w:t xml:space="preserve"> </w:t>
      </w:r>
      <w:r w:rsidRPr="002F6E62">
        <w:rPr>
          <w:b/>
          <w:bCs/>
          <w:rtl/>
        </w:rPr>
        <w:t>الآن</w:t>
      </w:r>
      <w:r>
        <w:rPr>
          <w:b/>
          <w:bCs/>
          <w:rtl/>
        </w:rPr>
        <w:t xml:space="preserve"> </w:t>
      </w:r>
      <w:r w:rsidRPr="002F6E62">
        <w:rPr>
          <w:b/>
          <w:bCs/>
          <w:rtl/>
        </w:rPr>
        <w:t>وحتى</w:t>
      </w:r>
      <w:r>
        <w:rPr>
          <w:b/>
          <w:bCs/>
          <w:rtl/>
        </w:rPr>
        <w:t xml:space="preserve"> </w:t>
      </w:r>
      <w:r w:rsidRPr="002F6E62">
        <w:rPr>
          <w:b/>
          <w:bCs/>
          <w:rtl/>
        </w:rPr>
        <w:t>موعد</w:t>
      </w:r>
      <w:r>
        <w:rPr>
          <w:b/>
          <w:bCs/>
          <w:rtl/>
        </w:rPr>
        <w:t xml:space="preserve"> </w:t>
      </w:r>
      <w:r w:rsidRPr="002F6E62">
        <w:rPr>
          <w:b/>
          <w:bCs/>
          <w:rtl/>
        </w:rPr>
        <w:t>تقديم</w:t>
      </w:r>
      <w:r>
        <w:rPr>
          <w:b/>
          <w:bCs/>
          <w:rtl/>
        </w:rPr>
        <w:t xml:space="preserve"> </w:t>
      </w:r>
      <w:r w:rsidRPr="002F6E62">
        <w:rPr>
          <w:b/>
          <w:bCs/>
          <w:rtl/>
        </w:rPr>
        <w:t>التقرير</w:t>
      </w:r>
      <w:r>
        <w:rPr>
          <w:b/>
          <w:bCs/>
          <w:rtl/>
        </w:rPr>
        <w:t xml:space="preserve"> </w:t>
      </w:r>
      <w:r w:rsidRPr="002F6E62">
        <w:rPr>
          <w:b/>
          <w:bCs/>
          <w:rtl/>
        </w:rPr>
        <w:t>الدوري</w:t>
      </w:r>
      <w:r>
        <w:rPr>
          <w:b/>
          <w:bCs/>
          <w:rtl/>
        </w:rPr>
        <w:t xml:space="preserve"> </w:t>
      </w:r>
      <w:r w:rsidRPr="002F6E62">
        <w:rPr>
          <w:b/>
          <w:bCs/>
          <w:rtl/>
        </w:rPr>
        <w:t>المقبل</w:t>
      </w:r>
      <w:r>
        <w:rPr>
          <w:b/>
          <w:bCs/>
          <w:rtl/>
        </w:rPr>
        <w:t xml:space="preserve">. </w:t>
      </w:r>
      <w:r w:rsidRPr="002F6E62">
        <w:rPr>
          <w:b/>
          <w:bCs/>
          <w:rtl/>
        </w:rPr>
        <w:t>ولذا</w:t>
      </w:r>
      <w:r>
        <w:rPr>
          <w:b/>
          <w:bCs/>
          <w:rtl/>
        </w:rPr>
        <w:t xml:space="preserve"> </w:t>
      </w:r>
      <w:r w:rsidRPr="002F6E62">
        <w:rPr>
          <w:b/>
          <w:bCs/>
          <w:rtl/>
        </w:rPr>
        <w:t>تطلب</w:t>
      </w:r>
      <w:r>
        <w:rPr>
          <w:b/>
          <w:bCs/>
          <w:rtl/>
        </w:rPr>
        <w:t xml:space="preserve"> </w:t>
      </w:r>
      <w:r w:rsidRPr="002F6E62">
        <w:rPr>
          <w:b/>
          <w:bCs/>
          <w:rtl/>
        </w:rPr>
        <w:t>اللجنة</w:t>
      </w:r>
      <w:r>
        <w:rPr>
          <w:b/>
          <w:bCs/>
          <w:rtl/>
        </w:rPr>
        <w:t xml:space="preserve"> </w:t>
      </w:r>
      <w:r w:rsidRPr="002F6E62">
        <w:rPr>
          <w:b/>
          <w:bCs/>
          <w:rtl/>
        </w:rPr>
        <w:t>تعميم</w:t>
      </w:r>
      <w:r>
        <w:rPr>
          <w:b/>
          <w:bCs/>
          <w:rtl/>
        </w:rPr>
        <w:t xml:space="preserve"> </w:t>
      </w:r>
      <w:r w:rsidRPr="002F6E62">
        <w:rPr>
          <w:b/>
          <w:bCs/>
          <w:rtl/>
        </w:rPr>
        <w:t>هذه</w:t>
      </w:r>
      <w:r>
        <w:rPr>
          <w:b/>
          <w:bCs/>
          <w:rtl/>
        </w:rPr>
        <w:t xml:space="preserve"> </w:t>
      </w:r>
      <w:r w:rsidRPr="002F6E62">
        <w:rPr>
          <w:b/>
          <w:bCs/>
          <w:rtl/>
        </w:rPr>
        <w:t>الملاحظات</w:t>
      </w:r>
      <w:r>
        <w:rPr>
          <w:b/>
          <w:bCs/>
          <w:rtl/>
        </w:rPr>
        <w:t xml:space="preserve"> </w:t>
      </w:r>
      <w:r w:rsidRPr="002F6E62">
        <w:rPr>
          <w:b/>
          <w:bCs/>
          <w:rtl/>
        </w:rPr>
        <w:t>الختامية</w:t>
      </w:r>
      <w:r>
        <w:rPr>
          <w:b/>
          <w:bCs/>
          <w:rtl/>
        </w:rPr>
        <w:t xml:space="preserve"> </w:t>
      </w:r>
      <w:r w:rsidRPr="002F6E62">
        <w:rPr>
          <w:b/>
          <w:bCs/>
          <w:rtl/>
        </w:rPr>
        <w:t>في</w:t>
      </w:r>
      <w:r>
        <w:rPr>
          <w:b/>
          <w:bCs/>
          <w:rtl/>
        </w:rPr>
        <w:t xml:space="preserve"> </w:t>
      </w:r>
      <w:r w:rsidRPr="002F6E62">
        <w:rPr>
          <w:b/>
          <w:bCs/>
          <w:rtl/>
        </w:rPr>
        <w:t>الوقت</w:t>
      </w:r>
      <w:r>
        <w:rPr>
          <w:b/>
          <w:bCs/>
          <w:rtl/>
        </w:rPr>
        <w:t xml:space="preserve"> </w:t>
      </w:r>
      <w:r w:rsidRPr="002F6E62">
        <w:rPr>
          <w:b/>
          <w:bCs/>
          <w:rtl/>
        </w:rPr>
        <w:t>المناسب،</w:t>
      </w:r>
      <w:r>
        <w:rPr>
          <w:b/>
          <w:bCs/>
          <w:rtl/>
        </w:rPr>
        <w:t xml:space="preserve"> </w:t>
      </w:r>
      <w:r w:rsidRPr="002F6E62">
        <w:rPr>
          <w:b/>
          <w:bCs/>
          <w:rtl/>
        </w:rPr>
        <w:t>باللغة</w:t>
      </w:r>
      <w:r>
        <w:rPr>
          <w:b/>
          <w:bCs/>
          <w:rtl/>
        </w:rPr>
        <w:t xml:space="preserve"> </w:t>
      </w:r>
      <w:r w:rsidRPr="002F6E62">
        <w:rPr>
          <w:b/>
          <w:bCs/>
          <w:rtl/>
        </w:rPr>
        <w:t>الرسمية</w:t>
      </w:r>
      <w:r>
        <w:rPr>
          <w:b/>
          <w:bCs/>
          <w:rtl/>
        </w:rPr>
        <w:t xml:space="preserve"> </w:t>
      </w:r>
      <w:r w:rsidRPr="002F6E62">
        <w:rPr>
          <w:b/>
          <w:bCs/>
          <w:rtl/>
        </w:rPr>
        <w:t>المقررة</w:t>
      </w:r>
      <w:r>
        <w:rPr>
          <w:b/>
          <w:bCs/>
          <w:rtl/>
        </w:rPr>
        <w:t xml:space="preserve"> </w:t>
      </w:r>
      <w:r w:rsidRPr="002F6E62">
        <w:rPr>
          <w:b/>
          <w:bCs/>
          <w:rtl/>
        </w:rPr>
        <w:t>في</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مؤسسات</w:t>
      </w:r>
      <w:r>
        <w:rPr>
          <w:b/>
          <w:bCs/>
          <w:rtl/>
        </w:rPr>
        <w:t xml:space="preserve"> </w:t>
      </w:r>
      <w:r w:rsidRPr="002F6E62">
        <w:rPr>
          <w:b/>
          <w:bCs/>
          <w:rtl/>
        </w:rPr>
        <w:t>الدولة</w:t>
      </w:r>
      <w:r>
        <w:rPr>
          <w:b/>
          <w:bCs/>
          <w:rtl/>
        </w:rPr>
        <w:t xml:space="preserve"> </w:t>
      </w:r>
      <w:r w:rsidRPr="002F6E62">
        <w:rPr>
          <w:b/>
          <w:bCs/>
          <w:rtl/>
        </w:rPr>
        <w:t>المعنية</w:t>
      </w:r>
      <w:r>
        <w:rPr>
          <w:b/>
          <w:bCs/>
          <w:rtl/>
        </w:rPr>
        <w:t xml:space="preserve"> </w:t>
      </w:r>
      <w:r w:rsidRPr="002F6E62">
        <w:rPr>
          <w:b/>
          <w:bCs/>
          <w:rtl/>
        </w:rPr>
        <w:t>على</w:t>
      </w:r>
      <w:r>
        <w:rPr>
          <w:b/>
          <w:bCs/>
          <w:rtl/>
        </w:rPr>
        <w:t xml:space="preserve"> </w:t>
      </w:r>
      <w:r w:rsidRPr="002F6E62">
        <w:rPr>
          <w:b/>
          <w:bCs/>
          <w:rtl/>
        </w:rPr>
        <w:t>جميع</w:t>
      </w:r>
      <w:r>
        <w:rPr>
          <w:b/>
          <w:bCs/>
          <w:rtl/>
        </w:rPr>
        <w:t xml:space="preserve"> </w:t>
      </w:r>
      <w:r w:rsidRPr="002F6E62">
        <w:rPr>
          <w:b/>
          <w:bCs/>
          <w:rtl/>
        </w:rPr>
        <w:t>المستويات</w:t>
      </w:r>
      <w:r>
        <w:rPr>
          <w:b/>
          <w:bCs/>
          <w:rtl/>
        </w:rPr>
        <w:t xml:space="preserve"> </w:t>
      </w:r>
      <w:r w:rsidRPr="002F6E62">
        <w:rPr>
          <w:b/>
          <w:bCs/>
          <w:rtl/>
        </w:rPr>
        <w:t>(الوطني</w:t>
      </w:r>
      <w:r>
        <w:rPr>
          <w:b/>
          <w:bCs/>
          <w:rtl/>
        </w:rPr>
        <w:t xml:space="preserve"> </w:t>
      </w:r>
      <w:r w:rsidRPr="002F6E62">
        <w:rPr>
          <w:b/>
          <w:bCs/>
          <w:rtl/>
        </w:rPr>
        <w:t>والإقليمي</w:t>
      </w:r>
      <w:r>
        <w:rPr>
          <w:b/>
          <w:bCs/>
          <w:rtl/>
        </w:rPr>
        <w:t xml:space="preserve"> </w:t>
      </w:r>
      <w:r w:rsidRPr="002F6E62">
        <w:rPr>
          <w:b/>
          <w:bCs/>
          <w:rtl/>
        </w:rPr>
        <w:t>والمحلي)،</w:t>
      </w:r>
      <w:r>
        <w:rPr>
          <w:b/>
          <w:bCs/>
          <w:rtl/>
        </w:rPr>
        <w:t xml:space="preserve"> </w:t>
      </w:r>
      <w:r w:rsidRPr="002F6E62">
        <w:rPr>
          <w:b/>
          <w:bCs/>
          <w:rtl/>
        </w:rPr>
        <w:t>ولا</w:t>
      </w:r>
      <w:r>
        <w:rPr>
          <w:b/>
          <w:bCs/>
          <w:rtl/>
        </w:rPr>
        <w:t xml:space="preserve"> </w:t>
      </w:r>
      <w:r w:rsidRPr="002F6E62">
        <w:rPr>
          <w:b/>
          <w:bCs/>
          <w:rtl/>
        </w:rPr>
        <w:t>سيما</w:t>
      </w:r>
      <w:r>
        <w:rPr>
          <w:b/>
          <w:bCs/>
          <w:rtl/>
        </w:rPr>
        <w:t xml:space="preserve"> </w:t>
      </w:r>
      <w:r w:rsidRPr="002F6E62">
        <w:rPr>
          <w:b/>
          <w:bCs/>
          <w:rtl/>
        </w:rPr>
        <w:t>على</w:t>
      </w:r>
      <w:r>
        <w:rPr>
          <w:b/>
          <w:bCs/>
          <w:rtl/>
        </w:rPr>
        <w:t xml:space="preserve"> </w:t>
      </w:r>
      <w:r w:rsidRPr="002F6E62">
        <w:rPr>
          <w:b/>
          <w:bCs/>
          <w:rtl/>
        </w:rPr>
        <w:t>مستوى</w:t>
      </w:r>
      <w:r>
        <w:rPr>
          <w:b/>
          <w:bCs/>
          <w:rtl/>
        </w:rPr>
        <w:t xml:space="preserve"> </w:t>
      </w:r>
      <w:r w:rsidRPr="002F6E62">
        <w:rPr>
          <w:b/>
          <w:bCs/>
          <w:rtl/>
        </w:rPr>
        <w:t>الحكومة</w:t>
      </w:r>
      <w:r>
        <w:rPr>
          <w:b/>
          <w:bCs/>
          <w:rtl/>
        </w:rPr>
        <w:t xml:space="preserve"> </w:t>
      </w:r>
      <w:r w:rsidRPr="002F6E62">
        <w:rPr>
          <w:b/>
          <w:bCs/>
          <w:rtl/>
        </w:rPr>
        <w:t>والبرلمان</w:t>
      </w:r>
      <w:r>
        <w:rPr>
          <w:b/>
          <w:bCs/>
          <w:rtl/>
        </w:rPr>
        <w:t xml:space="preserve"> </w:t>
      </w:r>
      <w:r w:rsidRPr="002F6E62">
        <w:rPr>
          <w:b/>
          <w:bCs/>
          <w:rtl/>
        </w:rPr>
        <w:t>والقضاء</w:t>
      </w:r>
      <w:r>
        <w:rPr>
          <w:b/>
          <w:bCs/>
          <w:rtl/>
        </w:rPr>
        <w:t xml:space="preserve"> </w:t>
      </w:r>
      <w:r w:rsidRPr="002F6E62">
        <w:rPr>
          <w:b/>
          <w:bCs/>
          <w:rtl/>
        </w:rPr>
        <w:t>في</w:t>
      </w:r>
      <w:r>
        <w:rPr>
          <w:b/>
          <w:bCs/>
          <w:rtl/>
        </w:rPr>
        <w:t xml:space="preserve"> </w:t>
      </w:r>
      <w:r w:rsidRPr="002F6E62">
        <w:rPr>
          <w:b/>
          <w:bCs/>
          <w:rtl/>
        </w:rPr>
        <w:t>الدانمرك</w:t>
      </w:r>
      <w:r>
        <w:rPr>
          <w:b/>
          <w:bCs/>
          <w:rtl/>
        </w:rPr>
        <w:t xml:space="preserve"> </w:t>
      </w:r>
      <w:r w:rsidRPr="002F6E62">
        <w:rPr>
          <w:b/>
          <w:bCs/>
          <w:rtl/>
        </w:rPr>
        <w:t>وفي</w:t>
      </w:r>
      <w:r>
        <w:rPr>
          <w:b/>
          <w:bCs/>
          <w:rtl/>
        </w:rPr>
        <w:t xml:space="preserve"> </w:t>
      </w:r>
      <w:r w:rsidRPr="002F6E62">
        <w:rPr>
          <w:b/>
          <w:bCs/>
          <w:rtl/>
        </w:rPr>
        <w:t>إقليمي</w:t>
      </w:r>
      <w:r>
        <w:rPr>
          <w:b/>
          <w:bCs/>
          <w:rtl/>
        </w:rPr>
        <w:t xml:space="preserve"> </w:t>
      </w:r>
      <w:r w:rsidRPr="002F6E62">
        <w:rPr>
          <w:b/>
          <w:bCs/>
          <w:rtl/>
        </w:rPr>
        <w:t>غرينلاند</w:t>
      </w:r>
      <w:r>
        <w:rPr>
          <w:b/>
          <w:bCs/>
          <w:rtl/>
        </w:rPr>
        <w:t xml:space="preserve"> </w:t>
      </w:r>
      <w:r w:rsidRPr="002F6E62">
        <w:rPr>
          <w:b/>
          <w:bCs/>
          <w:rtl/>
        </w:rPr>
        <w:t>وجزر</w:t>
      </w:r>
      <w:r>
        <w:rPr>
          <w:b/>
          <w:bCs/>
          <w:rtl/>
        </w:rPr>
        <w:t xml:space="preserve"> </w:t>
      </w:r>
      <w:r w:rsidRPr="002F6E62">
        <w:rPr>
          <w:b/>
          <w:bCs/>
          <w:rtl/>
        </w:rPr>
        <w:t>فارو،</w:t>
      </w:r>
      <w:r>
        <w:rPr>
          <w:b/>
          <w:bCs/>
          <w:rtl/>
        </w:rPr>
        <w:t xml:space="preserve"> </w:t>
      </w:r>
      <w:r w:rsidRPr="002F6E62">
        <w:rPr>
          <w:b/>
          <w:bCs/>
          <w:rtl/>
        </w:rPr>
        <w:t>حتى</w:t>
      </w:r>
      <w:r>
        <w:rPr>
          <w:b/>
          <w:bCs/>
          <w:rtl/>
        </w:rPr>
        <w:t xml:space="preserve"> </w:t>
      </w:r>
      <w:r w:rsidRPr="002F6E62">
        <w:rPr>
          <w:b/>
          <w:bCs/>
          <w:rtl/>
        </w:rPr>
        <w:t>يتسنى</w:t>
      </w:r>
      <w:r>
        <w:rPr>
          <w:b/>
          <w:bCs/>
          <w:rtl/>
        </w:rPr>
        <w:t xml:space="preserve"> </w:t>
      </w:r>
      <w:r w:rsidRPr="002F6E62">
        <w:rPr>
          <w:b/>
          <w:bCs/>
          <w:rtl/>
        </w:rPr>
        <w:t>تنفيذها</w:t>
      </w:r>
      <w:r>
        <w:rPr>
          <w:b/>
          <w:bCs/>
          <w:rtl/>
        </w:rPr>
        <w:t xml:space="preserve"> </w:t>
      </w:r>
      <w:r w:rsidRPr="002F6E62">
        <w:rPr>
          <w:b/>
          <w:bCs/>
          <w:rtl/>
        </w:rPr>
        <w:t>تنفيذاً</w:t>
      </w:r>
      <w:r>
        <w:rPr>
          <w:b/>
          <w:bCs/>
          <w:rtl/>
        </w:rPr>
        <w:t xml:space="preserve"> </w:t>
      </w:r>
      <w:r w:rsidRPr="002F6E62">
        <w:rPr>
          <w:b/>
          <w:bCs/>
          <w:rtl/>
        </w:rPr>
        <w:t>كاملا</w:t>
      </w:r>
      <w:r>
        <w:rPr>
          <w:b/>
          <w:bCs/>
          <w:rtl/>
        </w:rPr>
        <w:t xml:space="preserve">. </w:t>
      </w:r>
      <w:r w:rsidRPr="002F6E62">
        <w:rPr>
          <w:b/>
          <w:bCs/>
          <w:rtl/>
        </w:rPr>
        <w:t>وتشجع</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التعاون</w:t>
      </w:r>
      <w:r>
        <w:rPr>
          <w:b/>
          <w:bCs/>
          <w:rtl/>
        </w:rPr>
        <w:t xml:space="preserve"> </w:t>
      </w:r>
      <w:r w:rsidRPr="002F6E62">
        <w:rPr>
          <w:b/>
          <w:bCs/>
          <w:rtl/>
        </w:rPr>
        <w:t>مع</w:t>
      </w:r>
      <w:r>
        <w:rPr>
          <w:b/>
          <w:bCs/>
          <w:rtl/>
        </w:rPr>
        <w:t xml:space="preserve"> </w:t>
      </w:r>
      <w:r w:rsidRPr="002F6E62">
        <w:rPr>
          <w:b/>
          <w:bCs/>
          <w:rtl/>
        </w:rPr>
        <w:t>جميع</w:t>
      </w:r>
      <w:r>
        <w:rPr>
          <w:b/>
          <w:bCs/>
          <w:rtl/>
        </w:rPr>
        <w:t xml:space="preserve"> </w:t>
      </w:r>
      <w:r w:rsidRPr="002F6E62">
        <w:rPr>
          <w:b/>
          <w:bCs/>
          <w:rtl/>
        </w:rPr>
        <w:t>الجهات</w:t>
      </w:r>
      <w:r>
        <w:rPr>
          <w:b/>
          <w:bCs/>
          <w:rtl/>
        </w:rPr>
        <w:t xml:space="preserve"> </w:t>
      </w:r>
      <w:r w:rsidRPr="002F6E62">
        <w:rPr>
          <w:b/>
          <w:bCs/>
          <w:rtl/>
        </w:rPr>
        <w:t>المعنية</w:t>
      </w:r>
      <w:r>
        <w:rPr>
          <w:b/>
          <w:bCs/>
          <w:rtl/>
        </w:rPr>
        <w:t xml:space="preserve"> </w:t>
      </w:r>
      <w:r w:rsidRPr="002F6E62">
        <w:rPr>
          <w:b/>
          <w:bCs/>
          <w:rtl/>
        </w:rPr>
        <w:t>صاحبة</w:t>
      </w:r>
      <w:r>
        <w:rPr>
          <w:b/>
          <w:bCs/>
          <w:rtl/>
        </w:rPr>
        <w:t xml:space="preserve"> </w:t>
      </w:r>
      <w:r w:rsidRPr="002F6E62">
        <w:rPr>
          <w:b/>
          <w:bCs/>
          <w:rtl/>
        </w:rPr>
        <w:t>المصلحة،</w:t>
      </w:r>
      <w:r>
        <w:rPr>
          <w:b/>
          <w:bCs/>
          <w:rtl/>
        </w:rPr>
        <w:t xml:space="preserve"> </w:t>
      </w:r>
      <w:r w:rsidRPr="002F6E62">
        <w:rPr>
          <w:b/>
          <w:bCs/>
          <w:rtl/>
        </w:rPr>
        <w:t>بما</w:t>
      </w:r>
      <w:r>
        <w:rPr>
          <w:b/>
          <w:bCs/>
          <w:rtl/>
        </w:rPr>
        <w:t xml:space="preserve"> </w:t>
      </w:r>
      <w:r w:rsidRPr="002F6E62">
        <w:rPr>
          <w:b/>
          <w:bCs/>
          <w:rtl/>
        </w:rPr>
        <w:t>في</w:t>
      </w:r>
      <w:r>
        <w:rPr>
          <w:b/>
          <w:bCs/>
          <w:rtl/>
        </w:rPr>
        <w:t xml:space="preserve"> </w:t>
      </w:r>
      <w:r w:rsidRPr="002F6E62">
        <w:rPr>
          <w:b/>
          <w:bCs/>
          <w:rtl/>
        </w:rPr>
        <w:t>ذلك</w:t>
      </w:r>
      <w:r>
        <w:rPr>
          <w:b/>
          <w:bCs/>
          <w:rtl/>
        </w:rPr>
        <w:t xml:space="preserve"> </w:t>
      </w:r>
      <w:r w:rsidRPr="002F6E62">
        <w:rPr>
          <w:b/>
          <w:bCs/>
          <w:rtl/>
        </w:rPr>
        <w:t>رابطات</w:t>
      </w:r>
      <w:r>
        <w:rPr>
          <w:b/>
          <w:bCs/>
          <w:rtl/>
        </w:rPr>
        <w:t xml:space="preserve"> </w:t>
      </w:r>
      <w:r w:rsidRPr="002F6E62">
        <w:rPr>
          <w:b/>
          <w:bCs/>
          <w:rtl/>
        </w:rPr>
        <w:t>أرباب</w:t>
      </w:r>
      <w:r>
        <w:rPr>
          <w:b/>
          <w:bCs/>
          <w:rtl/>
        </w:rPr>
        <w:t xml:space="preserve"> </w:t>
      </w:r>
      <w:r w:rsidRPr="002F6E62">
        <w:rPr>
          <w:b/>
          <w:bCs/>
          <w:rtl/>
        </w:rPr>
        <w:t>العمل،</w:t>
      </w:r>
      <w:r>
        <w:rPr>
          <w:b/>
          <w:bCs/>
          <w:rtl/>
        </w:rPr>
        <w:t xml:space="preserve"> </w:t>
      </w:r>
      <w:r w:rsidRPr="002F6E62">
        <w:rPr>
          <w:b/>
          <w:bCs/>
          <w:rtl/>
        </w:rPr>
        <w:t>ونقابات</w:t>
      </w:r>
      <w:r>
        <w:rPr>
          <w:b/>
          <w:bCs/>
          <w:rtl/>
        </w:rPr>
        <w:t xml:space="preserve"> </w:t>
      </w:r>
      <w:r w:rsidRPr="002F6E62">
        <w:rPr>
          <w:b/>
          <w:bCs/>
          <w:rtl/>
        </w:rPr>
        <w:t>العمال،</w:t>
      </w:r>
      <w:r>
        <w:rPr>
          <w:b/>
          <w:bCs/>
          <w:rtl/>
        </w:rPr>
        <w:t xml:space="preserve"> </w:t>
      </w:r>
      <w:r w:rsidRPr="002F6E62">
        <w:rPr>
          <w:b/>
          <w:bCs/>
          <w:rtl/>
        </w:rPr>
        <w:t>ومنظمات</w:t>
      </w:r>
      <w:r>
        <w:rPr>
          <w:b/>
          <w:bCs/>
          <w:rtl/>
        </w:rPr>
        <w:t xml:space="preserve"> </w:t>
      </w:r>
      <w:r w:rsidRPr="002F6E62">
        <w:rPr>
          <w:b/>
          <w:bCs/>
          <w:rtl/>
        </w:rPr>
        <w:t>حقوق</w:t>
      </w:r>
      <w:r>
        <w:rPr>
          <w:b/>
          <w:bCs/>
          <w:rtl/>
        </w:rPr>
        <w:t xml:space="preserve"> </w:t>
      </w:r>
      <w:r w:rsidRPr="002F6E62">
        <w:rPr>
          <w:b/>
          <w:bCs/>
          <w:rtl/>
        </w:rPr>
        <w:t>الإنسان،</w:t>
      </w:r>
      <w:r>
        <w:rPr>
          <w:b/>
          <w:bCs/>
          <w:rtl/>
        </w:rPr>
        <w:t xml:space="preserve"> </w:t>
      </w:r>
      <w:r w:rsidRPr="002F6E62">
        <w:rPr>
          <w:b/>
          <w:bCs/>
          <w:rtl/>
        </w:rPr>
        <w:t>والمنظمات</w:t>
      </w:r>
      <w:r>
        <w:rPr>
          <w:b/>
          <w:bCs/>
          <w:rtl/>
        </w:rPr>
        <w:t xml:space="preserve"> </w:t>
      </w:r>
      <w:r w:rsidRPr="002F6E62">
        <w:rPr>
          <w:b/>
          <w:bCs/>
          <w:rtl/>
        </w:rPr>
        <w:t>النسائية،</w:t>
      </w:r>
      <w:r>
        <w:rPr>
          <w:b/>
          <w:bCs/>
          <w:rtl/>
        </w:rPr>
        <w:t xml:space="preserve"> </w:t>
      </w:r>
      <w:r w:rsidRPr="002F6E62">
        <w:rPr>
          <w:b/>
          <w:bCs/>
          <w:rtl/>
        </w:rPr>
        <w:t>والجامعات</w:t>
      </w:r>
      <w:r>
        <w:rPr>
          <w:b/>
          <w:bCs/>
          <w:rtl/>
        </w:rPr>
        <w:t xml:space="preserve"> </w:t>
      </w:r>
      <w:r w:rsidRPr="002F6E62">
        <w:rPr>
          <w:b/>
          <w:bCs/>
          <w:rtl/>
        </w:rPr>
        <w:t>ومؤسسات</w:t>
      </w:r>
      <w:r>
        <w:rPr>
          <w:b/>
          <w:bCs/>
          <w:rtl/>
        </w:rPr>
        <w:t xml:space="preserve"> </w:t>
      </w:r>
      <w:r w:rsidRPr="002F6E62">
        <w:rPr>
          <w:b/>
          <w:bCs/>
          <w:rtl/>
        </w:rPr>
        <w:t>البحوث</w:t>
      </w:r>
      <w:r>
        <w:rPr>
          <w:b/>
          <w:bCs/>
          <w:rtl/>
        </w:rPr>
        <w:t xml:space="preserve"> </w:t>
      </w:r>
      <w:r w:rsidRPr="002F6E62">
        <w:rPr>
          <w:b/>
          <w:bCs/>
          <w:rtl/>
        </w:rPr>
        <w:t>ووسائط</w:t>
      </w:r>
      <w:r>
        <w:rPr>
          <w:b/>
          <w:bCs/>
          <w:rtl/>
        </w:rPr>
        <w:t xml:space="preserve"> </w:t>
      </w:r>
      <w:r w:rsidRPr="002F6E62">
        <w:rPr>
          <w:b/>
          <w:bCs/>
          <w:rtl/>
        </w:rPr>
        <w:t>الإعلام</w:t>
      </w:r>
      <w:r>
        <w:rPr>
          <w:b/>
          <w:bCs/>
          <w:rtl/>
        </w:rPr>
        <w:t xml:space="preserve">. </w:t>
      </w:r>
      <w:r w:rsidRPr="002F6E62">
        <w:rPr>
          <w:b/>
          <w:bCs/>
          <w:rtl/>
        </w:rPr>
        <w:t>وهي</w:t>
      </w:r>
      <w:r>
        <w:rPr>
          <w:b/>
          <w:bCs/>
          <w:rtl/>
        </w:rPr>
        <w:t xml:space="preserve"> </w:t>
      </w:r>
      <w:r w:rsidRPr="002F6E62">
        <w:rPr>
          <w:b/>
          <w:bCs/>
          <w:rtl/>
        </w:rPr>
        <w:t>توصي</w:t>
      </w:r>
      <w:r>
        <w:rPr>
          <w:b/>
          <w:bCs/>
          <w:rtl/>
        </w:rPr>
        <w:t xml:space="preserve"> </w:t>
      </w:r>
      <w:r w:rsidRPr="002F6E62">
        <w:rPr>
          <w:b/>
          <w:bCs/>
          <w:rtl/>
        </w:rPr>
        <w:t>أيضا</w:t>
      </w:r>
      <w:r>
        <w:rPr>
          <w:b/>
          <w:bCs/>
          <w:rtl/>
        </w:rPr>
        <w:t xml:space="preserve"> </w:t>
      </w:r>
      <w:r w:rsidRPr="002F6E62">
        <w:rPr>
          <w:b/>
          <w:bCs/>
          <w:rtl/>
        </w:rPr>
        <w:t>بتعميم</w:t>
      </w:r>
      <w:r>
        <w:rPr>
          <w:b/>
          <w:bCs/>
          <w:rtl/>
        </w:rPr>
        <w:t xml:space="preserve"> </w:t>
      </w:r>
      <w:r w:rsidRPr="002F6E62">
        <w:rPr>
          <w:b/>
          <w:bCs/>
          <w:rtl/>
        </w:rPr>
        <w:t>هذه</w:t>
      </w:r>
      <w:r>
        <w:rPr>
          <w:b/>
          <w:bCs/>
          <w:rtl/>
        </w:rPr>
        <w:t xml:space="preserve"> </w:t>
      </w:r>
      <w:r w:rsidRPr="002F6E62">
        <w:rPr>
          <w:b/>
          <w:bCs/>
          <w:rtl/>
        </w:rPr>
        <w:t>الملاحظات</w:t>
      </w:r>
      <w:r>
        <w:rPr>
          <w:b/>
          <w:bCs/>
          <w:rtl/>
        </w:rPr>
        <w:t xml:space="preserve"> </w:t>
      </w:r>
      <w:r w:rsidRPr="002F6E62">
        <w:rPr>
          <w:b/>
          <w:bCs/>
          <w:rtl/>
        </w:rPr>
        <w:t>الختامية</w:t>
      </w:r>
      <w:r>
        <w:rPr>
          <w:b/>
          <w:bCs/>
          <w:rtl/>
        </w:rPr>
        <w:t xml:space="preserve"> </w:t>
      </w:r>
      <w:r w:rsidRPr="002F6E62">
        <w:rPr>
          <w:b/>
          <w:bCs/>
          <w:rtl/>
        </w:rPr>
        <w:t>بصورة</w:t>
      </w:r>
      <w:r>
        <w:rPr>
          <w:b/>
          <w:bCs/>
          <w:rtl/>
        </w:rPr>
        <w:t xml:space="preserve"> </w:t>
      </w:r>
      <w:r w:rsidRPr="002F6E62">
        <w:rPr>
          <w:b/>
          <w:bCs/>
          <w:rtl/>
        </w:rPr>
        <w:t>ملائمة</w:t>
      </w:r>
      <w:r>
        <w:rPr>
          <w:b/>
          <w:bCs/>
          <w:rtl/>
        </w:rPr>
        <w:t xml:space="preserve"> </w:t>
      </w:r>
      <w:r w:rsidRPr="002F6E62">
        <w:rPr>
          <w:b/>
          <w:bCs/>
          <w:rtl/>
        </w:rPr>
        <w:t>على</w:t>
      </w:r>
      <w:r>
        <w:rPr>
          <w:b/>
          <w:bCs/>
          <w:rtl/>
        </w:rPr>
        <w:t xml:space="preserve"> </w:t>
      </w:r>
      <w:r w:rsidRPr="002F6E62">
        <w:rPr>
          <w:b/>
          <w:bCs/>
          <w:rtl/>
        </w:rPr>
        <w:t>مستوى</w:t>
      </w:r>
      <w:r>
        <w:rPr>
          <w:b/>
          <w:bCs/>
          <w:rtl/>
        </w:rPr>
        <w:t xml:space="preserve"> </w:t>
      </w:r>
      <w:r w:rsidRPr="002F6E62">
        <w:rPr>
          <w:b/>
          <w:bCs/>
          <w:rtl/>
        </w:rPr>
        <w:t>المجتمع</w:t>
      </w:r>
      <w:r>
        <w:rPr>
          <w:b/>
          <w:bCs/>
          <w:rtl/>
        </w:rPr>
        <w:t xml:space="preserve"> </w:t>
      </w:r>
      <w:r w:rsidRPr="002F6E62">
        <w:rPr>
          <w:b/>
          <w:bCs/>
          <w:rtl/>
        </w:rPr>
        <w:t>المحلي،</w:t>
      </w:r>
      <w:r>
        <w:rPr>
          <w:b/>
          <w:bCs/>
          <w:rtl/>
        </w:rPr>
        <w:t xml:space="preserve"> </w:t>
      </w:r>
      <w:r w:rsidRPr="002F6E62">
        <w:rPr>
          <w:b/>
          <w:bCs/>
          <w:rtl/>
        </w:rPr>
        <w:t>بما</w:t>
      </w:r>
      <w:r>
        <w:rPr>
          <w:b/>
          <w:bCs/>
          <w:rtl/>
        </w:rPr>
        <w:t xml:space="preserve"> </w:t>
      </w:r>
      <w:r w:rsidRPr="002F6E62">
        <w:rPr>
          <w:b/>
          <w:bCs/>
          <w:rtl/>
        </w:rPr>
        <w:t>يمكن</w:t>
      </w:r>
      <w:r>
        <w:rPr>
          <w:b/>
          <w:bCs/>
          <w:rtl/>
        </w:rPr>
        <w:t xml:space="preserve"> </w:t>
      </w:r>
      <w:r w:rsidRPr="002F6E62">
        <w:rPr>
          <w:b/>
          <w:bCs/>
          <w:rtl/>
        </w:rPr>
        <w:t>من</w:t>
      </w:r>
      <w:r>
        <w:rPr>
          <w:b/>
          <w:bCs/>
          <w:rtl/>
        </w:rPr>
        <w:t xml:space="preserve"> </w:t>
      </w:r>
      <w:r w:rsidRPr="002F6E62">
        <w:rPr>
          <w:b/>
          <w:bCs/>
          <w:rtl/>
        </w:rPr>
        <w:t>تنفيذها</w:t>
      </w:r>
      <w:r>
        <w:rPr>
          <w:b/>
          <w:bCs/>
          <w:rtl/>
        </w:rPr>
        <w:t xml:space="preserve">. </w:t>
      </w:r>
      <w:r w:rsidRPr="002F6E62">
        <w:rPr>
          <w:b/>
          <w:bCs/>
          <w:rtl/>
        </w:rPr>
        <w:t>وإضافة</w:t>
      </w:r>
      <w:r>
        <w:rPr>
          <w:b/>
          <w:bCs/>
          <w:rtl/>
        </w:rPr>
        <w:t xml:space="preserve"> </w:t>
      </w:r>
      <w:r w:rsidRPr="002F6E62">
        <w:rPr>
          <w:b/>
          <w:bCs/>
          <w:rtl/>
        </w:rPr>
        <w:t>إلى</w:t>
      </w:r>
      <w:r>
        <w:rPr>
          <w:b/>
          <w:bCs/>
          <w:rtl/>
        </w:rPr>
        <w:t xml:space="preserve"> </w:t>
      </w:r>
      <w:r w:rsidRPr="002F6E62">
        <w:rPr>
          <w:b/>
          <w:bCs/>
          <w:rtl/>
        </w:rPr>
        <w:t>ذلك،</w:t>
      </w:r>
      <w:r>
        <w:rPr>
          <w:b/>
          <w:bCs/>
          <w:rtl/>
        </w:rPr>
        <w:t xml:space="preserve"> </w:t>
      </w:r>
      <w:r w:rsidRPr="002F6E62">
        <w:rPr>
          <w:b/>
          <w:bCs/>
          <w:rtl/>
        </w:rPr>
        <w:t>تطلب</w:t>
      </w:r>
      <w:r>
        <w:rPr>
          <w:b/>
          <w:bCs/>
          <w:rtl/>
        </w:rPr>
        <w:t xml:space="preserve"> </w:t>
      </w:r>
      <w:r w:rsidRPr="002F6E62">
        <w:rPr>
          <w:b/>
          <w:bCs/>
          <w:rtl/>
        </w:rPr>
        <w:t>اللجنة</w:t>
      </w:r>
      <w:r>
        <w:rPr>
          <w:b/>
          <w:bCs/>
          <w:rtl/>
        </w:rPr>
        <w:t xml:space="preserve"> </w:t>
      </w:r>
      <w:r w:rsidRPr="002F6E62">
        <w:rPr>
          <w:b/>
          <w:bCs/>
          <w:rtl/>
        </w:rPr>
        <w:t>إلى</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أن</w:t>
      </w:r>
      <w:r>
        <w:rPr>
          <w:b/>
          <w:bCs/>
          <w:rtl/>
        </w:rPr>
        <w:t xml:space="preserve"> </w:t>
      </w:r>
      <w:r w:rsidRPr="002F6E62">
        <w:rPr>
          <w:b/>
          <w:bCs/>
          <w:rtl/>
        </w:rPr>
        <w:t>تواصل</w:t>
      </w:r>
      <w:r>
        <w:rPr>
          <w:b/>
          <w:bCs/>
          <w:rtl/>
        </w:rPr>
        <w:t xml:space="preserve"> </w:t>
      </w:r>
      <w:r w:rsidRPr="002F6E62">
        <w:rPr>
          <w:b/>
          <w:bCs/>
          <w:rtl/>
        </w:rPr>
        <w:t>تعميم</w:t>
      </w:r>
      <w:r>
        <w:rPr>
          <w:b/>
          <w:bCs/>
          <w:rtl/>
        </w:rPr>
        <w:t xml:space="preserve"> </w:t>
      </w:r>
      <w:r w:rsidRPr="002F6E62">
        <w:rPr>
          <w:b/>
          <w:bCs/>
          <w:rtl/>
        </w:rPr>
        <w:t>الاتفاقية</w:t>
      </w:r>
      <w:r>
        <w:rPr>
          <w:b/>
          <w:bCs/>
          <w:rtl/>
        </w:rPr>
        <w:t xml:space="preserve"> </w:t>
      </w:r>
      <w:r w:rsidRPr="002F6E62">
        <w:rPr>
          <w:b/>
          <w:bCs/>
          <w:rtl/>
        </w:rPr>
        <w:t>والبروتوكول</w:t>
      </w:r>
      <w:r>
        <w:rPr>
          <w:b/>
          <w:bCs/>
          <w:rtl/>
        </w:rPr>
        <w:t xml:space="preserve"> </w:t>
      </w:r>
      <w:r w:rsidRPr="002F6E62">
        <w:rPr>
          <w:b/>
          <w:bCs/>
          <w:rtl/>
        </w:rPr>
        <w:t>الاختياري</w:t>
      </w:r>
      <w:r>
        <w:rPr>
          <w:b/>
          <w:bCs/>
          <w:rtl/>
        </w:rPr>
        <w:t xml:space="preserve"> </w:t>
      </w:r>
      <w:r w:rsidRPr="002F6E62">
        <w:rPr>
          <w:b/>
          <w:bCs/>
          <w:rtl/>
        </w:rPr>
        <w:t>الملحق</w:t>
      </w:r>
      <w:r>
        <w:rPr>
          <w:b/>
          <w:bCs/>
          <w:rtl/>
        </w:rPr>
        <w:t xml:space="preserve"> </w:t>
      </w:r>
      <w:r w:rsidRPr="002F6E62">
        <w:rPr>
          <w:b/>
          <w:bCs/>
          <w:rtl/>
        </w:rPr>
        <w:t>بها</w:t>
      </w:r>
      <w:r>
        <w:rPr>
          <w:b/>
          <w:bCs/>
          <w:rtl/>
        </w:rPr>
        <w:t xml:space="preserve"> </w:t>
      </w:r>
      <w:r w:rsidRPr="002F6E62">
        <w:rPr>
          <w:b/>
          <w:bCs/>
          <w:rtl/>
        </w:rPr>
        <w:t>والاجتهاد</w:t>
      </w:r>
      <w:r>
        <w:rPr>
          <w:b/>
          <w:bCs/>
          <w:rtl/>
        </w:rPr>
        <w:t xml:space="preserve"> </w:t>
      </w:r>
      <w:r w:rsidRPr="002F6E62">
        <w:rPr>
          <w:b/>
          <w:bCs/>
          <w:rtl/>
        </w:rPr>
        <w:t>القضائي</w:t>
      </w:r>
      <w:r>
        <w:rPr>
          <w:b/>
          <w:bCs/>
          <w:rtl/>
        </w:rPr>
        <w:t xml:space="preserve"> </w:t>
      </w:r>
      <w:r w:rsidRPr="002F6E62">
        <w:rPr>
          <w:b/>
          <w:bCs/>
          <w:rtl/>
        </w:rPr>
        <w:t>المتصل</w:t>
      </w:r>
      <w:r>
        <w:rPr>
          <w:b/>
          <w:bCs/>
          <w:rtl/>
        </w:rPr>
        <w:t xml:space="preserve"> </w:t>
      </w:r>
      <w:r w:rsidRPr="002F6E62">
        <w:rPr>
          <w:b/>
          <w:bCs/>
          <w:rtl/>
        </w:rPr>
        <w:t>بالموضوع،</w:t>
      </w:r>
      <w:r>
        <w:rPr>
          <w:b/>
          <w:bCs/>
          <w:rtl/>
        </w:rPr>
        <w:t xml:space="preserve"> </w:t>
      </w:r>
      <w:r w:rsidRPr="002F6E62">
        <w:rPr>
          <w:b/>
          <w:bCs/>
          <w:rtl/>
        </w:rPr>
        <w:t>بالإضافة</w:t>
      </w:r>
      <w:r>
        <w:rPr>
          <w:b/>
          <w:bCs/>
          <w:rtl/>
        </w:rPr>
        <w:t xml:space="preserve"> </w:t>
      </w:r>
      <w:r w:rsidRPr="002F6E62">
        <w:rPr>
          <w:b/>
          <w:bCs/>
          <w:rtl/>
        </w:rPr>
        <w:t>إلى</w:t>
      </w:r>
      <w:r>
        <w:rPr>
          <w:b/>
          <w:bCs/>
          <w:rtl/>
        </w:rPr>
        <w:t xml:space="preserve"> </w:t>
      </w:r>
      <w:r w:rsidRPr="002F6E62">
        <w:rPr>
          <w:b/>
          <w:bCs/>
          <w:rtl/>
        </w:rPr>
        <w:t>التوصيات</w:t>
      </w:r>
      <w:r>
        <w:rPr>
          <w:b/>
          <w:bCs/>
          <w:rtl/>
        </w:rPr>
        <w:t xml:space="preserve"> </w:t>
      </w:r>
      <w:r w:rsidRPr="002F6E62">
        <w:rPr>
          <w:b/>
          <w:bCs/>
          <w:rtl/>
        </w:rPr>
        <w:t>العامة</w:t>
      </w:r>
      <w:r>
        <w:rPr>
          <w:b/>
          <w:bCs/>
          <w:rtl/>
        </w:rPr>
        <w:t xml:space="preserve"> </w:t>
      </w:r>
      <w:r w:rsidRPr="002F6E62">
        <w:rPr>
          <w:b/>
          <w:bCs/>
          <w:rtl/>
        </w:rPr>
        <w:t>للجنة،</w:t>
      </w:r>
      <w:r>
        <w:rPr>
          <w:b/>
          <w:bCs/>
          <w:rtl/>
        </w:rPr>
        <w:t xml:space="preserve"> </w:t>
      </w:r>
      <w:r w:rsidRPr="002F6E62">
        <w:rPr>
          <w:b/>
          <w:bCs/>
          <w:rtl/>
        </w:rPr>
        <w:t>على</w:t>
      </w:r>
      <w:r>
        <w:rPr>
          <w:b/>
          <w:bCs/>
          <w:rtl/>
        </w:rPr>
        <w:t xml:space="preserve"> </w:t>
      </w:r>
      <w:r w:rsidRPr="002F6E62">
        <w:rPr>
          <w:b/>
          <w:bCs/>
          <w:rtl/>
        </w:rPr>
        <w:t>جميع</w:t>
      </w:r>
      <w:r>
        <w:rPr>
          <w:b/>
          <w:bCs/>
          <w:rtl/>
        </w:rPr>
        <w:t xml:space="preserve"> </w:t>
      </w:r>
      <w:r w:rsidRPr="002F6E62">
        <w:rPr>
          <w:b/>
          <w:bCs/>
          <w:rtl/>
        </w:rPr>
        <w:t>الجهات</w:t>
      </w:r>
      <w:r>
        <w:rPr>
          <w:b/>
          <w:bCs/>
          <w:rtl/>
        </w:rPr>
        <w:t xml:space="preserve"> </w:t>
      </w:r>
      <w:r w:rsidRPr="002F6E62">
        <w:rPr>
          <w:b/>
          <w:bCs/>
          <w:rtl/>
        </w:rPr>
        <w:t>صاحبة</w:t>
      </w:r>
      <w:r>
        <w:rPr>
          <w:b/>
          <w:bCs/>
          <w:rtl/>
        </w:rPr>
        <w:t xml:space="preserve"> </w:t>
      </w:r>
      <w:r w:rsidRPr="002F6E62">
        <w:rPr>
          <w:b/>
          <w:bCs/>
          <w:rtl/>
        </w:rPr>
        <w:t>المصلحة</w:t>
      </w:r>
      <w:r>
        <w:rPr>
          <w:b/>
          <w:bCs/>
          <w:rtl/>
        </w:rPr>
        <w:t>.</w:t>
      </w:r>
    </w:p>
    <w:p w:rsidR="00D32775" w:rsidRPr="00167149" w:rsidRDefault="00D32775" w:rsidP="00167149">
      <w:pPr>
        <w:pStyle w:val="SingleTxt"/>
        <w:spacing w:after="0" w:line="120" w:lineRule="exact"/>
        <w:rPr>
          <w:b/>
          <w:bCs/>
          <w:sz w:val="10"/>
          <w:rtl/>
        </w:rPr>
      </w:pPr>
    </w:p>
    <w:p w:rsidR="00D32775" w:rsidRPr="002F6E62" w:rsidRDefault="00167149"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D32775" w:rsidRPr="002F6E62">
        <w:rPr>
          <w:rtl/>
        </w:rPr>
        <w:t>التصديق</w:t>
      </w:r>
      <w:r w:rsidR="00D32775">
        <w:rPr>
          <w:rtl/>
        </w:rPr>
        <w:t xml:space="preserve"> </w:t>
      </w:r>
      <w:r w:rsidR="00D32775" w:rsidRPr="002F6E62">
        <w:rPr>
          <w:rtl/>
        </w:rPr>
        <w:t>على</w:t>
      </w:r>
      <w:r w:rsidR="00D32775">
        <w:rPr>
          <w:rtl/>
        </w:rPr>
        <w:t xml:space="preserve"> </w:t>
      </w:r>
      <w:r w:rsidR="00D32775" w:rsidRPr="002F6E62">
        <w:rPr>
          <w:rtl/>
        </w:rPr>
        <w:t>المعاهدات</w:t>
      </w:r>
      <w:r w:rsidR="00D32775">
        <w:rPr>
          <w:rtl/>
        </w:rPr>
        <w:t xml:space="preserve"> </w:t>
      </w:r>
      <w:r w:rsidR="00D32775" w:rsidRPr="002F6E62">
        <w:rPr>
          <w:rtl/>
        </w:rPr>
        <w:t>الأخرى</w:t>
      </w:r>
    </w:p>
    <w:p w:rsidR="00D32775" w:rsidRPr="002F6E62" w:rsidRDefault="00D32775" w:rsidP="00167149">
      <w:pPr>
        <w:pStyle w:val="SingleTxt"/>
        <w:rPr>
          <w:b/>
          <w:bCs/>
          <w:rtl/>
        </w:rPr>
      </w:pPr>
      <w:r w:rsidRPr="00167149">
        <w:rPr>
          <w:rtl/>
        </w:rPr>
        <w:t>51 -</w:t>
      </w:r>
      <w:r w:rsidR="00167149">
        <w:rPr>
          <w:rFonts w:hint="cs"/>
          <w:b/>
          <w:bCs/>
          <w:rtl/>
        </w:rPr>
        <w:tab/>
      </w:r>
      <w:r w:rsidRPr="002F6E62">
        <w:rPr>
          <w:b/>
          <w:bCs/>
          <w:rtl/>
        </w:rPr>
        <w:t>تلاحظ</w:t>
      </w:r>
      <w:r>
        <w:rPr>
          <w:b/>
          <w:bCs/>
          <w:rtl/>
        </w:rPr>
        <w:t xml:space="preserve"> </w:t>
      </w:r>
      <w:r w:rsidRPr="002F6E62">
        <w:rPr>
          <w:b/>
          <w:bCs/>
          <w:rtl/>
        </w:rPr>
        <w:t>اللجنة</w:t>
      </w:r>
      <w:r>
        <w:rPr>
          <w:b/>
          <w:bCs/>
          <w:rtl/>
        </w:rPr>
        <w:t xml:space="preserve"> </w:t>
      </w:r>
      <w:r w:rsidRPr="002F6E62">
        <w:rPr>
          <w:b/>
          <w:bCs/>
          <w:rtl/>
        </w:rPr>
        <w:t>أن</w:t>
      </w:r>
      <w:r>
        <w:rPr>
          <w:b/>
          <w:bCs/>
          <w:rtl/>
        </w:rPr>
        <w:t xml:space="preserve"> </w:t>
      </w:r>
      <w:r w:rsidRPr="002F6E62">
        <w:rPr>
          <w:b/>
          <w:bCs/>
          <w:rtl/>
        </w:rPr>
        <w:t>التزام</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بالصكوك</w:t>
      </w:r>
      <w:r>
        <w:rPr>
          <w:b/>
          <w:bCs/>
          <w:rtl/>
        </w:rPr>
        <w:t xml:space="preserve"> </w:t>
      </w:r>
      <w:r w:rsidRPr="002F6E62">
        <w:rPr>
          <w:b/>
          <w:bCs/>
          <w:rtl/>
        </w:rPr>
        <w:t>الدولية</w:t>
      </w:r>
      <w:r>
        <w:rPr>
          <w:b/>
          <w:bCs/>
          <w:rtl/>
        </w:rPr>
        <w:t xml:space="preserve"> </w:t>
      </w:r>
      <w:r w:rsidRPr="002F6E62">
        <w:rPr>
          <w:b/>
          <w:bCs/>
          <w:rtl/>
        </w:rPr>
        <w:t>الرئيسية</w:t>
      </w:r>
      <w:r>
        <w:rPr>
          <w:b/>
          <w:bCs/>
          <w:rtl/>
        </w:rPr>
        <w:t xml:space="preserve"> </w:t>
      </w:r>
      <w:r w:rsidRPr="002F6E62">
        <w:rPr>
          <w:b/>
          <w:bCs/>
          <w:rtl/>
        </w:rPr>
        <w:t>التسعة</w:t>
      </w:r>
      <w:r>
        <w:rPr>
          <w:b/>
          <w:bCs/>
          <w:rtl/>
        </w:rPr>
        <w:t xml:space="preserve"> </w:t>
      </w:r>
      <w:r w:rsidRPr="002F6E62">
        <w:rPr>
          <w:b/>
          <w:bCs/>
          <w:rtl/>
        </w:rPr>
        <w:t>لحقوق</w:t>
      </w:r>
      <w:r>
        <w:rPr>
          <w:b/>
          <w:bCs/>
          <w:rtl/>
        </w:rPr>
        <w:t xml:space="preserve"> </w:t>
      </w:r>
      <w:r w:rsidRPr="002F6E62">
        <w:rPr>
          <w:b/>
          <w:bCs/>
          <w:rtl/>
        </w:rPr>
        <w:t>الإنسا</w:t>
      </w:r>
      <w:r w:rsidR="00167149">
        <w:rPr>
          <w:rFonts w:hint="cs"/>
          <w:b/>
          <w:bCs/>
          <w:rtl/>
        </w:rPr>
        <w:t>ن</w:t>
      </w:r>
      <w:r w:rsidR="00167149" w:rsidRPr="00167149">
        <w:rPr>
          <w:vertAlign w:val="superscript"/>
          <w:rtl/>
        </w:rPr>
        <w:t>(</w:t>
      </w:r>
      <w:r w:rsidR="00167149" w:rsidRPr="00167149">
        <w:rPr>
          <w:rStyle w:val="FootnoteReference"/>
          <w:szCs w:val="30"/>
          <w:rtl/>
        </w:rPr>
        <w:footnoteReference w:id="1"/>
      </w:r>
      <w:r w:rsidR="00167149" w:rsidRPr="00167149">
        <w:rPr>
          <w:vertAlign w:val="superscript"/>
          <w:rtl/>
        </w:rPr>
        <w:t>)</w:t>
      </w:r>
      <w:r w:rsidR="00167149">
        <w:rPr>
          <w:rFonts w:hint="cs"/>
          <w:b/>
          <w:bCs/>
          <w:rtl/>
        </w:rPr>
        <w:t xml:space="preserve"> </w:t>
      </w:r>
      <w:r w:rsidRPr="002F6E62">
        <w:rPr>
          <w:b/>
          <w:bCs/>
          <w:rtl/>
        </w:rPr>
        <w:t>سيعزز</w:t>
      </w:r>
      <w:r>
        <w:rPr>
          <w:b/>
          <w:bCs/>
          <w:rtl/>
        </w:rPr>
        <w:t xml:space="preserve"> </w:t>
      </w:r>
      <w:r w:rsidRPr="002F6E62">
        <w:rPr>
          <w:b/>
          <w:bCs/>
          <w:rtl/>
        </w:rPr>
        <w:t>تمتع</w:t>
      </w:r>
      <w:r>
        <w:rPr>
          <w:b/>
          <w:bCs/>
          <w:rtl/>
        </w:rPr>
        <w:t xml:space="preserve"> </w:t>
      </w:r>
      <w:r w:rsidRPr="002F6E62">
        <w:rPr>
          <w:b/>
          <w:bCs/>
          <w:rtl/>
        </w:rPr>
        <w:t>المرأة</w:t>
      </w:r>
      <w:r>
        <w:rPr>
          <w:b/>
          <w:bCs/>
          <w:rtl/>
        </w:rPr>
        <w:t xml:space="preserve"> </w:t>
      </w:r>
      <w:r w:rsidRPr="002F6E62">
        <w:rPr>
          <w:b/>
          <w:bCs/>
          <w:rtl/>
        </w:rPr>
        <w:t>بما</w:t>
      </w:r>
      <w:r>
        <w:rPr>
          <w:b/>
          <w:bCs/>
          <w:rtl/>
        </w:rPr>
        <w:t xml:space="preserve"> </w:t>
      </w:r>
      <w:r w:rsidRPr="002F6E62">
        <w:rPr>
          <w:b/>
          <w:bCs/>
          <w:rtl/>
        </w:rPr>
        <w:t>لها</w:t>
      </w:r>
      <w:r>
        <w:rPr>
          <w:b/>
          <w:bCs/>
          <w:rtl/>
        </w:rPr>
        <w:t xml:space="preserve"> </w:t>
      </w:r>
      <w:r w:rsidRPr="002F6E62">
        <w:rPr>
          <w:b/>
          <w:bCs/>
          <w:rtl/>
        </w:rPr>
        <w:t>من</w:t>
      </w:r>
      <w:r>
        <w:rPr>
          <w:b/>
          <w:bCs/>
          <w:rtl/>
        </w:rPr>
        <w:t xml:space="preserve"> </w:t>
      </w:r>
      <w:r w:rsidRPr="002F6E62">
        <w:rPr>
          <w:b/>
          <w:bCs/>
          <w:rtl/>
        </w:rPr>
        <w:t>حقوق</w:t>
      </w:r>
      <w:r>
        <w:rPr>
          <w:b/>
          <w:bCs/>
          <w:rtl/>
        </w:rPr>
        <w:t xml:space="preserve"> </w:t>
      </w:r>
      <w:r w:rsidRPr="002F6E62">
        <w:rPr>
          <w:b/>
          <w:bCs/>
          <w:rtl/>
        </w:rPr>
        <w:t>الإنسان</w:t>
      </w:r>
      <w:r>
        <w:rPr>
          <w:b/>
          <w:bCs/>
          <w:rtl/>
        </w:rPr>
        <w:t xml:space="preserve"> </w:t>
      </w:r>
      <w:r w:rsidRPr="002F6E62">
        <w:rPr>
          <w:b/>
          <w:bCs/>
          <w:rtl/>
        </w:rPr>
        <w:t>وحريات</w:t>
      </w:r>
      <w:r>
        <w:rPr>
          <w:b/>
          <w:bCs/>
          <w:rtl/>
        </w:rPr>
        <w:t xml:space="preserve"> </w:t>
      </w:r>
      <w:r w:rsidRPr="002F6E62">
        <w:rPr>
          <w:b/>
          <w:bCs/>
          <w:rtl/>
        </w:rPr>
        <w:t>أساسية</w:t>
      </w:r>
      <w:r>
        <w:rPr>
          <w:b/>
          <w:bCs/>
          <w:rtl/>
        </w:rPr>
        <w:t xml:space="preserve"> </w:t>
      </w:r>
      <w:r w:rsidRPr="002F6E62">
        <w:rPr>
          <w:b/>
          <w:bCs/>
          <w:rtl/>
        </w:rPr>
        <w:t>في</w:t>
      </w:r>
      <w:r>
        <w:rPr>
          <w:b/>
          <w:bCs/>
          <w:rtl/>
        </w:rPr>
        <w:t xml:space="preserve"> </w:t>
      </w:r>
      <w:r w:rsidRPr="002F6E62">
        <w:rPr>
          <w:b/>
          <w:bCs/>
          <w:rtl/>
        </w:rPr>
        <w:t>جميع</w:t>
      </w:r>
      <w:r>
        <w:rPr>
          <w:b/>
          <w:bCs/>
          <w:rtl/>
        </w:rPr>
        <w:t xml:space="preserve"> </w:t>
      </w:r>
      <w:r w:rsidRPr="002F6E62">
        <w:rPr>
          <w:b/>
          <w:bCs/>
          <w:rtl/>
        </w:rPr>
        <w:t>جوانب</w:t>
      </w:r>
      <w:r>
        <w:rPr>
          <w:b/>
          <w:bCs/>
          <w:rtl/>
        </w:rPr>
        <w:t xml:space="preserve"> </w:t>
      </w:r>
      <w:r w:rsidRPr="002F6E62">
        <w:rPr>
          <w:b/>
          <w:bCs/>
          <w:rtl/>
        </w:rPr>
        <w:t>الحياة</w:t>
      </w:r>
      <w:r>
        <w:rPr>
          <w:b/>
          <w:bCs/>
          <w:rtl/>
        </w:rPr>
        <w:t xml:space="preserve">. </w:t>
      </w:r>
      <w:r w:rsidRPr="002F6E62">
        <w:rPr>
          <w:b/>
          <w:bCs/>
          <w:rtl/>
        </w:rPr>
        <w:t>كما</w:t>
      </w:r>
      <w:r>
        <w:rPr>
          <w:b/>
          <w:bCs/>
          <w:rtl/>
        </w:rPr>
        <w:t xml:space="preserve"> </w:t>
      </w:r>
      <w:r w:rsidRPr="002F6E62">
        <w:rPr>
          <w:b/>
          <w:bCs/>
          <w:rtl/>
        </w:rPr>
        <w:t>تشجع</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النظر</w:t>
      </w:r>
      <w:r>
        <w:rPr>
          <w:b/>
          <w:bCs/>
          <w:rtl/>
        </w:rPr>
        <w:t xml:space="preserve"> </w:t>
      </w:r>
      <w:r w:rsidRPr="002F6E62">
        <w:rPr>
          <w:b/>
          <w:bCs/>
          <w:rtl/>
        </w:rPr>
        <w:t>في</w:t>
      </w:r>
      <w:r>
        <w:rPr>
          <w:b/>
          <w:bCs/>
          <w:rtl/>
        </w:rPr>
        <w:t xml:space="preserve"> </w:t>
      </w:r>
      <w:r w:rsidRPr="002F6E62">
        <w:rPr>
          <w:b/>
          <w:bCs/>
          <w:rtl/>
        </w:rPr>
        <w:t>التصديق</w:t>
      </w:r>
      <w:r>
        <w:rPr>
          <w:b/>
          <w:bCs/>
          <w:rtl/>
        </w:rPr>
        <w:t xml:space="preserve"> </w:t>
      </w:r>
      <w:r w:rsidRPr="002F6E62">
        <w:rPr>
          <w:b/>
          <w:bCs/>
          <w:rtl/>
        </w:rPr>
        <w:t>على</w:t>
      </w:r>
      <w:r>
        <w:rPr>
          <w:b/>
          <w:bCs/>
          <w:rtl/>
        </w:rPr>
        <w:t xml:space="preserve"> </w:t>
      </w:r>
      <w:r w:rsidRPr="002F6E62">
        <w:rPr>
          <w:b/>
          <w:bCs/>
          <w:rtl/>
        </w:rPr>
        <w:t>الاتفاقيـــة</w:t>
      </w:r>
      <w:r>
        <w:rPr>
          <w:b/>
          <w:bCs/>
          <w:rtl/>
        </w:rPr>
        <w:t xml:space="preserve"> </w:t>
      </w:r>
      <w:r w:rsidRPr="002F6E62">
        <w:rPr>
          <w:b/>
          <w:bCs/>
          <w:rtl/>
        </w:rPr>
        <w:t>الدولية</w:t>
      </w:r>
      <w:r>
        <w:rPr>
          <w:b/>
          <w:bCs/>
          <w:rtl/>
        </w:rPr>
        <w:t xml:space="preserve"> </w:t>
      </w:r>
      <w:r w:rsidRPr="002F6E62">
        <w:rPr>
          <w:b/>
          <w:bCs/>
          <w:rtl/>
        </w:rPr>
        <w:t>لحمايـــة</w:t>
      </w:r>
      <w:r>
        <w:rPr>
          <w:b/>
          <w:bCs/>
          <w:rtl/>
        </w:rPr>
        <w:t xml:space="preserve"> </w:t>
      </w:r>
      <w:r w:rsidRPr="002F6E62">
        <w:rPr>
          <w:b/>
          <w:bCs/>
          <w:rtl/>
        </w:rPr>
        <w:t>حقــــوق</w:t>
      </w:r>
      <w:r>
        <w:rPr>
          <w:b/>
          <w:bCs/>
          <w:rtl/>
        </w:rPr>
        <w:t xml:space="preserve"> </w:t>
      </w:r>
      <w:r w:rsidRPr="002F6E62">
        <w:rPr>
          <w:b/>
          <w:bCs/>
          <w:rtl/>
        </w:rPr>
        <w:t>جميــع</w:t>
      </w:r>
      <w:r>
        <w:rPr>
          <w:b/>
          <w:bCs/>
          <w:rtl/>
        </w:rPr>
        <w:t xml:space="preserve"> </w:t>
      </w:r>
      <w:r w:rsidRPr="002F6E62">
        <w:rPr>
          <w:b/>
          <w:bCs/>
          <w:rtl/>
        </w:rPr>
        <w:t>العمال</w:t>
      </w:r>
      <w:r>
        <w:rPr>
          <w:b/>
          <w:bCs/>
          <w:rtl/>
        </w:rPr>
        <w:t xml:space="preserve"> </w:t>
      </w:r>
      <w:r w:rsidRPr="002F6E62">
        <w:rPr>
          <w:b/>
          <w:bCs/>
          <w:rtl/>
        </w:rPr>
        <w:t>المهاجرين</w:t>
      </w:r>
      <w:r>
        <w:rPr>
          <w:b/>
          <w:bCs/>
          <w:rtl/>
        </w:rPr>
        <w:t xml:space="preserve"> </w:t>
      </w:r>
      <w:r w:rsidRPr="002F6E62">
        <w:rPr>
          <w:b/>
          <w:bCs/>
          <w:rtl/>
        </w:rPr>
        <w:t>وأفراد</w:t>
      </w:r>
      <w:r>
        <w:rPr>
          <w:b/>
          <w:bCs/>
          <w:rtl/>
        </w:rPr>
        <w:t xml:space="preserve"> </w:t>
      </w:r>
      <w:r w:rsidRPr="002F6E62">
        <w:rPr>
          <w:b/>
          <w:bCs/>
          <w:rtl/>
        </w:rPr>
        <w:t>أسرهم</w:t>
      </w:r>
      <w:r w:rsidRPr="002F6E62">
        <w:rPr>
          <w:b/>
          <w:bCs/>
          <w:rtl/>
          <w:lang w:bidi="ar-MA"/>
        </w:rPr>
        <w:t>،</w:t>
      </w:r>
      <w:r>
        <w:rPr>
          <w:b/>
          <w:bCs/>
          <w:rtl/>
        </w:rPr>
        <w:t xml:space="preserve"> </w:t>
      </w:r>
      <w:r w:rsidRPr="002F6E62">
        <w:rPr>
          <w:b/>
          <w:bCs/>
          <w:rtl/>
        </w:rPr>
        <w:t>التي</w:t>
      </w:r>
      <w:r>
        <w:rPr>
          <w:b/>
          <w:bCs/>
          <w:rtl/>
        </w:rPr>
        <w:t xml:space="preserve"> </w:t>
      </w:r>
      <w:r w:rsidRPr="002F6E62">
        <w:rPr>
          <w:b/>
          <w:bCs/>
          <w:rtl/>
        </w:rPr>
        <w:t>ل</w:t>
      </w:r>
      <w:r w:rsidRPr="002F6E62">
        <w:rPr>
          <w:rFonts w:hint="cs"/>
          <w:b/>
          <w:bCs/>
          <w:rtl/>
        </w:rPr>
        <w:t>م</w:t>
      </w:r>
      <w:r>
        <w:rPr>
          <w:rFonts w:hint="cs"/>
          <w:b/>
          <w:bCs/>
          <w:rtl/>
        </w:rPr>
        <w:t xml:space="preserve"> </w:t>
      </w:r>
      <w:r w:rsidRPr="002F6E62">
        <w:rPr>
          <w:rFonts w:hint="cs"/>
          <w:b/>
          <w:bCs/>
          <w:rtl/>
        </w:rPr>
        <w:t>تصبح</w:t>
      </w:r>
      <w:r>
        <w:rPr>
          <w:b/>
          <w:bCs/>
          <w:rtl/>
        </w:rPr>
        <w:t xml:space="preserve"> </w:t>
      </w:r>
      <w:r w:rsidRPr="002F6E62">
        <w:rPr>
          <w:b/>
          <w:bCs/>
          <w:rtl/>
        </w:rPr>
        <w:t>بعد</w:t>
      </w:r>
      <w:r>
        <w:rPr>
          <w:b/>
          <w:bCs/>
          <w:rtl/>
        </w:rPr>
        <w:t xml:space="preserve"> </w:t>
      </w:r>
      <w:r w:rsidRPr="002F6E62">
        <w:rPr>
          <w:b/>
          <w:bCs/>
          <w:rtl/>
        </w:rPr>
        <w:t>طرفا</w:t>
      </w:r>
      <w:r>
        <w:rPr>
          <w:b/>
          <w:bCs/>
          <w:rtl/>
        </w:rPr>
        <w:t xml:space="preserve"> </w:t>
      </w:r>
      <w:r w:rsidRPr="002F6E62">
        <w:rPr>
          <w:b/>
          <w:bCs/>
          <w:rtl/>
        </w:rPr>
        <w:t>فيها</w:t>
      </w:r>
      <w:r>
        <w:rPr>
          <w:b/>
          <w:bCs/>
          <w:rtl/>
        </w:rPr>
        <w:t xml:space="preserve">. </w:t>
      </w:r>
      <w:r w:rsidRPr="002F6E62">
        <w:rPr>
          <w:b/>
          <w:bCs/>
          <w:rtl/>
        </w:rPr>
        <w:t>كما</w:t>
      </w:r>
      <w:r>
        <w:rPr>
          <w:b/>
          <w:bCs/>
          <w:rtl/>
        </w:rPr>
        <w:t xml:space="preserve"> </w:t>
      </w:r>
      <w:r w:rsidRPr="002F6E62">
        <w:rPr>
          <w:b/>
          <w:bCs/>
          <w:rtl/>
        </w:rPr>
        <w:t>تشجع</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على</w:t>
      </w:r>
      <w:r>
        <w:rPr>
          <w:b/>
          <w:bCs/>
          <w:rtl/>
        </w:rPr>
        <w:t xml:space="preserve"> </w:t>
      </w:r>
      <w:r w:rsidRPr="002F6E62">
        <w:rPr>
          <w:b/>
          <w:bCs/>
          <w:rtl/>
        </w:rPr>
        <w:t>النظر</w:t>
      </w:r>
      <w:r>
        <w:rPr>
          <w:b/>
          <w:bCs/>
          <w:rtl/>
        </w:rPr>
        <w:t xml:space="preserve"> </w:t>
      </w:r>
      <w:r w:rsidRPr="002F6E62">
        <w:rPr>
          <w:b/>
          <w:bCs/>
          <w:rtl/>
        </w:rPr>
        <w:t>في</w:t>
      </w:r>
      <w:r>
        <w:rPr>
          <w:b/>
          <w:bCs/>
          <w:rtl/>
        </w:rPr>
        <w:t xml:space="preserve"> </w:t>
      </w:r>
      <w:r w:rsidRPr="002F6E62">
        <w:rPr>
          <w:b/>
          <w:bCs/>
          <w:rtl/>
        </w:rPr>
        <w:t>التصديق</w:t>
      </w:r>
      <w:r>
        <w:rPr>
          <w:b/>
          <w:bCs/>
          <w:rtl/>
        </w:rPr>
        <w:t xml:space="preserve"> </w:t>
      </w:r>
      <w:r w:rsidRPr="002F6E62">
        <w:rPr>
          <w:b/>
          <w:bCs/>
          <w:rtl/>
        </w:rPr>
        <w:t>على</w:t>
      </w:r>
      <w:r>
        <w:rPr>
          <w:b/>
          <w:bCs/>
          <w:rtl/>
        </w:rPr>
        <w:t xml:space="preserve"> </w:t>
      </w:r>
      <w:r w:rsidRPr="002F6E62">
        <w:rPr>
          <w:b/>
          <w:bCs/>
          <w:rtl/>
        </w:rPr>
        <w:t>اتفاقية</w:t>
      </w:r>
      <w:r>
        <w:rPr>
          <w:b/>
          <w:bCs/>
          <w:rtl/>
        </w:rPr>
        <w:t xml:space="preserve"> </w:t>
      </w:r>
      <w:r w:rsidRPr="002F6E62">
        <w:rPr>
          <w:b/>
          <w:bCs/>
          <w:rtl/>
        </w:rPr>
        <w:t>منظمة</w:t>
      </w:r>
      <w:r>
        <w:rPr>
          <w:b/>
          <w:bCs/>
          <w:rtl/>
        </w:rPr>
        <w:t xml:space="preserve"> </w:t>
      </w:r>
      <w:r w:rsidRPr="002F6E62">
        <w:rPr>
          <w:b/>
          <w:bCs/>
          <w:rtl/>
        </w:rPr>
        <w:t>العمل</w:t>
      </w:r>
      <w:r>
        <w:rPr>
          <w:b/>
          <w:bCs/>
          <w:rtl/>
        </w:rPr>
        <w:t xml:space="preserve"> </w:t>
      </w:r>
      <w:r w:rsidRPr="002F6E62">
        <w:rPr>
          <w:b/>
          <w:bCs/>
          <w:rtl/>
        </w:rPr>
        <w:t>الدولية</w:t>
      </w:r>
      <w:r>
        <w:rPr>
          <w:b/>
          <w:bCs/>
          <w:rtl/>
        </w:rPr>
        <w:t xml:space="preserve"> </w:t>
      </w:r>
      <w:r w:rsidRPr="002F6E62">
        <w:rPr>
          <w:b/>
          <w:bCs/>
          <w:rtl/>
        </w:rPr>
        <w:t>لعام</w:t>
      </w:r>
      <w:r>
        <w:rPr>
          <w:b/>
          <w:bCs/>
          <w:rtl/>
        </w:rPr>
        <w:t xml:space="preserve"> </w:t>
      </w:r>
      <w:r w:rsidRPr="002F6E62">
        <w:rPr>
          <w:b/>
          <w:bCs/>
          <w:rtl/>
        </w:rPr>
        <w:t>2011</w:t>
      </w:r>
      <w:r>
        <w:rPr>
          <w:b/>
          <w:bCs/>
          <w:rtl/>
        </w:rPr>
        <w:t xml:space="preserve"> </w:t>
      </w:r>
      <w:r w:rsidRPr="002F6E62">
        <w:rPr>
          <w:b/>
          <w:bCs/>
          <w:rtl/>
        </w:rPr>
        <w:t>(رقم</w:t>
      </w:r>
      <w:r>
        <w:rPr>
          <w:rFonts w:hint="cs"/>
          <w:b/>
          <w:bCs/>
          <w:rtl/>
        </w:rPr>
        <w:t xml:space="preserve"> </w:t>
      </w:r>
      <w:r w:rsidRPr="002F6E62">
        <w:rPr>
          <w:b/>
          <w:bCs/>
          <w:rtl/>
        </w:rPr>
        <w:t>189)</w:t>
      </w:r>
      <w:r>
        <w:rPr>
          <w:b/>
          <w:bCs/>
          <w:rtl/>
        </w:rPr>
        <w:t xml:space="preserve"> </w:t>
      </w:r>
      <w:r w:rsidRPr="002F6E62">
        <w:rPr>
          <w:b/>
          <w:bCs/>
          <w:rtl/>
        </w:rPr>
        <w:t>بشأن</w:t>
      </w:r>
      <w:r>
        <w:rPr>
          <w:b/>
          <w:bCs/>
          <w:rtl/>
        </w:rPr>
        <w:t xml:space="preserve"> </w:t>
      </w:r>
      <w:r w:rsidRPr="002F6E62">
        <w:rPr>
          <w:b/>
          <w:bCs/>
          <w:rtl/>
        </w:rPr>
        <w:t>العاملات</w:t>
      </w:r>
      <w:r>
        <w:rPr>
          <w:b/>
          <w:bCs/>
          <w:rtl/>
        </w:rPr>
        <w:t xml:space="preserve"> </w:t>
      </w:r>
      <w:r w:rsidRPr="002F6E62">
        <w:rPr>
          <w:b/>
          <w:bCs/>
          <w:rtl/>
        </w:rPr>
        <w:t>في</w:t>
      </w:r>
      <w:r>
        <w:rPr>
          <w:b/>
          <w:bCs/>
          <w:rtl/>
        </w:rPr>
        <w:t xml:space="preserve"> </w:t>
      </w:r>
      <w:r w:rsidRPr="002F6E62">
        <w:rPr>
          <w:b/>
          <w:bCs/>
          <w:rtl/>
        </w:rPr>
        <w:t>المنزل</w:t>
      </w:r>
      <w:r>
        <w:rPr>
          <w:b/>
          <w:bCs/>
          <w:rtl/>
        </w:rPr>
        <w:t>.</w:t>
      </w:r>
    </w:p>
    <w:p w:rsidR="00D32775" w:rsidRPr="00167149" w:rsidRDefault="00D32775" w:rsidP="00167149">
      <w:pPr>
        <w:pStyle w:val="SingleTxt"/>
        <w:spacing w:after="0" w:line="120" w:lineRule="exact"/>
        <w:rPr>
          <w:sz w:val="10"/>
          <w:rtl/>
        </w:rPr>
      </w:pPr>
    </w:p>
    <w:p w:rsidR="00D32775" w:rsidRPr="002F6E62" w:rsidRDefault="00167149"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D32775" w:rsidRPr="002F6E62">
        <w:rPr>
          <w:rtl/>
        </w:rPr>
        <w:t>متابعة</w:t>
      </w:r>
      <w:r w:rsidR="00D32775">
        <w:rPr>
          <w:rtl/>
        </w:rPr>
        <w:t xml:space="preserve"> </w:t>
      </w:r>
      <w:r w:rsidR="00D32775" w:rsidRPr="002F6E62">
        <w:rPr>
          <w:rtl/>
        </w:rPr>
        <w:t>الملاحظات</w:t>
      </w:r>
      <w:r w:rsidR="00D32775">
        <w:rPr>
          <w:rtl/>
        </w:rPr>
        <w:t xml:space="preserve"> </w:t>
      </w:r>
      <w:r w:rsidR="00D32775" w:rsidRPr="002F6E62">
        <w:rPr>
          <w:rtl/>
        </w:rPr>
        <w:t>الختامية</w:t>
      </w:r>
    </w:p>
    <w:p w:rsidR="00D32775" w:rsidRPr="002F6E62" w:rsidRDefault="00D32775" w:rsidP="00D32775">
      <w:pPr>
        <w:pStyle w:val="SingleTxt"/>
        <w:rPr>
          <w:rFonts w:hint="cs"/>
          <w:b/>
          <w:bCs/>
          <w:rtl/>
        </w:rPr>
      </w:pPr>
      <w:r w:rsidRPr="002F6E62">
        <w:rPr>
          <w:rtl/>
        </w:rPr>
        <w:t>52</w:t>
      </w:r>
      <w:r>
        <w:rPr>
          <w:rtl/>
        </w:rPr>
        <w:t xml:space="preserve"> </w:t>
      </w:r>
      <w:r w:rsidRPr="002F6E62">
        <w:rPr>
          <w:rtl/>
        </w:rPr>
        <w:t>-</w:t>
      </w:r>
      <w:r w:rsidR="00167149">
        <w:rPr>
          <w:rFonts w:hint="cs"/>
          <w:rtl/>
        </w:rPr>
        <w:tab/>
      </w:r>
      <w:r w:rsidRPr="002F6E62">
        <w:rPr>
          <w:b/>
          <w:bCs/>
          <w:rtl/>
        </w:rPr>
        <w:t>تطلب</w:t>
      </w:r>
      <w:r>
        <w:rPr>
          <w:b/>
          <w:bCs/>
          <w:rtl/>
        </w:rPr>
        <w:t xml:space="preserve"> </w:t>
      </w:r>
      <w:r w:rsidRPr="002F6E62">
        <w:rPr>
          <w:b/>
          <w:bCs/>
          <w:rtl/>
        </w:rPr>
        <w:t>اللجنة</w:t>
      </w:r>
      <w:r>
        <w:rPr>
          <w:b/>
          <w:bCs/>
          <w:rtl/>
        </w:rPr>
        <w:t xml:space="preserve"> </w:t>
      </w:r>
      <w:r w:rsidRPr="002F6E62">
        <w:rPr>
          <w:b/>
          <w:bCs/>
          <w:rtl/>
        </w:rPr>
        <w:t>إلى</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أن</w:t>
      </w:r>
      <w:r>
        <w:rPr>
          <w:b/>
          <w:bCs/>
          <w:rtl/>
        </w:rPr>
        <w:t xml:space="preserve"> </w:t>
      </w:r>
      <w:r w:rsidRPr="002F6E62">
        <w:rPr>
          <w:b/>
          <w:bCs/>
          <w:rtl/>
        </w:rPr>
        <w:t>تقدم،</w:t>
      </w:r>
      <w:r>
        <w:rPr>
          <w:b/>
          <w:bCs/>
          <w:rtl/>
        </w:rPr>
        <w:t xml:space="preserve"> </w:t>
      </w:r>
      <w:r w:rsidRPr="002F6E62">
        <w:rPr>
          <w:b/>
          <w:bCs/>
          <w:rtl/>
        </w:rPr>
        <w:t>في</w:t>
      </w:r>
      <w:r>
        <w:rPr>
          <w:b/>
          <w:bCs/>
          <w:rtl/>
        </w:rPr>
        <w:t xml:space="preserve"> </w:t>
      </w:r>
      <w:r w:rsidRPr="002F6E62">
        <w:rPr>
          <w:b/>
          <w:bCs/>
          <w:rtl/>
        </w:rPr>
        <w:t>غضون</w:t>
      </w:r>
      <w:r>
        <w:rPr>
          <w:b/>
          <w:bCs/>
          <w:rtl/>
        </w:rPr>
        <w:t xml:space="preserve"> </w:t>
      </w:r>
      <w:r w:rsidRPr="002F6E62">
        <w:rPr>
          <w:b/>
          <w:bCs/>
          <w:rtl/>
        </w:rPr>
        <w:t>سنتين،</w:t>
      </w:r>
      <w:r>
        <w:rPr>
          <w:b/>
          <w:bCs/>
          <w:rtl/>
        </w:rPr>
        <w:t xml:space="preserve"> </w:t>
      </w:r>
      <w:r w:rsidRPr="002F6E62">
        <w:rPr>
          <w:b/>
          <w:bCs/>
          <w:rtl/>
        </w:rPr>
        <w:t>معلومات</w:t>
      </w:r>
      <w:r>
        <w:rPr>
          <w:b/>
          <w:bCs/>
          <w:rtl/>
        </w:rPr>
        <w:t xml:space="preserve"> </w:t>
      </w:r>
      <w:r w:rsidRPr="002F6E62">
        <w:rPr>
          <w:b/>
          <w:bCs/>
          <w:rtl/>
        </w:rPr>
        <w:t>خطية</w:t>
      </w:r>
      <w:r>
        <w:rPr>
          <w:b/>
          <w:bCs/>
          <w:rtl/>
        </w:rPr>
        <w:t xml:space="preserve"> </w:t>
      </w:r>
      <w:r w:rsidRPr="002F6E62">
        <w:rPr>
          <w:b/>
          <w:bCs/>
          <w:rtl/>
        </w:rPr>
        <w:t>عن</w:t>
      </w:r>
      <w:r>
        <w:rPr>
          <w:b/>
          <w:bCs/>
          <w:rtl/>
        </w:rPr>
        <w:t xml:space="preserve"> </w:t>
      </w:r>
      <w:r w:rsidRPr="002F6E62">
        <w:rPr>
          <w:b/>
          <w:bCs/>
          <w:rtl/>
        </w:rPr>
        <w:t>الخطوات</w:t>
      </w:r>
      <w:r>
        <w:rPr>
          <w:b/>
          <w:bCs/>
          <w:rtl/>
        </w:rPr>
        <w:t xml:space="preserve"> </w:t>
      </w:r>
      <w:r w:rsidRPr="002F6E62">
        <w:rPr>
          <w:b/>
          <w:bCs/>
          <w:rtl/>
        </w:rPr>
        <w:t>المتخذة</w:t>
      </w:r>
      <w:r>
        <w:rPr>
          <w:b/>
          <w:bCs/>
          <w:rtl/>
        </w:rPr>
        <w:t xml:space="preserve"> </w:t>
      </w:r>
      <w:r w:rsidRPr="002F6E62">
        <w:rPr>
          <w:b/>
          <w:bCs/>
          <w:rtl/>
        </w:rPr>
        <w:t>لتنفيذ</w:t>
      </w:r>
      <w:r>
        <w:rPr>
          <w:b/>
          <w:bCs/>
          <w:rtl/>
        </w:rPr>
        <w:t xml:space="preserve"> </w:t>
      </w:r>
      <w:r w:rsidRPr="002F6E62">
        <w:rPr>
          <w:b/>
          <w:bCs/>
          <w:rtl/>
        </w:rPr>
        <w:t>التوصيات</w:t>
      </w:r>
      <w:r>
        <w:rPr>
          <w:b/>
          <w:bCs/>
          <w:rtl/>
        </w:rPr>
        <w:t xml:space="preserve"> </w:t>
      </w:r>
      <w:r w:rsidRPr="002F6E62">
        <w:rPr>
          <w:b/>
          <w:bCs/>
          <w:rtl/>
        </w:rPr>
        <w:t>الواردة</w:t>
      </w:r>
      <w:r>
        <w:rPr>
          <w:b/>
          <w:bCs/>
          <w:rtl/>
        </w:rPr>
        <w:t xml:space="preserve"> </w:t>
      </w:r>
      <w:r w:rsidRPr="002F6E62">
        <w:rPr>
          <w:b/>
          <w:bCs/>
          <w:rtl/>
        </w:rPr>
        <w:t>في</w:t>
      </w:r>
      <w:r>
        <w:rPr>
          <w:b/>
          <w:bCs/>
          <w:rtl/>
        </w:rPr>
        <w:t xml:space="preserve"> </w:t>
      </w:r>
      <w:r w:rsidRPr="002F6E62">
        <w:rPr>
          <w:b/>
          <w:bCs/>
          <w:rtl/>
        </w:rPr>
        <w:t>الفقرة</w:t>
      </w:r>
      <w:r>
        <w:rPr>
          <w:b/>
          <w:bCs/>
          <w:rtl/>
        </w:rPr>
        <w:t xml:space="preserve"> </w:t>
      </w:r>
      <w:r w:rsidRPr="002F6E62">
        <w:rPr>
          <w:b/>
          <w:bCs/>
          <w:rtl/>
        </w:rPr>
        <w:t>18</w:t>
      </w:r>
      <w:r>
        <w:rPr>
          <w:b/>
          <w:bCs/>
          <w:rtl/>
        </w:rPr>
        <w:t xml:space="preserve"> </w:t>
      </w:r>
      <w:r w:rsidRPr="002F6E62">
        <w:rPr>
          <w:b/>
          <w:bCs/>
          <w:rtl/>
        </w:rPr>
        <w:t>أعلاه</w:t>
      </w:r>
      <w:r>
        <w:rPr>
          <w:b/>
          <w:bCs/>
          <w:rtl/>
        </w:rPr>
        <w:t>.</w:t>
      </w:r>
    </w:p>
    <w:p w:rsidR="00D32775" w:rsidRPr="00167149" w:rsidRDefault="00D32775" w:rsidP="00167149">
      <w:pPr>
        <w:pStyle w:val="SingleTxt"/>
        <w:spacing w:after="0" w:line="120" w:lineRule="exact"/>
        <w:rPr>
          <w:b/>
          <w:bCs/>
          <w:sz w:val="10"/>
          <w:rtl/>
        </w:rPr>
      </w:pPr>
    </w:p>
    <w:p w:rsidR="00D32775" w:rsidRPr="002F6E62" w:rsidRDefault="00167149" w:rsidP="001671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D32775" w:rsidRPr="002F6E62">
        <w:rPr>
          <w:rtl/>
        </w:rPr>
        <w:t>إعداد</w:t>
      </w:r>
      <w:r w:rsidR="00D32775">
        <w:rPr>
          <w:rtl/>
        </w:rPr>
        <w:t xml:space="preserve"> </w:t>
      </w:r>
      <w:r w:rsidR="00D32775" w:rsidRPr="002F6E62">
        <w:rPr>
          <w:rtl/>
        </w:rPr>
        <w:t>التقرير</w:t>
      </w:r>
      <w:r w:rsidR="00D32775">
        <w:rPr>
          <w:rtl/>
        </w:rPr>
        <w:t xml:space="preserve"> </w:t>
      </w:r>
      <w:r w:rsidR="00D32775" w:rsidRPr="002F6E62">
        <w:rPr>
          <w:rtl/>
        </w:rPr>
        <w:t>المقبل</w:t>
      </w:r>
    </w:p>
    <w:p w:rsidR="00D32775" w:rsidRPr="002F6E62" w:rsidRDefault="00D32775" w:rsidP="00D32775">
      <w:pPr>
        <w:pStyle w:val="SingleTxt"/>
        <w:rPr>
          <w:rFonts w:hint="cs"/>
          <w:rtl/>
        </w:rPr>
      </w:pPr>
      <w:r w:rsidRPr="002F6E62">
        <w:rPr>
          <w:rtl/>
        </w:rPr>
        <w:t>53</w:t>
      </w:r>
      <w:r>
        <w:rPr>
          <w:rtl/>
        </w:rPr>
        <w:t xml:space="preserve"> </w:t>
      </w:r>
      <w:r w:rsidRPr="002F6E62">
        <w:rPr>
          <w:rtl/>
        </w:rPr>
        <w:t>-</w:t>
      </w:r>
      <w:r w:rsidR="00167149">
        <w:rPr>
          <w:rFonts w:hint="cs"/>
          <w:rtl/>
        </w:rPr>
        <w:tab/>
      </w:r>
      <w:r w:rsidRPr="002F6E62">
        <w:rPr>
          <w:b/>
          <w:bCs/>
          <w:rtl/>
        </w:rPr>
        <w:t>تدعو</w:t>
      </w:r>
      <w:r>
        <w:rPr>
          <w:b/>
          <w:bCs/>
          <w:rtl/>
        </w:rPr>
        <w:t xml:space="preserve"> </w:t>
      </w:r>
      <w:r w:rsidRPr="002F6E62">
        <w:rPr>
          <w:b/>
          <w:bCs/>
          <w:rtl/>
        </w:rPr>
        <w:t>اللجنة</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إلى</w:t>
      </w:r>
      <w:r>
        <w:rPr>
          <w:b/>
          <w:bCs/>
          <w:rtl/>
        </w:rPr>
        <w:t xml:space="preserve"> </w:t>
      </w:r>
      <w:r w:rsidRPr="002F6E62">
        <w:rPr>
          <w:b/>
          <w:bCs/>
          <w:rtl/>
        </w:rPr>
        <w:t>تقديم</w:t>
      </w:r>
      <w:r>
        <w:rPr>
          <w:b/>
          <w:bCs/>
          <w:rtl/>
        </w:rPr>
        <w:t xml:space="preserve"> </w:t>
      </w:r>
      <w:r w:rsidRPr="002F6E62">
        <w:rPr>
          <w:b/>
          <w:bCs/>
          <w:rtl/>
        </w:rPr>
        <w:t>تقريرها</w:t>
      </w:r>
      <w:r>
        <w:rPr>
          <w:b/>
          <w:bCs/>
          <w:rtl/>
        </w:rPr>
        <w:t xml:space="preserve"> </w:t>
      </w:r>
      <w:r w:rsidRPr="002F6E62">
        <w:rPr>
          <w:b/>
          <w:bCs/>
          <w:rtl/>
        </w:rPr>
        <w:t>الدوري</w:t>
      </w:r>
      <w:r>
        <w:rPr>
          <w:b/>
          <w:bCs/>
          <w:rtl/>
        </w:rPr>
        <w:t xml:space="preserve"> </w:t>
      </w:r>
      <w:r w:rsidRPr="002F6E62">
        <w:rPr>
          <w:b/>
          <w:bCs/>
          <w:rtl/>
        </w:rPr>
        <w:t>التاسع</w:t>
      </w:r>
      <w:r>
        <w:rPr>
          <w:b/>
          <w:bCs/>
          <w:rtl/>
        </w:rPr>
        <w:t xml:space="preserve"> </w:t>
      </w:r>
      <w:r w:rsidRPr="002F6E62">
        <w:rPr>
          <w:b/>
          <w:bCs/>
          <w:rtl/>
        </w:rPr>
        <w:t>في</w:t>
      </w:r>
      <w:r>
        <w:rPr>
          <w:b/>
          <w:bCs/>
          <w:rtl/>
        </w:rPr>
        <w:t xml:space="preserve"> </w:t>
      </w:r>
      <w:r w:rsidRPr="002F6E62">
        <w:rPr>
          <w:b/>
          <w:bCs/>
          <w:rtl/>
        </w:rPr>
        <w:t>آذار/</w:t>
      </w:r>
      <w:r w:rsidR="00167149">
        <w:rPr>
          <w:rFonts w:hint="cs"/>
          <w:b/>
          <w:bCs/>
          <w:rtl/>
        </w:rPr>
        <w:t xml:space="preserve"> </w:t>
      </w:r>
      <w:r w:rsidRPr="002F6E62">
        <w:rPr>
          <w:b/>
          <w:bCs/>
          <w:rtl/>
        </w:rPr>
        <w:t>مارس</w:t>
      </w:r>
      <w:r w:rsidR="00167149">
        <w:rPr>
          <w:rFonts w:hint="cs"/>
          <w:b/>
          <w:bCs/>
          <w:rtl/>
        </w:rPr>
        <w:t> </w:t>
      </w:r>
      <w:r w:rsidRPr="002F6E62">
        <w:rPr>
          <w:b/>
          <w:bCs/>
          <w:rtl/>
        </w:rPr>
        <w:t>2019</w:t>
      </w:r>
      <w:r>
        <w:rPr>
          <w:b/>
          <w:bCs/>
          <w:rtl/>
        </w:rPr>
        <w:t>.</w:t>
      </w:r>
    </w:p>
    <w:p w:rsidR="00CB03F0" w:rsidRDefault="00D32775" w:rsidP="00D32775">
      <w:pPr>
        <w:pStyle w:val="SingleTxt"/>
        <w:rPr>
          <w:rFonts w:hint="cs"/>
          <w:b/>
          <w:bCs/>
          <w:rtl/>
        </w:rPr>
      </w:pPr>
      <w:r w:rsidRPr="002F6E62">
        <w:rPr>
          <w:rtl/>
        </w:rPr>
        <w:t>54</w:t>
      </w:r>
      <w:r>
        <w:rPr>
          <w:rtl/>
        </w:rPr>
        <w:t xml:space="preserve"> </w:t>
      </w:r>
      <w:r w:rsidRPr="002F6E62">
        <w:rPr>
          <w:rtl/>
        </w:rPr>
        <w:t>-</w:t>
      </w:r>
      <w:r w:rsidR="00167149">
        <w:rPr>
          <w:rFonts w:hint="cs"/>
          <w:rtl/>
        </w:rPr>
        <w:tab/>
      </w:r>
      <w:r w:rsidRPr="002F6E62">
        <w:rPr>
          <w:b/>
          <w:bCs/>
          <w:rtl/>
        </w:rPr>
        <w:t>وتطلب</w:t>
      </w:r>
      <w:r>
        <w:rPr>
          <w:b/>
          <w:bCs/>
          <w:rtl/>
        </w:rPr>
        <w:t xml:space="preserve"> </w:t>
      </w:r>
      <w:r w:rsidRPr="002F6E62">
        <w:rPr>
          <w:b/>
          <w:bCs/>
          <w:rtl/>
        </w:rPr>
        <w:t>اللجنة</w:t>
      </w:r>
      <w:r>
        <w:rPr>
          <w:b/>
          <w:bCs/>
          <w:rtl/>
        </w:rPr>
        <w:t xml:space="preserve"> </w:t>
      </w:r>
      <w:r w:rsidRPr="002F6E62">
        <w:rPr>
          <w:b/>
          <w:bCs/>
          <w:rtl/>
        </w:rPr>
        <w:t>إلى</w:t>
      </w:r>
      <w:r>
        <w:rPr>
          <w:b/>
          <w:bCs/>
          <w:rtl/>
        </w:rPr>
        <w:t xml:space="preserve"> </w:t>
      </w:r>
      <w:r w:rsidRPr="002F6E62">
        <w:rPr>
          <w:b/>
          <w:bCs/>
          <w:rtl/>
        </w:rPr>
        <w:t>الدولة</w:t>
      </w:r>
      <w:r>
        <w:rPr>
          <w:b/>
          <w:bCs/>
          <w:rtl/>
        </w:rPr>
        <w:t xml:space="preserve"> </w:t>
      </w:r>
      <w:r w:rsidRPr="002F6E62">
        <w:rPr>
          <w:b/>
          <w:bCs/>
          <w:rtl/>
        </w:rPr>
        <w:t>الطرف</w:t>
      </w:r>
      <w:r>
        <w:rPr>
          <w:b/>
          <w:bCs/>
          <w:rtl/>
        </w:rPr>
        <w:t xml:space="preserve"> </w:t>
      </w:r>
      <w:r w:rsidRPr="002F6E62">
        <w:rPr>
          <w:b/>
          <w:bCs/>
          <w:rtl/>
        </w:rPr>
        <w:t>اتباع</w:t>
      </w:r>
      <w:r>
        <w:rPr>
          <w:b/>
          <w:bCs/>
          <w:rtl/>
        </w:rPr>
        <w:t xml:space="preserve"> </w:t>
      </w:r>
      <w:r w:rsidRPr="002F6E62">
        <w:rPr>
          <w:b/>
          <w:bCs/>
          <w:rtl/>
        </w:rPr>
        <w:t>المبادئ</w:t>
      </w:r>
      <w:r>
        <w:rPr>
          <w:b/>
          <w:bCs/>
          <w:rtl/>
        </w:rPr>
        <w:t xml:space="preserve"> </w:t>
      </w:r>
      <w:r w:rsidRPr="002F6E62">
        <w:rPr>
          <w:b/>
          <w:bCs/>
          <w:rtl/>
        </w:rPr>
        <w:t>التوجيهية</w:t>
      </w:r>
      <w:r>
        <w:rPr>
          <w:b/>
          <w:bCs/>
          <w:rtl/>
        </w:rPr>
        <w:t xml:space="preserve"> </w:t>
      </w:r>
      <w:r w:rsidRPr="002F6E62">
        <w:rPr>
          <w:b/>
          <w:bCs/>
          <w:rtl/>
        </w:rPr>
        <w:t>المنسقة</w:t>
      </w:r>
      <w:r>
        <w:rPr>
          <w:b/>
          <w:bCs/>
          <w:rtl/>
        </w:rPr>
        <w:t xml:space="preserve"> </w:t>
      </w:r>
      <w:r w:rsidRPr="002F6E62">
        <w:rPr>
          <w:b/>
          <w:bCs/>
          <w:rtl/>
        </w:rPr>
        <w:t>لتقديم</w:t>
      </w:r>
      <w:r>
        <w:rPr>
          <w:b/>
          <w:bCs/>
          <w:rtl/>
        </w:rPr>
        <w:t xml:space="preserve"> </w:t>
      </w:r>
      <w:r w:rsidRPr="002F6E62">
        <w:rPr>
          <w:b/>
          <w:bCs/>
          <w:rtl/>
        </w:rPr>
        <w:t>التقارير</w:t>
      </w:r>
      <w:r>
        <w:rPr>
          <w:b/>
          <w:bCs/>
          <w:rtl/>
        </w:rPr>
        <w:t xml:space="preserve"> </w:t>
      </w:r>
      <w:r w:rsidRPr="002F6E62">
        <w:rPr>
          <w:b/>
          <w:bCs/>
          <w:rtl/>
        </w:rPr>
        <w:t>بموجب</w:t>
      </w:r>
      <w:r>
        <w:rPr>
          <w:b/>
          <w:bCs/>
          <w:rtl/>
        </w:rPr>
        <w:t xml:space="preserve"> </w:t>
      </w:r>
      <w:r w:rsidRPr="002F6E62">
        <w:rPr>
          <w:b/>
          <w:bCs/>
          <w:rtl/>
        </w:rPr>
        <w:t>المعاهدات</w:t>
      </w:r>
      <w:r>
        <w:rPr>
          <w:b/>
          <w:bCs/>
          <w:rtl/>
        </w:rPr>
        <w:t xml:space="preserve"> </w:t>
      </w:r>
      <w:r w:rsidRPr="002F6E62">
        <w:rPr>
          <w:b/>
          <w:bCs/>
          <w:rtl/>
        </w:rPr>
        <w:t>الدولية</w:t>
      </w:r>
      <w:r>
        <w:rPr>
          <w:b/>
          <w:bCs/>
          <w:rtl/>
        </w:rPr>
        <w:t xml:space="preserve"> </w:t>
      </w:r>
      <w:r w:rsidRPr="002F6E62">
        <w:rPr>
          <w:b/>
          <w:bCs/>
          <w:rtl/>
        </w:rPr>
        <w:t>لحقوق</w:t>
      </w:r>
      <w:r>
        <w:rPr>
          <w:b/>
          <w:bCs/>
          <w:rtl/>
        </w:rPr>
        <w:t xml:space="preserve"> </w:t>
      </w:r>
      <w:r w:rsidRPr="002F6E62">
        <w:rPr>
          <w:b/>
          <w:bCs/>
          <w:rtl/>
        </w:rPr>
        <w:t>الإنسان،</w:t>
      </w:r>
      <w:r>
        <w:rPr>
          <w:b/>
          <w:bCs/>
          <w:rtl/>
        </w:rPr>
        <w:t xml:space="preserve"> </w:t>
      </w:r>
      <w:r w:rsidRPr="002F6E62">
        <w:rPr>
          <w:b/>
          <w:bCs/>
          <w:rtl/>
        </w:rPr>
        <w:t>بما</w:t>
      </w:r>
      <w:r>
        <w:rPr>
          <w:b/>
          <w:bCs/>
          <w:rtl/>
        </w:rPr>
        <w:t xml:space="preserve"> </w:t>
      </w:r>
      <w:r w:rsidRPr="002F6E62">
        <w:rPr>
          <w:b/>
          <w:bCs/>
          <w:rtl/>
        </w:rPr>
        <w:t>في</w:t>
      </w:r>
      <w:r>
        <w:rPr>
          <w:b/>
          <w:bCs/>
          <w:rtl/>
        </w:rPr>
        <w:t xml:space="preserve"> </w:t>
      </w:r>
      <w:r w:rsidRPr="002F6E62">
        <w:rPr>
          <w:b/>
          <w:bCs/>
          <w:rtl/>
        </w:rPr>
        <w:t>ذلك</w:t>
      </w:r>
      <w:r>
        <w:rPr>
          <w:b/>
          <w:bCs/>
          <w:rtl/>
        </w:rPr>
        <w:t xml:space="preserve"> </w:t>
      </w:r>
      <w:r w:rsidRPr="002F6E62">
        <w:rPr>
          <w:b/>
          <w:bCs/>
          <w:rtl/>
        </w:rPr>
        <w:t>المبادئ</w:t>
      </w:r>
      <w:r>
        <w:rPr>
          <w:b/>
          <w:bCs/>
          <w:rtl/>
        </w:rPr>
        <w:t xml:space="preserve"> </w:t>
      </w:r>
      <w:r w:rsidRPr="002F6E62">
        <w:rPr>
          <w:b/>
          <w:bCs/>
          <w:rtl/>
        </w:rPr>
        <w:t>التوجيهية</w:t>
      </w:r>
      <w:r>
        <w:rPr>
          <w:b/>
          <w:bCs/>
          <w:rtl/>
        </w:rPr>
        <w:t xml:space="preserve"> </w:t>
      </w:r>
      <w:r w:rsidRPr="002F6E62">
        <w:rPr>
          <w:b/>
          <w:bCs/>
          <w:rtl/>
        </w:rPr>
        <w:t>لتقديم</w:t>
      </w:r>
      <w:r>
        <w:rPr>
          <w:b/>
          <w:bCs/>
          <w:rtl/>
        </w:rPr>
        <w:t xml:space="preserve"> </w:t>
      </w:r>
      <w:r w:rsidRPr="002F6E62">
        <w:rPr>
          <w:b/>
          <w:bCs/>
          <w:rtl/>
        </w:rPr>
        <w:t>وثيقة</w:t>
      </w:r>
      <w:r>
        <w:rPr>
          <w:b/>
          <w:bCs/>
          <w:rtl/>
        </w:rPr>
        <w:t xml:space="preserve"> </w:t>
      </w:r>
      <w:r w:rsidRPr="002F6E62">
        <w:rPr>
          <w:b/>
          <w:bCs/>
          <w:rtl/>
        </w:rPr>
        <w:t>أساسية</w:t>
      </w:r>
      <w:r>
        <w:rPr>
          <w:b/>
          <w:bCs/>
          <w:rtl/>
        </w:rPr>
        <w:t xml:space="preserve"> </w:t>
      </w:r>
      <w:r w:rsidRPr="002F6E62">
        <w:rPr>
          <w:b/>
          <w:bCs/>
          <w:rtl/>
        </w:rPr>
        <w:t>موحدة</w:t>
      </w:r>
      <w:r>
        <w:rPr>
          <w:b/>
          <w:bCs/>
          <w:rtl/>
        </w:rPr>
        <w:t xml:space="preserve"> </w:t>
      </w:r>
      <w:r w:rsidRPr="002F6E62">
        <w:rPr>
          <w:b/>
          <w:bCs/>
          <w:rtl/>
        </w:rPr>
        <w:t>ووثائق</w:t>
      </w:r>
      <w:r>
        <w:rPr>
          <w:b/>
          <w:bCs/>
          <w:rtl/>
        </w:rPr>
        <w:t xml:space="preserve"> </w:t>
      </w:r>
      <w:r w:rsidRPr="002F6E62">
        <w:rPr>
          <w:b/>
          <w:bCs/>
          <w:rtl/>
        </w:rPr>
        <w:t>خاصة</w:t>
      </w:r>
      <w:r>
        <w:rPr>
          <w:b/>
          <w:bCs/>
          <w:rtl/>
        </w:rPr>
        <w:t xml:space="preserve"> </w:t>
      </w:r>
      <w:r w:rsidRPr="002F6E62">
        <w:rPr>
          <w:b/>
          <w:bCs/>
          <w:rtl/>
        </w:rPr>
        <w:t>بمعاهدات</w:t>
      </w:r>
      <w:r>
        <w:rPr>
          <w:b/>
          <w:bCs/>
          <w:rtl/>
        </w:rPr>
        <w:t xml:space="preserve"> </w:t>
      </w:r>
      <w:r w:rsidRPr="002F6E62">
        <w:rPr>
          <w:b/>
          <w:bCs/>
          <w:rtl/>
        </w:rPr>
        <w:t>بعينها</w:t>
      </w:r>
      <w:r>
        <w:rPr>
          <w:rFonts w:hint="cs"/>
          <w:b/>
          <w:bCs/>
          <w:rtl/>
        </w:rPr>
        <w:t xml:space="preserve"> </w:t>
      </w:r>
      <w:r w:rsidRPr="002F6E62">
        <w:rPr>
          <w:rFonts w:hint="cs"/>
          <w:b/>
          <w:bCs/>
          <w:rtl/>
        </w:rPr>
        <w:t>(</w:t>
      </w:r>
      <w:hyperlink r:id="rId22" w:history="1">
        <w:r w:rsidRPr="002F6E62">
          <w:rPr>
            <w:rStyle w:val="Hyperlink"/>
            <w:b/>
            <w:bCs/>
          </w:rPr>
          <w:t>HRI/GEN/2/</w:t>
        </w:r>
        <w:r w:rsidRPr="002F6E62">
          <w:rPr>
            <w:rStyle w:val="Hyperlink"/>
            <w:b/>
            <w:bCs/>
          </w:rPr>
          <w:t>R</w:t>
        </w:r>
        <w:r w:rsidRPr="002F6E62">
          <w:rPr>
            <w:rStyle w:val="Hyperlink"/>
            <w:b/>
            <w:bCs/>
          </w:rPr>
          <w:t>ev</w:t>
        </w:r>
        <w:r>
          <w:rPr>
            <w:rStyle w:val="Hyperlink"/>
            <w:b/>
            <w:bCs/>
          </w:rPr>
          <w:t>.</w:t>
        </w:r>
        <w:r w:rsidRPr="002F6E62">
          <w:rPr>
            <w:rStyle w:val="Hyperlink"/>
            <w:b/>
            <w:bCs/>
          </w:rPr>
          <w:t>6</w:t>
        </w:r>
      </w:hyperlink>
      <w:r w:rsidRPr="002F6E62">
        <w:rPr>
          <w:rFonts w:hint="cs"/>
          <w:b/>
          <w:bCs/>
          <w:rtl/>
        </w:rPr>
        <w:t>،</w:t>
      </w:r>
      <w:r>
        <w:rPr>
          <w:rFonts w:hint="cs"/>
          <w:b/>
          <w:bCs/>
          <w:rtl/>
        </w:rPr>
        <w:t xml:space="preserve"> </w:t>
      </w:r>
      <w:r w:rsidRPr="002F6E62">
        <w:rPr>
          <w:rFonts w:hint="cs"/>
          <w:b/>
          <w:bCs/>
          <w:rtl/>
        </w:rPr>
        <w:t>الفصل</w:t>
      </w:r>
      <w:r>
        <w:rPr>
          <w:rFonts w:hint="cs"/>
          <w:b/>
          <w:bCs/>
          <w:rtl/>
        </w:rPr>
        <w:t xml:space="preserve"> </w:t>
      </w:r>
      <w:r w:rsidRPr="002F6E62">
        <w:rPr>
          <w:rFonts w:hint="cs"/>
          <w:b/>
          <w:bCs/>
          <w:rtl/>
        </w:rPr>
        <w:t>الأول</w:t>
      </w:r>
      <w:r>
        <w:rPr>
          <w:rFonts w:hint="cs"/>
          <w:b/>
          <w:bCs/>
          <w:rtl/>
        </w:rPr>
        <w:t>).</w:t>
      </w:r>
    </w:p>
    <w:p w:rsidR="000D7756" w:rsidRPr="000D7756" w:rsidRDefault="000D7756" w:rsidP="000D7756">
      <w:pPr>
        <w:pStyle w:val="SingleTxt"/>
        <w:spacing w:after="0" w:line="240" w:lineRule="auto"/>
        <w:rPr>
          <w:rFonts w:hint="cs"/>
        </w:rPr>
      </w:pPr>
      <w:r>
        <w:rPr>
          <w:rFonts w:hint="cs"/>
          <w:noProof/>
          <w:w w:val="100"/>
        </w:rPr>
        <w:pict>
          <v:line id="_x0000_s1028" style="position:absolute;left:0;text-align:left;z-index:3" from="206.6pt,24pt" to="278.6pt,24pt" strokecolor="#010000" strokeweight=".25pt"/>
        </w:pict>
      </w:r>
    </w:p>
    <w:sectPr w:rsidR="000D7756" w:rsidRPr="000D7756" w:rsidSect="00CB03F0">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30T18:02:00Z" w:initials="Start">
    <w:p w:rsidR="00CB03F0" w:rsidRDefault="00CB03F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NO&gt;&gt;N1506646A&lt;&lt;ODS JOB NO&gt;&gt;</w:t>
      </w:r>
    </w:p>
    <w:p w:rsidR="00CB03F0" w:rsidRDefault="00CB03F0">
      <w:pPr>
        <w:pStyle w:val="CommentText"/>
      </w:pPr>
      <w:r>
        <w:t>&lt;&lt;ODS DOC SYMBOL1&gt;&gt;CEDAW/C/DNK/CO/8&lt;&lt;ODS DOC SYMBOL1&gt;&gt;</w:t>
      </w:r>
    </w:p>
    <w:p w:rsidR="00CB03F0" w:rsidRDefault="00CB03F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66" w:rsidRDefault="00E93E66" w:rsidP="00693CF9">
      <w:pPr>
        <w:spacing w:line="240" w:lineRule="auto"/>
      </w:pPr>
      <w:r>
        <w:separator/>
      </w:r>
    </w:p>
  </w:endnote>
  <w:endnote w:type="continuationSeparator" w:id="0">
    <w:p w:rsidR="00E93E66" w:rsidRDefault="00E93E66"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B03F0" w:rsidTr="00CB03F0">
      <w:tblPrEx>
        <w:tblCellMar>
          <w:top w:w="0" w:type="dxa"/>
          <w:bottom w:w="0" w:type="dxa"/>
        </w:tblCellMar>
      </w:tblPrEx>
      <w:tc>
        <w:tcPr>
          <w:tcW w:w="5028" w:type="dxa"/>
          <w:shd w:val="clear" w:color="auto" w:fill="auto"/>
        </w:tcPr>
        <w:p w:rsidR="00CB03F0" w:rsidRPr="00D36173" w:rsidRDefault="00CB03F0" w:rsidP="00CB03F0">
          <w:pPr>
            <w:pStyle w:val="Footer"/>
            <w:rPr>
              <w:rFonts w:cs="Traditional Arabic"/>
              <w:w w:val="103"/>
            </w:rPr>
          </w:pPr>
          <w:r w:rsidRPr="00D36173">
            <w:rPr>
              <w:rFonts w:cs="Traditional Arabic"/>
              <w:w w:val="103"/>
            </w:rPr>
            <w:fldChar w:fldCharType="begin"/>
          </w:r>
          <w:r w:rsidRPr="00D36173">
            <w:rPr>
              <w:rFonts w:cs="Traditional Arabic"/>
              <w:w w:val="103"/>
            </w:rPr>
            <w:instrText xml:space="preserve"> PAGE  \* Arabic  \* MERGEFORMAT </w:instrText>
          </w:r>
          <w:r w:rsidRPr="00D36173">
            <w:rPr>
              <w:rFonts w:cs="Traditional Arabic"/>
              <w:w w:val="103"/>
            </w:rPr>
            <w:fldChar w:fldCharType="separate"/>
          </w:r>
          <w:r w:rsidR="00E83832" w:rsidRPr="00D36173">
            <w:rPr>
              <w:rFonts w:cs="Traditional Arabic"/>
              <w:noProof/>
              <w:w w:val="103"/>
            </w:rPr>
            <w:t>14</w:t>
          </w:r>
          <w:r w:rsidRPr="00D36173">
            <w:rPr>
              <w:rFonts w:cs="Traditional Arabic"/>
              <w:w w:val="103"/>
            </w:rPr>
            <w:fldChar w:fldCharType="end"/>
          </w:r>
          <w:r w:rsidRPr="00D36173">
            <w:rPr>
              <w:rFonts w:cs="Traditional Arabic"/>
              <w:w w:val="103"/>
            </w:rPr>
            <w:t>/</w:t>
          </w:r>
          <w:fldSimple w:instr=" NUMPAGES  \* Arabic  \* MERGEFORMAT ">
            <w:r w:rsidR="00E83832" w:rsidRPr="00D36173">
              <w:rPr>
                <w:rFonts w:cs="Traditional Arabic"/>
                <w:noProof/>
                <w:w w:val="103"/>
              </w:rPr>
              <w:t>15</w:t>
            </w:r>
          </w:fldSimple>
        </w:p>
      </w:tc>
      <w:tc>
        <w:tcPr>
          <w:tcW w:w="5028" w:type="dxa"/>
          <w:shd w:val="clear" w:color="auto" w:fill="auto"/>
        </w:tcPr>
        <w:p w:rsidR="00CB03F0" w:rsidRPr="00D36173" w:rsidRDefault="00CB03F0" w:rsidP="00CB03F0">
          <w:pPr>
            <w:pStyle w:val="Footer"/>
            <w:jc w:val="left"/>
            <w:rPr>
              <w:rFonts w:cs="Traditional Arabic"/>
              <w:b w:val="0"/>
              <w:w w:val="103"/>
            </w:rPr>
          </w:pPr>
          <w:fldSimple w:instr=" DOCVARIABLE &quot;FooterJN&quot; \* MERGEFORMAT ">
            <w:r w:rsidR="00E83832" w:rsidRPr="00D36173">
              <w:rPr>
                <w:rFonts w:cs="Traditional Arabic"/>
                <w:b w:val="0"/>
                <w:w w:val="103"/>
              </w:rPr>
              <w:t>15-03736</w:t>
            </w:r>
          </w:fldSimple>
        </w:p>
      </w:tc>
    </w:tr>
  </w:tbl>
  <w:p w:rsidR="00CB03F0" w:rsidRPr="00CB03F0" w:rsidRDefault="00CB03F0" w:rsidP="00CB0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B03F0" w:rsidTr="00CB03F0">
      <w:tblPrEx>
        <w:tblCellMar>
          <w:top w:w="0" w:type="dxa"/>
          <w:bottom w:w="0" w:type="dxa"/>
        </w:tblCellMar>
      </w:tblPrEx>
      <w:tc>
        <w:tcPr>
          <w:tcW w:w="5028" w:type="dxa"/>
          <w:shd w:val="clear" w:color="auto" w:fill="auto"/>
        </w:tcPr>
        <w:p w:rsidR="00CB03F0" w:rsidRPr="00D36173" w:rsidRDefault="00CB03F0" w:rsidP="00CB03F0">
          <w:pPr>
            <w:pStyle w:val="Footer"/>
            <w:rPr>
              <w:rFonts w:cs="Traditional Arabic"/>
              <w:b w:val="0"/>
              <w:w w:val="103"/>
            </w:rPr>
          </w:pPr>
          <w:fldSimple w:instr=" DOCVARIABLE &quot;FooterJN&quot; \* MERGEFORMAT ">
            <w:r w:rsidR="00E83832" w:rsidRPr="00D36173">
              <w:rPr>
                <w:rFonts w:cs="Traditional Arabic"/>
                <w:b w:val="0"/>
                <w:w w:val="103"/>
              </w:rPr>
              <w:t>15-03736</w:t>
            </w:r>
          </w:fldSimple>
        </w:p>
      </w:tc>
      <w:tc>
        <w:tcPr>
          <w:tcW w:w="5028" w:type="dxa"/>
          <w:shd w:val="clear" w:color="auto" w:fill="auto"/>
        </w:tcPr>
        <w:p w:rsidR="00CB03F0" w:rsidRPr="00D36173" w:rsidRDefault="00CB03F0" w:rsidP="00CB03F0">
          <w:pPr>
            <w:pStyle w:val="Footer"/>
            <w:jc w:val="left"/>
            <w:rPr>
              <w:rFonts w:cs="Traditional Arabic"/>
              <w:w w:val="103"/>
            </w:rPr>
          </w:pPr>
          <w:r w:rsidRPr="00D36173">
            <w:rPr>
              <w:rFonts w:cs="Traditional Arabic"/>
              <w:w w:val="103"/>
            </w:rPr>
            <w:fldChar w:fldCharType="begin"/>
          </w:r>
          <w:r w:rsidRPr="00D36173">
            <w:rPr>
              <w:rFonts w:cs="Traditional Arabic"/>
              <w:w w:val="103"/>
            </w:rPr>
            <w:instrText xml:space="preserve"> PAGE  \* Arabic  \* MERGEFORMAT </w:instrText>
          </w:r>
          <w:r w:rsidRPr="00D36173">
            <w:rPr>
              <w:rFonts w:cs="Traditional Arabic"/>
              <w:w w:val="103"/>
            </w:rPr>
            <w:fldChar w:fldCharType="separate"/>
          </w:r>
          <w:r w:rsidR="00E83832" w:rsidRPr="00D36173">
            <w:rPr>
              <w:rFonts w:cs="Traditional Arabic"/>
              <w:noProof/>
              <w:w w:val="103"/>
            </w:rPr>
            <w:t>15</w:t>
          </w:r>
          <w:r w:rsidRPr="00D36173">
            <w:rPr>
              <w:rFonts w:cs="Traditional Arabic"/>
              <w:w w:val="103"/>
            </w:rPr>
            <w:fldChar w:fldCharType="end"/>
          </w:r>
          <w:r w:rsidRPr="00D36173">
            <w:rPr>
              <w:rFonts w:cs="Traditional Arabic"/>
              <w:w w:val="103"/>
            </w:rPr>
            <w:t>/</w:t>
          </w:r>
          <w:fldSimple w:instr=" NUMPAGES  \* Arabic  \* MERGEFORMAT ">
            <w:r w:rsidR="00E83832" w:rsidRPr="00D36173">
              <w:rPr>
                <w:rFonts w:cs="Traditional Arabic"/>
                <w:noProof/>
                <w:w w:val="103"/>
              </w:rPr>
              <w:t>15</w:t>
            </w:r>
          </w:fldSimple>
        </w:p>
      </w:tc>
    </w:tr>
  </w:tbl>
  <w:p w:rsidR="00CB03F0" w:rsidRPr="00CB03F0" w:rsidRDefault="00CB03F0" w:rsidP="00CB0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888"/>
      <w:gridCol w:w="5028"/>
    </w:tblGrid>
    <w:tr w:rsidR="00CB03F0" w:rsidTr="00D32775">
      <w:tblPrEx>
        <w:tblCellMar>
          <w:top w:w="0" w:type="dxa"/>
          <w:bottom w:w="0" w:type="dxa"/>
        </w:tblCellMar>
      </w:tblPrEx>
      <w:trPr>
        <w:jc w:val="right"/>
      </w:trPr>
      <w:tc>
        <w:tcPr>
          <w:tcW w:w="3888" w:type="dxa"/>
        </w:tcPr>
        <w:p w:rsidR="00CB03F0" w:rsidRDefault="00CB03F0" w:rsidP="00CB03F0">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CB03F0" w:rsidRDefault="00CB03F0" w:rsidP="00BE62DF">
          <w:pPr>
            <w:pStyle w:val="ReleaseDate"/>
          </w:pPr>
          <w:r>
            <w:t>3</w:t>
          </w:r>
          <w:r w:rsidR="00BE62DF">
            <w:t>1</w:t>
          </w:r>
          <w:r>
            <w:t xml:space="preserve">0315    </w:t>
          </w:r>
          <w:r w:rsidR="00BE62DF">
            <w:t>27</w:t>
          </w:r>
          <w:r>
            <w:t xml:space="preserve">0315    </w:t>
          </w:r>
          <w:fldSimple w:instr=" DOCVARIABLE &quot;jobn&quot; \* MERGEFORMAT ">
            <w:r w:rsidR="00E83832">
              <w:t>15-03736 (A)</w:t>
            </w:r>
          </w:fldSimple>
        </w:p>
        <w:p w:rsidR="00CB03F0" w:rsidRPr="00D36173" w:rsidRDefault="00CB03F0" w:rsidP="00CB03F0">
          <w:pPr>
            <w:pStyle w:val="Footer"/>
            <w:spacing w:before="80"/>
            <w:rPr>
              <w:rFonts w:ascii="Barcode 3 of 9 by request" w:hAnsi="Barcode 3 of 9 by request" w:cs="Traditional Arabic"/>
              <w:sz w:val="24"/>
            </w:rPr>
          </w:pPr>
          <w:fldSimple w:instr=" DOCVARIABLE &quot;Barcode&quot; \* MERGEFORMAT ">
            <w:r w:rsidR="00E83832" w:rsidRPr="00D36173">
              <w:rPr>
                <w:rFonts w:ascii="Barcode 3 of 9 by request" w:hAnsi="Barcode 3 of 9 by request" w:cs="Traditional Arabic"/>
                <w:sz w:val="24"/>
              </w:rPr>
              <w:t>*1503736*</w:t>
            </w:r>
          </w:fldSimple>
        </w:p>
      </w:tc>
    </w:tr>
  </w:tbl>
  <w:p w:rsidR="00CB03F0" w:rsidRPr="00CB03F0" w:rsidRDefault="00CB03F0" w:rsidP="00CB03F0">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66" w:rsidRPr="00167149" w:rsidRDefault="00E93E66" w:rsidP="00167149">
      <w:pPr>
        <w:pStyle w:val="Footer"/>
        <w:bidi/>
        <w:spacing w:after="80"/>
        <w:ind w:left="792"/>
        <w:jc w:val="left"/>
        <w:rPr>
          <w:sz w:val="16"/>
        </w:rPr>
      </w:pPr>
      <w:r w:rsidRPr="00167149">
        <w:rPr>
          <w:sz w:val="16"/>
          <w:rtl/>
        </w:rPr>
        <w:t>__________</w:t>
      </w:r>
    </w:p>
  </w:footnote>
  <w:footnote w:type="continuationSeparator" w:id="0">
    <w:p w:rsidR="00E93E66" w:rsidRPr="00167149" w:rsidRDefault="00E93E66" w:rsidP="00167149">
      <w:pPr>
        <w:pStyle w:val="Footer"/>
        <w:bidi/>
        <w:spacing w:after="80"/>
        <w:ind w:left="792"/>
        <w:jc w:val="left"/>
        <w:rPr>
          <w:sz w:val="16"/>
        </w:rPr>
      </w:pPr>
      <w:r w:rsidRPr="00167149">
        <w:rPr>
          <w:sz w:val="16"/>
          <w:rtl/>
        </w:rPr>
        <w:t>__________</w:t>
      </w:r>
    </w:p>
  </w:footnote>
  <w:footnote w:id="1">
    <w:p w:rsidR="00167149" w:rsidRPr="00167149" w:rsidRDefault="00167149" w:rsidP="00167149">
      <w:pPr>
        <w:pStyle w:val="FootnoteText"/>
        <w:tabs>
          <w:tab w:val="clear" w:pos="418"/>
          <w:tab w:val="right" w:pos="1195"/>
          <w:tab w:val="left" w:pos="1267"/>
          <w:tab w:val="left" w:pos="1656"/>
          <w:tab w:val="left" w:pos="2088"/>
        </w:tabs>
        <w:spacing w:after="80"/>
        <w:ind w:left="1267" w:right="1267" w:hanging="547"/>
        <w:rPr>
          <w:rFonts w:hint="cs"/>
          <w:w w:val="103"/>
          <w:rtl/>
        </w:rPr>
      </w:pPr>
      <w:r w:rsidRPr="00167149">
        <w:rPr>
          <w:rtl/>
        </w:rPr>
        <w:tab/>
      </w:r>
      <w:r w:rsidRPr="00167149">
        <w:rPr>
          <w:w w:val="103"/>
          <w:rtl/>
        </w:rPr>
        <w:t>(</w:t>
      </w:r>
      <w:r w:rsidRPr="00167149">
        <w:rPr>
          <w:rStyle w:val="FootnoteReference"/>
          <w:spacing w:val="0"/>
          <w:w w:val="103"/>
          <w:vertAlign w:val="baseline"/>
          <w:rtl/>
        </w:rPr>
        <w:footnoteRef/>
      </w:r>
      <w:r w:rsidRPr="00167149">
        <w:rPr>
          <w:w w:val="103"/>
          <w:rtl/>
        </w:rPr>
        <w:t>)</w:t>
      </w:r>
      <w:r w:rsidRPr="00167149">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w:t>
      </w:r>
      <w:r>
        <w:rPr>
          <w:w w:val="103"/>
          <w:rtl/>
        </w:rPr>
        <w:t>عنصري؛ واتفاقية القضاء على جميع</w:t>
      </w:r>
      <w:r>
        <w:rPr>
          <w:rFonts w:hint="cs"/>
          <w:w w:val="103"/>
          <w:rtl/>
        </w:rPr>
        <w:t> </w:t>
      </w:r>
      <w:r w:rsidRPr="00167149">
        <w:rPr>
          <w:w w:val="103"/>
          <w:rtl/>
        </w:rPr>
        <w:t>أشكال التمييز ضد المرأة؛ واتفاقية مناهضة التعذيب وغيره من ضروب ال</w:t>
      </w:r>
      <w:r>
        <w:rPr>
          <w:w w:val="103"/>
          <w:rtl/>
        </w:rPr>
        <w:t>معاملة أو العقوبة القاسية أو</w:t>
      </w:r>
      <w:r>
        <w:rPr>
          <w:rFonts w:hint="cs"/>
          <w:w w:val="103"/>
          <w:rtl/>
        </w:rPr>
        <w:t> </w:t>
      </w:r>
      <w:r>
        <w:rPr>
          <w:w w:val="103"/>
          <w:rtl/>
        </w:rPr>
        <w:t>اللا</w:t>
      </w:r>
      <w:r w:rsidRPr="00167149">
        <w:rPr>
          <w:w w:val="103"/>
          <w:rtl/>
        </w:rPr>
        <w:t>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58"/>
      <w:gridCol w:w="4982"/>
    </w:tblGrid>
    <w:tr w:rsidR="00CB03F0" w:rsidTr="00CB03F0">
      <w:tblPrEx>
        <w:tblCellMar>
          <w:top w:w="0" w:type="dxa"/>
          <w:bottom w:w="0" w:type="dxa"/>
        </w:tblCellMar>
      </w:tblPrEx>
      <w:trPr>
        <w:trHeight w:hRule="exact" w:val="864"/>
        <w:jc w:val="center"/>
      </w:trPr>
      <w:tc>
        <w:tcPr>
          <w:tcW w:w="4925" w:type="dxa"/>
          <w:shd w:val="clear" w:color="auto" w:fill="auto"/>
          <w:vAlign w:val="bottom"/>
        </w:tcPr>
        <w:p w:rsidR="00CB03F0" w:rsidRPr="00D36173" w:rsidRDefault="00CB03F0" w:rsidP="00CB03F0">
          <w:pPr>
            <w:pStyle w:val="Header"/>
            <w:bidi/>
            <w:rPr>
              <w:rFonts w:cs="Traditional Arabic"/>
            </w:rPr>
          </w:pPr>
        </w:p>
      </w:tc>
      <w:tc>
        <w:tcPr>
          <w:tcW w:w="5028" w:type="dxa"/>
          <w:shd w:val="clear" w:color="auto" w:fill="auto"/>
          <w:vAlign w:val="bottom"/>
        </w:tcPr>
        <w:p w:rsidR="00CB03F0" w:rsidRPr="00D36173" w:rsidRDefault="00CB03F0" w:rsidP="00CB03F0">
          <w:pPr>
            <w:pStyle w:val="Header"/>
            <w:spacing w:after="80"/>
            <w:rPr>
              <w:rFonts w:cs="Traditional Arabic"/>
              <w:w w:val="103"/>
            </w:rPr>
          </w:pPr>
          <w:fldSimple w:instr=" DOCVARIABLE sss1  \* MERGEFORMAT ">
            <w:r w:rsidR="00E83832" w:rsidRPr="00D36173">
              <w:rPr>
                <w:rFonts w:cs="Traditional Arabic"/>
                <w:w w:val="103"/>
              </w:rPr>
              <w:t>CEDAW/C/DNK/CO/8</w:t>
            </w:r>
          </w:fldSimple>
        </w:p>
      </w:tc>
    </w:tr>
  </w:tbl>
  <w:p w:rsidR="00CB03F0" w:rsidRPr="00CB03F0" w:rsidRDefault="00CB03F0" w:rsidP="00CB0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1"/>
      <w:gridCol w:w="4959"/>
    </w:tblGrid>
    <w:tr w:rsidR="00CB03F0" w:rsidTr="00CB03F0">
      <w:tblPrEx>
        <w:tblCellMar>
          <w:top w:w="0" w:type="dxa"/>
          <w:bottom w:w="0" w:type="dxa"/>
        </w:tblCellMar>
      </w:tblPrEx>
      <w:trPr>
        <w:trHeight w:hRule="exact" w:val="864"/>
        <w:jc w:val="center"/>
      </w:trPr>
      <w:tc>
        <w:tcPr>
          <w:tcW w:w="4925" w:type="dxa"/>
          <w:shd w:val="clear" w:color="auto" w:fill="auto"/>
          <w:vAlign w:val="bottom"/>
        </w:tcPr>
        <w:p w:rsidR="00CB03F0" w:rsidRPr="00D36173" w:rsidRDefault="00CB03F0" w:rsidP="00CB03F0">
          <w:pPr>
            <w:pStyle w:val="Header"/>
            <w:spacing w:after="80"/>
            <w:jc w:val="left"/>
            <w:rPr>
              <w:rFonts w:cs="Traditional Arabic"/>
              <w:w w:val="103"/>
            </w:rPr>
          </w:pPr>
          <w:fldSimple w:instr=" DOCVARIABLE sss1  \* MERGEFORMAT ">
            <w:r w:rsidR="00E83832" w:rsidRPr="00D36173">
              <w:rPr>
                <w:rFonts w:cs="Traditional Arabic"/>
                <w:w w:val="103"/>
              </w:rPr>
              <w:t>CEDAW/C/DNK/CO/8</w:t>
            </w:r>
          </w:fldSimple>
        </w:p>
      </w:tc>
      <w:tc>
        <w:tcPr>
          <w:tcW w:w="5028" w:type="dxa"/>
          <w:shd w:val="clear" w:color="auto" w:fill="auto"/>
          <w:vAlign w:val="bottom"/>
        </w:tcPr>
        <w:p w:rsidR="00CB03F0" w:rsidRPr="00D36173" w:rsidRDefault="00CB03F0" w:rsidP="00CB03F0">
          <w:pPr>
            <w:pStyle w:val="Header"/>
            <w:rPr>
              <w:rFonts w:cs="Traditional Arabic"/>
            </w:rPr>
          </w:pPr>
        </w:p>
      </w:tc>
    </w:tr>
  </w:tbl>
  <w:p w:rsidR="00CB03F0" w:rsidRPr="00CB03F0" w:rsidRDefault="00CB03F0" w:rsidP="00CB0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CB03F0" w:rsidTr="00CB03F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B03F0" w:rsidRPr="00D36173" w:rsidRDefault="00CB03F0" w:rsidP="00CB03F0">
          <w:pPr>
            <w:pStyle w:val="Header"/>
            <w:spacing w:after="120"/>
            <w:rPr>
              <w:rFonts w:cs="Traditional Arabic"/>
            </w:rPr>
          </w:pPr>
        </w:p>
      </w:tc>
      <w:tc>
        <w:tcPr>
          <w:tcW w:w="1786" w:type="dxa"/>
          <w:tcBorders>
            <w:bottom w:val="single" w:sz="4" w:space="0" w:color="auto"/>
          </w:tcBorders>
          <w:shd w:val="clear" w:color="auto" w:fill="auto"/>
          <w:vAlign w:val="bottom"/>
        </w:tcPr>
        <w:p w:rsidR="00CB03F0" w:rsidRPr="00CB03F0" w:rsidRDefault="00CB03F0" w:rsidP="00CB03F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B03F0" w:rsidRPr="00D36173" w:rsidRDefault="00CB03F0" w:rsidP="00CB03F0">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CB03F0" w:rsidRPr="00CB03F0" w:rsidRDefault="00CB03F0" w:rsidP="00CB03F0">
          <w:pPr>
            <w:spacing w:line="380" w:lineRule="exact"/>
            <w:jc w:val="right"/>
          </w:pPr>
          <w:r>
            <w:rPr>
              <w:sz w:val="40"/>
            </w:rPr>
            <w:t>CEDAW</w:t>
          </w:r>
          <w:r>
            <w:t>/C/DNK/CO/8</w:t>
          </w:r>
        </w:p>
      </w:tc>
    </w:tr>
    <w:tr w:rsidR="00CB03F0" w:rsidRPr="00CB03F0" w:rsidTr="00CB03F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B03F0" w:rsidRPr="00D36173" w:rsidRDefault="00CB03F0" w:rsidP="00CB03F0">
          <w:pPr>
            <w:pStyle w:val="Header"/>
            <w:spacing w:before="109"/>
            <w:rPr>
              <w:rFonts w:cs="Traditional Arabic"/>
            </w:rPr>
          </w:pPr>
          <w:r w:rsidRPr="00D36173">
            <w:rPr>
              <w:rFonts w:cs="Traditional Arabic"/>
            </w:rPr>
            <w:t xml:space="preserve"> </w:t>
          </w:r>
          <w:r w:rsidRPr="00D36173">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B03F0" w:rsidRPr="00D36173" w:rsidRDefault="00CB03F0" w:rsidP="00CB03F0">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CB03F0" w:rsidRPr="00CB03F0" w:rsidRDefault="00CB03F0" w:rsidP="00CB03F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B03F0" w:rsidRPr="00D36173" w:rsidRDefault="00CB03F0" w:rsidP="00CB03F0">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CB03F0" w:rsidRDefault="00CB03F0" w:rsidP="00CB03F0">
          <w:pPr>
            <w:pStyle w:val="Distribution"/>
            <w:bidi w:val="0"/>
            <w:spacing w:before="240"/>
          </w:pPr>
          <w:r>
            <w:t>Distr.: General</w:t>
          </w:r>
        </w:p>
        <w:p w:rsidR="00CB03F0" w:rsidRDefault="00CB03F0" w:rsidP="00CB03F0">
          <w:pPr>
            <w:pStyle w:val="Publication"/>
            <w:bidi w:val="0"/>
          </w:pPr>
          <w:r>
            <w:t>11 March 2015</w:t>
          </w:r>
        </w:p>
        <w:p w:rsidR="00CB03F0" w:rsidRDefault="00CB03F0" w:rsidP="00CB03F0">
          <w:pPr>
            <w:bidi w:val="0"/>
            <w:spacing w:line="240" w:lineRule="exact"/>
            <w:jc w:val="left"/>
          </w:pPr>
          <w:r>
            <w:t>Arabic</w:t>
          </w:r>
        </w:p>
        <w:p w:rsidR="00CB03F0" w:rsidRDefault="00CB03F0" w:rsidP="00CB03F0">
          <w:pPr>
            <w:pStyle w:val="Original"/>
            <w:bidi w:val="0"/>
          </w:pPr>
          <w:r>
            <w:t>Original: English</w:t>
          </w:r>
        </w:p>
        <w:p w:rsidR="00CB03F0" w:rsidRPr="00CB03F0" w:rsidRDefault="00CB03F0" w:rsidP="00CB03F0">
          <w:pPr>
            <w:bidi w:val="0"/>
            <w:spacing w:line="240" w:lineRule="exact"/>
            <w:jc w:val="left"/>
          </w:pPr>
        </w:p>
      </w:tc>
    </w:tr>
  </w:tbl>
  <w:p w:rsidR="00CB03F0" w:rsidRPr="00CB03F0" w:rsidRDefault="00CB03F0" w:rsidP="00CB03F0">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037"/>
    <w:multiLevelType w:val="hybridMultilevel"/>
    <w:tmpl w:val="47CA8F34"/>
    <w:lvl w:ilvl="0" w:tplc="B4BE94CE">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0CF6A94"/>
    <w:multiLevelType w:val="hybridMultilevel"/>
    <w:tmpl w:val="0E901768"/>
    <w:lvl w:ilvl="0" w:tplc="79B20554">
      <w:start w:val="1"/>
      <w:numFmt w:val="arabicAlpha"/>
      <w:lvlText w:val="(%1)"/>
      <w:lvlJc w:val="left"/>
      <w:pPr>
        <w:ind w:left="720" w:hanging="360"/>
      </w:pPr>
      <w:rPr>
        <w:rFonts w:ascii="Times New Roman" w:eastAsia="Times New Roman" w:hAnsi="Times New Roman"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321AB6"/>
    <w:multiLevelType w:val="hybridMultilevel"/>
    <w:tmpl w:val="C0A02C66"/>
    <w:lvl w:ilvl="0" w:tplc="A5065680">
      <w:start w:val="8"/>
      <w:numFmt w:val="arabicAlpha"/>
      <w:lvlText w:val="(%1)"/>
      <w:lvlJc w:val="left"/>
      <w:pPr>
        <w:ind w:left="720" w:hanging="360"/>
      </w:pPr>
      <w:rPr>
        <w:rFonts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487975"/>
    <w:multiLevelType w:val="hybridMultilevel"/>
    <w:tmpl w:val="79948A3C"/>
    <w:lvl w:ilvl="0" w:tplc="820A5D78">
      <w:start w:val="1"/>
      <w:numFmt w:val="arabicAlpha"/>
      <w:lvlText w:val="(%1)"/>
      <w:lvlJc w:val="left"/>
      <w:pPr>
        <w:ind w:left="2061" w:hanging="360"/>
      </w:pPr>
      <w:rPr>
        <w:rFonts w:ascii="Times New Roman" w:eastAsia="Times New Roman" w:hAnsi="Times New Roman" w:cs="Traditional Arabic"/>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4">
    <w:nsid w:val="730F67F2"/>
    <w:multiLevelType w:val="hybridMultilevel"/>
    <w:tmpl w:val="3E9E867A"/>
    <w:lvl w:ilvl="0" w:tplc="C108D998">
      <w:start w:val="5"/>
      <w:numFmt w:val="arabicAlpha"/>
      <w:lvlText w:val="(%1)"/>
      <w:lvlJc w:val="left"/>
      <w:pPr>
        <w:ind w:left="720" w:hanging="360"/>
      </w:pPr>
      <w:rPr>
        <w:rFonts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36*"/>
    <w:docVar w:name="CreationDt" w:val="30/03/2015 6:02: PM"/>
    <w:docVar w:name="DocCategory" w:val="Doc"/>
    <w:docVar w:name="DocType" w:val="Final"/>
    <w:docVar w:name="DutyStation" w:val="New York"/>
    <w:docVar w:name="FooterJN" w:val="15-03736"/>
    <w:docVar w:name="jobn" w:val="15-03736 (A)"/>
    <w:docVar w:name="jobnDT" w:val="15-03736 (A)   300315"/>
    <w:docVar w:name="jobnDTDT" w:val="15-03736 (A)   300315   300315"/>
    <w:docVar w:name="JobNo" w:val="1503736A"/>
    <w:docVar w:name="OandT" w:val=" "/>
    <w:docVar w:name="PaperSize" w:val="Letter"/>
    <w:docVar w:name="sss1" w:val="CEDAW/C/DNK/CO/8"/>
    <w:docVar w:name="sss2" w:val="-"/>
    <w:docVar w:name="Symbol1" w:val="CEDAW/C/DNK/CO/8"/>
    <w:docVar w:name="Symbol2" w:val="-"/>
  </w:docVars>
  <w:rsids>
    <w:rsidRoot w:val="00FB5018"/>
    <w:rsid w:val="000170D3"/>
    <w:rsid w:val="0002744A"/>
    <w:rsid w:val="000311C9"/>
    <w:rsid w:val="00042425"/>
    <w:rsid w:val="00047F6A"/>
    <w:rsid w:val="0005137B"/>
    <w:rsid w:val="00056AA7"/>
    <w:rsid w:val="0006648F"/>
    <w:rsid w:val="00070E09"/>
    <w:rsid w:val="00087310"/>
    <w:rsid w:val="000927B5"/>
    <w:rsid w:val="0009732C"/>
    <w:rsid w:val="000B640C"/>
    <w:rsid w:val="000C4EED"/>
    <w:rsid w:val="000D2CEC"/>
    <w:rsid w:val="000D7756"/>
    <w:rsid w:val="000F3F48"/>
    <w:rsid w:val="00101EE8"/>
    <w:rsid w:val="0010456C"/>
    <w:rsid w:val="0010461F"/>
    <w:rsid w:val="00113349"/>
    <w:rsid w:val="0012522B"/>
    <w:rsid w:val="00132672"/>
    <w:rsid w:val="00143096"/>
    <w:rsid w:val="001519A9"/>
    <w:rsid w:val="001568A8"/>
    <w:rsid w:val="00165F18"/>
    <w:rsid w:val="00167149"/>
    <w:rsid w:val="00170A5E"/>
    <w:rsid w:val="001737F8"/>
    <w:rsid w:val="001775EA"/>
    <w:rsid w:val="0018030C"/>
    <w:rsid w:val="00182D99"/>
    <w:rsid w:val="00187870"/>
    <w:rsid w:val="001A0D70"/>
    <w:rsid w:val="001C49F8"/>
    <w:rsid w:val="001E5A5A"/>
    <w:rsid w:val="001E5A7A"/>
    <w:rsid w:val="001F6786"/>
    <w:rsid w:val="002141DD"/>
    <w:rsid w:val="00233E2A"/>
    <w:rsid w:val="00236A29"/>
    <w:rsid w:val="002416C5"/>
    <w:rsid w:val="0025002E"/>
    <w:rsid w:val="0025075C"/>
    <w:rsid w:val="0025236C"/>
    <w:rsid w:val="00252B9B"/>
    <w:rsid w:val="00252D19"/>
    <w:rsid w:val="002606E6"/>
    <w:rsid w:val="00266F59"/>
    <w:rsid w:val="00272B6C"/>
    <w:rsid w:val="00275EB3"/>
    <w:rsid w:val="0027623A"/>
    <w:rsid w:val="0028685E"/>
    <w:rsid w:val="00290F2F"/>
    <w:rsid w:val="002937DA"/>
    <w:rsid w:val="002971E7"/>
    <w:rsid w:val="002A09C6"/>
    <w:rsid w:val="002B0A3E"/>
    <w:rsid w:val="002B120A"/>
    <w:rsid w:val="002B4F37"/>
    <w:rsid w:val="002C2AF2"/>
    <w:rsid w:val="002C4E1B"/>
    <w:rsid w:val="002D58BC"/>
    <w:rsid w:val="002E1490"/>
    <w:rsid w:val="002E750A"/>
    <w:rsid w:val="002F0398"/>
    <w:rsid w:val="002F0573"/>
    <w:rsid w:val="00307CFF"/>
    <w:rsid w:val="00312162"/>
    <w:rsid w:val="00312525"/>
    <w:rsid w:val="003501D5"/>
    <w:rsid w:val="00351324"/>
    <w:rsid w:val="0036512C"/>
    <w:rsid w:val="003676A8"/>
    <w:rsid w:val="00371AC4"/>
    <w:rsid w:val="00376CFA"/>
    <w:rsid w:val="00383A67"/>
    <w:rsid w:val="00383CA8"/>
    <w:rsid w:val="00383EF3"/>
    <w:rsid w:val="003A65ED"/>
    <w:rsid w:val="003B4517"/>
    <w:rsid w:val="003C4B86"/>
    <w:rsid w:val="003D4612"/>
    <w:rsid w:val="003E1BB9"/>
    <w:rsid w:val="003E26D7"/>
    <w:rsid w:val="003E4647"/>
    <w:rsid w:val="003E6DF8"/>
    <w:rsid w:val="003F4B8C"/>
    <w:rsid w:val="00401BDF"/>
    <w:rsid w:val="00411BBD"/>
    <w:rsid w:val="00415922"/>
    <w:rsid w:val="00423BD7"/>
    <w:rsid w:val="0042757D"/>
    <w:rsid w:val="00437C14"/>
    <w:rsid w:val="004527C9"/>
    <w:rsid w:val="00453069"/>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EA9"/>
    <w:rsid w:val="004F0D2B"/>
    <w:rsid w:val="004F1402"/>
    <w:rsid w:val="004F75CD"/>
    <w:rsid w:val="0050659B"/>
    <w:rsid w:val="00520086"/>
    <w:rsid w:val="00521CAC"/>
    <w:rsid w:val="00524A2E"/>
    <w:rsid w:val="005279DE"/>
    <w:rsid w:val="00534772"/>
    <w:rsid w:val="00537FCD"/>
    <w:rsid w:val="00542632"/>
    <w:rsid w:val="00545F76"/>
    <w:rsid w:val="00551E87"/>
    <w:rsid w:val="005545BB"/>
    <w:rsid w:val="00556882"/>
    <w:rsid w:val="00561E43"/>
    <w:rsid w:val="0057078E"/>
    <w:rsid w:val="005838F5"/>
    <w:rsid w:val="00590CD4"/>
    <w:rsid w:val="00591B45"/>
    <w:rsid w:val="00596606"/>
    <w:rsid w:val="005A0F27"/>
    <w:rsid w:val="005A0F73"/>
    <w:rsid w:val="005A2EA3"/>
    <w:rsid w:val="005B4C28"/>
    <w:rsid w:val="005C07BD"/>
    <w:rsid w:val="005C2ECE"/>
    <w:rsid w:val="005C7ED8"/>
    <w:rsid w:val="005E46BF"/>
    <w:rsid w:val="006007BD"/>
    <w:rsid w:val="00616E82"/>
    <w:rsid w:val="006218A3"/>
    <w:rsid w:val="006549CF"/>
    <w:rsid w:val="006564CE"/>
    <w:rsid w:val="00663F64"/>
    <w:rsid w:val="00685439"/>
    <w:rsid w:val="006905A9"/>
    <w:rsid w:val="00692B46"/>
    <w:rsid w:val="00693CF9"/>
    <w:rsid w:val="00696B7A"/>
    <w:rsid w:val="006A1E4E"/>
    <w:rsid w:val="006C1E40"/>
    <w:rsid w:val="006C38EE"/>
    <w:rsid w:val="006D3170"/>
    <w:rsid w:val="006E7E51"/>
    <w:rsid w:val="007006FC"/>
    <w:rsid w:val="00700F06"/>
    <w:rsid w:val="00714319"/>
    <w:rsid w:val="0071531E"/>
    <w:rsid w:val="0071645B"/>
    <w:rsid w:val="00716E9D"/>
    <w:rsid w:val="00740D62"/>
    <w:rsid w:val="00747B9E"/>
    <w:rsid w:val="007524BE"/>
    <w:rsid w:val="007525FA"/>
    <w:rsid w:val="007668E3"/>
    <w:rsid w:val="00767151"/>
    <w:rsid w:val="00770CF8"/>
    <w:rsid w:val="00774FF0"/>
    <w:rsid w:val="00784F2B"/>
    <w:rsid w:val="00786F0C"/>
    <w:rsid w:val="0079046D"/>
    <w:rsid w:val="0079753A"/>
    <w:rsid w:val="007A296C"/>
    <w:rsid w:val="007A6DD9"/>
    <w:rsid w:val="007C7274"/>
    <w:rsid w:val="007D489C"/>
    <w:rsid w:val="007D60E0"/>
    <w:rsid w:val="007D6B8D"/>
    <w:rsid w:val="007E32B9"/>
    <w:rsid w:val="007F39A7"/>
    <w:rsid w:val="0081284F"/>
    <w:rsid w:val="00814843"/>
    <w:rsid w:val="008170DE"/>
    <w:rsid w:val="00820B87"/>
    <w:rsid w:val="00830E32"/>
    <w:rsid w:val="00845A14"/>
    <w:rsid w:val="0085331D"/>
    <w:rsid w:val="00853F0F"/>
    <w:rsid w:val="00873A11"/>
    <w:rsid w:val="00873AF9"/>
    <w:rsid w:val="00881022"/>
    <w:rsid w:val="0088317F"/>
    <w:rsid w:val="00895879"/>
    <w:rsid w:val="008A3FCA"/>
    <w:rsid w:val="008D1C04"/>
    <w:rsid w:val="008E739A"/>
    <w:rsid w:val="008F04A0"/>
    <w:rsid w:val="008F3D2C"/>
    <w:rsid w:val="008F419C"/>
    <w:rsid w:val="008F5850"/>
    <w:rsid w:val="008F64A7"/>
    <w:rsid w:val="0090012B"/>
    <w:rsid w:val="0090351F"/>
    <w:rsid w:val="00914215"/>
    <w:rsid w:val="00964FA8"/>
    <w:rsid w:val="00970BAD"/>
    <w:rsid w:val="009768D1"/>
    <w:rsid w:val="009807FF"/>
    <w:rsid w:val="00981E99"/>
    <w:rsid w:val="009829B7"/>
    <w:rsid w:val="009927C0"/>
    <w:rsid w:val="00996063"/>
    <w:rsid w:val="009961E6"/>
    <w:rsid w:val="009975A9"/>
    <w:rsid w:val="009B1C48"/>
    <w:rsid w:val="009B6C08"/>
    <w:rsid w:val="009B6C65"/>
    <w:rsid w:val="009B752D"/>
    <w:rsid w:val="009C0017"/>
    <w:rsid w:val="009C15F4"/>
    <w:rsid w:val="009C785C"/>
    <w:rsid w:val="009D62A3"/>
    <w:rsid w:val="009E23AC"/>
    <w:rsid w:val="009E2A1F"/>
    <w:rsid w:val="009E5241"/>
    <w:rsid w:val="009F231F"/>
    <w:rsid w:val="009F2AE1"/>
    <w:rsid w:val="009F5698"/>
    <w:rsid w:val="009F60C8"/>
    <w:rsid w:val="00A140D9"/>
    <w:rsid w:val="00A37C4B"/>
    <w:rsid w:val="00A47282"/>
    <w:rsid w:val="00A50991"/>
    <w:rsid w:val="00A56F63"/>
    <w:rsid w:val="00A66F66"/>
    <w:rsid w:val="00A71AE5"/>
    <w:rsid w:val="00A7330E"/>
    <w:rsid w:val="00A77F16"/>
    <w:rsid w:val="00A90909"/>
    <w:rsid w:val="00A93FB9"/>
    <w:rsid w:val="00AA0963"/>
    <w:rsid w:val="00AA1E16"/>
    <w:rsid w:val="00AC002C"/>
    <w:rsid w:val="00AC0E42"/>
    <w:rsid w:val="00AC2EE0"/>
    <w:rsid w:val="00AC6CDD"/>
    <w:rsid w:val="00AD1A68"/>
    <w:rsid w:val="00AD38D0"/>
    <w:rsid w:val="00AE108C"/>
    <w:rsid w:val="00AE5AE2"/>
    <w:rsid w:val="00AF1A53"/>
    <w:rsid w:val="00AF7AC7"/>
    <w:rsid w:val="00B05ADC"/>
    <w:rsid w:val="00B272BE"/>
    <w:rsid w:val="00B277EF"/>
    <w:rsid w:val="00B3471A"/>
    <w:rsid w:val="00B36AFF"/>
    <w:rsid w:val="00B5784C"/>
    <w:rsid w:val="00B9542C"/>
    <w:rsid w:val="00B95560"/>
    <w:rsid w:val="00BA7FAB"/>
    <w:rsid w:val="00BB6B6E"/>
    <w:rsid w:val="00BC2F4C"/>
    <w:rsid w:val="00BC43AD"/>
    <w:rsid w:val="00BC4A05"/>
    <w:rsid w:val="00BC567D"/>
    <w:rsid w:val="00BE15C1"/>
    <w:rsid w:val="00BE62DF"/>
    <w:rsid w:val="00BF0B15"/>
    <w:rsid w:val="00C12CBB"/>
    <w:rsid w:val="00C16F77"/>
    <w:rsid w:val="00C25A2D"/>
    <w:rsid w:val="00C260F8"/>
    <w:rsid w:val="00C3050C"/>
    <w:rsid w:val="00C32889"/>
    <w:rsid w:val="00C427F7"/>
    <w:rsid w:val="00C43FBE"/>
    <w:rsid w:val="00C449C6"/>
    <w:rsid w:val="00C52142"/>
    <w:rsid w:val="00C564B0"/>
    <w:rsid w:val="00C61F0B"/>
    <w:rsid w:val="00C6283F"/>
    <w:rsid w:val="00C71487"/>
    <w:rsid w:val="00C814A5"/>
    <w:rsid w:val="00C84B2B"/>
    <w:rsid w:val="00C855F6"/>
    <w:rsid w:val="00C96573"/>
    <w:rsid w:val="00CA4791"/>
    <w:rsid w:val="00CB03F0"/>
    <w:rsid w:val="00CC04B5"/>
    <w:rsid w:val="00CD0BB8"/>
    <w:rsid w:val="00CD3849"/>
    <w:rsid w:val="00CF4D77"/>
    <w:rsid w:val="00CF7384"/>
    <w:rsid w:val="00D00717"/>
    <w:rsid w:val="00D0526B"/>
    <w:rsid w:val="00D2343D"/>
    <w:rsid w:val="00D30EAE"/>
    <w:rsid w:val="00D318F1"/>
    <w:rsid w:val="00D32775"/>
    <w:rsid w:val="00D36173"/>
    <w:rsid w:val="00D40B0E"/>
    <w:rsid w:val="00D44FE0"/>
    <w:rsid w:val="00D4694F"/>
    <w:rsid w:val="00D5423E"/>
    <w:rsid w:val="00D66413"/>
    <w:rsid w:val="00DA66B7"/>
    <w:rsid w:val="00DB0865"/>
    <w:rsid w:val="00DB0C91"/>
    <w:rsid w:val="00DB1A4E"/>
    <w:rsid w:val="00DB7206"/>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7EB8"/>
    <w:rsid w:val="00E52F1E"/>
    <w:rsid w:val="00E704FD"/>
    <w:rsid w:val="00E71F5F"/>
    <w:rsid w:val="00E750E1"/>
    <w:rsid w:val="00E7795A"/>
    <w:rsid w:val="00E829A3"/>
    <w:rsid w:val="00E83832"/>
    <w:rsid w:val="00E9114A"/>
    <w:rsid w:val="00E93E66"/>
    <w:rsid w:val="00EA0D5B"/>
    <w:rsid w:val="00EA3948"/>
    <w:rsid w:val="00EA489C"/>
    <w:rsid w:val="00EA7B59"/>
    <w:rsid w:val="00EB0CA7"/>
    <w:rsid w:val="00EB4992"/>
    <w:rsid w:val="00EC2B29"/>
    <w:rsid w:val="00ED3C2E"/>
    <w:rsid w:val="00EF2E52"/>
    <w:rsid w:val="00EF4F85"/>
    <w:rsid w:val="00F031FB"/>
    <w:rsid w:val="00F32E4A"/>
    <w:rsid w:val="00F36D8C"/>
    <w:rsid w:val="00F4710F"/>
    <w:rsid w:val="00F53DA5"/>
    <w:rsid w:val="00F546B5"/>
    <w:rsid w:val="00F90A71"/>
    <w:rsid w:val="00F93545"/>
    <w:rsid w:val="00F961E6"/>
    <w:rsid w:val="00F96337"/>
    <w:rsid w:val="00F96FBA"/>
    <w:rsid w:val="00FB2B5B"/>
    <w:rsid w:val="00FB4E06"/>
    <w:rsid w:val="00FB5018"/>
    <w:rsid w:val="00FC3483"/>
    <w:rsid w:val="00FC4D68"/>
    <w:rsid w:val="00FC56D7"/>
    <w:rsid w:val="00FD2ADA"/>
    <w:rsid w:val="00FD675B"/>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link w:val="Heading1Char"/>
    <w:rsid w:val="00D4694F"/>
    <w:pPr>
      <w:keepNext/>
      <w:outlineLvl w:val="0"/>
    </w:pPr>
    <w:rPr>
      <w:rFonts w:cs="Times New Roman"/>
      <w:sz w:val="24"/>
      <w:szCs w:val="24"/>
      <w:lang/>
    </w:rPr>
  </w:style>
  <w:style w:type="paragraph" w:styleId="Heading2">
    <w:name w:val="heading 2"/>
    <w:basedOn w:val="Normal"/>
    <w:next w:val="Normal"/>
    <w:link w:val="Heading2Char"/>
    <w:qFormat/>
    <w:rsid w:val="00D4694F"/>
    <w:pPr>
      <w:outlineLvl w:val="1"/>
    </w:pPr>
    <w:rPr>
      <w:rFonts w:cs="Times New Roman"/>
      <w:lang/>
    </w:r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rFonts w:cs="Times New Roman"/>
      <w:w w:val="100"/>
      <w:sz w:val="17"/>
      <w:szCs w:val="26"/>
      <w:lang/>
    </w:rPr>
  </w:style>
  <w:style w:type="paragraph" w:styleId="EndnoteText">
    <w:name w:val="endnote text"/>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semiHidden/>
    <w:rsid w:val="00EB4992"/>
    <w:rPr>
      <w:rFonts w:ascii="Tahoma" w:hAnsi="Tahoma" w:cs="Times New Roman"/>
      <w:sz w:val="16"/>
      <w:szCs w:val="16"/>
      <w:lang/>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CB03F0"/>
    <w:rPr>
      <w:rFonts w:cs="Times New Roman"/>
      <w:szCs w:val="20"/>
      <w:lang/>
    </w:rPr>
  </w:style>
  <w:style w:type="character" w:customStyle="1" w:styleId="CommentTextChar">
    <w:name w:val="Comment Text Char"/>
    <w:link w:val="CommentText"/>
    <w:rsid w:val="00CB03F0"/>
    <w:rPr>
      <w:w w:val="103"/>
      <w:kern w:val="14"/>
    </w:rPr>
  </w:style>
  <w:style w:type="paragraph" w:styleId="CommentSubject">
    <w:name w:val="annotation subject"/>
    <w:basedOn w:val="CommentText"/>
    <w:next w:val="CommentText"/>
    <w:link w:val="CommentSubjectChar"/>
    <w:rsid w:val="00CB03F0"/>
    <w:rPr>
      <w:b/>
      <w:bCs/>
    </w:rPr>
  </w:style>
  <w:style w:type="character" w:customStyle="1" w:styleId="CommentSubjectChar">
    <w:name w:val="Comment Subject Char"/>
    <w:link w:val="CommentSubject"/>
    <w:rsid w:val="00CB03F0"/>
    <w:rPr>
      <w:b/>
      <w:bCs/>
      <w:w w:val="103"/>
      <w:kern w:val="14"/>
    </w:rPr>
  </w:style>
  <w:style w:type="character" w:customStyle="1" w:styleId="Heading1Char">
    <w:name w:val="Heading 1 Char"/>
    <w:link w:val="Heading1"/>
    <w:rsid w:val="00D32775"/>
    <w:rPr>
      <w:w w:val="103"/>
      <w:kern w:val="14"/>
      <w:sz w:val="24"/>
      <w:szCs w:val="24"/>
    </w:rPr>
  </w:style>
  <w:style w:type="character" w:customStyle="1" w:styleId="Heading2Char">
    <w:name w:val="Heading 2 Char"/>
    <w:link w:val="Heading2"/>
    <w:rsid w:val="00D32775"/>
    <w:rPr>
      <w:w w:val="103"/>
      <w:kern w:val="14"/>
      <w:szCs w:val="30"/>
    </w:rPr>
  </w:style>
  <w:style w:type="character" w:customStyle="1" w:styleId="FootnoteTextChar">
    <w:name w:val="Footnote Text Char"/>
    <w:link w:val="FootnoteText"/>
    <w:semiHidden/>
    <w:rsid w:val="00D32775"/>
    <w:rPr>
      <w:kern w:val="14"/>
      <w:sz w:val="17"/>
      <w:szCs w:val="26"/>
    </w:rPr>
  </w:style>
  <w:style w:type="character" w:customStyle="1" w:styleId="EndnoteTextChar">
    <w:name w:val="Endnote Text Char"/>
    <w:link w:val="EndnoteText"/>
    <w:semiHidden/>
    <w:rsid w:val="00D32775"/>
    <w:rPr>
      <w:kern w:val="14"/>
      <w:sz w:val="17"/>
      <w:szCs w:val="26"/>
    </w:rPr>
  </w:style>
  <w:style w:type="character" w:customStyle="1" w:styleId="BalloonTextChar">
    <w:name w:val="Balloon Text Char"/>
    <w:link w:val="BalloonText"/>
    <w:semiHidden/>
    <w:rsid w:val="00D32775"/>
    <w:rPr>
      <w:rFonts w:ascii="Tahoma" w:hAnsi="Tahoma" w:cs="Tahoma"/>
      <w:w w:val="103"/>
      <w:kern w:val="14"/>
      <w:sz w:val="16"/>
      <w:szCs w:val="16"/>
    </w:rPr>
  </w:style>
</w:styles>
</file>

<file path=word/webSettings.xml><?xml version="1.0" encoding="utf-8"?>
<w:webSettings xmlns:r="http://schemas.openxmlformats.org/officeDocument/2006/relationships" xmlns:w="http://schemas.openxmlformats.org/wordprocessingml/2006/main">
  <w:encoding w:val="windows-125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ar/CEDAW/C/DNK/Q/8/Add.1" TargetMode="External"/><Relationship Id="rId3" Type="http://schemas.openxmlformats.org/officeDocument/2006/relationships/settings" Target="settings.xml"/><Relationship Id="rId21" Type="http://schemas.openxmlformats.org/officeDocument/2006/relationships/hyperlink" Target="http://undocs.org/ar/CEDAW/C/DEN/C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ar/CEDAW/C/DNK/Q/8" TargetMode="External"/><Relationship Id="rId2" Type="http://schemas.openxmlformats.org/officeDocument/2006/relationships/styles" Target="styles.xml"/><Relationship Id="rId16" Type="http://schemas.openxmlformats.org/officeDocument/2006/relationships/hyperlink" Target="http://undocs.org/ar/CEDAW/C/SR.1287" TargetMode="External"/><Relationship Id="rId20" Type="http://schemas.openxmlformats.org/officeDocument/2006/relationships/hyperlink" Target="JavaScript:ViewDoc(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ar/CEDAW/C/DNK/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ar/CEDAW/C/DNK/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docstore.ohchr.org/SelfServices/FilesHandler.ashx?enc=FhOD6sgqgzAhFXD9F%2feKaISumUaYuEFrBwahXRi3RQs03XEP7vSvGCAYNchM3nT4wdgcfyBkkcGBY%2fSKppB0id8PMi%2fUZAFBfflaxsUCd8Sduy%2btDngxS%2buedlhTdgu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15</Pages>
  <Words>4132</Words>
  <Characters>21530</Characters>
  <Application>Microsoft Office Outlook</Application>
  <DocSecurity>4</DocSecurity>
  <Lines>422</Lines>
  <Paragraphs>141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25521</CharactersWithSpaces>
  <SharedDoc>false</SharedDoc>
  <HLinks>
    <vt:vector size="48" baseType="variant">
      <vt:variant>
        <vt:i4>3276916</vt:i4>
      </vt:variant>
      <vt:variant>
        <vt:i4>21</vt:i4>
      </vt:variant>
      <vt:variant>
        <vt:i4>0</vt:i4>
      </vt:variant>
      <vt:variant>
        <vt:i4>5</vt:i4>
      </vt:variant>
      <vt:variant>
        <vt:lpwstr>http://docstore.ohchr.org/SelfServices/FilesHandler.ashx?enc=FhOD6sgqgzAhFXD9F%2feKaISumUaYuEFrBwahXRi3RQs03XEP7vSvGCAYNchM3nT4wdgcfyBkkcGBY%2fSKppB0id8PMi%2fUZAFBfflaxsUCd8Sduy%2btDngxS%2buedlhTdguG</vt:lpwstr>
      </vt:variant>
      <vt:variant>
        <vt:lpwstr/>
      </vt:variant>
      <vt:variant>
        <vt:i4>851996</vt:i4>
      </vt:variant>
      <vt:variant>
        <vt:i4>18</vt:i4>
      </vt:variant>
      <vt:variant>
        <vt:i4>0</vt:i4>
      </vt:variant>
      <vt:variant>
        <vt:i4>5</vt:i4>
      </vt:variant>
      <vt:variant>
        <vt:lpwstr>http://undocs.org/ar/CEDAW/C/DEN/CO/7</vt:lpwstr>
      </vt:variant>
      <vt:variant>
        <vt:lpwstr/>
      </vt:variant>
      <vt:variant>
        <vt:i4>6160398</vt:i4>
      </vt:variant>
      <vt:variant>
        <vt:i4>15</vt:i4>
      </vt:variant>
      <vt:variant>
        <vt:i4>0</vt:i4>
      </vt:variant>
      <vt:variant>
        <vt:i4>5</vt:i4>
      </vt:variant>
      <vt:variant>
        <vt:lpwstr>javascript:ViewDoc(4)</vt:lpwstr>
      </vt:variant>
      <vt:variant>
        <vt:lpwstr/>
      </vt:variant>
      <vt:variant>
        <vt:i4>7536760</vt:i4>
      </vt:variant>
      <vt:variant>
        <vt:i4>12</vt:i4>
      </vt:variant>
      <vt:variant>
        <vt:i4>0</vt:i4>
      </vt:variant>
      <vt:variant>
        <vt:i4>5</vt:i4>
      </vt:variant>
      <vt:variant>
        <vt:lpwstr>http://undocs.org/ar/CEDAW/C/DNK/7</vt:lpwstr>
      </vt:variant>
      <vt:variant>
        <vt:lpwstr/>
      </vt:variant>
      <vt:variant>
        <vt:i4>3735602</vt:i4>
      </vt:variant>
      <vt:variant>
        <vt:i4>9</vt:i4>
      </vt:variant>
      <vt:variant>
        <vt:i4>0</vt:i4>
      </vt:variant>
      <vt:variant>
        <vt:i4>5</vt:i4>
      </vt:variant>
      <vt:variant>
        <vt:lpwstr>http://undocs.org/ar/CEDAW/C/DNK/Q/8/Add.1</vt:lpwstr>
      </vt:variant>
      <vt:variant>
        <vt:lpwstr/>
      </vt:variant>
      <vt:variant>
        <vt:i4>852055</vt:i4>
      </vt:variant>
      <vt:variant>
        <vt:i4>6</vt:i4>
      </vt:variant>
      <vt:variant>
        <vt:i4>0</vt:i4>
      </vt:variant>
      <vt:variant>
        <vt:i4>5</vt:i4>
      </vt:variant>
      <vt:variant>
        <vt:lpwstr>http://undocs.org/ar/CEDAW/C/DNK/Q/8</vt:lpwstr>
      </vt:variant>
      <vt:variant>
        <vt:lpwstr/>
      </vt:variant>
      <vt:variant>
        <vt:i4>1245250</vt:i4>
      </vt:variant>
      <vt:variant>
        <vt:i4>3</vt:i4>
      </vt:variant>
      <vt:variant>
        <vt:i4>0</vt:i4>
      </vt:variant>
      <vt:variant>
        <vt:i4>5</vt:i4>
      </vt:variant>
      <vt:variant>
        <vt:lpwstr>http://undocs.org/ar/CEDAW/C/SR.1287</vt:lpwstr>
      </vt:variant>
      <vt:variant>
        <vt:lpwstr/>
      </vt:variant>
      <vt:variant>
        <vt:i4>8126584</vt:i4>
      </vt:variant>
      <vt:variant>
        <vt:i4>0</vt:i4>
      </vt:variant>
      <vt:variant>
        <vt:i4>0</vt:i4>
      </vt:variant>
      <vt:variant>
        <vt:i4>5</vt:i4>
      </vt:variant>
      <vt:variant>
        <vt:lpwstr>http://undocs.org/ar/CEDAW/C/DNK/8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Sherif Mohamed</dc:creator>
  <cp:keywords/>
  <cp:lastModifiedBy>Monzer Anis</cp:lastModifiedBy>
  <cp:revision>5</cp:revision>
  <cp:lastPrinted>2015-03-31T10:31:00Z</cp:lastPrinted>
  <dcterms:created xsi:type="dcterms:W3CDTF">2015-03-31T09:06:00Z</dcterms:created>
  <dcterms:modified xsi:type="dcterms:W3CDTF">2015-03-31T10:32:00Z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1503736</vt:lpwstr>
  </property>
  <property fmtid="{D5CDD505-2E9C-101B-9397-08002B2CF9AE}" pid="3" name="ODSRefJobNo">
    <vt:lpwstr>1506646A</vt:lpwstr>
  </property>
  <property fmtid="{D5CDD505-2E9C-101B-9397-08002B2CF9AE}" pid="4" name="Symbol1">
    <vt:lpwstr>CEDAW/C/DNK/CO/8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March 2015</vt:lpwstr>
  </property>
  <property fmtid="{D5CDD505-2E9C-101B-9397-08002B2CF9AE}" pid="9" name="Original">
    <vt:lpwstr>English</vt:lpwstr>
  </property>
  <property fmtid="{D5CDD505-2E9C-101B-9397-08002B2CF9AE}" pid="10" name="Release Date">
    <vt:lpwstr>300315</vt:lpwstr>
  </property>
  <property fmtid="{D5CDD505-2E9C-101B-9397-08002B2CF9AE}" pid="11" name="Comment">
    <vt:lpwstr>للإصدار</vt:lpwstr>
  </property>
  <property fmtid="{D5CDD505-2E9C-101B-9397-08002B2CF9AE}" pid="12" name="DraftPages">
    <vt:lpwstr> </vt:lpwstr>
  </property>
  <property fmtid="{D5CDD505-2E9C-101B-9397-08002B2CF9AE}" pid="13" name="Operator">
    <vt:lpwstr>منذر</vt:lpwstr>
  </property>
</Properties>
</file>