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F6B22BE" w14:textId="77777777" w:rsidTr="00F524D1">
        <w:trPr>
          <w:trHeight w:hRule="exact" w:val="851"/>
        </w:trPr>
        <w:tc>
          <w:tcPr>
            <w:tcW w:w="1280" w:type="dxa"/>
            <w:tcBorders>
              <w:bottom w:val="single" w:sz="4" w:space="0" w:color="auto"/>
            </w:tcBorders>
          </w:tcPr>
          <w:p w14:paraId="287E658E" w14:textId="77777777" w:rsidR="002D5AAC" w:rsidRDefault="002D5AAC" w:rsidP="00F524D1">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140AC278"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BD32CD0" w14:textId="77777777" w:rsidR="002D5AAC" w:rsidRDefault="00F524D1" w:rsidP="00F524D1">
            <w:pPr>
              <w:jc w:val="right"/>
            </w:pPr>
            <w:r w:rsidRPr="00F524D1">
              <w:rPr>
                <w:sz w:val="40"/>
              </w:rPr>
              <w:t>CRC</w:t>
            </w:r>
            <w:r>
              <w:t>/C/</w:t>
            </w:r>
            <w:proofErr w:type="spellStart"/>
            <w:r>
              <w:t>KHM</w:t>
            </w:r>
            <w:proofErr w:type="spellEnd"/>
            <w:r>
              <w:t>/</w:t>
            </w:r>
            <w:proofErr w:type="spellStart"/>
            <w:r>
              <w:t>RQ</w:t>
            </w:r>
            <w:proofErr w:type="spellEnd"/>
            <w:r>
              <w:t>/4-6</w:t>
            </w:r>
          </w:p>
        </w:tc>
      </w:tr>
      <w:tr w:rsidR="002D5AAC" w14:paraId="5C4B054B" w14:textId="77777777" w:rsidTr="00F524D1">
        <w:trPr>
          <w:trHeight w:hRule="exact" w:val="2835"/>
        </w:trPr>
        <w:tc>
          <w:tcPr>
            <w:tcW w:w="1280" w:type="dxa"/>
            <w:tcBorders>
              <w:top w:val="single" w:sz="4" w:space="0" w:color="auto"/>
              <w:bottom w:val="single" w:sz="12" w:space="0" w:color="auto"/>
            </w:tcBorders>
          </w:tcPr>
          <w:p w14:paraId="7C20C489" w14:textId="77777777" w:rsidR="002D5AAC" w:rsidRDefault="007D431B" w:rsidP="007F3812">
            <w:pPr>
              <w:spacing w:before="120"/>
              <w:jc w:val="center"/>
            </w:pPr>
            <w:r>
              <w:rPr>
                <w:noProof/>
              </w:rPr>
              <w:drawing>
                <wp:inline distT="0" distB="0" distL="0" distR="0" wp14:anchorId="61A7049E" wp14:editId="5F69184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020C32B"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53EC04CA" w14:textId="77777777" w:rsidR="002D5AAC" w:rsidRDefault="00F524D1" w:rsidP="007F3812">
            <w:pPr>
              <w:spacing w:before="240"/>
            </w:pPr>
            <w:proofErr w:type="spellStart"/>
            <w:r>
              <w:t>Distr</w:t>
            </w:r>
            <w:proofErr w:type="spellEnd"/>
            <w:r>
              <w:t>. general</w:t>
            </w:r>
          </w:p>
          <w:p w14:paraId="20808DC1" w14:textId="77777777" w:rsidR="00F524D1" w:rsidRDefault="00F524D1" w:rsidP="00F524D1">
            <w:pPr>
              <w:spacing w:line="240" w:lineRule="exact"/>
            </w:pPr>
            <w:r>
              <w:t>22 de octubre de 2020</w:t>
            </w:r>
          </w:p>
          <w:p w14:paraId="7ECAECD1" w14:textId="77777777" w:rsidR="00F524D1" w:rsidRDefault="00F524D1" w:rsidP="00F524D1">
            <w:pPr>
              <w:spacing w:line="240" w:lineRule="exact"/>
            </w:pPr>
            <w:r>
              <w:t>Español</w:t>
            </w:r>
          </w:p>
          <w:p w14:paraId="49EC079C" w14:textId="77777777" w:rsidR="00F524D1" w:rsidRDefault="00F524D1" w:rsidP="00F524D1">
            <w:pPr>
              <w:spacing w:line="240" w:lineRule="exact"/>
            </w:pPr>
            <w:r>
              <w:t>Original: inglés</w:t>
            </w:r>
          </w:p>
          <w:p w14:paraId="7EECC4E8" w14:textId="77777777" w:rsidR="00F524D1" w:rsidRDefault="00F524D1" w:rsidP="00F524D1">
            <w:pPr>
              <w:spacing w:line="240" w:lineRule="exact"/>
            </w:pPr>
            <w:r w:rsidRPr="00BA50F2">
              <w:t>Español, francés e inglés únicamente</w:t>
            </w:r>
          </w:p>
        </w:tc>
      </w:tr>
    </w:tbl>
    <w:p w14:paraId="451708C1" w14:textId="77777777" w:rsidR="00F524D1" w:rsidRPr="00F524D1" w:rsidRDefault="00F524D1" w:rsidP="00F524D1">
      <w:pPr>
        <w:spacing w:before="120"/>
        <w:rPr>
          <w:b/>
          <w:sz w:val="24"/>
          <w:szCs w:val="24"/>
        </w:rPr>
      </w:pPr>
      <w:r w:rsidRPr="00F524D1">
        <w:rPr>
          <w:b/>
          <w:bCs/>
          <w:sz w:val="24"/>
          <w:szCs w:val="24"/>
        </w:rPr>
        <w:t>Comité de los Derechos del Niño</w:t>
      </w:r>
    </w:p>
    <w:p w14:paraId="1FB7AD48" w14:textId="77777777" w:rsidR="00F524D1" w:rsidRPr="00F524D1" w:rsidRDefault="00F524D1" w:rsidP="00F524D1">
      <w:pPr>
        <w:rPr>
          <w:b/>
        </w:rPr>
      </w:pPr>
      <w:r w:rsidRPr="00F524D1">
        <w:rPr>
          <w:b/>
          <w:bCs/>
        </w:rPr>
        <w:t>86º período de sesiones</w:t>
      </w:r>
    </w:p>
    <w:p w14:paraId="647F5C79" w14:textId="77777777" w:rsidR="00F524D1" w:rsidRPr="00F524D1" w:rsidRDefault="00F524D1" w:rsidP="00F524D1">
      <w:r w:rsidRPr="00F524D1">
        <w:t>18 de enero a 5 de febrero de 2021</w:t>
      </w:r>
    </w:p>
    <w:p w14:paraId="050B8C71" w14:textId="77777777" w:rsidR="00F524D1" w:rsidRPr="00F524D1" w:rsidRDefault="00F524D1" w:rsidP="00F524D1">
      <w:pPr>
        <w:rPr>
          <w:b/>
          <w:bCs/>
        </w:rPr>
      </w:pPr>
      <w:r w:rsidRPr="00F524D1">
        <w:rPr>
          <w:b/>
          <w:bCs/>
        </w:rPr>
        <w:t>Examen de los informes presentados por los Estados partes</w:t>
      </w:r>
    </w:p>
    <w:p w14:paraId="27176F8B" w14:textId="77777777" w:rsidR="00F524D1" w:rsidRPr="00F524D1" w:rsidRDefault="00F524D1" w:rsidP="00F524D1">
      <w:pPr>
        <w:pStyle w:val="HMG"/>
      </w:pPr>
      <w:r>
        <w:tab/>
      </w:r>
      <w:r w:rsidRPr="00F524D1">
        <w:tab/>
        <w:t xml:space="preserve">Respuestas de Camboya a la </w:t>
      </w:r>
      <w:r>
        <w:t>lista de</w:t>
      </w:r>
      <w:r w:rsidR="00446D1E">
        <w:t xml:space="preserve"> </w:t>
      </w:r>
      <w:r>
        <w:t>cuestiones</w:t>
      </w:r>
      <w:r w:rsidRPr="00F524D1">
        <w:t xml:space="preserve"> relativa a los informes periódicos cuarto a sexto combinados</w:t>
      </w:r>
      <w:r w:rsidRPr="00333D4F">
        <w:rPr>
          <w:rStyle w:val="Refdenotaalpie"/>
          <w:b w:val="0"/>
          <w:bCs/>
          <w:sz w:val="20"/>
          <w:vertAlign w:val="baseline"/>
        </w:rPr>
        <w:footnoteReference w:customMarkFollows="1" w:id="1"/>
        <w:t>*</w:t>
      </w:r>
    </w:p>
    <w:p w14:paraId="491EEC94" w14:textId="77777777" w:rsidR="00F524D1" w:rsidRDefault="00F524D1" w:rsidP="00F524D1">
      <w:pPr>
        <w:pStyle w:val="SingleTxtG"/>
        <w:jc w:val="right"/>
      </w:pPr>
      <w:r w:rsidRPr="00BA50F2">
        <w:t>[Fecha de recepción: 6 de julio de 2020]</w:t>
      </w:r>
    </w:p>
    <w:p w14:paraId="4266D5BD" w14:textId="77777777" w:rsidR="00F524D1" w:rsidRPr="00BA50F2" w:rsidRDefault="00F524D1" w:rsidP="00F524D1">
      <w:pPr>
        <w:pStyle w:val="HChG"/>
      </w:pPr>
      <w:r>
        <w:br w:type="page"/>
      </w:r>
      <w:r>
        <w:lastRenderedPageBreak/>
        <w:tab/>
      </w:r>
      <w:r w:rsidRPr="00F524D1">
        <w:tab/>
      </w:r>
      <w:r w:rsidRPr="00BA50F2">
        <w:t>Parte I</w:t>
      </w:r>
    </w:p>
    <w:p w14:paraId="7E2283AE" w14:textId="77777777" w:rsidR="00F524D1" w:rsidRPr="00F524D1" w:rsidRDefault="00F524D1" w:rsidP="00F524D1">
      <w:pPr>
        <w:pStyle w:val="H1G"/>
      </w:pPr>
      <w:r>
        <w:tab/>
      </w:r>
      <w:r w:rsidRPr="00F524D1">
        <w:tab/>
        <w:t xml:space="preserve">Respuesta a las cuestiones planteadas en el párrafo 1 de la </w:t>
      </w:r>
      <w:r>
        <w:t>lista de cuestiones</w:t>
      </w:r>
      <w:r w:rsidRPr="00F524D1">
        <w:t xml:space="preserve"> (CRC/C/</w:t>
      </w:r>
      <w:proofErr w:type="spellStart"/>
      <w:r w:rsidRPr="00F524D1">
        <w:t>KHM</w:t>
      </w:r>
      <w:proofErr w:type="spellEnd"/>
      <w:r w:rsidRPr="00F524D1">
        <w:t>/Q/4-6)</w:t>
      </w:r>
    </w:p>
    <w:p w14:paraId="0D22AA1E" w14:textId="77777777" w:rsidR="00F524D1" w:rsidRPr="00F524D1" w:rsidRDefault="00F524D1" w:rsidP="00F524D1">
      <w:pPr>
        <w:pStyle w:val="SingleTxtG"/>
      </w:pPr>
      <w:r w:rsidRPr="00F524D1">
        <w:t>1.</w:t>
      </w:r>
      <w:r w:rsidRPr="00F524D1">
        <w:tab/>
        <w:t>No se ha promulgado ninguna nueva ley relativa a los niños desde 2018. El Consejo Nacional de Camboya para la Infancia ha comenzado a elaborar una ley de protección del niño.</w:t>
      </w:r>
    </w:p>
    <w:p w14:paraId="05E4F6C7" w14:textId="77777777" w:rsidR="00F524D1" w:rsidRPr="00F524D1" w:rsidRDefault="00F524D1" w:rsidP="00F524D1">
      <w:pPr>
        <w:pStyle w:val="SingleTxtG"/>
      </w:pPr>
      <w:r w:rsidRPr="00F524D1">
        <w:t>2.</w:t>
      </w:r>
      <w:r w:rsidRPr="00F524D1">
        <w:tab/>
        <w:t>El Consejo Nacional de Camboya para la Infancia, mediante su decisión núm. 158, de fecha 11 de septiembre de 2019, modificó la composición del Comité Nacional de Protección de la Infancia a fin de mejorar la coordinación y cooperación con los ministerios, las instituciones, las organizaciones no gubernamentales (ONG) nacionales e internacionales, los asociados para el desarrollo y el sector privado con el objetivo de fortalecer el sistema de protección de la infancia para prevenir y erradicar todas las formas de abuso y violencia contra los niños, protegerles frente a ellas y velar por el interés superior del niño. El Comité está trabajando en la redacción de una política nacional sobre el sistema de protección de la infancia.</w:t>
      </w:r>
    </w:p>
    <w:p w14:paraId="3BDBD469" w14:textId="77777777" w:rsidR="00F524D1" w:rsidRPr="00F524D1" w:rsidRDefault="00F524D1" w:rsidP="00F524D1">
      <w:pPr>
        <w:pStyle w:val="SingleTxtG"/>
      </w:pPr>
      <w:r w:rsidRPr="00F524D1">
        <w:t>3.</w:t>
      </w:r>
      <w:r w:rsidRPr="00F524D1">
        <w:tab/>
        <w:t>En 2019, con la asistencia cooperativa del Fondo de las Naciones Unidas para la Infancia (UNICEF), el Ministerio de Asuntos Sociales, Veteranos y Rehabilitación de la Juventud puso en marcha el Sistema de Gestión de la Información sobre la Protección de la Infancia, dependiente de 11 ministerios e instituciones y que recoge indicadores y un conjunto de 55 datos clave. Al mismo tiempo, el Ministerio ha estado recopilando aportaciones para elaborar un plan estratégico acerca del Sistema de Gestión de la Información sobre Protección de la Infancia. El Ministerio tiene previsto instalar el Sistema y completar la dotación de material informático en el futuro.</w:t>
      </w:r>
    </w:p>
    <w:p w14:paraId="7B7088BF" w14:textId="77777777" w:rsidR="00F524D1" w:rsidRPr="00F524D1" w:rsidRDefault="00F524D1" w:rsidP="00F524D1">
      <w:pPr>
        <w:pStyle w:val="H1G"/>
      </w:pPr>
      <w:r>
        <w:tab/>
      </w:r>
      <w:r w:rsidRPr="00F524D1">
        <w:tab/>
        <w:t xml:space="preserve">Respuesta a las cuestiones planteadas en el párrafo 2 de la </w:t>
      </w:r>
      <w:r>
        <w:t>lista de cuestiones</w:t>
      </w:r>
      <w:r w:rsidRPr="00F524D1">
        <w:t xml:space="preserve"> </w:t>
      </w:r>
    </w:p>
    <w:p w14:paraId="273B07F7" w14:textId="77777777" w:rsidR="00F524D1" w:rsidRPr="00F524D1" w:rsidRDefault="00F524D1" w:rsidP="00F524D1">
      <w:pPr>
        <w:pStyle w:val="SingleTxtG"/>
      </w:pPr>
      <w:r w:rsidRPr="00F524D1">
        <w:t>4.</w:t>
      </w:r>
      <w:r w:rsidRPr="00F524D1">
        <w:tab/>
        <w:t>Con miras a eliminar la discriminación contra las niñas y los niños, Camboya ha propuesto las siguientes medidas:</w:t>
      </w:r>
    </w:p>
    <w:p w14:paraId="1EAD5CE2" w14:textId="77777777" w:rsidR="00F524D1" w:rsidRPr="00F524D1" w:rsidRDefault="00F524D1" w:rsidP="00F524D1">
      <w:pPr>
        <w:pStyle w:val="SingleTxtG"/>
      </w:pPr>
      <w:r w:rsidRPr="00F524D1">
        <w:tab/>
        <w:t>a)</w:t>
      </w:r>
      <w:r w:rsidRPr="00F524D1">
        <w:tab/>
        <w:t>El Plan Estratégico para el Desarrollo de la Rehabilitación Social, de los Veteranos y de los Jóvenes 2019-2023, ideado para mejorar la calidad y la disponibilidad de las modalidades alternativas de cuidado para los niños con discapacidad en el Reino de Camboya;</w:t>
      </w:r>
    </w:p>
    <w:p w14:paraId="7BD10EE2" w14:textId="77777777" w:rsidR="00F524D1" w:rsidRPr="00F524D1" w:rsidRDefault="00F524D1" w:rsidP="00F524D1">
      <w:pPr>
        <w:pStyle w:val="SingleTxtG"/>
      </w:pPr>
      <w:r w:rsidRPr="00F524D1">
        <w:tab/>
        <w:t>b)</w:t>
      </w:r>
      <w:r w:rsidRPr="00F524D1">
        <w:tab/>
        <w:t>El Plan Estratégico de Desarrollo de la Rehabilitación Social, de los Veteranos y de los Jóvenes 2019-2023, que es una hoja de ruta centrada en tres programas clave: 1) optimización de los servicios de bienestar social; 2) optimización del sistema de seguridad social y prestación de servicios de rehabilitación de trabajo físico para las personas con discapacidad; y 3) fortalecimiento de la capacidad institucional y desarrollo de asociaciones;</w:t>
      </w:r>
    </w:p>
    <w:p w14:paraId="1E34EA91" w14:textId="77777777" w:rsidR="00F524D1" w:rsidRPr="00F524D1" w:rsidRDefault="00F524D1" w:rsidP="00F524D1">
      <w:pPr>
        <w:pStyle w:val="SingleTxtG"/>
      </w:pPr>
      <w:r w:rsidRPr="00F524D1">
        <w:tab/>
        <w:t>c)</w:t>
      </w:r>
      <w:r w:rsidRPr="00F524D1">
        <w:tab/>
        <w:t>El Plan de Acción Nacional para la Prevención de la Violencia contra las Mujeres 2019-2023, elaborado sobre la base de las estrategias sectoriales de protección jurídica de las mujeres y las niñas con el fin de asegurar que estas tengan igual acceso a la protección jurídica mediante la incorporación de los derechos de las mujeres en el proceso de elaboración y aplicación de las leyes y la prestación de servicios eficientes a las víctimas de la violencia doméstica, las agresiones sexuales y la trata de personas;</w:t>
      </w:r>
    </w:p>
    <w:p w14:paraId="6F1776E4" w14:textId="77777777" w:rsidR="00F524D1" w:rsidRPr="00F524D1" w:rsidRDefault="00F524D1" w:rsidP="00F524D1">
      <w:pPr>
        <w:pStyle w:val="SingleTxtG"/>
      </w:pPr>
      <w:r w:rsidRPr="00F524D1">
        <w:tab/>
        <w:t>d)</w:t>
      </w:r>
      <w:r w:rsidRPr="00F524D1">
        <w:tab/>
        <w:t>El Plan de Acción para la Prevención y la Respuesta a la Violencia contra los Niños 2017-2021, en el que se establece una estrategia de parentalidad positiva y se aborda la discriminación contra los niños y las niñas lesbianas, gais, bisexuales y transgénero (LGBT) y los infectados por el VIH;</w:t>
      </w:r>
    </w:p>
    <w:p w14:paraId="72390E33" w14:textId="77777777" w:rsidR="00F524D1" w:rsidRPr="00F524D1" w:rsidRDefault="00F524D1" w:rsidP="00F524D1">
      <w:pPr>
        <w:pStyle w:val="SingleTxtG"/>
      </w:pPr>
      <w:bookmarkStart w:id="0" w:name="_GoBack"/>
      <w:bookmarkEnd w:id="0"/>
      <w:r w:rsidRPr="00F524D1">
        <w:lastRenderedPageBreak/>
        <w:tab/>
        <w:t>e)</w:t>
      </w:r>
      <w:r w:rsidRPr="00F524D1">
        <w:tab/>
        <w:t>La decisión del Ministerio de Educación, Juventud y Deportes de incluir la no discriminación de los niños LGBT y los niños que viven con el VIH/sida en el programa de estudios de las asignaturas de educación sanitaria de la enseñanza primaria y secundaria;</w:t>
      </w:r>
    </w:p>
    <w:p w14:paraId="11E2A0A8" w14:textId="77777777" w:rsidR="00F524D1" w:rsidRPr="00F524D1" w:rsidRDefault="00F524D1" w:rsidP="00F524D1">
      <w:pPr>
        <w:pStyle w:val="SingleTxtG"/>
      </w:pPr>
      <w:r w:rsidRPr="00F524D1">
        <w:tab/>
        <w:t>f)</w:t>
      </w:r>
      <w:r w:rsidRPr="00F524D1">
        <w:tab/>
        <w:t>La definición, en las estrategias 6 y 7 del Plan Estratégico Nacional sobre Discapacidad 2019-2023, del acceso de las niñas con discapacidad a los servicios de justicia y libertad y el empoderamiento de las niñas con discapacidad;</w:t>
      </w:r>
    </w:p>
    <w:p w14:paraId="3E3A16B0" w14:textId="77777777" w:rsidR="00F524D1" w:rsidRPr="00F524D1" w:rsidRDefault="00F524D1" w:rsidP="00F524D1">
      <w:pPr>
        <w:pStyle w:val="SingleTxtG"/>
      </w:pPr>
      <w:r w:rsidRPr="00F524D1">
        <w:tab/>
        <w:t>g)</w:t>
      </w:r>
      <w:r w:rsidRPr="00F524D1">
        <w:tab/>
        <w:t>El Plan Estratégico para el Desarrollo de la Protección y la Promoción de los Derechos del Niño 2019-2023, que tiene como objetivo fortalecer la coordinación y la supervisión de la aplicación de los derechos fundamentales del niño, incluido el derecho a la vida, el derecho al desarrollo, el derecho a la protección y el derecho a la participación, con especial atención a cinco objetivos estratégicos: 1) fortalecer la protección y la supervisión de la aplicación de los derechos del niño; 2) mejorar la educación, la difusión y el desarrollo de los recursos humanos; 3) fortalecer la capacidad institucional y el desarrollo de asociaciones; 4) fortalecer el grupo de trabajo para la infancia, los ministerios y las instituciones; y 5) fomentar la educación, la difusión, la protección y la promoción de los derechos del niño en la ciudad-provincia;</w:t>
      </w:r>
    </w:p>
    <w:p w14:paraId="5585269E" w14:textId="77777777" w:rsidR="00F524D1" w:rsidRPr="00F524D1" w:rsidRDefault="00F524D1" w:rsidP="00F524D1">
      <w:pPr>
        <w:pStyle w:val="SingleTxtG"/>
      </w:pPr>
      <w:r w:rsidRPr="00F524D1">
        <w:tab/>
        <w:t>h)</w:t>
      </w:r>
      <w:r w:rsidRPr="00F524D1">
        <w:tab/>
        <w:t>El Consejo de Desarrollo Agrícola y Rural ha elaborado la Estrategia Nacional de Seguridad Alimentaria y Nutrición 2019-2023 con el objetivo de reducir la inseguridad alimentaria y combatir todas las formas de malnutrición que afecten a todos los camboyanos, especialmente las mujeres y los niños. El objetivo principal de la Estrategia es reducir en un 7</w:t>
      </w:r>
      <w:r w:rsidR="00B95850">
        <w:t> %</w:t>
      </w:r>
      <w:r w:rsidRPr="00F524D1">
        <w:t xml:space="preserve"> la insuficiencia ponderal de los niños menores de 5 años (pasando del 32</w:t>
      </w:r>
      <w:r w:rsidR="00B95850">
        <w:t> %</w:t>
      </w:r>
      <w:r w:rsidRPr="00F524D1">
        <w:t xml:space="preserve"> en 2014 al 25</w:t>
      </w:r>
      <w:r w:rsidR="00B95850">
        <w:t> %</w:t>
      </w:r>
      <w:r w:rsidRPr="00F524D1">
        <w:t xml:space="preserve"> en 2023), mediante la reducción de la insuficiencia ponderal de los niños menores de 5 años en un 2</w:t>
      </w:r>
      <w:r w:rsidR="00B95850">
        <w:t> %</w:t>
      </w:r>
      <w:r w:rsidRPr="00F524D1">
        <w:t>, del 10</w:t>
      </w:r>
      <w:r w:rsidR="00B95850">
        <w:t> %</w:t>
      </w:r>
      <w:r w:rsidRPr="00F524D1">
        <w:t xml:space="preserve"> en 2014 al 8</w:t>
      </w:r>
      <w:r w:rsidR="00B95850">
        <w:t> %</w:t>
      </w:r>
      <w:r w:rsidRPr="00F524D1">
        <w:t xml:space="preserve"> en 2023, y reducir la incidencia del sobrepeso y la obesidad entre los niños menores de cinco años y las mujeres en edad productiva.</w:t>
      </w:r>
    </w:p>
    <w:p w14:paraId="70275C94" w14:textId="77777777" w:rsidR="00F524D1" w:rsidRPr="00F524D1" w:rsidRDefault="00F524D1" w:rsidP="00F524D1">
      <w:pPr>
        <w:pStyle w:val="H1G"/>
      </w:pPr>
      <w:r w:rsidRPr="00F524D1">
        <w:tab/>
      </w:r>
      <w:r>
        <w:tab/>
      </w:r>
      <w:r w:rsidRPr="00F524D1">
        <w:t xml:space="preserve">Respuesta a las cuestiones planteadas en el párrafo 3 de la </w:t>
      </w:r>
      <w:r>
        <w:t>lista de cuestiones</w:t>
      </w:r>
      <w:r w:rsidRPr="00F524D1">
        <w:t xml:space="preserve"> </w:t>
      </w:r>
    </w:p>
    <w:p w14:paraId="31178A29" w14:textId="77777777" w:rsidR="00F524D1" w:rsidRPr="00F524D1" w:rsidRDefault="00F524D1" w:rsidP="00F524D1">
      <w:pPr>
        <w:pStyle w:val="SingleTxtG"/>
      </w:pPr>
      <w:r w:rsidRPr="00F524D1">
        <w:t>5.</w:t>
      </w:r>
      <w:r w:rsidRPr="00F524D1">
        <w:tab/>
        <w:t>El Departamento de Registro Civil del Ministerio del Interior ha iniciado un proceso de recopilación de datos sobre las tasas de registro de nacimientos en seis ciudades-provincia, entre ellas Phnom Penh (96,5</w:t>
      </w:r>
      <w:r w:rsidR="00B95850">
        <w:t> %</w:t>
      </w:r>
      <w:r w:rsidRPr="00F524D1">
        <w:t xml:space="preserve">), </w:t>
      </w:r>
      <w:proofErr w:type="spellStart"/>
      <w:r w:rsidRPr="00F524D1">
        <w:t>Svay</w:t>
      </w:r>
      <w:proofErr w:type="spellEnd"/>
      <w:r w:rsidRPr="00F524D1">
        <w:t xml:space="preserve"> </w:t>
      </w:r>
      <w:proofErr w:type="spellStart"/>
      <w:r w:rsidRPr="00F524D1">
        <w:t>Rieng</w:t>
      </w:r>
      <w:proofErr w:type="spellEnd"/>
      <w:r w:rsidRPr="00F524D1">
        <w:t xml:space="preserve"> (95,5</w:t>
      </w:r>
      <w:r w:rsidR="00B95850">
        <w:t> %</w:t>
      </w:r>
      <w:r w:rsidRPr="00F524D1">
        <w:t xml:space="preserve">), </w:t>
      </w:r>
      <w:proofErr w:type="spellStart"/>
      <w:r w:rsidRPr="00F524D1">
        <w:t>Preah</w:t>
      </w:r>
      <w:proofErr w:type="spellEnd"/>
      <w:r w:rsidRPr="00F524D1">
        <w:t xml:space="preserve"> </w:t>
      </w:r>
      <w:proofErr w:type="spellStart"/>
      <w:r w:rsidRPr="00F524D1">
        <w:t>Sihanouk</w:t>
      </w:r>
      <w:proofErr w:type="spellEnd"/>
      <w:r w:rsidRPr="00F524D1">
        <w:t xml:space="preserve"> (78,7</w:t>
      </w:r>
      <w:r w:rsidR="00B95850">
        <w:t> %</w:t>
      </w:r>
      <w:r w:rsidRPr="00F524D1">
        <w:t xml:space="preserve">), </w:t>
      </w:r>
      <w:proofErr w:type="spellStart"/>
      <w:r w:rsidRPr="00F524D1">
        <w:t>Oddar</w:t>
      </w:r>
      <w:proofErr w:type="spellEnd"/>
      <w:r w:rsidRPr="00F524D1">
        <w:t xml:space="preserve"> </w:t>
      </w:r>
      <w:proofErr w:type="spellStart"/>
      <w:r w:rsidRPr="00F524D1">
        <w:t>Meanchey</w:t>
      </w:r>
      <w:proofErr w:type="spellEnd"/>
      <w:r w:rsidRPr="00F524D1">
        <w:t xml:space="preserve"> (86,8</w:t>
      </w:r>
      <w:r w:rsidR="00B95850">
        <w:t> %</w:t>
      </w:r>
      <w:r w:rsidRPr="00F524D1">
        <w:t xml:space="preserve">) y </w:t>
      </w:r>
      <w:proofErr w:type="spellStart"/>
      <w:r w:rsidRPr="00F524D1">
        <w:t>Ratanakiri</w:t>
      </w:r>
      <w:proofErr w:type="spellEnd"/>
      <w:r w:rsidRPr="00F524D1">
        <w:t xml:space="preserve"> (52</w:t>
      </w:r>
      <w:r w:rsidR="00B95850">
        <w:t> %</w:t>
      </w:r>
      <w:r w:rsidRPr="00F524D1">
        <w:t>). La tasa de registro general fue del 86</w:t>
      </w:r>
      <w:r w:rsidR="00B95850">
        <w:t> %</w:t>
      </w:r>
      <w:r w:rsidRPr="00F524D1">
        <w:t xml:space="preserve"> en las zonas rurales y del 97,7</w:t>
      </w:r>
      <w:r w:rsidR="00B95850">
        <w:t> %</w:t>
      </w:r>
      <w:r w:rsidRPr="00F524D1">
        <w:t xml:space="preserve"> en las urbanas</w:t>
      </w:r>
      <w:r w:rsidRPr="00F524D1">
        <w:rPr>
          <w:rStyle w:val="Refdenotaalpie"/>
        </w:rPr>
        <w:footnoteReference w:id="2"/>
      </w:r>
      <w:r w:rsidRPr="00F524D1">
        <w:t>.</w:t>
      </w:r>
    </w:p>
    <w:p w14:paraId="6F1C0C0D" w14:textId="77777777" w:rsidR="00F524D1" w:rsidRPr="00F524D1" w:rsidRDefault="00F524D1" w:rsidP="00F524D1">
      <w:pPr>
        <w:pStyle w:val="SingleTxtG"/>
      </w:pPr>
      <w:r w:rsidRPr="00F524D1">
        <w:t>6.</w:t>
      </w:r>
      <w:r w:rsidRPr="00F524D1">
        <w:tab/>
        <w:t>En Camboya, la inscripción de los nacimientos y la obtención de certificados de nacimiento son gratuitas.</w:t>
      </w:r>
    </w:p>
    <w:p w14:paraId="220741AA" w14:textId="77777777" w:rsidR="00F524D1" w:rsidRPr="00F524D1" w:rsidRDefault="00F524D1" w:rsidP="00F524D1">
      <w:pPr>
        <w:pStyle w:val="SingleTxtG"/>
      </w:pPr>
      <w:r w:rsidRPr="00F524D1">
        <w:t>7.</w:t>
      </w:r>
      <w:r w:rsidRPr="00F524D1">
        <w:tab/>
        <w:t xml:space="preserve">Existen planes para aplicar la tecnología de la información en los sistemas de registro civil de todas las provincias. A tal fin, en 2019 comenzaron ensayos en 10 comunas del municipio </w:t>
      </w:r>
      <w:r w:rsidRPr="00C27180">
        <w:rPr>
          <w:i/>
          <w:iCs/>
        </w:rPr>
        <w:t>(</w:t>
      </w:r>
      <w:proofErr w:type="spellStart"/>
      <w:r w:rsidRPr="00C27180">
        <w:rPr>
          <w:i/>
          <w:iCs/>
        </w:rPr>
        <w:t>krong</w:t>
      </w:r>
      <w:proofErr w:type="spellEnd"/>
      <w:r w:rsidRPr="00C27180">
        <w:rPr>
          <w:i/>
          <w:iCs/>
        </w:rPr>
        <w:t>)</w:t>
      </w:r>
      <w:r w:rsidRPr="00F524D1">
        <w:t xml:space="preserve"> de Kampot (provincia de Kampot) y en 10 comunas </w:t>
      </w:r>
      <w:r w:rsidRPr="00C27180">
        <w:rPr>
          <w:i/>
          <w:iCs/>
        </w:rPr>
        <w:t>(</w:t>
      </w:r>
      <w:proofErr w:type="spellStart"/>
      <w:r w:rsidRPr="00C27180">
        <w:rPr>
          <w:i/>
          <w:iCs/>
        </w:rPr>
        <w:t>sangkat</w:t>
      </w:r>
      <w:proofErr w:type="spellEnd"/>
      <w:r w:rsidRPr="00C27180">
        <w:rPr>
          <w:i/>
          <w:iCs/>
        </w:rPr>
        <w:t>)</w:t>
      </w:r>
      <w:r w:rsidRPr="00F524D1">
        <w:t xml:space="preserve"> de la provincia de </w:t>
      </w:r>
      <w:proofErr w:type="spellStart"/>
      <w:r w:rsidRPr="00F524D1">
        <w:t>Kep</w:t>
      </w:r>
      <w:proofErr w:type="spellEnd"/>
      <w:r w:rsidRPr="00F524D1">
        <w:t>. Estaba previsto que, en 2020, los planes continuaran expandiéndose gradualmente a otras ciudades-provincia</w:t>
      </w:r>
      <w:r w:rsidRPr="00F524D1">
        <w:rPr>
          <w:rStyle w:val="Refdenotaalpie"/>
        </w:rPr>
        <w:footnoteReference w:id="3"/>
      </w:r>
      <w:r w:rsidRPr="00F524D1">
        <w:t>.</w:t>
      </w:r>
    </w:p>
    <w:p w14:paraId="0B6EE2D0" w14:textId="77777777" w:rsidR="00F524D1" w:rsidRPr="00F524D1" w:rsidRDefault="00F524D1" w:rsidP="00F524D1">
      <w:pPr>
        <w:pStyle w:val="SingleTxtG"/>
      </w:pPr>
      <w:r w:rsidRPr="00F524D1">
        <w:t>8.</w:t>
      </w:r>
      <w:r w:rsidRPr="00F524D1">
        <w:tab/>
        <w:t>En cuanto a las medidas adoptadas para garantizar la inscripción de los niños nacidos de padres extranjeros o indocumentados, el Real Gobierno de Camboya ha trabajado en la elaboración de una ley sobre registro civil, identificación y estadísticas de registro civil acorde a las normas internacionales y que reconozca el principio universal de la inscripción de los nacimientos, cuya redacción concluirá a finales de 2020</w:t>
      </w:r>
      <w:r w:rsidRPr="00F524D1">
        <w:rPr>
          <w:rStyle w:val="Refdenotaalpie"/>
        </w:rPr>
        <w:footnoteReference w:id="4"/>
      </w:r>
      <w:r w:rsidRPr="00F524D1">
        <w:t>.</w:t>
      </w:r>
    </w:p>
    <w:p w14:paraId="3800070D" w14:textId="77777777" w:rsidR="00F524D1" w:rsidRPr="00F524D1" w:rsidRDefault="00F524D1" w:rsidP="00F524D1">
      <w:pPr>
        <w:pStyle w:val="SingleTxtG"/>
      </w:pPr>
      <w:r w:rsidRPr="00F524D1">
        <w:t>9.</w:t>
      </w:r>
      <w:r w:rsidRPr="00F524D1">
        <w:tab/>
        <w:t>En la actualidad se sigue redactando el proyecto de ley sobre la gestación subrogada.</w:t>
      </w:r>
    </w:p>
    <w:p w14:paraId="741B4E1E" w14:textId="77777777" w:rsidR="00F524D1" w:rsidRPr="00F524D1" w:rsidRDefault="00F524D1" w:rsidP="00F524D1">
      <w:pPr>
        <w:pStyle w:val="H1G"/>
      </w:pPr>
      <w:r>
        <w:lastRenderedPageBreak/>
        <w:tab/>
      </w:r>
      <w:r w:rsidRPr="00F524D1">
        <w:tab/>
        <w:t xml:space="preserve">Respuesta a las cuestiones planteadas en el párrafo 4 de la </w:t>
      </w:r>
      <w:r>
        <w:t>lista de cuestiones</w:t>
      </w:r>
      <w:r w:rsidRPr="00F524D1">
        <w:t xml:space="preserve"> </w:t>
      </w:r>
    </w:p>
    <w:p w14:paraId="5690D147" w14:textId="77777777" w:rsidR="00F524D1" w:rsidRPr="00F524D1" w:rsidRDefault="00F524D1" w:rsidP="00F524D1">
      <w:pPr>
        <w:pStyle w:val="SingleTxtG"/>
      </w:pPr>
      <w:r w:rsidRPr="00F524D1">
        <w:t>10.</w:t>
      </w:r>
      <w:r w:rsidRPr="00F524D1">
        <w:tab/>
        <w:t>La Comisión Interministerial que dirige la aplicación del plan de acción para la prevención y la respuesta a la violencia contra los niños (2017-2021) ha establecido tres grupos de trabajo técnicos:</w:t>
      </w:r>
    </w:p>
    <w:p w14:paraId="0CB97EB7" w14:textId="77777777" w:rsidR="00F524D1" w:rsidRPr="00F524D1" w:rsidRDefault="00F524D1" w:rsidP="00F524D1">
      <w:pPr>
        <w:pStyle w:val="SingleTxtG"/>
      </w:pPr>
      <w:r w:rsidRPr="00F524D1">
        <w:tab/>
        <w:t>a)</w:t>
      </w:r>
      <w:r w:rsidRPr="00F524D1">
        <w:tab/>
        <w:t xml:space="preserve">El Grupo de Trabajo Técnico de sensibilización y prevención de la violencia contra los niños, que tiene por objeto promover la aplicación del grupo de actividades estratégicas núm. 2, sobre la prevención primaria y la estrategia </w:t>
      </w:r>
      <w:r w:rsidR="00F94E41">
        <w:t>“</w:t>
      </w:r>
      <w:proofErr w:type="spellStart"/>
      <w:r w:rsidRPr="00F524D1">
        <w:t>Cambodia</w:t>
      </w:r>
      <w:proofErr w:type="spellEnd"/>
      <w:r w:rsidRPr="00F524D1">
        <w:t xml:space="preserve"> </w:t>
      </w:r>
      <w:proofErr w:type="spellStart"/>
      <w:r w:rsidRPr="00F524D1">
        <w:t>PROTECT</w:t>
      </w:r>
      <w:proofErr w:type="spellEnd"/>
      <w:r w:rsidR="00F94E41">
        <w:t>”</w:t>
      </w:r>
      <w:r w:rsidRPr="00F524D1">
        <w:t>;</w:t>
      </w:r>
    </w:p>
    <w:p w14:paraId="433EF7DD" w14:textId="77777777" w:rsidR="00F524D1" w:rsidRPr="00F524D1" w:rsidRDefault="00F524D1" w:rsidP="00F524D1">
      <w:pPr>
        <w:pStyle w:val="SingleTxtG"/>
      </w:pPr>
      <w:r w:rsidRPr="00F524D1">
        <w:tab/>
        <w:t>b)</w:t>
      </w:r>
      <w:r w:rsidRPr="00F524D1">
        <w:tab/>
        <w:t>El Grupo de Trabajo Técnico sobre la prestación de servicios y las medidas jurídicas para promover la ejecución del grupo de actividades estratégicas núm. 3, sobre la respuesta multisectorial a la protección de la infancia, y del grupo de actividades estratégicas núm. 4, sobre el desarrollo y la enmienda de legislación y la aplicación de políticas;</w:t>
      </w:r>
    </w:p>
    <w:p w14:paraId="61B7BAC4" w14:textId="77777777" w:rsidR="00F524D1" w:rsidRPr="00F524D1" w:rsidRDefault="00F524D1" w:rsidP="00F524D1">
      <w:pPr>
        <w:pStyle w:val="SingleTxtG"/>
      </w:pPr>
      <w:r w:rsidRPr="00F524D1">
        <w:tab/>
        <w:t>c)</w:t>
      </w:r>
      <w:r w:rsidRPr="00F524D1">
        <w:tab/>
        <w:t xml:space="preserve">El Grupo de Trabajo Técnico sobre normas jurídicas, supervisión y presentación de informes para promover la aplicación de las estrategias, la coordinación, la cooperación y el grupo de actividades estratégicas núm. 5, sobre la supervisión y la evaluación. </w:t>
      </w:r>
    </w:p>
    <w:p w14:paraId="6084D71B" w14:textId="77777777" w:rsidR="00F524D1" w:rsidRPr="00F524D1" w:rsidRDefault="00F524D1" w:rsidP="00F524D1">
      <w:pPr>
        <w:pStyle w:val="H1G"/>
      </w:pPr>
      <w:r>
        <w:tab/>
      </w:r>
      <w:r w:rsidRPr="00F524D1">
        <w:tab/>
        <w:t xml:space="preserve">Respuesta a las cuestiones planteadas en el párrafo 5 de la </w:t>
      </w:r>
      <w:r>
        <w:t>lista de cuestiones</w:t>
      </w:r>
      <w:r w:rsidRPr="00F524D1">
        <w:t xml:space="preserve"> </w:t>
      </w:r>
    </w:p>
    <w:p w14:paraId="633D01D8" w14:textId="77777777" w:rsidR="00F524D1" w:rsidRPr="00F524D1" w:rsidRDefault="00F524D1" w:rsidP="00F524D1">
      <w:pPr>
        <w:pStyle w:val="SingleTxtG"/>
      </w:pPr>
      <w:r w:rsidRPr="00F524D1">
        <w:t>11.</w:t>
      </w:r>
      <w:r w:rsidRPr="00F524D1">
        <w:tab/>
        <w:t xml:space="preserve">Habida cuenta de los efectos y los problemas relacionados con la explotación y los abusos sexuales de los niños en línea, el Reino de Camboya se sumó, el 12 de septiembre de 2019, a la Alianza Mundial para Acabar con la Violencia contra los Niños, en el marco de la cual solicitó convertirse en país pionero. Además, el Reino de Camboya, a través de su Ministerio del Interior, firmó la declaración de la Alianza Mundial </w:t>
      </w:r>
      <w:proofErr w:type="spellStart"/>
      <w:r w:rsidRPr="00F524D1">
        <w:t>WeProtect</w:t>
      </w:r>
      <w:proofErr w:type="spellEnd"/>
      <w:r w:rsidRPr="00F524D1">
        <w:t xml:space="preserve"> surgida de la cumbre celebrada en Abu </w:t>
      </w:r>
      <w:proofErr w:type="spellStart"/>
      <w:r w:rsidRPr="00F524D1">
        <w:t>Dhabi</w:t>
      </w:r>
      <w:proofErr w:type="spellEnd"/>
      <w:r w:rsidRPr="00F524D1">
        <w:t xml:space="preserve"> en 2015 y centrada en la prevención del maltrato y la explotación infantiles en línea. Estos avances están en consonancia con el plan de acción para prevenir y combatir la violencia contra los niños 2017-2021, que también ha fomentado la prevención de la violencia y de la explotación sexual de los niños en línea.</w:t>
      </w:r>
    </w:p>
    <w:p w14:paraId="367CAFE9" w14:textId="77777777" w:rsidR="00F524D1" w:rsidRPr="00F524D1" w:rsidRDefault="00F524D1" w:rsidP="00F524D1">
      <w:pPr>
        <w:pStyle w:val="SingleTxtG"/>
      </w:pPr>
      <w:r w:rsidRPr="00F524D1">
        <w:t>12.</w:t>
      </w:r>
      <w:r w:rsidRPr="00F524D1">
        <w:tab/>
        <w:t xml:space="preserve">A continuación se citan las medidas y los medios de algunas de las instituciones y los ministerios clave que están trabajando para dar respuesta a la violencia y la explotación sexual de los niños en línea: </w:t>
      </w:r>
    </w:p>
    <w:p w14:paraId="68753B75" w14:textId="77777777" w:rsidR="00F524D1" w:rsidRPr="00F524D1" w:rsidRDefault="00F524D1" w:rsidP="00F524D1">
      <w:pPr>
        <w:pStyle w:val="SingleTxtG"/>
      </w:pPr>
      <w:r w:rsidRPr="00F524D1">
        <w:tab/>
        <w:t>a)</w:t>
      </w:r>
      <w:r w:rsidRPr="00F524D1">
        <w:tab/>
        <w:t>El Ministerio del Interior cuenta con dos departamentos especializados dependientes de la Comisaría General de la Policía Nacional de Camboya, a saber, el Departamento de Lucha contra la Trata de Personas y Protección de Menores y el Departamento de Lucha contra los Delitos Tecnológicos, que contribuyen a la prevención y protección de los niños frente al abuso sexual en línea. Los departamentos también han estado elaborando mecanismos y estableciendo políticas y normas para abordar y resolver los problemas;</w:t>
      </w:r>
    </w:p>
    <w:p w14:paraId="7476F215" w14:textId="77777777" w:rsidR="00F524D1" w:rsidRPr="00F524D1" w:rsidRDefault="00F524D1" w:rsidP="00F524D1">
      <w:pPr>
        <w:pStyle w:val="SingleTxtG"/>
      </w:pPr>
      <w:r w:rsidRPr="00F524D1">
        <w:tab/>
        <w:t>b)</w:t>
      </w:r>
      <w:r w:rsidRPr="00F524D1">
        <w:tab/>
        <w:t>El Ministerio de Correos y Telecomunicaciones ha venido apoyando la prevención y protección de los niños frente al abuso y la explotación sexual en línea mediante el establecimiento de políticas u otras normas jurídicas pertinentes y de todo tipo de cooperación a fin de prevenir todos los actos de abuso y explotación sexual de los niños en línea y el ciberacoso;</w:t>
      </w:r>
    </w:p>
    <w:p w14:paraId="12321621" w14:textId="77777777" w:rsidR="00F524D1" w:rsidRPr="00F524D1" w:rsidRDefault="00F524D1" w:rsidP="00F524D1">
      <w:pPr>
        <w:pStyle w:val="SingleTxtG"/>
      </w:pPr>
      <w:r w:rsidRPr="00F524D1">
        <w:tab/>
        <w:t>c)</w:t>
      </w:r>
      <w:r w:rsidRPr="00F524D1">
        <w:tab/>
        <w:t>La Comisaría General de la Policía Nacional de Camboya tiene una línea telefónica directa (117) para recibir información y ocuparse de cualquier incidente delictivo. Además, existe otro número de teléfono específico (1288) para recibir información y dar respuesta a incidentes relacionados con la trata de personas y la protección de menores. Al mismo tiempo, la Comisaría General de la Policía Nacional de Camboya ha estado cooperando con varias organizaciones nacionales e internacionales dedicadas a combatir la violencia y la explotación sexual de los niños en línea para prevenir el abuso de niños en línea, darle respuesta y proteger la infancia.</w:t>
      </w:r>
    </w:p>
    <w:p w14:paraId="2687A544" w14:textId="77777777" w:rsidR="00F524D1" w:rsidRPr="00F524D1" w:rsidRDefault="00F524D1" w:rsidP="00F524D1">
      <w:pPr>
        <w:pStyle w:val="SingleTxtG"/>
      </w:pPr>
      <w:r w:rsidRPr="00F524D1">
        <w:lastRenderedPageBreak/>
        <w:t>13.</w:t>
      </w:r>
      <w:r w:rsidRPr="00F524D1">
        <w:tab/>
        <w:t>En 2019, el Consejo Nacional de Camboya para la Infancia, en colaboración con las</w:t>
      </w:r>
      <w:r w:rsidR="00012C94">
        <w:t> </w:t>
      </w:r>
      <w:r w:rsidRPr="00F524D1">
        <w:t xml:space="preserve">ONG Terre des </w:t>
      </w:r>
      <w:proofErr w:type="spellStart"/>
      <w:r w:rsidRPr="00F524D1">
        <w:t>Hommes</w:t>
      </w:r>
      <w:proofErr w:type="spellEnd"/>
      <w:r w:rsidRPr="00F524D1">
        <w:t xml:space="preserve"> y </w:t>
      </w:r>
      <w:proofErr w:type="spellStart"/>
      <w:r w:rsidRPr="00F524D1">
        <w:t>Action</w:t>
      </w:r>
      <w:proofErr w:type="spellEnd"/>
      <w:r w:rsidRPr="00F524D1">
        <w:t xml:space="preserve"> </w:t>
      </w:r>
      <w:proofErr w:type="spellStart"/>
      <w:r w:rsidRPr="00F524D1">
        <w:t>Pour</w:t>
      </w:r>
      <w:proofErr w:type="spellEnd"/>
      <w:r w:rsidRPr="00F524D1">
        <w:t xml:space="preserve"> Les </w:t>
      </w:r>
      <w:proofErr w:type="spellStart"/>
      <w:r w:rsidRPr="00F524D1">
        <w:t>Enfants</w:t>
      </w:r>
      <w:proofErr w:type="spellEnd"/>
      <w:r w:rsidRPr="00F524D1">
        <w:t>, llevó a cabo el análisis de la primera evaluación de la explotación sexual infantil en línea para calibrar la amenaza que representa en la actualidad la explotación sexual infantil en Camboya, determinar los factores que conducen a los niños a situaciones vulnerables y estimar las capacidades y las lagunas de la política nacional, las normas jurídicas, la justicia penal, los servicios sociales y el sector privado.</w:t>
      </w:r>
    </w:p>
    <w:p w14:paraId="3CDBDACD" w14:textId="77777777" w:rsidR="00F524D1" w:rsidRPr="00F524D1" w:rsidRDefault="00F524D1" w:rsidP="00F524D1">
      <w:pPr>
        <w:pStyle w:val="SingleTxtG"/>
      </w:pPr>
      <w:r w:rsidRPr="00F524D1">
        <w:t>14.</w:t>
      </w:r>
      <w:r w:rsidRPr="00F524D1">
        <w:tab/>
        <w:t>Recientemente se han detectado dos casos de abuso y explotación sexual de niños en línea: un caso de distribución de contenidos derivados de la utilización de niños en la pornografía mediante extorsión y amenaza, y un caso de difusión en Internet de contenidos obtenidos mediante la utilización de niños en la pornografía. En ambos casos, el sospechoso es un camboyano que trabajaba como reparador de teléfonos, y los tribunales aún no han tomado medidas.</w:t>
      </w:r>
    </w:p>
    <w:p w14:paraId="5965ADAF" w14:textId="77777777" w:rsidR="00F524D1" w:rsidRPr="00F524D1" w:rsidRDefault="00F524D1" w:rsidP="00F524D1">
      <w:pPr>
        <w:pStyle w:val="SingleTxtG"/>
      </w:pPr>
      <w:r w:rsidRPr="00F524D1">
        <w:t>15.</w:t>
      </w:r>
      <w:r w:rsidRPr="00F524D1">
        <w:tab/>
        <w:t>Camboya está redactando una ley sobre la supresión de los delitos tecnológicos.</w:t>
      </w:r>
    </w:p>
    <w:p w14:paraId="2CC4E9CB" w14:textId="77777777" w:rsidR="00F524D1" w:rsidRPr="00F524D1" w:rsidRDefault="00F524D1" w:rsidP="00F524D1">
      <w:pPr>
        <w:pStyle w:val="H1G"/>
      </w:pPr>
      <w:r w:rsidRPr="00F524D1">
        <w:tab/>
      </w:r>
      <w:r>
        <w:tab/>
      </w:r>
      <w:r w:rsidRPr="00F524D1">
        <w:t xml:space="preserve">Respuesta a las cuestiones planteadas en el párrafo 6 de la </w:t>
      </w:r>
      <w:r>
        <w:t>lista de cuestiones</w:t>
      </w:r>
      <w:r w:rsidRPr="00F524D1">
        <w:t xml:space="preserve"> </w:t>
      </w:r>
    </w:p>
    <w:p w14:paraId="1949D4B5" w14:textId="77777777" w:rsidR="00F524D1" w:rsidRPr="00F524D1" w:rsidRDefault="00F524D1" w:rsidP="00F524D1">
      <w:pPr>
        <w:pStyle w:val="SingleTxtG"/>
      </w:pPr>
      <w:r w:rsidRPr="00F524D1">
        <w:t>16.</w:t>
      </w:r>
      <w:r w:rsidRPr="00F524D1">
        <w:tab/>
        <w:t xml:space="preserve">El Real Gobierno emitió el </w:t>
      </w:r>
      <w:proofErr w:type="spellStart"/>
      <w:r w:rsidRPr="00F524D1">
        <w:t>Subdecreto</w:t>
      </w:r>
      <w:proofErr w:type="spellEnd"/>
      <w:r w:rsidRPr="00F524D1">
        <w:t xml:space="preserve"> núm. 119 sobre la gestión de los centros de acogida infantil, de fecha 15 de septiembre de 2015, que tiene por objeto promover el fortalecimiento de la calidad y la eficacia de la gestión de dichos centros y la protección del interés superior del niño. De acuerdo con el </w:t>
      </w:r>
      <w:proofErr w:type="spellStart"/>
      <w:r w:rsidRPr="00F524D1">
        <w:t>Subdecreto</w:t>
      </w:r>
      <w:proofErr w:type="spellEnd"/>
      <w:r w:rsidRPr="00F524D1">
        <w:t xml:space="preserve">, permitir que un niño permanezca en un centro de acogimiento familiar es una opción de último recurso y temporal que solo se puede ejercer ante la imposibilidad de encontrar a los padres o al padre o a la madre, a un pariente, a un tutor o a un padre adoptivo. El cuidado de los niños en la familia es la mejor opción porque los niños que viven en familia tienen un mejor desarrollo que los niños que viven en centros de acogida infantil. </w:t>
      </w:r>
    </w:p>
    <w:p w14:paraId="4071F3ED" w14:textId="77777777" w:rsidR="00F524D1" w:rsidRPr="00F524D1" w:rsidRDefault="00F524D1" w:rsidP="00F524D1">
      <w:pPr>
        <w:pStyle w:val="SingleTxtG"/>
      </w:pPr>
      <w:r w:rsidRPr="00F524D1">
        <w:t>17.</w:t>
      </w:r>
      <w:r w:rsidRPr="00F524D1">
        <w:tab/>
        <w:t>El Ministerio de Asuntos Sociales, Veteranos y Rehabilitación de la Juventud puso en marcha un plan de acción para el cuidado de los niños y la reintegración de un 30</w:t>
      </w:r>
      <w:r w:rsidR="00B95850">
        <w:t> %</w:t>
      </w:r>
      <w:r w:rsidRPr="00F524D1">
        <w:t xml:space="preserve"> de los niños residentes en centros de acogida infantil a sus familias de forma segura para el año 2018, cuya aplicación estaba prevista en cinco ciudades-provincia (Phnom Penh, </w:t>
      </w:r>
      <w:proofErr w:type="spellStart"/>
      <w:r w:rsidRPr="00F524D1">
        <w:t>Battambang</w:t>
      </w:r>
      <w:proofErr w:type="spellEnd"/>
      <w:r w:rsidRPr="00F524D1">
        <w:t xml:space="preserve">, </w:t>
      </w:r>
      <w:proofErr w:type="spellStart"/>
      <w:r w:rsidRPr="00F524D1">
        <w:t>Siem</w:t>
      </w:r>
      <w:proofErr w:type="spellEnd"/>
      <w:r w:rsidRPr="00F524D1">
        <w:t xml:space="preserve"> </w:t>
      </w:r>
      <w:proofErr w:type="spellStart"/>
      <w:r w:rsidRPr="00F524D1">
        <w:t>Reap</w:t>
      </w:r>
      <w:proofErr w:type="spellEnd"/>
      <w:r w:rsidRPr="00F524D1">
        <w:t xml:space="preserve">, </w:t>
      </w:r>
      <w:proofErr w:type="spellStart"/>
      <w:r w:rsidRPr="00F524D1">
        <w:t>Kandal</w:t>
      </w:r>
      <w:proofErr w:type="spellEnd"/>
      <w:r w:rsidRPr="00F524D1">
        <w:t xml:space="preserve"> y la provincia de </w:t>
      </w:r>
      <w:proofErr w:type="spellStart"/>
      <w:r w:rsidRPr="00F524D1">
        <w:t>Preah</w:t>
      </w:r>
      <w:proofErr w:type="spellEnd"/>
      <w:r w:rsidRPr="00F524D1">
        <w:t xml:space="preserve"> </w:t>
      </w:r>
      <w:proofErr w:type="spellStart"/>
      <w:r w:rsidRPr="00F524D1">
        <w:t>Sihanouk</w:t>
      </w:r>
      <w:proofErr w:type="spellEnd"/>
      <w:r w:rsidRPr="00F524D1">
        <w:t>). Como resultado del plan, de 2015 a octubre de 2019, un total de 1.393 niños (51</w:t>
      </w:r>
      <w:r w:rsidR="00B95850">
        <w:t> %</w:t>
      </w:r>
      <w:r w:rsidRPr="00F524D1">
        <w:t xml:space="preserve"> de ellos, niñas) se reunieron y reintegraron con su familia y su comunidad. El Ministerio de Asuntos Sociales, Veteranos y Rehabilitación de la Juventud también se ha asociado con el UNICEF y la sociedad civil a través del programa </w:t>
      </w:r>
      <w:proofErr w:type="spellStart"/>
      <w:r w:rsidRPr="00F524D1">
        <w:t>Partnership</w:t>
      </w:r>
      <w:proofErr w:type="spellEnd"/>
      <w:r w:rsidRPr="00F524D1">
        <w:t xml:space="preserve"> </w:t>
      </w:r>
      <w:proofErr w:type="spellStart"/>
      <w:r w:rsidRPr="00F524D1">
        <w:t>to</w:t>
      </w:r>
      <w:proofErr w:type="spellEnd"/>
      <w:r w:rsidRPr="00F524D1">
        <w:t xml:space="preserve"> </w:t>
      </w:r>
      <w:proofErr w:type="spellStart"/>
      <w:r w:rsidRPr="00F524D1">
        <w:t>Protect</w:t>
      </w:r>
      <w:proofErr w:type="spellEnd"/>
      <w:r w:rsidRPr="00F524D1">
        <w:t xml:space="preserve"> </w:t>
      </w:r>
      <w:proofErr w:type="spellStart"/>
      <w:r w:rsidRPr="00F524D1">
        <w:t>Children</w:t>
      </w:r>
      <w:proofErr w:type="spellEnd"/>
      <w:r w:rsidRPr="00F524D1">
        <w:t xml:space="preserve"> (</w:t>
      </w:r>
      <w:proofErr w:type="spellStart"/>
      <w:r w:rsidRPr="00F524D1">
        <w:t>3PC</w:t>
      </w:r>
      <w:proofErr w:type="spellEnd"/>
      <w:r w:rsidRPr="00F524D1">
        <w:t xml:space="preserve">), financiado por la Agencia de los Estados Unidos para el Desarrollo Internacional, y la organización </w:t>
      </w:r>
      <w:proofErr w:type="spellStart"/>
      <w:r w:rsidRPr="00F524D1">
        <w:t>Save</w:t>
      </w:r>
      <w:proofErr w:type="spellEnd"/>
      <w:r w:rsidRPr="00F524D1">
        <w:t xml:space="preserve"> </w:t>
      </w:r>
      <w:proofErr w:type="spellStart"/>
      <w:r w:rsidRPr="00F524D1">
        <w:t>the</w:t>
      </w:r>
      <w:proofErr w:type="spellEnd"/>
      <w:r w:rsidRPr="00F524D1">
        <w:t xml:space="preserve"> </w:t>
      </w:r>
      <w:proofErr w:type="spellStart"/>
      <w:r w:rsidRPr="00F524D1">
        <w:t>Children</w:t>
      </w:r>
      <w:proofErr w:type="spellEnd"/>
      <w:r w:rsidRPr="00F524D1">
        <w:t xml:space="preserve">. El objetivo es ofrecer atención familiar prioritaria a los niños y aplicar con eficacia los medios de la red </w:t>
      </w:r>
      <w:proofErr w:type="spellStart"/>
      <w:r w:rsidRPr="00F524D1">
        <w:t>Family</w:t>
      </w:r>
      <w:proofErr w:type="spellEnd"/>
      <w:r w:rsidRPr="00F524D1">
        <w:t xml:space="preserve"> </w:t>
      </w:r>
      <w:proofErr w:type="spellStart"/>
      <w:r w:rsidRPr="00F524D1">
        <w:t>Care</w:t>
      </w:r>
      <w:proofErr w:type="spellEnd"/>
      <w:r w:rsidRPr="00F524D1">
        <w:t xml:space="preserve"> </w:t>
      </w:r>
      <w:proofErr w:type="spellStart"/>
      <w:r w:rsidRPr="00F524D1">
        <w:t>First</w:t>
      </w:r>
      <w:proofErr w:type="spellEnd"/>
      <w:r w:rsidRPr="00F524D1">
        <w:t xml:space="preserve"> (</w:t>
      </w:r>
      <w:proofErr w:type="spellStart"/>
      <w:r w:rsidRPr="00F524D1">
        <w:t>FCF</w:t>
      </w:r>
      <w:proofErr w:type="spellEnd"/>
      <w:r w:rsidRPr="00F524D1">
        <w:t>/</w:t>
      </w:r>
      <w:proofErr w:type="spellStart"/>
      <w:r w:rsidRPr="00F524D1">
        <w:t>REACT</w:t>
      </w:r>
      <w:proofErr w:type="spellEnd"/>
      <w:r w:rsidRPr="00F524D1">
        <w:t>) de modo que encabece un conjunto de reformas en varios niveles, incluida la reintegración de los niños de los hogares de acogida a la familia y diversas iniciativas para prevenir la separación innecesaria de los niños de sus familias.</w:t>
      </w:r>
    </w:p>
    <w:p w14:paraId="6EA7B292" w14:textId="77777777" w:rsidR="00F524D1" w:rsidRPr="00F524D1" w:rsidRDefault="00F524D1" w:rsidP="00F524D1">
      <w:pPr>
        <w:pStyle w:val="SingleTxtG"/>
      </w:pPr>
      <w:r w:rsidRPr="00F524D1">
        <w:t>18.</w:t>
      </w:r>
      <w:r w:rsidRPr="00F524D1">
        <w:tab/>
        <w:t>El Ministerio de Asuntos Sociales, Veteranos y Rehabilitación de la Juventud emprendió un programa para supervisar la aplicación de las normas mínimas para el cuidado de los niños en el centro una vez al año a fin de promover la prestación de servicios residenciales a los niños.</w:t>
      </w:r>
    </w:p>
    <w:p w14:paraId="327A8553" w14:textId="77777777" w:rsidR="00F524D1" w:rsidRPr="00F524D1" w:rsidRDefault="00F524D1" w:rsidP="00F524D1">
      <w:pPr>
        <w:pStyle w:val="H1G"/>
      </w:pPr>
      <w:r w:rsidRPr="00F524D1">
        <w:tab/>
      </w:r>
      <w:r>
        <w:tab/>
      </w:r>
      <w:r w:rsidRPr="00F524D1">
        <w:t xml:space="preserve">Respuesta a las cuestiones planteadas en el párrafo 7 de la </w:t>
      </w:r>
      <w:r>
        <w:t>lista de cuestiones</w:t>
      </w:r>
      <w:r w:rsidRPr="00F524D1">
        <w:t xml:space="preserve"> </w:t>
      </w:r>
    </w:p>
    <w:p w14:paraId="2159856A" w14:textId="77777777" w:rsidR="00F524D1" w:rsidRPr="00F524D1" w:rsidRDefault="00F524D1" w:rsidP="00F524D1">
      <w:pPr>
        <w:pStyle w:val="SingleTxtG"/>
      </w:pPr>
      <w:r w:rsidRPr="00F524D1">
        <w:t>19.</w:t>
      </w:r>
      <w:r w:rsidRPr="00F524D1">
        <w:tab/>
        <w:t>A continuación se describen las condiciones para la crianza de los hijos en establecimientos penales:</w:t>
      </w:r>
    </w:p>
    <w:p w14:paraId="025FF932" w14:textId="77777777" w:rsidR="00F524D1" w:rsidRPr="00F524D1" w:rsidRDefault="00F524D1" w:rsidP="00F524D1">
      <w:pPr>
        <w:pStyle w:val="Bullet1G"/>
      </w:pPr>
      <w:r w:rsidRPr="00F524D1">
        <w:t>La madre y el niño residen en habitaciones separadas del resto, junto con otras madres con niños pequeños</w:t>
      </w:r>
      <w:r>
        <w:t>.</w:t>
      </w:r>
    </w:p>
    <w:p w14:paraId="36E7A3CB" w14:textId="77777777" w:rsidR="00F524D1" w:rsidRPr="00F524D1" w:rsidRDefault="00F524D1" w:rsidP="00F524D1">
      <w:pPr>
        <w:pStyle w:val="Bullet1G"/>
      </w:pPr>
      <w:r w:rsidRPr="00F524D1">
        <w:lastRenderedPageBreak/>
        <w:t>Se ofrece la posibilidad de que colaboradores de ONG saquen a los niños de su habitación para ofrecerles cuidados infantiles adicionales durante el día, que incluyen educación preescolar y nutrición acorde a una dieta adecuada</w:t>
      </w:r>
      <w:r>
        <w:t>.</w:t>
      </w:r>
    </w:p>
    <w:p w14:paraId="6F83782A" w14:textId="77777777" w:rsidR="00F524D1" w:rsidRPr="00F524D1" w:rsidRDefault="00F524D1" w:rsidP="00F524D1">
      <w:pPr>
        <w:pStyle w:val="Bullet1G"/>
      </w:pPr>
      <w:r w:rsidRPr="00F524D1">
        <w:t>En caso de enfermedad de un bebé, un funcionario de prisiones acompaña a la madre y al bebé al hospital con un guardia</w:t>
      </w:r>
      <w:r>
        <w:t>.</w:t>
      </w:r>
    </w:p>
    <w:p w14:paraId="21A5D6CD" w14:textId="77777777" w:rsidR="00F524D1" w:rsidRPr="00F524D1" w:rsidRDefault="00F524D1" w:rsidP="00F524D1">
      <w:pPr>
        <w:pStyle w:val="Bullet1G"/>
      </w:pPr>
      <w:r w:rsidRPr="00F524D1">
        <w:t>En el caso de las mujeres embarazadas, se emplaza a esta junto a cualquier otro hijo que pueda tener en una habitación separada y se somete a la mujer a exámenes médicos regulares</w:t>
      </w:r>
      <w:r>
        <w:t>.</w:t>
      </w:r>
    </w:p>
    <w:p w14:paraId="722E2D8B" w14:textId="77777777" w:rsidR="00F524D1" w:rsidRPr="00F524D1" w:rsidRDefault="00F524D1" w:rsidP="00F524D1">
      <w:pPr>
        <w:pStyle w:val="Bullet1G"/>
      </w:pPr>
      <w:r w:rsidRPr="00F524D1">
        <w:t>Se refuerza la nutrición de las mujeres embarazadas y lactantes que están desnutridas</w:t>
      </w:r>
      <w:r>
        <w:t>.</w:t>
      </w:r>
    </w:p>
    <w:p w14:paraId="70961ABD" w14:textId="77777777" w:rsidR="00F524D1" w:rsidRPr="00F524D1" w:rsidRDefault="00F524D1" w:rsidP="00F524D1">
      <w:pPr>
        <w:pStyle w:val="Bullet1G"/>
      </w:pPr>
      <w:r w:rsidRPr="00F524D1">
        <w:t>En el Centro Correccional II existe una guardería con maestros de alfabetización y artes plásticas</w:t>
      </w:r>
      <w:r>
        <w:t>.</w:t>
      </w:r>
    </w:p>
    <w:p w14:paraId="498CBE91" w14:textId="77777777" w:rsidR="00F524D1" w:rsidRPr="00F524D1" w:rsidRDefault="00F524D1" w:rsidP="00F524D1">
      <w:pPr>
        <w:pStyle w:val="Bullet1G"/>
      </w:pPr>
      <w:r w:rsidRPr="00F524D1">
        <w:t>Se ofrece asistencia jurídica gratuita a las mujeres y los niños</w:t>
      </w:r>
      <w:r>
        <w:t>.</w:t>
      </w:r>
    </w:p>
    <w:p w14:paraId="3777AEE5" w14:textId="77777777" w:rsidR="00F524D1" w:rsidRPr="00F524D1" w:rsidRDefault="00F524D1" w:rsidP="00F524D1">
      <w:pPr>
        <w:pStyle w:val="H1G"/>
      </w:pPr>
      <w:r w:rsidRPr="00F524D1">
        <w:tab/>
      </w:r>
      <w:r>
        <w:tab/>
      </w:r>
      <w:r w:rsidRPr="00F524D1">
        <w:t xml:space="preserve">Respuesta a las cuestiones planteadas en el párrafo 8 de la </w:t>
      </w:r>
      <w:r>
        <w:t>lista de cuestiones</w:t>
      </w:r>
      <w:r w:rsidRPr="00F524D1">
        <w:t xml:space="preserve"> </w:t>
      </w:r>
    </w:p>
    <w:p w14:paraId="057D6874" w14:textId="77777777" w:rsidR="00F524D1" w:rsidRPr="00F524D1" w:rsidRDefault="00F524D1" w:rsidP="00F524D1">
      <w:pPr>
        <w:pStyle w:val="SingleTxtG"/>
      </w:pPr>
      <w:r w:rsidRPr="00F524D1">
        <w:t>20.</w:t>
      </w:r>
      <w:r w:rsidRPr="00F524D1">
        <w:tab/>
        <w:t>Los objetivos del segundo Plan Estratégico Nacional sobre la Discapacidad 2019</w:t>
      </w:r>
      <w:r w:rsidR="001A3BB1">
        <w:noBreakHyphen/>
      </w:r>
      <w:r w:rsidRPr="00F524D1">
        <w:t>2023 emplazan a las instituciones públicas y privadas a emprender las tareas siguientes:</w:t>
      </w:r>
    </w:p>
    <w:p w14:paraId="371CD4C7" w14:textId="77777777" w:rsidR="00F524D1" w:rsidRPr="00F524D1" w:rsidRDefault="00F524D1" w:rsidP="00F524D1">
      <w:pPr>
        <w:pStyle w:val="SingleTxtG"/>
      </w:pPr>
      <w:r w:rsidRPr="00F524D1">
        <w:tab/>
        <w:t>a)</w:t>
      </w:r>
      <w:r w:rsidRPr="00F524D1">
        <w:tab/>
        <w:t>Aumentar la calidad y la sostenibilidad de los servicios de salud en los centros de salud locales sin discriminación y mejorar las prestaciones y condiciones de los sistemas de asistencia social y de seguridad social sufragados con cargo al presupuesto nacional para garantizar que las personas con discapacidad reciban una atención sanitaria de calidad y gratuita;</w:t>
      </w:r>
    </w:p>
    <w:p w14:paraId="681B9754" w14:textId="77777777" w:rsidR="00F524D1" w:rsidRPr="00F524D1" w:rsidRDefault="00F524D1" w:rsidP="00F524D1">
      <w:pPr>
        <w:pStyle w:val="SingleTxtG"/>
      </w:pPr>
      <w:r w:rsidRPr="00F524D1">
        <w:tab/>
        <w:t>b)</w:t>
      </w:r>
      <w:r w:rsidRPr="00F524D1">
        <w:tab/>
        <w:t>Concienciar a los proveedores de servicios de salud de los centros de salud locales sobre la discapacidad primaria, a fin de reducir al mínimo y prevenir la discapacidad entre los niños y las personas de edad;</w:t>
      </w:r>
    </w:p>
    <w:p w14:paraId="058964D6" w14:textId="77777777" w:rsidR="00F524D1" w:rsidRPr="00F524D1" w:rsidRDefault="00F524D1" w:rsidP="00F524D1">
      <w:pPr>
        <w:pStyle w:val="SingleTxtG"/>
      </w:pPr>
      <w:r w:rsidRPr="00F524D1">
        <w:tab/>
        <w:t>c)</w:t>
      </w:r>
      <w:r w:rsidRPr="00F524D1">
        <w:tab/>
        <w:t>Mejorar la protección de todas las personas contra la discapacidad mediante la atención de la salud durante el embarazo, un seguimiento y diagnóstico oportunos de la discapacidad, la vacunación contra enfermedades que pueden provocar una discapacidad, el suministro de nutrición, la educación sobre las causas de la discapacidad, los tratamientos médicos y la educación física.</w:t>
      </w:r>
    </w:p>
    <w:p w14:paraId="02EE07C4" w14:textId="77777777" w:rsidR="00F524D1" w:rsidRPr="00F524D1" w:rsidRDefault="00F524D1" w:rsidP="00F524D1">
      <w:pPr>
        <w:pStyle w:val="SingleTxtG"/>
      </w:pPr>
      <w:r w:rsidRPr="00F524D1">
        <w:t>21.</w:t>
      </w:r>
      <w:r w:rsidRPr="00F524D1">
        <w:tab/>
        <w:t xml:space="preserve">Los niños con discapacidad pueden recibir la misma educación que el resto de </w:t>
      </w:r>
      <w:proofErr w:type="gramStart"/>
      <w:r w:rsidRPr="00F524D1">
        <w:t>niños</w:t>
      </w:r>
      <w:proofErr w:type="gramEnd"/>
      <w:r w:rsidRPr="00F524D1">
        <w:t xml:space="preserve">. Al mismo tiempo, el Ministerio de Educación, Juventud y Deportes también ha creado programas de educación especial para niños con discapacidad en edad preescolar, que incluyen educación ambiental y están disponibles en </w:t>
      </w:r>
      <w:proofErr w:type="spellStart"/>
      <w:r w:rsidRPr="00F524D1">
        <w:t>Siem</w:t>
      </w:r>
      <w:proofErr w:type="spellEnd"/>
      <w:r w:rsidRPr="00F524D1">
        <w:t xml:space="preserve"> </w:t>
      </w:r>
      <w:proofErr w:type="spellStart"/>
      <w:r w:rsidRPr="00F524D1">
        <w:t>Reap</w:t>
      </w:r>
      <w:proofErr w:type="spellEnd"/>
      <w:r w:rsidRPr="00F524D1">
        <w:t xml:space="preserve">, </w:t>
      </w:r>
      <w:proofErr w:type="spellStart"/>
      <w:r w:rsidRPr="00F524D1">
        <w:t>Banteay</w:t>
      </w:r>
      <w:proofErr w:type="spellEnd"/>
      <w:r w:rsidRPr="00F524D1">
        <w:t xml:space="preserve"> </w:t>
      </w:r>
      <w:proofErr w:type="spellStart"/>
      <w:r w:rsidRPr="00F524D1">
        <w:t>Meanchey</w:t>
      </w:r>
      <w:proofErr w:type="spellEnd"/>
      <w:r w:rsidRPr="00F524D1">
        <w:t xml:space="preserve">, </w:t>
      </w:r>
      <w:proofErr w:type="spellStart"/>
      <w:r w:rsidRPr="00F524D1">
        <w:t>Battambang</w:t>
      </w:r>
      <w:proofErr w:type="spellEnd"/>
      <w:r w:rsidRPr="00F524D1">
        <w:t xml:space="preserve">, </w:t>
      </w:r>
      <w:proofErr w:type="spellStart"/>
      <w:r w:rsidRPr="00F524D1">
        <w:t>Kampong</w:t>
      </w:r>
      <w:proofErr w:type="spellEnd"/>
      <w:r w:rsidRPr="00F524D1">
        <w:t xml:space="preserve"> </w:t>
      </w:r>
      <w:proofErr w:type="spellStart"/>
      <w:r w:rsidRPr="00F524D1">
        <w:t>Chhnang</w:t>
      </w:r>
      <w:proofErr w:type="spellEnd"/>
      <w:r w:rsidRPr="00F524D1">
        <w:t xml:space="preserve">, </w:t>
      </w:r>
      <w:proofErr w:type="spellStart"/>
      <w:r w:rsidRPr="00F524D1">
        <w:t>Kampong</w:t>
      </w:r>
      <w:proofErr w:type="spellEnd"/>
      <w:r w:rsidRPr="00F524D1">
        <w:t xml:space="preserve"> Thom, </w:t>
      </w:r>
      <w:proofErr w:type="spellStart"/>
      <w:r w:rsidRPr="00F524D1">
        <w:t>Prey</w:t>
      </w:r>
      <w:proofErr w:type="spellEnd"/>
      <w:r w:rsidRPr="00F524D1">
        <w:t xml:space="preserve"> </w:t>
      </w:r>
      <w:proofErr w:type="spellStart"/>
      <w:r w:rsidRPr="00F524D1">
        <w:t>Veng</w:t>
      </w:r>
      <w:proofErr w:type="spellEnd"/>
      <w:r w:rsidRPr="00F524D1">
        <w:t xml:space="preserve">, </w:t>
      </w:r>
      <w:proofErr w:type="spellStart"/>
      <w:r w:rsidRPr="00F524D1">
        <w:t>Ratanakiri</w:t>
      </w:r>
      <w:proofErr w:type="spellEnd"/>
      <w:r w:rsidRPr="00F524D1">
        <w:t xml:space="preserve">, </w:t>
      </w:r>
      <w:proofErr w:type="spellStart"/>
      <w:r w:rsidRPr="00F524D1">
        <w:t>Kratie</w:t>
      </w:r>
      <w:proofErr w:type="spellEnd"/>
      <w:r w:rsidRPr="00F524D1">
        <w:t xml:space="preserve">, </w:t>
      </w:r>
      <w:proofErr w:type="spellStart"/>
      <w:r w:rsidRPr="00F524D1">
        <w:t>Preah</w:t>
      </w:r>
      <w:proofErr w:type="spellEnd"/>
      <w:r w:rsidRPr="00F524D1">
        <w:t xml:space="preserve"> </w:t>
      </w:r>
      <w:proofErr w:type="spellStart"/>
      <w:r w:rsidRPr="00F524D1">
        <w:t>Sihanouk</w:t>
      </w:r>
      <w:proofErr w:type="spellEnd"/>
      <w:r w:rsidRPr="00F524D1">
        <w:t xml:space="preserve">, </w:t>
      </w:r>
      <w:proofErr w:type="spellStart"/>
      <w:r w:rsidRPr="00F524D1">
        <w:t>Oddar</w:t>
      </w:r>
      <w:proofErr w:type="spellEnd"/>
      <w:r w:rsidRPr="00F524D1">
        <w:t xml:space="preserve"> </w:t>
      </w:r>
      <w:proofErr w:type="spellStart"/>
      <w:r w:rsidRPr="00F524D1">
        <w:t>Meanchey</w:t>
      </w:r>
      <w:proofErr w:type="spellEnd"/>
      <w:r w:rsidRPr="00F524D1">
        <w:t xml:space="preserve"> y Phnom Penh. En esos programas participaron 542 centros preescolares públicos que reunían a 453 niños con discapacidad (208 de ellos, niñas). Se ha capacitado en educación ambiental a 1.334 maestros de jardines de infancia estatales (1.236, maestras). La formación se centró en los exámenes generales de salud, las deficiencias funcionales, los retrasos en el desarrollo y las formas de ayudar a aprender y de enseñar a los niños con discapacidad a alcanzar los mismos objetivos. En cuanto a los jardines de infancia comunitarios, se han puesto en marcha un total de 302 programas de educación ambiental con 121 niños con discapacidad, de los cuales 85 eran niñas, y se ha capacitado a 365 maestros de preescolar comunitarios (348, maestras).</w:t>
      </w:r>
    </w:p>
    <w:p w14:paraId="00AC8927" w14:textId="77777777" w:rsidR="00F524D1" w:rsidRPr="00F524D1" w:rsidRDefault="00F524D1" w:rsidP="00F524D1">
      <w:pPr>
        <w:pStyle w:val="H1G"/>
      </w:pPr>
      <w:r>
        <w:tab/>
      </w:r>
      <w:r w:rsidRPr="00F524D1">
        <w:tab/>
        <w:t xml:space="preserve">Respuesta a las cuestiones planteadas en el párrafo 9 de la </w:t>
      </w:r>
      <w:r>
        <w:t>lista de cuestiones</w:t>
      </w:r>
      <w:r w:rsidRPr="00F524D1">
        <w:t xml:space="preserve"> </w:t>
      </w:r>
    </w:p>
    <w:p w14:paraId="76165151" w14:textId="77777777" w:rsidR="00F524D1" w:rsidRPr="00F524D1" w:rsidRDefault="00F524D1" w:rsidP="00F524D1">
      <w:pPr>
        <w:pStyle w:val="SingleTxtG"/>
      </w:pPr>
      <w:r w:rsidRPr="00F524D1">
        <w:t>22.</w:t>
      </w:r>
      <w:r w:rsidRPr="00F524D1">
        <w:tab/>
        <w:t xml:space="preserve">El Ministerio de Salud y el Ministerio de Educación, Juventud y Deportes cuentan con cooperación técnica para integrar en los programas educativos la formación en materia </w:t>
      </w:r>
      <w:r w:rsidRPr="00F524D1">
        <w:lastRenderedPageBreak/>
        <w:t>de salud sexual y reproductiva, que comienza en la enseñanza primaria y se enseña durante una hora semanal hasta la secundaria (desde el grado 1 hasta el 12).</w:t>
      </w:r>
    </w:p>
    <w:p w14:paraId="513A9172" w14:textId="77777777" w:rsidR="00F524D1" w:rsidRPr="00F524D1" w:rsidRDefault="00F524D1" w:rsidP="00F524D1">
      <w:pPr>
        <w:pStyle w:val="SingleTxtG"/>
      </w:pPr>
      <w:r w:rsidRPr="00F524D1">
        <w:t>23.</w:t>
      </w:r>
      <w:r w:rsidRPr="00F524D1">
        <w:tab/>
        <w:t>El Ministerio de Salud, el Ministerio de Educación, Juventud y Deportes y la Dirección Nacional de Lucha contra la Droga han incluido en el programa educativo la formación sobre la prevención de las drogas, el impacto de los matrimonios precoces y otras cuestiones de salud pública como la salud primaria, la salud mental y el medio ambiente. Además, el artículo 101 de la Ley de Fiscalización de Drogas del Reino de Camboya también garantiza los derechos del niño.</w:t>
      </w:r>
    </w:p>
    <w:p w14:paraId="4EEAA758" w14:textId="77777777" w:rsidR="00F524D1" w:rsidRPr="00F524D1" w:rsidRDefault="00F524D1" w:rsidP="00F524D1">
      <w:pPr>
        <w:pStyle w:val="SingleTxtG"/>
      </w:pPr>
      <w:r w:rsidRPr="00F524D1">
        <w:t>24.</w:t>
      </w:r>
      <w:r w:rsidRPr="00F524D1">
        <w:tab/>
        <w:t>El Ministerio de Educación, Juventud y Deportes ha introducido lecciones sobre la violencia de género, la salud sexual y la salud reproductiva en el programa de estudios de la escuela secundaria.</w:t>
      </w:r>
    </w:p>
    <w:p w14:paraId="1B22A826" w14:textId="77777777" w:rsidR="00F524D1" w:rsidRPr="00F524D1" w:rsidRDefault="00F524D1" w:rsidP="00F524D1">
      <w:pPr>
        <w:pStyle w:val="SingleTxtG"/>
      </w:pPr>
      <w:r w:rsidRPr="00F524D1">
        <w:t>25.</w:t>
      </w:r>
      <w:r w:rsidRPr="00F524D1">
        <w:tab/>
        <w:t xml:space="preserve">El Ministerio de Asuntos de la Mujer, en colaboración con el UNICEF, ha prestado apoyo al Comité Asesor de Asuntos de la Mujer y el Niño de la provincia de </w:t>
      </w:r>
      <w:proofErr w:type="spellStart"/>
      <w:r w:rsidRPr="00F524D1">
        <w:t>Ratanakiri</w:t>
      </w:r>
      <w:proofErr w:type="spellEnd"/>
      <w:r w:rsidRPr="00F524D1">
        <w:t xml:space="preserve"> en la formulación y aplicación del plan de acción provincial sobre la prevención del matrimonio infantil y el embarazo en la adolescencia, que se está aplicando de forma experimental en dicha provincia.</w:t>
      </w:r>
    </w:p>
    <w:p w14:paraId="1B9970BB" w14:textId="77777777" w:rsidR="00F524D1" w:rsidRPr="00F524D1" w:rsidRDefault="00F524D1" w:rsidP="00F524D1">
      <w:pPr>
        <w:pStyle w:val="SingleTxtG"/>
      </w:pPr>
      <w:r w:rsidRPr="00F524D1">
        <w:t>26.</w:t>
      </w:r>
      <w:r w:rsidRPr="00F524D1">
        <w:tab/>
        <w:t>El Ministerio de Asuntos de la Mujer, con el apoyo del Fondo de Población de las Naciones Unidas (</w:t>
      </w:r>
      <w:proofErr w:type="spellStart"/>
      <w:r w:rsidRPr="00F524D1">
        <w:t>UNFPA</w:t>
      </w:r>
      <w:proofErr w:type="spellEnd"/>
      <w:r w:rsidRPr="00F524D1">
        <w:t xml:space="preserve">), ha puesto en marcha un programa de intervención preventiva entre adolescentes y las personas responsables de ellos sobre el </w:t>
      </w:r>
      <w:r w:rsidR="00F94E41">
        <w:t>“</w:t>
      </w:r>
      <w:r w:rsidRPr="00F524D1">
        <w:t>desarrollo de una relación sana y divertida</w:t>
      </w:r>
      <w:r w:rsidR="00F94E41">
        <w:t>”</w:t>
      </w:r>
      <w:r w:rsidRPr="00F524D1">
        <w:t xml:space="preserve">, que se ha puesto a prueba con éxito en </w:t>
      </w:r>
      <w:proofErr w:type="spellStart"/>
      <w:r w:rsidRPr="00F524D1">
        <w:t>Kampong</w:t>
      </w:r>
      <w:proofErr w:type="spellEnd"/>
      <w:r w:rsidRPr="00F524D1">
        <w:t xml:space="preserve"> Cham y se ha aplicado en otras zonas objetivo con cargo al presupuesto nacional.</w:t>
      </w:r>
    </w:p>
    <w:p w14:paraId="68866EE0" w14:textId="77777777" w:rsidR="00F524D1" w:rsidRPr="00F524D1" w:rsidRDefault="00F524D1" w:rsidP="00F524D1">
      <w:pPr>
        <w:pStyle w:val="H1G"/>
      </w:pPr>
      <w:r w:rsidRPr="00F524D1">
        <w:tab/>
      </w:r>
      <w:r>
        <w:tab/>
      </w:r>
      <w:r w:rsidRPr="00F524D1">
        <w:t xml:space="preserve">Respuesta a las cuestiones planteadas en el párrafo 10 de la </w:t>
      </w:r>
      <w:r>
        <w:t>lista de cuestiones</w:t>
      </w:r>
      <w:r w:rsidRPr="00F524D1">
        <w:t xml:space="preserve"> </w:t>
      </w:r>
    </w:p>
    <w:p w14:paraId="08588961" w14:textId="77777777" w:rsidR="00F524D1" w:rsidRPr="00F524D1" w:rsidRDefault="00F524D1" w:rsidP="00F524D1">
      <w:pPr>
        <w:pStyle w:val="SingleTxtG"/>
      </w:pPr>
      <w:r w:rsidRPr="00F524D1">
        <w:t>27.</w:t>
      </w:r>
      <w:r w:rsidRPr="00F524D1">
        <w:tab/>
        <w:t>En Camboya, la matriculación en la escuela primaria es gratuita para todos los niños.</w:t>
      </w:r>
    </w:p>
    <w:p w14:paraId="479B0755" w14:textId="77777777" w:rsidR="00F524D1" w:rsidRPr="00F524D1" w:rsidRDefault="00F524D1" w:rsidP="00F524D1">
      <w:pPr>
        <w:pStyle w:val="SingleTxtG"/>
      </w:pPr>
      <w:r w:rsidRPr="00F524D1">
        <w:t>28.</w:t>
      </w:r>
      <w:r w:rsidRPr="00F524D1">
        <w:tab/>
        <w:t>Con cargo a los presupuestos de 2016 a 2018, se llevó a cabo un proyecto de construcción de retretes, redes de abastecimiento de agua e instalaciones para lavarse las manos en 673 escuelas de todo el país</w:t>
      </w:r>
      <w:r w:rsidRPr="00F524D1">
        <w:rPr>
          <w:rStyle w:val="Refdenotaalpie"/>
        </w:rPr>
        <w:footnoteReference w:id="5"/>
      </w:r>
      <w:r w:rsidRPr="00F524D1">
        <w:t>.</w:t>
      </w:r>
    </w:p>
    <w:p w14:paraId="21753174" w14:textId="77777777" w:rsidR="00F524D1" w:rsidRPr="00F524D1" w:rsidRDefault="00F524D1" w:rsidP="00F524D1">
      <w:pPr>
        <w:pStyle w:val="SingleTxtG"/>
      </w:pPr>
      <w:r w:rsidRPr="00F524D1">
        <w:t>29.</w:t>
      </w:r>
      <w:r w:rsidRPr="00F524D1">
        <w:tab/>
        <w:t>A fin de controlar la tasa de deserción escolar, especialmente entre las estudiantes, el Ministerio ha publicado directrices sobre la aplicación de los requisitos mínimos en materia de agua y saneamiento en las escuelas, incluida la provisión de toallas sanitarias para las estudiantes que las necesitan durante la menstruación y la difusión de contenidos educativos sobre el proceso de crecimiento de las niñas y los cambios durante la adolescencia. Con esta medida se asegurará que las colegialas estén completamente capacitadas y no falten durante su menstruación.</w:t>
      </w:r>
    </w:p>
    <w:p w14:paraId="27F7065C" w14:textId="77777777" w:rsidR="00F524D1" w:rsidRPr="00F524D1" w:rsidRDefault="00F524D1" w:rsidP="00F524D1">
      <w:pPr>
        <w:pStyle w:val="SingleTxtG"/>
      </w:pPr>
      <w:r w:rsidRPr="00F524D1">
        <w:t>30.</w:t>
      </w:r>
      <w:r w:rsidRPr="00F524D1">
        <w:tab/>
        <w:t>Para mejorar el acceso a la educación, incluida la educación de la primera infancia de los niños de grupos vulnerables, como los niños pobres o los niños indígenas, el</w:t>
      </w:r>
      <w:r w:rsidR="00740CE7">
        <w:t> </w:t>
      </w:r>
      <w:r w:rsidRPr="00F524D1">
        <w:t>Ministerio de Educación, Juventud y Deportes concedió becas a 110.156 estudiantes (un</w:t>
      </w:r>
      <w:r w:rsidR="00740CE7">
        <w:t> </w:t>
      </w:r>
      <w:r w:rsidRPr="00F524D1">
        <w:t>54</w:t>
      </w:r>
      <w:r w:rsidR="00B95850">
        <w:t> %</w:t>
      </w:r>
      <w:r w:rsidRPr="00F524D1">
        <w:t>, niñas), de los que 5.000 cursaban los grados 1 a 3 (54,2</w:t>
      </w:r>
      <w:r w:rsidR="00B95850">
        <w:t> %</w:t>
      </w:r>
      <w:r w:rsidRPr="00F524D1">
        <w:t>) en 4.951 escuelas de 184 municipios, distritos y ciudades de todas las provincias. Además, el Ministerio ha puesto en marcha un programa de alimentación en 1167 escuelas. El Programa Provincial de Alimentación y Agricultura ofrece 8.414 becas de alimentación (el 56</w:t>
      </w:r>
      <w:r w:rsidR="00B95850">
        <w:t> %</w:t>
      </w:r>
      <w:r w:rsidRPr="00F524D1">
        <w:t xml:space="preserve"> a niñas) en 443</w:t>
      </w:r>
      <w:r w:rsidR="00740CE7">
        <w:t> </w:t>
      </w:r>
      <w:r w:rsidRPr="00F524D1">
        <w:t>escuelas. El Ministerio proporcionó alimentos en 1.167 escuelas con 325.957 alumnos (un 49</w:t>
      </w:r>
      <w:r w:rsidR="00B95850">
        <w:t> %</w:t>
      </w:r>
      <w:r w:rsidRPr="00F524D1">
        <w:t>, niñas), entre otros mediante un programa de desayunos sustentado en la agroindustria comunitaria y ofrecido a 56.785 estudiantes (el 49</w:t>
      </w:r>
      <w:r w:rsidR="00B95850">
        <w:t> %</w:t>
      </w:r>
      <w:r w:rsidRPr="00F524D1">
        <w:t xml:space="preserve">, niñas) en 267 escuelas de </w:t>
      </w:r>
      <w:proofErr w:type="spellStart"/>
      <w:r w:rsidRPr="00F524D1">
        <w:t>Battambang</w:t>
      </w:r>
      <w:proofErr w:type="spellEnd"/>
      <w:r w:rsidRPr="00F524D1">
        <w:t xml:space="preserve">, </w:t>
      </w:r>
      <w:proofErr w:type="spellStart"/>
      <w:r w:rsidRPr="00F524D1">
        <w:t>Kampong</w:t>
      </w:r>
      <w:proofErr w:type="spellEnd"/>
      <w:r w:rsidRPr="00F524D1">
        <w:t xml:space="preserve"> </w:t>
      </w:r>
      <w:proofErr w:type="spellStart"/>
      <w:r w:rsidRPr="00F524D1">
        <w:t>Chhnang</w:t>
      </w:r>
      <w:proofErr w:type="spellEnd"/>
      <w:r w:rsidRPr="00F524D1">
        <w:t xml:space="preserve">, </w:t>
      </w:r>
      <w:proofErr w:type="spellStart"/>
      <w:r w:rsidRPr="00F524D1">
        <w:t>Pursat</w:t>
      </w:r>
      <w:proofErr w:type="spellEnd"/>
      <w:r w:rsidRPr="00F524D1">
        <w:t xml:space="preserve">, </w:t>
      </w:r>
      <w:proofErr w:type="spellStart"/>
      <w:r w:rsidRPr="00F524D1">
        <w:t>Kampong</w:t>
      </w:r>
      <w:proofErr w:type="spellEnd"/>
      <w:r w:rsidRPr="00F524D1">
        <w:t xml:space="preserve"> Thom, </w:t>
      </w:r>
      <w:proofErr w:type="spellStart"/>
      <w:r w:rsidRPr="00F524D1">
        <w:t>Stung</w:t>
      </w:r>
      <w:proofErr w:type="spellEnd"/>
      <w:r w:rsidRPr="00F524D1">
        <w:t xml:space="preserve"> </w:t>
      </w:r>
      <w:proofErr w:type="spellStart"/>
      <w:r w:rsidRPr="00F524D1">
        <w:t>Treng</w:t>
      </w:r>
      <w:proofErr w:type="spellEnd"/>
      <w:r w:rsidRPr="00F524D1">
        <w:t xml:space="preserve">, </w:t>
      </w:r>
      <w:proofErr w:type="spellStart"/>
      <w:r w:rsidRPr="00F524D1">
        <w:t>Siem</w:t>
      </w:r>
      <w:proofErr w:type="spellEnd"/>
      <w:r w:rsidRPr="00F524D1">
        <w:t xml:space="preserve"> </w:t>
      </w:r>
      <w:proofErr w:type="spellStart"/>
      <w:r w:rsidRPr="00F524D1">
        <w:t>Reap</w:t>
      </w:r>
      <w:proofErr w:type="spellEnd"/>
      <w:r w:rsidRPr="00F524D1">
        <w:t xml:space="preserve">, </w:t>
      </w:r>
      <w:proofErr w:type="spellStart"/>
      <w:r w:rsidRPr="00F524D1">
        <w:t>Oddar</w:t>
      </w:r>
      <w:proofErr w:type="spellEnd"/>
      <w:r w:rsidRPr="00F524D1">
        <w:t xml:space="preserve"> </w:t>
      </w:r>
      <w:proofErr w:type="spellStart"/>
      <w:r w:rsidRPr="00F524D1">
        <w:t>Meanchey</w:t>
      </w:r>
      <w:proofErr w:type="spellEnd"/>
      <w:r w:rsidRPr="00F524D1">
        <w:t xml:space="preserve"> y </w:t>
      </w:r>
      <w:proofErr w:type="spellStart"/>
      <w:r w:rsidRPr="00F524D1">
        <w:t>Preah</w:t>
      </w:r>
      <w:proofErr w:type="spellEnd"/>
      <w:r w:rsidRPr="00F524D1">
        <w:t xml:space="preserve"> </w:t>
      </w:r>
      <w:proofErr w:type="spellStart"/>
      <w:r w:rsidRPr="00F524D1">
        <w:t>Vihear</w:t>
      </w:r>
      <w:proofErr w:type="spellEnd"/>
      <w:r w:rsidRPr="00F524D1">
        <w:t>, en cooperación con el Programa Mundial de Alimentos.</w:t>
      </w:r>
    </w:p>
    <w:p w14:paraId="4ABBBB62" w14:textId="77777777" w:rsidR="00F524D1" w:rsidRPr="00F524D1" w:rsidRDefault="00F524D1" w:rsidP="00F524D1">
      <w:pPr>
        <w:pStyle w:val="SingleTxtG"/>
      </w:pPr>
      <w:r w:rsidRPr="00F524D1">
        <w:lastRenderedPageBreak/>
        <w:t>31.</w:t>
      </w:r>
      <w:r w:rsidRPr="00F524D1">
        <w:tab/>
        <w:t>El Ministerio ha puesto en marcha el programa piloto de asesoramiento sobre el cuidado y el desarrollo de la primera infancia en 300 escuelas primarias, con 8.192 niños (un 53,33</w:t>
      </w:r>
      <w:r w:rsidR="00B95850">
        <w:t> %</w:t>
      </w:r>
      <w:r w:rsidRPr="00F524D1">
        <w:t>, niñas), destinado a mejorar el mecanismo de crianza de los hijos. Se impartió capacitación a 300 directores (un 11,33</w:t>
      </w:r>
      <w:r w:rsidR="00B95850">
        <w:t> %</w:t>
      </w:r>
      <w:r w:rsidRPr="00F524D1">
        <w:t xml:space="preserve"> de ellos, mujeres) y 300 instructores (el 90</w:t>
      </w:r>
      <w:r w:rsidR="00B95850">
        <w:t> %</w:t>
      </w:r>
      <w:r w:rsidRPr="00F524D1">
        <w:t>, mujeres) sobre la aplicación de los programas de educación para padres. Mediante esa capacitación se reforzó la capacidad de los directores e instructores de las escuelas para estructurar programas y planificar su aplicación.</w:t>
      </w:r>
    </w:p>
    <w:p w14:paraId="1F106EC7" w14:textId="77777777" w:rsidR="00F524D1" w:rsidRPr="00F524D1" w:rsidRDefault="00F524D1" w:rsidP="00F524D1">
      <w:pPr>
        <w:pStyle w:val="SingleTxtG"/>
      </w:pPr>
      <w:r w:rsidRPr="00F524D1">
        <w:t>32.</w:t>
      </w:r>
      <w:r w:rsidRPr="00F524D1">
        <w:tab/>
        <w:t xml:space="preserve">El Ministerio ha colaborado con los asociados para el desarrollo en la ejecución de programas preescolares comunitarios en 21 zonas de llanura inundable de las provincias de </w:t>
      </w:r>
      <w:proofErr w:type="spellStart"/>
      <w:r w:rsidRPr="00F524D1">
        <w:t>Kampong</w:t>
      </w:r>
      <w:proofErr w:type="spellEnd"/>
      <w:r w:rsidRPr="00F524D1">
        <w:t xml:space="preserve"> </w:t>
      </w:r>
      <w:proofErr w:type="spellStart"/>
      <w:r w:rsidRPr="00F524D1">
        <w:t>Chhnang</w:t>
      </w:r>
      <w:proofErr w:type="spellEnd"/>
      <w:r w:rsidRPr="00F524D1">
        <w:t xml:space="preserve"> y </w:t>
      </w:r>
      <w:proofErr w:type="spellStart"/>
      <w:r w:rsidRPr="00F524D1">
        <w:t>Pursat</w:t>
      </w:r>
      <w:proofErr w:type="spellEnd"/>
      <w:r w:rsidRPr="00F524D1">
        <w:t>, que abarcan a 742 niños (379 niñas), y ha capacitado a 31</w:t>
      </w:r>
      <w:r w:rsidR="00C525FC">
        <w:t> </w:t>
      </w:r>
      <w:r w:rsidRPr="00F524D1">
        <w:t>maestras de jardín de infancia. En el marco del programa se prevé la construcción de centros preescolares en cuatro llanuras inundables.</w:t>
      </w:r>
    </w:p>
    <w:p w14:paraId="54768968" w14:textId="77777777" w:rsidR="00F524D1" w:rsidRPr="00F524D1" w:rsidRDefault="00F524D1" w:rsidP="00F524D1">
      <w:pPr>
        <w:pStyle w:val="SingleTxtG"/>
      </w:pPr>
      <w:r w:rsidRPr="00F524D1">
        <w:t>33.</w:t>
      </w:r>
      <w:r w:rsidRPr="00F524D1">
        <w:tab/>
        <w:t xml:space="preserve">El Ministerio ha puesto en marcha un programa de educación multilingüe y de guarderías móviles para niños indígenas en 18 distritos de cinco provincias seleccionadas: </w:t>
      </w:r>
      <w:proofErr w:type="spellStart"/>
      <w:r w:rsidRPr="00F524D1">
        <w:t>Ratanakiri</w:t>
      </w:r>
      <w:proofErr w:type="spellEnd"/>
      <w:r w:rsidRPr="00F524D1">
        <w:t xml:space="preserve">, </w:t>
      </w:r>
      <w:proofErr w:type="spellStart"/>
      <w:r w:rsidRPr="00F524D1">
        <w:t>Stung</w:t>
      </w:r>
      <w:proofErr w:type="spellEnd"/>
      <w:r w:rsidRPr="00F524D1">
        <w:t xml:space="preserve"> </w:t>
      </w:r>
      <w:proofErr w:type="spellStart"/>
      <w:r w:rsidRPr="00F524D1">
        <w:t>Treng</w:t>
      </w:r>
      <w:proofErr w:type="spellEnd"/>
      <w:r w:rsidRPr="00F524D1">
        <w:t xml:space="preserve">, </w:t>
      </w:r>
      <w:proofErr w:type="spellStart"/>
      <w:r w:rsidRPr="00F524D1">
        <w:t>Mondulkiri</w:t>
      </w:r>
      <w:proofErr w:type="spellEnd"/>
      <w:r w:rsidRPr="00F524D1">
        <w:t xml:space="preserve">, </w:t>
      </w:r>
      <w:proofErr w:type="spellStart"/>
      <w:r w:rsidRPr="00F524D1">
        <w:t>Preah</w:t>
      </w:r>
      <w:proofErr w:type="spellEnd"/>
      <w:r w:rsidRPr="00F524D1">
        <w:t xml:space="preserve"> </w:t>
      </w:r>
      <w:proofErr w:type="spellStart"/>
      <w:r w:rsidRPr="00F524D1">
        <w:t>Vihear</w:t>
      </w:r>
      <w:proofErr w:type="spellEnd"/>
      <w:r w:rsidRPr="00F524D1">
        <w:t xml:space="preserve"> y </w:t>
      </w:r>
      <w:proofErr w:type="spellStart"/>
      <w:r w:rsidRPr="00F524D1">
        <w:t>Kratie</w:t>
      </w:r>
      <w:proofErr w:type="spellEnd"/>
      <w:r w:rsidRPr="00F524D1">
        <w:t xml:space="preserve">. El programa se aplicó en tres centros preescolares públicos con 115 alumnos (57 niñas) y 104 centros preescolares comunitarios con 2.022 alumnos (1.027 niñas). Los idiomas utilizados incluyen </w:t>
      </w:r>
      <w:proofErr w:type="spellStart"/>
      <w:r w:rsidRPr="00F524D1">
        <w:t>tumpuon</w:t>
      </w:r>
      <w:proofErr w:type="spellEnd"/>
      <w:r w:rsidRPr="00F524D1">
        <w:t xml:space="preserve">, </w:t>
      </w:r>
      <w:proofErr w:type="spellStart"/>
      <w:r w:rsidRPr="00F524D1">
        <w:t>kreung</w:t>
      </w:r>
      <w:proofErr w:type="spellEnd"/>
      <w:r w:rsidRPr="00F524D1">
        <w:t xml:space="preserve">, </w:t>
      </w:r>
      <w:proofErr w:type="spellStart"/>
      <w:r w:rsidRPr="00F524D1">
        <w:t>pnong</w:t>
      </w:r>
      <w:proofErr w:type="spellEnd"/>
      <w:r w:rsidRPr="00F524D1">
        <w:t xml:space="preserve">, </w:t>
      </w:r>
      <w:proofErr w:type="spellStart"/>
      <w:r w:rsidRPr="00F524D1">
        <w:t>kouy</w:t>
      </w:r>
      <w:proofErr w:type="spellEnd"/>
      <w:r w:rsidRPr="00F524D1">
        <w:t xml:space="preserve">, </w:t>
      </w:r>
      <w:proofErr w:type="spellStart"/>
      <w:r w:rsidRPr="00F524D1">
        <w:t>craol</w:t>
      </w:r>
      <w:proofErr w:type="spellEnd"/>
      <w:r w:rsidRPr="00F524D1">
        <w:t xml:space="preserve">, </w:t>
      </w:r>
      <w:proofErr w:type="spellStart"/>
      <w:r w:rsidRPr="00F524D1">
        <w:t>kavat</w:t>
      </w:r>
      <w:proofErr w:type="spellEnd"/>
      <w:r w:rsidRPr="00F524D1">
        <w:t xml:space="preserve">, </w:t>
      </w:r>
      <w:proofErr w:type="spellStart"/>
      <w:r w:rsidRPr="00F524D1">
        <w:t>prov</w:t>
      </w:r>
      <w:proofErr w:type="spellEnd"/>
      <w:r w:rsidRPr="00F524D1">
        <w:t xml:space="preserve">, </w:t>
      </w:r>
      <w:proofErr w:type="spellStart"/>
      <w:r w:rsidRPr="00F524D1">
        <w:t>jarai</w:t>
      </w:r>
      <w:proofErr w:type="spellEnd"/>
      <w:r w:rsidRPr="00F524D1">
        <w:t xml:space="preserve"> y </w:t>
      </w:r>
      <w:proofErr w:type="spellStart"/>
      <w:r w:rsidRPr="00F524D1">
        <w:t>kachak</w:t>
      </w:r>
      <w:proofErr w:type="spellEnd"/>
      <w:r w:rsidRPr="00F524D1">
        <w:t>.</w:t>
      </w:r>
    </w:p>
    <w:p w14:paraId="62822EB3" w14:textId="77777777" w:rsidR="00F524D1" w:rsidRPr="00F524D1" w:rsidRDefault="00F524D1" w:rsidP="00F524D1">
      <w:pPr>
        <w:pStyle w:val="SingleTxtG"/>
      </w:pPr>
      <w:r w:rsidRPr="00F524D1">
        <w:t>34.</w:t>
      </w:r>
      <w:r w:rsidRPr="00F524D1">
        <w:tab/>
        <w:t>El programa de jardines de infancia móviles abarcaba a 132 niños (62 niñas) de 3 a</w:t>
      </w:r>
      <w:r w:rsidR="00C525FC">
        <w:t> </w:t>
      </w:r>
      <w:r w:rsidRPr="00F524D1">
        <w:t>5</w:t>
      </w:r>
      <w:r w:rsidR="00C525FC">
        <w:t> </w:t>
      </w:r>
      <w:r w:rsidRPr="00F524D1">
        <w:t xml:space="preserve">años que vivían en zonas de minorías étnicas con familias reubicadas y estaban alejados de los jardines de infancia estatales o de los centros preescolares comunitarios. El programa se llevó a cabo mediante una variedad de vehículos y de medios de movilidad estacional en la comuna de </w:t>
      </w:r>
      <w:proofErr w:type="spellStart"/>
      <w:r w:rsidRPr="00F524D1">
        <w:t>Taveng</w:t>
      </w:r>
      <w:proofErr w:type="spellEnd"/>
      <w:r w:rsidRPr="00F524D1">
        <w:t xml:space="preserve"> </w:t>
      </w:r>
      <w:proofErr w:type="spellStart"/>
      <w:r w:rsidRPr="00F524D1">
        <w:t>Krom</w:t>
      </w:r>
      <w:proofErr w:type="spellEnd"/>
      <w:r w:rsidRPr="00F524D1">
        <w:t xml:space="preserve">, la comuna de </w:t>
      </w:r>
      <w:proofErr w:type="spellStart"/>
      <w:r w:rsidRPr="00F524D1">
        <w:t>Taveng</w:t>
      </w:r>
      <w:proofErr w:type="spellEnd"/>
      <w:r w:rsidRPr="00F524D1">
        <w:t xml:space="preserve"> Leu (distrito de </w:t>
      </w:r>
      <w:proofErr w:type="spellStart"/>
      <w:r w:rsidRPr="00F524D1">
        <w:t>Taveng</w:t>
      </w:r>
      <w:proofErr w:type="spellEnd"/>
      <w:r w:rsidRPr="00F524D1">
        <w:t xml:space="preserve">), la comuna de </w:t>
      </w:r>
      <w:proofErr w:type="spellStart"/>
      <w:r w:rsidRPr="00F524D1">
        <w:t>Koh</w:t>
      </w:r>
      <w:proofErr w:type="spellEnd"/>
      <w:r w:rsidRPr="00F524D1">
        <w:t xml:space="preserve"> </w:t>
      </w:r>
      <w:proofErr w:type="spellStart"/>
      <w:r w:rsidRPr="00F524D1">
        <w:t>Peak</w:t>
      </w:r>
      <w:proofErr w:type="spellEnd"/>
      <w:r w:rsidRPr="00F524D1">
        <w:t xml:space="preserve"> (distrito de </w:t>
      </w:r>
      <w:proofErr w:type="spellStart"/>
      <w:r w:rsidRPr="00F524D1">
        <w:t>Von</w:t>
      </w:r>
      <w:proofErr w:type="spellEnd"/>
      <w:r w:rsidRPr="00F524D1">
        <w:t xml:space="preserve"> </w:t>
      </w:r>
      <w:proofErr w:type="spellStart"/>
      <w:r w:rsidRPr="00F524D1">
        <w:t>Sai</w:t>
      </w:r>
      <w:proofErr w:type="spellEnd"/>
      <w:r w:rsidRPr="00F524D1">
        <w:t xml:space="preserve">) y la comuna de </w:t>
      </w:r>
      <w:proofErr w:type="spellStart"/>
      <w:r w:rsidRPr="00F524D1">
        <w:t>Talao</w:t>
      </w:r>
      <w:proofErr w:type="spellEnd"/>
      <w:r w:rsidRPr="00F524D1">
        <w:t xml:space="preserve"> (distrito de </w:t>
      </w:r>
      <w:proofErr w:type="spellStart"/>
      <w:r w:rsidRPr="00F524D1">
        <w:t>Andong</w:t>
      </w:r>
      <w:proofErr w:type="spellEnd"/>
      <w:r w:rsidRPr="00F524D1">
        <w:t xml:space="preserve"> Meas), en la provincia de </w:t>
      </w:r>
      <w:proofErr w:type="spellStart"/>
      <w:r w:rsidRPr="00F524D1">
        <w:t>Ratanakiri</w:t>
      </w:r>
      <w:proofErr w:type="spellEnd"/>
      <w:r w:rsidRPr="00F524D1">
        <w:t xml:space="preserve">, y en la comuna de </w:t>
      </w:r>
      <w:proofErr w:type="spellStart"/>
      <w:r w:rsidRPr="00F524D1">
        <w:t>Sre</w:t>
      </w:r>
      <w:proofErr w:type="spellEnd"/>
      <w:r w:rsidRPr="00F524D1">
        <w:t xml:space="preserve"> </w:t>
      </w:r>
      <w:proofErr w:type="spellStart"/>
      <w:r w:rsidRPr="00F524D1">
        <w:t>Sambor</w:t>
      </w:r>
      <w:proofErr w:type="spellEnd"/>
      <w:r w:rsidRPr="00F524D1">
        <w:t xml:space="preserve"> (distrito de </w:t>
      </w:r>
      <w:proofErr w:type="spellStart"/>
      <w:r w:rsidRPr="00F524D1">
        <w:t>Siem</w:t>
      </w:r>
      <w:proofErr w:type="spellEnd"/>
      <w:r w:rsidRPr="00F524D1">
        <w:t xml:space="preserve"> </w:t>
      </w:r>
      <w:proofErr w:type="spellStart"/>
      <w:r w:rsidRPr="00F524D1">
        <w:t>Pang</w:t>
      </w:r>
      <w:proofErr w:type="spellEnd"/>
      <w:r w:rsidRPr="00F524D1">
        <w:t xml:space="preserve">), en la provincia de </w:t>
      </w:r>
      <w:proofErr w:type="spellStart"/>
      <w:r w:rsidRPr="00F524D1">
        <w:t>Stung</w:t>
      </w:r>
      <w:proofErr w:type="spellEnd"/>
      <w:r w:rsidRPr="00F524D1">
        <w:t xml:space="preserve"> </w:t>
      </w:r>
      <w:proofErr w:type="spellStart"/>
      <w:r w:rsidRPr="00F524D1">
        <w:t>Treng</w:t>
      </w:r>
      <w:proofErr w:type="spellEnd"/>
      <w:r w:rsidRPr="00F524D1">
        <w:t>. La educación de la primera infancia en las zonas de minorías étnicas impartida a través de jardines de infancia móviles, en colaboración con los asociados para el desarrollo, brindó una oportunidad para impulsar el subsector de la educación preescolar.</w:t>
      </w:r>
    </w:p>
    <w:p w14:paraId="374673A7" w14:textId="77777777" w:rsidR="00F524D1" w:rsidRPr="00F524D1" w:rsidRDefault="00F524D1" w:rsidP="00F524D1">
      <w:pPr>
        <w:pStyle w:val="SingleTxtG"/>
      </w:pPr>
      <w:r w:rsidRPr="00F524D1">
        <w:t>35.</w:t>
      </w:r>
      <w:r w:rsidRPr="00F524D1">
        <w:tab/>
        <w:t>El Ministerio de Trabajo y Formación Profesional ha seguido centrándose en la formación técnica y profesional y, en 2019, ofreció capacitación a alumnos y estudiantes de centros de formación profesional públicos, privados y de ONG, entre ellos 5.884 alumnos de máster o de grado asociado (equivalente al 9,43</w:t>
      </w:r>
      <w:r w:rsidR="00B95850">
        <w:t> %</w:t>
      </w:r>
      <w:r w:rsidRPr="00F524D1">
        <w:t>), 4.295 alumnos de grado profesional (equivalente al 6,88</w:t>
      </w:r>
      <w:r w:rsidR="00B95850">
        <w:t> %</w:t>
      </w:r>
      <w:r w:rsidRPr="00F524D1">
        <w:t>) en los niveles 1, 2 y 3, y 46.138 alumnos de grado de certificado profesional (equivalente al 74,01</w:t>
      </w:r>
      <w:r w:rsidR="00B95850">
        <w:t> %</w:t>
      </w:r>
      <w:r w:rsidRPr="00F524D1">
        <w:t>). Por tipo, las instituciones públicas han formado a 52.807 alumnos (equivalente al 84,69</w:t>
      </w:r>
      <w:r w:rsidR="00B95850">
        <w:t> %</w:t>
      </w:r>
      <w:r w:rsidRPr="00F524D1">
        <w:t>), las instituciones privadas han formado a 2.852</w:t>
      </w:r>
      <w:r w:rsidR="00C525FC">
        <w:t> </w:t>
      </w:r>
      <w:r w:rsidRPr="00F524D1">
        <w:t>alumnos (equivalente al 4,57</w:t>
      </w:r>
      <w:r w:rsidR="00B95850">
        <w:t> %</w:t>
      </w:r>
      <w:r w:rsidRPr="00F524D1">
        <w:t>) y otras organizaciones han formado a 6.689 alumnos (equivalente al 10,72</w:t>
      </w:r>
      <w:r w:rsidR="00B95850">
        <w:t> %</w:t>
      </w:r>
      <w:r w:rsidRPr="00F524D1">
        <w:t>). En particular, los centros de formación profesional públicos, privados y de ONG promovieron la capacitación de 1.570 reos (325 mujeres) en 17</w:t>
      </w:r>
      <w:r w:rsidR="00C525FC">
        <w:t> </w:t>
      </w:r>
      <w:r w:rsidRPr="00F524D1">
        <w:t>prisiones de ciudades-provincia. Además, el Ministerio ha impartido cursos de formación breves a 46.618 alumnos (23.665 mujeres), incluidos 12.407 alumnos del fondo de la fundación institucional, 7.320 alumnos del fondo de formación para la reducción de la pobreza, 23.947 alumnos de programas de formación profesional certificados y 2.944</w:t>
      </w:r>
      <w:r w:rsidR="00C525FC">
        <w:t> </w:t>
      </w:r>
      <w:r w:rsidRPr="00F524D1">
        <w:t>alumnos de programas de formación profesional puente</w:t>
      </w:r>
      <w:r w:rsidRPr="00F524D1">
        <w:rPr>
          <w:rStyle w:val="Refdenotaalpie"/>
        </w:rPr>
        <w:footnoteReference w:id="6"/>
      </w:r>
      <w:r w:rsidRPr="00F524D1">
        <w:t>.</w:t>
      </w:r>
    </w:p>
    <w:p w14:paraId="24CF935A" w14:textId="77777777" w:rsidR="00F524D1" w:rsidRPr="00F524D1" w:rsidRDefault="00F524D1" w:rsidP="00F524D1">
      <w:pPr>
        <w:pStyle w:val="H1G"/>
      </w:pPr>
      <w:r>
        <w:tab/>
      </w:r>
      <w:r w:rsidRPr="00F524D1">
        <w:tab/>
        <w:t xml:space="preserve">Respuesta a las cuestiones planteadas en el párrafo 11 de la </w:t>
      </w:r>
      <w:r>
        <w:t>lista de cuestiones</w:t>
      </w:r>
      <w:r w:rsidRPr="00F524D1">
        <w:t xml:space="preserve"> </w:t>
      </w:r>
    </w:p>
    <w:p w14:paraId="4A54BAB0" w14:textId="77777777" w:rsidR="00F524D1" w:rsidRPr="00F524D1" w:rsidRDefault="00F524D1" w:rsidP="00F524D1">
      <w:pPr>
        <w:pStyle w:val="SingleTxtG"/>
      </w:pPr>
      <w:r w:rsidRPr="00F524D1">
        <w:t>36.</w:t>
      </w:r>
      <w:r w:rsidRPr="00F524D1">
        <w:tab/>
        <w:t>El Ministerio de Asuntos Sociales, Veteranos y Rehabilitación de la Juventud:</w:t>
      </w:r>
    </w:p>
    <w:p w14:paraId="2F8AC75B" w14:textId="77777777" w:rsidR="00F524D1" w:rsidRPr="00F524D1" w:rsidRDefault="00F524D1" w:rsidP="00F524D1">
      <w:pPr>
        <w:pStyle w:val="Bullet1G"/>
      </w:pPr>
      <w:r w:rsidRPr="00F524D1">
        <w:t xml:space="preserve">Aprobó un reglamento </w:t>
      </w:r>
      <w:r w:rsidRPr="00C525FC">
        <w:rPr>
          <w:i/>
          <w:iCs/>
        </w:rPr>
        <w:t>(</w:t>
      </w:r>
      <w:proofErr w:type="spellStart"/>
      <w:r w:rsidRPr="00C525FC">
        <w:rPr>
          <w:i/>
          <w:iCs/>
        </w:rPr>
        <w:t>prakas</w:t>
      </w:r>
      <w:proofErr w:type="spellEnd"/>
      <w:r w:rsidRPr="00C525FC">
        <w:rPr>
          <w:i/>
          <w:iCs/>
        </w:rPr>
        <w:t>)</w:t>
      </w:r>
      <w:r w:rsidRPr="00F524D1">
        <w:t xml:space="preserve"> sobre la organización y el funcionamiento del centro social de día de Phnom Penh</w:t>
      </w:r>
      <w:r w:rsidRPr="00F524D1">
        <w:rPr>
          <w:rStyle w:val="Refdenotaalpie"/>
        </w:rPr>
        <w:footnoteReference w:id="7"/>
      </w:r>
      <w:r>
        <w:t>.</w:t>
      </w:r>
    </w:p>
    <w:p w14:paraId="7A0ECA98" w14:textId="77777777" w:rsidR="00F524D1" w:rsidRPr="00F524D1" w:rsidRDefault="00F524D1" w:rsidP="00F524D1">
      <w:pPr>
        <w:pStyle w:val="Bullet1G"/>
      </w:pPr>
      <w:r w:rsidRPr="00F524D1">
        <w:lastRenderedPageBreak/>
        <w:t>Emitió una decisión sobre el nombramiento de los miembros del Comité Nacional sobre las Personas sin Hogar</w:t>
      </w:r>
      <w:r w:rsidRPr="00F524D1">
        <w:rPr>
          <w:rStyle w:val="Refdenotaalpie"/>
        </w:rPr>
        <w:footnoteReference w:id="8"/>
      </w:r>
      <w:r>
        <w:t>.</w:t>
      </w:r>
      <w:r w:rsidRPr="00F524D1">
        <w:t xml:space="preserve"> </w:t>
      </w:r>
    </w:p>
    <w:p w14:paraId="247F0F93" w14:textId="77777777" w:rsidR="00F524D1" w:rsidRPr="00F524D1" w:rsidRDefault="00F524D1" w:rsidP="00F524D1">
      <w:pPr>
        <w:pStyle w:val="Bullet1G"/>
      </w:pPr>
      <w:r w:rsidRPr="00F524D1">
        <w:t>Presentó un libro sobre la migración segura</w:t>
      </w:r>
      <w:r>
        <w:t>.</w:t>
      </w:r>
    </w:p>
    <w:p w14:paraId="398532AD" w14:textId="77777777" w:rsidR="00F524D1" w:rsidRPr="00F524D1" w:rsidRDefault="00F524D1" w:rsidP="00F524D1">
      <w:pPr>
        <w:pStyle w:val="Bullet1G"/>
      </w:pPr>
      <w:r w:rsidRPr="00F524D1">
        <w:t xml:space="preserve">Preparó un </w:t>
      </w:r>
      <w:proofErr w:type="spellStart"/>
      <w:r w:rsidRPr="00F524D1">
        <w:t>subdecreto</w:t>
      </w:r>
      <w:proofErr w:type="spellEnd"/>
      <w:r w:rsidRPr="00F524D1">
        <w:t xml:space="preserve"> sobre la organización y el funcionamiento de un centro de atención y un centro de rehabilitación de personas con deficiencia mental</w:t>
      </w:r>
      <w:r>
        <w:t>.</w:t>
      </w:r>
    </w:p>
    <w:p w14:paraId="45F5DA22" w14:textId="77777777" w:rsidR="00F524D1" w:rsidRPr="00F524D1" w:rsidRDefault="00F524D1" w:rsidP="00F524D1">
      <w:pPr>
        <w:pStyle w:val="Bullet1G"/>
      </w:pPr>
      <w:r w:rsidRPr="00F524D1">
        <w:t xml:space="preserve">Preparó un </w:t>
      </w:r>
      <w:proofErr w:type="spellStart"/>
      <w:r w:rsidRPr="00F524D1">
        <w:t>subdecreto</w:t>
      </w:r>
      <w:proofErr w:type="spellEnd"/>
      <w:r w:rsidRPr="00F524D1">
        <w:t xml:space="preserve"> sobre el código de conducta profesional en los asuntos sociales</w:t>
      </w:r>
      <w:r>
        <w:t>.</w:t>
      </w:r>
    </w:p>
    <w:p w14:paraId="03BE288A" w14:textId="77777777" w:rsidR="00F524D1" w:rsidRPr="00F524D1" w:rsidRDefault="00F524D1" w:rsidP="00F524D1">
      <w:pPr>
        <w:pStyle w:val="Bullet1G"/>
      </w:pPr>
      <w:r w:rsidRPr="00F524D1">
        <w:t>Preparó un libro sobre las pautas de asistencia a las personas sin hogar</w:t>
      </w:r>
      <w:r>
        <w:t>.</w:t>
      </w:r>
    </w:p>
    <w:p w14:paraId="3125F5F9" w14:textId="77777777" w:rsidR="00F524D1" w:rsidRPr="00F524D1" w:rsidRDefault="00F524D1" w:rsidP="00F524D1">
      <w:pPr>
        <w:pStyle w:val="Bullet1G"/>
      </w:pPr>
      <w:r w:rsidRPr="00F524D1">
        <w:t>Preparó un plan de acción quinquenal para el Comité Nacional sobre las Personas sin Hogar</w:t>
      </w:r>
      <w:r>
        <w:t>.</w:t>
      </w:r>
    </w:p>
    <w:p w14:paraId="185A2202" w14:textId="77777777" w:rsidR="00F524D1" w:rsidRPr="00F524D1" w:rsidRDefault="00F524D1" w:rsidP="00F524D1">
      <w:pPr>
        <w:pStyle w:val="Bullet1G"/>
      </w:pPr>
      <w:r w:rsidRPr="00F524D1">
        <w:t>Preparó un plan de acción quinquenal para el centro de atención y el centro de rehabilitación de personas con deficiencia mental</w:t>
      </w:r>
      <w:r>
        <w:t>.</w:t>
      </w:r>
    </w:p>
    <w:p w14:paraId="54D76451" w14:textId="77777777" w:rsidR="00F524D1" w:rsidRPr="00F524D1" w:rsidRDefault="00F524D1" w:rsidP="00F524D1">
      <w:pPr>
        <w:pStyle w:val="Bullet1G"/>
      </w:pPr>
      <w:r w:rsidRPr="00F524D1">
        <w:t>Preparó un plan de acción quinquenal para programas de migración segura.</w:t>
      </w:r>
    </w:p>
    <w:p w14:paraId="66305D1A" w14:textId="77777777" w:rsidR="00F524D1" w:rsidRPr="00F524D1" w:rsidRDefault="00F524D1" w:rsidP="00F524D1">
      <w:pPr>
        <w:pStyle w:val="SingleTxtG"/>
      </w:pPr>
      <w:r w:rsidRPr="00F524D1">
        <w:t>37.</w:t>
      </w:r>
      <w:r w:rsidRPr="00F524D1">
        <w:tab/>
        <w:t>El Ministerio de Trabajo y Formación Profesional ha adoptado medidas para imponer multas y entablar causas penales por todas las formas de trabajo infantil, excepto en el caso de los niños que realizan actividades económicas que no entran en el ámbito de aplicación de la Ley del Trabajo. Como resultado, en 2019 no se constató la existencia de trabajo infantil en las empresas industriales</w:t>
      </w:r>
      <w:r w:rsidRPr="00F524D1">
        <w:rPr>
          <w:rStyle w:val="Refdenotaalpie"/>
        </w:rPr>
        <w:footnoteReference w:id="9"/>
      </w:r>
      <w:r w:rsidRPr="00F524D1">
        <w:t>.</w:t>
      </w:r>
    </w:p>
    <w:p w14:paraId="68709AF0" w14:textId="77777777" w:rsidR="00F524D1" w:rsidRPr="00F524D1" w:rsidRDefault="00F524D1" w:rsidP="00F524D1">
      <w:pPr>
        <w:pStyle w:val="SingleTxtG"/>
      </w:pPr>
      <w:r w:rsidRPr="00F524D1">
        <w:t>38.</w:t>
      </w:r>
      <w:r w:rsidRPr="00F524D1">
        <w:tab/>
        <w:t xml:space="preserve">El Ministerio de Comercio ha puesto en marcha el programa </w:t>
      </w:r>
      <w:r w:rsidR="00F94E41">
        <w:t>“</w:t>
      </w:r>
      <w:r w:rsidRPr="00F524D1">
        <w:t>Mejores fábricas en Camboya</w:t>
      </w:r>
      <w:r w:rsidR="00F94E41">
        <w:t>”</w:t>
      </w:r>
      <w:r w:rsidRPr="00F524D1">
        <w:t xml:space="preserve"> (</w:t>
      </w:r>
      <w:proofErr w:type="spellStart"/>
      <w:r w:rsidRPr="00F524D1">
        <w:t>Better</w:t>
      </w:r>
      <w:proofErr w:type="spellEnd"/>
      <w:r w:rsidRPr="00F524D1">
        <w:t xml:space="preserve"> </w:t>
      </w:r>
      <w:proofErr w:type="spellStart"/>
      <w:r w:rsidRPr="00F524D1">
        <w:t>Factories</w:t>
      </w:r>
      <w:proofErr w:type="spellEnd"/>
      <w:r w:rsidRPr="00F524D1">
        <w:t xml:space="preserve"> </w:t>
      </w:r>
      <w:proofErr w:type="spellStart"/>
      <w:r w:rsidRPr="00F524D1">
        <w:t>Cambodia</w:t>
      </w:r>
      <w:proofErr w:type="spellEnd"/>
      <w:r w:rsidRPr="00F524D1">
        <w:t>) en colaboración con el Ministerio de Trabajo y Formación Profesional, la Organización Internacional del Trabajo y la Asociación de Fabricantes Textiles de Camboya para supervisar las condiciones de trabajo de los trabajadores en las fábricas y el trabajo infantil. El Ministerio también ha establecido una lista de control y una inspección laboral, que desempeñan un papel vital en la mejora de la eficiencia de las inspecciones de trabajo infantil.</w:t>
      </w:r>
    </w:p>
    <w:p w14:paraId="42F4E9FD" w14:textId="77777777" w:rsidR="00F524D1" w:rsidRPr="00F524D1" w:rsidRDefault="00F524D1" w:rsidP="00F524D1">
      <w:pPr>
        <w:pStyle w:val="SingleTxtG"/>
      </w:pPr>
      <w:r w:rsidRPr="00F524D1">
        <w:t>39.</w:t>
      </w:r>
      <w:r w:rsidRPr="00F524D1">
        <w:tab/>
        <w:t>El Ministerio de Industria y Artesanía instó a las empresas manufactureras a que, antes de contratar trabajadores, comprobaran la edad de acuerdo con la ley y la política laboral del Real Gobierno.</w:t>
      </w:r>
    </w:p>
    <w:p w14:paraId="48C171F7" w14:textId="77777777" w:rsidR="00F524D1" w:rsidRPr="00F524D1" w:rsidRDefault="00F524D1" w:rsidP="00F524D1">
      <w:pPr>
        <w:pStyle w:val="SingleTxtG"/>
      </w:pPr>
      <w:r w:rsidRPr="00F524D1">
        <w:t>40.</w:t>
      </w:r>
      <w:r w:rsidRPr="00F524D1">
        <w:tab/>
        <w:t>En relación con las modalidades y el alcance de la trata de niños, se han adoptado medidas para armonizar la Ley de Erradicación de la Trata de Personas y la Explotación Sexual con el artículo 3 del Protocolo de Palermo:</w:t>
      </w:r>
    </w:p>
    <w:p w14:paraId="403DEF84" w14:textId="77777777" w:rsidR="00F524D1" w:rsidRPr="00F524D1" w:rsidRDefault="00F524D1" w:rsidP="00F524D1">
      <w:pPr>
        <w:pStyle w:val="Bullet1G"/>
      </w:pPr>
      <w:r w:rsidRPr="00F524D1">
        <w:t xml:space="preserve">Camboya ratificó el 18 de enero de 2006 el Protocolo para Prevenir, Reprimir y Sancionar la Trata de Personas, Especialmente Mujeres y Niños, que complementa la Convención de las Naciones Unidas contra la Delincuencia Organizada Transnacional. Posteriormente, en 2008, Camboya promulgó la Ley de Erradicación de la Trata de Personas y la Explotación Sexual para conseguir la erradicación de todas las formas de trata de personas y explotación sexual. En 2013, el Ministerio de Justicia publicó una nota explicativa que se refería a cada artículo de la Ley de Erradicación de la Trata de Personas y la Explotación Sexual, a fin de proporcionar orientaciones jurídicas claras con las que los funcionarios encargados de hacer cumplir la </w:t>
      </w:r>
      <w:r w:rsidR="004F17A3">
        <w:t>L</w:t>
      </w:r>
      <w:r w:rsidRPr="00F524D1">
        <w:t xml:space="preserve">ey pudieran identificar los elementos de los delitos contemplados en la </w:t>
      </w:r>
      <w:r w:rsidR="004F17A3">
        <w:t>L</w:t>
      </w:r>
      <w:r w:rsidRPr="00F524D1">
        <w:t>ey, que están en consonancia con el artículo 3 del Protocolo de Palermo, en el que se describen las acciones, los medios y los propósitos del autor y del coautor de un delito.</w:t>
      </w:r>
    </w:p>
    <w:p w14:paraId="231A6C2D" w14:textId="77777777" w:rsidR="00F524D1" w:rsidRPr="00F524D1" w:rsidRDefault="00F524D1" w:rsidP="00F524D1">
      <w:pPr>
        <w:pStyle w:val="SingleTxtG"/>
      </w:pPr>
      <w:r w:rsidRPr="00F524D1">
        <w:t>41.</w:t>
      </w:r>
      <w:r w:rsidRPr="00F524D1">
        <w:tab/>
        <w:t>Las estimaciones de los planes de acción nacionales (2014 a 2018) y las medidas previstas sobre la base de los resultados de esos planes son las siguientes:</w:t>
      </w:r>
    </w:p>
    <w:p w14:paraId="47B4D04A" w14:textId="77777777" w:rsidR="00F524D1" w:rsidRPr="00F524D1" w:rsidRDefault="00F524D1" w:rsidP="00F524D1">
      <w:pPr>
        <w:pStyle w:val="Bullet1G"/>
      </w:pPr>
      <w:r w:rsidRPr="00F524D1">
        <w:lastRenderedPageBreak/>
        <w:t>Se ha actualizado y revisado el Plan de Acción Nacional de Lucha contra la Trata de Personas. Las lecciones y experiencias anteriores se han incorporado a los conceptos de planificación estratégica nacional, incluida la evaluación anual de los Estados Unidos de América y el Plan de Acción de la Asociación de Naciones de Asia Sudoriental (ASEAN)</w:t>
      </w:r>
      <w:r>
        <w:t>.</w:t>
      </w:r>
    </w:p>
    <w:p w14:paraId="7EA78DD5" w14:textId="77777777" w:rsidR="00F524D1" w:rsidRPr="00F524D1" w:rsidRDefault="00F524D1" w:rsidP="00F524D1">
      <w:pPr>
        <w:pStyle w:val="Bullet1G"/>
      </w:pPr>
      <w:r w:rsidRPr="00F524D1">
        <w:t>Se ha prestado más atención a la subsanación de deficiencias, cuya práctica se ha fomentado. El Comité Nacional de Lucha contra la Trata de Personas ha recibido sugerencias y recomendaciones para su consideración, a fin de incorporarlas en las actividades del Plan Estratégico Nacional y el Plan de Acción Anual con el objetivo de promover la aplicación de medidas para subsanar deficiencias relativas a la cooperación, la inactividad del sistema jurídico, el fomento de la capacidad profesional y el mecanismo de aplicación de la ley con gran eficacia</w:t>
      </w:r>
      <w:r>
        <w:t>.</w:t>
      </w:r>
    </w:p>
    <w:p w14:paraId="7CF9143E" w14:textId="77777777" w:rsidR="00F524D1" w:rsidRPr="00F524D1" w:rsidRDefault="00F524D1" w:rsidP="00F524D1">
      <w:pPr>
        <w:pStyle w:val="Bullet1G"/>
      </w:pPr>
      <w:r w:rsidRPr="00F524D1">
        <w:t>Los funcionarios encargados de hacer cumplir la ley recibieron capacitación para fomentar la comprensión de la ley y el artículo 3 del Protocolo de Palermo.</w:t>
      </w:r>
    </w:p>
    <w:p w14:paraId="7A8A9611" w14:textId="77777777" w:rsidR="00F524D1" w:rsidRPr="00F524D1" w:rsidRDefault="00F524D1" w:rsidP="00F524D1">
      <w:pPr>
        <w:pStyle w:val="SingleTxtG"/>
      </w:pPr>
      <w:r w:rsidRPr="00F524D1">
        <w:t>42.</w:t>
      </w:r>
      <w:r w:rsidRPr="00F524D1">
        <w:tab/>
        <w:t>Se ha puesto en marcha una campaña de prevención del uso de mano de obra infantil en la fabricación de ladrillos, con 166 inspectores desplegados en 486 empresas artesanales que reúnen a 7.558 trabajadores (505 mujeres) en 21 ciudades-provincia. Asimismo, se han llevado a cabo actividades de divulgación en las comunidades y entre 1.259 familias con niños</w:t>
      </w:r>
      <w:r w:rsidRPr="00F524D1">
        <w:rPr>
          <w:rStyle w:val="Refdenotaalpie"/>
        </w:rPr>
        <w:footnoteReference w:id="10"/>
      </w:r>
      <w:r w:rsidRPr="00F524D1">
        <w:t>.</w:t>
      </w:r>
    </w:p>
    <w:p w14:paraId="31ABFAA5" w14:textId="77777777" w:rsidR="00F524D1" w:rsidRPr="00F524D1" w:rsidRDefault="00F524D1" w:rsidP="00F524D1">
      <w:pPr>
        <w:pStyle w:val="SingleTxtG"/>
      </w:pPr>
      <w:r w:rsidRPr="00F524D1">
        <w:t>43.</w:t>
      </w:r>
      <w:r w:rsidRPr="00F524D1">
        <w:tab/>
        <w:t xml:space="preserve">Los grupos de inspección inspeccionaron las fábricas que empleaban a jóvenes trabajadores en 15 ocasiones en 2018. </w:t>
      </w:r>
    </w:p>
    <w:p w14:paraId="2DBB5825" w14:textId="77777777" w:rsidR="00F524D1" w:rsidRPr="00F524D1" w:rsidRDefault="00F524D1" w:rsidP="00F524D1">
      <w:pPr>
        <w:pStyle w:val="SingleTxtG"/>
      </w:pPr>
      <w:r w:rsidRPr="00F524D1">
        <w:t>44.</w:t>
      </w:r>
      <w:r w:rsidRPr="00F524D1">
        <w:tab/>
        <w:t>El Ministerio de Trabajo y Formación Profesional ha puesto en marcha un plan de acción para reducir el trabajo infantil y eliminar las formas más graves de trabajo infantil en el período 2016-2025.</w:t>
      </w:r>
    </w:p>
    <w:p w14:paraId="073152DF" w14:textId="77777777" w:rsidR="00F524D1" w:rsidRPr="00F524D1" w:rsidRDefault="00F524D1" w:rsidP="00F524D1">
      <w:pPr>
        <w:pStyle w:val="H1G"/>
      </w:pPr>
      <w:r>
        <w:tab/>
      </w:r>
      <w:r w:rsidRPr="00F524D1">
        <w:tab/>
        <w:t xml:space="preserve">Respuesta a los apartados a), b), c), d) y e) del párrafo 12 de la </w:t>
      </w:r>
      <w:r>
        <w:t>lista de cuestiones</w:t>
      </w:r>
      <w:r w:rsidRPr="00F524D1">
        <w:t xml:space="preserve"> </w:t>
      </w:r>
    </w:p>
    <w:p w14:paraId="0A44D6CF" w14:textId="77777777" w:rsidR="00F524D1" w:rsidRPr="00F524D1" w:rsidRDefault="00F524D1" w:rsidP="00F524D1">
      <w:pPr>
        <w:pStyle w:val="H23G"/>
      </w:pPr>
      <w:r w:rsidRPr="00F524D1">
        <w:tab/>
        <w:t>a)</w:t>
      </w:r>
      <w:r w:rsidRPr="00F524D1">
        <w:tab/>
        <w:t>Garantizar la aplicación de la Ley de Justicia Juvenil, incluido el presupuesto asignado a la misma</w:t>
      </w:r>
    </w:p>
    <w:p w14:paraId="0DF1739B" w14:textId="77777777" w:rsidR="00F524D1" w:rsidRPr="00F524D1" w:rsidRDefault="00F524D1" w:rsidP="00F524D1">
      <w:pPr>
        <w:pStyle w:val="Bullet1G"/>
      </w:pPr>
      <w:r w:rsidRPr="00F524D1">
        <w:t xml:space="preserve">Se aprobó el reglamento </w:t>
      </w:r>
      <w:r w:rsidRPr="00D54FC9">
        <w:rPr>
          <w:i/>
          <w:iCs/>
        </w:rPr>
        <w:t>(</w:t>
      </w:r>
      <w:proofErr w:type="spellStart"/>
      <w:r w:rsidRPr="00D54FC9">
        <w:rPr>
          <w:i/>
          <w:iCs/>
        </w:rPr>
        <w:t>prakas</w:t>
      </w:r>
      <w:proofErr w:type="spellEnd"/>
      <w:r w:rsidRPr="00D54FC9">
        <w:rPr>
          <w:i/>
          <w:iCs/>
        </w:rPr>
        <w:t>)</w:t>
      </w:r>
      <w:r w:rsidRPr="00F524D1">
        <w:t xml:space="preserve"> núm. 155 sobre la organización y el funcionamiento de los centros de rehabilitación de jóvenes (para niños en conflicto con la ley), de 29 de septiembre de 2017</w:t>
      </w:r>
      <w:r>
        <w:t>.</w:t>
      </w:r>
    </w:p>
    <w:p w14:paraId="02ECC1D3" w14:textId="77777777" w:rsidR="00F524D1" w:rsidRPr="00F524D1" w:rsidRDefault="00F524D1" w:rsidP="00F524D1">
      <w:pPr>
        <w:pStyle w:val="Bullet1G"/>
      </w:pPr>
      <w:r w:rsidRPr="00F524D1">
        <w:t>Se anunció la aplicación del Plan Estratégico y el Plan Ejecutivo 2018-2020 sobre el cumplimiento de la Ley de Justicia Juvenil</w:t>
      </w:r>
      <w:r>
        <w:t>.</w:t>
      </w:r>
    </w:p>
    <w:p w14:paraId="4FD47E30" w14:textId="77777777" w:rsidR="00F524D1" w:rsidRPr="00F524D1" w:rsidRDefault="00F524D1" w:rsidP="00F524D1">
      <w:pPr>
        <w:pStyle w:val="Bullet1G"/>
      </w:pPr>
      <w:r w:rsidRPr="00F524D1">
        <w:t xml:space="preserve">Se publicó el reglamento </w:t>
      </w:r>
      <w:r w:rsidRPr="00D54FC9">
        <w:rPr>
          <w:i/>
          <w:iCs/>
        </w:rPr>
        <w:t>(</w:t>
      </w:r>
      <w:proofErr w:type="spellStart"/>
      <w:r w:rsidRPr="00D54FC9">
        <w:rPr>
          <w:i/>
          <w:iCs/>
        </w:rPr>
        <w:t>prakas</w:t>
      </w:r>
      <w:proofErr w:type="spellEnd"/>
      <w:r w:rsidRPr="00D54FC9">
        <w:rPr>
          <w:i/>
          <w:iCs/>
        </w:rPr>
        <w:t>)</w:t>
      </w:r>
      <w:r w:rsidRPr="00F524D1">
        <w:t xml:space="preserve"> núm. 101, de fecha 11 de marzo de 2019, sobre la designación y el reconocimiento de 50 trabajadores sociales en 25 ciudades-provincia que habían recibido capacitación para facilitar y prestar servicios de asuntos sociales a los niños en conflicto con la ley</w:t>
      </w:r>
      <w:r>
        <w:t>.</w:t>
      </w:r>
    </w:p>
    <w:p w14:paraId="25F9DCAB" w14:textId="77777777" w:rsidR="00F524D1" w:rsidRPr="00F524D1" w:rsidRDefault="00F524D1" w:rsidP="00F524D1">
      <w:pPr>
        <w:pStyle w:val="Bullet1G"/>
      </w:pPr>
      <w:r w:rsidRPr="00F524D1">
        <w:t>Se amplió la capacitación de los trabajadores sociales en materia de asuntos sociales y coordinación asistencial de niños en conflicto con la ley</w:t>
      </w:r>
      <w:r>
        <w:t>.</w:t>
      </w:r>
    </w:p>
    <w:p w14:paraId="7D9365CF" w14:textId="77777777" w:rsidR="00F524D1" w:rsidRPr="00F524D1" w:rsidRDefault="00F524D1" w:rsidP="00F524D1">
      <w:pPr>
        <w:pStyle w:val="Bullet1G"/>
      </w:pPr>
      <w:r w:rsidRPr="00F524D1">
        <w:t xml:space="preserve">Se ofreció capacitación sobre la Ley de Justicia de Menores a 261 funcionarios de 199 municipios, distritos y </w:t>
      </w:r>
      <w:proofErr w:type="spellStart"/>
      <w:r w:rsidRPr="00F524D1">
        <w:rPr>
          <w:i/>
          <w:iCs/>
        </w:rPr>
        <w:t>khans</w:t>
      </w:r>
      <w:proofErr w:type="spellEnd"/>
      <w:r w:rsidRPr="00F524D1">
        <w:t xml:space="preserve"> en 25 ciudades-provincia</w:t>
      </w:r>
      <w:r>
        <w:t>.</w:t>
      </w:r>
    </w:p>
    <w:p w14:paraId="1AB5A04D" w14:textId="77777777" w:rsidR="00F524D1" w:rsidRPr="00F524D1" w:rsidRDefault="00F524D1" w:rsidP="00F524D1">
      <w:pPr>
        <w:pStyle w:val="Bullet1G"/>
      </w:pPr>
      <w:r w:rsidRPr="00F524D1">
        <w:t>Se estableció un grupo de trabajo interministerial para promover la aplicación de las medidas extrajudiciales contempladas en el capítulo 10 de la Ley de Justicia de Menores</w:t>
      </w:r>
      <w:r>
        <w:t>.</w:t>
      </w:r>
    </w:p>
    <w:p w14:paraId="44D3653E" w14:textId="77777777" w:rsidR="00F524D1" w:rsidRPr="00F524D1" w:rsidRDefault="00F524D1" w:rsidP="00F524D1">
      <w:pPr>
        <w:pStyle w:val="Bullet1G"/>
      </w:pPr>
      <w:r w:rsidRPr="00F524D1">
        <w:t>Se incorporó la Ley de Justicia de Menores al programa de estudios de la Academia de Policía de Camboya.</w:t>
      </w:r>
    </w:p>
    <w:p w14:paraId="7CDFC8FF" w14:textId="77777777" w:rsidR="00F524D1" w:rsidRPr="00F524D1" w:rsidRDefault="00F524D1" w:rsidP="00333D4F">
      <w:pPr>
        <w:pStyle w:val="H23G"/>
      </w:pPr>
      <w:r w:rsidRPr="00F524D1">
        <w:lastRenderedPageBreak/>
        <w:tab/>
        <w:t>b)</w:t>
      </w:r>
      <w:r w:rsidRPr="00F524D1">
        <w:tab/>
        <w:t xml:space="preserve">Reintegrar y apoyar a los niños en conflicto con la ley, a los niños víctimas </w:t>
      </w:r>
      <w:r w:rsidR="00333D4F">
        <w:br/>
      </w:r>
      <w:r w:rsidRPr="00F524D1">
        <w:t>y a los niños testigos</w:t>
      </w:r>
    </w:p>
    <w:p w14:paraId="302ED7CC" w14:textId="77777777" w:rsidR="00F524D1" w:rsidRPr="00F524D1" w:rsidRDefault="00F524D1" w:rsidP="00F524D1">
      <w:pPr>
        <w:pStyle w:val="Bullet1G"/>
      </w:pPr>
      <w:r w:rsidRPr="00F524D1">
        <w:t>Actualmente, Camboya está organizando un grupo de trabajo para tramitar la aplicación de medidas extrajudiciales a menores delincuentes con miras a su integración</w:t>
      </w:r>
      <w:r>
        <w:t>.</w:t>
      </w:r>
    </w:p>
    <w:p w14:paraId="10197C03" w14:textId="77777777" w:rsidR="00F524D1" w:rsidRPr="00F524D1" w:rsidRDefault="00F524D1" w:rsidP="00F524D1">
      <w:pPr>
        <w:pStyle w:val="Bullet1G"/>
      </w:pPr>
      <w:r w:rsidRPr="00F524D1">
        <w:t>Los niños en conflicto con la ley cuentan con asistencia letrada desde su detención y en cada etapa de los procedimientos judiciales</w:t>
      </w:r>
      <w:r>
        <w:t>.</w:t>
      </w:r>
      <w:r w:rsidRPr="00F524D1">
        <w:t xml:space="preserve"> </w:t>
      </w:r>
    </w:p>
    <w:p w14:paraId="3CB73CD5" w14:textId="77777777" w:rsidR="00F524D1" w:rsidRPr="00F524D1" w:rsidRDefault="00F524D1" w:rsidP="00F524D1">
      <w:pPr>
        <w:pStyle w:val="Bullet1G"/>
      </w:pPr>
      <w:r w:rsidRPr="00F524D1">
        <w:t>El Real Gobierno de Camboya ha venido proporcionando 900 millones de rieles al año al Colegio de Abogados del Reino de Camboya para que prestara servicios jurídicos a los niños. Para 2021, la asignación alcanzará los 1.600 millones de rieles</w:t>
      </w:r>
      <w:r>
        <w:t>.</w:t>
      </w:r>
    </w:p>
    <w:p w14:paraId="5CA584A1" w14:textId="77777777" w:rsidR="00F524D1" w:rsidRPr="00F524D1" w:rsidRDefault="00F524D1" w:rsidP="00F524D1">
      <w:pPr>
        <w:pStyle w:val="Bullet1G"/>
      </w:pPr>
      <w:r w:rsidRPr="00F524D1">
        <w:t xml:space="preserve">En la actualidad, varias organizaciones no gubernamentales, como Legal </w:t>
      </w:r>
      <w:proofErr w:type="spellStart"/>
      <w:r w:rsidRPr="00F524D1">
        <w:t>Aid</w:t>
      </w:r>
      <w:proofErr w:type="spellEnd"/>
      <w:r w:rsidRPr="00F524D1">
        <w:t xml:space="preserve"> </w:t>
      </w:r>
      <w:proofErr w:type="spellStart"/>
      <w:r w:rsidRPr="00F524D1">
        <w:t>of</w:t>
      </w:r>
      <w:proofErr w:type="spellEnd"/>
      <w:r w:rsidRPr="00F524D1">
        <w:t xml:space="preserve"> </w:t>
      </w:r>
      <w:proofErr w:type="spellStart"/>
      <w:r w:rsidRPr="00F524D1">
        <w:t>Cambodia</w:t>
      </w:r>
      <w:proofErr w:type="spellEnd"/>
      <w:r w:rsidRPr="00F524D1">
        <w:t xml:space="preserve"> y Bridge </w:t>
      </w:r>
      <w:proofErr w:type="spellStart"/>
      <w:r w:rsidRPr="00F524D1">
        <w:t>to</w:t>
      </w:r>
      <w:proofErr w:type="spellEnd"/>
      <w:r w:rsidRPr="00F524D1">
        <w:t xml:space="preserve"> </w:t>
      </w:r>
      <w:proofErr w:type="spellStart"/>
      <w:r w:rsidRPr="00F524D1">
        <w:t>Justice</w:t>
      </w:r>
      <w:proofErr w:type="spellEnd"/>
      <w:r w:rsidRPr="00F524D1">
        <w:t xml:space="preserve">, han venido prestando servicios jurídicos gratuitos a los menores delincuentes. En 2019, Legal </w:t>
      </w:r>
      <w:proofErr w:type="spellStart"/>
      <w:r w:rsidRPr="00F524D1">
        <w:t>Aid</w:t>
      </w:r>
      <w:proofErr w:type="spellEnd"/>
      <w:r w:rsidRPr="00F524D1">
        <w:t xml:space="preserve"> </w:t>
      </w:r>
      <w:proofErr w:type="spellStart"/>
      <w:r w:rsidRPr="00F524D1">
        <w:t>of</w:t>
      </w:r>
      <w:proofErr w:type="spellEnd"/>
      <w:r w:rsidRPr="00F524D1">
        <w:t xml:space="preserve"> </w:t>
      </w:r>
      <w:proofErr w:type="spellStart"/>
      <w:r w:rsidRPr="00F524D1">
        <w:t>Cambodia</w:t>
      </w:r>
      <w:proofErr w:type="spellEnd"/>
      <w:r w:rsidRPr="00F524D1">
        <w:t xml:space="preserve"> ofreció servicios legales a 64 niños en conflicto con la ley (5 de ellos, niñas). Dos de ellos fueron absueltos y a 15 se les reconocieron circunstancias atenuantes.</w:t>
      </w:r>
    </w:p>
    <w:p w14:paraId="54DDF8BE" w14:textId="77777777" w:rsidR="00F524D1" w:rsidRPr="00F524D1" w:rsidRDefault="00F524D1" w:rsidP="00F524D1">
      <w:pPr>
        <w:pStyle w:val="H23G"/>
      </w:pPr>
      <w:r w:rsidRPr="00F524D1">
        <w:tab/>
        <w:t>c)</w:t>
      </w:r>
      <w:r w:rsidRPr="00F524D1">
        <w:tab/>
        <w:t>Poner fin a la aplicación de la prisión preventiva a los niños</w:t>
      </w:r>
    </w:p>
    <w:p w14:paraId="629C6C36" w14:textId="77777777" w:rsidR="00F524D1" w:rsidRPr="00F524D1" w:rsidRDefault="00F524D1" w:rsidP="00F524D1">
      <w:pPr>
        <w:pStyle w:val="Bullet1G"/>
      </w:pPr>
      <w:r w:rsidRPr="00F524D1">
        <w:t>El Gobierno ha venido implementando un programa de medidas extrajudiciales en el marco de la Ley de Justicia de Menores que podría eliminar o reducir la custodia infantil en el sistema de justicia</w:t>
      </w:r>
      <w:r>
        <w:t>.</w:t>
      </w:r>
    </w:p>
    <w:p w14:paraId="25F02FA2" w14:textId="77777777" w:rsidR="00F524D1" w:rsidRPr="00F524D1" w:rsidRDefault="00F524D1" w:rsidP="00F524D1">
      <w:pPr>
        <w:pStyle w:val="Bullet1G"/>
      </w:pPr>
      <w:r w:rsidRPr="00F524D1">
        <w:t>El Ministerio de Justicia ha establecido una directriz sobre medidas extrajudiciales y justicia adaptada a los niños que redujo la custodia infantil de 1.641 casos en diciembre de 2018 a 1.540 casos en marzo de 2019.</w:t>
      </w:r>
    </w:p>
    <w:p w14:paraId="0A600F6E" w14:textId="77777777" w:rsidR="00F524D1" w:rsidRPr="00F524D1" w:rsidRDefault="00F524D1" w:rsidP="00F524D1">
      <w:pPr>
        <w:pStyle w:val="H23G"/>
      </w:pPr>
      <w:r w:rsidRPr="00F524D1">
        <w:tab/>
        <w:t>d)</w:t>
      </w:r>
      <w:r w:rsidRPr="00F524D1">
        <w:tab/>
        <w:t>Erradicar la reclusión de niños junto con adultos</w:t>
      </w:r>
    </w:p>
    <w:p w14:paraId="223C9D92" w14:textId="77777777" w:rsidR="00F524D1" w:rsidRPr="00F524D1" w:rsidRDefault="00F524D1" w:rsidP="00F524D1">
      <w:pPr>
        <w:pStyle w:val="Bullet1G"/>
      </w:pPr>
      <w:r w:rsidRPr="00F524D1">
        <w:t>Actualmente no se recluye a niños junto con adultos</w:t>
      </w:r>
      <w:r>
        <w:t>.</w:t>
      </w:r>
      <w:r w:rsidRPr="00F524D1">
        <w:t xml:space="preserve"> únicamente se les mantiene recluidos en habitaciones o edificios separados</w:t>
      </w:r>
      <w:r>
        <w:t>.</w:t>
      </w:r>
    </w:p>
    <w:p w14:paraId="0A759CC5" w14:textId="77777777" w:rsidR="00F524D1" w:rsidRPr="00F524D1" w:rsidRDefault="00F524D1" w:rsidP="00F524D1">
      <w:pPr>
        <w:pStyle w:val="Bullet1G"/>
      </w:pPr>
      <w:r w:rsidRPr="00F524D1">
        <w:t>Camboya ha estado trabajando en el establecimiento de un centro de rehabilitación juvenil para niños separados en conflicto con la ley bajo la supervisión del Ministerio de Asuntos Sociales, Veteranos y Rehabilitación de la Juventud.</w:t>
      </w:r>
    </w:p>
    <w:p w14:paraId="5D0BE3EB" w14:textId="77777777" w:rsidR="00F524D1" w:rsidRPr="00F524D1" w:rsidRDefault="00F524D1" w:rsidP="00F524D1">
      <w:pPr>
        <w:pStyle w:val="H23G"/>
      </w:pPr>
      <w:r w:rsidRPr="00F524D1">
        <w:tab/>
        <w:t>e)</w:t>
      </w:r>
      <w:r w:rsidRPr="00F524D1">
        <w:tab/>
        <w:t xml:space="preserve">Establecer un procedimiento de denuncia mediante el que los niños </w:t>
      </w:r>
      <w:r>
        <w:br/>
      </w:r>
      <w:r w:rsidRPr="00F524D1">
        <w:t xml:space="preserve">que se encuentran privados de libertad, tanto en régimen de prisión </w:t>
      </w:r>
      <w:r>
        <w:br/>
      </w:r>
      <w:r w:rsidRPr="00F524D1">
        <w:t xml:space="preserve">como de detención policial, puedan denunciar abusos, actos violentos </w:t>
      </w:r>
      <w:r>
        <w:br/>
      </w:r>
      <w:r w:rsidRPr="00F524D1">
        <w:t>y tratos o penas inhumanos o degradantes</w:t>
      </w:r>
    </w:p>
    <w:p w14:paraId="2C338A9C" w14:textId="77777777" w:rsidR="00F524D1" w:rsidRPr="00F524D1" w:rsidRDefault="00F524D1" w:rsidP="00F524D1">
      <w:pPr>
        <w:pStyle w:val="SingleTxtG"/>
      </w:pPr>
      <w:r w:rsidRPr="00F524D1">
        <w:t>45.</w:t>
      </w:r>
      <w:r w:rsidRPr="00F524D1">
        <w:tab/>
        <w:t>En el Reino de Camboya, el procedimiento de denuncia disponible para los menores detenidos se establece en el artículo 28 de la Ley de Prisiones, según el cual:</w:t>
      </w:r>
    </w:p>
    <w:p w14:paraId="50594D26" w14:textId="77777777" w:rsidR="00F524D1" w:rsidRPr="00F524D1" w:rsidRDefault="00F524D1" w:rsidP="00F524D1">
      <w:pPr>
        <w:pStyle w:val="Bullet1G"/>
      </w:pPr>
      <w:r w:rsidRPr="00F524D1">
        <w:t>Los niños privados de libertad pueden presentar una denuncia a través de un funcionario de prisiones, de un visitante, de un abogado o de un representante de la fiscalía</w:t>
      </w:r>
      <w:r>
        <w:t>.</w:t>
      </w:r>
    </w:p>
    <w:p w14:paraId="0CF199C7" w14:textId="77777777" w:rsidR="00F524D1" w:rsidRPr="00F524D1" w:rsidRDefault="00F524D1" w:rsidP="00F524D1">
      <w:pPr>
        <w:pStyle w:val="Bullet1G"/>
      </w:pPr>
      <w:r w:rsidRPr="00F524D1">
        <w:t>La denuncia puede presentarse ante el director de la prisión, el director general del Departamento General de Prisiones, el fiscal o el fiscal general del Tribunal de Apelación</w:t>
      </w:r>
      <w:r>
        <w:t>.</w:t>
      </w:r>
    </w:p>
    <w:p w14:paraId="2BA51B25" w14:textId="77777777" w:rsidR="00F524D1" w:rsidRPr="00F524D1" w:rsidRDefault="00F524D1" w:rsidP="00F524D1">
      <w:pPr>
        <w:pStyle w:val="Bullet1G"/>
      </w:pPr>
      <w:r w:rsidRPr="00F524D1">
        <w:t>Cada centro cuenta con un buzón de denuncias en el que los niños pueden presentar sus quejas. No se discrimina ni se castiga a los demandantes.</w:t>
      </w:r>
    </w:p>
    <w:p w14:paraId="780F2897" w14:textId="77777777" w:rsidR="00F524D1" w:rsidRPr="00F524D1" w:rsidRDefault="00F524D1" w:rsidP="00F524D1">
      <w:pPr>
        <w:pStyle w:val="H1G"/>
      </w:pPr>
      <w:r>
        <w:tab/>
      </w:r>
      <w:r w:rsidRPr="00F524D1">
        <w:tab/>
        <w:t xml:space="preserve">Respuesta a las cuestiones planteadas en el párrafo 13 de la </w:t>
      </w:r>
      <w:r>
        <w:t>lista de cuestiones</w:t>
      </w:r>
      <w:r w:rsidRPr="00F524D1">
        <w:t xml:space="preserve"> </w:t>
      </w:r>
    </w:p>
    <w:p w14:paraId="78951400" w14:textId="77777777" w:rsidR="00F524D1" w:rsidRPr="00F524D1" w:rsidRDefault="00F524D1" w:rsidP="00F524D1">
      <w:pPr>
        <w:pStyle w:val="SingleTxtG"/>
      </w:pPr>
      <w:r w:rsidRPr="00F524D1">
        <w:t>46.</w:t>
      </w:r>
      <w:r w:rsidRPr="00F524D1">
        <w:tab/>
        <w:t xml:space="preserve">Siguiendo la recomendación del Comité de los Derechos del Niño de las Naciones Unidas sobre el Protocolo Facultativo de la Convención sobre los Derechos del Niño relativo a la venta de niños, la prostitución infantil y la utilización de niños en la </w:t>
      </w:r>
      <w:r w:rsidRPr="00F524D1">
        <w:lastRenderedPageBreak/>
        <w:t>pornografía, el Real Gobierno de Camboya aprobó que el Consejo Nacional de Camboya para la Infancia revisara esas recomendaciones y las difundiera entre los ministerios y las instituciones pertinentes para su aplicación.</w:t>
      </w:r>
    </w:p>
    <w:p w14:paraId="0A2D3A9D" w14:textId="77777777" w:rsidR="00F524D1" w:rsidRPr="00F524D1" w:rsidRDefault="00F524D1" w:rsidP="00F524D1">
      <w:pPr>
        <w:pStyle w:val="H1G"/>
      </w:pPr>
      <w:r>
        <w:tab/>
      </w:r>
      <w:r w:rsidRPr="00F524D1">
        <w:tab/>
        <w:t xml:space="preserve">Respuesta a las cuestiones planteadas en el párrafo 14 de la </w:t>
      </w:r>
      <w:r>
        <w:t>lista de cuestiones</w:t>
      </w:r>
      <w:r w:rsidRPr="00F524D1">
        <w:t xml:space="preserve"> </w:t>
      </w:r>
    </w:p>
    <w:p w14:paraId="042E6132" w14:textId="77777777" w:rsidR="00F524D1" w:rsidRPr="00F524D1" w:rsidRDefault="00F524D1" w:rsidP="00F524D1">
      <w:pPr>
        <w:pStyle w:val="SingleTxtG"/>
      </w:pPr>
      <w:r w:rsidRPr="00F524D1">
        <w:t>47.</w:t>
      </w:r>
      <w:r w:rsidRPr="00F524D1">
        <w:tab/>
        <w:t>Siguiendo la recomendación del Comité de los Derechos del Niño de las Naciones Unidas sobre el Protocolo Facultativo de la Convención sobre los Derechos del Niño relativo a la participación de niños en los conflictos armados, el Real Gobierno de Camboya aprobó que el Consejo Nacional de Camboya para la Infancia revisara esas recomendaciones y las difundiera entre los ministerios y las instituciones pertinentes para su aplicación.</w:t>
      </w:r>
    </w:p>
    <w:p w14:paraId="02536B92" w14:textId="77777777" w:rsidR="00F524D1" w:rsidRPr="00F524D1" w:rsidRDefault="00F524D1" w:rsidP="00F524D1">
      <w:pPr>
        <w:pStyle w:val="SingleTxtG"/>
      </w:pPr>
      <w:r w:rsidRPr="00F524D1">
        <w:t>48.</w:t>
      </w:r>
      <w:r w:rsidRPr="00F524D1">
        <w:tab/>
        <w:t>El Centro de Lucha contra las Minas de Camboya llevó a cabo las acciones siguientes:</w:t>
      </w:r>
    </w:p>
    <w:p w14:paraId="5552808D" w14:textId="77777777" w:rsidR="00F524D1" w:rsidRPr="00F524D1" w:rsidRDefault="00F524D1" w:rsidP="00F524D1">
      <w:pPr>
        <w:pStyle w:val="Bullet1G"/>
      </w:pPr>
      <w:r w:rsidRPr="00F524D1">
        <w:t>Capacitó a 674 personas especializadas que han trabajado en educar sobre los peligros de las minas terrestres y las municiones sin estallar</w:t>
      </w:r>
      <w:r>
        <w:t>.</w:t>
      </w:r>
    </w:p>
    <w:p w14:paraId="591A8A20" w14:textId="77777777" w:rsidR="00F524D1" w:rsidRPr="00F524D1" w:rsidRDefault="00F524D1" w:rsidP="00F524D1">
      <w:pPr>
        <w:pStyle w:val="Bullet1G"/>
      </w:pPr>
      <w:r w:rsidRPr="00F524D1">
        <w:t>Capacitó a las autoridades locales para que pudieran educar a los miembros de la comunidad sobre los peligros de las minas terrestres y las municiones sin estallar (en la actualidad, 2.163 voluntarios de las autoridades locales trabajan en esta labor)</w:t>
      </w:r>
      <w:r>
        <w:t>.</w:t>
      </w:r>
    </w:p>
    <w:p w14:paraId="6A31C37E" w14:textId="77777777" w:rsidR="00F524D1" w:rsidRPr="00F524D1" w:rsidRDefault="00F524D1" w:rsidP="00F524D1">
      <w:pPr>
        <w:pStyle w:val="Bullet1G"/>
      </w:pPr>
      <w:r w:rsidRPr="00F524D1">
        <w:t>Educó a la sociedad, a través de agentes de la policía nacional, sobre los peligros de las minas terrestres y los restos explosivos de guerra mediante la Política de Aldeas Seguras (actualmente hay 377 agentes de policía voluntarios capacitados en esta especialidad)</w:t>
      </w:r>
      <w:r>
        <w:t>.</w:t>
      </w:r>
    </w:p>
    <w:p w14:paraId="122598C2" w14:textId="77777777" w:rsidR="00F524D1" w:rsidRPr="00F524D1" w:rsidRDefault="00F524D1" w:rsidP="00F524D1">
      <w:pPr>
        <w:pStyle w:val="Bullet1G"/>
      </w:pPr>
      <w:r w:rsidRPr="00F524D1">
        <w:t>Proporcionó capacitación sobre minas terrestres a 19 monjes que han concienciado a los asistentes de ceremonias religiosas.</w:t>
      </w:r>
    </w:p>
    <w:p w14:paraId="4762181A" w14:textId="77777777" w:rsidR="00F524D1" w:rsidRPr="00F524D1" w:rsidRDefault="006C5ED6" w:rsidP="00F524D1">
      <w:pPr>
        <w:pStyle w:val="HChG"/>
      </w:pPr>
      <w:r>
        <w:br w:type="page"/>
      </w:r>
      <w:r w:rsidR="00F524D1">
        <w:lastRenderedPageBreak/>
        <w:tab/>
      </w:r>
      <w:r w:rsidR="00F524D1" w:rsidRPr="00F524D1">
        <w:tab/>
        <w:t>Parte II</w:t>
      </w:r>
    </w:p>
    <w:p w14:paraId="19437E2E" w14:textId="77777777" w:rsidR="00F524D1" w:rsidRPr="00F524D1" w:rsidRDefault="00F524D1" w:rsidP="00F524D1">
      <w:pPr>
        <w:pStyle w:val="H1G"/>
      </w:pPr>
      <w:r>
        <w:tab/>
      </w:r>
      <w:r w:rsidRPr="00F524D1">
        <w:tab/>
        <w:t xml:space="preserve">Respuesta a los apartados a), b), c) y d) del párrafo 15 de la </w:t>
      </w:r>
      <w:r>
        <w:t>lista de cuestiones</w:t>
      </w:r>
      <w:r w:rsidRPr="00F524D1">
        <w:t xml:space="preserve"> </w:t>
      </w:r>
    </w:p>
    <w:p w14:paraId="4D4C714B" w14:textId="77777777" w:rsidR="00F524D1" w:rsidRPr="00F524D1" w:rsidRDefault="00F524D1" w:rsidP="00F524D1">
      <w:pPr>
        <w:pStyle w:val="H23G"/>
      </w:pPr>
      <w:r>
        <w:tab/>
      </w:r>
      <w:r w:rsidRPr="00F524D1">
        <w:tab/>
        <w:t>a)</w:t>
      </w:r>
      <w:r w:rsidRPr="00F524D1">
        <w:tab/>
        <w:t>El Real Gobierno ha trabajado en la elaboración de los instrumentos siguientes:</w:t>
      </w:r>
    </w:p>
    <w:p w14:paraId="08A32823" w14:textId="77777777" w:rsidR="00F524D1" w:rsidRPr="00F524D1" w:rsidRDefault="00F524D1" w:rsidP="00F524D1">
      <w:pPr>
        <w:pStyle w:val="Bullet1G"/>
      </w:pPr>
      <w:r w:rsidRPr="00F524D1">
        <w:t>Proyecto de ley sobre la erradicación de los delitos tecnológicos</w:t>
      </w:r>
      <w:r>
        <w:t>.</w:t>
      </w:r>
    </w:p>
    <w:p w14:paraId="76476AAD" w14:textId="77777777" w:rsidR="00F524D1" w:rsidRPr="00F524D1" w:rsidRDefault="00F524D1" w:rsidP="00F524D1">
      <w:pPr>
        <w:pStyle w:val="Bullet1G"/>
      </w:pPr>
      <w:r w:rsidRPr="00F524D1">
        <w:t>Iniciativa de ley de protección de la infancia.</w:t>
      </w:r>
    </w:p>
    <w:p w14:paraId="2CD4763F" w14:textId="77777777" w:rsidR="00F524D1" w:rsidRPr="00F524D1" w:rsidRDefault="00F524D1" w:rsidP="00F524D1">
      <w:pPr>
        <w:pStyle w:val="H23G"/>
      </w:pPr>
      <w:r w:rsidRPr="00F524D1">
        <w:tab/>
        <w:t>b)</w:t>
      </w:r>
      <w:r w:rsidRPr="00F524D1">
        <w:tab/>
        <w:t>Nuevas instituciones (y sus mandatos) o reformas institucionales</w:t>
      </w:r>
    </w:p>
    <w:p w14:paraId="6DC90B0D" w14:textId="77777777" w:rsidR="00F524D1" w:rsidRPr="00F524D1" w:rsidRDefault="00F524D1" w:rsidP="00F524D1">
      <w:pPr>
        <w:pStyle w:val="SingleTxtG"/>
      </w:pPr>
      <w:r w:rsidRPr="00F524D1">
        <w:t>49.</w:t>
      </w:r>
      <w:r w:rsidRPr="00F524D1">
        <w:tab/>
        <w:t>Ninguna.</w:t>
      </w:r>
    </w:p>
    <w:p w14:paraId="54B9EC74" w14:textId="77777777" w:rsidR="00F524D1" w:rsidRPr="00F524D1" w:rsidRDefault="00F524D1" w:rsidP="00F524D1">
      <w:pPr>
        <w:pStyle w:val="H23G"/>
      </w:pPr>
      <w:r w:rsidRPr="00F524D1">
        <w:tab/>
        <w:t>c)</w:t>
      </w:r>
      <w:r w:rsidRPr="00F524D1">
        <w:tab/>
        <w:t>Políticas, programas y planes de acción adoptados recientemente y su alcance y</w:t>
      </w:r>
      <w:r>
        <w:t> </w:t>
      </w:r>
      <w:r w:rsidRPr="00F524D1">
        <w:t>financiación</w:t>
      </w:r>
    </w:p>
    <w:p w14:paraId="7BB10C5B" w14:textId="77777777" w:rsidR="00F524D1" w:rsidRPr="00F524D1" w:rsidRDefault="00F524D1" w:rsidP="00F524D1">
      <w:pPr>
        <w:pStyle w:val="SingleTxtG"/>
      </w:pPr>
      <w:r w:rsidRPr="00F524D1">
        <w:t>50.</w:t>
      </w:r>
      <w:r w:rsidRPr="00F524D1">
        <w:tab/>
        <w:t>En el Plan Estratégico Nacional para las Personas con Discapacidad 2019-2023 se determina la prestación de servicios de salud de calidad y sostenibles para los niños con discapacidad en los centros de salud locales sin discriminación, a fin de garantizar que los niños con discapacidad tengan acceso gratuito a los servicios de atención de la salud.</w:t>
      </w:r>
    </w:p>
    <w:p w14:paraId="523406AE" w14:textId="77777777" w:rsidR="00F524D1" w:rsidRPr="00F524D1" w:rsidRDefault="00F524D1" w:rsidP="00F524D1">
      <w:pPr>
        <w:pStyle w:val="SingleTxtG"/>
      </w:pPr>
      <w:r w:rsidRPr="00F524D1">
        <w:t>51.</w:t>
      </w:r>
      <w:r w:rsidRPr="00F524D1">
        <w:tab/>
        <w:t>El Plan de Acción Nacional para la Reducción del Trabajo Infantil y la Eliminación de las Formas Más Graves de Trabajo Infantil 2016-2025 establece como objetivos la reducción del trabajo infantil y la eliminación de las formas más graves de trabajo infantil.</w:t>
      </w:r>
    </w:p>
    <w:p w14:paraId="30F1125C" w14:textId="77777777" w:rsidR="00F524D1" w:rsidRPr="00F524D1" w:rsidRDefault="00F524D1" w:rsidP="00F524D1">
      <w:pPr>
        <w:pStyle w:val="SingleTxtG"/>
      </w:pPr>
      <w:r w:rsidRPr="00F524D1">
        <w:t>52.</w:t>
      </w:r>
      <w:r w:rsidRPr="00F524D1">
        <w:tab/>
        <w:t xml:space="preserve">El Comité Nacional de Lucha contra la Trata de Personas ha publicado el Plan Estratégico Nacional quinquenal 2019-2023 sobre la lucha contra la trata de personas, que promueve la aplicación de cuatro estrategias definidas en los siguientes planes y que sitúan a los niños como elemento central. Las cuatro estrategias son las siguientes: </w:t>
      </w:r>
    </w:p>
    <w:p w14:paraId="2B5A2266" w14:textId="77777777" w:rsidR="00F524D1" w:rsidRPr="00F524D1" w:rsidRDefault="00F524D1" w:rsidP="00F524D1">
      <w:pPr>
        <w:pStyle w:val="SingleTxtG"/>
      </w:pPr>
      <w:r w:rsidRPr="00F524D1">
        <w:tab/>
        <w:t>a)</w:t>
      </w:r>
      <w:r w:rsidRPr="00F524D1">
        <w:tab/>
        <w:t xml:space="preserve">Estrategia 1: Fortalecer la cooperación en el establecimiento y la aplicación de leyes, políticas y normas jurídicas; </w:t>
      </w:r>
    </w:p>
    <w:p w14:paraId="3BE667C4" w14:textId="77777777" w:rsidR="00F524D1" w:rsidRPr="00F524D1" w:rsidRDefault="00F524D1" w:rsidP="00F524D1">
      <w:pPr>
        <w:pStyle w:val="SingleTxtG"/>
      </w:pPr>
      <w:r w:rsidRPr="00F524D1">
        <w:tab/>
        <w:t>b)</w:t>
      </w:r>
      <w:r w:rsidRPr="00F524D1">
        <w:tab/>
        <w:t xml:space="preserve">Estrategia 2: Aumentar la protección frente a todas las formas de trata de personas y de abuso sexual de niños y reforzar la prevención de dichos fenómenos; </w:t>
      </w:r>
    </w:p>
    <w:p w14:paraId="11279356" w14:textId="77777777" w:rsidR="00F524D1" w:rsidRPr="00F524D1" w:rsidRDefault="00F524D1" w:rsidP="00F524D1">
      <w:pPr>
        <w:pStyle w:val="SingleTxtG"/>
      </w:pPr>
      <w:r w:rsidRPr="00F524D1">
        <w:tab/>
        <w:t>c)</w:t>
      </w:r>
      <w:r w:rsidRPr="00F524D1">
        <w:tab/>
        <w:t>Estrategia 3: Fortalecer el sistema de justicia penal para responder a la trata de personas y la explotación sexual;</w:t>
      </w:r>
    </w:p>
    <w:p w14:paraId="364C0882" w14:textId="77777777" w:rsidR="00F524D1" w:rsidRPr="00F524D1" w:rsidRDefault="00F524D1" w:rsidP="00F524D1">
      <w:pPr>
        <w:pStyle w:val="SingleTxtG"/>
      </w:pPr>
      <w:r w:rsidRPr="00F524D1">
        <w:tab/>
        <w:t>d)</w:t>
      </w:r>
      <w:r w:rsidRPr="00F524D1">
        <w:tab/>
        <w:t>Estrategia 4: Mejorar la protección de las víctimas, especialmente de las mujeres y los niños.</w:t>
      </w:r>
    </w:p>
    <w:p w14:paraId="1DEF3AE5" w14:textId="77777777" w:rsidR="00F524D1" w:rsidRPr="00F524D1" w:rsidRDefault="00F524D1" w:rsidP="00F524D1">
      <w:pPr>
        <w:pStyle w:val="H23G"/>
      </w:pPr>
      <w:r w:rsidRPr="00F524D1">
        <w:tab/>
        <w:t>d)</w:t>
      </w:r>
      <w:r w:rsidRPr="00F524D1">
        <w:tab/>
        <w:t>Ratificaciones recientes de instrumentos de derechos humanos</w:t>
      </w:r>
    </w:p>
    <w:p w14:paraId="7DB32A98" w14:textId="77777777" w:rsidR="00F524D1" w:rsidRPr="00F524D1" w:rsidRDefault="00F524D1" w:rsidP="00F524D1">
      <w:pPr>
        <w:pStyle w:val="SingleTxtG"/>
      </w:pPr>
      <w:r w:rsidRPr="00F524D1">
        <w:t>53.</w:t>
      </w:r>
      <w:r w:rsidRPr="00F524D1">
        <w:tab/>
        <w:t>Ninguna.</w:t>
      </w:r>
    </w:p>
    <w:p w14:paraId="5D760D64" w14:textId="77777777" w:rsidR="00F524D1" w:rsidRPr="00F524D1" w:rsidRDefault="00883495" w:rsidP="00F524D1">
      <w:pPr>
        <w:pStyle w:val="HChG"/>
      </w:pPr>
      <w:r>
        <w:br w:type="page"/>
      </w:r>
      <w:r w:rsidR="00F524D1">
        <w:lastRenderedPageBreak/>
        <w:tab/>
      </w:r>
      <w:r w:rsidR="00F524D1" w:rsidRPr="00F524D1">
        <w:tab/>
        <w:t>Parte III</w:t>
      </w:r>
    </w:p>
    <w:p w14:paraId="14EC9F0E" w14:textId="77777777" w:rsidR="00F524D1" w:rsidRPr="00F524D1" w:rsidRDefault="00F524D1" w:rsidP="00F524D1">
      <w:pPr>
        <w:pStyle w:val="H1G"/>
      </w:pPr>
      <w:r>
        <w:tab/>
      </w:r>
      <w:r w:rsidRPr="00F524D1">
        <w:tab/>
        <w:t xml:space="preserve">Respuesta a las cuestiones planteadas en el párrafo 16 de la </w:t>
      </w:r>
      <w:r>
        <w:t>lista de cuestiones</w:t>
      </w:r>
      <w:r w:rsidRPr="00F524D1">
        <w:t xml:space="preserve"> </w:t>
      </w:r>
    </w:p>
    <w:p w14:paraId="549E9AE0" w14:textId="77777777" w:rsidR="00F524D1" w:rsidRDefault="00F524D1" w:rsidP="00D50FF6">
      <w:pPr>
        <w:pStyle w:val="H23G"/>
        <w:ind w:left="0" w:right="991" w:firstLine="0"/>
        <w:rPr>
          <w:b w:val="0"/>
          <w:sz w:val="16"/>
          <w:szCs w:val="16"/>
        </w:rPr>
      </w:pPr>
      <w:r w:rsidRPr="00F524D1">
        <w:t>Presupuesto actual destinado a sufragar los gastos inherentes a la aplicación de la Convención sobre los Derechos del Niño, 2017-2019</w:t>
      </w:r>
      <w:r>
        <w:br/>
      </w:r>
      <w:r w:rsidR="00D50FF6">
        <w:rPr>
          <w:b w:val="0"/>
          <w:sz w:val="16"/>
          <w:szCs w:val="16"/>
        </w:rPr>
        <w:t>(</w:t>
      </w:r>
      <w:r w:rsidR="002E73C9">
        <w:rPr>
          <w:b w:val="0"/>
          <w:sz w:val="16"/>
          <w:szCs w:val="16"/>
        </w:rPr>
        <w:t xml:space="preserve">En </w:t>
      </w:r>
      <w:r w:rsidRPr="00F524D1">
        <w:rPr>
          <w:b w:val="0"/>
          <w:sz w:val="16"/>
          <w:szCs w:val="16"/>
        </w:rPr>
        <w:t>millones de rieles</w:t>
      </w:r>
      <w:r w:rsidR="00D50FF6">
        <w:rPr>
          <w:b w:val="0"/>
          <w:sz w:val="16"/>
          <w:szCs w:val="16"/>
        </w:rPr>
        <w:t>)</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559"/>
        <w:gridCol w:w="851"/>
        <w:gridCol w:w="899"/>
        <w:gridCol w:w="1022"/>
        <w:gridCol w:w="867"/>
        <w:gridCol w:w="1008"/>
        <w:gridCol w:w="910"/>
        <w:gridCol w:w="964"/>
        <w:gridCol w:w="848"/>
      </w:tblGrid>
      <w:tr w:rsidR="005D574A" w:rsidRPr="006E1F72" w14:paraId="577E639B" w14:textId="77777777" w:rsidTr="00333D4F">
        <w:trPr>
          <w:tblHeader/>
        </w:trPr>
        <w:tc>
          <w:tcPr>
            <w:tcW w:w="709" w:type="dxa"/>
            <w:vMerge w:val="restart"/>
            <w:tcBorders>
              <w:top w:val="single" w:sz="4" w:space="0" w:color="auto"/>
              <w:bottom w:val="single" w:sz="12" w:space="0" w:color="auto"/>
            </w:tcBorders>
            <w:shd w:val="clear" w:color="auto" w:fill="auto"/>
            <w:vAlign w:val="bottom"/>
          </w:tcPr>
          <w:p w14:paraId="63A86574" w14:textId="77777777" w:rsidR="005D574A" w:rsidRPr="006E1F72" w:rsidRDefault="005D574A" w:rsidP="005D574A">
            <w:pPr>
              <w:spacing w:before="80" w:after="80" w:line="200" w:lineRule="exact"/>
              <w:rPr>
                <w:i/>
                <w:sz w:val="16"/>
                <w:lang w:val="en-US"/>
              </w:rPr>
            </w:pPr>
            <w:proofErr w:type="spellStart"/>
            <w:r>
              <w:rPr>
                <w:i/>
                <w:sz w:val="16"/>
                <w:lang w:val="en-US"/>
              </w:rPr>
              <w:t>Número</w:t>
            </w:r>
            <w:proofErr w:type="spellEnd"/>
          </w:p>
        </w:tc>
        <w:tc>
          <w:tcPr>
            <w:tcW w:w="1559" w:type="dxa"/>
            <w:vMerge w:val="restart"/>
            <w:tcBorders>
              <w:top w:val="single" w:sz="4" w:space="0" w:color="auto"/>
              <w:bottom w:val="single" w:sz="12" w:space="0" w:color="auto"/>
            </w:tcBorders>
            <w:shd w:val="clear" w:color="auto" w:fill="auto"/>
            <w:vAlign w:val="bottom"/>
          </w:tcPr>
          <w:p w14:paraId="4E490A6D" w14:textId="77777777" w:rsidR="005D574A" w:rsidRPr="006E1F72" w:rsidRDefault="005D574A" w:rsidP="005D574A">
            <w:pPr>
              <w:spacing w:before="80" w:after="80" w:line="200" w:lineRule="exact"/>
              <w:rPr>
                <w:i/>
                <w:sz w:val="16"/>
                <w:lang w:val="en-US"/>
              </w:rPr>
            </w:pPr>
            <w:proofErr w:type="spellStart"/>
            <w:r>
              <w:rPr>
                <w:i/>
                <w:sz w:val="16"/>
                <w:lang w:val="en-US"/>
              </w:rPr>
              <w:t>Concepto</w:t>
            </w:r>
            <w:proofErr w:type="spellEnd"/>
          </w:p>
        </w:tc>
        <w:tc>
          <w:tcPr>
            <w:tcW w:w="1750" w:type="dxa"/>
            <w:gridSpan w:val="2"/>
            <w:tcBorders>
              <w:top w:val="single" w:sz="4" w:space="0" w:color="auto"/>
              <w:bottom w:val="single" w:sz="4" w:space="0" w:color="auto"/>
              <w:right w:val="single" w:sz="24" w:space="0" w:color="FFFFFF" w:themeColor="background1"/>
            </w:tcBorders>
            <w:shd w:val="clear" w:color="auto" w:fill="auto"/>
            <w:vAlign w:val="bottom"/>
          </w:tcPr>
          <w:p w14:paraId="6321D807" w14:textId="77777777" w:rsidR="005D574A" w:rsidRPr="00B54E30" w:rsidRDefault="005D574A" w:rsidP="00B54E30">
            <w:pPr>
              <w:pStyle w:val="SingleTxtG"/>
              <w:spacing w:before="80" w:after="80" w:line="200" w:lineRule="exact"/>
              <w:ind w:left="0" w:right="0"/>
              <w:jc w:val="center"/>
              <w:rPr>
                <w:i/>
                <w:iCs/>
                <w:sz w:val="16"/>
              </w:rPr>
            </w:pPr>
            <w:r w:rsidRPr="00F524D1">
              <w:rPr>
                <w:i/>
                <w:iCs/>
                <w:sz w:val="16"/>
              </w:rPr>
              <w:t>2017</w:t>
            </w:r>
          </w:p>
        </w:tc>
        <w:tc>
          <w:tcPr>
            <w:tcW w:w="188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4697BFB" w14:textId="77777777" w:rsidR="005D574A" w:rsidRPr="00B54E30" w:rsidRDefault="005D574A" w:rsidP="005D574A">
            <w:pPr>
              <w:pStyle w:val="SingleTxtG"/>
              <w:spacing w:before="80" w:after="80" w:line="200" w:lineRule="exact"/>
              <w:ind w:left="113" w:right="0"/>
              <w:jc w:val="center"/>
              <w:rPr>
                <w:i/>
                <w:iCs/>
                <w:sz w:val="16"/>
              </w:rPr>
            </w:pPr>
            <w:r w:rsidRPr="00F524D1">
              <w:rPr>
                <w:i/>
                <w:iCs/>
                <w:sz w:val="16"/>
              </w:rPr>
              <w:t>2018</w:t>
            </w:r>
          </w:p>
        </w:tc>
        <w:tc>
          <w:tcPr>
            <w:tcW w:w="19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DC61430" w14:textId="77777777" w:rsidR="005D574A" w:rsidRPr="00B54E30" w:rsidRDefault="005D574A" w:rsidP="005D574A">
            <w:pPr>
              <w:pStyle w:val="SingleTxtG"/>
              <w:spacing w:before="80" w:after="80" w:line="200" w:lineRule="exact"/>
              <w:ind w:left="113" w:right="0"/>
              <w:jc w:val="center"/>
              <w:rPr>
                <w:i/>
                <w:iCs/>
                <w:sz w:val="16"/>
              </w:rPr>
            </w:pPr>
            <w:r w:rsidRPr="00F524D1">
              <w:rPr>
                <w:i/>
                <w:iCs/>
                <w:sz w:val="16"/>
              </w:rPr>
              <w:t>2019</w:t>
            </w:r>
          </w:p>
        </w:tc>
        <w:tc>
          <w:tcPr>
            <w:tcW w:w="1812" w:type="dxa"/>
            <w:gridSpan w:val="2"/>
            <w:tcBorders>
              <w:top w:val="single" w:sz="4" w:space="0" w:color="auto"/>
              <w:left w:val="single" w:sz="24" w:space="0" w:color="FFFFFF" w:themeColor="background1"/>
              <w:bottom w:val="single" w:sz="4" w:space="0" w:color="auto"/>
            </w:tcBorders>
            <w:shd w:val="clear" w:color="auto" w:fill="auto"/>
            <w:vAlign w:val="bottom"/>
          </w:tcPr>
          <w:p w14:paraId="330164A2" w14:textId="77777777" w:rsidR="005D574A" w:rsidRPr="00B54E30" w:rsidRDefault="005D574A" w:rsidP="005D574A">
            <w:pPr>
              <w:pStyle w:val="SingleTxtG"/>
              <w:spacing w:before="80" w:after="80" w:line="200" w:lineRule="exact"/>
              <w:ind w:left="113" w:right="0"/>
              <w:jc w:val="center"/>
              <w:rPr>
                <w:i/>
                <w:iCs/>
                <w:sz w:val="16"/>
              </w:rPr>
            </w:pPr>
            <w:r w:rsidRPr="00F524D1">
              <w:rPr>
                <w:i/>
                <w:iCs/>
                <w:sz w:val="16"/>
              </w:rPr>
              <w:t>2020</w:t>
            </w:r>
          </w:p>
        </w:tc>
      </w:tr>
      <w:tr w:rsidR="005D574A" w:rsidRPr="006E1F72" w14:paraId="085FAAE1" w14:textId="77777777" w:rsidTr="00333D4F">
        <w:trPr>
          <w:tblHeader/>
        </w:trPr>
        <w:tc>
          <w:tcPr>
            <w:tcW w:w="709" w:type="dxa"/>
            <w:vMerge/>
            <w:tcBorders>
              <w:bottom w:val="single" w:sz="12" w:space="0" w:color="auto"/>
            </w:tcBorders>
            <w:shd w:val="clear" w:color="auto" w:fill="auto"/>
            <w:vAlign w:val="bottom"/>
          </w:tcPr>
          <w:p w14:paraId="26C01976" w14:textId="77777777" w:rsidR="005D574A" w:rsidRPr="006E1F72" w:rsidRDefault="005D574A" w:rsidP="005D574A">
            <w:pPr>
              <w:spacing w:before="40" w:after="40" w:line="220" w:lineRule="exact"/>
              <w:rPr>
                <w:sz w:val="18"/>
                <w:lang w:val="en-US"/>
              </w:rPr>
            </w:pPr>
          </w:p>
        </w:tc>
        <w:tc>
          <w:tcPr>
            <w:tcW w:w="1559" w:type="dxa"/>
            <w:vMerge/>
            <w:tcBorders>
              <w:bottom w:val="single" w:sz="12" w:space="0" w:color="auto"/>
            </w:tcBorders>
            <w:shd w:val="clear" w:color="auto" w:fill="auto"/>
            <w:vAlign w:val="bottom"/>
          </w:tcPr>
          <w:p w14:paraId="329D89C7" w14:textId="77777777" w:rsidR="005D574A" w:rsidRPr="006E1F72" w:rsidRDefault="005D574A" w:rsidP="005D574A">
            <w:pPr>
              <w:spacing w:before="40" w:after="40" w:line="220" w:lineRule="exact"/>
              <w:jc w:val="right"/>
              <w:rPr>
                <w:sz w:val="18"/>
                <w:lang w:val="en-US"/>
              </w:rPr>
            </w:pPr>
          </w:p>
        </w:tc>
        <w:tc>
          <w:tcPr>
            <w:tcW w:w="851" w:type="dxa"/>
            <w:tcBorders>
              <w:top w:val="single" w:sz="4" w:space="0" w:color="auto"/>
              <w:bottom w:val="single" w:sz="12" w:space="0" w:color="auto"/>
            </w:tcBorders>
            <w:shd w:val="clear" w:color="auto" w:fill="auto"/>
            <w:vAlign w:val="bottom"/>
          </w:tcPr>
          <w:p w14:paraId="60BB5CD3" w14:textId="77777777" w:rsidR="005D574A" w:rsidRPr="00F524D1" w:rsidRDefault="005D574A" w:rsidP="00B54E30">
            <w:pPr>
              <w:pStyle w:val="SingleTxtG"/>
              <w:spacing w:before="80" w:after="80" w:line="200" w:lineRule="exact"/>
              <w:ind w:left="57" w:right="28"/>
              <w:jc w:val="right"/>
              <w:rPr>
                <w:i/>
                <w:iCs/>
                <w:sz w:val="16"/>
              </w:rPr>
            </w:pPr>
            <w:r w:rsidRPr="00F524D1">
              <w:rPr>
                <w:i/>
                <w:iCs/>
                <w:sz w:val="16"/>
              </w:rPr>
              <w:t>Monto</w:t>
            </w:r>
          </w:p>
        </w:tc>
        <w:tc>
          <w:tcPr>
            <w:tcW w:w="899" w:type="dxa"/>
            <w:tcBorders>
              <w:top w:val="single" w:sz="4" w:space="0" w:color="auto"/>
              <w:bottom w:val="single" w:sz="12" w:space="0" w:color="auto"/>
              <w:right w:val="single" w:sz="24" w:space="0" w:color="FFFFFF" w:themeColor="background1"/>
            </w:tcBorders>
            <w:shd w:val="clear" w:color="auto" w:fill="auto"/>
            <w:vAlign w:val="bottom"/>
          </w:tcPr>
          <w:p w14:paraId="0EE4FA13" w14:textId="77777777" w:rsidR="005D574A" w:rsidRPr="00F524D1" w:rsidRDefault="005D574A" w:rsidP="00B54E30">
            <w:pPr>
              <w:pStyle w:val="SingleTxtG"/>
              <w:spacing w:before="80" w:after="80" w:line="200" w:lineRule="exact"/>
              <w:ind w:left="57" w:right="28"/>
              <w:jc w:val="right"/>
              <w:rPr>
                <w:i/>
                <w:iCs/>
                <w:sz w:val="16"/>
              </w:rPr>
            </w:pPr>
            <w:r w:rsidRPr="00F524D1">
              <w:rPr>
                <w:i/>
                <w:iCs/>
                <w:sz w:val="16"/>
              </w:rPr>
              <w:t>Porcentaje</w:t>
            </w:r>
          </w:p>
        </w:tc>
        <w:tc>
          <w:tcPr>
            <w:tcW w:w="1022" w:type="dxa"/>
            <w:tcBorders>
              <w:top w:val="single" w:sz="4" w:space="0" w:color="auto"/>
              <w:left w:val="single" w:sz="24" w:space="0" w:color="FFFFFF" w:themeColor="background1"/>
              <w:bottom w:val="single" w:sz="12" w:space="0" w:color="auto"/>
            </w:tcBorders>
            <w:shd w:val="clear" w:color="auto" w:fill="auto"/>
            <w:vAlign w:val="bottom"/>
          </w:tcPr>
          <w:p w14:paraId="015A6234" w14:textId="77777777" w:rsidR="005D574A" w:rsidRPr="00F524D1" w:rsidRDefault="005D574A" w:rsidP="00B54E30">
            <w:pPr>
              <w:pStyle w:val="SingleTxtG"/>
              <w:spacing w:before="80" w:after="80" w:line="200" w:lineRule="exact"/>
              <w:ind w:left="57" w:right="28"/>
              <w:jc w:val="right"/>
              <w:rPr>
                <w:i/>
                <w:iCs/>
                <w:sz w:val="16"/>
              </w:rPr>
            </w:pPr>
            <w:r w:rsidRPr="00F524D1">
              <w:rPr>
                <w:i/>
                <w:iCs/>
                <w:sz w:val="16"/>
              </w:rPr>
              <w:t>Monto</w:t>
            </w:r>
          </w:p>
        </w:tc>
        <w:tc>
          <w:tcPr>
            <w:tcW w:w="867" w:type="dxa"/>
            <w:tcBorders>
              <w:top w:val="single" w:sz="4" w:space="0" w:color="auto"/>
              <w:bottom w:val="single" w:sz="12" w:space="0" w:color="auto"/>
              <w:right w:val="single" w:sz="24" w:space="0" w:color="FFFFFF" w:themeColor="background1"/>
            </w:tcBorders>
            <w:shd w:val="clear" w:color="auto" w:fill="auto"/>
            <w:vAlign w:val="bottom"/>
          </w:tcPr>
          <w:p w14:paraId="03761A52" w14:textId="77777777" w:rsidR="005D574A" w:rsidRPr="00F524D1" w:rsidRDefault="005D574A" w:rsidP="00B54E30">
            <w:pPr>
              <w:pStyle w:val="SingleTxtG"/>
              <w:spacing w:before="80" w:after="80" w:line="200" w:lineRule="exact"/>
              <w:ind w:left="57" w:right="28"/>
              <w:jc w:val="right"/>
              <w:rPr>
                <w:i/>
                <w:iCs/>
                <w:sz w:val="16"/>
              </w:rPr>
            </w:pPr>
            <w:r w:rsidRPr="00F524D1">
              <w:rPr>
                <w:i/>
                <w:iCs/>
                <w:sz w:val="16"/>
              </w:rPr>
              <w:t>Porcentaje</w:t>
            </w:r>
          </w:p>
        </w:tc>
        <w:tc>
          <w:tcPr>
            <w:tcW w:w="1008" w:type="dxa"/>
            <w:tcBorders>
              <w:top w:val="single" w:sz="4" w:space="0" w:color="auto"/>
              <w:left w:val="single" w:sz="24" w:space="0" w:color="FFFFFF" w:themeColor="background1"/>
              <w:bottom w:val="single" w:sz="12" w:space="0" w:color="auto"/>
            </w:tcBorders>
            <w:shd w:val="clear" w:color="auto" w:fill="auto"/>
            <w:vAlign w:val="bottom"/>
          </w:tcPr>
          <w:p w14:paraId="64DC5C75" w14:textId="77777777" w:rsidR="005D574A" w:rsidRPr="00F524D1" w:rsidRDefault="005D574A" w:rsidP="00B54E30">
            <w:pPr>
              <w:pStyle w:val="SingleTxtG"/>
              <w:spacing w:before="80" w:after="80" w:line="200" w:lineRule="exact"/>
              <w:ind w:left="57" w:right="28"/>
              <w:jc w:val="right"/>
              <w:rPr>
                <w:i/>
                <w:iCs/>
                <w:sz w:val="16"/>
              </w:rPr>
            </w:pPr>
            <w:r w:rsidRPr="00F524D1">
              <w:rPr>
                <w:i/>
                <w:iCs/>
                <w:sz w:val="16"/>
              </w:rPr>
              <w:t>Monto</w:t>
            </w:r>
          </w:p>
        </w:tc>
        <w:tc>
          <w:tcPr>
            <w:tcW w:w="910" w:type="dxa"/>
            <w:tcBorders>
              <w:top w:val="single" w:sz="4" w:space="0" w:color="auto"/>
              <w:bottom w:val="single" w:sz="12" w:space="0" w:color="auto"/>
              <w:right w:val="single" w:sz="24" w:space="0" w:color="FFFFFF" w:themeColor="background1"/>
            </w:tcBorders>
            <w:shd w:val="clear" w:color="auto" w:fill="auto"/>
            <w:vAlign w:val="bottom"/>
          </w:tcPr>
          <w:p w14:paraId="74D3E154" w14:textId="77777777" w:rsidR="005D574A" w:rsidRPr="00F524D1" w:rsidRDefault="005D574A" w:rsidP="00B54E30">
            <w:pPr>
              <w:pStyle w:val="SingleTxtG"/>
              <w:spacing w:before="80" w:after="80" w:line="200" w:lineRule="exact"/>
              <w:ind w:left="57" w:right="28"/>
              <w:jc w:val="right"/>
              <w:rPr>
                <w:i/>
                <w:iCs/>
                <w:sz w:val="16"/>
              </w:rPr>
            </w:pPr>
            <w:r w:rsidRPr="00F524D1">
              <w:rPr>
                <w:i/>
                <w:iCs/>
                <w:sz w:val="16"/>
              </w:rPr>
              <w:t>Porcentaje</w:t>
            </w:r>
          </w:p>
        </w:tc>
        <w:tc>
          <w:tcPr>
            <w:tcW w:w="964" w:type="dxa"/>
            <w:tcBorders>
              <w:top w:val="single" w:sz="4" w:space="0" w:color="auto"/>
              <w:left w:val="single" w:sz="24" w:space="0" w:color="FFFFFF" w:themeColor="background1"/>
              <w:bottom w:val="single" w:sz="12" w:space="0" w:color="auto"/>
            </w:tcBorders>
            <w:shd w:val="clear" w:color="auto" w:fill="auto"/>
            <w:vAlign w:val="bottom"/>
          </w:tcPr>
          <w:p w14:paraId="7F7858E2" w14:textId="77777777" w:rsidR="005D574A" w:rsidRPr="00F524D1" w:rsidRDefault="005D574A" w:rsidP="00B54E30">
            <w:pPr>
              <w:pStyle w:val="SingleTxtG"/>
              <w:spacing w:before="80" w:after="80" w:line="200" w:lineRule="exact"/>
              <w:ind w:left="57" w:right="28"/>
              <w:jc w:val="right"/>
              <w:rPr>
                <w:i/>
                <w:iCs/>
                <w:sz w:val="16"/>
              </w:rPr>
            </w:pPr>
            <w:r w:rsidRPr="00F524D1">
              <w:rPr>
                <w:i/>
                <w:iCs/>
                <w:sz w:val="16"/>
              </w:rPr>
              <w:t>Monto</w:t>
            </w:r>
          </w:p>
        </w:tc>
        <w:tc>
          <w:tcPr>
            <w:tcW w:w="848" w:type="dxa"/>
            <w:tcBorders>
              <w:top w:val="single" w:sz="4" w:space="0" w:color="auto"/>
              <w:bottom w:val="single" w:sz="12" w:space="0" w:color="auto"/>
            </w:tcBorders>
            <w:shd w:val="clear" w:color="auto" w:fill="auto"/>
            <w:vAlign w:val="bottom"/>
          </w:tcPr>
          <w:p w14:paraId="46F6E298" w14:textId="77777777" w:rsidR="005D574A" w:rsidRPr="00F524D1" w:rsidRDefault="005D574A" w:rsidP="00B54E30">
            <w:pPr>
              <w:pStyle w:val="SingleTxtG"/>
              <w:spacing w:before="80" w:after="80" w:line="200" w:lineRule="exact"/>
              <w:ind w:left="57" w:right="28"/>
              <w:jc w:val="right"/>
              <w:rPr>
                <w:i/>
                <w:iCs/>
                <w:sz w:val="16"/>
              </w:rPr>
            </w:pPr>
            <w:r w:rsidRPr="00F524D1">
              <w:rPr>
                <w:i/>
                <w:iCs/>
                <w:sz w:val="16"/>
              </w:rPr>
              <w:t>Porcentaje</w:t>
            </w:r>
          </w:p>
        </w:tc>
      </w:tr>
      <w:tr w:rsidR="005D574A" w:rsidRPr="005D574A" w14:paraId="03FD6CFE" w14:textId="77777777" w:rsidTr="00D529E5">
        <w:tc>
          <w:tcPr>
            <w:tcW w:w="709" w:type="dxa"/>
            <w:tcBorders>
              <w:top w:val="single" w:sz="12" w:space="0" w:color="auto"/>
              <w:bottom w:val="single" w:sz="4" w:space="0" w:color="auto"/>
            </w:tcBorders>
            <w:shd w:val="clear" w:color="auto" w:fill="auto"/>
          </w:tcPr>
          <w:p w14:paraId="592B1C0E" w14:textId="77777777" w:rsidR="005D574A" w:rsidRPr="005D574A" w:rsidRDefault="005D574A" w:rsidP="005D574A">
            <w:pPr>
              <w:pStyle w:val="SingleTxtG"/>
              <w:spacing w:before="80" w:after="80" w:line="220" w:lineRule="exact"/>
              <w:ind w:left="283" w:right="0"/>
              <w:jc w:val="left"/>
              <w:rPr>
                <w:b/>
                <w:sz w:val="18"/>
                <w:lang w:val="en-GB"/>
              </w:rPr>
            </w:pPr>
          </w:p>
        </w:tc>
        <w:tc>
          <w:tcPr>
            <w:tcW w:w="1559" w:type="dxa"/>
            <w:tcBorders>
              <w:top w:val="single" w:sz="12" w:space="0" w:color="auto"/>
              <w:bottom w:val="single" w:sz="4" w:space="0" w:color="auto"/>
            </w:tcBorders>
            <w:shd w:val="clear" w:color="auto" w:fill="auto"/>
            <w:vAlign w:val="center"/>
          </w:tcPr>
          <w:p w14:paraId="65E02644" w14:textId="77777777" w:rsidR="005D574A" w:rsidRPr="005D574A" w:rsidRDefault="005D574A" w:rsidP="005D574A">
            <w:pPr>
              <w:pStyle w:val="SingleTxtG"/>
              <w:spacing w:before="80" w:after="80" w:line="220" w:lineRule="exact"/>
              <w:ind w:left="284" w:right="0"/>
              <w:jc w:val="left"/>
              <w:rPr>
                <w:b/>
                <w:sz w:val="18"/>
                <w:lang w:val="en-GB"/>
              </w:rPr>
            </w:pPr>
            <w:r w:rsidRPr="005D574A">
              <w:rPr>
                <w:b/>
                <w:sz w:val="18"/>
              </w:rPr>
              <w:t xml:space="preserve">Total, gastos corrientes </w:t>
            </w:r>
          </w:p>
        </w:tc>
        <w:tc>
          <w:tcPr>
            <w:tcW w:w="851" w:type="dxa"/>
            <w:tcBorders>
              <w:top w:val="single" w:sz="12" w:space="0" w:color="auto"/>
              <w:bottom w:val="single" w:sz="4" w:space="0" w:color="auto"/>
            </w:tcBorders>
            <w:shd w:val="clear" w:color="auto" w:fill="auto"/>
            <w:vAlign w:val="center"/>
          </w:tcPr>
          <w:p w14:paraId="6328EF18" w14:textId="77777777" w:rsidR="005D574A" w:rsidRPr="005D574A" w:rsidRDefault="005D574A" w:rsidP="00B3220C">
            <w:pPr>
              <w:pStyle w:val="SingleTxtG"/>
              <w:spacing w:before="80" w:after="80" w:line="220" w:lineRule="exact"/>
              <w:ind w:left="0" w:right="28"/>
              <w:jc w:val="right"/>
              <w:rPr>
                <w:b/>
                <w:sz w:val="18"/>
                <w:lang w:val="en-GB"/>
              </w:rPr>
            </w:pPr>
            <w:r w:rsidRPr="005D574A">
              <w:rPr>
                <w:b/>
                <w:sz w:val="18"/>
              </w:rPr>
              <w:t>89 753 600</w:t>
            </w:r>
          </w:p>
        </w:tc>
        <w:tc>
          <w:tcPr>
            <w:tcW w:w="899" w:type="dxa"/>
            <w:tcBorders>
              <w:top w:val="single" w:sz="12" w:space="0" w:color="auto"/>
              <w:bottom w:val="single" w:sz="4" w:space="0" w:color="auto"/>
            </w:tcBorders>
            <w:shd w:val="clear" w:color="auto" w:fill="auto"/>
            <w:vAlign w:val="center"/>
          </w:tcPr>
          <w:p w14:paraId="3469573E" w14:textId="77777777" w:rsidR="005D574A" w:rsidRPr="005D574A" w:rsidRDefault="005D574A" w:rsidP="00B54E30">
            <w:pPr>
              <w:pStyle w:val="SingleTxtG"/>
              <w:spacing w:before="80" w:after="80" w:line="220" w:lineRule="exact"/>
              <w:ind w:left="57" w:right="28"/>
              <w:jc w:val="right"/>
              <w:rPr>
                <w:b/>
                <w:sz w:val="18"/>
                <w:lang w:val="en-GB"/>
              </w:rPr>
            </w:pPr>
          </w:p>
        </w:tc>
        <w:tc>
          <w:tcPr>
            <w:tcW w:w="1022" w:type="dxa"/>
            <w:tcBorders>
              <w:top w:val="single" w:sz="12" w:space="0" w:color="auto"/>
              <w:bottom w:val="single" w:sz="4" w:space="0" w:color="auto"/>
            </w:tcBorders>
            <w:shd w:val="clear" w:color="auto" w:fill="auto"/>
            <w:vAlign w:val="center"/>
          </w:tcPr>
          <w:p w14:paraId="4844B21A" w14:textId="77777777" w:rsidR="005D574A" w:rsidRPr="005D574A" w:rsidRDefault="005D574A" w:rsidP="00B54E30">
            <w:pPr>
              <w:pStyle w:val="SingleTxtG"/>
              <w:spacing w:before="80" w:after="80" w:line="220" w:lineRule="exact"/>
              <w:ind w:left="57" w:right="28"/>
              <w:jc w:val="right"/>
              <w:rPr>
                <w:b/>
                <w:sz w:val="18"/>
                <w:lang w:val="en-GB"/>
              </w:rPr>
            </w:pPr>
            <w:r w:rsidRPr="005D574A">
              <w:rPr>
                <w:b/>
                <w:sz w:val="18"/>
              </w:rPr>
              <w:t>99 332 219</w:t>
            </w:r>
          </w:p>
        </w:tc>
        <w:tc>
          <w:tcPr>
            <w:tcW w:w="867" w:type="dxa"/>
            <w:tcBorders>
              <w:top w:val="single" w:sz="12" w:space="0" w:color="auto"/>
              <w:bottom w:val="single" w:sz="4" w:space="0" w:color="auto"/>
            </w:tcBorders>
            <w:shd w:val="clear" w:color="auto" w:fill="auto"/>
            <w:vAlign w:val="center"/>
          </w:tcPr>
          <w:p w14:paraId="0E715B5A" w14:textId="77777777" w:rsidR="005D574A" w:rsidRPr="005D574A" w:rsidRDefault="005D574A" w:rsidP="00B54E30">
            <w:pPr>
              <w:pStyle w:val="SingleTxtG"/>
              <w:spacing w:before="80" w:after="80" w:line="220" w:lineRule="exact"/>
              <w:ind w:left="57" w:right="28"/>
              <w:jc w:val="right"/>
              <w:rPr>
                <w:b/>
                <w:sz w:val="18"/>
                <w:lang w:val="en-GB"/>
              </w:rPr>
            </w:pPr>
          </w:p>
        </w:tc>
        <w:tc>
          <w:tcPr>
            <w:tcW w:w="1008" w:type="dxa"/>
            <w:tcBorders>
              <w:top w:val="single" w:sz="12" w:space="0" w:color="auto"/>
              <w:bottom w:val="single" w:sz="4" w:space="0" w:color="auto"/>
            </w:tcBorders>
            <w:shd w:val="clear" w:color="auto" w:fill="auto"/>
            <w:vAlign w:val="center"/>
          </w:tcPr>
          <w:p w14:paraId="2DCA3F3F" w14:textId="77777777" w:rsidR="005D574A" w:rsidRPr="005D574A" w:rsidRDefault="005D574A" w:rsidP="00B54E30">
            <w:pPr>
              <w:pStyle w:val="SingleTxtG"/>
              <w:spacing w:before="80" w:after="80" w:line="220" w:lineRule="exact"/>
              <w:ind w:left="57" w:right="28"/>
              <w:jc w:val="right"/>
              <w:rPr>
                <w:b/>
                <w:sz w:val="18"/>
                <w:lang w:val="en-GB"/>
              </w:rPr>
            </w:pPr>
            <w:r w:rsidRPr="005D574A">
              <w:rPr>
                <w:b/>
                <w:sz w:val="18"/>
              </w:rPr>
              <w:t>109 894 949</w:t>
            </w:r>
          </w:p>
        </w:tc>
        <w:tc>
          <w:tcPr>
            <w:tcW w:w="910" w:type="dxa"/>
            <w:tcBorders>
              <w:top w:val="single" w:sz="12" w:space="0" w:color="auto"/>
              <w:bottom w:val="single" w:sz="4" w:space="0" w:color="auto"/>
            </w:tcBorders>
            <w:shd w:val="clear" w:color="auto" w:fill="auto"/>
            <w:vAlign w:val="center"/>
          </w:tcPr>
          <w:p w14:paraId="42E92C87" w14:textId="77777777" w:rsidR="005D574A" w:rsidRPr="005D574A" w:rsidRDefault="005D574A" w:rsidP="00B54E30">
            <w:pPr>
              <w:pStyle w:val="SingleTxtG"/>
              <w:spacing w:before="80" w:after="80" w:line="220" w:lineRule="exact"/>
              <w:ind w:left="57" w:right="28"/>
              <w:jc w:val="right"/>
              <w:rPr>
                <w:b/>
                <w:sz w:val="18"/>
                <w:lang w:val="en-GB"/>
              </w:rPr>
            </w:pPr>
          </w:p>
        </w:tc>
        <w:tc>
          <w:tcPr>
            <w:tcW w:w="964" w:type="dxa"/>
            <w:tcBorders>
              <w:top w:val="single" w:sz="12" w:space="0" w:color="auto"/>
              <w:bottom w:val="single" w:sz="4" w:space="0" w:color="auto"/>
            </w:tcBorders>
            <w:shd w:val="clear" w:color="auto" w:fill="auto"/>
            <w:vAlign w:val="center"/>
          </w:tcPr>
          <w:p w14:paraId="065E0C51" w14:textId="77777777" w:rsidR="005D574A" w:rsidRPr="005D574A" w:rsidRDefault="005D574A" w:rsidP="00B3220C">
            <w:pPr>
              <w:pStyle w:val="SingleTxtG"/>
              <w:spacing w:before="80" w:after="80" w:line="220" w:lineRule="exact"/>
              <w:ind w:left="0" w:right="28"/>
              <w:jc w:val="right"/>
              <w:rPr>
                <w:b/>
                <w:sz w:val="18"/>
                <w:lang w:val="en-GB"/>
              </w:rPr>
            </w:pPr>
            <w:r w:rsidRPr="005D574A">
              <w:rPr>
                <w:b/>
                <w:sz w:val="18"/>
              </w:rPr>
              <w:t>119 034 229</w:t>
            </w:r>
          </w:p>
        </w:tc>
        <w:tc>
          <w:tcPr>
            <w:tcW w:w="848" w:type="dxa"/>
            <w:tcBorders>
              <w:top w:val="single" w:sz="12" w:space="0" w:color="auto"/>
              <w:bottom w:val="single" w:sz="4" w:space="0" w:color="auto"/>
            </w:tcBorders>
            <w:shd w:val="clear" w:color="auto" w:fill="auto"/>
            <w:vAlign w:val="center"/>
          </w:tcPr>
          <w:p w14:paraId="610B27A9" w14:textId="77777777" w:rsidR="005D574A" w:rsidRPr="005D574A" w:rsidRDefault="005D574A" w:rsidP="00B54E30">
            <w:pPr>
              <w:pStyle w:val="SingleTxtG"/>
              <w:spacing w:before="80" w:after="80" w:line="220" w:lineRule="exact"/>
              <w:ind w:left="57" w:right="28"/>
              <w:jc w:val="right"/>
              <w:rPr>
                <w:b/>
                <w:sz w:val="18"/>
                <w:lang w:val="en-GB"/>
              </w:rPr>
            </w:pPr>
          </w:p>
        </w:tc>
      </w:tr>
      <w:tr w:rsidR="005D574A" w:rsidRPr="005D574A" w14:paraId="4897934B" w14:textId="77777777" w:rsidTr="00774E86">
        <w:tc>
          <w:tcPr>
            <w:tcW w:w="709" w:type="dxa"/>
            <w:tcBorders>
              <w:top w:val="single" w:sz="4" w:space="0" w:color="auto"/>
              <w:bottom w:val="single" w:sz="4" w:space="0" w:color="auto"/>
            </w:tcBorders>
            <w:shd w:val="clear" w:color="auto" w:fill="auto"/>
          </w:tcPr>
          <w:p w14:paraId="2C4B03A6" w14:textId="77777777" w:rsidR="005D574A" w:rsidRPr="005D574A" w:rsidRDefault="005D574A" w:rsidP="005D574A">
            <w:pPr>
              <w:pStyle w:val="SingleTxtG"/>
              <w:spacing w:before="80" w:after="80" w:line="220" w:lineRule="exact"/>
              <w:ind w:left="0" w:right="0"/>
              <w:jc w:val="left"/>
              <w:rPr>
                <w:b/>
                <w:sz w:val="18"/>
                <w:lang w:val="en-GB"/>
              </w:rPr>
            </w:pPr>
          </w:p>
        </w:tc>
        <w:tc>
          <w:tcPr>
            <w:tcW w:w="1559" w:type="dxa"/>
            <w:tcBorders>
              <w:top w:val="single" w:sz="4" w:space="0" w:color="auto"/>
              <w:bottom w:val="single" w:sz="4" w:space="0" w:color="auto"/>
            </w:tcBorders>
            <w:shd w:val="clear" w:color="auto" w:fill="auto"/>
            <w:vAlign w:val="bottom"/>
          </w:tcPr>
          <w:p w14:paraId="54D7B3B2" w14:textId="77777777" w:rsidR="005D574A" w:rsidRPr="005D574A" w:rsidRDefault="005D574A" w:rsidP="005D574A">
            <w:pPr>
              <w:pStyle w:val="SingleTxtG"/>
              <w:spacing w:before="80" w:after="80" w:line="220" w:lineRule="exact"/>
              <w:ind w:left="284" w:right="0"/>
              <w:jc w:val="left"/>
              <w:rPr>
                <w:b/>
                <w:sz w:val="18"/>
                <w:lang w:val="en-GB"/>
              </w:rPr>
            </w:pPr>
            <w:r w:rsidRPr="005D574A">
              <w:rPr>
                <w:b/>
                <w:sz w:val="18"/>
              </w:rPr>
              <w:t>Total</w:t>
            </w:r>
          </w:p>
        </w:tc>
        <w:tc>
          <w:tcPr>
            <w:tcW w:w="851" w:type="dxa"/>
            <w:tcBorders>
              <w:top w:val="single" w:sz="4" w:space="0" w:color="auto"/>
              <w:bottom w:val="single" w:sz="4" w:space="0" w:color="auto"/>
            </w:tcBorders>
            <w:shd w:val="clear" w:color="auto" w:fill="auto"/>
            <w:vAlign w:val="bottom"/>
          </w:tcPr>
          <w:p w14:paraId="72159CF0" w14:textId="77777777" w:rsidR="005D574A" w:rsidRPr="005D574A" w:rsidRDefault="005D574A" w:rsidP="00B54E30">
            <w:pPr>
              <w:pStyle w:val="SingleTxtG"/>
              <w:spacing w:before="80" w:after="80" w:line="220" w:lineRule="exact"/>
              <w:ind w:left="57" w:right="28"/>
              <w:jc w:val="right"/>
              <w:rPr>
                <w:b/>
                <w:sz w:val="18"/>
                <w:lang w:val="en-GB"/>
              </w:rPr>
            </w:pPr>
            <w:r w:rsidRPr="005D574A">
              <w:rPr>
                <w:b/>
                <w:sz w:val="18"/>
              </w:rPr>
              <w:t>93 934,7</w:t>
            </w:r>
          </w:p>
        </w:tc>
        <w:tc>
          <w:tcPr>
            <w:tcW w:w="899" w:type="dxa"/>
            <w:tcBorders>
              <w:top w:val="single" w:sz="4" w:space="0" w:color="auto"/>
              <w:bottom w:val="single" w:sz="4" w:space="0" w:color="auto"/>
            </w:tcBorders>
            <w:shd w:val="clear" w:color="auto" w:fill="auto"/>
            <w:vAlign w:val="bottom"/>
          </w:tcPr>
          <w:p w14:paraId="423284E5" w14:textId="77777777" w:rsidR="005D574A" w:rsidRPr="005D574A" w:rsidRDefault="005D574A" w:rsidP="00B54E30">
            <w:pPr>
              <w:pStyle w:val="SingleTxtG"/>
              <w:spacing w:before="80" w:after="80" w:line="220" w:lineRule="exact"/>
              <w:ind w:left="57" w:right="28"/>
              <w:jc w:val="right"/>
              <w:rPr>
                <w:b/>
                <w:sz w:val="18"/>
                <w:lang w:val="en-GB"/>
              </w:rPr>
            </w:pPr>
            <w:r w:rsidRPr="005D574A">
              <w:rPr>
                <w:b/>
                <w:sz w:val="18"/>
              </w:rPr>
              <w:t>0,10</w:t>
            </w:r>
          </w:p>
        </w:tc>
        <w:tc>
          <w:tcPr>
            <w:tcW w:w="1022" w:type="dxa"/>
            <w:tcBorders>
              <w:top w:val="single" w:sz="4" w:space="0" w:color="auto"/>
              <w:bottom w:val="single" w:sz="4" w:space="0" w:color="auto"/>
            </w:tcBorders>
            <w:shd w:val="clear" w:color="auto" w:fill="auto"/>
            <w:vAlign w:val="bottom"/>
          </w:tcPr>
          <w:p w14:paraId="272119A3" w14:textId="77777777" w:rsidR="005D574A" w:rsidRPr="005D574A" w:rsidRDefault="005D574A" w:rsidP="00B54E30">
            <w:pPr>
              <w:pStyle w:val="SingleTxtG"/>
              <w:spacing w:before="80" w:after="80" w:line="220" w:lineRule="exact"/>
              <w:ind w:left="57" w:right="28"/>
              <w:jc w:val="right"/>
              <w:rPr>
                <w:b/>
                <w:sz w:val="18"/>
                <w:lang w:val="en-GB"/>
              </w:rPr>
            </w:pPr>
            <w:r w:rsidRPr="005D574A">
              <w:rPr>
                <w:b/>
                <w:sz w:val="18"/>
              </w:rPr>
              <w:t>120 225,6</w:t>
            </w:r>
          </w:p>
        </w:tc>
        <w:tc>
          <w:tcPr>
            <w:tcW w:w="867" w:type="dxa"/>
            <w:tcBorders>
              <w:top w:val="single" w:sz="4" w:space="0" w:color="auto"/>
              <w:bottom w:val="single" w:sz="4" w:space="0" w:color="auto"/>
            </w:tcBorders>
            <w:shd w:val="clear" w:color="auto" w:fill="auto"/>
            <w:vAlign w:val="bottom"/>
          </w:tcPr>
          <w:p w14:paraId="3BE150E4" w14:textId="77777777" w:rsidR="005D574A" w:rsidRPr="005D574A" w:rsidRDefault="005D574A" w:rsidP="00B54E30">
            <w:pPr>
              <w:pStyle w:val="SingleTxtG"/>
              <w:spacing w:before="80" w:after="80" w:line="220" w:lineRule="exact"/>
              <w:ind w:left="57" w:right="28"/>
              <w:jc w:val="right"/>
              <w:rPr>
                <w:b/>
                <w:sz w:val="18"/>
                <w:lang w:val="en-GB"/>
              </w:rPr>
            </w:pPr>
            <w:r w:rsidRPr="005D574A">
              <w:rPr>
                <w:b/>
                <w:sz w:val="18"/>
              </w:rPr>
              <w:t>0,12</w:t>
            </w:r>
          </w:p>
        </w:tc>
        <w:tc>
          <w:tcPr>
            <w:tcW w:w="1008" w:type="dxa"/>
            <w:tcBorders>
              <w:top w:val="single" w:sz="4" w:space="0" w:color="auto"/>
              <w:bottom w:val="single" w:sz="4" w:space="0" w:color="auto"/>
            </w:tcBorders>
            <w:shd w:val="clear" w:color="auto" w:fill="auto"/>
            <w:vAlign w:val="bottom"/>
          </w:tcPr>
          <w:p w14:paraId="4DE90A07" w14:textId="77777777" w:rsidR="005D574A" w:rsidRPr="005D574A" w:rsidRDefault="005D574A" w:rsidP="00B54E30">
            <w:pPr>
              <w:pStyle w:val="SingleTxtG"/>
              <w:spacing w:before="80" w:after="80" w:line="220" w:lineRule="exact"/>
              <w:ind w:left="57" w:right="28"/>
              <w:jc w:val="right"/>
              <w:rPr>
                <w:b/>
                <w:sz w:val="18"/>
                <w:lang w:val="en-GB"/>
              </w:rPr>
            </w:pPr>
            <w:r w:rsidRPr="005D574A">
              <w:rPr>
                <w:b/>
                <w:sz w:val="18"/>
              </w:rPr>
              <w:t>138 080,1</w:t>
            </w:r>
          </w:p>
        </w:tc>
        <w:tc>
          <w:tcPr>
            <w:tcW w:w="910" w:type="dxa"/>
            <w:tcBorders>
              <w:top w:val="single" w:sz="4" w:space="0" w:color="auto"/>
              <w:bottom w:val="single" w:sz="4" w:space="0" w:color="auto"/>
            </w:tcBorders>
            <w:shd w:val="clear" w:color="auto" w:fill="auto"/>
            <w:vAlign w:val="bottom"/>
          </w:tcPr>
          <w:p w14:paraId="00328829" w14:textId="77777777" w:rsidR="005D574A" w:rsidRPr="005D574A" w:rsidRDefault="005D574A" w:rsidP="00B54E30">
            <w:pPr>
              <w:pStyle w:val="SingleTxtG"/>
              <w:spacing w:before="80" w:after="80" w:line="220" w:lineRule="exact"/>
              <w:ind w:left="57" w:right="28"/>
              <w:jc w:val="right"/>
              <w:rPr>
                <w:b/>
                <w:sz w:val="18"/>
                <w:lang w:val="en-GB"/>
              </w:rPr>
            </w:pPr>
            <w:r w:rsidRPr="005D574A">
              <w:rPr>
                <w:b/>
                <w:sz w:val="18"/>
              </w:rPr>
              <w:t>0,13</w:t>
            </w:r>
          </w:p>
        </w:tc>
        <w:tc>
          <w:tcPr>
            <w:tcW w:w="964" w:type="dxa"/>
            <w:tcBorders>
              <w:top w:val="single" w:sz="4" w:space="0" w:color="auto"/>
              <w:bottom w:val="single" w:sz="4" w:space="0" w:color="auto"/>
            </w:tcBorders>
            <w:shd w:val="clear" w:color="auto" w:fill="auto"/>
            <w:vAlign w:val="bottom"/>
          </w:tcPr>
          <w:p w14:paraId="2D9E49AA" w14:textId="77777777" w:rsidR="005D574A" w:rsidRPr="005D574A" w:rsidRDefault="005D574A" w:rsidP="00B54E30">
            <w:pPr>
              <w:pStyle w:val="SingleTxtG"/>
              <w:spacing w:before="80" w:after="80" w:line="220" w:lineRule="exact"/>
              <w:ind w:left="57" w:right="28"/>
              <w:jc w:val="right"/>
              <w:rPr>
                <w:b/>
                <w:sz w:val="18"/>
                <w:lang w:val="en-GB"/>
              </w:rPr>
            </w:pPr>
            <w:r w:rsidRPr="005D574A">
              <w:rPr>
                <w:b/>
                <w:sz w:val="18"/>
              </w:rPr>
              <w:t>153 024,4</w:t>
            </w:r>
          </w:p>
        </w:tc>
        <w:tc>
          <w:tcPr>
            <w:tcW w:w="848" w:type="dxa"/>
            <w:tcBorders>
              <w:top w:val="single" w:sz="4" w:space="0" w:color="auto"/>
              <w:bottom w:val="single" w:sz="4" w:space="0" w:color="auto"/>
            </w:tcBorders>
            <w:shd w:val="clear" w:color="auto" w:fill="auto"/>
            <w:vAlign w:val="bottom"/>
          </w:tcPr>
          <w:p w14:paraId="2C7CBE26" w14:textId="77777777" w:rsidR="005D574A" w:rsidRPr="005D574A" w:rsidRDefault="005D574A" w:rsidP="00B54E30">
            <w:pPr>
              <w:pStyle w:val="SingleTxtG"/>
              <w:spacing w:before="80" w:after="80" w:line="220" w:lineRule="exact"/>
              <w:ind w:left="57" w:right="28"/>
              <w:jc w:val="right"/>
              <w:rPr>
                <w:b/>
                <w:sz w:val="18"/>
                <w:lang w:val="en-GB"/>
              </w:rPr>
            </w:pPr>
            <w:r w:rsidRPr="005D574A">
              <w:rPr>
                <w:b/>
                <w:sz w:val="18"/>
              </w:rPr>
              <w:t>0,13</w:t>
            </w:r>
          </w:p>
        </w:tc>
      </w:tr>
      <w:tr w:rsidR="005D574A" w:rsidRPr="006E1F72" w14:paraId="29404C41" w14:textId="77777777" w:rsidTr="00774E86">
        <w:tc>
          <w:tcPr>
            <w:tcW w:w="709" w:type="dxa"/>
            <w:tcBorders>
              <w:top w:val="single" w:sz="4" w:space="0" w:color="auto"/>
            </w:tcBorders>
            <w:shd w:val="clear" w:color="auto" w:fill="auto"/>
          </w:tcPr>
          <w:p w14:paraId="79FA75C4" w14:textId="77777777" w:rsidR="005D574A" w:rsidRPr="00F524D1" w:rsidRDefault="005D574A" w:rsidP="005D574A">
            <w:pPr>
              <w:pStyle w:val="SingleTxtG"/>
              <w:spacing w:before="40" w:after="40" w:line="220" w:lineRule="exact"/>
              <w:ind w:left="0" w:right="0"/>
              <w:jc w:val="left"/>
              <w:rPr>
                <w:sz w:val="18"/>
                <w:lang w:val="en-GB"/>
              </w:rPr>
            </w:pPr>
            <w:r w:rsidRPr="00F524D1">
              <w:rPr>
                <w:sz w:val="18"/>
              </w:rPr>
              <w:t>1</w:t>
            </w:r>
          </w:p>
        </w:tc>
        <w:tc>
          <w:tcPr>
            <w:tcW w:w="1559" w:type="dxa"/>
            <w:tcBorders>
              <w:top w:val="single" w:sz="4" w:space="0" w:color="auto"/>
            </w:tcBorders>
            <w:shd w:val="clear" w:color="auto" w:fill="auto"/>
            <w:vAlign w:val="bottom"/>
          </w:tcPr>
          <w:p w14:paraId="1884D206" w14:textId="77777777" w:rsidR="005D574A" w:rsidRPr="00F524D1" w:rsidRDefault="005D574A" w:rsidP="005D574A">
            <w:pPr>
              <w:pStyle w:val="SingleTxtG"/>
              <w:spacing w:before="40" w:after="40" w:line="220" w:lineRule="exact"/>
              <w:ind w:left="0" w:right="0"/>
              <w:jc w:val="left"/>
              <w:rPr>
                <w:sz w:val="18"/>
                <w:lang w:val="en-GB"/>
              </w:rPr>
            </w:pPr>
            <w:r w:rsidRPr="00F524D1">
              <w:rPr>
                <w:sz w:val="18"/>
              </w:rPr>
              <w:t>Ministerio de Salud</w:t>
            </w:r>
          </w:p>
        </w:tc>
        <w:tc>
          <w:tcPr>
            <w:tcW w:w="851" w:type="dxa"/>
            <w:tcBorders>
              <w:top w:val="single" w:sz="4" w:space="0" w:color="auto"/>
            </w:tcBorders>
            <w:shd w:val="clear" w:color="auto" w:fill="auto"/>
            <w:vAlign w:val="bottom"/>
          </w:tcPr>
          <w:p w14:paraId="3A79E05C"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51 083,9</w:t>
            </w:r>
          </w:p>
        </w:tc>
        <w:tc>
          <w:tcPr>
            <w:tcW w:w="899" w:type="dxa"/>
            <w:tcBorders>
              <w:top w:val="single" w:sz="4" w:space="0" w:color="auto"/>
            </w:tcBorders>
            <w:shd w:val="clear" w:color="auto" w:fill="auto"/>
            <w:vAlign w:val="bottom"/>
          </w:tcPr>
          <w:p w14:paraId="70A0FB64"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22" w:type="dxa"/>
            <w:tcBorders>
              <w:top w:val="single" w:sz="4" w:space="0" w:color="auto"/>
            </w:tcBorders>
            <w:shd w:val="clear" w:color="auto" w:fill="auto"/>
            <w:vAlign w:val="bottom"/>
          </w:tcPr>
          <w:p w14:paraId="6AD92097"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71 852,7</w:t>
            </w:r>
          </w:p>
        </w:tc>
        <w:tc>
          <w:tcPr>
            <w:tcW w:w="867" w:type="dxa"/>
            <w:tcBorders>
              <w:top w:val="single" w:sz="4" w:space="0" w:color="auto"/>
            </w:tcBorders>
            <w:shd w:val="clear" w:color="auto" w:fill="auto"/>
            <w:vAlign w:val="bottom"/>
          </w:tcPr>
          <w:p w14:paraId="26C42509"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08" w:type="dxa"/>
            <w:tcBorders>
              <w:top w:val="single" w:sz="4" w:space="0" w:color="auto"/>
            </w:tcBorders>
            <w:shd w:val="clear" w:color="auto" w:fill="auto"/>
            <w:vAlign w:val="bottom"/>
          </w:tcPr>
          <w:p w14:paraId="4DCD9E90"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113 145,5</w:t>
            </w:r>
          </w:p>
        </w:tc>
        <w:tc>
          <w:tcPr>
            <w:tcW w:w="910" w:type="dxa"/>
            <w:tcBorders>
              <w:top w:val="single" w:sz="4" w:space="0" w:color="auto"/>
            </w:tcBorders>
            <w:shd w:val="clear" w:color="auto" w:fill="auto"/>
            <w:vAlign w:val="bottom"/>
          </w:tcPr>
          <w:p w14:paraId="6448E169"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964" w:type="dxa"/>
            <w:tcBorders>
              <w:top w:val="single" w:sz="4" w:space="0" w:color="auto"/>
            </w:tcBorders>
            <w:shd w:val="clear" w:color="auto" w:fill="auto"/>
            <w:vAlign w:val="bottom"/>
          </w:tcPr>
          <w:p w14:paraId="5AFC76F3"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96 881,3</w:t>
            </w:r>
          </w:p>
        </w:tc>
        <w:tc>
          <w:tcPr>
            <w:tcW w:w="848" w:type="dxa"/>
            <w:tcBorders>
              <w:top w:val="single" w:sz="4" w:space="0" w:color="auto"/>
            </w:tcBorders>
            <w:shd w:val="clear" w:color="auto" w:fill="auto"/>
            <w:vAlign w:val="bottom"/>
          </w:tcPr>
          <w:p w14:paraId="226C2125"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168AFC7C" w14:textId="77777777" w:rsidTr="00774E86">
        <w:tc>
          <w:tcPr>
            <w:tcW w:w="709" w:type="dxa"/>
            <w:shd w:val="clear" w:color="auto" w:fill="auto"/>
          </w:tcPr>
          <w:p w14:paraId="22BA1BDA" w14:textId="77777777" w:rsidR="005D574A" w:rsidRPr="00F524D1" w:rsidRDefault="005D574A" w:rsidP="005D574A">
            <w:pPr>
              <w:pStyle w:val="SingleTxtG"/>
              <w:spacing w:before="40" w:after="40" w:line="220" w:lineRule="exact"/>
              <w:ind w:left="0" w:right="0"/>
              <w:jc w:val="left"/>
              <w:rPr>
                <w:sz w:val="18"/>
                <w:lang w:val="en-GB"/>
              </w:rPr>
            </w:pPr>
          </w:p>
        </w:tc>
        <w:tc>
          <w:tcPr>
            <w:tcW w:w="1559" w:type="dxa"/>
            <w:shd w:val="clear" w:color="auto" w:fill="auto"/>
            <w:vAlign w:val="bottom"/>
          </w:tcPr>
          <w:p w14:paraId="58CB438D" w14:textId="77777777" w:rsidR="005D574A" w:rsidRPr="00F524D1" w:rsidRDefault="005D574A" w:rsidP="005D574A">
            <w:pPr>
              <w:pStyle w:val="SingleTxtG"/>
              <w:spacing w:before="40" w:after="40" w:line="220" w:lineRule="exact"/>
              <w:ind w:left="0" w:right="0"/>
              <w:jc w:val="left"/>
              <w:rPr>
                <w:sz w:val="18"/>
              </w:rPr>
            </w:pPr>
            <w:r w:rsidRPr="00F524D1">
              <w:rPr>
                <w:sz w:val="18"/>
              </w:rPr>
              <w:t xml:space="preserve">1.3. Subprograma 3: Salud materna y neonatal </w:t>
            </w:r>
          </w:p>
        </w:tc>
        <w:tc>
          <w:tcPr>
            <w:tcW w:w="851" w:type="dxa"/>
            <w:shd w:val="clear" w:color="auto" w:fill="auto"/>
            <w:vAlign w:val="bottom"/>
          </w:tcPr>
          <w:p w14:paraId="08EB4B66"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5 694,7</w:t>
            </w:r>
          </w:p>
        </w:tc>
        <w:tc>
          <w:tcPr>
            <w:tcW w:w="899" w:type="dxa"/>
            <w:shd w:val="clear" w:color="auto" w:fill="auto"/>
            <w:vAlign w:val="bottom"/>
          </w:tcPr>
          <w:p w14:paraId="45B82CFF"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22" w:type="dxa"/>
            <w:shd w:val="clear" w:color="auto" w:fill="auto"/>
            <w:vAlign w:val="bottom"/>
          </w:tcPr>
          <w:p w14:paraId="45A2FB2B"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5 664,7</w:t>
            </w:r>
          </w:p>
        </w:tc>
        <w:tc>
          <w:tcPr>
            <w:tcW w:w="867" w:type="dxa"/>
            <w:shd w:val="clear" w:color="auto" w:fill="auto"/>
            <w:vAlign w:val="bottom"/>
          </w:tcPr>
          <w:p w14:paraId="188A73DF"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08" w:type="dxa"/>
            <w:shd w:val="clear" w:color="auto" w:fill="auto"/>
            <w:vAlign w:val="bottom"/>
          </w:tcPr>
          <w:p w14:paraId="128BDDEC"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5 589,7</w:t>
            </w:r>
          </w:p>
        </w:tc>
        <w:tc>
          <w:tcPr>
            <w:tcW w:w="910" w:type="dxa"/>
            <w:shd w:val="clear" w:color="auto" w:fill="auto"/>
            <w:vAlign w:val="bottom"/>
          </w:tcPr>
          <w:p w14:paraId="1ACD6B26"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964" w:type="dxa"/>
            <w:shd w:val="clear" w:color="auto" w:fill="auto"/>
            <w:vAlign w:val="bottom"/>
          </w:tcPr>
          <w:p w14:paraId="55943E0F"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6 174,8</w:t>
            </w:r>
          </w:p>
        </w:tc>
        <w:tc>
          <w:tcPr>
            <w:tcW w:w="848" w:type="dxa"/>
            <w:shd w:val="clear" w:color="auto" w:fill="auto"/>
            <w:vAlign w:val="bottom"/>
          </w:tcPr>
          <w:p w14:paraId="331DBA90"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23C4878C" w14:textId="77777777" w:rsidTr="00774E86">
        <w:tc>
          <w:tcPr>
            <w:tcW w:w="709" w:type="dxa"/>
            <w:shd w:val="clear" w:color="auto" w:fill="auto"/>
          </w:tcPr>
          <w:p w14:paraId="6D04D02D" w14:textId="77777777" w:rsidR="005D574A" w:rsidRPr="00F524D1" w:rsidRDefault="005D574A" w:rsidP="005D574A">
            <w:pPr>
              <w:pStyle w:val="SingleTxtG"/>
              <w:spacing w:before="40" w:after="40" w:line="220" w:lineRule="exact"/>
              <w:ind w:left="0" w:right="0"/>
              <w:jc w:val="left"/>
              <w:rPr>
                <w:sz w:val="18"/>
                <w:lang w:val="en-GB"/>
              </w:rPr>
            </w:pPr>
          </w:p>
        </w:tc>
        <w:tc>
          <w:tcPr>
            <w:tcW w:w="1559" w:type="dxa"/>
            <w:shd w:val="clear" w:color="auto" w:fill="auto"/>
            <w:vAlign w:val="bottom"/>
          </w:tcPr>
          <w:p w14:paraId="6CB331DA" w14:textId="77777777" w:rsidR="005D574A" w:rsidRPr="00F524D1" w:rsidRDefault="005D574A" w:rsidP="005D574A">
            <w:pPr>
              <w:pStyle w:val="SingleTxtG"/>
              <w:spacing w:before="40" w:after="40" w:line="220" w:lineRule="exact"/>
              <w:ind w:left="0" w:right="0"/>
              <w:jc w:val="left"/>
              <w:rPr>
                <w:sz w:val="18"/>
                <w:lang w:val="en-GB"/>
              </w:rPr>
            </w:pPr>
            <w:r w:rsidRPr="00F524D1">
              <w:rPr>
                <w:sz w:val="18"/>
              </w:rPr>
              <w:t>1.4. Subprograma: Salud infantil</w:t>
            </w:r>
          </w:p>
        </w:tc>
        <w:tc>
          <w:tcPr>
            <w:tcW w:w="851" w:type="dxa"/>
            <w:shd w:val="clear" w:color="auto" w:fill="auto"/>
            <w:vAlign w:val="bottom"/>
          </w:tcPr>
          <w:p w14:paraId="318C5A6D"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45 389,2</w:t>
            </w:r>
          </w:p>
        </w:tc>
        <w:tc>
          <w:tcPr>
            <w:tcW w:w="899" w:type="dxa"/>
            <w:shd w:val="clear" w:color="auto" w:fill="auto"/>
            <w:vAlign w:val="bottom"/>
          </w:tcPr>
          <w:p w14:paraId="7075E687"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22" w:type="dxa"/>
            <w:shd w:val="clear" w:color="auto" w:fill="auto"/>
            <w:vAlign w:val="bottom"/>
          </w:tcPr>
          <w:p w14:paraId="7619CE90"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66 188,0</w:t>
            </w:r>
          </w:p>
        </w:tc>
        <w:tc>
          <w:tcPr>
            <w:tcW w:w="867" w:type="dxa"/>
            <w:shd w:val="clear" w:color="auto" w:fill="auto"/>
            <w:vAlign w:val="bottom"/>
          </w:tcPr>
          <w:p w14:paraId="57165E86"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08" w:type="dxa"/>
            <w:shd w:val="clear" w:color="auto" w:fill="auto"/>
            <w:vAlign w:val="bottom"/>
          </w:tcPr>
          <w:p w14:paraId="10353065"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87 555,8</w:t>
            </w:r>
          </w:p>
        </w:tc>
        <w:tc>
          <w:tcPr>
            <w:tcW w:w="910" w:type="dxa"/>
            <w:shd w:val="clear" w:color="auto" w:fill="auto"/>
            <w:vAlign w:val="bottom"/>
          </w:tcPr>
          <w:p w14:paraId="638E53E1"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964" w:type="dxa"/>
            <w:shd w:val="clear" w:color="auto" w:fill="auto"/>
            <w:vAlign w:val="bottom"/>
          </w:tcPr>
          <w:p w14:paraId="6634B9A0"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90 706,5</w:t>
            </w:r>
          </w:p>
        </w:tc>
        <w:tc>
          <w:tcPr>
            <w:tcW w:w="848" w:type="dxa"/>
            <w:shd w:val="clear" w:color="auto" w:fill="auto"/>
            <w:vAlign w:val="bottom"/>
          </w:tcPr>
          <w:p w14:paraId="0FC215A1"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2CA166BC" w14:textId="77777777" w:rsidTr="00774E86">
        <w:tc>
          <w:tcPr>
            <w:tcW w:w="709" w:type="dxa"/>
            <w:shd w:val="clear" w:color="auto" w:fill="auto"/>
          </w:tcPr>
          <w:p w14:paraId="4590D954" w14:textId="77777777" w:rsidR="005D574A" w:rsidRPr="00F524D1" w:rsidRDefault="005D574A" w:rsidP="005D574A">
            <w:pPr>
              <w:pStyle w:val="SingleTxtG"/>
              <w:spacing w:before="40" w:after="40" w:line="220" w:lineRule="exact"/>
              <w:ind w:left="0" w:right="0"/>
              <w:jc w:val="left"/>
              <w:rPr>
                <w:sz w:val="18"/>
                <w:lang w:val="en-GB"/>
              </w:rPr>
            </w:pPr>
          </w:p>
        </w:tc>
        <w:tc>
          <w:tcPr>
            <w:tcW w:w="1559" w:type="dxa"/>
            <w:shd w:val="clear" w:color="auto" w:fill="auto"/>
            <w:vAlign w:val="bottom"/>
          </w:tcPr>
          <w:p w14:paraId="60EE52B1" w14:textId="77777777" w:rsidR="005D574A" w:rsidRPr="00F524D1" w:rsidRDefault="005D574A" w:rsidP="005D574A">
            <w:pPr>
              <w:pStyle w:val="SingleTxtG"/>
              <w:spacing w:before="40" w:after="40" w:line="220" w:lineRule="exact"/>
              <w:ind w:left="0" w:right="0"/>
              <w:jc w:val="left"/>
              <w:rPr>
                <w:sz w:val="18"/>
              </w:rPr>
            </w:pPr>
            <w:r w:rsidRPr="00F524D1">
              <w:rPr>
                <w:sz w:val="18"/>
              </w:rPr>
              <w:t>Programa de subsidios en efectivo para mujeres embarazadas y niños menores de 2 años</w:t>
            </w:r>
          </w:p>
        </w:tc>
        <w:tc>
          <w:tcPr>
            <w:tcW w:w="851" w:type="dxa"/>
            <w:shd w:val="clear" w:color="auto" w:fill="auto"/>
            <w:vAlign w:val="bottom"/>
          </w:tcPr>
          <w:p w14:paraId="31E72EB6"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899" w:type="dxa"/>
            <w:shd w:val="clear" w:color="auto" w:fill="auto"/>
            <w:vAlign w:val="bottom"/>
          </w:tcPr>
          <w:p w14:paraId="0CF7D0DD"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1022" w:type="dxa"/>
            <w:shd w:val="clear" w:color="auto" w:fill="auto"/>
            <w:vAlign w:val="bottom"/>
          </w:tcPr>
          <w:p w14:paraId="1A147279"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867" w:type="dxa"/>
            <w:shd w:val="clear" w:color="auto" w:fill="auto"/>
            <w:vAlign w:val="bottom"/>
          </w:tcPr>
          <w:p w14:paraId="1D784AAD"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1008" w:type="dxa"/>
            <w:shd w:val="clear" w:color="auto" w:fill="auto"/>
            <w:vAlign w:val="bottom"/>
          </w:tcPr>
          <w:p w14:paraId="2AD58399"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20 000,0</w:t>
            </w:r>
          </w:p>
        </w:tc>
        <w:tc>
          <w:tcPr>
            <w:tcW w:w="910" w:type="dxa"/>
            <w:shd w:val="clear" w:color="auto" w:fill="auto"/>
            <w:vAlign w:val="bottom"/>
          </w:tcPr>
          <w:p w14:paraId="5C2659A0"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964" w:type="dxa"/>
            <w:shd w:val="clear" w:color="auto" w:fill="auto"/>
            <w:vAlign w:val="bottom"/>
          </w:tcPr>
          <w:p w14:paraId="46492F2F"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848" w:type="dxa"/>
            <w:shd w:val="clear" w:color="auto" w:fill="auto"/>
            <w:vAlign w:val="bottom"/>
          </w:tcPr>
          <w:p w14:paraId="00A3F2AC"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6A6F3A9C" w14:textId="77777777" w:rsidTr="00774E86">
        <w:tc>
          <w:tcPr>
            <w:tcW w:w="709" w:type="dxa"/>
            <w:shd w:val="clear" w:color="auto" w:fill="auto"/>
          </w:tcPr>
          <w:p w14:paraId="46EF0141" w14:textId="77777777" w:rsidR="005D574A" w:rsidRPr="00F524D1" w:rsidRDefault="005D574A" w:rsidP="005D574A">
            <w:pPr>
              <w:pStyle w:val="SingleTxtG"/>
              <w:spacing w:before="40" w:after="40" w:line="220" w:lineRule="exact"/>
              <w:ind w:left="0" w:right="0"/>
              <w:jc w:val="left"/>
              <w:rPr>
                <w:sz w:val="18"/>
                <w:lang w:val="en-GB"/>
              </w:rPr>
            </w:pPr>
            <w:r w:rsidRPr="00F524D1">
              <w:rPr>
                <w:sz w:val="18"/>
              </w:rPr>
              <w:t>2</w:t>
            </w:r>
          </w:p>
        </w:tc>
        <w:tc>
          <w:tcPr>
            <w:tcW w:w="1559" w:type="dxa"/>
            <w:shd w:val="clear" w:color="auto" w:fill="auto"/>
            <w:vAlign w:val="bottom"/>
          </w:tcPr>
          <w:p w14:paraId="5A10007A" w14:textId="77777777" w:rsidR="005D574A" w:rsidRPr="00F524D1" w:rsidRDefault="005D574A" w:rsidP="005D574A">
            <w:pPr>
              <w:pStyle w:val="SingleTxtG"/>
              <w:spacing w:before="40" w:after="40" w:line="220" w:lineRule="exact"/>
              <w:ind w:left="0" w:right="0"/>
              <w:jc w:val="left"/>
              <w:rPr>
                <w:sz w:val="18"/>
              </w:rPr>
            </w:pPr>
            <w:r w:rsidRPr="00F524D1">
              <w:rPr>
                <w:sz w:val="18"/>
              </w:rPr>
              <w:t>Ministerio de Educación, Juventud y Deportes</w:t>
            </w:r>
          </w:p>
        </w:tc>
        <w:tc>
          <w:tcPr>
            <w:tcW w:w="851" w:type="dxa"/>
            <w:shd w:val="clear" w:color="auto" w:fill="auto"/>
            <w:vAlign w:val="bottom"/>
          </w:tcPr>
          <w:p w14:paraId="32EF3305"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40 635,5</w:t>
            </w:r>
          </w:p>
        </w:tc>
        <w:tc>
          <w:tcPr>
            <w:tcW w:w="899" w:type="dxa"/>
            <w:shd w:val="clear" w:color="auto" w:fill="auto"/>
            <w:vAlign w:val="bottom"/>
          </w:tcPr>
          <w:p w14:paraId="1D851378"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22" w:type="dxa"/>
            <w:shd w:val="clear" w:color="auto" w:fill="auto"/>
            <w:vAlign w:val="bottom"/>
          </w:tcPr>
          <w:p w14:paraId="1548B578"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46 272,7</w:t>
            </w:r>
          </w:p>
        </w:tc>
        <w:tc>
          <w:tcPr>
            <w:tcW w:w="867" w:type="dxa"/>
            <w:shd w:val="clear" w:color="auto" w:fill="auto"/>
            <w:vAlign w:val="bottom"/>
          </w:tcPr>
          <w:p w14:paraId="21666C07"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08" w:type="dxa"/>
            <w:shd w:val="clear" w:color="auto" w:fill="auto"/>
            <w:vAlign w:val="bottom"/>
          </w:tcPr>
          <w:p w14:paraId="714AFB31"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22 953,1</w:t>
            </w:r>
          </w:p>
        </w:tc>
        <w:tc>
          <w:tcPr>
            <w:tcW w:w="910" w:type="dxa"/>
            <w:shd w:val="clear" w:color="auto" w:fill="auto"/>
            <w:vAlign w:val="bottom"/>
          </w:tcPr>
          <w:p w14:paraId="64937EE9"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964" w:type="dxa"/>
            <w:shd w:val="clear" w:color="auto" w:fill="auto"/>
            <w:vAlign w:val="bottom"/>
          </w:tcPr>
          <w:p w14:paraId="09789115"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23 635,4</w:t>
            </w:r>
          </w:p>
        </w:tc>
        <w:tc>
          <w:tcPr>
            <w:tcW w:w="848" w:type="dxa"/>
            <w:shd w:val="clear" w:color="auto" w:fill="auto"/>
            <w:vAlign w:val="bottom"/>
          </w:tcPr>
          <w:p w14:paraId="71627D56"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13F07554" w14:textId="77777777" w:rsidTr="00774E86">
        <w:tc>
          <w:tcPr>
            <w:tcW w:w="709" w:type="dxa"/>
            <w:shd w:val="clear" w:color="auto" w:fill="auto"/>
          </w:tcPr>
          <w:p w14:paraId="482861F1" w14:textId="77777777" w:rsidR="005D574A" w:rsidRPr="00F524D1" w:rsidRDefault="005D574A" w:rsidP="005D574A">
            <w:pPr>
              <w:pStyle w:val="SingleTxtG"/>
              <w:spacing w:before="40" w:after="40" w:line="220" w:lineRule="exact"/>
              <w:ind w:left="0" w:right="0"/>
              <w:jc w:val="left"/>
              <w:rPr>
                <w:sz w:val="18"/>
                <w:lang w:val="en-GB"/>
              </w:rPr>
            </w:pPr>
          </w:p>
        </w:tc>
        <w:tc>
          <w:tcPr>
            <w:tcW w:w="1559" w:type="dxa"/>
            <w:shd w:val="clear" w:color="auto" w:fill="auto"/>
            <w:vAlign w:val="bottom"/>
          </w:tcPr>
          <w:p w14:paraId="50422A46" w14:textId="77777777" w:rsidR="005D574A" w:rsidRPr="00F524D1" w:rsidRDefault="005D574A" w:rsidP="005D574A">
            <w:pPr>
              <w:pStyle w:val="SingleTxtG"/>
              <w:spacing w:before="40" w:after="40" w:line="220" w:lineRule="exact"/>
              <w:ind w:left="0" w:right="0"/>
              <w:jc w:val="left"/>
              <w:rPr>
                <w:sz w:val="18"/>
              </w:rPr>
            </w:pPr>
            <w:r w:rsidRPr="00F524D1">
              <w:rPr>
                <w:sz w:val="18"/>
              </w:rPr>
              <w:t>1.1. Subprograma 1: Ampliación de la educación de la primera infancia</w:t>
            </w:r>
          </w:p>
        </w:tc>
        <w:tc>
          <w:tcPr>
            <w:tcW w:w="851" w:type="dxa"/>
            <w:shd w:val="clear" w:color="auto" w:fill="auto"/>
            <w:vAlign w:val="bottom"/>
          </w:tcPr>
          <w:p w14:paraId="155CA376"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4 034,2</w:t>
            </w:r>
          </w:p>
        </w:tc>
        <w:tc>
          <w:tcPr>
            <w:tcW w:w="899" w:type="dxa"/>
            <w:shd w:val="clear" w:color="auto" w:fill="auto"/>
            <w:vAlign w:val="bottom"/>
          </w:tcPr>
          <w:p w14:paraId="1DF7AC27"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22" w:type="dxa"/>
            <w:shd w:val="clear" w:color="auto" w:fill="auto"/>
            <w:vAlign w:val="bottom"/>
          </w:tcPr>
          <w:p w14:paraId="4194162E"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9 998,9</w:t>
            </w:r>
          </w:p>
        </w:tc>
        <w:tc>
          <w:tcPr>
            <w:tcW w:w="867" w:type="dxa"/>
            <w:shd w:val="clear" w:color="auto" w:fill="auto"/>
            <w:vAlign w:val="bottom"/>
          </w:tcPr>
          <w:p w14:paraId="6923BD86"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08" w:type="dxa"/>
            <w:shd w:val="clear" w:color="auto" w:fill="auto"/>
            <w:vAlign w:val="bottom"/>
          </w:tcPr>
          <w:p w14:paraId="1B2A9D37"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10 423,3</w:t>
            </w:r>
          </w:p>
        </w:tc>
        <w:tc>
          <w:tcPr>
            <w:tcW w:w="910" w:type="dxa"/>
            <w:shd w:val="clear" w:color="auto" w:fill="auto"/>
            <w:vAlign w:val="bottom"/>
          </w:tcPr>
          <w:p w14:paraId="4CDE1129"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964" w:type="dxa"/>
            <w:shd w:val="clear" w:color="auto" w:fill="auto"/>
            <w:vAlign w:val="bottom"/>
          </w:tcPr>
          <w:p w14:paraId="7E4524FD"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12 236,1</w:t>
            </w:r>
          </w:p>
        </w:tc>
        <w:tc>
          <w:tcPr>
            <w:tcW w:w="848" w:type="dxa"/>
            <w:shd w:val="clear" w:color="auto" w:fill="auto"/>
            <w:vAlign w:val="bottom"/>
          </w:tcPr>
          <w:p w14:paraId="3DA8E89C"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5C53D742" w14:textId="77777777" w:rsidTr="00774E86">
        <w:tc>
          <w:tcPr>
            <w:tcW w:w="709" w:type="dxa"/>
            <w:shd w:val="clear" w:color="auto" w:fill="auto"/>
          </w:tcPr>
          <w:p w14:paraId="0AD1C407" w14:textId="77777777" w:rsidR="005D574A" w:rsidRPr="00F524D1" w:rsidRDefault="005D574A" w:rsidP="00754658">
            <w:pPr>
              <w:pStyle w:val="SingleTxtG"/>
              <w:spacing w:before="40" w:after="40" w:line="220" w:lineRule="exact"/>
              <w:ind w:left="0" w:right="0"/>
              <w:jc w:val="left"/>
              <w:rPr>
                <w:sz w:val="18"/>
                <w:lang w:val="en-GB"/>
              </w:rPr>
            </w:pPr>
          </w:p>
        </w:tc>
        <w:tc>
          <w:tcPr>
            <w:tcW w:w="1559" w:type="dxa"/>
            <w:shd w:val="clear" w:color="auto" w:fill="auto"/>
            <w:vAlign w:val="bottom"/>
          </w:tcPr>
          <w:p w14:paraId="2C59EFF9" w14:textId="77777777" w:rsidR="005D574A" w:rsidRPr="00F524D1" w:rsidRDefault="005D574A" w:rsidP="00754658">
            <w:pPr>
              <w:pStyle w:val="SingleTxtG"/>
              <w:spacing w:before="40" w:after="40" w:line="220" w:lineRule="exact"/>
              <w:ind w:left="0" w:right="0"/>
              <w:jc w:val="left"/>
              <w:rPr>
                <w:sz w:val="18"/>
              </w:rPr>
            </w:pPr>
            <w:r w:rsidRPr="00F524D1">
              <w:rPr>
                <w:sz w:val="18"/>
              </w:rPr>
              <w:t>1.2. Subprograma 2: Fortalecimiento de la calidad y la eficacia de la enseñanza primaria</w:t>
            </w:r>
          </w:p>
        </w:tc>
        <w:tc>
          <w:tcPr>
            <w:tcW w:w="851" w:type="dxa"/>
            <w:shd w:val="clear" w:color="auto" w:fill="auto"/>
            <w:vAlign w:val="bottom"/>
          </w:tcPr>
          <w:p w14:paraId="1157FC7A"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4 619,7</w:t>
            </w:r>
          </w:p>
        </w:tc>
        <w:tc>
          <w:tcPr>
            <w:tcW w:w="899" w:type="dxa"/>
            <w:shd w:val="clear" w:color="auto" w:fill="auto"/>
            <w:vAlign w:val="bottom"/>
          </w:tcPr>
          <w:p w14:paraId="777D7FB3"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22" w:type="dxa"/>
            <w:shd w:val="clear" w:color="auto" w:fill="auto"/>
            <w:vAlign w:val="bottom"/>
          </w:tcPr>
          <w:p w14:paraId="2498FCC0"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4 507,9</w:t>
            </w:r>
          </w:p>
        </w:tc>
        <w:tc>
          <w:tcPr>
            <w:tcW w:w="867" w:type="dxa"/>
            <w:shd w:val="clear" w:color="auto" w:fill="auto"/>
            <w:vAlign w:val="bottom"/>
          </w:tcPr>
          <w:p w14:paraId="1C251C02"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08" w:type="dxa"/>
            <w:shd w:val="clear" w:color="auto" w:fill="auto"/>
            <w:vAlign w:val="bottom"/>
          </w:tcPr>
          <w:p w14:paraId="56B02C6D"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3 796,5</w:t>
            </w:r>
          </w:p>
        </w:tc>
        <w:tc>
          <w:tcPr>
            <w:tcW w:w="910" w:type="dxa"/>
            <w:shd w:val="clear" w:color="auto" w:fill="auto"/>
            <w:vAlign w:val="bottom"/>
          </w:tcPr>
          <w:p w14:paraId="3FA5382D"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964" w:type="dxa"/>
            <w:shd w:val="clear" w:color="auto" w:fill="auto"/>
            <w:vAlign w:val="bottom"/>
          </w:tcPr>
          <w:p w14:paraId="4068E360"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3 568,4</w:t>
            </w:r>
          </w:p>
        </w:tc>
        <w:tc>
          <w:tcPr>
            <w:tcW w:w="848" w:type="dxa"/>
            <w:shd w:val="clear" w:color="auto" w:fill="auto"/>
            <w:vAlign w:val="bottom"/>
          </w:tcPr>
          <w:p w14:paraId="12E7A93A"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20AE79A6" w14:textId="77777777" w:rsidTr="00774E86">
        <w:tc>
          <w:tcPr>
            <w:tcW w:w="709" w:type="dxa"/>
            <w:shd w:val="clear" w:color="auto" w:fill="auto"/>
          </w:tcPr>
          <w:p w14:paraId="1775D9DE" w14:textId="77777777" w:rsidR="005D574A" w:rsidRPr="00F524D1" w:rsidRDefault="005D574A" w:rsidP="00754658">
            <w:pPr>
              <w:pStyle w:val="SingleTxtG"/>
              <w:keepNext/>
              <w:spacing w:before="40" w:after="40" w:line="220" w:lineRule="exact"/>
              <w:ind w:left="0" w:right="0"/>
              <w:jc w:val="left"/>
              <w:rPr>
                <w:sz w:val="18"/>
                <w:lang w:val="en-GB"/>
              </w:rPr>
            </w:pPr>
          </w:p>
        </w:tc>
        <w:tc>
          <w:tcPr>
            <w:tcW w:w="1559" w:type="dxa"/>
            <w:shd w:val="clear" w:color="auto" w:fill="auto"/>
            <w:vAlign w:val="bottom"/>
          </w:tcPr>
          <w:p w14:paraId="1F33D9CA" w14:textId="77777777" w:rsidR="005D574A" w:rsidRPr="00F524D1" w:rsidRDefault="005D574A" w:rsidP="00754658">
            <w:pPr>
              <w:pStyle w:val="SingleTxtG"/>
              <w:keepNext/>
              <w:spacing w:before="40" w:after="40" w:line="220" w:lineRule="exact"/>
              <w:ind w:left="0" w:right="0"/>
              <w:jc w:val="left"/>
              <w:rPr>
                <w:sz w:val="18"/>
              </w:rPr>
            </w:pPr>
            <w:r w:rsidRPr="00F524D1">
              <w:rPr>
                <w:sz w:val="18"/>
              </w:rPr>
              <w:t>1.3. Subprograma 3: Acceso equitativo al aprendizaje y mejora de la calidad y eficacia de la enseñanza secundaria</w:t>
            </w:r>
          </w:p>
        </w:tc>
        <w:tc>
          <w:tcPr>
            <w:tcW w:w="851" w:type="dxa"/>
            <w:shd w:val="clear" w:color="auto" w:fill="auto"/>
            <w:vAlign w:val="bottom"/>
          </w:tcPr>
          <w:p w14:paraId="2336E071"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rPr>
              <w:t>31 981,6</w:t>
            </w:r>
          </w:p>
        </w:tc>
        <w:tc>
          <w:tcPr>
            <w:tcW w:w="899" w:type="dxa"/>
            <w:shd w:val="clear" w:color="auto" w:fill="auto"/>
            <w:vAlign w:val="bottom"/>
          </w:tcPr>
          <w:p w14:paraId="0B4D2286"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lang w:val="en-GB"/>
              </w:rPr>
              <w:t> </w:t>
            </w:r>
          </w:p>
        </w:tc>
        <w:tc>
          <w:tcPr>
            <w:tcW w:w="1022" w:type="dxa"/>
            <w:shd w:val="clear" w:color="auto" w:fill="auto"/>
            <w:vAlign w:val="bottom"/>
          </w:tcPr>
          <w:p w14:paraId="29322F7F"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rPr>
              <w:t>31 765,9</w:t>
            </w:r>
          </w:p>
        </w:tc>
        <w:tc>
          <w:tcPr>
            <w:tcW w:w="867" w:type="dxa"/>
            <w:shd w:val="clear" w:color="auto" w:fill="auto"/>
            <w:vAlign w:val="bottom"/>
          </w:tcPr>
          <w:p w14:paraId="0554D330"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lang w:val="en-GB"/>
              </w:rPr>
              <w:t> </w:t>
            </w:r>
          </w:p>
        </w:tc>
        <w:tc>
          <w:tcPr>
            <w:tcW w:w="1008" w:type="dxa"/>
            <w:shd w:val="clear" w:color="auto" w:fill="auto"/>
            <w:vAlign w:val="bottom"/>
          </w:tcPr>
          <w:p w14:paraId="223686D2"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rPr>
              <w:t>8 733,3</w:t>
            </w:r>
          </w:p>
        </w:tc>
        <w:tc>
          <w:tcPr>
            <w:tcW w:w="910" w:type="dxa"/>
            <w:shd w:val="clear" w:color="auto" w:fill="auto"/>
            <w:vAlign w:val="bottom"/>
          </w:tcPr>
          <w:p w14:paraId="20DEEA7A"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lang w:val="en-GB"/>
              </w:rPr>
              <w:t> </w:t>
            </w:r>
          </w:p>
        </w:tc>
        <w:tc>
          <w:tcPr>
            <w:tcW w:w="964" w:type="dxa"/>
            <w:shd w:val="clear" w:color="auto" w:fill="auto"/>
            <w:vAlign w:val="bottom"/>
          </w:tcPr>
          <w:p w14:paraId="22D6090A"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rPr>
              <w:t>7 830,9</w:t>
            </w:r>
          </w:p>
        </w:tc>
        <w:tc>
          <w:tcPr>
            <w:tcW w:w="848" w:type="dxa"/>
            <w:shd w:val="clear" w:color="auto" w:fill="auto"/>
            <w:vAlign w:val="bottom"/>
          </w:tcPr>
          <w:p w14:paraId="08257963"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lang w:val="en-GB"/>
              </w:rPr>
              <w:t> </w:t>
            </w:r>
          </w:p>
        </w:tc>
      </w:tr>
      <w:tr w:rsidR="005D574A" w:rsidRPr="006E1F72" w14:paraId="40D71B70" w14:textId="77777777" w:rsidTr="00774E86">
        <w:tc>
          <w:tcPr>
            <w:tcW w:w="709" w:type="dxa"/>
            <w:shd w:val="clear" w:color="auto" w:fill="auto"/>
          </w:tcPr>
          <w:p w14:paraId="607D8EFF" w14:textId="77777777" w:rsidR="005D574A" w:rsidRPr="00F524D1" w:rsidRDefault="005D574A" w:rsidP="005D574A">
            <w:pPr>
              <w:pStyle w:val="SingleTxtG"/>
              <w:spacing w:before="40" w:after="40" w:line="220" w:lineRule="exact"/>
              <w:ind w:left="0" w:right="0"/>
              <w:jc w:val="left"/>
              <w:rPr>
                <w:sz w:val="18"/>
                <w:lang w:val="en-GB"/>
              </w:rPr>
            </w:pPr>
            <w:r w:rsidRPr="00F524D1">
              <w:rPr>
                <w:sz w:val="18"/>
              </w:rPr>
              <w:t>3</w:t>
            </w:r>
          </w:p>
        </w:tc>
        <w:tc>
          <w:tcPr>
            <w:tcW w:w="1559" w:type="dxa"/>
            <w:shd w:val="clear" w:color="auto" w:fill="auto"/>
            <w:vAlign w:val="bottom"/>
          </w:tcPr>
          <w:p w14:paraId="4BE3C798" w14:textId="77777777" w:rsidR="005D574A" w:rsidRPr="00F524D1" w:rsidRDefault="005D574A" w:rsidP="005D574A">
            <w:pPr>
              <w:pStyle w:val="SingleTxtG"/>
              <w:spacing w:before="40" w:after="40" w:line="220" w:lineRule="exact"/>
              <w:ind w:left="0" w:right="0"/>
              <w:jc w:val="left"/>
              <w:rPr>
                <w:sz w:val="18"/>
              </w:rPr>
            </w:pPr>
            <w:r w:rsidRPr="00F524D1">
              <w:rPr>
                <w:sz w:val="18"/>
              </w:rPr>
              <w:t>Ministerio de Trabajo y Formación Profesional</w:t>
            </w:r>
          </w:p>
        </w:tc>
        <w:tc>
          <w:tcPr>
            <w:tcW w:w="851" w:type="dxa"/>
            <w:shd w:val="clear" w:color="auto" w:fill="auto"/>
            <w:vAlign w:val="bottom"/>
          </w:tcPr>
          <w:p w14:paraId="7C6CEED4"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760,6</w:t>
            </w:r>
          </w:p>
        </w:tc>
        <w:tc>
          <w:tcPr>
            <w:tcW w:w="899" w:type="dxa"/>
            <w:shd w:val="clear" w:color="auto" w:fill="auto"/>
            <w:vAlign w:val="bottom"/>
          </w:tcPr>
          <w:p w14:paraId="7A132855"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22" w:type="dxa"/>
            <w:shd w:val="clear" w:color="auto" w:fill="auto"/>
            <w:vAlign w:val="bottom"/>
          </w:tcPr>
          <w:p w14:paraId="4BFF45AE"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730,6</w:t>
            </w:r>
          </w:p>
        </w:tc>
        <w:tc>
          <w:tcPr>
            <w:tcW w:w="867" w:type="dxa"/>
            <w:shd w:val="clear" w:color="auto" w:fill="auto"/>
            <w:vAlign w:val="bottom"/>
          </w:tcPr>
          <w:p w14:paraId="1B210758"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08" w:type="dxa"/>
            <w:shd w:val="clear" w:color="auto" w:fill="auto"/>
            <w:vAlign w:val="bottom"/>
          </w:tcPr>
          <w:p w14:paraId="5D237A5B"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701,6</w:t>
            </w:r>
          </w:p>
        </w:tc>
        <w:tc>
          <w:tcPr>
            <w:tcW w:w="910" w:type="dxa"/>
            <w:shd w:val="clear" w:color="auto" w:fill="auto"/>
            <w:vAlign w:val="bottom"/>
          </w:tcPr>
          <w:p w14:paraId="3519E886"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964" w:type="dxa"/>
            <w:shd w:val="clear" w:color="auto" w:fill="auto"/>
            <w:vAlign w:val="bottom"/>
          </w:tcPr>
          <w:p w14:paraId="3DFA32FF"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1 301,6</w:t>
            </w:r>
          </w:p>
        </w:tc>
        <w:tc>
          <w:tcPr>
            <w:tcW w:w="848" w:type="dxa"/>
            <w:shd w:val="clear" w:color="auto" w:fill="auto"/>
            <w:vAlign w:val="bottom"/>
          </w:tcPr>
          <w:p w14:paraId="42834411"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77196AF4" w14:textId="77777777" w:rsidTr="00774E86">
        <w:tc>
          <w:tcPr>
            <w:tcW w:w="709" w:type="dxa"/>
            <w:shd w:val="clear" w:color="auto" w:fill="auto"/>
          </w:tcPr>
          <w:p w14:paraId="17447AAC" w14:textId="77777777" w:rsidR="005D574A" w:rsidRPr="00F524D1" w:rsidRDefault="005D574A" w:rsidP="005D574A">
            <w:pPr>
              <w:pStyle w:val="SingleTxtG"/>
              <w:spacing w:before="40" w:after="40" w:line="220" w:lineRule="exact"/>
              <w:ind w:left="0" w:right="0"/>
              <w:jc w:val="left"/>
              <w:rPr>
                <w:sz w:val="18"/>
                <w:lang w:val="en-GB"/>
              </w:rPr>
            </w:pPr>
          </w:p>
        </w:tc>
        <w:tc>
          <w:tcPr>
            <w:tcW w:w="1559" w:type="dxa"/>
            <w:shd w:val="clear" w:color="auto" w:fill="auto"/>
            <w:vAlign w:val="bottom"/>
          </w:tcPr>
          <w:p w14:paraId="3922C9F0" w14:textId="77777777" w:rsidR="005D574A" w:rsidRPr="00F524D1" w:rsidRDefault="005D574A" w:rsidP="005D574A">
            <w:pPr>
              <w:pStyle w:val="SingleTxtG"/>
              <w:spacing w:before="40" w:after="40" w:line="220" w:lineRule="exact"/>
              <w:ind w:left="0" w:right="0"/>
              <w:jc w:val="left"/>
              <w:rPr>
                <w:sz w:val="18"/>
                <w:cs/>
              </w:rPr>
            </w:pPr>
            <w:r w:rsidRPr="00F524D1">
              <w:rPr>
                <w:sz w:val="18"/>
              </w:rPr>
              <w:t>1.3. Subprograma 3: Prevención de las formas más graves de trabajo infantil y trabajo forzado</w:t>
            </w:r>
          </w:p>
        </w:tc>
        <w:tc>
          <w:tcPr>
            <w:tcW w:w="851" w:type="dxa"/>
            <w:shd w:val="clear" w:color="auto" w:fill="auto"/>
            <w:vAlign w:val="bottom"/>
          </w:tcPr>
          <w:p w14:paraId="06A9D189"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899" w:type="dxa"/>
            <w:shd w:val="clear" w:color="auto" w:fill="auto"/>
            <w:vAlign w:val="bottom"/>
          </w:tcPr>
          <w:p w14:paraId="3BD823FA"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1022" w:type="dxa"/>
            <w:shd w:val="clear" w:color="auto" w:fill="auto"/>
            <w:vAlign w:val="bottom"/>
          </w:tcPr>
          <w:p w14:paraId="6DE8F1ED"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867" w:type="dxa"/>
            <w:shd w:val="clear" w:color="auto" w:fill="auto"/>
            <w:vAlign w:val="bottom"/>
          </w:tcPr>
          <w:p w14:paraId="1C961593"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1008" w:type="dxa"/>
            <w:shd w:val="clear" w:color="auto" w:fill="auto"/>
            <w:vAlign w:val="bottom"/>
          </w:tcPr>
          <w:p w14:paraId="44C66146"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910" w:type="dxa"/>
            <w:shd w:val="clear" w:color="auto" w:fill="auto"/>
            <w:vAlign w:val="bottom"/>
          </w:tcPr>
          <w:p w14:paraId="098E8F1A"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964" w:type="dxa"/>
            <w:shd w:val="clear" w:color="auto" w:fill="auto"/>
            <w:vAlign w:val="bottom"/>
          </w:tcPr>
          <w:p w14:paraId="3D1495AA"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1 301,6</w:t>
            </w:r>
          </w:p>
        </w:tc>
        <w:tc>
          <w:tcPr>
            <w:tcW w:w="848" w:type="dxa"/>
            <w:shd w:val="clear" w:color="auto" w:fill="auto"/>
            <w:vAlign w:val="bottom"/>
          </w:tcPr>
          <w:p w14:paraId="59BE5D98"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4B34272B" w14:textId="77777777" w:rsidTr="00774E86">
        <w:tc>
          <w:tcPr>
            <w:tcW w:w="709" w:type="dxa"/>
            <w:shd w:val="clear" w:color="auto" w:fill="auto"/>
          </w:tcPr>
          <w:p w14:paraId="25291192" w14:textId="77777777" w:rsidR="005D574A" w:rsidRPr="00F524D1" w:rsidRDefault="005D574A" w:rsidP="005D574A">
            <w:pPr>
              <w:pStyle w:val="SingleTxtG"/>
              <w:spacing w:before="40" w:after="40" w:line="220" w:lineRule="exact"/>
              <w:ind w:left="0" w:right="0"/>
              <w:jc w:val="left"/>
              <w:rPr>
                <w:sz w:val="18"/>
                <w:lang w:val="en-GB"/>
              </w:rPr>
            </w:pPr>
          </w:p>
        </w:tc>
        <w:tc>
          <w:tcPr>
            <w:tcW w:w="1559" w:type="dxa"/>
            <w:shd w:val="clear" w:color="auto" w:fill="auto"/>
            <w:vAlign w:val="bottom"/>
          </w:tcPr>
          <w:p w14:paraId="3393DC7D" w14:textId="77777777" w:rsidR="005D574A" w:rsidRPr="00F524D1" w:rsidRDefault="005D574A" w:rsidP="005D574A">
            <w:pPr>
              <w:pStyle w:val="SingleTxtG"/>
              <w:spacing w:before="40" w:after="40" w:line="220" w:lineRule="exact"/>
              <w:ind w:left="0" w:right="0"/>
              <w:jc w:val="left"/>
              <w:rPr>
                <w:sz w:val="18"/>
              </w:rPr>
            </w:pPr>
            <w:r w:rsidRPr="00F524D1">
              <w:rPr>
                <w:sz w:val="18"/>
              </w:rPr>
              <w:t xml:space="preserve">1.6. Subprograma 6: Prevención del trabajo infantil </w:t>
            </w:r>
          </w:p>
        </w:tc>
        <w:tc>
          <w:tcPr>
            <w:tcW w:w="851" w:type="dxa"/>
            <w:shd w:val="clear" w:color="auto" w:fill="auto"/>
            <w:vAlign w:val="bottom"/>
          </w:tcPr>
          <w:p w14:paraId="4A7E8811"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760,6</w:t>
            </w:r>
          </w:p>
        </w:tc>
        <w:tc>
          <w:tcPr>
            <w:tcW w:w="899" w:type="dxa"/>
            <w:shd w:val="clear" w:color="auto" w:fill="auto"/>
            <w:vAlign w:val="bottom"/>
          </w:tcPr>
          <w:p w14:paraId="7336DA26"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22" w:type="dxa"/>
            <w:shd w:val="clear" w:color="auto" w:fill="auto"/>
            <w:vAlign w:val="bottom"/>
          </w:tcPr>
          <w:p w14:paraId="1A5BEC2D"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730,6</w:t>
            </w:r>
          </w:p>
        </w:tc>
        <w:tc>
          <w:tcPr>
            <w:tcW w:w="867" w:type="dxa"/>
            <w:shd w:val="clear" w:color="auto" w:fill="auto"/>
            <w:vAlign w:val="bottom"/>
          </w:tcPr>
          <w:p w14:paraId="5380444D"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08" w:type="dxa"/>
            <w:shd w:val="clear" w:color="auto" w:fill="auto"/>
            <w:vAlign w:val="bottom"/>
          </w:tcPr>
          <w:p w14:paraId="7AC92286"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701,6</w:t>
            </w:r>
          </w:p>
        </w:tc>
        <w:tc>
          <w:tcPr>
            <w:tcW w:w="910" w:type="dxa"/>
            <w:shd w:val="clear" w:color="auto" w:fill="auto"/>
            <w:vAlign w:val="bottom"/>
          </w:tcPr>
          <w:p w14:paraId="113E65BE"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964" w:type="dxa"/>
            <w:shd w:val="clear" w:color="auto" w:fill="auto"/>
            <w:vAlign w:val="bottom"/>
          </w:tcPr>
          <w:p w14:paraId="21D1F5A1"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848" w:type="dxa"/>
            <w:shd w:val="clear" w:color="auto" w:fill="auto"/>
            <w:vAlign w:val="bottom"/>
          </w:tcPr>
          <w:p w14:paraId="0EC8DF88"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21FDB9BD" w14:textId="77777777" w:rsidTr="00774E86">
        <w:tc>
          <w:tcPr>
            <w:tcW w:w="709" w:type="dxa"/>
            <w:shd w:val="clear" w:color="auto" w:fill="auto"/>
          </w:tcPr>
          <w:p w14:paraId="2ACF7064" w14:textId="77777777" w:rsidR="005D574A" w:rsidRPr="00F524D1" w:rsidRDefault="005D574A" w:rsidP="005D574A">
            <w:pPr>
              <w:pStyle w:val="SingleTxtG"/>
              <w:keepNext/>
              <w:spacing w:before="40" w:after="40" w:line="220" w:lineRule="exact"/>
              <w:ind w:left="0" w:right="0"/>
              <w:jc w:val="left"/>
              <w:rPr>
                <w:sz w:val="18"/>
                <w:lang w:val="en-GB"/>
              </w:rPr>
            </w:pPr>
            <w:r w:rsidRPr="00F524D1">
              <w:rPr>
                <w:sz w:val="18"/>
              </w:rPr>
              <w:lastRenderedPageBreak/>
              <w:t>4</w:t>
            </w:r>
          </w:p>
        </w:tc>
        <w:tc>
          <w:tcPr>
            <w:tcW w:w="1559" w:type="dxa"/>
            <w:shd w:val="clear" w:color="auto" w:fill="auto"/>
            <w:vAlign w:val="bottom"/>
          </w:tcPr>
          <w:p w14:paraId="73178903" w14:textId="77777777" w:rsidR="005D574A" w:rsidRPr="00F524D1" w:rsidRDefault="005D574A" w:rsidP="005D574A">
            <w:pPr>
              <w:pStyle w:val="SingleTxtG"/>
              <w:keepNext/>
              <w:spacing w:before="40" w:after="40" w:line="220" w:lineRule="exact"/>
              <w:ind w:left="0" w:right="0"/>
              <w:jc w:val="left"/>
              <w:rPr>
                <w:sz w:val="18"/>
              </w:rPr>
            </w:pPr>
            <w:r w:rsidRPr="00F524D1">
              <w:rPr>
                <w:sz w:val="18"/>
              </w:rPr>
              <w:t>Ministerio de Asuntos Sociales, Veteranos y Rehabilitación de la Juventud</w:t>
            </w:r>
          </w:p>
        </w:tc>
        <w:tc>
          <w:tcPr>
            <w:tcW w:w="851" w:type="dxa"/>
            <w:shd w:val="clear" w:color="auto" w:fill="auto"/>
            <w:vAlign w:val="bottom"/>
          </w:tcPr>
          <w:p w14:paraId="68F02C60"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rPr>
              <w:t>1 454,7</w:t>
            </w:r>
          </w:p>
        </w:tc>
        <w:tc>
          <w:tcPr>
            <w:tcW w:w="899" w:type="dxa"/>
            <w:shd w:val="clear" w:color="auto" w:fill="auto"/>
            <w:vAlign w:val="bottom"/>
          </w:tcPr>
          <w:p w14:paraId="60E35B7B"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lang w:val="en-GB"/>
              </w:rPr>
              <w:t> </w:t>
            </w:r>
          </w:p>
        </w:tc>
        <w:tc>
          <w:tcPr>
            <w:tcW w:w="1022" w:type="dxa"/>
            <w:shd w:val="clear" w:color="auto" w:fill="auto"/>
            <w:vAlign w:val="bottom"/>
          </w:tcPr>
          <w:p w14:paraId="0D395A26"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rPr>
              <w:t>1 369,6</w:t>
            </w:r>
          </w:p>
        </w:tc>
        <w:tc>
          <w:tcPr>
            <w:tcW w:w="867" w:type="dxa"/>
            <w:shd w:val="clear" w:color="auto" w:fill="auto"/>
            <w:vAlign w:val="bottom"/>
          </w:tcPr>
          <w:p w14:paraId="6C441CD3"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lang w:val="en-GB"/>
              </w:rPr>
              <w:t> </w:t>
            </w:r>
          </w:p>
        </w:tc>
        <w:tc>
          <w:tcPr>
            <w:tcW w:w="1008" w:type="dxa"/>
            <w:shd w:val="clear" w:color="auto" w:fill="auto"/>
            <w:vAlign w:val="bottom"/>
          </w:tcPr>
          <w:p w14:paraId="0C12AD43"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rPr>
              <w:t>1 279,9</w:t>
            </w:r>
          </w:p>
        </w:tc>
        <w:tc>
          <w:tcPr>
            <w:tcW w:w="910" w:type="dxa"/>
            <w:shd w:val="clear" w:color="auto" w:fill="auto"/>
            <w:vAlign w:val="bottom"/>
          </w:tcPr>
          <w:p w14:paraId="438D9850"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lang w:val="en-GB"/>
              </w:rPr>
              <w:t> </w:t>
            </w:r>
          </w:p>
        </w:tc>
        <w:tc>
          <w:tcPr>
            <w:tcW w:w="964" w:type="dxa"/>
            <w:shd w:val="clear" w:color="auto" w:fill="auto"/>
            <w:vAlign w:val="bottom"/>
          </w:tcPr>
          <w:p w14:paraId="2A191F03"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rPr>
              <w:t>31 206,1</w:t>
            </w:r>
          </w:p>
        </w:tc>
        <w:tc>
          <w:tcPr>
            <w:tcW w:w="848" w:type="dxa"/>
            <w:shd w:val="clear" w:color="auto" w:fill="auto"/>
            <w:vAlign w:val="bottom"/>
          </w:tcPr>
          <w:p w14:paraId="20C789C9" w14:textId="77777777" w:rsidR="005D574A" w:rsidRPr="00F524D1" w:rsidRDefault="005D574A" w:rsidP="00B54E30">
            <w:pPr>
              <w:pStyle w:val="SingleTxtG"/>
              <w:keepNext/>
              <w:spacing w:before="40" w:after="40" w:line="220" w:lineRule="exact"/>
              <w:ind w:left="57" w:right="28"/>
              <w:jc w:val="right"/>
              <w:rPr>
                <w:sz w:val="18"/>
                <w:lang w:val="en-GB"/>
              </w:rPr>
            </w:pPr>
            <w:r w:rsidRPr="00F524D1">
              <w:rPr>
                <w:sz w:val="18"/>
                <w:lang w:val="en-GB"/>
              </w:rPr>
              <w:t> </w:t>
            </w:r>
          </w:p>
        </w:tc>
      </w:tr>
      <w:tr w:rsidR="005D574A" w:rsidRPr="006E1F72" w14:paraId="19BE9FB3" w14:textId="77777777" w:rsidTr="00774E86">
        <w:tc>
          <w:tcPr>
            <w:tcW w:w="709" w:type="dxa"/>
            <w:shd w:val="clear" w:color="auto" w:fill="auto"/>
          </w:tcPr>
          <w:p w14:paraId="1DCB59B6" w14:textId="77777777" w:rsidR="005D574A" w:rsidRPr="00F524D1" w:rsidRDefault="005D574A" w:rsidP="005D574A">
            <w:pPr>
              <w:pStyle w:val="SingleTxtG"/>
              <w:spacing w:before="40" w:after="40" w:line="220" w:lineRule="exact"/>
              <w:ind w:left="0" w:right="0"/>
              <w:jc w:val="left"/>
              <w:rPr>
                <w:sz w:val="18"/>
                <w:lang w:val="en-GB"/>
              </w:rPr>
            </w:pPr>
          </w:p>
        </w:tc>
        <w:tc>
          <w:tcPr>
            <w:tcW w:w="1559" w:type="dxa"/>
            <w:shd w:val="clear" w:color="auto" w:fill="auto"/>
            <w:vAlign w:val="bottom"/>
          </w:tcPr>
          <w:p w14:paraId="1D3D4AA0" w14:textId="77777777" w:rsidR="005D574A" w:rsidRPr="00F524D1" w:rsidRDefault="005D574A" w:rsidP="005D574A">
            <w:pPr>
              <w:pStyle w:val="SingleTxtG"/>
              <w:spacing w:before="40" w:after="40" w:line="220" w:lineRule="exact"/>
              <w:ind w:left="0" w:right="0"/>
              <w:jc w:val="left"/>
              <w:rPr>
                <w:sz w:val="18"/>
                <w:cs/>
              </w:rPr>
            </w:pPr>
            <w:r w:rsidRPr="00F524D1">
              <w:rPr>
                <w:sz w:val="18"/>
              </w:rPr>
              <w:t>1.1.3. Grupo temático 3: Subsidios en efectivo para mujeres embarazadas y niños menores de 2</w:t>
            </w:r>
            <w:r w:rsidR="00C532FA">
              <w:rPr>
                <w:sz w:val="18"/>
              </w:rPr>
              <w:t> </w:t>
            </w:r>
            <w:r w:rsidRPr="00F524D1">
              <w:rPr>
                <w:sz w:val="18"/>
              </w:rPr>
              <w:t>años</w:t>
            </w:r>
          </w:p>
        </w:tc>
        <w:tc>
          <w:tcPr>
            <w:tcW w:w="851" w:type="dxa"/>
            <w:shd w:val="clear" w:color="auto" w:fill="auto"/>
            <w:vAlign w:val="bottom"/>
          </w:tcPr>
          <w:p w14:paraId="536495BE"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899" w:type="dxa"/>
            <w:shd w:val="clear" w:color="auto" w:fill="auto"/>
            <w:vAlign w:val="bottom"/>
          </w:tcPr>
          <w:p w14:paraId="54D18E03"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1022" w:type="dxa"/>
            <w:shd w:val="clear" w:color="auto" w:fill="auto"/>
            <w:vAlign w:val="bottom"/>
          </w:tcPr>
          <w:p w14:paraId="0641E9D3"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867" w:type="dxa"/>
            <w:shd w:val="clear" w:color="auto" w:fill="auto"/>
            <w:vAlign w:val="bottom"/>
          </w:tcPr>
          <w:p w14:paraId="29B40A3D"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1008" w:type="dxa"/>
            <w:shd w:val="clear" w:color="auto" w:fill="auto"/>
            <w:vAlign w:val="bottom"/>
          </w:tcPr>
          <w:p w14:paraId="7AF97DAE"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910" w:type="dxa"/>
            <w:shd w:val="clear" w:color="auto" w:fill="auto"/>
            <w:vAlign w:val="bottom"/>
          </w:tcPr>
          <w:p w14:paraId="50576CE7" w14:textId="77777777" w:rsidR="005D574A" w:rsidRPr="00F524D1" w:rsidRDefault="005D574A" w:rsidP="00B54E30">
            <w:pPr>
              <w:pStyle w:val="SingleTxtG"/>
              <w:spacing w:before="40" w:after="40" w:line="220" w:lineRule="exact"/>
              <w:ind w:left="57" w:right="28"/>
              <w:jc w:val="right"/>
              <w:rPr>
                <w:sz w:val="18"/>
              </w:rPr>
            </w:pPr>
            <w:r w:rsidRPr="00F524D1">
              <w:rPr>
                <w:sz w:val="18"/>
              </w:rPr>
              <w:t> </w:t>
            </w:r>
          </w:p>
        </w:tc>
        <w:tc>
          <w:tcPr>
            <w:tcW w:w="964" w:type="dxa"/>
            <w:shd w:val="clear" w:color="auto" w:fill="auto"/>
            <w:vAlign w:val="bottom"/>
          </w:tcPr>
          <w:p w14:paraId="44F9BAF3"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30 000,0</w:t>
            </w:r>
          </w:p>
        </w:tc>
        <w:tc>
          <w:tcPr>
            <w:tcW w:w="848" w:type="dxa"/>
            <w:shd w:val="clear" w:color="auto" w:fill="auto"/>
            <w:vAlign w:val="bottom"/>
          </w:tcPr>
          <w:p w14:paraId="3B85DEBC"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r w:rsidR="005D574A" w:rsidRPr="006E1F72" w14:paraId="0C3C62D0" w14:textId="77777777" w:rsidTr="00774E86">
        <w:tc>
          <w:tcPr>
            <w:tcW w:w="709" w:type="dxa"/>
            <w:tcBorders>
              <w:bottom w:val="single" w:sz="12" w:space="0" w:color="auto"/>
            </w:tcBorders>
            <w:shd w:val="clear" w:color="auto" w:fill="auto"/>
          </w:tcPr>
          <w:p w14:paraId="410161DB" w14:textId="77777777" w:rsidR="005D574A" w:rsidRPr="00F524D1" w:rsidRDefault="005D574A" w:rsidP="005D574A">
            <w:pPr>
              <w:pStyle w:val="SingleTxtG"/>
              <w:spacing w:before="40" w:after="40" w:line="220" w:lineRule="exact"/>
              <w:ind w:left="0" w:right="0"/>
              <w:jc w:val="left"/>
              <w:rPr>
                <w:sz w:val="18"/>
                <w:lang w:val="en-GB"/>
              </w:rPr>
            </w:pPr>
          </w:p>
        </w:tc>
        <w:tc>
          <w:tcPr>
            <w:tcW w:w="1559" w:type="dxa"/>
            <w:tcBorders>
              <w:bottom w:val="single" w:sz="12" w:space="0" w:color="auto"/>
            </w:tcBorders>
            <w:shd w:val="clear" w:color="auto" w:fill="auto"/>
            <w:vAlign w:val="bottom"/>
          </w:tcPr>
          <w:p w14:paraId="6D13E180" w14:textId="77777777" w:rsidR="005D574A" w:rsidRPr="00F524D1" w:rsidRDefault="005D574A" w:rsidP="005D574A">
            <w:pPr>
              <w:pStyle w:val="SingleTxtG"/>
              <w:spacing w:before="40" w:after="40" w:line="220" w:lineRule="exact"/>
              <w:ind w:left="0" w:right="0"/>
              <w:jc w:val="left"/>
              <w:rPr>
                <w:sz w:val="18"/>
              </w:rPr>
            </w:pPr>
            <w:r w:rsidRPr="00F524D1">
              <w:rPr>
                <w:sz w:val="18"/>
              </w:rPr>
              <w:t xml:space="preserve">1.3. Subprograma 3: Prestación de servicios de bienestar y protección del niño </w:t>
            </w:r>
          </w:p>
        </w:tc>
        <w:tc>
          <w:tcPr>
            <w:tcW w:w="851" w:type="dxa"/>
            <w:tcBorders>
              <w:bottom w:val="single" w:sz="12" w:space="0" w:color="auto"/>
            </w:tcBorders>
            <w:shd w:val="clear" w:color="auto" w:fill="auto"/>
            <w:vAlign w:val="bottom"/>
          </w:tcPr>
          <w:p w14:paraId="2EBEEEA0"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1 454,7</w:t>
            </w:r>
          </w:p>
        </w:tc>
        <w:tc>
          <w:tcPr>
            <w:tcW w:w="899" w:type="dxa"/>
            <w:tcBorders>
              <w:bottom w:val="single" w:sz="12" w:space="0" w:color="auto"/>
            </w:tcBorders>
            <w:shd w:val="clear" w:color="auto" w:fill="auto"/>
            <w:vAlign w:val="bottom"/>
          </w:tcPr>
          <w:p w14:paraId="6DD5452B"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22" w:type="dxa"/>
            <w:tcBorders>
              <w:bottom w:val="single" w:sz="12" w:space="0" w:color="auto"/>
            </w:tcBorders>
            <w:shd w:val="clear" w:color="auto" w:fill="auto"/>
            <w:vAlign w:val="bottom"/>
          </w:tcPr>
          <w:p w14:paraId="29CB62AE"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1 369,6</w:t>
            </w:r>
          </w:p>
        </w:tc>
        <w:tc>
          <w:tcPr>
            <w:tcW w:w="867" w:type="dxa"/>
            <w:tcBorders>
              <w:bottom w:val="single" w:sz="12" w:space="0" w:color="auto"/>
            </w:tcBorders>
            <w:shd w:val="clear" w:color="auto" w:fill="auto"/>
            <w:vAlign w:val="bottom"/>
          </w:tcPr>
          <w:p w14:paraId="7A9581F4"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1008" w:type="dxa"/>
            <w:tcBorders>
              <w:bottom w:val="single" w:sz="12" w:space="0" w:color="auto"/>
            </w:tcBorders>
            <w:shd w:val="clear" w:color="auto" w:fill="auto"/>
            <w:vAlign w:val="bottom"/>
          </w:tcPr>
          <w:p w14:paraId="54A75830"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1 279,9</w:t>
            </w:r>
          </w:p>
        </w:tc>
        <w:tc>
          <w:tcPr>
            <w:tcW w:w="910" w:type="dxa"/>
            <w:tcBorders>
              <w:bottom w:val="single" w:sz="12" w:space="0" w:color="auto"/>
            </w:tcBorders>
            <w:shd w:val="clear" w:color="auto" w:fill="auto"/>
            <w:vAlign w:val="bottom"/>
          </w:tcPr>
          <w:p w14:paraId="32EF0EAB"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c>
          <w:tcPr>
            <w:tcW w:w="964" w:type="dxa"/>
            <w:tcBorders>
              <w:bottom w:val="single" w:sz="12" w:space="0" w:color="auto"/>
            </w:tcBorders>
            <w:shd w:val="clear" w:color="auto" w:fill="auto"/>
            <w:vAlign w:val="bottom"/>
          </w:tcPr>
          <w:p w14:paraId="181278CF"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rPr>
              <w:t>1 206,1</w:t>
            </w:r>
          </w:p>
        </w:tc>
        <w:tc>
          <w:tcPr>
            <w:tcW w:w="848" w:type="dxa"/>
            <w:tcBorders>
              <w:bottom w:val="single" w:sz="12" w:space="0" w:color="auto"/>
            </w:tcBorders>
            <w:shd w:val="clear" w:color="auto" w:fill="auto"/>
            <w:vAlign w:val="bottom"/>
          </w:tcPr>
          <w:p w14:paraId="17B16A01" w14:textId="77777777" w:rsidR="005D574A" w:rsidRPr="00F524D1" w:rsidRDefault="005D574A" w:rsidP="00B54E30">
            <w:pPr>
              <w:pStyle w:val="SingleTxtG"/>
              <w:spacing w:before="40" w:after="40" w:line="220" w:lineRule="exact"/>
              <w:ind w:left="57" w:right="28"/>
              <w:jc w:val="right"/>
              <w:rPr>
                <w:sz w:val="18"/>
                <w:lang w:val="en-GB"/>
              </w:rPr>
            </w:pPr>
            <w:r w:rsidRPr="00F524D1">
              <w:rPr>
                <w:sz w:val="18"/>
                <w:lang w:val="en-GB"/>
              </w:rPr>
              <w:t> </w:t>
            </w:r>
          </w:p>
        </w:tc>
      </w:tr>
    </w:tbl>
    <w:p w14:paraId="03A76CC1" w14:textId="77777777" w:rsidR="00F524D1" w:rsidRPr="00F524D1" w:rsidRDefault="006E1F72" w:rsidP="006E1F72">
      <w:pPr>
        <w:pStyle w:val="H1G"/>
      </w:pPr>
      <w:r>
        <w:tab/>
      </w:r>
      <w:r w:rsidR="00F524D1" w:rsidRPr="00F524D1">
        <w:tab/>
        <w:t xml:space="preserve">Respuesta a los apartados a), b) y c) del párrafo 17 de la </w:t>
      </w:r>
      <w:r w:rsidR="00F524D1">
        <w:t>lista de cuestiones</w:t>
      </w:r>
      <w:r w:rsidR="00F524D1" w:rsidRPr="00F524D1">
        <w:t xml:space="preserve"> </w:t>
      </w:r>
    </w:p>
    <w:p w14:paraId="4903DB84" w14:textId="77777777" w:rsidR="00F524D1" w:rsidRPr="00F524D1" w:rsidRDefault="00F524D1" w:rsidP="00461FE5">
      <w:pPr>
        <w:pStyle w:val="H23G"/>
      </w:pPr>
      <w:r w:rsidRPr="00F524D1">
        <w:tab/>
        <w:t>a)</w:t>
      </w:r>
      <w:r w:rsidRPr="00F524D1">
        <w:tab/>
        <w:t>Número de niños casados</w:t>
      </w:r>
    </w:p>
    <w:p w14:paraId="340921A8" w14:textId="77777777" w:rsidR="00F524D1" w:rsidRPr="00F524D1" w:rsidRDefault="00F524D1" w:rsidP="00F524D1">
      <w:pPr>
        <w:pStyle w:val="SingleTxtG"/>
      </w:pPr>
      <w:r w:rsidRPr="00F524D1">
        <w:t>54.</w:t>
      </w:r>
      <w:r w:rsidRPr="00F524D1">
        <w:tab/>
        <w:t>Actualmente, el Real Gobierno de Camboya, en colaboración con los asociados para el desarrollo, está llevando a cabo un estudio de investigación sobre el matrimonio juvenil.</w:t>
      </w:r>
    </w:p>
    <w:p w14:paraId="5D5D078A" w14:textId="77777777" w:rsidR="00F524D1" w:rsidRPr="00F524D1" w:rsidRDefault="00F524D1" w:rsidP="00461FE5">
      <w:pPr>
        <w:pStyle w:val="H23G"/>
      </w:pPr>
      <w:r w:rsidRPr="00461FE5">
        <w:tab/>
        <w:t>b)</w:t>
      </w:r>
      <w:r w:rsidRPr="00461FE5">
        <w:tab/>
        <w:t>Casos de maltrato y descuido de niños en la familia, familias de acogida y</w:t>
      </w:r>
      <w:r w:rsidRPr="00F524D1">
        <w:t xml:space="preserve"> </w:t>
      </w:r>
      <w:r w:rsidRPr="00461FE5">
        <w:t>otras modalidades de cuidado, y en instituciones públicas y privadas, como centros de</w:t>
      </w:r>
      <w:r w:rsidR="00461FE5">
        <w:t> </w:t>
      </w:r>
      <w:r w:rsidRPr="00461FE5">
        <w:t>asistencia residencial, hogares funcionales y pagodas, así como el número de</w:t>
      </w:r>
      <w:r w:rsidR="00461FE5">
        <w:t> </w:t>
      </w:r>
      <w:r w:rsidRPr="00F524D1">
        <w:t>investigaciones y enjuiciamientos llevados a cabo y de sentencias dictadas</w:t>
      </w:r>
    </w:p>
    <w:p w14:paraId="54F72D58" w14:textId="77777777" w:rsidR="00F524D1" w:rsidRPr="00F524D1" w:rsidRDefault="00F524D1" w:rsidP="00F524D1">
      <w:pPr>
        <w:pStyle w:val="SingleTxtG"/>
      </w:pPr>
      <w:r w:rsidRPr="00F524D1">
        <w:t>55.</w:t>
      </w:r>
      <w:r w:rsidRPr="00F524D1">
        <w:tab/>
        <w:t>El Real Gobierno ha prestado mucha atención al control de los refugios y de los hogares compartidos con niños. En el caso de los refugios que no cumplen con las normas establecidas, el Ministerio de Asuntos Sociales, Veteranos y Rehabilitación de la Juventud retira al niño, cierra los refugios y pone fin a este tipo de actividades. Un total de 3.500</w:t>
      </w:r>
      <w:r w:rsidR="0082108A">
        <w:t> </w:t>
      </w:r>
      <w:r w:rsidRPr="00F524D1">
        <w:t xml:space="preserve">niños se reunieron con sus familias en 5 provincias objetivo (Phnom Penh, </w:t>
      </w:r>
      <w:proofErr w:type="spellStart"/>
      <w:r w:rsidRPr="00F524D1">
        <w:t>Kandal</w:t>
      </w:r>
      <w:proofErr w:type="spellEnd"/>
      <w:r w:rsidRPr="00F524D1">
        <w:t xml:space="preserve">, </w:t>
      </w:r>
      <w:proofErr w:type="spellStart"/>
      <w:r w:rsidRPr="00F524D1">
        <w:t>Battambang</w:t>
      </w:r>
      <w:proofErr w:type="spellEnd"/>
      <w:r w:rsidRPr="00F524D1">
        <w:t xml:space="preserve">, </w:t>
      </w:r>
      <w:proofErr w:type="spellStart"/>
      <w:r w:rsidRPr="00F524D1">
        <w:t>Preah</w:t>
      </w:r>
      <w:proofErr w:type="spellEnd"/>
      <w:r w:rsidRPr="00F524D1">
        <w:t xml:space="preserve"> </w:t>
      </w:r>
      <w:proofErr w:type="spellStart"/>
      <w:r w:rsidRPr="00F524D1">
        <w:t>Sihanouk</w:t>
      </w:r>
      <w:proofErr w:type="spellEnd"/>
      <w:r w:rsidRPr="00F524D1">
        <w:t xml:space="preserve"> y </w:t>
      </w:r>
      <w:proofErr w:type="spellStart"/>
      <w:r w:rsidRPr="00F524D1">
        <w:t>Siem</w:t>
      </w:r>
      <w:proofErr w:type="spellEnd"/>
      <w:r w:rsidRPr="00F524D1">
        <w:t xml:space="preserve"> </w:t>
      </w:r>
      <w:proofErr w:type="spellStart"/>
      <w:r w:rsidRPr="00F524D1">
        <w:t>Reap</w:t>
      </w:r>
      <w:proofErr w:type="spellEnd"/>
      <w:r w:rsidRPr="00F524D1">
        <w:t>).</w:t>
      </w:r>
    </w:p>
    <w:p w14:paraId="29937E9C" w14:textId="77777777" w:rsidR="00F524D1" w:rsidRPr="00F524D1" w:rsidRDefault="00F524D1" w:rsidP="00461FE5">
      <w:pPr>
        <w:pStyle w:val="H23G"/>
      </w:pPr>
      <w:r w:rsidRPr="00461FE5">
        <w:tab/>
        <w:t>c)</w:t>
      </w:r>
      <w:r w:rsidRPr="00461FE5">
        <w:tab/>
        <w:t>Casos de tortura y malos tratos en centros de internamiento de menores</w:t>
      </w:r>
      <w:r w:rsidRPr="00F524D1">
        <w:t xml:space="preserve"> y prisiones</w:t>
      </w:r>
    </w:p>
    <w:p w14:paraId="1A6CE0E5" w14:textId="77777777" w:rsidR="00F524D1" w:rsidRPr="00F524D1" w:rsidRDefault="00F524D1" w:rsidP="00F524D1">
      <w:pPr>
        <w:pStyle w:val="SingleTxtG"/>
      </w:pPr>
      <w:r w:rsidRPr="00F524D1">
        <w:t>56.</w:t>
      </w:r>
      <w:r w:rsidRPr="00F524D1">
        <w:tab/>
        <w:t>En el Reino de Camboya se ha prohibido la tortura y el maltrato en los centros de detención de menores y en las prisiones, al contrario de lo que sucedía hasta ahora.</w:t>
      </w:r>
    </w:p>
    <w:p w14:paraId="5DFC69D6" w14:textId="77777777" w:rsidR="00F524D1" w:rsidRPr="00F524D1" w:rsidRDefault="00461FE5" w:rsidP="00461FE5">
      <w:pPr>
        <w:pStyle w:val="H1G"/>
      </w:pPr>
      <w:r>
        <w:tab/>
      </w:r>
      <w:r w:rsidR="00F524D1" w:rsidRPr="00F524D1">
        <w:tab/>
        <w:t xml:space="preserve">Respuesta a los apartados a), b), c) y d) del párrafo 18 de la </w:t>
      </w:r>
      <w:r w:rsidR="00F524D1">
        <w:t>lista de cuestiones</w:t>
      </w:r>
      <w:r w:rsidR="00F524D1" w:rsidRPr="00F524D1">
        <w:t xml:space="preserve"> </w:t>
      </w:r>
    </w:p>
    <w:p w14:paraId="37751CDF" w14:textId="77777777" w:rsidR="00F524D1" w:rsidRPr="00F524D1" w:rsidRDefault="00F524D1" w:rsidP="00461FE5">
      <w:pPr>
        <w:pStyle w:val="H23G"/>
      </w:pPr>
      <w:r w:rsidRPr="00F524D1">
        <w:tab/>
        <w:t>a)</w:t>
      </w:r>
      <w:r w:rsidRPr="00F524D1">
        <w:tab/>
        <w:t>Separados de sus padres</w:t>
      </w:r>
    </w:p>
    <w:p w14:paraId="22E16098" w14:textId="77777777" w:rsidR="00F524D1" w:rsidRPr="00F524D1" w:rsidRDefault="00F524D1" w:rsidP="00F524D1">
      <w:pPr>
        <w:pStyle w:val="SingleTxtG"/>
      </w:pPr>
      <w:r w:rsidRPr="00F524D1">
        <w:t>57.</w:t>
      </w:r>
      <w:r w:rsidRPr="00F524D1">
        <w:tab/>
        <w:t>Camboya todavía no ha realizado una investigación exhaustiva de los datos sobre niños que son separados de sus padres.</w:t>
      </w:r>
    </w:p>
    <w:p w14:paraId="3B4368EE" w14:textId="77777777" w:rsidR="00F524D1" w:rsidRPr="00F524D1" w:rsidRDefault="00F524D1" w:rsidP="00461FE5">
      <w:pPr>
        <w:pStyle w:val="H23G"/>
      </w:pPr>
      <w:r w:rsidRPr="00F524D1">
        <w:tab/>
        <w:t>b)</w:t>
      </w:r>
      <w:r w:rsidRPr="00F524D1">
        <w:tab/>
        <w:t>Que viven con familiares</w:t>
      </w:r>
    </w:p>
    <w:p w14:paraId="241D57C4" w14:textId="77777777" w:rsidR="00F524D1" w:rsidRPr="00F524D1" w:rsidRDefault="00F524D1" w:rsidP="00F524D1">
      <w:pPr>
        <w:pStyle w:val="SingleTxtG"/>
      </w:pPr>
      <w:r w:rsidRPr="00F524D1">
        <w:t>58.</w:t>
      </w:r>
      <w:r w:rsidRPr="00F524D1">
        <w:tab/>
        <w:t xml:space="preserve">En 2019, se desvinculó a 242 niños (110 niñas) de los centros de atención de cinco ciudades-provincia objetivo (Phnom Penh, </w:t>
      </w:r>
      <w:proofErr w:type="spellStart"/>
      <w:r w:rsidRPr="00F524D1">
        <w:t>Kandal</w:t>
      </w:r>
      <w:proofErr w:type="spellEnd"/>
      <w:r w:rsidRPr="00F524D1">
        <w:t xml:space="preserve">, </w:t>
      </w:r>
      <w:proofErr w:type="spellStart"/>
      <w:r w:rsidRPr="00F524D1">
        <w:t>Battambang</w:t>
      </w:r>
      <w:proofErr w:type="spellEnd"/>
      <w:r w:rsidRPr="00F524D1">
        <w:t xml:space="preserve">, </w:t>
      </w:r>
      <w:proofErr w:type="spellStart"/>
      <w:r w:rsidRPr="00F524D1">
        <w:t>Siem</w:t>
      </w:r>
      <w:proofErr w:type="spellEnd"/>
      <w:r w:rsidRPr="00F524D1">
        <w:t xml:space="preserve"> </w:t>
      </w:r>
      <w:proofErr w:type="spellStart"/>
      <w:r w:rsidRPr="00F524D1">
        <w:t>Reap</w:t>
      </w:r>
      <w:proofErr w:type="spellEnd"/>
      <w:r w:rsidRPr="00F524D1">
        <w:t xml:space="preserve"> y </w:t>
      </w:r>
      <w:proofErr w:type="spellStart"/>
      <w:r w:rsidRPr="00F524D1">
        <w:t>Preah</w:t>
      </w:r>
      <w:proofErr w:type="spellEnd"/>
      <w:r w:rsidRPr="00F524D1">
        <w:t xml:space="preserve"> </w:t>
      </w:r>
      <w:proofErr w:type="spellStart"/>
      <w:r w:rsidRPr="00F524D1">
        <w:t>Sihanouk</w:t>
      </w:r>
      <w:proofErr w:type="spellEnd"/>
      <w:r w:rsidRPr="00F524D1">
        <w:t>).</w:t>
      </w:r>
    </w:p>
    <w:p w14:paraId="14BCC3DC" w14:textId="77777777" w:rsidR="00F524D1" w:rsidRDefault="00F524D1" w:rsidP="00461FE5">
      <w:pPr>
        <w:pStyle w:val="H23G"/>
      </w:pPr>
      <w:r w:rsidRPr="00F524D1">
        <w:lastRenderedPageBreak/>
        <w:tab/>
        <w:t>c)</w:t>
      </w:r>
      <w:r w:rsidRPr="00F524D1">
        <w:tab/>
        <w:t>Acogidos en una institución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
        <w:gridCol w:w="921"/>
        <w:gridCol w:w="921"/>
        <w:gridCol w:w="921"/>
        <w:gridCol w:w="921"/>
        <w:gridCol w:w="921"/>
        <w:gridCol w:w="922"/>
        <w:gridCol w:w="922"/>
      </w:tblGrid>
      <w:tr w:rsidR="00BA0856" w:rsidRPr="00BA0856" w14:paraId="1015E366" w14:textId="77777777" w:rsidTr="00B54E30">
        <w:tc>
          <w:tcPr>
            <w:tcW w:w="1842" w:type="dxa"/>
            <w:gridSpan w:val="2"/>
            <w:tcBorders>
              <w:top w:val="single" w:sz="4" w:space="0" w:color="auto"/>
              <w:bottom w:val="single" w:sz="4" w:space="0" w:color="auto"/>
              <w:right w:val="single" w:sz="24" w:space="0" w:color="FFFFFF" w:themeColor="background1"/>
            </w:tcBorders>
            <w:shd w:val="clear" w:color="auto" w:fill="auto"/>
            <w:vAlign w:val="bottom"/>
          </w:tcPr>
          <w:p w14:paraId="28B2979B" w14:textId="77777777" w:rsidR="00BA0856" w:rsidRPr="00B54E30" w:rsidRDefault="00BA0856" w:rsidP="00BA0856">
            <w:pPr>
              <w:pStyle w:val="SingleTxtG"/>
              <w:spacing w:before="80" w:after="80" w:line="200" w:lineRule="exact"/>
              <w:ind w:left="0" w:right="0"/>
              <w:jc w:val="center"/>
              <w:rPr>
                <w:i/>
                <w:iCs/>
                <w:sz w:val="16"/>
              </w:rPr>
            </w:pPr>
            <w:r>
              <w:rPr>
                <w:i/>
                <w:iCs/>
                <w:sz w:val="16"/>
              </w:rPr>
              <w:t>D</w:t>
            </w:r>
            <w:r w:rsidRPr="00F53D8A">
              <w:rPr>
                <w:i/>
                <w:iCs/>
                <w:sz w:val="16"/>
              </w:rPr>
              <w:t>e 0 a 3 años</w:t>
            </w:r>
          </w:p>
        </w:tc>
        <w:tc>
          <w:tcPr>
            <w:tcW w:w="18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66ED020" w14:textId="77777777" w:rsidR="00BA0856" w:rsidRPr="00B54E30" w:rsidRDefault="00D50FF6" w:rsidP="00BA0856">
            <w:pPr>
              <w:pStyle w:val="SingleTxtG"/>
              <w:spacing w:before="80" w:after="80" w:line="200" w:lineRule="exact"/>
              <w:ind w:left="113" w:right="0"/>
              <w:jc w:val="center"/>
              <w:rPr>
                <w:i/>
                <w:iCs/>
                <w:sz w:val="16"/>
              </w:rPr>
            </w:pPr>
            <w:r>
              <w:rPr>
                <w:i/>
                <w:iCs/>
                <w:sz w:val="16"/>
              </w:rPr>
              <w:t xml:space="preserve">De </w:t>
            </w:r>
            <w:r w:rsidR="00BA0856" w:rsidRPr="00F53D8A">
              <w:rPr>
                <w:i/>
                <w:iCs/>
                <w:sz w:val="16"/>
              </w:rPr>
              <w:t>4 y 5 años</w:t>
            </w:r>
          </w:p>
        </w:tc>
        <w:tc>
          <w:tcPr>
            <w:tcW w:w="18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4334C04" w14:textId="77777777" w:rsidR="00BA0856" w:rsidRPr="00B54E30" w:rsidRDefault="00BA0856" w:rsidP="00BA0856">
            <w:pPr>
              <w:pStyle w:val="SingleTxtG"/>
              <w:spacing w:before="80" w:after="80" w:line="200" w:lineRule="exact"/>
              <w:ind w:left="113" w:right="0"/>
              <w:jc w:val="center"/>
              <w:rPr>
                <w:i/>
                <w:iCs/>
                <w:sz w:val="16"/>
              </w:rPr>
            </w:pPr>
            <w:r>
              <w:rPr>
                <w:i/>
                <w:iCs/>
                <w:sz w:val="16"/>
              </w:rPr>
              <w:t xml:space="preserve">De </w:t>
            </w:r>
            <w:r w:rsidRPr="00F53D8A">
              <w:rPr>
                <w:i/>
                <w:iCs/>
                <w:sz w:val="16"/>
              </w:rPr>
              <w:t>6 a 14 años</w:t>
            </w:r>
          </w:p>
        </w:tc>
        <w:tc>
          <w:tcPr>
            <w:tcW w:w="1844" w:type="dxa"/>
            <w:gridSpan w:val="2"/>
            <w:tcBorders>
              <w:top w:val="single" w:sz="4" w:space="0" w:color="auto"/>
              <w:left w:val="single" w:sz="24" w:space="0" w:color="FFFFFF" w:themeColor="background1"/>
              <w:bottom w:val="single" w:sz="4" w:space="0" w:color="auto"/>
            </w:tcBorders>
            <w:shd w:val="clear" w:color="auto" w:fill="auto"/>
            <w:vAlign w:val="bottom"/>
          </w:tcPr>
          <w:p w14:paraId="7EF820F9" w14:textId="77777777" w:rsidR="00BA0856" w:rsidRPr="00B54E30" w:rsidRDefault="00BA0856" w:rsidP="00BA0856">
            <w:pPr>
              <w:pStyle w:val="SingleTxtG"/>
              <w:spacing w:before="80" w:after="80" w:line="200" w:lineRule="exact"/>
              <w:ind w:left="113" w:right="0"/>
              <w:jc w:val="center"/>
              <w:rPr>
                <w:i/>
                <w:iCs/>
                <w:sz w:val="16"/>
              </w:rPr>
            </w:pPr>
            <w:r>
              <w:rPr>
                <w:i/>
                <w:iCs/>
                <w:sz w:val="16"/>
              </w:rPr>
              <w:t xml:space="preserve">De </w:t>
            </w:r>
            <w:r w:rsidRPr="00F53D8A">
              <w:rPr>
                <w:i/>
                <w:iCs/>
                <w:sz w:val="16"/>
              </w:rPr>
              <w:t>15 a 17 años</w:t>
            </w:r>
          </w:p>
        </w:tc>
      </w:tr>
      <w:tr w:rsidR="00BA0856" w:rsidRPr="00BA0856" w14:paraId="6C7D9AA4" w14:textId="77777777" w:rsidTr="00B54E30">
        <w:tc>
          <w:tcPr>
            <w:tcW w:w="921" w:type="dxa"/>
            <w:tcBorders>
              <w:top w:val="single" w:sz="4" w:space="0" w:color="auto"/>
              <w:bottom w:val="single" w:sz="12" w:space="0" w:color="auto"/>
            </w:tcBorders>
            <w:shd w:val="clear" w:color="auto" w:fill="auto"/>
          </w:tcPr>
          <w:p w14:paraId="32C18C1C" w14:textId="77777777" w:rsidR="00BA0856" w:rsidRPr="00774E86" w:rsidRDefault="00BA0856" w:rsidP="00B54E30">
            <w:pPr>
              <w:pStyle w:val="SingleTxtG"/>
              <w:spacing w:before="80" w:after="80" w:line="220" w:lineRule="exact"/>
              <w:ind w:left="0" w:right="28"/>
              <w:jc w:val="right"/>
              <w:rPr>
                <w:i/>
                <w:sz w:val="16"/>
                <w:szCs w:val="18"/>
                <w:lang w:val="en-US"/>
              </w:rPr>
            </w:pPr>
            <w:r w:rsidRPr="00774E86">
              <w:rPr>
                <w:i/>
                <w:sz w:val="16"/>
                <w:szCs w:val="18"/>
              </w:rPr>
              <w:t>Total</w:t>
            </w:r>
          </w:p>
        </w:tc>
        <w:tc>
          <w:tcPr>
            <w:tcW w:w="921" w:type="dxa"/>
            <w:tcBorders>
              <w:top w:val="single" w:sz="4" w:space="0" w:color="auto"/>
              <w:bottom w:val="single" w:sz="12" w:space="0" w:color="auto"/>
              <w:right w:val="single" w:sz="24" w:space="0" w:color="FFFFFF" w:themeColor="background1"/>
            </w:tcBorders>
            <w:shd w:val="clear" w:color="auto" w:fill="auto"/>
          </w:tcPr>
          <w:p w14:paraId="4628CFA9" w14:textId="77777777" w:rsidR="00BA0856" w:rsidRPr="00774E86" w:rsidRDefault="00BA0856" w:rsidP="00B54E30">
            <w:pPr>
              <w:pStyle w:val="SingleTxtG"/>
              <w:spacing w:before="80" w:after="80" w:line="220" w:lineRule="exact"/>
              <w:ind w:left="0" w:right="28"/>
              <w:jc w:val="right"/>
              <w:rPr>
                <w:i/>
                <w:sz w:val="16"/>
                <w:szCs w:val="18"/>
                <w:lang w:val="en-US"/>
              </w:rPr>
            </w:pPr>
            <w:r w:rsidRPr="00774E86">
              <w:rPr>
                <w:i/>
                <w:sz w:val="16"/>
                <w:szCs w:val="18"/>
              </w:rPr>
              <w:t>Niñas</w:t>
            </w:r>
          </w:p>
        </w:tc>
        <w:tc>
          <w:tcPr>
            <w:tcW w:w="921" w:type="dxa"/>
            <w:tcBorders>
              <w:top w:val="single" w:sz="4" w:space="0" w:color="auto"/>
              <w:left w:val="single" w:sz="24" w:space="0" w:color="FFFFFF" w:themeColor="background1"/>
              <w:bottom w:val="single" w:sz="12" w:space="0" w:color="auto"/>
            </w:tcBorders>
            <w:shd w:val="clear" w:color="auto" w:fill="auto"/>
            <w:vAlign w:val="bottom"/>
          </w:tcPr>
          <w:p w14:paraId="26B356CB" w14:textId="77777777" w:rsidR="00BA0856" w:rsidRPr="00774E86" w:rsidRDefault="00BA0856" w:rsidP="00B54E30">
            <w:pPr>
              <w:pStyle w:val="SingleTxtG"/>
              <w:spacing w:before="80" w:after="80" w:line="220" w:lineRule="exact"/>
              <w:ind w:left="113" w:right="28"/>
              <w:jc w:val="right"/>
              <w:rPr>
                <w:i/>
                <w:sz w:val="16"/>
                <w:szCs w:val="18"/>
                <w:lang w:val="en-US"/>
              </w:rPr>
            </w:pPr>
            <w:r w:rsidRPr="00774E86">
              <w:rPr>
                <w:i/>
                <w:sz w:val="16"/>
                <w:szCs w:val="18"/>
              </w:rPr>
              <w:t>Total</w:t>
            </w:r>
          </w:p>
        </w:tc>
        <w:tc>
          <w:tcPr>
            <w:tcW w:w="921" w:type="dxa"/>
            <w:tcBorders>
              <w:top w:val="single" w:sz="4" w:space="0" w:color="auto"/>
              <w:bottom w:val="single" w:sz="12" w:space="0" w:color="auto"/>
              <w:right w:val="single" w:sz="24" w:space="0" w:color="FFFFFF" w:themeColor="background1"/>
            </w:tcBorders>
            <w:shd w:val="clear" w:color="auto" w:fill="auto"/>
            <w:vAlign w:val="bottom"/>
          </w:tcPr>
          <w:p w14:paraId="49157FC3" w14:textId="77777777" w:rsidR="00BA0856" w:rsidRPr="00774E86" w:rsidRDefault="00BA0856" w:rsidP="00B54E30">
            <w:pPr>
              <w:pStyle w:val="SingleTxtG"/>
              <w:spacing w:before="80" w:after="80" w:line="220" w:lineRule="exact"/>
              <w:ind w:left="113" w:right="28"/>
              <w:jc w:val="right"/>
              <w:rPr>
                <w:i/>
                <w:sz w:val="16"/>
                <w:szCs w:val="18"/>
                <w:lang w:val="en-US"/>
              </w:rPr>
            </w:pPr>
            <w:r w:rsidRPr="00774E86">
              <w:rPr>
                <w:i/>
                <w:sz w:val="16"/>
                <w:szCs w:val="18"/>
              </w:rPr>
              <w:t>Niñas</w:t>
            </w:r>
          </w:p>
        </w:tc>
        <w:tc>
          <w:tcPr>
            <w:tcW w:w="921" w:type="dxa"/>
            <w:tcBorders>
              <w:top w:val="single" w:sz="4" w:space="0" w:color="auto"/>
              <w:left w:val="single" w:sz="24" w:space="0" w:color="FFFFFF" w:themeColor="background1"/>
              <w:bottom w:val="single" w:sz="12" w:space="0" w:color="auto"/>
            </w:tcBorders>
            <w:shd w:val="clear" w:color="auto" w:fill="auto"/>
            <w:vAlign w:val="bottom"/>
          </w:tcPr>
          <w:p w14:paraId="58D349C2" w14:textId="77777777" w:rsidR="00BA0856" w:rsidRPr="00774E86" w:rsidRDefault="00BA0856" w:rsidP="00B54E30">
            <w:pPr>
              <w:pStyle w:val="SingleTxtG"/>
              <w:spacing w:before="80" w:after="80" w:line="220" w:lineRule="exact"/>
              <w:ind w:left="113" w:right="28"/>
              <w:jc w:val="right"/>
              <w:rPr>
                <w:i/>
                <w:sz w:val="16"/>
                <w:szCs w:val="18"/>
                <w:lang w:val="en-US"/>
              </w:rPr>
            </w:pPr>
            <w:r w:rsidRPr="00774E86">
              <w:rPr>
                <w:i/>
                <w:sz w:val="16"/>
                <w:szCs w:val="18"/>
              </w:rPr>
              <w:t>Total</w:t>
            </w:r>
          </w:p>
        </w:tc>
        <w:tc>
          <w:tcPr>
            <w:tcW w:w="921" w:type="dxa"/>
            <w:tcBorders>
              <w:top w:val="single" w:sz="4" w:space="0" w:color="auto"/>
              <w:bottom w:val="single" w:sz="12" w:space="0" w:color="auto"/>
              <w:right w:val="single" w:sz="24" w:space="0" w:color="FFFFFF" w:themeColor="background1"/>
            </w:tcBorders>
            <w:shd w:val="clear" w:color="auto" w:fill="auto"/>
            <w:vAlign w:val="bottom"/>
          </w:tcPr>
          <w:p w14:paraId="3CC18339" w14:textId="77777777" w:rsidR="00BA0856" w:rsidRPr="00774E86" w:rsidRDefault="00BA0856" w:rsidP="00B54E30">
            <w:pPr>
              <w:pStyle w:val="SingleTxtG"/>
              <w:spacing w:before="80" w:after="80" w:line="220" w:lineRule="exact"/>
              <w:ind w:left="113" w:right="28"/>
              <w:jc w:val="right"/>
              <w:rPr>
                <w:i/>
                <w:sz w:val="16"/>
                <w:szCs w:val="18"/>
                <w:lang w:val="en-US"/>
              </w:rPr>
            </w:pPr>
            <w:r w:rsidRPr="00774E86">
              <w:rPr>
                <w:i/>
                <w:sz w:val="16"/>
                <w:szCs w:val="18"/>
              </w:rPr>
              <w:t>Niñas</w:t>
            </w:r>
          </w:p>
        </w:tc>
        <w:tc>
          <w:tcPr>
            <w:tcW w:w="922" w:type="dxa"/>
            <w:tcBorders>
              <w:top w:val="single" w:sz="4" w:space="0" w:color="auto"/>
              <w:left w:val="single" w:sz="24" w:space="0" w:color="FFFFFF" w:themeColor="background1"/>
              <w:bottom w:val="single" w:sz="12" w:space="0" w:color="auto"/>
            </w:tcBorders>
            <w:shd w:val="clear" w:color="auto" w:fill="auto"/>
            <w:vAlign w:val="bottom"/>
          </w:tcPr>
          <w:p w14:paraId="66D40330" w14:textId="77777777" w:rsidR="00BA0856" w:rsidRPr="00774E86" w:rsidRDefault="00BA0856" w:rsidP="00B54E30">
            <w:pPr>
              <w:pStyle w:val="SingleTxtG"/>
              <w:spacing w:before="80" w:after="80" w:line="220" w:lineRule="exact"/>
              <w:ind w:left="113" w:right="28"/>
              <w:jc w:val="right"/>
              <w:rPr>
                <w:i/>
                <w:sz w:val="16"/>
                <w:szCs w:val="18"/>
                <w:lang w:val="en-US"/>
              </w:rPr>
            </w:pPr>
            <w:r w:rsidRPr="00774E86">
              <w:rPr>
                <w:i/>
                <w:sz w:val="16"/>
                <w:szCs w:val="18"/>
              </w:rPr>
              <w:t>Total</w:t>
            </w:r>
          </w:p>
        </w:tc>
        <w:tc>
          <w:tcPr>
            <w:tcW w:w="922" w:type="dxa"/>
            <w:tcBorders>
              <w:top w:val="single" w:sz="4" w:space="0" w:color="auto"/>
              <w:bottom w:val="single" w:sz="12" w:space="0" w:color="auto"/>
            </w:tcBorders>
            <w:shd w:val="clear" w:color="auto" w:fill="auto"/>
            <w:vAlign w:val="bottom"/>
          </w:tcPr>
          <w:p w14:paraId="6E8B2E56" w14:textId="77777777" w:rsidR="00BA0856" w:rsidRPr="00774E86" w:rsidRDefault="00BA0856" w:rsidP="00B54E30">
            <w:pPr>
              <w:pStyle w:val="SingleTxtG"/>
              <w:spacing w:before="80" w:after="80" w:line="220" w:lineRule="exact"/>
              <w:ind w:left="113" w:right="28"/>
              <w:jc w:val="right"/>
              <w:rPr>
                <w:i/>
                <w:sz w:val="16"/>
                <w:szCs w:val="18"/>
                <w:lang w:val="en-US"/>
              </w:rPr>
            </w:pPr>
            <w:r w:rsidRPr="00774E86">
              <w:rPr>
                <w:i/>
                <w:sz w:val="16"/>
                <w:szCs w:val="18"/>
              </w:rPr>
              <w:t>Niñas</w:t>
            </w:r>
          </w:p>
        </w:tc>
      </w:tr>
      <w:tr w:rsidR="00BA0856" w:rsidRPr="00BA0856" w14:paraId="6B1D4BBD" w14:textId="77777777" w:rsidTr="00B54E30">
        <w:tc>
          <w:tcPr>
            <w:tcW w:w="921" w:type="dxa"/>
            <w:tcBorders>
              <w:top w:val="single" w:sz="12" w:space="0" w:color="auto"/>
              <w:bottom w:val="single" w:sz="12" w:space="0" w:color="auto"/>
            </w:tcBorders>
            <w:shd w:val="clear" w:color="auto" w:fill="auto"/>
          </w:tcPr>
          <w:p w14:paraId="29A27A18" w14:textId="77777777" w:rsidR="00BA0856" w:rsidRPr="00F53D8A" w:rsidRDefault="00BA0856" w:rsidP="00B54E30">
            <w:pPr>
              <w:pStyle w:val="SingleTxtG"/>
              <w:spacing w:before="40" w:after="40" w:line="220" w:lineRule="exact"/>
              <w:ind w:left="0" w:right="28"/>
              <w:jc w:val="right"/>
              <w:rPr>
                <w:sz w:val="18"/>
                <w:lang w:val="en-US"/>
              </w:rPr>
            </w:pPr>
            <w:r w:rsidRPr="00F53D8A">
              <w:rPr>
                <w:sz w:val="18"/>
              </w:rPr>
              <w:t>170</w:t>
            </w:r>
          </w:p>
        </w:tc>
        <w:tc>
          <w:tcPr>
            <w:tcW w:w="921" w:type="dxa"/>
            <w:tcBorders>
              <w:top w:val="single" w:sz="12" w:space="0" w:color="auto"/>
              <w:bottom w:val="single" w:sz="12" w:space="0" w:color="auto"/>
            </w:tcBorders>
            <w:shd w:val="clear" w:color="auto" w:fill="auto"/>
          </w:tcPr>
          <w:p w14:paraId="5932AF94" w14:textId="77777777" w:rsidR="00BA0856" w:rsidRPr="00F53D8A" w:rsidRDefault="00BA0856" w:rsidP="00B54E30">
            <w:pPr>
              <w:pStyle w:val="SingleTxtG"/>
              <w:spacing w:before="40" w:after="40" w:line="220" w:lineRule="exact"/>
              <w:ind w:left="0" w:right="28"/>
              <w:jc w:val="right"/>
              <w:rPr>
                <w:sz w:val="18"/>
                <w:lang w:val="en-US"/>
              </w:rPr>
            </w:pPr>
            <w:r w:rsidRPr="00F53D8A">
              <w:rPr>
                <w:sz w:val="18"/>
              </w:rPr>
              <w:t>70</w:t>
            </w:r>
          </w:p>
        </w:tc>
        <w:tc>
          <w:tcPr>
            <w:tcW w:w="921" w:type="dxa"/>
            <w:tcBorders>
              <w:top w:val="single" w:sz="12" w:space="0" w:color="auto"/>
              <w:bottom w:val="single" w:sz="12" w:space="0" w:color="auto"/>
            </w:tcBorders>
            <w:shd w:val="clear" w:color="auto" w:fill="auto"/>
            <w:vAlign w:val="bottom"/>
          </w:tcPr>
          <w:p w14:paraId="088697D6" w14:textId="77777777" w:rsidR="00BA0856" w:rsidRPr="00F53D8A" w:rsidRDefault="00BA0856" w:rsidP="00B54E30">
            <w:pPr>
              <w:pStyle w:val="SingleTxtG"/>
              <w:spacing w:before="40" w:after="40" w:line="220" w:lineRule="exact"/>
              <w:ind w:left="113" w:right="28"/>
              <w:jc w:val="right"/>
              <w:rPr>
                <w:sz w:val="18"/>
                <w:lang w:val="en-US"/>
              </w:rPr>
            </w:pPr>
            <w:r w:rsidRPr="00F53D8A">
              <w:rPr>
                <w:sz w:val="18"/>
              </w:rPr>
              <w:t>227</w:t>
            </w:r>
          </w:p>
        </w:tc>
        <w:tc>
          <w:tcPr>
            <w:tcW w:w="921" w:type="dxa"/>
            <w:tcBorders>
              <w:top w:val="single" w:sz="12" w:space="0" w:color="auto"/>
              <w:bottom w:val="single" w:sz="12" w:space="0" w:color="auto"/>
            </w:tcBorders>
            <w:shd w:val="clear" w:color="auto" w:fill="auto"/>
            <w:vAlign w:val="bottom"/>
          </w:tcPr>
          <w:p w14:paraId="2E7BA2C4" w14:textId="77777777" w:rsidR="00BA0856" w:rsidRPr="00F53D8A" w:rsidRDefault="00BA0856" w:rsidP="00B54E30">
            <w:pPr>
              <w:pStyle w:val="SingleTxtG"/>
              <w:spacing w:before="40" w:after="40" w:line="220" w:lineRule="exact"/>
              <w:ind w:left="113" w:right="28"/>
              <w:jc w:val="right"/>
              <w:rPr>
                <w:sz w:val="18"/>
                <w:lang w:val="en-US"/>
              </w:rPr>
            </w:pPr>
            <w:r w:rsidRPr="00F53D8A">
              <w:rPr>
                <w:sz w:val="18"/>
              </w:rPr>
              <w:t>94</w:t>
            </w:r>
          </w:p>
        </w:tc>
        <w:tc>
          <w:tcPr>
            <w:tcW w:w="921" w:type="dxa"/>
            <w:tcBorders>
              <w:top w:val="single" w:sz="12" w:space="0" w:color="auto"/>
              <w:bottom w:val="single" w:sz="12" w:space="0" w:color="auto"/>
            </w:tcBorders>
            <w:shd w:val="clear" w:color="auto" w:fill="auto"/>
            <w:vAlign w:val="bottom"/>
          </w:tcPr>
          <w:p w14:paraId="5820119E" w14:textId="77777777" w:rsidR="00BA0856" w:rsidRPr="00F53D8A" w:rsidRDefault="00BA0856" w:rsidP="00B54E30">
            <w:pPr>
              <w:pStyle w:val="SingleTxtG"/>
              <w:spacing w:before="40" w:after="40" w:line="220" w:lineRule="exact"/>
              <w:ind w:left="113" w:right="28"/>
              <w:jc w:val="right"/>
              <w:rPr>
                <w:sz w:val="18"/>
                <w:lang w:val="en-US"/>
              </w:rPr>
            </w:pPr>
            <w:r w:rsidRPr="00F53D8A">
              <w:rPr>
                <w:sz w:val="18"/>
              </w:rPr>
              <w:t>3 969</w:t>
            </w:r>
          </w:p>
        </w:tc>
        <w:tc>
          <w:tcPr>
            <w:tcW w:w="921" w:type="dxa"/>
            <w:tcBorders>
              <w:top w:val="single" w:sz="12" w:space="0" w:color="auto"/>
              <w:bottom w:val="single" w:sz="12" w:space="0" w:color="auto"/>
            </w:tcBorders>
            <w:shd w:val="clear" w:color="auto" w:fill="auto"/>
            <w:vAlign w:val="bottom"/>
          </w:tcPr>
          <w:p w14:paraId="6150C120" w14:textId="77777777" w:rsidR="00BA0856" w:rsidRPr="00F53D8A" w:rsidRDefault="00BA0856" w:rsidP="00B54E30">
            <w:pPr>
              <w:pStyle w:val="SingleTxtG"/>
              <w:spacing w:before="40" w:after="40" w:line="220" w:lineRule="exact"/>
              <w:ind w:left="113" w:right="28"/>
              <w:jc w:val="right"/>
              <w:rPr>
                <w:sz w:val="18"/>
                <w:lang w:val="en-US"/>
              </w:rPr>
            </w:pPr>
            <w:r w:rsidRPr="00F53D8A">
              <w:rPr>
                <w:sz w:val="18"/>
              </w:rPr>
              <w:t>1 864</w:t>
            </w:r>
          </w:p>
        </w:tc>
        <w:tc>
          <w:tcPr>
            <w:tcW w:w="922" w:type="dxa"/>
            <w:tcBorders>
              <w:top w:val="single" w:sz="12" w:space="0" w:color="auto"/>
              <w:bottom w:val="single" w:sz="12" w:space="0" w:color="auto"/>
            </w:tcBorders>
            <w:shd w:val="clear" w:color="auto" w:fill="auto"/>
            <w:vAlign w:val="bottom"/>
          </w:tcPr>
          <w:p w14:paraId="720DC396" w14:textId="77777777" w:rsidR="00BA0856" w:rsidRPr="00F53D8A" w:rsidRDefault="00BA0856" w:rsidP="00B54E30">
            <w:pPr>
              <w:pStyle w:val="SingleTxtG"/>
              <w:spacing w:before="40" w:after="40" w:line="220" w:lineRule="exact"/>
              <w:ind w:left="113" w:right="28"/>
              <w:jc w:val="right"/>
              <w:rPr>
                <w:sz w:val="18"/>
                <w:lang w:val="en-US"/>
              </w:rPr>
            </w:pPr>
            <w:r w:rsidRPr="00F53D8A">
              <w:rPr>
                <w:sz w:val="18"/>
              </w:rPr>
              <w:t>2 217</w:t>
            </w:r>
          </w:p>
        </w:tc>
        <w:tc>
          <w:tcPr>
            <w:tcW w:w="922" w:type="dxa"/>
            <w:tcBorders>
              <w:top w:val="single" w:sz="12" w:space="0" w:color="auto"/>
              <w:bottom w:val="single" w:sz="12" w:space="0" w:color="auto"/>
            </w:tcBorders>
            <w:shd w:val="clear" w:color="auto" w:fill="auto"/>
            <w:vAlign w:val="bottom"/>
          </w:tcPr>
          <w:p w14:paraId="15153EF7" w14:textId="77777777" w:rsidR="00BA0856" w:rsidRPr="00F53D8A" w:rsidRDefault="00BA0856" w:rsidP="00B54E30">
            <w:pPr>
              <w:pStyle w:val="SingleTxtG"/>
              <w:spacing w:before="40" w:after="40" w:line="220" w:lineRule="exact"/>
              <w:ind w:left="113" w:right="28"/>
              <w:jc w:val="right"/>
              <w:rPr>
                <w:sz w:val="18"/>
                <w:lang w:val="en-US"/>
              </w:rPr>
            </w:pPr>
            <w:r w:rsidRPr="00F53D8A">
              <w:rPr>
                <w:sz w:val="18"/>
              </w:rPr>
              <w:t>1 205</w:t>
            </w:r>
          </w:p>
        </w:tc>
      </w:tr>
    </w:tbl>
    <w:p w14:paraId="5DEF92D6" w14:textId="77777777" w:rsidR="00F524D1" w:rsidRPr="000B06D8" w:rsidRDefault="00F524D1" w:rsidP="00F53D8A">
      <w:pPr>
        <w:pStyle w:val="SingleTxtG"/>
        <w:spacing w:before="120"/>
        <w:ind w:firstLine="170"/>
        <w:rPr>
          <w:i/>
          <w:iCs/>
          <w:sz w:val="18"/>
          <w:szCs w:val="18"/>
          <w:lang w:val="en-GB"/>
        </w:rPr>
      </w:pPr>
      <w:r w:rsidRPr="000B06D8">
        <w:rPr>
          <w:i/>
          <w:iCs/>
          <w:sz w:val="18"/>
          <w:szCs w:val="18"/>
        </w:rPr>
        <w:t>Estadísticas de 2019.</w:t>
      </w:r>
    </w:p>
    <w:p w14:paraId="4AE0FB47" w14:textId="77777777" w:rsidR="00F524D1" w:rsidRPr="00F524D1" w:rsidRDefault="00F524D1" w:rsidP="00F53D8A">
      <w:pPr>
        <w:pStyle w:val="H23G"/>
      </w:pPr>
      <w:r w:rsidRPr="00F524D1">
        <w:tab/>
        <w:t>d)</w:t>
      </w:r>
      <w:r w:rsidRPr="00F524D1">
        <w:tab/>
        <w:t>Confiados a familias de acogida, tanto a corto como a largo plazo</w:t>
      </w:r>
    </w:p>
    <w:p w14:paraId="34149CF9" w14:textId="77777777" w:rsidR="00F524D1" w:rsidRPr="00F524D1" w:rsidRDefault="00F524D1" w:rsidP="00F524D1">
      <w:pPr>
        <w:pStyle w:val="SingleTxtG"/>
      </w:pPr>
      <w:r w:rsidRPr="00F524D1">
        <w:t>59.</w:t>
      </w:r>
      <w:r w:rsidRPr="00F524D1">
        <w:tab/>
        <w:t xml:space="preserve">En 2019, se desvinculó a 57 niños (28 niñas) de centros de atención y se los confió al cuidado de familias de acogida en cinco ciudades-provincia objetivo (Phnom Penh, </w:t>
      </w:r>
      <w:proofErr w:type="spellStart"/>
      <w:r w:rsidRPr="00F524D1">
        <w:t>Kandal</w:t>
      </w:r>
      <w:proofErr w:type="spellEnd"/>
      <w:r w:rsidRPr="00F524D1">
        <w:t xml:space="preserve">, </w:t>
      </w:r>
      <w:proofErr w:type="spellStart"/>
      <w:r w:rsidRPr="00F524D1">
        <w:t>Battambang</w:t>
      </w:r>
      <w:proofErr w:type="spellEnd"/>
      <w:r w:rsidRPr="00F524D1">
        <w:t xml:space="preserve">, </w:t>
      </w:r>
      <w:proofErr w:type="spellStart"/>
      <w:r w:rsidRPr="00F524D1">
        <w:t>Siem</w:t>
      </w:r>
      <w:proofErr w:type="spellEnd"/>
      <w:r w:rsidRPr="00F524D1">
        <w:t xml:space="preserve"> </w:t>
      </w:r>
      <w:proofErr w:type="spellStart"/>
      <w:r w:rsidRPr="00F524D1">
        <w:t>Reap</w:t>
      </w:r>
      <w:proofErr w:type="spellEnd"/>
      <w:r w:rsidRPr="00F524D1">
        <w:t xml:space="preserve"> y </w:t>
      </w:r>
      <w:proofErr w:type="spellStart"/>
      <w:r w:rsidRPr="00F524D1">
        <w:t>Preah</w:t>
      </w:r>
      <w:proofErr w:type="spellEnd"/>
      <w:r w:rsidRPr="00F524D1">
        <w:t xml:space="preserve"> </w:t>
      </w:r>
      <w:proofErr w:type="spellStart"/>
      <w:r w:rsidRPr="00F524D1">
        <w:t>Sihanouk</w:t>
      </w:r>
      <w:proofErr w:type="spellEnd"/>
      <w:r w:rsidRPr="00F524D1">
        <w:t>).</w:t>
      </w:r>
    </w:p>
    <w:p w14:paraId="15D6CF8E" w14:textId="77777777" w:rsidR="00F524D1" w:rsidRPr="00F524D1" w:rsidRDefault="00F53D8A" w:rsidP="00F53D8A">
      <w:pPr>
        <w:pStyle w:val="H1G"/>
      </w:pPr>
      <w:r>
        <w:tab/>
      </w:r>
      <w:r w:rsidR="00F524D1" w:rsidRPr="00F524D1">
        <w:tab/>
        <w:t xml:space="preserve">Respuesta a los apartados a), b), c), d), e), f) y g) del párrafo 19 </w:t>
      </w:r>
      <w:r>
        <w:br/>
      </w:r>
      <w:r w:rsidR="00F524D1" w:rsidRPr="00F524D1">
        <w:t xml:space="preserve">de la </w:t>
      </w:r>
      <w:r w:rsidR="00F524D1">
        <w:t>lista de cuestiones</w:t>
      </w:r>
      <w:r w:rsidR="00F524D1" w:rsidRPr="00F524D1">
        <w:t xml:space="preserve"> </w:t>
      </w:r>
    </w:p>
    <w:p w14:paraId="6CE53EEB" w14:textId="77777777" w:rsidR="00F524D1" w:rsidRPr="00F524D1" w:rsidRDefault="00F524D1" w:rsidP="00F53D8A">
      <w:pPr>
        <w:pStyle w:val="H23G"/>
      </w:pPr>
      <w:r w:rsidRPr="00F524D1">
        <w:tab/>
        <w:t>a)</w:t>
      </w:r>
      <w:r w:rsidRPr="00F524D1">
        <w:tab/>
        <w:t>Viven con su familia</w:t>
      </w:r>
    </w:p>
    <w:p w14:paraId="31ABB063" w14:textId="77777777" w:rsidR="00F524D1" w:rsidRPr="00F524D1" w:rsidRDefault="00F524D1" w:rsidP="00F524D1">
      <w:pPr>
        <w:pStyle w:val="SingleTxtG"/>
      </w:pPr>
      <w:r w:rsidRPr="00F524D1">
        <w:t>60.</w:t>
      </w:r>
      <w:r w:rsidRPr="00F524D1">
        <w:tab/>
        <w:t>Camboya todavía no ha analizado con detalle los datos sobre los niños y niñas con discapacidad que viven con sus padres.</w:t>
      </w:r>
    </w:p>
    <w:p w14:paraId="229A98EA" w14:textId="77777777" w:rsidR="00F524D1" w:rsidRPr="00F524D1" w:rsidRDefault="00F524D1" w:rsidP="00F53D8A">
      <w:pPr>
        <w:pStyle w:val="H23G"/>
        <w:rPr>
          <w:lang w:val="en-GB"/>
        </w:rPr>
      </w:pPr>
      <w:r w:rsidRPr="00F524D1">
        <w:tab/>
        <w:t>b)</w:t>
      </w:r>
      <w:r w:rsidRPr="00F524D1">
        <w:tab/>
        <w:t>Viven en instituciones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96"/>
        <w:gridCol w:w="1697"/>
        <w:gridCol w:w="1697"/>
        <w:gridCol w:w="1880"/>
      </w:tblGrid>
      <w:tr w:rsidR="00F524D1" w:rsidRPr="00E84FC2" w14:paraId="5B212366" w14:textId="77777777" w:rsidTr="00E84FC2">
        <w:trPr>
          <w:trHeight w:val="240"/>
          <w:tblHeader/>
        </w:trPr>
        <w:tc>
          <w:tcPr>
            <w:tcW w:w="2670" w:type="dxa"/>
            <w:tcBorders>
              <w:top w:val="single" w:sz="4" w:space="0" w:color="auto"/>
              <w:bottom w:val="single" w:sz="12" w:space="0" w:color="auto"/>
            </w:tcBorders>
            <w:shd w:val="clear" w:color="auto" w:fill="auto"/>
            <w:vAlign w:val="bottom"/>
          </w:tcPr>
          <w:p w14:paraId="1FE8FF68" w14:textId="77777777" w:rsidR="00F524D1" w:rsidRPr="00E84FC2" w:rsidRDefault="00F524D1" w:rsidP="00E84FC2">
            <w:pPr>
              <w:pStyle w:val="SingleTxtG"/>
              <w:spacing w:before="80" w:after="80" w:line="200" w:lineRule="exact"/>
              <w:ind w:left="0" w:right="0"/>
              <w:jc w:val="left"/>
              <w:rPr>
                <w:i/>
                <w:sz w:val="16"/>
                <w:lang w:val="en-US"/>
              </w:rPr>
            </w:pPr>
            <w:r w:rsidRPr="00E84FC2">
              <w:rPr>
                <w:i/>
                <w:iCs/>
                <w:sz w:val="16"/>
              </w:rPr>
              <w:t>Tipo de discapacidad</w:t>
            </w:r>
          </w:p>
        </w:tc>
        <w:tc>
          <w:tcPr>
            <w:tcW w:w="2288" w:type="dxa"/>
            <w:tcBorders>
              <w:top w:val="single" w:sz="4" w:space="0" w:color="auto"/>
              <w:bottom w:val="single" w:sz="12" w:space="0" w:color="auto"/>
            </w:tcBorders>
            <w:shd w:val="clear" w:color="auto" w:fill="auto"/>
            <w:vAlign w:val="bottom"/>
          </w:tcPr>
          <w:p w14:paraId="489B0DAD" w14:textId="77777777" w:rsidR="00F524D1" w:rsidRPr="00E84FC2" w:rsidRDefault="00F524D1" w:rsidP="00A92460">
            <w:pPr>
              <w:pStyle w:val="SingleTxtG"/>
              <w:spacing w:before="80" w:after="80" w:line="200" w:lineRule="exact"/>
              <w:ind w:left="113" w:right="28"/>
              <w:jc w:val="right"/>
              <w:rPr>
                <w:i/>
                <w:sz w:val="16"/>
                <w:lang w:val="en-US"/>
              </w:rPr>
            </w:pPr>
            <w:r w:rsidRPr="00E84FC2">
              <w:rPr>
                <w:i/>
                <w:iCs/>
                <w:sz w:val="16"/>
              </w:rPr>
              <w:t>Total</w:t>
            </w:r>
          </w:p>
        </w:tc>
        <w:tc>
          <w:tcPr>
            <w:tcW w:w="2270" w:type="dxa"/>
            <w:tcBorders>
              <w:top w:val="single" w:sz="4" w:space="0" w:color="auto"/>
              <w:bottom w:val="single" w:sz="12" w:space="0" w:color="auto"/>
            </w:tcBorders>
            <w:shd w:val="clear" w:color="auto" w:fill="auto"/>
            <w:vAlign w:val="bottom"/>
          </w:tcPr>
          <w:p w14:paraId="7F6877F7" w14:textId="77777777" w:rsidR="00F524D1" w:rsidRPr="00E84FC2" w:rsidRDefault="00F524D1" w:rsidP="00A92460">
            <w:pPr>
              <w:pStyle w:val="SingleTxtG"/>
              <w:spacing w:before="80" w:after="80" w:line="200" w:lineRule="exact"/>
              <w:ind w:left="113" w:right="28"/>
              <w:jc w:val="right"/>
              <w:rPr>
                <w:i/>
                <w:sz w:val="16"/>
                <w:lang w:val="en-US"/>
              </w:rPr>
            </w:pPr>
            <w:r w:rsidRPr="00E84FC2">
              <w:rPr>
                <w:i/>
                <w:iCs/>
                <w:sz w:val="16"/>
              </w:rPr>
              <w:t>Niñas</w:t>
            </w:r>
          </w:p>
        </w:tc>
        <w:tc>
          <w:tcPr>
            <w:tcW w:w="2400" w:type="dxa"/>
            <w:tcBorders>
              <w:top w:val="single" w:sz="4" w:space="0" w:color="auto"/>
              <w:bottom w:val="single" w:sz="12" w:space="0" w:color="auto"/>
            </w:tcBorders>
            <w:shd w:val="clear" w:color="auto" w:fill="auto"/>
            <w:vAlign w:val="bottom"/>
          </w:tcPr>
          <w:p w14:paraId="65CF41EE" w14:textId="77777777" w:rsidR="00F524D1" w:rsidRPr="00E84FC2" w:rsidRDefault="00F524D1" w:rsidP="00A92460">
            <w:pPr>
              <w:pStyle w:val="SingleTxtG"/>
              <w:spacing w:before="80" w:after="80" w:line="200" w:lineRule="exact"/>
              <w:ind w:left="113" w:right="28"/>
              <w:jc w:val="right"/>
              <w:rPr>
                <w:i/>
                <w:sz w:val="16"/>
                <w:lang w:val="en-US"/>
              </w:rPr>
            </w:pPr>
            <w:r w:rsidRPr="00E84FC2">
              <w:rPr>
                <w:i/>
                <w:iCs/>
                <w:sz w:val="16"/>
              </w:rPr>
              <w:t>Otras cuestiones</w:t>
            </w:r>
          </w:p>
        </w:tc>
      </w:tr>
      <w:tr w:rsidR="00F524D1" w:rsidRPr="00E84FC2" w14:paraId="2A01A6AC" w14:textId="77777777" w:rsidTr="00E84FC2">
        <w:trPr>
          <w:trHeight w:val="240"/>
        </w:trPr>
        <w:tc>
          <w:tcPr>
            <w:tcW w:w="2670" w:type="dxa"/>
            <w:tcBorders>
              <w:top w:val="single" w:sz="12" w:space="0" w:color="auto"/>
            </w:tcBorders>
            <w:shd w:val="clear" w:color="auto" w:fill="auto"/>
          </w:tcPr>
          <w:p w14:paraId="2157D507" w14:textId="77777777" w:rsidR="00F524D1" w:rsidRPr="00E84FC2" w:rsidRDefault="00F524D1" w:rsidP="00E84FC2">
            <w:pPr>
              <w:pStyle w:val="SingleTxtG"/>
              <w:spacing w:before="40" w:after="40" w:line="220" w:lineRule="exact"/>
              <w:ind w:left="0" w:right="0"/>
              <w:jc w:val="left"/>
              <w:rPr>
                <w:sz w:val="18"/>
                <w:lang w:val="en-US"/>
              </w:rPr>
            </w:pPr>
            <w:r w:rsidRPr="00E84FC2">
              <w:rPr>
                <w:sz w:val="18"/>
              </w:rPr>
              <w:t>Intelectual</w:t>
            </w:r>
          </w:p>
        </w:tc>
        <w:tc>
          <w:tcPr>
            <w:tcW w:w="2288" w:type="dxa"/>
            <w:tcBorders>
              <w:top w:val="single" w:sz="12" w:space="0" w:color="auto"/>
            </w:tcBorders>
            <w:shd w:val="clear" w:color="auto" w:fill="auto"/>
            <w:vAlign w:val="bottom"/>
          </w:tcPr>
          <w:p w14:paraId="41942045" w14:textId="77777777" w:rsidR="00F524D1" w:rsidRPr="00E84FC2" w:rsidRDefault="00F524D1" w:rsidP="00A92460">
            <w:pPr>
              <w:pStyle w:val="SingleTxtG"/>
              <w:spacing w:before="40" w:after="40" w:line="220" w:lineRule="exact"/>
              <w:ind w:left="113" w:right="28"/>
              <w:jc w:val="right"/>
              <w:rPr>
                <w:sz w:val="18"/>
                <w:lang w:val="en-US"/>
              </w:rPr>
            </w:pPr>
            <w:r w:rsidRPr="00E84FC2">
              <w:rPr>
                <w:sz w:val="18"/>
              </w:rPr>
              <w:t>248</w:t>
            </w:r>
          </w:p>
        </w:tc>
        <w:tc>
          <w:tcPr>
            <w:tcW w:w="2270" w:type="dxa"/>
            <w:tcBorders>
              <w:top w:val="single" w:sz="12" w:space="0" w:color="auto"/>
            </w:tcBorders>
            <w:shd w:val="clear" w:color="auto" w:fill="auto"/>
            <w:vAlign w:val="bottom"/>
          </w:tcPr>
          <w:p w14:paraId="6AA6CFC7" w14:textId="77777777" w:rsidR="00F524D1" w:rsidRPr="00E84FC2" w:rsidRDefault="00F524D1" w:rsidP="00A92460">
            <w:pPr>
              <w:pStyle w:val="SingleTxtG"/>
              <w:spacing w:before="40" w:after="40" w:line="220" w:lineRule="exact"/>
              <w:ind w:left="113" w:right="28"/>
              <w:jc w:val="right"/>
              <w:rPr>
                <w:sz w:val="18"/>
                <w:lang w:val="en-US"/>
              </w:rPr>
            </w:pPr>
            <w:r w:rsidRPr="00E84FC2">
              <w:rPr>
                <w:sz w:val="18"/>
              </w:rPr>
              <w:t>118</w:t>
            </w:r>
          </w:p>
        </w:tc>
        <w:tc>
          <w:tcPr>
            <w:tcW w:w="2400" w:type="dxa"/>
            <w:tcBorders>
              <w:top w:val="single" w:sz="12" w:space="0" w:color="auto"/>
            </w:tcBorders>
            <w:shd w:val="clear" w:color="auto" w:fill="auto"/>
            <w:vAlign w:val="bottom"/>
          </w:tcPr>
          <w:p w14:paraId="1C7E07E5" w14:textId="77777777" w:rsidR="00F524D1" w:rsidRPr="00E84FC2" w:rsidRDefault="00F524D1" w:rsidP="00A92460">
            <w:pPr>
              <w:pStyle w:val="SingleTxtG"/>
              <w:spacing w:before="40" w:after="40" w:line="220" w:lineRule="exact"/>
              <w:ind w:left="113" w:right="28"/>
              <w:jc w:val="right"/>
              <w:rPr>
                <w:sz w:val="18"/>
                <w:lang w:val="en-US"/>
              </w:rPr>
            </w:pPr>
          </w:p>
        </w:tc>
      </w:tr>
      <w:tr w:rsidR="00F524D1" w:rsidRPr="00E84FC2" w14:paraId="4A2BC697" w14:textId="77777777" w:rsidTr="00774E86">
        <w:trPr>
          <w:trHeight w:val="240"/>
        </w:trPr>
        <w:tc>
          <w:tcPr>
            <w:tcW w:w="2670" w:type="dxa"/>
            <w:tcBorders>
              <w:bottom w:val="single" w:sz="4" w:space="0" w:color="auto"/>
            </w:tcBorders>
            <w:shd w:val="clear" w:color="auto" w:fill="auto"/>
          </w:tcPr>
          <w:p w14:paraId="1C63DD18" w14:textId="77777777" w:rsidR="00F524D1" w:rsidRPr="00E84FC2" w:rsidRDefault="00F524D1" w:rsidP="00E84FC2">
            <w:pPr>
              <w:pStyle w:val="SingleTxtG"/>
              <w:spacing w:before="40" w:after="40" w:line="220" w:lineRule="exact"/>
              <w:ind w:left="0" w:right="0"/>
              <w:jc w:val="left"/>
              <w:rPr>
                <w:sz w:val="18"/>
                <w:lang w:val="en-US"/>
              </w:rPr>
            </w:pPr>
            <w:r w:rsidRPr="00E84FC2">
              <w:rPr>
                <w:sz w:val="18"/>
              </w:rPr>
              <w:t>Sordomudez</w:t>
            </w:r>
          </w:p>
        </w:tc>
        <w:tc>
          <w:tcPr>
            <w:tcW w:w="2288" w:type="dxa"/>
            <w:tcBorders>
              <w:bottom w:val="single" w:sz="4" w:space="0" w:color="auto"/>
            </w:tcBorders>
            <w:shd w:val="clear" w:color="auto" w:fill="auto"/>
            <w:vAlign w:val="bottom"/>
          </w:tcPr>
          <w:p w14:paraId="3E259592" w14:textId="77777777" w:rsidR="00F524D1" w:rsidRPr="00E84FC2" w:rsidRDefault="00F524D1" w:rsidP="00A92460">
            <w:pPr>
              <w:pStyle w:val="SingleTxtG"/>
              <w:spacing w:before="40" w:after="40" w:line="220" w:lineRule="exact"/>
              <w:ind w:left="113" w:right="28"/>
              <w:jc w:val="right"/>
              <w:rPr>
                <w:sz w:val="18"/>
                <w:lang w:val="en-US"/>
              </w:rPr>
            </w:pPr>
            <w:r w:rsidRPr="00E84FC2">
              <w:rPr>
                <w:sz w:val="18"/>
              </w:rPr>
              <w:t>46</w:t>
            </w:r>
          </w:p>
        </w:tc>
        <w:tc>
          <w:tcPr>
            <w:tcW w:w="2270" w:type="dxa"/>
            <w:tcBorders>
              <w:bottom w:val="single" w:sz="4" w:space="0" w:color="auto"/>
            </w:tcBorders>
            <w:shd w:val="clear" w:color="auto" w:fill="auto"/>
            <w:vAlign w:val="bottom"/>
          </w:tcPr>
          <w:p w14:paraId="42E7D030" w14:textId="77777777" w:rsidR="00F524D1" w:rsidRPr="00E84FC2" w:rsidRDefault="00F524D1" w:rsidP="00A92460">
            <w:pPr>
              <w:pStyle w:val="SingleTxtG"/>
              <w:spacing w:before="40" w:after="40" w:line="220" w:lineRule="exact"/>
              <w:ind w:left="113" w:right="28"/>
              <w:jc w:val="right"/>
              <w:rPr>
                <w:sz w:val="18"/>
                <w:lang w:val="en-US"/>
              </w:rPr>
            </w:pPr>
            <w:r w:rsidRPr="00E84FC2">
              <w:rPr>
                <w:sz w:val="18"/>
              </w:rPr>
              <w:t>24</w:t>
            </w:r>
          </w:p>
        </w:tc>
        <w:tc>
          <w:tcPr>
            <w:tcW w:w="2400" w:type="dxa"/>
            <w:tcBorders>
              <w:bottom w:val="single" w:sz="4" w:space="0" w:color="auto"/>
            </w:tcBorders>
            <w:shd w:val="clear" w:color="auto" w:fill="auto"/>
            <w:vAlign w:val="bottom"/>
          </w:tcPr>
          <w:p w14:paraId="522AAC96" w14:textId="77777777" w:rsidR="00F524D1" w:rsidRPr="00E84FC2" w:rsidRDefault="00F524D1" w:rsidP="00A92460">
            <w:pPr>
              <w:pStyle w:val="SingleTxtG"/>
              <w:spacing w:before="40" w:after="40" w:line="220" w:lineRule="exact"/>
              <w:ind w:left="113" w:right="28"/>
              <w:jc w:val="right"/>
              <w:rPr>
                <w:sz w:val="18"/>
                <w:lang w:val="en-US"/>
              </w:rPr>
            </w:pPr>
          </w:p>
        </w:tc>
      </w:tr>
      <w:tr w:rsidR="00F524D1" w:rsidRPr="00774E86" w14:paraId="1FC245DC" w14:textId="77777777" w:rsidTr="00774E86">
        <w:trPr>
          <w:trHeight w:val="240"/>
        </w:trPr>
        <w:tc>
          <w:tcPr>
            <w:tcW w:w="2670" w:type="dxa"/>
            <w:tcBorders>
              <w:top w:val="single" w:sz="4" w:space="0" w:color="auto"/>
              <w:bottom w:val="single" w:sz="12" w:space="0" w:color="auto"/>
            </w:tcBorders>
            <w:shd w:val="clear" w:color="auto" w:fill="auto"/>
          </w:tcPr>
          <w:p w14:paraId="0C6E6F5E" w14:textId="77777777" w:rsidR="00F524D1" w:rsidRPr="00774E86" w:rsidRDefault="00F524D1" w:rsidP="00774E86">
            <w:pPr>
              <w:pStyle w:val="SingleTxtG"/>
              <w:spacing w:before="80" w:after="80" w:line="220" w:lineRule="exact"/>
              <w:ind w:left="283" w:right="0"/>
              <w:jc w:val="left"/>
              <w:rPr>
                <w:b/>
                <w:bCs/>
                <w:sz w:val="18"/>
                <w:lang w:val="en-US"/>
              </w:rPr>
            </w:pPr>
            <w:r w:rsidRPr="00774E86">
              <w:rPr>
                <w:b/>
                <w:bCs/>
                <w:sz w:val="18"/>
              </w:rPr>
              <w:t>Total</w:t>
            </w:r>
          </w:p>
        </w:tc>
        <w:tc>
          <w:tcPr>
            <w:tcW w:w="2288" w:type="dxa"/>
            <w:tcBorders>
              <w:top w:val="single" w:sz="4" w:space="0" w:color="auto"/>
              <w:bottom w:val="single" w:sz="12" w:space="0" w:color="auto"/>
            </w:tcBorders>
            <w:shd w:val="clear" w:color="auto" w:fill="auto"/>
            <w:vAlign w:val="bottom"/>
          </w:tcPr>
          <w:p w14:paraId="03B31AD4" w14:textId="77777777" w:rsidR="00F524D1" w:rsidRPr="00774E86" w:rsidRDefault="00F524D1" w:rsidP="00A92460">
            <w:pPr>
              <w:pStyle w:val="SingleTxtG"/>
              <w:spacing w:before="80" w:after="80" w:line="220" w:lineRule="exact"/>
              <w:ind w:left="0" w:right="28"/>
              <w:jc w:val="right"/>
              <w:rPr>
                <w:b/>
                <w:sz w:val="18"/>
                <w:lang w:val="en-US"/>
              </w:rPr>
            </w:pPr>
            <w:r w:rsidRPr="00774E86">
              <w:rPr>
                <w:b/>
                <w:bCs/>
                <w:sz w:val="18"/>
              </w:rPr>
              <w:t>294</w:t>
            </w:r>
          </w:p>
        </w:tc>
        <w:tc>
          <w:tcPr>
            <w:tcW w:w="2270" w:type="dxa"/>
            <w:tcBorders>
              <w:top w:val="single" w:sz="4" w:space="0" w:color="auto"/>
              <w:bottom w:val="single" w:sz="12" w:space="0" w:color="auto"/>
            </w:tcBorders>
            <w:shd w:val="clear" w:color="auto" w:fill="auto"/>
            <w:vAlign w:val="bottom"/>
          </w:tcPr>
          <w:p w14:paraId="0918FAE8" w14:textId="77777777" w:rsidR="00F524D1" w:rsidRPr="00774E86" w:rsidRDefault="00F524D1" w:rsidP="00A92460">
            <w:pPr>
              <w:pStyle w:val="SingleTxtG"/>
              <w:spacing w:before="80" w:after="80" w:line="220" w:lineRule="exact"/>
              <w:ind w:left="0" w:right="28"/>
              <w:jc w:val="right"/>
              <w:rPr>
                <w:b/>
                <w:sz w:val="18"/>
                <w:lang w:val="en-US"/>
              </w:rPr>
            </w:pPr>
            <w:r w:rsidRPr="00774E86">
              <w:rPr>
                <w:b/>
                <w:bCs/>
                <w:sz w:val="18"/>
              </w:rPr>
              <w:t>142</w:t>
            </w:r>
          </w:p>
        </w:tc>
        <w:tc>
          <w:tcPr>
            <w:tcW w:w="2400" w:type="dxa"/>
            <w:tcBorders>
              <w:top w:val="single" w:sz="4" w:space="0" w:color="auto"/>
              <w:bottom w:val="single" w:sz="12" w:space="0" w:color="auto"/>
            </w:tcBorders>
            <w:shd w:val="clear" w:color="auto" w:fill="auto"/>
            <w:vAlign w:val="bottom"/>
          </w:tcPr>
          <w:p w14:paraId="1E5E3920" w14:textId="77777777" w:rsidR="00F524D1" w:rsidRPr="00774E86" w:rsidRDefault="00F524D1" w:rsidP="00A92460">
            <w:pPr>
              <w:pStyle w:val="SingleTxtG"/>
              <w:spacing w:before="80" w:after="80" w:line="220" w:lineRule="exact"/>
              <w:ind w:left="0" w:right="28"/>
              <w:jc w:val="right"/>
              <w:rPr>
                <w:b/>
                <w:sz w:val="18"/>
                <w:lang w:val="en-US"/>
              </w:rPr>
            </w:pPr>
          </w:p>
        </w:tc>
      </w:tr>
    </w:tbl>
    <w:p w14:paraId="7AFEDC77" w14:textId="77777777" w:rsidR="00F524D1" w:rsidRPr="000B06D8" w:rsidRDefault="00F524D1" w:rsidP="00E84FC2">
      <w:pPr>
        <w:pStyle w:val="SingleTxtG"/>
        <w:spacing w:before="120"/>
        <w:ind w:firstLine="170"/>
        <w:rPr>
          <w:i/>
          <w:iCs/>
          <w:sz w:val="18"/>
          <w:szCs w:val="18"/>
          <w:lang w:val="en-GB"/>
        </w:rPr>
      </w:pPr>
      <w:r w:rsidRPr="000B06D8">
        <w:rPr>
          <w:i/>
          <w:iCs/>
          <w:sz w:val="18"/>
          <w:szCs w:val="18"/>
        </w:rPr>
        <w:t>Estadísticas de 2019.</w:t>
      </w:r>
    </w:p>
    <w:p w14:paraId="1E5CAF61" w14:textId="77777777" w:rsidR="00F524D1" w:rsidRPr="00F524D1" w:rsidRDefault="00F524D1" w:rsidP="00E84FC2">
      <w:pPr>
        <w:pStyle w:val="H23G"/>
      </w:pPr>
      <w:r w:rsidRPr="00F524D1">
        <w:tab/>
        <w:t>c)</w:t>
      </w:r>
      <w:r w:rsidRPr="00F524D1">
        <w:tab/>
        <w:t>Asisten a escuelas primarias ordinarias</w:t>
      </w:r>
    </w:p>
    <w:p w14:paraId="64C0D050" w14:textId="77777777" w:rsidR="00F524D1" w:rsidRPr="00F524D1" w:rsidRDefault="00F524D1" w:rsidP="00E84FC2">
      <w:pPr>
        <w:pStyle w:val="H23G"/>
      </w:pPr>
      <w:r w:rsidRPr="00F524D1">
        <w:tab/>
        <w:t>d)</w:t>
      </w:r>
      <w:r w:rsidRPr="00F524D1">
        <w:tab/>
        <w:t>Asisten a escuelas secundarias ordinarias</w:t>
      </w:r>
    </w:p>
    <w:p w14:paraId="5404701E" w14:textId="77777777" w:rsidR="00F524D1" w:rsidRPr="00F524D1" w:rsidRDefault="00F524D1" w:rsidP="00E84FC2">
      <w:pPr>
        <w:pStyle w:val="H23G"/>
      </w:pPr>
      <w:r w:rsidRPr="00F524D1">
        <w:tab/>
        <w:t>e)</w:t>
      </w:r>
      <w:r w:rsidRPr="00F524D1">
        <w:tab/>
        <w:t>Asisten a escuelas especiales</w:t>
      </w:r>
    </w:p>
    <w:p w14:paraId="494E0DAF" w14:textId="77777777" w:rsidR="00F524D1" w:rsidRPr="00F524D1" w:rsidRDefault="00E84FC2" w:rsidP="00E84FC2">
      <w:pPr>
        <w:pStyle w:val="H4G"/>
      </w:pPr>
      <w:r>
        <w:tab/>
      </w:r>
      <w:r w:rsidR="00F524D1" w:rsidRPr="00F524D1">
        <w:tab/>
        <w:t>Aspectos cuantitativos</w:t>
      </w:r>
    </w:p>
    <w:p w14:paraId="526FC3CC" w14:textId="77777777" w:rsidR="00F524D1" w:rsidRPr="00F524D1" w:rsidRDefault="00F524D1" w:rsidP="00F524D1">
      <w:pPr>
        <w:pStyle w:val="SingleTxtG"/>
      </w:pPr>
      <w:r w:rsidRPr="00F524D1">
        <w:t>61.</w:t>
      </w:r>
      <w:r w:rsidRPr="00F524D1">
        <w:tab/>
        <w:t>En 107 jardines de infancia (104 jardines de infancia comunitarios y 3 públicos) de 18 distritos de cinco provincias (</w:t>
      </w:r>
      <w:proofErr w:type="spellStart"/>
      <w:r w:rsidRPr="00F524D1">
        <w:t>Ratanakiri</w:t>
      </w:r>
      <w:proofErr w:type="spellEnd"/>
      <w:r w:rsidRPr="00F524D1">
        <w:t xml:space="preserve">, </w:t>
      </w:r>
      <w:proofErr w:type="spellStart"/>
      <w:r w:rsidRPr="00F524D1">
        <w:t>Mondulkiri</w:t>
      </w:r>
      <w:proofErr w:type="spellEnd"/>
      <w:r w:rsidRPr="00F524D1">
        <w:t xml:space="preserve">, </w:t>
      </w:r>
      <w:proofErr w:type="spellStart"/>
      <w:r w:rsidRPr="00F524D1">
        <w:t>Stung</w:t>
      </w:r>
      <w:proofErr w:type="spellEnd"/>
      <w:r w:rsidRPr="00F524D1">
        <w:t xml:space="preserve"> </w:t>
      </w:r>
      <w:proofErr w:type="spellStart"/>
      <w:r w:rsidRPr="00F524D1">
        <w:t>Treng</w:t>
      </w:r>
      <w:proofErr w:type="spellEnd"/>
      <w:r w:rsidRPr="00F524D1">
        <w:t xml:space="preserve">, </w:t>
      </w:r>
      <w:proofErr w:type="spellStart"/>
      <w:r w:rsidRPr="00F524D1">
        <w:t>Kratie</w:t>
      </w:r>
      <w:proofErr w:type="spellEnd"/>
      <w:r w:rsidRPr="00F524D1">
        <w:t xml:space="preserve"> y </w:t>
      </w:r>
      <w:proofErr w:type="spellStart"/>
      <w:r w:rsidRPr="00F524D1">
        <w:t>Preah</w:t>
      </w:r>
      <w:proofErr w:type="spellEnd"/>
      <w:r w:rsidRPr="00F524D1">
        <w:t xml:space="preserve"> </w:t>
      </w:r>
      <w:proofErr w:type="spellStart"/>
      <w:r w:rsidRPr="00F524D1">
        <w:t>Vihear</w:t>
      </w:r>
      <w:proofErr w:type="spellEnd"/>
      <w:r w:rsidRPr="00F524D1">
        <w:t xml:space="preserve">), 107 maestros (91 mujeres) impartieron educación preescolar multilingüe en los idiomas </w:t>
      </w:r>
      <w:proofErr w:type="spellStart"/>
      <w:r w:rsidRPr="00F524D1">
        <w:t>tumpoun</w:t>
      </w:r>
      <w:proofErr w:type="spellEnd"/>
      <w:r w:rsidRPr="00F524D1">
        <w:t xml:space="preserve">, </w:t>
      </w:r>
      <w:proofErr w:type="spellStart"/>
      <w:r w:rsidRPr="00F524D1">
        <w:t>kroeung</w:t>
      </w:r>
      <w:proofErr w:type="spellEnd"/>
      <w:r w:rsidRPr="00F524D1">
        <w:t xml:space="preserve">, </w:t>
      </w:r>
      <w:proofErr w:type="spellStart"/>
      <w:r w:rsidRPr="00F524D1">
        <w:t>kachak</w:t>
      </w:r>
      <w:proofErr w:type="spellEnd"/>
      <w:r w:rsidRPr="00F524D1">
        <w:t xml:space="preserve">, </w:t>
      </w:r>
      <w:proofErr w:type="spellStart"/>
      <w:r w:rsidRPr="00F524D1">
        <w:t>pnong</w:t>
      </w:r>
      <w:proofErr w:type="spellEnd"/>
      <w:r w:rsidRPr="00F524D1">
        <w:t xml:space="preserve">, </w:t>
      </w:r>
      <w:proofErr w:type="spellStart"/>
      <w:r w:rsidRPr="00F524D1">
        <w:t>kouy</w:t>
      </w:r>
      <w:proofErr w:type="spellEnd"/>
      <w:r w:rsidRPr="00F524D1">
        <w:t xml:space="preserve">, </w:t>
      </w:r>
      <w:proofErr w:type="spellStart"/>
      <w:r w:rsidRPr="00F524D1">
        <w:t>kraol</w:t>
      </w:r>
      <w:proofErr w:type="spellEnd"/>
      <w:r w:rsidRPr="00F524D1">
        <w:t xml:space="preserve"> y prov. </w:t>
      </w:r>
    </w:p>
    <w:p w14:paraId="24B73F0E" w14:textId="77777777" w:rsidR="00F524D1" w:rsidRPr="00F524D1" w:rsidRDefault="00F524D1" w:rsidP="00F524D1">
      <w:pPr>
        <w:pStyle w:val="SingleTxtG"/>
      </w:pPr>
      <w:r w:rsidRPr="00F524D1">
        <w:t>62.</w:t>
      </w:r>
      <w:r w:rsidRPr="00F524D1">
        <w:tab/>
        <w:t>En 80 escuelas de 15 distritos de cuatro provincias (</w:t>
      </w:r>
      <w:proofErr w:type="spellStart"/>
      <w:r w:rsidRPr="00F524D1">
        <w:t>Ratanakiri</w:t>
      </w:r>
      <w:proofErr w:type="spellEnd"/>
      <w:r w:rsidRPr="00F524D1">
        <w:t xml:space="preserve">, </w:t>
      </w:r>
      <w:proofErr w:type="spellStart"/>
      <w:r w:rsidRPr="00F524D1">
        <w:t>Mondulkiri</w:t>
      </w:r>
      <w:proofErr w:type="spellEnd"/>
      <w:r w:rsidRPr="00F524D1">
        <w:t xml:space="preserve">, </w:t>
      </w:r>
      <w:proofErr w:type="spellStart"/>
      <w:r w:rsidRPr="00F524D1">
        <w:t>Stung</w:t>
      </w:r>
      <w:proofErr w:type="spellEnd"/>
      <w:r w:rsidRPr="00F524D1">
        <w:t xml:space="preserve"> </w:t>
      </w:r>
      <w:proofErr w:type="spellStart"/>
      <w:r w:rsidRPr="00F524D1">
        <w:t>Treng</w:t>
      </w:r>
      <w:proofErr w:type="spellEnd"/>
      <w:r w:rsidRPr="00F524D1">
        <w:t xml:space="preserve"> y </w:t>
      </w:r>
      <w:proofErr w:type="spellStart"/>
      <w:r w:rsidRPr="00F524D1">
        <w:t>Kratie</w:t>
      </w:r>
      <w:proofErr w:type="spellEnd"/>
      <w:r w:rsidRPr="00F524D1">
        <w:t xml:space="preserve">), 205 maestros (83 mujeres) impartieron educación primaria multilingüe en los idiomas </w:t>
      </w:r>
      <w:proofErr w:type="spellStart"/>
      <w:r w:rsidRPr="00F524D1">
        <w:t>tumpoun</w:t>
      </w:r>
      <w:proofErr w:type="spellEnd"/>
      <w:r w:rsidRPr="00F524D1">
        <w:t xml:space="preserve">, </w:t>
      </w:r>
      <w:proofErr w:type="spellStart"/>
      <w:r w:rsidRPr="00F524D1">
        <w:t>kroeung</w:t>
      </w:r>
      <w:proofErr w:type="spellEnd"/>
      <w:r w:rsidRPr="00F524D1">
        <w:t xml:space="preserve">, </w:t>
      </w:r>
      <w:proofErr w:type="spellStart"/>
      <w:r w:rsidRPr="00F524D1">
        <w:t>kavet</w:t>
      </w:r>
      <w:proofErr w:type="spellEnd"/>
      <w:r w:rsidRPr="00F524D1">
        <w:t xml:space="preserve">, </w:t>
      </w:r>
      <w:proofErr w:type="spellStart"/>
      <w:r w:rsidRPr="00F524D1">
        <w:t>prov</w:t>
      </w:r>
      <w:proofErr w:type="spellEnd"/>
      <w:r w:rsidRPr="00F524D1">
        <w:t xml:space="preserve"> y </w:t>
      </w:r>
      <w:proofErr w:type="spellStart"/>
      <w:r w:rsidRPr="00F524D1">
        <w:t>pnong</w:t>
      </w:r>
      <w:proofErr w:type="spellEnd"/>
      <w:r w:rsidRPr="00F524D1">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29"/>
        <w:gridCol w:w="1052"/>
        <w:gridCol w:w="933"/>
        <w:gridCol w:w="955"/>
        <w:gridCol w:w="835"/>
        <w:gridCol w:w="770"/>
        <w:gridCol w:w="699"/>
        <w:gridCol w:w="797"/>
      </w:tblGrid>
      <w:tr w:rsidR="00F524D1" w:rsidRPr="00F361DB" w14:paraId="4225025A" w14:textId="77777777" w:rsidTr="00F361DB">
        <w:trPr>
          <w:trHeight w:val="240"/>
          <w:tblHeader/>
        </w:trPr>
        <w:tc>
          <w:tcPr>
            <w:tcW w:w="8926" w:type="dxa"/>
            <w:gridSpan w:val="8"/>
            <w:tcBorders>
              <w:top w:val="single" w:sz="4" w:space="0" w:color="auto"/>
              <w:bottom w:val="single" w:sz="4" w:space="0" w:color="auto"/>
            </w:tcBorders>
            <w:shd w:val="clear" w:color="auto" w:fill="auto"/>
            <w:vAlign w:val="bottom"/>
          </w:tcPr>
          <w:p w14:paraId="24FABCAD" w14:textId="77777777" w:rsidR="00F524D1" w:rsidRPr="00A92460" w:rsidRDefault="00F524D1" w:rsidP="00A92460">
            <w:pPr>
              <w:pStyle w:val="SingleTxtG"/>
              <w:keepNext/>
              <w:spacing w:before="80" w:after="80" w:line="200" w:lineRule="exact"/>
              <w:ind w:left="0" w:right="0"/>
              <w:jc w:val="center"/>
              <w:rPr>
                <w:i/>
                <w:iCs/>
                <w:sz w:val="16"/>
              </w:rPr>
            </w:pPr>
            <w:r w:rsidRPr="00F361DB">
              <w:rPr>
                <w:i/>
                <w:iCs/>
                <w:sz w:val="16"/>
              </w:rPr>
              <w:t>Jardín de infancia</w:t>
            </w:r>
          </w:p>
        </w:tc>
      </w:tr>
      <w:tr w:rsidR="00F361DB" w:rsidRPr="00F361DB" w14:paraId="42AC2E7F" w14:textId="77777777" w:rsidTr="00774E86">
        <w:trPr>
          <w:trHeight w:val="240"/>
        </w:trPr>
        <w:tc>
          <w:tcPr>
            <w:tcW w:w="1696" w:type="dxa"/>
            <w:vMerge w:val="restart"/>
            <w:tcBorders>
              <w:top w:val="single" w:sz="4" w:space="0" w:color="auto"/>
              <w:bottom w:val="single" w:sz="12" w:space="0" w:color="auto"/>
            </w:tcBorders>
            <w:shd w:val="clear" w:color="auto" w:fill="auto"/>
            <w:vAlign w:val="bottom"/>
          </w:tcPr>
          <w:p w14:paraId="20D817CE" w14:textId="77777777" w:rsidR="00F524D1" w:rsidRPr="00A92460" w:rsidRDefault="00F524D1" w:rsidP="00A92460">
            <w:pPr>
              <w:pStyle w:val="SingleTxtG"/>
              <w:spacing w:before="40" w:after="40" w:line="220" w:lineRule="exact"/>
              <w:ind w:left="0" w:right="0"/>
              <w:jc w:val="left"/>
              <w:rPr>
                <w:i/>
                <w:sz w:val="16"/>
                <w:szCs w:val="18"/>
              </w:rPr>
            </w:pPr>
            <w:r w:rsidRPr="00106D0F">
              <w:rPr>
                <w:i/>
                <w:sz w:val="16"/>
                <w:szCs w:val="18"/>
              </w:rPr>
              <w:t>Años</w:t>
            </w:r>
          </w:p>
        </w:tc>
        <w:tc>
          <w:tcPr>
            <w:tcW w:w="1216" w:type="dxa"/>
            <w:vMerge w:val="restart"/>
            <w:tcBorders>
              <w:top w:val="single" w:sz="4" w:space="0" w:color="auto"/>
              <w:bottom w:val="single" w:sz="12" w:space="0" w:color="auto"/>
            </w:tcBorders>
            <w:shd w:val="clear" w:color="auto" w:fill="auto"/>
            <w:vAlign w:val="bottom"/>
          </w:tcPr>
          <w:p w14:paraId="1D15FCE6" w14:textId="77777777" w:rsidR="00F524D1" w:rsidRPr="00A92460" w:rsidRDefault="00F524D1" w:rsidP="00A92460">
            <w:pPr>
              <w:pStyle w:val="SingleTxtG"/>
              <w:spacing w:before="40" w:after="40" w:line="220" w:lineRule="exact"/>
              <w:ind w:left="0" w:right="28"/>
              <w:jc w:val="right"/>
              <w:rPr>
                <w:i/>
                <w:sz w:val="16"/>
                <w:szCs w:val="18"/>
              </w:rPr>
            </w:pPr>
            <w:r w:rsidRPr="00106D0F">
              <w:rPr>
                <w:i/>
                <w:sz w:val="16"/>
                <w:szCs w:val="18"/>
              </w:rPr>
              <w:t>Provincias</w:t>
            </w:r>
          </w:p>
        </w:tc>
        <w:tc>
          <w:tcPr>
            <w:tcW w:w="1105" w:type="dxa"/>
            <w:vMerge w:val="restart"/>
            <w:tcBorders>
              <w:top w:val="single" w:sz="4" w:space="0" w:color="auto"/>
              <w:bottom w:val="single" w:sz="12" w:space="0" w:color="auto"/>
            </w:tcBorders>
            <w:shd w:val="clear" w:color="auto" w:fill="auto"/>
            <w:vAlign w:val="bottom"/>
          </w:tcPr>
          <w:p w14:paraId="6F93CCD5" w14:textId="77777777" w:rsidR="00F524D1" w:rsidRPr="00A92460" w:rsidRDefault="00F524D1" w:rsidP="00A92460">
            <w:pPr>
              <w:pStyle w:val="SingleTxtG"/>
              <w:spacing w:before="40" w:after="40" w:line="220" w:lineRule="exact"/>
              <w:ind w:left="0" w:right="28"/>
              <w:jc w:val="right"/>
              <w:rPr>
                <w:i/>
                <w:sz w:val="16"/>
                <w:szCs w:val="18"/>
              </w:rPr>
            </w:pPr>
            <w:r w:rsidRPr="00106D0F">
              <w:rPr>
                <w:i/>
                <w:sz w:val="16"/>
                <w:szCs w:val="18"/>
              </w:rPr>
              <w:t>Distritos</w:t>
            </w:r>
          </w:p>
        </w:tc>
        <w:tc>
          <w:tcPr>
            <w:tcW w:w="1134" w:type="dxa"/>
            <w:vMerge w:val="restart"/>
            <w:tcBorders>
              <w:top w:val="single" w:sz="4" w:space="0" w:color="auto"/>
              <w:bottom w:val="single" w:sz="12" w:space="0" w:color="auto"/>
            </w:tcBorders>
            <w:shd w:val="clear" w:color="auto" w:fill="auto"/>
            <w:vAlign w:val="bottom"/>
          </w:tcPr>
          <w:p w14:paraId="1425F9F3" w14:textId="77777777" w:rsidR="00F524D1" w:rsidRPr="00A92460" w:rsidRDefault="00F524D1" w:rsidP="00A92460">
            <w:pPr>
              <w:pStyle w:val="SingleTxtG"/>
              <w:spacing w:before="40" w:after="40" w:line="220" w:lineRule="exact"/>
              <w:ind w:left="0" w:right="28"/>
              <w:jc w:val="right"/>
              <w:rPr>
                <w:i/>
                <w:sz w:val="16"/>
                <w:szCs w:val="18"/>
              </w:rPr>
            </w:pPr>
            <w:r w:rsidRPr="00106D0F">
              <w:rPr>
                <w:i/>
                <w:sz w:val="16"/>
                <w:szCs w:val="18"/>
              </w:rPr>
              <w:t>Escuelas</w:t>
            </w:r>
          </w:p>
        </w:tc>
        <w:tc>
          <w:tcPr>
            <w:tcW w:w="1932" w:type="dxa"/>
            <w:gridSpan w:val="2"/>
            <w:tcBorders>
              <w:top w:val="single" w:sz="4" w:space="0" w:color="auto"/>
              <w:bottom w:val="single" w:sz="4" w:space="0" w:color="auto"/>
              <w:right w:val="single" w:sz="24" w:space="0" w:color="FFFFFF" w:themeColor="background1"/>
            </w:tcBorders>
            <w:shd w:val="clear" w:color="auto" w:fill="auto"/>
          </w:tcPr>
          <w:p w14:paraId="0FF2886B" w14:textId="77777777" w:rsidR="00F524D1" w:rsidRPr="00A92460" w:rsidRDefault="00F524D1" w:rsidP="00A92460">
            <w:pPr>
              <w:pStyle w:val="SingleTxtG"/>
              <w:keepNext/>
              <w:spacing w:before="80" w:after="80" w:line="200" w:lineRule="exact"/>
              <w:ind w:left="0" w:right="0"/>
              <w:jc w:val="center"/>
              <w:rPr>
                <w:i/>
                <w:iCs/>
                <w:sz w:val="16"/>
              </w:rPr>
            </w:pPr>
            <w:r w:rsidRPr="00A92460">
              <w:rPr>
                <w:i/>
                <w:iCs/>
                <w:sz w:val="16"/>
              </w:rPr>
              <w:t>Docentes</w:t>
            </w:r>
          </w:p>
        </w:tc>
        <w:tc>
          <w:tcPr>
            <w:tcW w:w="1843" w:type="dxa"/>
            <w:gridSpan w:val="2"/>
            <w:tcBorders>
              <w:top w:val="single" w:sz="4" w:space="0" w:color="auto"/>
              <w:left w:val="single" w:sz="24" w:space="0" w:color="FFFFFF" w:themeColor="background1"/>
              <w:bottom w:val="single" w:sz="4" w:space="0" w:color="auto"/>
            </w:tcBorders>
            <w:shd w:val="clear" w:color="auto" w:fill="auto"/>
          </w:tcPr>
          <w:p w14:paraId="666819A1" w14:textId="77777777" w:rsidR="00F524D1" w:rsidRPr="00A92460" w:rsidRDefault="00F524D1" w:rsidP="00A92460">
            <w:pPr>
              <w:pStyle w:val="SingleTxtG"/>
              <w:keepNext/>
              <w:spacing w:before="80" w:after="80" w:line="200" w:lineRule="exact"/>
              <w:ind w:left="0" w:right="0"/>
              <w:jc w:val="center"/>
              <w:rPr>
                <w:i/>
                <w:iCs/>
                <w:sz w:val="16"/>
              </w:rPr>
            </w:pPr>
            <w:r w:rsidRPr="00A92460">
              <w:rPr>
                <w:i/>
                <w:iCs/>
                <w:sz w:val="16"/>
              </w:rPr>
              <w:t>Alumnos</w:t>
            </w:r>
          </w:p>
        </w:tc>
      </w:tr>
      <w:tr w:rsidR="00F361DB" w:rsidRPr="00F361DB" w14:paraId="4B15CA57" w14:textId="77777777" w:rsidTr="00F361DB">
        <w:trPr>
          <w:trHeight w:val="240"/>
        </w:trPr>
        <w:tc>
          <w:tcPr>
            <w:tcW w:w="1696" w:type="dxa"/>
            <w:vMerge/>
            <w:tcBorders>
              <w:top w:val="nil"/>
              <w:bottom w:val="single" w:sz="12" w:space="0" w:color="auto"/>
            </w:tcBorders>
            <w:shd w:val="clear" w:color="auto" w:fill="auto"/>
          </w:tcPr>
          <w:p w14:paraId="6280A563" w14:textId="77777777" w:rsidR="00F524D1" w:rsidRPr="00106D0F" w:rsidRDefault="00F524D1" w:rsidP="00BF7D04">
            <w:pPr>
              <w:pStyle w:val="SingleTxtG"/>
              <w:spacing w:before="80" w:after="80" w:line="220" w:lineRule="exact"/>
              <w:ind w:left="0" w:right="0"/>
              <w:jc w:val="left"/>
              <w:rPr>
                <w:i/>
                <w:sz w:val="16"/>
                <w:szCs w:val="18"/>
                <w:lang w:val="en-US"/>
              </w:rPr>
            </w:pPr>
          </w:p>
        </w:tc>
        <w:tc>
          <w:tcPr>
            <w:tcW w:w="1216" w:type="dxa"/>
            <w:vMerge/>
            <w:tcBorders>
              <w:top w:val="nil"/>
              <w:bottom w:val="single" w:sz="12" w:space="0" w:color="auto"/>
            </w:tcBorders>
            <w:shd w:val="clear" w:color="auto" w:fill="auto"/>
          </w:tcPr>
          <w:p w14:paraId="7C55AC57" w14:textId="77777777" w:rsidR="00F524D1" w:rsidRPr="00106D0F" w:rsidRDefault="00F524D1" w:rsidP="00BF7D04">
            <w:pPr>
              <w:pStyle w:val="SingleTxtG"/>
              <w:spacing w:before="80" w:after="80" w:line="220" w:lineRule="exact"/>
              <w:ind w:left="0" w:right="11"/>
              <w:jc w:val="right"/>
              <w:rPr>
                <w:i/>
                <w:sz w:val="16"/>
                <w:szCs w:val="18"/>
                <w:lang w:val="en-GB"/>
              </w:rPr>
            </w:pPr>
          </w:p>
        </w:tc>
        <w:tc>
          <w:tcPr>
            <w:tcW w:w="1105" w:type="dxa"/>
            <w:vMerge/>
            <w:tcBorders>
              <w:top w:val="nil"/>
              <w:bottom w:val="single" w:sz="12" w:space="0" w:color="auto"/>
            </w:tcBorders>
            <w:shd w:val="clear" w:color="auto" w:fill="auto"/>
          </w:tcPr>
          <w:p w14:paraId="7DC17C97" w14:textId="77777777" w:rsidR="00F524D1" w:rsidRPr="00106D0F" w:rsidRDefault="00F524D1" w:rsidP="00BF7D04">
            <w:pPr>
              <w:pStyle w:val="SingleTxtG"/>
              <w:spacing w:before="80" w:after="80" w:line="220" w:lineRule="exact"/>
              <w:ind w:left="0" w:right="11"/>
              <w:jc w:val="right"/>
              <w:rPr>
                <w:i/>
                <w:sz w:val="16"/>
                <w:szCs w:val="18"/>
                <w:lang w:val="en-GB"/>
              </w:rPr>
            </w:pPr>
          </w:p>
        </w:tc>
        <w:tc>
          <w:tcPr>
            <w:tcW w:w="1134" w:type="dxa"/>
            <w:vMerge/>
            <w:tcBorders>
              <w:top w:val="nil"/>
              <w:bottom w:val="single" w:sz="12" w:space="0" w:color="auto"/>
            </w:tcBorders>
            <w:shd w:val="clear" w:color="auto" w:fill="auto"/>
          </w:tcPr>
          <w:p w14:paraId="02D597C8" w14:textId="77777777" w:rsidR="00F524D1" w:rsidRPr="00106D0F" w:rsidRDefault="00F524D1" w:rsidP="00BF7D04">
            <w:pPr>
              <w:pStyle w:val="SingleTxtG"/>
              <w:spacing w:before="80" w:after="80" w:line="220" w:lineRule="exact"/>
              <w:ind w:left="0" w:right="11"/>
              <w:jc w:val="right"/>
              <w:rPr>
                <w:i/>
                <w:sz w:val="16"/>
                <w:szCs w:val="18"/>
                <w:lang w:val="en-GB"/>
              </w:rPr>
            </w:pPr>
          </w:p>
        </w:tc>
        <w:tc>
          <w:tcPr>
            <w:tcW w:w="1069" w:type="dxa"/>
            <w:tcBorders>
              <w:top w:val="nil"/>
              <w:bottom w:val="single" w:sz="12" w:space="0" w:color="auto"/>
            </w:tcBorders>
            <w:shd w:val="clear" w:color="auto" w:fill="auto"/>
          </w:tcPr>
          <w:p w14:paraId="572C8EEC" w14:textId="77777777" w:rsidR="00F524D1" w:rsidRPr="00A92460" w:rsidRDefault="00F524D1" w:rsidP="00A92460">
            <w:pPr>
              <w:pStyle w:val="SingleTxtG"/>
              <w:spacing w:before="40" w:after="40" w:line="220" w:lineRule="exact"/>
              <w:ind w:left="0" w:right="28"/>
              <w:jc w:val="right"/>
              <w:rPr>
                <w:i/>
                <w:sz w:val="16"/>
                <w:szCs w:val="18"/>
              </w:rPr>
            </w:pPr>
            <w:r w:rsidRPr="00106D0F">
              <w:rPr>
                <w:i/>
                <w:sz w:val="16"/>
                <w:szCs w:val="18"/>
              </w:rPr>
              <w:t>Total</w:t>
            </w:r>
          </w:p>
        </w:tc>
        <w:tc>
          <w:tcPr>
            <w:tcW w:w="863" w:type="dxa"/>
            <w:tcBorders>
              <w:top w:val="nil"/>
              <w:bottom w:val="single" w:sz="12" w:space="0" w:color="auto"/>
              <w:right w:val="single" w:sz="24" w:space="0" w:color="FFFFFF" w:themeColor="background1"/>
            </w:tcBorders>
            <w:shd w:val="clear" w:color="auto" w:fill="auto"/>
          </w:tcPr>
          <w:p w14:paraId="6373E793" w14:textId="77777777" w:rsidR="00F524D1" w:rsidRPr="00A92460" w:rsidRDefault="00F524D1" w:rsidP="00A92460">
            <w:pPr>
              <w:pStyle w:val="SingleTxtG"/>
              <w:spacing w:before="40" w:after="40" w:line="220" w:lineRule="exact"/>
              <w:ind w:left="0" w:right="28"/>
              <w:jc w:val="right"/>
              <w:rPr>
                <w:i/>
                <w:sz w:val="16"/>
                <w:szCs w:val="18"/>
              </w:rPr>
            </w:pPr>
            <w:r w:rsidRPr="00106D0F">
              <w:rPr>
                <w:i/>
                <w:sz w:val="16"/>
                <w:szCs w:val="18"/>
              </w:rPr>
              <w:t>Mujeres</w:t>
            </w:r>
          </w:p>
        </w:tc>
        <w:tc>
          <w:tcPr>
            <w:tcW w:w="850" w:type="dxa"/>
            <w:tcBorders>
              <w:top w:val="nil"/>
              <w:left w:val="single" w:sz="24" w:space="0" w:color="FFFFFF" w:themeColor="background1"/>
              <w:bottom w:val="single" w:sz="12" w:space="0" w:color="auto"/>
            </w:tcBorders>
            <w:shd w:val="clear" w:color="auto" w:fill="auto"/>
          </w:tcPr>
          <w:p w14:paraId="7087DC33" w14:textId="77777777" w:rsidR="00F524D1" w:rsidRPr="00A92460" w:rsidRDefault="00F524D1" w:rsidP="00A92460">
            <w:pPr>
              <w:pStyle w:val="SingleTxtG"/>
              <w:spacing w:before="40" w:after="40" w:line="220" w:lineRule="exact"/>
              <w:ind w:left="0" w:right="28"/>
              <w:jc w:val="right"/>
              <w:rPr>
                <w:i/>
                <w:sz w:val="16"/>
                <w:szCs w:val="18"/>
              </w:rPr>
            </w:pPr>
            <w:r w:rsidRPr="00106D0F">
              <w:rPr>
                <w:i/>
                <w:sz w:val="16"/>
                <w:szCs w:val="18"/>
              </w:rPr>
              <w:t>Total</w:t>
            </w:r>
          </w:p>
        </w:tc>
        <w:tc>
          <w:tcPr>
            <w:tcW w:w="993" w:type="dxa"/>
            <w:tcBorders>
              <w:top w:val="nil"/>
              <w:bottom w:val="single" w:sz="12" w:space="0" w:color="auto"/>
            </w:tcBorders>
            <w:shd w:val="clear" w:color="auto" w:fill="auto"/>
          </w:tcPr>
          <w:p w14:paraId="27177CA7" w14:textId="77777777" w:rsidR="00F524D1" w:rsidRPr="00A92460" w:rsidRDefault="00F524D1" w:rsidP="00A92460">
            <w:pPr>
              <w:pStyle w:val="SingleTxtG"/>
              <w:spacing w:before="40" w:after="40" w:line="220" w:lineRule="exact"/>
              <w:ind w:left="0" w:right="28"/>
              <w:jc w:val="right"/>
              <w:rPr>
                <w:i/>
                <w:sz w:val="16"/>
                <w:szCs w:val="18"/>
              </w:rPr>
            </w:pPr>
            <w:r w:rsidRPr="00106D0F">
              <w:rPr>
                <w:i/>
                <w:sz w:val="16"/>
                <w:szCs w:val="18"/>
              </w:rPr>
              <w:t>Niñas</w:t>
            </w:r>
          </w:p>
        </w:tc>
      </w:tr>
      <w:tr w:rsidR="00F361DB" w:rsidRPr="00F361DB" w14:paraId="006A67C6" w14:textId="77777777" w:rsidTr="00F361DB">
        <w:trPr>
          <w:trHeight w:val="240"/>
        </w:trPr>
        <w:tc>
          <w:tcPr>
            <w:tcW w:w="1696" w:type="dxa"/>
            <w:tcBorders>
              <w:top w:val="single" w:sz="12" w:space="0" w:color="auto"/>
            </w:tcBorders>
            <w:shd w:val="clear" w:color="auto" w:fill="auto"/>
          </w:tcPr>
          <w:p w14:paraId="1E0043E0" w14:textId="77777777" w:rsidR="00F524D1" w:rsidRPr="00F361DB" w:rsidRDefault="00F524D1" w:rsidP="00F361DB">
            <w:pPr>
              <w:pStyle w:val="SingleTxtG"/>
              <w:spacing w:before="40" w:after="40" w:line="220" w:lineRule="exact"/>
              <w:ind w:left="0" w:right="0"/>
              <w:jc w:val="left"/>
              <w:rPr>
                <w:sz w:val="18"/>
                <w:lang w:val="en-US"/>
              </w:rPr>
            </w:pPr>
            <w:r w:rsidRPr="00F361DB">
              <w:rPr>
                <w:sz w:val="18"/>
              </w:rPr>
              <w:t>2016</w:t>
            </w:r>
            <w:r w:rsidR="00273979">
              <w:rPr>
                <w:sz w:val="18"/>
              </w:rPr>
              <w:t>/</w:t>
            </w:r>
            <w:r w:rsidRPr="00F361DB">
              <w:rPr>
                <w:sz w:val="18"/>
              </w:rPr>
              <w:t>17</w:t>
            </w:r>
          </w:p>
        </w:tc>
        <w:tc>
          <w:tcPr>
            <w:tcW w:w="1216" w:type="dxa"/>
            <w:tcBorders>
              <w:top w:val="single" w:sz="12" w:space="0" w:color="auto"/>
            </w:tcBorders>
            <w:shd w:val="clear" w:color="auto" w:fill="auto"/>
          </w:tcPr>
          <w:p w14:paraId="0B389ACE" w14:textId="77777777" w:rsidR="00F524D1" w:rsidRPr="00A92460" w:rsidRDefault="00F524D1" w:rsidP="00A92460">
            <w:pPr>
              <w:pStyle w:val="SingleTxtG"/>
              <w:spacing w:before="40" w:after="40" w:line="220" w:lineRule="exact"/>
              <w:ind w:left="0" w:right="28"/>
              <w:jc w:val="right"/>
              <w:rPr>
                <w:sz w:val="18"/>
              </w:rPr>
            </w:pPr>
            <w:r w:rsidRPr="00F361DB">
              <w:rPr>
                <w:sz w:val="18"/>
              </w:rPr>
              <w:t>5</w:t>
            </w:r>
          </w:p>
        </w:tc>
        <w:tc>
          <w:tcPr>
            <w:tcW w:w="1105" w:type="dxa"/>
            <w:tcBorders>
              <w:top w:val="single" w:sz="12" w:space="0" w:color="auto"/>
            </w:tcBorders>
            <w:shd w:val="clear" w:color="auto" w:fill="auto"/>
          </w:tcPr>
          <w:p w14:paraId="15978DAE" w14:textId="77777777" w:rsidR="00F524D1" w:rsidRPr="00A92460" w:rsidRDefault="00F524D1" w:rsidP="00A92460">
            <w:pPr>
              <w:pStyle w:val="SingleTxtG"/>
              <w:spacing w:before="40" w:after="40" w:line="220" w:lineRule="exact"/>
              <w:ind w:left="0" w:right="28"/>
              <w:jc w:val="right"/>
              <w:rPr>
                <w:sz w:val="18"/>
              </w:rPr>
            </w:pPr>
            <w:r w:rsidRPr="00F361DB">
              <w:rPr>
                <w:sz w:val="18"/>
              </w:rPr>
              <w:t>18</w:t>
            </w:r>
          </w:p>
        </w:tc>
        <w:tc>
          <w:tcPr>
            <w:tcW w:w="1134" w:type="dxa"/>
            <w:tcBorders>
              <w:top w:val="single" w:sz="12" w:space="0" w:color="auto"/>
            </w:tcBorders>
            <w:shd w:val="clear" w:color="auto" w:fill="auto"/>
          </w:tcPr>
          <w:p w14:paraId="72231291" w14:textId="77777777" w:rsidR="00F524D1" w:rsidRPr="00A92460" w:rsidRDefault="00F524D1" w:rsidP="00A92460">
            <w:pPr>
              <w:pStyle w:val="SingleTxtG"/>
              <w:spacing w:before="40" w:after="40" w:line="220" w:lineRule="exact"/>
              <w:ind w:left="0" w:right="28"/>
              <w:jc w:val="right"/>
              <w:rPr>
                <w:sz w:val="18"/>
              </w:rPr>
            </w:pPr>
            <w:r w:rsidRPr="00F361DB">
              <w:rPr>
                <w:sz w:val="18"/>
              </w:rPr>
              <w:t>83</w:t>
            </w:r>
          </w:p>
        </w:tc>
        <w:tc>
          <w:tcPr>
            <w:tcW w:w="1069" w:type="dxa"/>
            <w:tcBorders>
              <w:top w:val="single" w:sz="12" w:space="0" w:color="auto"/>
            </w:tcBorders>
            <w:shd w:val="clear" w:color="auto" w:fill="auto"/>
          </w:tcPr>
          <w:p w14:paraId="468C3405" w14:textId="77777777" w:rsidR="00F524D1" w:rsidRPr="00A92460" w:rsidRDefault="00F524D1" w:rsidP="00A92460">
            <w:pPr>
              <w:pStyle w:val="SingleTxtG"/>
              <w:spacing w:before="40" w:after="40" w:line="220" w:lineRule="exact"/>
              <w:ind w:left="0" w:right="28"/>
              <w:jc w:val="right"/>
              <w:rPr>
                <w:sz w:val="18"/>
              </w:rPr>
            </w:pPr>
            <w:r w:rsidRPr="00F361DB">
              <w:rPr>
                <w:sz w:val="18"/>
              </w:rPr>
              <w:t>83</w:t>
            </w:r>
          </w:p>
        </w:tc>
        <w:tc>
          <w:tcPr>
            <w:tcW w:w="863" w:type="dxa"/>
            <w:tcBorders>
              <w:top w:val="single" w:sz="12" w:space="0" w:color="auto"/>
            </w:tcBorders>
            <w:shd w:val="clear" w:color="auto" w:fill="auto"/>
          </w:tcPr>
          <w:p w14:paraId="0BB47AA9" w14:textId="77777777" w:rsidR="00F524D1" w:rsidRPr="00A92460" w:rsidRDefault="00F524D1" w:rsidP="00A92460">
            <w:pPr>
              <w:pStyle w:val="SingleTxtG"/>
              <w:spacing w:before="40" w:after="40" w:line="220" w:lineRule="exact"/>
              <w:ind w:left="0" w:right="28"/>
              <w:jc w:val="right"/>
              <w:rPr>
                <w:sz w:val="18"/>
              </w:rPr>
            </w:pPr>
            <w:r w:rsidRPr="00F361DB">
              <w:rPr>
                <w:sz w:val="18"/>
              </w:rPr>
              <w:t>72</w:t>
            </w:r>
          </w:p>
        </w:tc>
        <w:tc>
          <w:tcPr>
            <w:tcW w:w="850" w:type="dxa"/>
            <w:tcBorders>
              <w:top w:val="single" w:sz="12" w:space="0" w:color="auto"/>
            </w:tcBorders>
            <w:shd w:val="clear" w:color="auto" w:fill="auto"/>
          </w:tcPr>
          <w:p w14:paraId="25D26CE1" w14:textId="77777777" w:rsidR="00F524D1" w:rsidRPr="00A92460" w:rsidRDefault="00F524D1" w:rsidP="00A92460">
            <w:pPr>
              <w:pStyle w:val="SingleTxtG"/>
              <w:spacing w:before="40" w:after="40" w:line="220" w:lineRule="exact"/>
              <w:ind w:left="0" w:right="28"/>
              <w:jc w:val="right"/>
              <w:rPr>
                <w:sz w:val="18"/>
              </w:rPr>
            </w:pPr>
            <w:r w:rsidRPr="00F361DB">
              <w:rPr>
                <w:sz w:val="18"/>
              </w:rPr>
              <w:t>1 568</w:t>
            </w:r>
          </w:p>
        </w:tc>
        <w:tc>
          <w:tcPr>
            <w:tcW w:w="993" w:type="dxa"/>
            <w:tcBorders>
              <w:top w:val="single" w:sz="12" w:space="0" w:color="auto"/>
            </w:tcBorders>
            <w:shd w:val="clear" w:color="auto" w:fill="auto"/>
          </w:tcPr>
          <w:p w14:paraId="14A7B228" w14:textId="77777777" w:rsidR="00F524D1" w:rsidRPr="00A92460" w:rsidRDefault="00F524D1" w:rsidP="00A92460">
            <w:pPr>
              <w:pStyle w:val="SingleTxtG"/>
              <w:spacing w:before="40" w:after="40" w:line="220" w:lineRule="exact"/>
              <w:ind w:left="0" w:right="28"/>
              <w:jc w:val="right"/>
              <w:rPr>
                <w:sz w:val="18"/>
              </w:rPr>
            </w:pPr>
            <w:r w:rsidRPr="00F361DB">
              <w:rPr>
                <w:sz w:val="18"/>
              </w:rPr>
              <w:t>835</w:t>
            </w:r>
          </w:p>
        </w:tc>
      </w:tr>
      <w:tr w:rsidR="00F361DB" w:rsidRPr="00F361DB" w14:paraId="15E1DE41" w14:textId="77777777" w:rsidTr="00F361DB">
        <w:trPr>
          <w:trHeight w:val="240"/>
        </w:trPr>
        <w:tc>
          <w:tcPr>
            <w:tcW w:w="1696" w:type="dxa"/>
            <w:shd w:val="clear" w:color="auto" w:fill="auto"/>
          </w:tcPr>
          <w:p w14:paraId="0D1BD619" w14:textId="77777777" w:rsidR="00F524D1" w:rsidRPr="00F361DB" w:rsidRDefault="00F524D1" w:rsidP="00F361DB">
            <w:pPr>
              <w:pStyle w:val="SingleTxtG"/>
              <w:spacing w:before="40" w:after="40" w:line="220" w:lineRule="exact"/>
              <w:ind w:left="0" w:right="0"/>
              <w:jc w:val="left"/>
              <w:rPr>
                <w:sz w:val="18"/>
                <w:lang w:val="en-US"/>
              </w:rPr>
            </w:pPr>
            <w:r w:rsidRPr="00F361DB">
              <w:rPr>
                <w:sz w:val="18"/>
              </w:rPr>
              <w:t>2017</w:t>
            </w:r>
            <w:r w:rsidR="00273979">
              <w:rPr>
                <w:sz w:val="18"/>
              </w:rPr>
              <w:t>/</w:t>
            </w:r>
            <w:r w:rsidRPr="00F361DB">
              <w:rPr>
                <w:sz w:val="18"/>
              </w:rPr>
              <w:t>18</w:t>
            </w:r>
          </w:p>
        </w:tc>
        <w:tc>
          <w:tcPr>
            <w:tcW w:w="1216" w:type="dxa"/>
            <w:shd w:val="clear" w:color="auto" w:fill="auto"/>
          </w:tcPr>
          <w:p w14:paraId="7FF13547" w14:textId="77777777" w:rsidR="00F524D1" w:rsidRPr="00A92460" w:rsidRDefault="00F524D1" w:rsidP="00A92460">
            <w:pPr>
              <w:pStyle w:val="SingleTxtG"/>
              <w:spacing w:before="40" w:after="40" w:line="220" w:lineRule="exact"/>
              <w:ind w:left="0" w:right="28"/>
              <w:jc w:val="right"/>
              <w:rPr>
                <w:sz w:val="18"/>
              </w:rPr>
            </w:pPr>
            <w:r w:rsidRPr="00F361DB">
              <w:rPr>
                <w:sz w:val="18"/>
              </w:rPr>
              <w:t>5</w:t>
            </w:r>
          </w:p>
        </w:tc>
        <w:tc>
          <w:tcPr>
            <w:tcW w:w="1105" w:type="dxa"/>
            <w:shd w:val="clear" w:color="auto" w:fill="auto"/>
          </w:tcPr>
          <w:p w14:paraId="6395D2F9" w14:textId="77777777" w:rsidR="00F524D1" w:rsidRPr="00A92460" w:rsidRDefault="00F524D1" w:rsidP="00A92460">
            <w:pPr>
              <w:pStyle w:val="SingleTxtG"/>
              <w:spacing w:before="40" w:after="40" w:line="220" w:lineRule="exact"/>
              <w:ind w:left="0" w:right="28"/>
              <w:jc w:val="right"/>
              <w:rPr>
                <w:sz w:val="18"/>
              </w:rPr>
            </w:pPr>
            <w:r w:rsidRPr="00F361DB">
              <w:rPr>
                <w:sz w:val="18"/>
              </w:rPr>
              <w:t>18</w:t>
            </w:r>
          </w:p>
        </w:tc>
        <w:tc>
          <w:tcPr>
            <w:tcW w:w="1134" w:type="dxa"/>
            <w:shd w:val="clear" w:color="auto" w:fill="auto"/>
          </w:tcPr>
          <w:p w14:paraId="05CB8B87" w14:textId="77777777" w:rsidR="00F524D1" w:rsidRPr="00A92460" w:rsidRDefault="00F524D1" w:rsidP="00A92460">
            <w:pPr>
              <w:pStyle w:val="SingleTxtG"/>
              <w:spacing w:before="40" w:after="40" w:line="220" w:lineRule="exact"/>
              <w:ind w:left="0" w:right="28"/>
              <w:jc w:val="right"/>
              <w:rPr>
                <w:sz w:val="18"/>
              </w:rPr>
            </w:pPr>
            <w:r w:rsidRPr="00F361DB">
              <w:rPr>
                <w:sz w:val="18"/>
              </w:rPr>
              <w:t>97</w:t>
            </w:r>
          </w:p>
        </w:tc>
        <w:tc>
          <w:tcPr>
            <w:tcW w:w="1069" w:type="dxa"/>
            <w:shd w:val="clear" w:color="auto" w:fill="auto"/>
          </w:tcPr>
          <w:p w14:paraId="6CB47130" w14:textId="77777777" w:rsidR="00F524D1" w:rsidRPr="00A92460" w:rsidRDefault="00F524D1" w:rsidP="00A92460">
            <w:pPr>
              <w:pStyle w:val="SingleTxtG"/>
              <w:spacing w:before="40" w:after="40" w:line="220" w:lineRule="exact"/>
              <w:ind w:left="0" w:right="28"/>
              <w:jc w:val="right"/>
              <w:rPr>
                <w:sz w:val="18"/>
              </w:rPr>
            </w:pPr>
            <w:r w:rsidRPr="00F361DB">
              <w:rPr>
                <w:sz w:val="18"/>
              </w:rPr>
              <w:t>94</w:t>
            </w:r>
          </w:p>
        </w:tc>
        <w:tc>
          <w:tcPr>
            <w:tcW w:w="863" w:type="dxa"/>
            <w:shd w:val="clear" w:color="auto" w:fill="auto"/>
          </w:tcPr>
          <w:p w14:paraId="616732A6" w14:textId="77777777" w:rsidR="00F524D1" w:rsidRPr="00A92460" w:rsidRDefault="00F524D1" w:rsidP="00A92460">
            <w:pPr>
              <w:pStyle w:val="SingleTxtG"/>
              <w:spacing w:before="40" w:after="40" w:line="220" w:lineRule="exact"/>
              <w:ind w:left="0" w:right="28"/>
              <w:jc w:val="right"/>
              <w:rPr>
                <w:sz w:val="18"/>
              </w:rPr>
            </w:pPr>
            <w:r w:rsidRPr="00F361DB">
              <w:rPr>
                <w:sz w:val="18"/>
              </w:rPr>
              <w:t>78</w:t>
            </w:r>
          </w:p>
        </w:tc>
        <w:tc>
          <w:tcPr>
            <w:tcW w:w="850" w:type="dxa"/>
            <w:shd w:val="clear" w:color="auto" w:fill="auto"/>
          </w:tcPr>
          <w:p w14:paraId="4F0F0004" w14:textId="77777777" w:rsidR="00F524D1" w:rsidRPr="00A92460" w:rsidRDefault="00F524D1" w:rsidP="00A92460">
            <w:pPr>
              <w:pStyle w:val="SingleTxtG"/>
              <w:spacing w:before="40" w:after="40" w:line="220" w:lineRule="exact"/>
              <w:ind w:left="0" w:right="28"/>
              <w:jc w:val="right"/>
              <w:rPr>
                <w:sz w:val="18"/>
              </w:rPr>
            </w:pPr>
            <w:r w:rsidRPr="00F361DB">
              <w:rPr>
                <w:sz w:val="18"/>
              </w:rPr>
              <w:t>1 798</w:t>
            </w:r>
          </w:p>
        </w:tc>
        <w:tc>
          <w:tcPr>
            <w:tcW w:w="993" w:type="dxa"/>
            <w:shd w:val="clear" w:color="auto" w:fill="auto"/>
          </w:tcPr>
          <w:p w14:paraId="0D808102" w14:textId="77777777" w:rsidR="00F524D1" w:rsidRPr="00A92460" w:rsidRDefault="00F524D1" w:rsidP="00A92460">
            <w:pPr>
              <w:pStyle w:val="SingleTxtG"/>
              <w:spacing w:before="40" w:after="40" w:line="220" w:lineRule="exact"/>
              <w:ind w:left="0" w:right="28"/>
              <w:jc w:val="right"/>
              <w:rPr>
                <w:sz w:val="18"/>
              </w:rPr>
            </w:pPr>
            <w:r w:rsidRPr="00F361DB">
              <w:rPr>
                <w:sz w:val="18"/>
              </w:rPr>
              <w:t>899</w:t>
            </w:r>
          </w:p>
        </w:tc>
      </w:tr>
      <w:tr w:rsidR="00F361DB" w:rsidRPr="00F361DB" w14:paraId="6CB731EF" w14:textId="77777777" w:rsidTr="00F361DB">
        <w:trPr>
          <w:trHeight w:val="240"/>
        </w:trPr>
        <w:tc>
          <w:tcPr>
            <w:tcW w:w="1696" w:type="dxa"/>
            <w:tcBorders>
              <w:bottom w:val="single" w:sz="12" w:space="0" w:color="auto"/>
            </w:tcBorders>
            <w:shd w:val="clear" w:color="auto" w:fill="auto"/>
          </w:tcPr>
          <w:p w14:paraId="151823C1" w14:textId="77777777" w:rsidR="00F524D1" w:rsidRPr="00F361DB" w:rsidRDefault="00F524D1" w:rsidP="00F361DB">
            <w:pPr>
              <w:pStyle w:val="SingleTxtG"/>
              <w:spacing w:before="40" w:after="40" w:line="220" w:lineRule="exact"/>
              <w:ind w:left="0" w:right="0"/>
              <w:jc w:val="left"/>
              <w:rPr>
                <w:sz w:val="18"/>
                <w:lang w:val="en-US"/>
              </w:rPr>
            </w:pPr>
            <w:r w:rsidRPr="00F361DB">
              <w:rPr>
                <w:sz w:val="18"/>
              </w:rPr>
              <w:t>2018</w:t>
            </w:r>
            <w:r w:rsidR="00273979">
              <w:rPr>
                <w:sz w:val="18"/>
              </w:rPr>
              <w:t>/</w:t>
            </w:r>
            <w:r w:rsidRPr="00F361DB">
              <w:rPr>
                <w:sz w:val="18"/>
              </w:rPr>
              <w:t>19</w:t>
            </w:r>
          </w:p>
        </w:tc>
        <w:tc>
          <w:tcPr>
            <w:tcW w:w="1216" w:type="dxa"/>
            <w:tcBorders>
              <w:bottom w:val="single" w:sz="12" w:space="0" w:color="auto"/>
            </w:tcBorders>
            <w:shd w:val="clear" w:color="auto" w:fill="auto"/>
          </w:tcPr>
          <w:p w14:paraId="5A20692C" w14:textId="77777777" w:rsidR="00F524D1" w:rsidRPr="00A92460" w:rsidRDefault="00F524D1" w:rsidP="00A92460">
            <w:pPr>
              <w:pStyle w:val="SingleTxtG"/>
              <w:spacing w:before="40" w:after="40" w:line="220" w:lineRule="exact"/>
              <w:ind w:left="0" w:right="28"/>
              <w:jc w:val="right"/>
              <w:rPr>
                <w:sz w:val="18"/>
              </w:rPr>
            </w:pPr>
            <w:r w:rsidRPr="00F361DB">
              <w:rPr>
                <w:sz w:val="18"/>
              </w:rPr>
              <w:t>5</w:t>
            </w:r>
          </w:p>
        </w:tc>
        <w:tc>
          <w:tcPr>
            <w:tcW w:w="1105" w:type="dxa"/>
            <w:tcBorders>
              <w:bottom w:val="single" w:sz="12" w:space="0" w:color="auto"/>
            </w:tcBorders>
            <w:shd w:val="clear" w:color="auto" w:fill="auto"/>
          </w:tcPr>
          <w:p w14:paraId="286F9075" w14:textId="77777777" w:rsidR="00F524D1" w:rsidRPr="00A92460" w:rsidRDefault="00F524D1" w:rsidP="00A92460">
            <w:pPr>
              <w:pStyle w:val="SingleTxtG"/>
              <w:spacing w:before="40" w:after="40" w:line="220" w:lineRule="exact"/>
              <w:ind w:left="0" w:right="28"/>
              <w:jc w:val="right"/>
              <w:rPr>
                <w:sz w:val="18"/>
              </w:rPr>
            </w:pPr>
            <w:r w:rsidRPr="00F361DB">
              <w:rPr>
                <w:sz w:val="18"/>
              </w:rPr>
              <w:t>18</w:t>
            </w:r>
          </w:p>
        </w:tc>
        <w:tc>
          <w:tcPr>
            <w:tcW w:w="1134" w:type="dxa"/>
            <w:tcBorders>
              <w:bottom w:val="single" w:sz="12" w:space="0" w:color="auto"/>
            </w:tcBorders>
            <w:shd w:val="clear" w:color="auto" w:fill="auto"/>
          </w:tcPr>
          <w:p w14:paraId="5B059951" w14:textId="77777777" w:rsidR="00F524D1" w:rsidRPr="00A92460" w:rsidRDefault="00F524D1" w:rsidP="00A92460">
            <w:pPr>
              <w:pStyle w:val="SingleTxtG"/>
              <w:spacing w:before="40" w:after="40" w:line="220" w:lineRule="exact"/>
              <w:ind w:left="0" w:right="28"/>
              <w:jc w:val="right"/>
              <w:rPr>
                <w:sz w:val="18"/>
              </w:rPr>
            </w:pPr>
            <w:r w:rsidRPr="00F361DB">
              <w:rPr>
                <w:sz w:val="18"/>
              </w:rPr>
              <w:t>107</w:t>
            </w:r>
          </w:p>
        </w:tc>
        <w:tc>
          <w:tcPr>
            <w:tcW w:w="1069" w:type="dxa"/>
            <w:tcBorders>
              <w:bottom w:val="single" w:sz="12" w:space="0" w:color="auto"/>
            </w:tcBorders>
            <w:shd w:val="clear" w:color="auto" w:fill="auto"/>
          </w:tcPr>
          <w:p w14:paraId="00D796D7" w14:textId="77777777" w:rsidR="00F524D1" w:rsidRPr="00A92460" w:rsidRDefault="00F524D1" w:rsidP="00A92460">
            <w:pPr>
              <w:pStyle w:val="SingleTxtG"/>
              <w:spacing w:before="40" w:after="40" w:line="220" w:lineRule="exact"/>
              <w:ind w:left="0" w:right="28"/>
              <w:jc w:val="right"/>
              <w:rPr>
                <w:sz w:val="18"/>
              </w:rPr>
            </w:pPr>
            <w:r w:rsidRPr="00F361DB">
              <w:rPr>
                <w:sz w:val="18"/>
              </w:rPr>
              <w:t>107</w:t>
            </w:r>
          </w:p>
        </w:tc>
        <w:tc>
          <w:tcPr>
            <w:tcW w:w="863" w:type="dxa"/>
            <w:tcBorders>
              <w:bottom w:val="single" w:sz="12" w:space="0" w:color="auto"/>
            </w:tcBorders>
            <w:shd w:val="clear" w:color="auto" w:fill="auto"/>
          </w:tcPr>
          <w:p w14:paraId="69C2647C" w14:textId="77777777" w:rsidR="00F524D1" w:rsidRPr="00A92460" w:rsidRDefault="00F524D1" w:rsidP="00A92460">
            <w:pPr>
              <w:pStyle w:val="SingleTxtG"/>
              <w:spacing w:before="40" w:after="40" w:line="220" w:lineRule="exact"/>
              <w:ind w:left="0" w:right="28"/>
              <w:jc w:val="right"/>
              <w:rPr>
                <w:sz w:val="18"/>
              </w:rPr>
            </w:pPr>
            <w:r w:rsidRPr="00F361DB">
              <w:rPr>
                <w:sz w:val="18"/>
              </w:rPr>
              <w:t>91</w:t>
            </w:r>
          </w:p>
        </w:tc>
        <w:tc>
          <w:tcPr>
            <w:tcW w:w="850" w:type="dxa"/>
            <w:tcBorders>
              <w:bottom w:val="single" w:sz="12" w:space="0" w:color="auto"/>
            </w:tcBorders>
            <w:shd w:val="clear" w:color="auto" w:fill="auto"/>
          </w:tcPr>
          <w:p w14:paraId="6195D398" w14:textId="77777777" w:rsidR="00F524D1" w:rsidRPr="00A92460" w:rsidRDefault="00F524D1" w:rsidP="00A92460">
            <w:pPr>
              <w:pStyle w:val="SingleTxtG"/>
              <w:spacing w:before="40" w:after="40" w:line="220" w:lineRule="exact"/>
              <w:ind w:left="0" w:right="28"/>
              <w:jc w:val="right"/>
              <w:rPr>
                <w:sz w:val="18"/>
              </w:rPr>
            </w:pPr>
            <w:r w:rsidRPr="00F361DB">
              <w:rPr>
                <w:sz w:val="18"/>
              </w:rPr>
              <w:t>2 127</w:t>
            </w:r>
          </w:p>
        </w:tc>
        <w:tc>
          <w:tcPr>
            <w:tcW w:w="993" w:type="dxa"/>
            <w:tcBorders>
              <w:bottom w:val="single" w:sz="12" w:space="0" w:color="auto"/>
            </w:tcBorders>
            <w:shd w:val="clear" w:color="auto" w:fill="auto"/>
          </w:tcPr>
          <w:p w14:paraId="4BE35EC3" w14:textId="77777777" w:rsidR="00F524D1" w:rsidRPr="00A92460" w:rsidRDefault="00F524D1" w:rsidP="00A92460">
            <w:pPr>
              <w:pStyle w:val="SingleTxtG"/>
              <w:spacing w:before="40" w:after="40" w:line="220" w:lineRule="exact"/>
              <w:ind w:left="0" w:right="28"/>
              <w:jc w:val="right"/>
              <w:rPr>
                <w:sz w:val="18"/>
              </w:rPr>
            </w:pPr>
            <w:r w:rsidRPr="00F361DB">
              <w:rPr>
                <w:sz w:val="18"/>
              </w:rPr>
              <w:t>1 084</w:t>
            </w:r>
          </w:p>
        </w:tc>
      </w:tr>
    </w:tbl>
    <w:p w14:paraId="4B038886" w14:textId="77777777" w:rsidR="00F524D1" w:rsidRPr="00F524D1" w:rsidRDefault="00F524D1" w:rsidP="00F524D1">
      <w:pPr>
        <w:pStyle w:val="SingleTxtG"/>
        <w:rPr>
          <w:lang w:val="en-US"/>
        </w:rPr>
      </w:pP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88"/>
        <w:gridCol w:w="1099"/>
        <w:gridCol w:w="960"/>
        <w:gridCol w:w="865"/>
        <w:gridCol w:w="794"/>
        <w:gridCol w:w="762"/>
        <w:gridCol w:w="800"/>
        <w:gridCol w:w="902"/>
      </w:tblGrid>
      <w:tr w:rsidR="00F524D1" w:rsidRPr="00F361DB" w14:paraId="509F14C0" w14:textId="77777777" w:rsidTr="001A3149">
        <w:trPr>
          <w:trHeight w:val="240"/>
          <w:tblHeader/>
        </w:trPr>
        <w:tc>
          <w:tcPr>
            <w:tcW w:w="7370" w:type="dxa"/>
            <w:gridSpan w:val="8"/>
            <w:tcBorders>
              <w:top w:val="single" w:sz="4" w:space="0" w:color="auto"/>
              <w:bottom w:val="single" w:sz="4" w:space="0" w:color="auto"/>
            </w:tcBorders>
            <w:shd w:val="clear" w:color="auto" w:fill="auto"/>
            <w:vAlign w:val="bottom"/>
          </w:tcPr>
          <w:p w14:paraId="61994954" w14:textId="77777777" w:rsidR="00F524D1" w:rsidRPr="00F361DB" w:rsidRDefault="00F524D1" w:rsidP="00F361DB">
            <w:pPr>
              <w:pStyle w:val="SingleTxtG"/>
              <w:keepNext/>
              <w:spacing w:before="80" w:after="80" w:line="200" w:lineRule="exact"/>
              <w:ind w:left="0" w:right="0"/>
              <w:jc w:val="center"/>
              <w:rPr>
                <w:i/>
                <w:sz w:val="16"/>
                <w:cs/>
              </w:rPr>
            </w:pPr>
            <w:r w:rsidRPr="00F361DB">
              <w:rPr>
                <w:i/>
                <w:iCs/>
                <w:sz w:val="16"/>
              </w:rPr>
              <w:lastRenderedPageBreak/>
              <w:t>Enseñanza primaria</w:t>
            </w:r>
          </w:p>
        </w:tc>
      </w:tr>
      <w:tr w:rsidR="002541B0" w:rsidRPr="00F361DB" w14:paraId="02A401CC" w14:textId="77777777" w:rsidTr="001A3149">
        <w:trPr>
          <w:trHeight w:val="240"/>
        </w:trPr>
        <w:tc>
          <w:tcPr>
            <w:tcW w:w="1188" w:type="dxa"/>
            <w:vMerge w:val="restart"/>
            <w:tcBorders>
              <w:top w:val="single" w:sz="4" w:space="0" w:color="auto"/>
              <w:bottom w:val="single" w:sz="12" w:space="0" w:color="auto"/>
            </w:tcBorders>
            <w:shd w:val="clear" w:color="auto" w:fill="auto"/>
            <w:vAlign w:val="bottom"/>
          </w:tcPr>
          <w:p w14:paraId="01EBDF8C" w14:textId="77777777" w:rsidR="00F524D1" w:rsidRPr="00106D0F" w:rsidRDefault="00F524D1" w:rsidP="00F361DB">
            <w:pPr>
              <w:pStyle w:val="SingleTxtG"/>
              <w:spacing w:before="40" w:after="40" w:line="220" w:lineRule="exact"/>
              <w:ind w:left="0" w:right="0"/>
              <w:jc w:val="left"/>
              <w:rPr>
                <w:i/>
                <w:sz w:val="16"/>
                <w:szCs w:val="18"/>
                <w:cs/>
              </w:rPr>
            </w:pPr>
            <w:r w:rsidRPr="00106D0F">
              <w:rPr>
                <w:i/>
                <w:sz w:val="16"/>
                <w:szCs w:val="18"/>
              </w:rPr>
              <w:t>Años</w:t>
            </w:r>
          </w:p>
        </w:tc>
        <w:tc>
          <w:tcPr>
            <w:tcW w:w="1099" w:type="dxa"/>
            <w:vMerge w:val="restart"/>
            <w:tcBorders>
              <w:top w:val="single" w:sz="4" w:space="0" w:color="auto"/>
              <w:bottom w:val="single" w:sz="12" w:space="0" w:color="auto"/>
            </w:tcBorders>
            <w:shd w:val="clear" w:color="auto" w:fill="auto"/>
            <w:vAlign w:val="bottom"/>
          </w:tcPr>
          <w:p w14:paraId="50EBB083" w14:textId="77777777" w:rsidR="00F524D1" w:rsidRPr="00106D0F" w:rsidRDefault="00F524D1" w:rsidP="00A92460">
            <w:pPr>
              <w:pStyle w:val="SingleTxtG"/>
              <w:spacing w:before="40" w:after="40" w:line="220" w:lineRule="exact"/>
              <w:ind w:left="0" w:right="28"/>
              <w:jc w:val="right"/>
              <w:rPr>
                <w:i/>
                <w:sz w:val="16"/>
                <w:szCs w:val="18"/>
                <w:lang w:val="en-GB"/>
              </w:rPr>
            </w:pPr>
            <w:r w:rsidRPr="00106D0F">
              <w:rPr>
                <w:i/>
                <w:sz w:val="16"/>
                <w:szCs w:val="18"/>
              </w:rPr>
              <w:t>Provincias</w:t>
            </w:r>
          </w:p>
        </w:tc>
        <w:tc>
          <w:tcPr>
            <w:tcW w:w="960" w:type="dxa"/>
            <w:vMerge w:val="restart"/>
            <w:tcBorders>
              <w:top w:val="single" w:sz="4" w:space="0" w:color="auto"/>
              <w:bottom w:val="single" w:sz="12" w:space="0" w:color="auto"/>
            </w:tcBorders>
            <w:shd w:val="clear" w:color="auto" w:fill="auto"/>
            <w:vAlign w:val="bottom"/>
          </w:tcPr>
          <w:p w14:paraId="7CDF6356" w14:textId="77777777" w:rsidR="00F524D1" w:rsidRPr="00106D0F" w:rsidRDefault="00F524D1" w:rsidP="00A92460">
            <w:pPr>
              <w:pStyle w:val="SingleTxtG"/>
              <w:spacing w:before="40" w:after="40" w:line="220" w:lineRule="exact"/>
              <w:ind w:left="0" w:right="28"/>
              <w:jc w:val="right"/>
              <w:rPr>
                <w:i/>
                <w:sz w:val="16"/>
                <w:szCs w:val="18"/>
                <w:lang w:val="en-GB"/>
              </w:rPr>
            </w:pPr>
            <w:r w:rsidRPr="00106D0F">
              <w:rPr>
                <w:i/>
                <w:sz w:val="16"/>
                <w:szCs w:val="18"/>
              </w:rPr>
              <w:t>Distritos</w:t>
            </w:r>
          </w:p>
        </w:tc>
        <w:tc>
          <w:tcPr>
            <w:tcW w:w="865" w:type="dxa"/>
            <w:vMerge w:val="restart"/>
            <w:tcBorders>
              <w:top w:val="single" w:sz="4" w:space="0" w:color="auto"/>
              <w:bottom w:val="single" w:sz="12" w:space="0" w:color="auto"/>
            </w:tcBorders>
            <w:shd w:val="clear" w:color="auto" w:fill="auto"/>
            <w:vAlign w:val="bottom"/>
          </w:tcPr>
          <w:p w14:paraId="20F2D19B" w14:textId="77777777" w:rsidR="00F524D1" w:rsidRPr="00106D0F" w:rsidRDefault="00F524D1" w:rsidP="00A92460">
            <w:pPr>
              <w:pStyle w:val="SingleTxtG"/>
              <w:spacing w:before="40" w:after="40" w:line="220" w:lineRule="exact"/>
              <w:ind w:left="0" w:right="28"/>
              <w:jc w:val="right"/>
              <w:rPr>
                <w:i/>
                <w:sz w:val="16"/>
                <w:szCs w:val="18"/>
                <w:lang w:val="en-GB"/>
              </w:rPr>
            </w:pPr>
            <w:r w:rsidRPr="00106D0F">
              <w:rPr>
                <w:i/>
                <w:sz w:val="16"/>
                <w:szCs w:val="18"/>
              </w:rPr>
              <w:t>Escuelas</w:t>
            </w:r>
          </w:p>
        </w:tc>
        <w:tc>
          <w:tcPr>
            <w:tcW w:w="1556" w:type="dxa"/>
            <w:gridSpan w:val="2"/>
            <w:tcBorders>
              <w:top w:val="single" w:sz="4" w:space="0" w:color="auto"/>
              <w:bottom w:val="single" w:sz="4" w:space="0" w:color="auto"/>
              <w:right w:val="single" w:sz="24" w:space="0" w:color="FFFFFF" w:themeColor="background1"/>
            </w:tcBorders>
            <w:shd w:val="clear" w:color="auto" w:fill="auto"/>
          </w:tcPr>
          <w:p w14:paraId="1E5FE86C" w14:textId="77777777" w:rsidR="00F524D1" w:rsidRPr="00A92460" w:rsidRDefault="00F524D1" w:rsidP="00A92460">
            <w:pPr>
              <w:pStyle w:val="SingleTxtG"/>
              <w:keepNext/>
              <w:spacing w:before="80" w:after="80" w:line="200" w:lineRule="exact"/>
              <w:ind w:left="0" w:right="0"/>
              <w:jc w:val="center"/>
              <w:rPr>
                <w:i/>
                <w:iCs/>
                <w:sz w:val="16"/>
              </w:rPr>
            </w:pPr>
            <w:r w:rsidRPr="00A92460">
              <w:rPr>
                <w:i/>
                <w:iCs/>
                <w:sz w:val="16"/>
              </w:rPr>
              <w:t>Docentes</w:t>
            </w:r>
          </w:p>
        </w:tc>
        <w:tc>
          <w:tcPr>
            <w:tcW w:w="1702" w:type="dxa"/>
            <w:gridSpan w:val="2"/>
            <w:tcBorders>
              <w:top w:val="single" w:sz="4" w:space="0" w:color="auto"/>
              <w:left w:val="single" w:sz="24" w:space="0" w:color="FFFFFF" w:themeColor="background1"/>
              <w:bottom w:val="single" w:sz="4" w:space="0" w:color="auto"/>
            </w:tcBorders>
            <w:shd w:val="clear" w:color="auto" w:fill="auto"/>
          </w:tcPr>
          <w:p w14:paraId="60644B27" w14:textId="77777777" w:rsidR="00F524D1" w:rsidRPr="00A92460" w:rsidRDefault="00F524D1" w:rsidP="00A92460">
            <w:pPr>
              <w:pStyle w:val="SingleTxtG"/>
              <w:keepNext/>
              <w:spacing w:before="80" w:after="80" w:line="200" w:lineRule="exact"/>
              <w:ind w:left="0" w:right="0"/>
              <w:jc w:val="center"/>
              <w:rPr>
                <w:i/>
                <w:iCs/>
                <w:sz w:val="16"/>
              </w:rPr>
            </w:pPr>
            <w:r w:rsidRPr="00A92460">
              <w:rPr>
                <w:i/>
                <w:iCs/>
                <w:sz w:val="16"/>
              </w:rPr>
              <w:t>Alumnos</w:t>
            </w:r>
          </w:p>
        </w:tc>
      </w:tr>
      <w:tr w:rsidR="002541B0" w:rsidRPr="00F361DB" w14:paraId="580F8C90" w14:textId="77777777" w:rsidTr="001A3149">
        <w:trPr>
          <w:trHeight w:val="240"/>
        </w:trPr>
        <w:tc>
          <w:tcPr>
            <w:tcW w:w="1188" w:type="dxa"/>
            <w:vMerge/>
            <w:tcBorders>
              <w:top w:val="nil"/>
              <w:bottom w:val="single" w:sz="12" w:space="0" w:color="auto"/>
            </w:tcBorders>
            <w:shd w:val="clear" w:color="auto" w:fill="auto"/>
            <w:hideMark/>
          </w:tcPr>
          <w:p w14:paraId="68E58E6D" w14:textId="77777777" w:rsidR="00F524D1" w:rsidRPr="00106D0F" w:rsidRDefault="00F524D1" w:rsidP="00F361DB">
            <w:pPr>
              <w:pStyle w:val="SingleTxtG"/>
              <w:spacing w:before="40" w:after="40" w:line="220" w:lineRule="exact"/>
              <w:ind w:left="0" w:right="0"/>
              <w:jc w:val="left"/>
              <w:rPr>
                <w:i/>
                <w:sz w:val="16"/>
                <w:szCs w:val="18"/>
                <w:lang w:val="en-GB"/>
              </w:rPr>
            </w:pPr>
          </w:p>
        </w:tc>
        <w:tc>
          <w:tcPr>
            <w:tcW w:w="1099" w:type="dxa"/>
            <w:vMerge/>
            <w:tcBorders>
              <w:top w:val="nil"/>
              <w:bottom w:val="single" w:sz="12" w:space="0" w:color="auto"/>
            </w:tcBorders>
            <w:shd w:val="clear" w:color="auto" w:fill="auto"/>
            <w:hideMark/>
          </w:tcPr>
          <w:p w14:paraId="4995E8F4" w14:textId="77777777" w:rsidR="00F524D1" w:rsidRPr="00106D0F" w:rsidRDefault="00F524D1" w:rsidP="00A92460">
            <w:pPr>
              <w:pStyle w:val="SingleTxtG"/>
              <w:spacing w:before="40" w:after="40" w:line="220" w:lineRule="exact"/>
              <w:ind w:left="0" w:right="28"/>
              <w:jc w:val="right"/>
              <w:rPr>
                <w:i/>
                <w:sz w:val="16"/>
                <w:szCs w:val="18"/>
                <w:lang w:val="en-GB"/>
              </w:rPr>
            </w:pPr>
          </w:p>
        </w:tc>
        <w:tc>
          <w:tcPr>
            <w:tcW w:w="960" w:type="dxa"/>
            <w:vMerge/>
            <w:tcBorders>
              <w:top w:val="nil"/>
              <w:bottom w:val="single" w:sz="12" w:space="0" w:color="auto"/>
            </w:tcBorders>
            <w:shd w:val="clear" w:color="auto" w:fill="auto"/>
            <w:hideMark/>
          </w:tcPr>
          <w:p w14:paraId="1716C511" w14:textId="77777777" w:rsidR="00F524D1" w:rsidRPr="00106D0F" w:rsidRDefault="00F524D1" w:rsidP="00A92460">
            <w:pPr>
              <w:pStyle w:val="SingleTxtG"/>
              <w:spacing w:before="40" w:after="40" w:line="220" w:lineRule="exact"/>
              <w:ind w:left="0" w:right="28"/>
              <w:jc w:val="right"/>
              <w:rPr>
                <w:i/>
                <w:sz w:val="16"/>
                <w:szCs w:val="18"/>
                <w:lang w:val="en-GB"/>
              </w:rPr>
            </w:pPr>
          </w:p>
        </w:tc>
        <w:tc>
          <w:tcPr>
            <w:tcW w:w="865" w:type="dxa"/>
            <w:vMerge/>
            <w:tcBorders>
              <w:top w:val="nil"/>
              <w:bottom w:val="single" w:sz="12" w:space="0" w:color="auto"/>
            </w:tcBorders>
            <w:shd w:val="clear" w:color="auto" w:fill="auto"/>
            <w:hideMark/>
          </w:tcPr>
          <w:p w14:paraId="5F92CA48" w14:textId="77777777" w:rsidR="00F524D1" w:rsidRPr="00106D0F" w:rsidRDefault="00F524D1" w:rsidP="00A92460">
            <w:pPr>
              <w:pStyle w:val="SingleTxtG"/>
              <w:spacing w:before="40" w:after="40" w:line="220" w:lineRule="exact"/>
              <w:ind w:left="0" w:right="28"/>
              <w:jc w:val="right"/>
              <w:rPr>
                <w:i/>
                <w:sz w:val="16"/>
                <w:szCs w:val="18"/>
                <w:lang w:val="en-GB"/>
              </w:rPr>
            </w:pPr>
          </w:p>
        </w:tc>
        <w:tc>
          <w:tcPr>
            <w:tcW w:w="794" w:type="dxa"/>
            <w:tcBorders>
              <w:top w:val="nil"/>
              <w:bottom w:val="single" w:sz="12" w:space="0" w:color="auto"/>
            </w:tcBorders>
            <w:shd w:val="clear" w:color="auto" w:fill="auto"/>
            <w:hideMark/>
          </w:tcPr>
          <w:p w14:paraId="1D671356" w14:textId="77777777" w:rsidR="00F524D1" w:rsidRPr="00106D0F" w:rsidRDefault="00F524D1" w:rsidP="00A92460">
            <w:pPr>
              <w:pStyle w:val="SingleTxtG"/>
              <w:spacing w:before="40" w:after="40" w:line="220" w:lineRule="exact"/>
              <w:ind w:left="0" w:right="28"/>
              <w:jc w:val="right"/>
              <w:rPr>
                <w:i/>
                <w:sz w:val="16"/>
                <w:szCs w:val="18"/>
                <w:cs/>
              </w:rPr>
            </w:pPr>
            <w:r w:rsidRPr="00106D0F">
              <w:rPr>
                <w:i/>
                <w:sz w:val="16"/>
                <w:szCs w:val="18"/>
              </w:rPr>
              <w:t>Total</w:t>
            </w:r>
          </w:p>
        </w:tc>
        <w:tc>
          <w:tcPr>
            <w:tcW w:w="762" w:type="dxa"/>
            <w:tcBorders>
              <w:top w:val="nil"/>
              <w:bottom w:val="single" w:sz="12" w:space="0" w:color="auto"/>
              <w:right w:val="single" w:sz="24" w:space="0" w:color="FFFFFF" w:themeColor="background1"/>
            </w:tcBorders>
            <w:shd w:val="clear" w:color="auto" w:fill="auto"/>
            <w:hideMark/>
          </w:tcPr>
          <w:p w14:paraId="165D824B" w14:textId="77777777" w:rsidR="00F524D1" w:rsidRPr="00106D0F" w:rsidRDefault="00F524D1" w:rsidP="00A92460">
            <w:pPr>
              <w:pStyle w:val="SingleTxtG"/>
              <w:spacing w:before="40" w:after="40" w:line="220" w:lineRule="exact"/>
              <w:ind w:left="0" w:right="28"/>
              <w:jc w:val="right"/>
              <w:rPr>
                <w:i/>
                <w:sz w:val="16"/>
                <w:szCs w:val="18"/>
                <w:cs/>
              </w:rPr>
            </w:pPr>
            <w:r w:rsidRPr="00106D0F">
              <w:rPr>
                <w:i/>
                <w:sz w:val="16"/>
                <w:szCs w:val="18"/>
              </w:rPr>
              <w:t>Mujeres</w:t>
            </w:r>
          </w:p>
        </w:tc>
        <w:tc>
          <w:tcPr>
            <w:tcW w:w="800" w:type="dxa"/>
            <w:tcBorders>
              <w:top w:val="nil"/>
              <w:left w:val="single" w:sz="24" w:space="0" w:color="FFFFFF" w:themeColor="background1"/>
              <w:bottom w:val="single" w:sz="12" w:space="0" w:color="auto"/>
            </w:tcBorders>
            <w:shd w:val="clear" w:color="auto" w:fill="auto"/>
            <w:hideMark/>
          </w:tcPr>
          <w:p w14:paraId="1C5C25A1" w14:textId="77777777" w:rsidR="00F524D1" w:rsidRPr="00106D0F" w:rsidRDefault="00F524D1" w:rsidP="00A92460">
            <w:pPr>
              <w:pStyle w:val="SingleTxtG"/>
              <w:spacing w:before="40" w:after="40" w:line="220" w:lineRule="exact"/>
              <w:ind w:left="0" w:right="28"/>
              <w:jc w:val="right"/>
              <w:rPr>
                <w:i/>
                <w:sz w:val="16"/>
                <w:szCs w:val="18"/>
                <w:cs/>
              </w:rPr>
            </w:pPr>
            <w:r w:rsidRPr="00106D0F">
              <w:rPr>
                <w:i/>
                <w:sz w:val="16"/>
                <w:szCs w:val="18"/>
              </w:rPr>
              <w:t>Total</w:t>
            </w:r>
          </w:p>
        </w:tc>
        <w:tc>
          <w:tcPr>
            <w:tcW w:w="902" w:type="dxa"/>
            <w:tcBorders>
              <w:top w:val="nil"/>
              <w:bottom w:val="single" w:sz="12" w:space="0" w:color="auto"/>
            </w:tcBorders>
            <w:shd w:val="clear" w:color="auto" w:fill="auto"/>
            <w:hideMark/>
          </w:tcPr>
          <w:p w14:paraId="161C55AD" w14:textId="77777777" w:rsidR="00F524D1" w:rsidRPr="00106D0F" w:rsidRDefault="00F524D1" w:rsidP="00A92460">
            <w:pPr>
              <w:pStyle w:val="SingleTxtG"/>
              <w:spacing w:before="40" w:after="40" w:line="220" w:lineRule="exact"/>
              <w:ind w:left="0" w:right="28"/>
              <w:jc w:val="right"/>
              <w:rPr>
                <w:i/>
                <w:sz w:val="16"/>
                <w:szCs w:val="18"/>
                <w:cs/>
              </w:rPr>
            </w:pPr>
            <w:r w:rsidRPr="00106D0F">
              <w:rPr>
                <w:i/>
                <w:sz w:val="16"/>
                <w:szCs w:val="18"/>
              </w:rPr>
              <w:t>Niñas</w:t>
            </w:r>
          </w:p>
        </w:tc>
      </w:tr>
      <w:tr w:rsidR="001A3149" w:rsidRPr="00F361DB" w14:paraId="6D149183" w14:textId="77777777" w:rsidTr="001A3149">
        <w:trPr>
          <w:trHeight w:val="240"/>
        </w:trPr>
        <w:tc>
          <w:tcPr>
            <w:tcW w:w="1188" w:type="dxa"/>
            <w:tcBorders>
              <w:top w:val="single" w:sz="12" w:space="0" w:color="auto"/>
            </w:tcBorders>
            <w:shd w:val="clear" w:color="auto" w:fill="auto"/>
            <w:hideMark/>
          </w:tcPr>
          <w:p w14:paraId="67904B6C" w14:textId="77777777" w:rsidR="001A3149" w:rsidRPr="00F361DB" w:rsidRDefault="001A3149" w:rsidP="001A3149">
            <w:pPr>
              <w:pStyle w:val="SingleTxtG"/>
              <w:spacing w:before="40" w:after="40" w:line="220" w:lineRule="exact"/>
              <w:ind w:left="0" w:right="0"/>
              <w:jc w:val="left"/>
              <w:rPr>
                <w:sz w:val="18"/>
                <w:lang w:val="en-US"/>
              </w:rPr>
            </w:pPr>
            <w:r w:rsidRPr="00F361DB">
              <w:rPr>
                <w:sz w:val="18"/>
              </w:rPr>
              <w:t>2016</w:t>
            </w:r>
            <w:r w:rsidR="00273979">
              <w:rPr>
                <w:sz w:val="18"/>
              </w:rPr>
              <w:t>/</w:t>
            </w:r>
            <w:r w:rsidRPr="00F361DB">
              <w:rPr>
                <w:sz w:val="18"/>
              </w:rPr>
              <w:t>17</w:t>
            </w:r>
          </w:p>
        </w:tc>
        <w:tc>
          <w:tcPr>
            <w:tcW w:w="1099" w:type="dxa"/>
            <w:tcBorders>
              <w:top w:val="single" w:sz="12" w:space="0" w:color="auto"/>
            </w:tcBorders>
            <w:shd w:val="clear" w:color="auto" w:fill="auto"/>
            <w:hideMark/>
          </w:tcPr>
          <w:p w14:paraId="25AA69A5"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4</w:t>
            </w:r>
          </w:p>
        </w:tc>
        <w:tc>
          <w:tcPr>
            <w:tcW w:w="960" w:type="dxa"/>
            <w:tcBorders>
              <w:top w:val="single" w:sz="12" w:space="0" w:color="auto"/>
            </w:tcBorders>
            <w:shd w:val="clear" w:color="auto" w:fill="auto"/>
            <w:hideMark/>
          </w:tcPr>
          <w:p w14:paraId="15A398A4"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15</w:t>
            </w:r>
          </w:p>
        </w:tc>
        <w:tc>
          <w:tcPr>
            <w:tcW w:w="865" w:type="dxa"/>
            <w:tcBorders>
              <w:top w:val="single" w:sz="12" w:space="0" w:color="auto"/>
            </w:tcBorders>
            <w:shd w:val="clear" w:color="auto" w:fill="auto"/>
            <w:hideMark/>
          </w:tcPr>
          <w:p w14:paraId="402379CF"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80</w:t>
            </w:r>
          </w:p>
        </w:tc>
        <w:tc>
          <w:tcPr>
            <w:tcW w:w="794" w:type="dxa"/>
            <w:tcBorders>
              <w:top w:val="single" w:sz="12" w:space="0" w:color="auto"/>
            </w:tcBorders>
            <w:shd w:val="clear" w:color="auto" w:fill="auto"/>
            <w:hideMark/>
          </w:tcPr>
          <w:p w14:paraId="2C04D6D0"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187</w:t>
            </w:r>
          </w:p>
        </w:tc>
        <w:tc>
          <w:tcPr>
            <w:tcW w:w="762" w:type="dxa"/>
            <w:tcBorders>
              <w:top w:val="single" w:sz="12" w:space="0" w:color="auto"/>
            </w:tcBorders>
            <w:shd w:val="clear" w:color="auto" w:fill="auto"/>
            <w:hideMark/>
          </w:tcPr>
          <w:p w14:paraId="50B1B085"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68</w:t>
            </w:r>
          </w:p>
        </w:tc>
        <w:tc>
          <w:tcPr>
            <w:tcW w:w="800" w:type="dxa"/>
            <w:tcBorders>
              <w:top w:val="single" w:sz="12" w:space="0" w:color="auto"/>
            </w:tcBorders>
            <w:shd w:val="clear" w:color="auto" w:fill="auto"/>
            <w:hideMark/>
          </w:tcPr>
          <w:p w14:paraId="4BCDB8AE"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4 470</w:t>
            </w:r>
          </w:p>
        </w:tc>
        <w:tc>
          <w:tcPr>
            <w:tcW w:w="902" w:type="dxa"/>
            <w:tcBorders>
              <w:top w:val="single" w:sz="12" w:space="0" w:color="auto"/>
            </w:tcBorders>
            <w:shd w:val="clear" w:color="auto" w:fill="auto"/>
            <w:hideMark/>
          </w:tcPr>
          <w:p w14:paraId="2E32C74D"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2 155</w:t>
            </w:r>
          </w:p>
        </w:tc>
      </w:tr>
      <w:tr w:rsidR="001A3149" w:rsidRPr="00F361DB" w14:paraId="34EE66CC" w14:textId="77777777" w:rsidTr="001A3149">
        <w:trPr>
          <w:trHeight w:val="240"/>
        </w:trPr>
        <w:tc>
          <w:tcPr>
            <w:tcW w:w="1188" w:type="dxa"/>
            <w:shd w:val="clear" w:color="auto" w:fill="auto"/>
            <w:hideMark/>
          </w:tcPr>
          <w:p w14:paraId="491F45CD" w14:textId="77777777" w:rsidR="001A3149" w:rsidRPr="00F361DB" w:rsidRDefault="001A3149" w:rsidP="001A3149">
            <w:pPr>
              <w:pStyle w:val="SingleTxtG"/>
              <w:spacing w:before="40" w:after="40" w:line="220" w:lineRule="exact"/>
              <w:ind w:left="0" w:right="0"/>
              <w:jc w:val="left"/>
              <w:rPr>
                <w:sz w:val="18"/>
                <w:lang w:val="en-US"/>
              </w:rPr>
            </w:pPr>
            <w:r w:rsidRPr="00F361DB">
              <w:rPr>
                <w:sz w:val="18"/>
              </w:rPr>
              <w:t>2017</w:t>
            </w:r>
            <w:r w:rsidR="00273979">
              <w:rPr>
                <w:sz w:val="18"/>
              </w:rPr>
              <w:t>/</w:t>
            </w:r>
            <w:r w:rsidRPr="00F361DB">
              <w:rPr>
                <w:sz w:val="18"/>
              </w:rPr>
              <w:t>18</w:t>
            </w:r>
          </w:p>
        </w:tc>
        <w:tc>
          <w:tcPr>
            <w:tcW w:w="1099" w:type="dxa"/>
            <w:shd w:val="clear" w:color="auto" w:fill="auto"/>
            <w:hideMark/>
          </w:tcPr>
          <w:p w14:paraId="4FC5A303"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4</w:t>
            </w:r>
          </w:p>
        </w:tc>
        <w:tc>
          <w:tcPr>
            <w:tcW w:w="960" w:type="dxa"/>
            <w:shd w:val="clear" w:color="auto" w:fill="auto"/>
            <w:hideMark/>
          </w:tcPr>
          <w:p w14:paraId="6C0B8640"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15</w:t>
            </w:r>
          </w:p>
        </w:tc>
        <w:tc>
          <w:tcPr>
            <w:tcW w:w="865" w:type="dxa"/>
            <w:shd w:val="clear" w:color="auto" w:fill="auto"/>
            <w:hideMark/>
          </w:tcPr>
          <w:p w14:paraId="112A2F20"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80</w:t>
            </w:r>
          </w:p>
        </w:tc>
        <w:tc>
          <w:tcPr>
            <w:tcW w:w="794" w:type="dxa"/>
            <w:shd w:val="clear" w:color="auto" w:fill="auto"/>
            <w:hideMark/>
          </w:tcPr>
          <w:p w14:paraId="1A5EAB6E" w14:textId="77777777" w:rsidR="001A3149" w:rsidRPr="00F361DB" w:rsidRDefault="001A3149" w:rsidP="00A92460">
            <w:pPr>
              <w:pStyle w:val="SingleTxtG"/>
              <w:spacing w:before="40" w:after="40" w:line="220" w:lineRule="exact"/>
              <w:ind w:left="0" w:right="28"/>
              <w:jc w:val="right"/>
              <w:rPr>
                <w:sz w:val="18"/>
                <w:cs/>
              </w:rPr>
            </w:pPr>
            <w:r w:rsidRPr="00F361DB">
              <w:rPr>
                <w:sz w:val="18"/>
              </w:rPr>
              <w:t>197</w:t>
            </w:r>
          </w:p>
        </w:tc>
        <w:tc>
          <w:tcPr>
            <w:tcW w:w="762" w:type="dxa"/>
            <w:shd w:val="clear" w:color="auto" w:fill="auto"/>
            <w:hideMark/>
          </w:tcPr>
          <w:p w14:paraId="3CE35568"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73</w:t>
            </w:r>
          </w:p>
        </w:tc>
        <w:tc>
          <w:tcPr>
            <w:tcW w:w="800" w:type="dxa"/>
            <w:shd w:val="clear" w:color="auto" w:fill="auto"/>
            <w:hideMark/>
          </w:tcPr>
          <w:p w14:paraId="78504454"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4 866</w:t>
            </w:r>
          </w:p>
        </w:tc>
        <w:tc>
          <w:tcPr>
            <w:tcW w:w="902" w:type="dxa"/>
            <w:shd w:val="clear" w:color="auto" w:fill="auto"/>
            <w:hideMark/>
          </w:tcPr>
          <w:p w14:paraId="3A5A4AA5"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2 347</w:t>
            </w:r>
          </w:p>
        </w:tc>
      </w:tr>
      <w:tr w:rsidR="001A3149" w:rsidRPr="00F361DB" w14:paraId="0CFB3866" w14:textId="77777777" w:rsidTr="001A3149">
        <w:trPr>
          <w:trHeight w:val="240"/>
        </w:trPr>
        <w:tc>
          <w:tcPr>
            <w:tcW w:w="1188" w:type="dxa"/>
            <w:tcBorders>
              <w:bottom w:val="single" w:sz="12" w:space="0" w:color="auto"/>
            </w:tcBorders>
            <w:shd w:val="clear" w:color="auto" w:fill="auto"/>
            <w:hideMark/>
          </w:tcPr>
          <w:p w14:paraId="38EA6532" w14:textId="77777777" w:rsidR="001A3149" w:rsidRPr="00F361DB" w:rsidRDefault="001A3149" w:rsidP="001A3149">
            <w:pPr>
              <w:pStyle w:val="SingleTxtG"/>
              <w:spacing w:before="40" w:after="40" w:line="220" w:lineRule="exact"/>
              <w:ind w:left="0" w:right="0"/>
              <w:jc w:val="left"/>
              <w:rPr>
                <w:sz w:val="18"/>
                <w:lang w:val="en-US"/>
              </w:rPr>
            </w:pPr>
            <w:r w:rsidRPr="00F361DB">
              <w:rPr>
                <w:sz w:val="18"/>
              </w:rPr>
              <w:t>2018</w:t>
            </w:r>
            <w:r w:rsidR="00273979">
              <w:rPr>
                <w:sz w:val="18"/>
              </w:rPr>
              <w:t>/</w:t>
            </w:r>
            <w:r w:rsidRPr="00F361DB">
              <w:rPr>
                <w:sz w:val="18"/>
              </w:rPr>
              <w:t>19</w:t>
            </w:r>
          </w:p>
        </w:tc>
        <w:tc>
          <w:tcPr>
            <w:tcW w:w="1099" w:type="dxa"/>
            <w:tcBorders>
              <w:bottom w:val="single" w:sz="12" w:space="0" w:color="auto"/>
            </w:tcBorders>
            <w:shd w:val="clear" w:color="auto" w:fill="auto"/>
            <w:hideMark/>
          </w:tcPr>
          <w:p w14:paraId="1338F4C7"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4</w:t>
            </w:r>
          </w:p>
        </w:tc>
        <w:tc>
          <w:tcPr>
            <w:tcW w:w="960" w:type="dxa"/>
            <w:tcBorders>
              <w:bottom w:val="single" w:sz="12" w:space="0" w:color="auto"/>
            </w:tcBorders>
            <w:shd w:val="clear" w:color="auto" w:fill="auto"/>
            <w:hideMark/>
          </w:tcPr>
          <w:p w14:paraId="0B131FF5"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15</w:t>
            </w:r>
          </w:p>
        </w:tc>
        <w:tc>
          <w:tcPr>
            <w:tcW w:w="865" w:type="dxa"/>
            <w:tcBorders>
              <w:bottom w:val="single" w:sz="12" w:space="0" w:color="auto"/>
            </w:tcBorders>
            <w:shd w:val="clear" w:color="auto" w:fill="auto"/>
            <w:hideMark/>
          </w:tcPr>
          <w:p w14:paraId="77BDAD2D"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80</w:t>
            </w:r>
          </w:p>
        </w:tc>
        <w:tc>
          <w:tcPr>
            <w:tcW w:w="794" w:type="dxa"/>
            <w:tcBorders>
              <w:bottom w:val="single" w:sz="12" w:space="0" w:color="auto"/>
            </w:tcBorders>
            <w:shd w:val="clear" w:color="auto" w:fill="auto"/>
            <w:hideMark/>
          </w:tcPr>
          <w:p w14:paraId="42A999DF"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205</w:t>
            </w:r>
          </w:p>
        </w:tc>
        <w:tc>
          <w:tcPr>
            <w:tcW w:w="762" w:type="dxa"/>
            <w:tcBorders>
              <w:bottom w:val="single" w:sz="12" w:space="0" w:color="auto"/>
            </w:tcBorders>
            <w:shd w:val="clear" w:color="auto" w:fill="auto"/>
            <w:hideMark/>
          </w:tcPr>
          <w:p w14:paraId="7F80EA08"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83</w:t>
            </w:r>
          </w:p>
        </w:tc>
        <w:tc>
          <w:tcPr>
            <w:tcW w:w="800" w:type="dxa"/>
            <w:tcBorders>
              <w:bottom w:val="single" w:sz="12" w:space="0" w:color="auto"/>
            </w:tcBorders>
            <w:shd w:val="clear" w:color="auto" w:fill="auto"/>
            <w:hideMark/>
          </w:tcPr>
          <w:p w14:paraId="0F9F35F0"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4 954</w:t>
            </w:r>
          </w:p>
        </w:tc>
        <w:tc>
          <w:tcPr>
            <w:tcW w:w="902" w:type="dxa"/>
            <w:tcBorders>
              <w:bottom w:val="single" w:sz="12" w:space="0" w:color="auto"/>
            </w:tcBorders>
            <w:shd w:val="clear" w:color="auto" w:fill="auto"/>
            <w:hideMark/>
          </w:tcPr>
          <w:p w14:paraId="69E4E392" w14:textId="77777777" w:rsidR="001A3149" w:rsidRPr="00F361DB" w:rsidRDefault="001A3149" w:rsidP="00A92460">
            <w:pPr>
              <w:pStyle w:val="SingleTxtG"/>
              <w:spacing w:before="40" w:after="40" w:line="220" w:lineRule="exact"/>
              <w:ind w:left="0" w:right="28"/>
              <w:jc w:val="right"/>
              <w:rPr>
                <w:sz w:val="18"/>
                <w:lang w:val="en-GB"/>
              </w:rPr>
            </w:pPr>
            <w:r w:rsidRPr="00F361DB">
              <w:rPr>
                <w:sz w:val="18"/>
              </w:rPr>
              <w:t>2 421</w:t>
            </w:r>
          </w:p>
        </w:tc>
      </w:tr>
    </w:tbl>
    <w:p w14:paraId="1CAF6B29" w14:textId="77777777" w:rsidR="00F524D1" w:rsidRPr="00F524D1" w:rsidRDefault="00F524D1" w:rsidP="00106D0F">
      <w:pPr>
        <w:pStyle w:val="SingleTxtG"/>
        <w:spacing w:before="240"/>
      </w:pPr>
      <w:r w:rsidRPr="00F524D1">
        <w:t>63.</w:t>
      </w:r>
      <w:r w:rsidRPr="00F524D1">
        <w:tab/>
        <w:t>El sistema alfabético de los cinco idiomas nativos (</w:t>
      </w:r>
      <w:proofErr w:type="spellStart"/>
      <w:r w:rsidRPr="00F524D1">
        <w:t>tumpoun</w:t>
      </w:r>
      <w:proofErr w:type="spellEnd"/>
      <w:r w:rsidRPr="00F524D1">
        <w:t xml:space="preserve">, </w:t>
      </w:r>
      <w:proofErr w:type="spellStart"/>
      <w:r w:rsidRPr="00F524D1">
        <w:t>kroeung</w:t>
      </w:r>
      <w:proofErr w:type="spellEnd"/>
      <w:r w:rsidRPr="00F524D1">
        <w:t xml:space="preserve">, </w:t>
      </w:r>
      <w:proofErr w:type="spellStart"/>
      <w:r w:rsidRPr="00F524D1">
        <w:t>kavet</w:t>
      </w:r>
      <w:proofErr w:type="spellEnd"/>
      <w:r w:rsidRPr="00F524D1">
        <w:t xml:space="preserve">, </w:t>
      </w:r>
      <w:proofErr w:type="spellStart"/>
      <w:r w:rsidRPr="00F524D1">
        <w:t>prov</w:t>
      </w:r>
      <w:proofErr w:type="spellEnd"/>
      <w:r w:rsidRPr="00F524D1">
        <w:t xml:space="preserve"> y </w:t>
      </w:r>
      <w:proofErr w:type="spellStart"/>
      <w:r w:rsidRPr="00F524D1">
        <w:t>pnong</w:t>
      </w:r>
      <w:proofErr w:type="spellEnd"/>
      <w:r w:rsidRPr="00F524D1">
        <w:t>) se elaboró utilizando el alfabeto jemer como base y fue aprobado por el Ministerio de Educación, Juventud y Deportes en 2003.</w:t>
      </w:r>
    </w:p>
    <w:p w14:paraId="10AED006" w14:textId="77777777" w:rsidR="00F524D1" w:rsidRPr="00F524D1" w:rsidRDefault="00F524D1" w:rsidP="00F524D1">
      <w:pPr>
        <w:pStyle w:val="SingleTxtG"/>
      </w:pPr>
      <w:r w:rsidRPr="00F524D1">
        <w:t>64.</w:t>
      </w:r>
      <w:r w:rsidRPr="00F524D1">
        <w:tab/>
        <w:t>Se ha elaborado un libro de texto básico multilingüe y un plan de estudios para estudiantes de los pueblos indígenas.</w:t>
      </w:r>
    </w:p>
    <w:p w14:paraId="1D6F3EA3" w14:textId="77777777" w:rsidR="00F524D1" w:rsidRPr="00F524D1" w:rsidRDefault="00F524D1" w:rsidP="00F524D1">
      <w:pPr>
        <w:pStyle w:val="SingleTxtG"/>
      </w:pPr>
      <w:r w:rsidRPr="00F524D1">
        <w:t>65.</w:t>
      </w:r>
      <w:r w:rsidRPr="00F524D1">
        <w:tab/>
        <w:t>Se ha aplicado un plan de estudios multilingüe para los grados 1 a 3, mediante modelos lingüísticos específicos para cada grado: 80</w:t>
      </w:r>
      <w:r w:rsidR="00B95850">
        <w:t> %</w:t>
      </w:r>
      <w:r w:rsidRPr="00F524D1">
        <w:t xml:space="preserve"> en lengua autóctona y 20</w:t>
      </w:r>
      <w:r w:rsidR="00B95850">
        <w:t> %</w:t>
      </w:r>
      <w:r w:rsidRPr="00F524D1">
        <w:t xml:space="preserve"> en jemer en el grado 1, 60</w:t>
      </w:r>
      <w:r w:rsidR="00B95850">
        <w:t> %</w:t>
      </w:r>
      <w:r w:rsidRPr="00F524D1">
        <w:t xml:space="preserve"> en lengua autóctona y 40</w:t>
      </w:r>
      <w:r w:rsidR="00B95850">
        <w:t> %</w:t>
      </w:r>
      <w:r w:rsidRPr="00F524D1">
        <w:t xml:space="preserve"> en jemer en el grado 2 y 30</w:t>
      </w:r>
      <w:r w:rsidR="00B95850">
        <w:t> %</w:t>
      </w:r>
      <w:r w:rsidRPr="00F524D1">
        <w:t xml:space="preserve"> en lengua autóctona y 70</w:t>
      </w:r>
      <w:r w:rsidR="00B95850">
        <w:t> %</w:t>
      </w:r>
      <w:r w:rsidRPr="00F524D1">
        <w:t xml:space="preserve"> en jemer en el grado 3. A partir del grado 4, el plan de estudios se imparte en jemer en su totalidad.</w:t>
      </w:r>
    </w:p>
    <w:p w14:paraId="4FC2BF7E" w14:textId="77777777" w:rsidR="00F524D1" w:rsidRPr="00F524D1" w:rsidRDefault="00F524D1" w:rsidP="00F524D1">
      <w:pPr>
        <w:pStyle w:val="SingleTxtG"/>
      </w:pPr>
      <w:r w:rsidRPr="00F524D1">
        <w:t>66.</w:t>
      </w:r>
      <w:r w:rsidRPr="00F524D1">
        <w:tab/>
        <w:t>Se aprobó la directriz núm. 2.972, de fecha 26 de agosto de 2010, sobre la aplicación de un programa de educación bilingüe para los niños indígenas de las tierras altas.</w:t>
      </w:r>
    </w:p>
    <w:p w14:paraId="7D391B2A" w14:textId="77777777" w:rsidR="00F524D1" w:rsidRPr="00F524D1" w:rsidRDefault="00F524D1" w:rsidP="00F524D1">
      <w:pPr>
        <w:pStyle w:val="SingleTxtG"/>
      </w:pPr>
      <w:r w:rsidRPr="00F524D1">
        <w:t>67.</w:t>
      </w:r>
      <w:r w:rsidRPr="00F524D1">
        <w:tab/>
        <w:t xml:space="preserve">Se aprobó el reglamento </w:t>
      </w:r>
      <w:r w:rsidRPr="00B26504">
        <w:rPr>
          <w:i/>
          <w:iCs/>
        </w:rPr>
        <w:t>(</w:t>
      </w:r>
      <w:proofErr w:type="spellStart"/>
      <w:r w:rsidRPr="00B26504">
        <w:rPr>
          <w:i/>
          <w:iCs/>
        </w:rPr>
        <w:t>prakas</w:t>
      </w:r>
      <w:proofErr w:type="spellEnd"/>
      <w:r w:rsidRPr="00B26504">
        <w:rPr>
          <w:i/>
          <w:iCs/>
        </w:rPr>
        <w:t>)</w:t>
      </w:r>
      <w:r w:rsidRPr="00F524D1">
        <w:t xml:space="preserve"> núm. 48, de fecha 10 de enero de 2013, sobre la determinación del idioma de los estudiantes indígenas de la etnia nativa khmer.</w:t>
      </w:r>
    </w:p>
    <w:p w14:paraId="12D404A9" w14:textId="77777777" w:rsidR="00F524D1" w:rsidRPr="00F524D1" w:rsidRDefault="00F524D1" w:rsidP="00F524D1">
      <w:pPr>
        <w:pStyle w:val="SingleTxtG"/>
      </w:pPr>
      <w:r w:rsidRPr="00F524D1">
        <w:t>68.</w:t>
      </w:r>
      <w:r w:rsidRPr="00F524D1">
        <w:tab/>
        <w:t>Se aprobó un plan de acción de educación multilingüe para el período 2019-2023</w:t>
      </w:r>
      <w:r w:rsidRPr="00F524D1">
        <w:rPr>
          <w:rStyle w:val="Refdenotaalpie"/>
        </w:rPr>
        <w:footnoteReference w:id="11"/>
      </w:r>
      <w:r w:rsidRPr="00F524D1">
        <w:t xml:space="preserve">. </w:t>
      </w:r>
    </w:p>
    <w:p w14:paraId="6AC3782C" w14:textId="77777777" w:rsidR="00F524D1" w:rsidRPr="00F524D1" w:rsidRDefault="00F524D1" w:rsidP="00106D0F">
      <w:pPr>
        <w:pStyle w:val="H23G"/>
      </w:pPr>
      <w:r w:rsidRPr="00F524D1">
        <w:tab/>
        <w:t>f)</w:t>
      </w:r>
      <w:r w:rsidRPr="00F524D1">
        <w:tab/>
        <w:t>No están escolarizados</w:t>
      </w:r>
    </w:p>
    <w:p w14:paraId="67E61356" w14:textId="77777777" w:rsidR="00F524D1" w:rsidRPr="00F524D1" w:rsidRDefault="00F524D1" w:rsidP="00F524D1">
      <w:pPr>
        <w:pStyle w:val="SingleTxtG"/>
      </w:pPr>
      <w:r w:rsidRPr="00F524D1">
        <w:t>69.</w:t>
      </w:r>
      <w:r w:rsidRPr="00F524D1">
        <w:tab/>
        <w:t>No se dispone de datos.</w:t>
      </w:r>
    </w:p>
    <w:p w14:paraId="0080C4E7" w14:textId="77777777" w:rsidR="00F524D1" w:rsidRPr="00F524D1" w:rsidRDefault="00F524D1" w:rsidP="00106D0F">
      <w:pPr>
        <w:pStyle w:val="H23G"/>
      </w:pPr>
      <w:r w:rsidRPr="00F524D1">
        <w:tab/>
        <w:t>g)</w:t>
      </w:r>
      <w:r w:rsidRPr="00F524D1">
        <w:tab/>
        <w:t>Han sido abandonados por su familia</w:t>
      </w:r>
    </w:p>
    <w:p w14:paraId="670E92A7" w14:textId="77777777" w:rsidR="00F524D1" w:rsidRPr="00F524D1" w:rsidRDefault="00F524D1" w:rsidP="00F524D1">
      <w:pPr>
        <w:pStyle w:val="SingleTxtG"/>
      </w:pPr>
      <w:r w:rsidRPr="00F524D1">
        <w:t>70.</w:t>
      </w:r>
      <w:r w:rsidRPr="00F524D1">
        <w:tab/>
        <w:t>No se dispone de datos.</w:t>
      </w:r>
    </w:p>
    <w:p w14:paraId="351D0E7A" w14:textId="77777777" w:rsidR="00F524D1" w:rsidRPr="00F524D1" w:rsidRDefault="00F524D1" w:rsidP="00106D0F">
      <w:pPr>
        <w:pStyle w:val="H1G"/>
      </w:pPr>
      <w:r w:rsidRPr="00F524D1">
        <w:tab/>
      </w:r>
      <w:r w:rsidR="00106D0F">
        <w:tab/>
      </w:r>
      <w:r w:rsidRPr="00F524D1">
        <w:t xml:space="preserve">Respuesta a los apartados a), b), c) y d) del párrafo 20 de la </w:t>
      </w:r>
      <w:r>
        <w:t>lista de cuestiones</w:t>
      </w:r>
      <w:r w:rsidRPr="00F524D1">
        <w:t xml:space="preserve"> </w:t>
      </w:r>
    </w:p>
    <w:p w14:paraId="36C11C49" w14:textId="77777777" w:rsidR="00F524D1" w:rsidRPr="00F524D1" w:rsidRDefault="00F524D1" w:rsidP="00F524D1">
      <w:pPr>
        <w:pStyle w:val="SingleTxtG"/>
      </w:pPr>
      <w:r w:rsidRPr="00F524D1">
        <w:t>71.</w:t>
      </w:r>
      <w:r w:rsidRPr="00F524D1">
        <w:tab/>
        <w:t>A continuación se detalla la información sobre niños en conflicto con la ley correspondiente al período 2016-2019.</w:t>
      </w:r>
    </w:p>
    <w:p w14:paraId="2966FEAD" w14:textId="77777777" w:rsidR="00F524D1" w:rsidRPr="00F524D1" w:rsidRDefault="00F524D1" w:rsidP="00106D0F">
      <w:pPr>
        <w:pStyle w:val="H23G"/>
        <w:rPr>
          <w:lang w:val="en-GB"/>
        </w:rPr>
      </w:pPr>
      <w:r w:rsidRPr="00F524D1">
        <w:tab/>
        <w:t>a)</w:t>
      </w:r>
      <w:r w:rsidRPr="00F524D1">
        <w:tab/>
        <w:t>Detenidos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74"/>
        <w:gridCol w:w="1474"/>
        <w:gridCol w:w="1474"/>
        <w:gridCol w:w="1474"/>
        <w:gridCol w:w="1474"/>
      </w:tblGrid>
      <w:tr w:rsidR="00F524D1" w:rsidRPr="00502148" w14:paraId="46B9D0F9" w14:textId="77777777" w:rsidTr="00502148">
        <w:trPr>
          <w:trHeight w:val="240"/>
          <w:tblHeader/>
        </w:trPr>
        <w:tc>
          <w:tcPr>
            <w:tcW w:w="7370" w:type="dxa"/>
            <w:gridSpan w:val="5"/>
            <w:tcBorders>
              <w:top w:val="single" w:sz="4" w:space="0" w:color="auto"/>
              <w:bottom w:val="single" w:sz="4" w:space="0" w:color="auto"/>
            </w:tcBorders>
            <w:shd w:val="clear" w:color="auto" w:fill="auto"/>
            <w:vAlign w:val="bottom"/>
          </w:tcPr>
          <w:p w14:paraId="6F450ABC" w14:textId="77777777" w:rsidR="00F524D1" w:rsidRPr="00502148" w:rsidRDefault="00F524D1" w:rsidP="00502148">
            <w:pPr>
              <w:pStyle w:val="SingleTxtG"/>
              <w:spacing w:before="80" w:after="80" w:line="200" w:lineRule="exact"/>
              <w:ind w:left="0" w:right="0"/>
              <w:jc w:val="center"/>
              <w:rPr>
                <w:i/>
                <w:sz w:val="16"/>
              </w:rPr>
            </w:pPr>
            <w:r w:rsidRPr="00502148">
              <w:rPr>
                <w:i/>
                <w:iCs/>
                <w:sz w:val="16"/>
              </w:rPr>
              <w:t>Niños en conflicto con la ley privados de libertad</w:t>
            </w:r>
          </w:p>
        </w:tc>
      </w:tr>
      <w:tr w:rsidR="00F524D1" w:rsidRPr="00502148" w14:paraId="31ED0358" w14:textId="77777777" w:rsidTr="00502148">
        <w:trPr>
          <w:trHeight w:val="240"/>
        </w:trPr>
        <w:tc>
          <w:tcPr>
            <w:tcW w:w="1474" w:type="dxa"/>
            <w:tcBorders>
              <w:top w:val="single" w:sz="4" w:space="0" w:color="auto"/>
              <w:bottom w:val="single" w:sz="12" w:space="0" w:color="auto"/>
            </w:tcBorders>
            <w:shd w:val="clear" w:color="auto" w:fill="auto"/>
            <w:hideMark/>
          </w:tcPr>
          <w:p w14:paraId="6192B1E7" w14:textId="77777777" w:rsidR="00F524D1" w:rsidRPr="00502148" w:rsidRDefault="00F524D1" w:rsidP="00FE6188">
            <w:pPr>
              <w:pStyle w:val="SingleTxtG"/>
              <w:spacing w:before="80" w:after="80" w:line="220" w:lineRule="exact"/>
              <w:ind w:left="0" w:right="0"/>
              <w:jc w:val="left"/>
              <w:rPr>
                <w:i/>
                <w:sz w:val="16"/>
                <w:szCs w:val="18"/>
                <w:lang w:val="en-GB"/>
              </w:rPr>
            </w:pPr>
            <w:r w:rsidRPr="00502148">
              <w:rPr>
                <w:i/>
                <w:sz w:val="16"/>
                <w:szCs w:val="18"/>
              </w:rPr>
              <w:t>Año</w:t>
            </w:r>
          </w:p>
        </w:tc>
        <w:tc>
          <w:tcPr>
            <w:tcW w:w="1474" w:type="dxa"/>
            <w:tcBorders>
              <w:top w:val="single" w:sz="4" w:space="0" w:color="auto"/>
              <w:bottom w:val="single" w:sz="12" w:space="0" w:color="auto"/>
            </w:tcBorders>
            <w:shd w:val="clear" w:color="auto" w:fill="auto"/>
            <w:hideMark/>
          </w:tcPr>
          <w:p w14:paraId="53BFD5C4" w14:textId="77777777" w:rsidR="00F524D1" w:rsidRPr="00502148" w:rsidRDefault="00F524D1" w:rsidP="00631005">
            <w:pPr>
              <w:pStyle w:val="SingleTxtG"/>
              <w:spacing w:before="80" w:after="80" w:line="220" w:lineRule="exact"/>
              <w:ind w:left="0" w:right="28"/>
              <w:jc w:val="right"/>
              <w:rPr>
                <w:i/>
                <w:sz w:val="16"/>
                <w:szCs w:val="18"/>
                <w:lang w:val="en-GB"/>
              </w:rPr>
            </w:pPr>
            <w:r w:rsidRPr="00502148">
              <w:rPr>
                <w:i/>
                <w:sz w:val="16"/>
                <w:szCs w:val="18"/>
              </w:rPr>
              <w:t>Delito</w:t>
            </w:r>
          </w:p>
        </w:tc>
        <w:tc>
          <w:tcPr>
            <w:tcW w:w="1474" w:type="dxa"/>
            <w:tcBorders>
              <w:top w:val="single" w:sz="4" w:space="0" w:color="auto"/>
              <w:bottom w:val="single" w:sz="12" w:space="0" w:color="auto"/>
            </w:tcBorders>
            <w:shd w:val="clear" w:color="auto" w:fill="auto"/>
            <w:hideMark/>
          </w:tcPr>
          <w:p w14:paraId="01789ACC" w14:textId="77777777" w:rsidR="00F524D1" w:rsidRPr="00502148" w:rsidRDefault="00F524D1" w:rsidP="00631005">
            <w:pPr>
              <w:pStyle w:val="SingleTxtG"/>
              <w:spacing w:before="80" w:after="80" w:line="220" w:lineRule="exact"/>
              <w:ind w:left="0" w:right="28"/>
              <w:jc w:val="right"/>
              <w:rPr>
                <w:i/>
                <w:sz w:val="16"/>
                <w:szCs w:val="18"/>
                <w:lang w:val="en-GB"/>
              </w:rPr>
            </w:pPr>
            <w:r w:rsidRPr="00502148">
              <w:rPr>
                <w:i/>
                <w:sz w:val="16"/>
                <w:szCs w:val="18"/>
              </w:rPr>
              <w:t>Falta</w:t>
            </w:r>
          </w:p>
        </w:tc>
        <w:tc>
          <w:tcPr>
            <w:tcW w:w="1474" w:type="dxa"/>
            <w:tcBorders>
              <w:top w:val="single" w:sz="4" w:space="0" w:color="auto"/>
              <w:bottom w:val="single" w:sz="12" w:space="0" w:color="auto"/>
            </w:tcBorders>
            <w:shd w:val="clear" w:color="auto" w:fill="auto"/>
            <w:hideMark/>
          </w:tcPr>
          <w:p w14:paraId="0AD72861" w14:textId="77777777" w:rsidR="00F524D1" w:rsidRPr="00502148" w:rsidRDefault="00F524D1" w:rsidP="00631005">
            <w:pPr>
              <w:pStyle w:val="SingleTxtG"/>
              <w:spacing w:before="80" w:after="80" w:line="220" w:lineRule="exact"/>
              <w:ind w:left="0" w:right="28"/>
              <w:jc w:val="right"/>
              <w:rPr>
                <w:i/>
                <w:sz w:val="16"/>
                <w:szCs w:val="18"/>
                <w:lang w:val="en-GB"/>
              </w:rPr>
            </w:pPr>
            <w:r w:rsidRPr="00502148">
              <w:rPr>
                <w:i/>
                <w:sz w:val="16"/>
                <w:szCs w:val="18"/>
              </w:rPr>
              <w:t>Total</w:t>
            </w:r>
          </w:p>
        </w:tc>
        <w:tc>
          <w:tcPr>
            <w:tcW w:w="1474" w:type="dxa"/>
            <w:tcBorders>
              <w:top w:val="single" w:sz="4" w:space="0" w:color="auto"/>
              <w:bottom w:val="single" w:sz="12" w:space="0" w:color="auto"/>
            </w:tcBorders>
            <w:shd w:val="clear" w:color="auto" w:fill="auto"/>
            <w:hideMark/>
          </w:tcPr>
          <w:p w14:paraId="7B34C16A" w14:textId="77777777" w:rsidR="00F524D1" w:rsidRPr="00502148" w:rsidRDefault="00F524D1" w:rsidP="00631005">
            <w:pPr>
              <w:pStyle w:val="SingleTxtG"/>
              <w:spacing w:before="80" w:after="80" w:line="220" w:lineRule="exact"/>
              <w:ind w:left="0" w:right="28"/>
              <w:jc w:val="right"/>
              <w:rPr>
                <w:i/>
                <w:sz w:val="16"/>
                <w:szCs w:val="18"/>
                <w:lang w:val="en-GB"/>
              </w:rPr>
            </w:pPr>
            <w:r w:rsidRPr="00502148">
              <w:rPr>
                <w:i/>
                <w:sz w:val="16"/>
                <w:szCs w:val="18"/>
              </w:rPr>
              <w:t>Otros</w:t>
            </w:r>
          </w:p>
        </w:tc>
      </w:tr>
      <w:tr w:rsidR="00F524D1" w:rsidRPr="00502148" w14:paraId="72EB69F6" w14:textId="77777777" w:rsidTr="00502148">
        <w:trPr>
          <w:trHeight w:val="240"/>
        </w:trPr>
        <w:tc>
          <w:tcPr>
            <w:tcW w:w="1474" w:type="dxa"/>
            <w:tcBorders>
              <w:top w:val="single" w:sz="12" w:space="0" w:color="auto"/>
            </w:tcBorders>
            <w:shd w:val="clear" w:color="auto" w:fill="auto"/>
            <w:hideMark/>
          </w:tcPr>
          <w:p w14:paraId="6CA6248D" w14:textId="77777777" w:rsidR="00F524D1" w:rsidRPr="00502148" w:rsidRDefault="00F524D1" w:rsidP="00502148">
            <w:pPr>
              <w:pStyle w:val="SingleTxtG"/>
              <w:spacing w:before="40" w:after="40" w:line="220" w:lineRule="exact"/>
              <w:ind w:left="0" w:right="0"/>
              <w:jc w:val="left"/>
              <w:rPr>
                <w:sz w:val="18"/>
                <w:lang w:val="en-GB"/>
              </w:rPr>
            </w:pPr>
            <w:r w:rsidRPr="00502148">
              <w:rPr>
                <w:sz w:val="18"/>
              </w:rPr>
              <w:t>2017</w:t>
            </w:r>
          </w:p>
        </w:tc>
        <w:tc>
          <w:tcPr>
            <w:tcW w:w="1474" w:type="dxa"/>
            <w:tcBorders>
              <w:top w:val="single" w:sz="12" w:space="0" w:color="auto"/>
            </w:tcBorders>
            <w:shd w:val="clear" w:color="auto" w:fill="auto"/>
            <w:hideMark/>
          </w:tcPr>
          <w:p w14:paraId="3CD53068" w14:textId="77777777" w:rsidR="00F524D1" w:rsidRPr="00502148" w:rsidRDefault="00F524D1" w:rsidP="00631005">
            <w:pPr>
              <w:pStyle w:val="SingleTxtG"/>
              <w:spacing w:before="40" w:after="40" w:line="220" w:lineRule="exact"/>
              <w:ind w:left="0" w:right="28"/>
              <w:jc w:val="right"/>
              <w:rPr>
                <w:sz w:val="18"/>
                <w:lang w:val="en-GB"/>
              </w:rPr>
            </w:pPr>
            <w:r w:rsidRPr="00502148">
              <w:rPr>
                <w:sz w:val="18"/>
              </w:rPr>
              <w:t>58</w:t>
            </w:r>
          </w:p>
        </w:tc>
        <w:tc>
          <w:tcPr>
            <w:tcW w:w="1474" w:type="dxa"/>
            <w:tcBorders>
              <w:top w:val="single" w:sz="12" w:space="0" w:color="auto"/>
            </w:tcBorders>
            <w:shd w:val="clear" w:color="auto" w:fill="auto"/>
            <w:hideMark/>
          </w:tcPr>
          <w:p w14:paraId="59AED0EF" w14:textId="77777777" w:rsidR="00F524D1" w:rsidRPr="00502148" w:rsidRDefault="00F524D1" w:rsidP="00631005">
            <w:pPr>
              <w:pStyle w:val="SingleTxtG"/>
              <w:spacing w:before="40" w:after="40" w:line="220" w:lineRule="exact"/>
              <w:ind w:left="0" w:right="28"/>
              <w:jc w:val="right"/>
              <w:rPr>
                <w:sz w:val="18"/>
                <w:lang w:val="en-GB"/>
              </w:rPr>
            </w:pPr>
            <w:r w:rsidRPr="00502148">
              <w:rPr>
                <w:sz w:val="18"/>
              </w:rPr>
              <w:t>289</w:t>
            </w:r>
          </w:p>
        </w:tc>
        <w:tc>
          <w:tcPr>
            <w:tcW w:w="1474" w:type="dxa"/>
            <w:tcBorders>
              <w:top w:val="single" w:sz="12" w:space="0" w:color="auto"/>
            </w:tcBorders>
            <w:shd w:val="clear" w:color="auto" w:fill="auto"/>
            <w:hideMark/>
          </w:tcPr>
          <w:p w14:paraId="229241C9" w14:textId="77777777" w:rsidR="00F524D1" w:rsidRPr="00502148" w:rsidRDefault="00F524D1" w:rsidP="00631005">
            <w:pPr>
              <w:pStyle w:val="SingleTxtG"/>
              <w:spacing w:before="40" w:after="40" w:line="220" w:lineRule="exact"/>
              <w:ind w:left="0" w:right="28"/>
              <w:jc w:val="right"/>
              <w:rPr>
                <w:sz w:val="18"/>
                <w:lang w:val="en-GB"/>
              </w:rPr>
            </w:pPr>
            <w:r w:rsidRPr="00502148">
              <w:rPr>
                <w:sz w:val="18"/>
              </w:rPr>
              <w:t>347</w:t>
            </w:r>
          </w:p>
        </w:tc>
        <w:tc>
          <w:tcPr>
            <w:tcW w:w="1474" w:type="dxa"/>
            <w:tcBorders>
              <w:top w:val="single" w:sz="12" w:space="0" w:color="auto"/>
            </w:tcBorders>
            <w:shd w:val="clear" w:color="auto" w:fill="auto"/>
          </w:tcPr>
          <w:p w14:paraId="5FF27124" w14:textId="77777777" w:rsidR="00F524D1" w:rsidRPr="00502148" w:rsidRDefault="00F524D1" w:rsidP="00631005">
            <w:pPr>
              <w:pStyle w:val="SingleTxtG"/>
              <w:spacing w:before="40" w:after="40" w:line="220" w:lineRule="exact"/>
              <w:ind w:left="0" w:right="28"/>
              <w:jc w:val="right"/>
              <w:rPr>
                <w:sz w:val="18"/>
                <w:lang w:val="en-GB"/>
              </w:rPr>
            </w:pPr>
          </w:p>
        </w:tc>
      </w:tr>
      <w:tr w:rsidR="00F524D1" w:rsidRPr="00502148" w14:paraId="19B53781" w14:textId="77777777" w:rsidTr="00502148">
        <w:trPr>
          <w:trHeight w:val="240"/>
        </w:trPr>
        <w:tc>
          <w:tcPr>
            <w:tcW w:w="1474" w:type="dxa"/>
            <w:shd w:val="clear" w:color="auto" w:fill="auto"/>
            <w:hideMark/>
          </w:tcPr>
          <w:p w14:paraId="4C4CF42F" w14:textId="77777777" w:rsidR="00F524D1" w:rsidRPr="00502148" w:rsidRDefault="00F524D1" w:rsidP="00502148">
            <w:pPr>
              <w:pStyle w:val="SingleTxtG"/>
              <w:spacing w:before="40" w:after="40" w:line="220" w:lineRule="exact"/>
              <w:ind w:left="0" w:right="0"/>
              <w:jc w:val="left"/>
              <w:rPr>
                <w:sz w:val="18"/>
                <w:lang w:val="en-GB"/>
              </w:rPr>
            </w:pPr>
            <w:r w:rsidRPr="00502148">
              <w:rPr>
                <w:sz w:val="18"/>
              </w:rPr>
              <w:t>2018</w:t>
            </w:r>
          </w:p>
        </w:tc>
        <w:tc>
          <w:tcPr>
            <w:tcW w:w="1474" w:type="dxa"/>
            <w:shd w:val="clear" w:color="auto" w:fill="auto"/>
            <w:hideMark/>
          </w:tcPr>
          <w:p w14:paraId="3F40859E" w14:textId="77777777" w:rsidR="00F524D1" w:rsidRPr="00502148" w:rsidRDefault="00F524D1" w:rsidP="00631005">
            <w:pPr>
              <w:pStyle w:val="SingleTxtG"/>
              <w:spacing w:before="40" w:after="40" w:line="220" w:lineRule="exact"/>
              <w:ind w:left="0" w:right="28"/>
              <w:jc w:val="right"/>
              <w:rPr>
                <w:sz w:val="18"/>
                <w:lang w:val="en-GB"/>
              </w:rPr>
            </w:pPr>
            <w:r w:rsidRPr="00502148">
              <w:rPr>
                <w:sz w:val="18"/>
              </w:rPr>
              <w:t>16</w:t>
            </w:r>
          </w:p>
        </w:tc>
        <w:tc>
          <w:tcPr>
            <w:tcW w:w="1474" w:type="dxa"/>
            <w:shd w:val="clear" w:color="auto" w:fill="auto"/>
            <w:hideMark/>
          </w:tcPr>
          <w:p w14:paraId="2952D05F" w14:textId="77777777" w:rsidR="00F524D1" w:rsidRPr="00502148" w:rsidRDefault="00F524D1" w:rsidP="00631005">
            <w:pPr>
              <w:pStyle w:val="SingleTxtG"/>
              <w:spacing w:before="40" w:after="40" w:line="220" w:lineRule="exact"/>
              <w:ind w:left="0" w:right="28"/>
              <w:jc w:val="right"/>
              <w:rPr>
                <w:sz w:val="18"/>
                <w:lang w:val="en-GB"/>
              </w:rPr>
            </w:pPr>
            <w:r w:rsidRPr="00502148">
              <w:rPr>
                <w:sz w:val="18"/>
              </w:rPr>
              <w:t>119</w:t>
            </w:r>
          </w:p>
        </w:tc>
        <w:tc>
          <w:tcPr>
            <w:tcW w:w="1474" w:type="dxa"/>
            <w:shd w:val="clear" w:color="auto" w:fill="auto"/>
            <w:hideMark/>
          </w:tcPr>
          <w:p w14:paraId="69109B69" w14:textId="77777777" w:rsidR="00F524D1" w:rsidRPr="00502148" w:rsidRDefault="00F524D1" w:rsidP="00631005">
            <w:pPr>
              <w:pStyle w:val="SingleTxtG"/>
              <w:spacing w:before="40" w:after="40" w:line="220" w:lineRule="exact"/>
              <w:ind w:left="0" w:right="28"/>
              <w:jc w:val="right"/>
              <w:rPr>
                <w:sz w:val="18"/>
                <w:lang w:val="en-GB"/>
              </w:rPr>
            </w:pPr>
            <w:r w:rsidRPr="00502148">
              <w:rPr>
                <w:sz w:val="18"/>
              </w:rPr>
              <w:t>135</w:t>
            </w:r>
          </w:p>
        </w:tc>
        <w:tc>
          <w:tcPr>
            <w:tcW w:w="1474" w:type="dxa"/>
            <w:shd w:val="clear" w:color="auto" w:fill="auto"/>
          </w:tcPr>
          <w:p w14:paraId="3D26EF40" w14:textId="77777777" w:rsidR="00F524D1" w:rsidRPr="00502148" w:rsidRDefault="00F524D1" w:rsidP="00631005">
            <w:pPr>
              <w:pStyle w:val="SingleTxtG"/>
              <w:spacing w:before="40" w:after="40" w:line="220" w:lineRule="exact"/>
              <w:ind w:left="0" w:right="28"/>
              <w:jc w:val="right"/>
              <w:rPr>
                <w:sz w:val="18"/>
                <w:lang w:val="en-GB"/>
              </w:rPr>
            </w:pPr>
          </w:p>
        </w:tc>
      </w:tr>
      <w:tr w:rsidR="00F524D1" w:rsidRPr="00502148" w14:paraId="64312469" w14:textId="77777777" w:rsidTr="00C25DF3">
        <w:trPr>
          <w:trHeight w:val="240"/>
        </w:trPr>
        <w:tc>
          <w:tcPr>
            <w:tcW w:w="1474" w:type="dxa"/>
            <w:tcBorders>
              <w:bottom w:val="single" w:sz="4" w:space="0" w:color="auto"/>
            </w:tcBorders>
            <w:shd w:val="clear" w:color="auto" w:fill="auto"/>
            <w:hideMark/>
          </w:tcPr>
          <w:p w14:paraId="581F0DC1" w14:textId="77777777" w:rsidR="00F524D1" w:rsidRPr="00502148" w:rsidRDefault="00F524D1" w:rsidP="00502148">
            <w:pPr>
              <w:pStyle w:val="SingleTxtG"/>
              <w:spacing w:before="40" w:after="40" w:line="220" w:lineRule="exact"/>
              <w:ind w:left="0" w:right="0"/>
              <w:jc w:val="left"/>
              <w:rPr>
                <w:sz w:val="18"/>
                <w:lang w:val="en-GB"/>
              </w:rPr>
            </w:pPr>
            <w:r w:rsidRPr="00502148">
              <w:rPr>
                <w:sz w:val="18"/>
              </w:rPr>
              <w:t>2019</w:t>
            </w:r>
          </w:p>
        </w:tc>
        <w:tc>
          <w:tcPr>
            <w:tcW w:w="1474" w:type="dxa"/>
            <w:tcBorders>
              <w:bottom w:val="single" w:sz="4" w:space="0" w:color="auto"/>
            </w:tcBorders>
            <w:shd w:val="clear" w:color="auto" w:fill="auto"/>
            <w:hideMark/>
          </w:tcPr>
          <w:p w14:paraId="3A5F804D" w14:textId="77777777" w:rsidR="00F524D1" w:rsidRPr="00502148" w:rsidRDefault="00F524D1" w:rsidP="00631005">
            <w:pPr>
              <w:pStyle w:val="SingleTxtG"/>
              <w:spacing w:before="40" w:after="40" w:line="220" w:lineRule="exact"/>
              <w:ind w:left="0" w:right="28"/>
              <w:jc w:val="right"/>
              <w:rPr>
                <w:sz w:val="18"/>
                <w:lang w:val="en-GB"/>
              </w:rPr>
            </w:pPr>
            <w:r w:rsidRPr="00502148">
              <w:rPr>
                <w:sz w:val="18"/>
              </w:rPr>
              <w:t>24</w:t>
            </w:r>
          </w:p>
        </w:tc>
        <w:tc>
          <w:tcPr>
            <w:tcW w:w="1474" w:type="dxa"/>
            <w:tcBorders>
              <w:bottom w:val="single" w:sz="4" w:space="0" w:color="auto"/>
            </w:tcBorders>
            <w:shd w:val="clear" w:color="auto" w:fill="auto"/>
            <w:hideMark/>
          </w:tcPr>
          <w:p w14:paraId="7CC9E5FB" w14:textId="77777777" w:rsidR="00F524D1" w:rsidRPr="00502148" w:rsidRDefault="00F524D1" w:rsidP="00631005">
            <w:pPr>
              <w:pStyle w:val="SingleTxtG"/>
              <w:spacing w:before="40" w:after="40" w:line="220" w:lineRule="exact"/>
              <w:ind w:left="0" w:right="28"/>
              <w:jc w:val="right"/>
              <w:rPr>
                <w:sz w:val="18"/>
                <w:lang w:val="en-GB"/>
              </w:rPr>
            </w:pPr>
            <w:r w:rsidRPr="00502148">
              <w:rPr>
                <w:sz w:val="18"/>
              </w:rPr>
              <w:t>193</w:t>
            </w:r>
          </w:p>
        </w:tc>
        <w:tc>
          <w:tcPr>
            <w:tcW w:w="1474" w:type="dxa"/>
            <w:tcBorders>
              <w:bottom w:val="single" w:sz="4" w:space="0" w:color="auto"/>
            </w:tcBorders>
            <w:shd w:val="clear" w:color="auto" w:fill="auto"/>
            <w:hideMark/>
          </w:tcPr>
          <w:p w14:paraId="6888D07B" w14:textId="77777777" w:rsidR="00F524D1" w:rsidRPr="00502148" w:rsidRDefault="00F524D1" w:rsidP="00631005">
            <w:pPr>
              <w:pStyle w:val="SingleTxtG"/>
              <w:spacing w:before="40" w:after="40" w:line="220" w:lineRule="exact"/>
              <w:ind w:left="0" w:right="28"/>
              <w:jc w:val="right"/>
              <w:rPr>
                <w:sz w:val="18"/>
                <w:lang w:val="en-GB"/>
              </w:rPr>
            </w:pPr>
            <w:r w:rsidRPr="00502148">
              <w:rPr>
                <w:sz w:val="18"/>
              </w:rPr>
              <w:t>217</w:t>
            </w:r>
          </w:p>
        </w:tc>
        <w:tc>
          <w:tcPr>
            <w:tcW w:w="1474" w:type="dxa"/>
            <w:tcBorders>
              <w:bottom w:val="single" w:sz="4" w:space="0" w:color="auto"/>
            </w:tcBorders>
            <w:shd w:val="clear" w:color="auto" w:fill="auto"/>
          </w:tcPr>
          <w:p w14:paraId="63B2FA17" w14:textId="77777777" w:rsidR="00F524D1" w:rsidRPr="00502148" w:rsidRDefault="00F524D1" w:rsidP="00631005">
            <w:pPr>
              <w:pStyle w:val="SingleTxtG"/>
              <w:spacing w:before="40" w:after="40" w:line="220" w:lineRule="exact"/>
              <w:ind w:left="0" w:right="28"/>
              <w:jc w:val="right"/>
              <w:rPr>
                <w:sz w:val="18"/>
                <w:lang w:val="en-GB"/>
              </w:rPr>
            </w:pPr>
          </w:p>
        </w:tc>
      </w:tr>
      <w:tr w:rsidR="00F524D1" w:rsidRPr="00C25DF3" w14:paraId="4CE1A7B0" w14:textId="77777777" w:rsidTr="00C25DF3">
        <w:trPr>
          <w:trHeight w:val="240"/>
        </w:trPr>
        <w:tc>
          <w:tcPr>
            <w:tcW w:w="1474" w:type="dxa"/>
            <w:tcBorders>
              <w:top w:val="single" w:sz="4" w:space="0" w:color="auto"/>
              <w:bottom w:val="single" w:sz="12" w:space="0" w:color="auto"/>
            </w:tcBorders>
            <w:shd w:val="clear" w:color="auto" w:fill="auto"/>
            <w:hideMark/>
          </w:tcPr>
          <w:p w14:paraId="4C4ECB1A" w14:textId="77777777" w:rsidR="00F524D1" w:rsidRPr="00C25DF3" w:rsidRDefault="00F524D1" w:rsidP="00C25DF3">
            <w:pPr>
              <w:pStyle w:val="SingleTxtG"/>
              <w:spacing w:before="80" w:after="80" w:line="220" w:lineRule="exact"/>
              <w:ind w:left="283" w:right="0"/>
              <w:jc w:val="left"/>
              <w:rPr>
                <w:b/>
                <w:bCs/>
                <w:sz w:val="18"/>
                <w:lang w:val="en-GB"/>
              </w:rPr>
            </w:pPr>
            <w:r w:rsidRPr="00C25DF3">
              <w:rPr>
                <w:b/>
                <w:bCs/>
                <w:sz w:val="18"/>
              </w:rPr>
              <w:t>Total</w:t>
            </w:r>
          </w:p>
        </w:tc>
        <w:tc>
          <w:tcPr>
            <w:tcW w:w="1474" w:type="dxa"/>
            <w:tcBorders>
              <w:top w:val="single" w:sz="4" w:space="0" w:color="auto"/>
              <w:bottom w:val="single" w:sz="12" w:space="0" w:color="auto"/>
            </w:tcBorders>
            <w:shd w:val="clear" w:color="auto" w:fill="auto"/>
            <w:hideMark/>
          </w:tcPr>
          <w:p w14:paraId="05D28110" w14:textId="77777777" w:rsidR="00F524D1" w:rsidRPr="00C25DF3" w:rsidRDefault="00F524D1" w:rsidP="00631005">
            <w:pPr>
              <w:pStyle w:val="SingleTxtG"/>
              <w:spacing w:before="80" w:after="80" w:line="220" w:lineRule="exact"/>
              <w:ind w:left="0" w:right="28"/>
              <w:jc w:val="right"/>
              <w:rPr>
                <w:b/>
                <w:sz w:val="18"/>
                <w:lang w:val="en-GB"/>
              </w:rPr>
            </w:pPr>
            <w:r w:rsidRPr="00C25DF3">
              <w:rPr>
                <w:b/>
                <w:bCs/>
                <w:sz w:val="18"/>
              </w:rPr>
              <w:t>98</w:t>
            </w:r>
          </w:p>
        </w:tc>
        <w:tc>
          <w:tcPr>
            <w:tcW w:w="1474" w:type="dxa"/>
            <w:tcBorders>
              <w:top w:val="single" w:sz="4" w:space="0" w:color="auto"/>
              <w:bottom w:val="single" w:sz="12" w:space="0" w:color="auto"/>
            </w:tcBorders>
            <w:shd w:val="clear" w:color="auto" w:fill="auto"/>
            <w:hideMark/>
          </w:tcPr>
          <w:p w14:paraId="77ADE367" w14:textId="77777777" w:rsidR="00F524D1" w:rsidRPr="00C25DF3" w:rsidRDefault="00F524D1" w:rsidP="00631005">
            <w:pPr>
              <w:pStyle w:val="SingleTxtG"/>
              <w:spacing w:before="80" w:after="80" w:line="220" w:lineRule="exact"/>
              <w:ind w:left="0" w:right="28"/>
              <w:jc w:val="right"/>
              <w:rPr>
                <w:b/>
                <w:sz w:val="18"/>
                <w:lang w:val="en-GB"/>
              </w:rPr>
            </w:pPr>
            <w:r w:rsidRPr="00C25DF3">
              <w:rPr>
                <w:b/>
                <w:bCs/>
                <w:sz w:val="18"/>
              </w:rPr>
              <w:t>601</w:t>
            </w:r>
          </w:p>
        </w:tc>
        <w:tc>
          <w:tcPr>
            <w:tcW w:w="1474" w:type="dxa"/>
            <w:tcBorders>
              <w:top w:val="single" w:sz="4" w:space="0" w:color="auto"/>
              <w:bottom w:val="single" w:sz="12" w:space="0" w:color="auto"/>
            </w:tcBorders>
            <w:shd w:val="clear" w:color="auto" w:fill="auto"/>
            <w:hideMark/>
          </w:tcPr>
          <w:p w14:paraId="64F9E725" w14:textId="77777777" w:rsidR="00F524D1" w:rsidRPr="00C25DF3" w:rsidRDefault="00F524D1" w:rsidP="00631005">
            <w:pPr>
              <w:pStyle w:val="SingleTxtG"/>
              <w:spacing w:before="80" w:after="80" w:line="220" w:lineRule="exact"/>
              <w:ind w:left="0" w:right="28"/>
              <w:jc w:val="right"/>
              <w:rPr>
                <w:b/>
                <w:sz w:val="18"/>
                <w:lang w:val="en-GB"/>
              </w:rPr>
            </w:pPr>
            <w:r w:rsidRPr="00C25DF3">
              <w:rPr>
                <w:b/>
                <w:bCs/>
                <w:sz w:val="18"/>
              </w:rPr>
              <w:t>699</w:t>
            </w:r>
          </w:p>
        </w:tc>
        <w:tc>
          <w:tcPr>
            <w:tcW w:w="1474" w:type="dxa"/>
            <w:tcBorders>
              <w:top w:val="single" w:sz="4" w:space="0" w:color="auto"/>
              <w:bottom w:val="single" w:sz="12" w:space="0" w:color="auto"/>
            </w:tcBorders>
            <w:shd w:val="clear" w:color="auto" w:fill="auto"/>
          </w:tcPr>
          <w:p w14:paraId="622552AD" w14:textId="77777777" w:rsidR="00F524D1" w:rsidRPr="00C25DF3" w:rsidRDefault="00F524D1" w:rsidP="00631005">
            <w:pPr>
              <w:pStyle w:val="SingleTxtG"/>
              <w:spacing w:before="80" w:after="80" w:line="220" w:lineRule="exact"/>
              <w:ind w:left="0" w:right="28"/>
              <w:jc w:val="right"/>
              <w:rPr>
                <w:b/>
                <w:sz w:val="18"/>
                <w:lang w:val="en-GB"/>
              </w:rPr>
            </w:pPr>
          </w:p>
        </w:tc>
      </w:tr>
    </w:tbl>
    <w:p w14:paraId="07EAF9E9" w14:textId="77777777" w:rsidR="00F524D1" w:rsidRPr="00F524D1" w:rsidRDefault="00F524D1" w:rsidP="00502148">
      <w:pPr>
        <w:pStyle w:val="H23G"/>
      </w:pPr>
      <w:r w:rsidRPr="00F524D1">
        <w:tab/>
        <w:t>b)</w:t>
      </w:r>
      <w:r w:rsidRPr="00F524D1">
        <w:tab/>
        <w:t>Beneficiarios de programas de medidas extrajudiciales</w:t>
      </w:r>
    </w:p>
    <w:p w14:paraId="5C82137E" w14:textId="77777777" w:rsidR="00F524D1" w:rsidRPr="00F524D1" w:rsidRDefault="00F524D1" w:rsidP="00F524D1">
      <w:pPr>
        <w:pStyle w:val="SingleTxtG"/>
      </w:pPr>
      <w:r w:rsidRPr="00F524D1">
        <w:t>72.</w:t>
      </w:r>
      <w:r w:rsidRPr="00F524D1">
        <w:tab/>
        <w:t>El Reino de Camboya ha analizado la aplicación de programas de medidas extrajudiciales.</w:t>
      </w:r>
    </w:p>
    <w:p w14:paraId="0532BD4A" w14:textId="77777777" w:rsidR="00F524D1" w:rsidRPr="00F524D1" w:rsidRDefault="00F524D1" w:rsidP="00502148">
      <w:pPr>
        <w:pStyle w:val="H23G"/>
        <w:rPr>
          <w:lang w:val="en-GB"/>
        </w:rPr>
      </w:pPr>
      <w:r w:rsidRPr="00F524D1">
        <w:lastRenderedPageBreak/>
        <w:tab/>
        <w:t>c)</w:t>
      </w:r>
      <w:r w:rsidRPr="00F524D1">
        <w:tab/>
        <w:t>En prisión preventiva</w:t>
      </w:r>
    </w:p>
    <w:tbl>
      <w:tblPr>
        <w:tblW w:w="9637" w:type="dxa"/>
        <w:tblBorders>
          <w:top w:val="single" w:sz="4" w:space="0" w:color="auto"/>
        </w:tblBorders>
        <w:tblCellMar>
          <w:left w:w="0" w:type="dxa"/>
          <w:right w:w="0" w:type="dxa"/>
        </w:tblCellMar>
        <w:tblLook w:val="04A0" w:firstRow="1" w:lastRow="0" w:firstColumn="1" w:lastColumn="0" w:noHBand="0" w:noVBand="1"/>
      </w:tblPr>
      <w:tblGrid>
        <w:gridCol w:w="643"/>
        <w:gridCol w:w="1629"/>
        <w:gridCol w:w="685"/>
        <w:gridCol w:w="726"/>
        <w:gridCol w:w="550"/>
        <w:gridCol w:w="639"/>
        <w:gridCol w:w="550"/>
        <w:gridCol w:w="639"/>
        <w:gridCol w:w="550"/>
        <w:gridCol w:w="639"/>
        <w:gridCol w:w="559"/>
        <w:gridCol w:w="639"/>
        <w:gridCol w:w="550"/>
        <w:gridCol w:w="639"/>
      </w:tblGrid>
      <w:tr w:rsidR="00F524D1" w:rsidRPr="006D1A7B" w14:paraId="0AB26439" w14:textId="77777777" w:rsidTr="002541B0">
        <w:trPr>
          <w:trHeight w:val="240"/>
          <w:tblHeader/>
        </w:trPr>
        <w:tc>
          <w:tcPr>
            <w:tcW w:w="8504" w:type="dxa"/>
            <w:gridSpan w:val="14"/>
            <w:tcBorders>
              <w:top w:val="single" w:sz="4" w:space="0" w:color="auto"/>
              <w:bottom w:val="single" w:sz="4" w:space="0" w:color="auto"/>
            </w:tcBorders>
            <w:shd w:val="clear" w:color="auto" w:fill="auto"/>
            <w:noWrap/>
            <w:vAlign w:val="bottom"/>
            <w:hideMark/>
          </w:tcPr>
          <w:p w14:paraId="069484AC" w14:textId="77777777" w:rsidR="00F524D1" w:rsidRPr="006D1A7B" w:rsidRDefault="00F524D1" w:rsidP="002541B0">
            <w:pPr>
              <w:pStyle w:val="SingleTxtG"/>
              <w:spacing w:before="80" w:after="80" w:line="200" w:lineRule="exact"/>
              <w:ind w:left="0" w:right="0"/>
              <w:jc w:val="center"/>
              <w:rPr>
                <w:i/>
                <w:sz w:val="16"/>
              </w:rPr>
            </w:pPr>
            <w:r w:rsidRPr="006D1A7B">
              <w:rPr>
                <w:i/>
                <w:iCs/>
                <w:sz w:val="16"/>
              </w:rPr>
              <w:t>Menores privados de libertad, por edad, al 3 de diciembre de 2019</w:t>
            </w:r>
          </w:p>
        </w:tc>
      </w:tr>
      <w:tr w:rsidR="00B903D6" w:rsidRPr="006D1A7B" w14:paraId="360BE6AC" w14:textId="77777777" w:rsidTr="002541B0">
        <w:trPr>
          <w:trHeight w:val="240"/>
          <w:tblHeader/>
        </w:trPr>
        <w:tc>
          <w:tcPr>
            <w:tcW w:w="568" w:type="dxa"/>
            <w:vMerge w:val="restart"/>
            <w:tcBorders>
              <w:top w:val="single" w:sz="4" w:space="0" w:color="auto"/>
              <w:bottom w:val="single" w:sz="12" w:space="0" w:color="auto"/>
            </w:tcBorders>
            <w:shd w:val="clear" w:color="auto" w:fill="auto"/>
            <w:noWrap/>
            <w:vAlign w:val="bottom"/>
            <w:hideMark/>
          </w:tcPr>
          <w:p w14:paraId="78BB98D9" w14:textId="77777777" w:rsidR="00F524D1" w:rsidRPr="006D1A7B" w:rsidRDefault="00F524D1" w:rsidP="00FE6188">
            <w:pPr>
              <w:pStyle w:val="SingleTxtG"/>
              <w:spacing w:before="80" w:after="80" w:line="220" w:lineRule="exact"/>
              <w:ind w:left="0" w:right="0"/>
              <w:jc w:val="left"/>
              <w:rPr>
                <w:i/>
                <w:sz w:val="16"/>
                <w:szCs w:val="18"/>
                <w:lang w:val="en-GB"/>
              </w:rPr>
            </w:pPr>
            <w:r w:rsidRPr="006D1A7B">
              <w:rPr>
                <w:i/>
                <w:sz w:val="16"/>
                <w:szCs w:val="18"/>
              </w:rPr>
              <w:t>Núm</w:t>
            </w:r>
            <w:r w:rsidR="006D1A7B">
              <w:rPr>
                <w:i/>
                <w:sz w:val="16"/>
                <w:szCs w:val="18"/>
              </w:rPr>
              <w:t>ero</w:t>
            </w:r>
          </w:p>
        </w:tc>
        <w:tc>
          <w:tcPr>
            <w:tcW w:w="1448" w:type="dxa"/>
            <w:vMerge w:val="restart"/>
            <w:tcBorders>
              <w:top w:val="single" w:sz="4" w:space="0" w:color="auto"/>
              <w:bottom w:val="single" w:sz="12" w:space="0" w:color="auto"/>
            </w:tcBorders>
            <w:shd w:val="clear" w:color="auto" w:fill="auto"/>
            <w:noWrap/>
            <w:vAlign w:val="bottom"/>
            <w:hideMark/>
          </w:tcPr>
          <w:p w14:paraId="4FE3BB3C" w14:textId="77777777" w:rsidR="00F524D1" w:rsidRPr="006D1A7B" w:rsidRDefault="00F524D1" w:rsidP="00FE6188">
            <w:pPr>
              <w:pStyle w:val="SingleTxtG"/>
              <w:spacing w:before="80" w:after="80" w:line="220" w:lineRule="exact"/>
              <w:ind w:left="0" w:right="0"/>
              <w:jc w:val="left"/>
              <w:rPr>
                <w:i/>
                <w:sz w:val="16"/>
                <w:szCs w:val="18"/>
                <w:lang w:val="en-GB"/>
              </w:rPr>
            </w:pPr>
            <w:r w:rsidRPr="006D1A7B">
              <w:rPr>
                <w:i/>
                <w:sz w:val="16"/>
                <w:szCs w:val="18"/>
              </w:rPr>
              <w:t>Centro penitenciario</w:t>
            </w:r>
          </w:p>
        </w:tc>
        <w:tc>
          <w:tcPr>
            <w:tcW w:w="604" w:type="dxa"/>
            <w:vMerge w:val="restart"/>
            <w:tcBorders>
              <w:top w:val="single" w:sz="4" w:space="0" w:color="auto"/>
              <w:bottom w:val="single" w:sz="12" w:space="0" w:color="auto"/>
            </w:tcBorders>
            <w:shd w:val="clear" w:color="auto" w:fill="auto"/>
            <w:noWrap/>
            <w:vAlign w:val="bottom"/>
            <w:hideMark/>
          </w:tcPr>
          <w:p w14:paraId="6E92D71E" w14:textId="77777777" w:rsidR="00F524D1" w:rsidRPr="006D1A7B" w:rsidRDefault="00F524D1" w:rsidP="00631005">
            <w:pPr>
              <w:pStyle w:val="SingleTxtG"/>
              <w:spacing w:before="80" w:after="80" w:line="220" w:lineRule="exact"/>
              <w:ind w:left="0" w:right="28"/>
              <w:jc w:val="right"/>
              <w:rPr>
                <w:i/>
                <w:sz w:val="16"/>
                <w:szCs w:val="18"/>
                <w:lang w:val="en-GB"/>
              </w:rPr>
            </w:pPr>
            <w:proofErr w:type="gramStart"/>
            <w:r w:rsidRPr="006D1A7B">
              <w:rPr>
                <w:i/>
                <w:sz w:val="16"/>
                <w:szCs w:val="18"/>
              </w:rPr>
              <w:t>Total</w:t>
            </w:r>
            <w:proofErr w:type="gramEnd"/>
            <w:r w:rsidRPr="006D1A7B">
              <w:rPr>
                <w:i/>
                <w:sz w:val="16"/>
                <w:szCs w:val="18"/>
              </w:rPr>
              <w:t xml:space="preserve"> general</w:t>
            </w:r>
          </w:p>
        </w:tc>
        <w:tc>
          <w:tcPr>
            <w:tcW w:w="641" w:type="dxa"/>
            <w:vMerge w:val="restart"/>
            <w:tcBorders>
              <w:top w:val="single" w:sz="4" w:space="0" w:color="auto"/>
              <w:bottom w:val="single" w:sz="12" w:space="0" w:color="auto"/>
            </w:tcBorders>
            <w:shd w:val="clear" w:color="auto" w:fill="auto"/>
            <w:noWrap/>
            <w:vAlign w:val="bottom"/>
            <w:hideMark/>
          </w:tcPr>
          <w:p w14:paraId="12539070"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Chicas</w:t>
            </w:r>
          </w:p>
        </w:tc>
        <w:tc>
          <w:tcPr>
            <w:tcW w:w="1047"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2AD8D9F4" w14:textId="77777777" w:rsidR="00F524D1" w:rsidRPr="00631005" w:rsidRDefault="00F524D1" w:rsidP="00631005">
            <w:pPr>
              <w:pStyle w:val="SingleTxtG"/>
              <w:spacing w:before="80" w:after="80" w:line="200" w:lineRule="exact"/>
              <w:ind w:left="0" w:right="0"/>
              <w:jc w:val="center"/>
              <w:rPr>
                <w:i/>
                <w:iCs/>
                <w:sz w:val="16"/>
              </w:rPr>
            </w:pPr>
            <w:r w:rsidRPr="00631005">
              <w:rPr>
                <w:i/>
                <w:iCs/>
                <w:sz w:val="16"/>
              </w:rPr>
              <w:t>14 años</w:t>
            </w:r>
          </w:p>
        </w:tc>
        <w:tc>
          <w:tcPr>
            <w:tcW w:w="104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C2E2122" w14:textId="77777777" w:rsidR="00F524D1" w:rsidRPr="00631005" w:rsidRDefault="00F524D1" w:rsidP="00631005">
            <w:pPr>
              <w:pStyle w:val="SingleTxtG"/>
              <w:spacing w:before="80" w:after="80" w:line="200" w:lineRule="exact"/>
              <w:ind w:left="0" w:right="0"/>
              <w:jc w:val="center"/>
              <w:rPr>
                <w:i/>
                <w:iCs/>
                <w:sz w:val="16"/>
              </w:rPr>
            </w:pPr>
            <w:r w:rsidRPr="00631005">
              <w:rPr>
                <w:i/>
                <w:iCs/>
                <w:sz w:val="16"/>
              </w:rPr>
              <w:t>15 años</w:t>
            </w:r>
          </w:p>
        </w:tc>
        <w:tc>
          <w:tcPr>
            <w:tcW w:w="104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0B9F7BB" w14:textId="77777777" w:rsidR="00F524D1" w:rsidRPr="00631005" w:rsidRDefault="00F524D1" w:rsidP="00631005">
            <w:pPr>
              <w:pStyle w:val="SingleTxtG"/>
              <w:spacing w:before="80" w:after="80" w:line="200" w:lineRule="exact"/>
              <w:ind w:left="0" w:right="0"/>
              <w:jc w:val="center"/>
              <w:rPr>
                <w:i/>
                <w:iCs/>
                <w:sz w:val="16"/>
              </w:rPr>
            </w:pPr>
            <w:r w:rsidRPr="00631005">
              <w:rPr>
                <w:i/>
                <w:iCs/>
                <w:sz w:val="16"/>
              </w:rPr>
              <w:t>16 años</w:t>
            </w:r>
          </w:p>
        </w:tc>
        <w:tc>
          <w:tcPr>
            <w:tcW w:w="105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961ADBB" w14:textId="77777777" w:rsidR="00F524D1" w:rsidRPr="00631005" w:rsidRDefault="00F524D1" w:rsidP="00631005">
            <w:pPr>
              <w:pStyle w:val="SingleTxtG"/>
              <w:spacing w:before="80" w:after="80" w:line="200" w:lineRule="exact"/>
              <w:ind w:left="0" w:right="0"/>
              <w:jc w:val="center"/>
              <w:rPr>
                <w:i/>
                <w:iCs/>
                <w:sz w:val="16"/>
              </w:rPr>
            </w:pPr>
            <w:r w:rsidRPr="00631005">
              <w:rPr>
                <w:i/>
                <w:iCs/>
                <w:sz w:val="16"/>
              </w:rPr>
              <w:t>17 años</w:t>
            </w:r>
          </w:p>
        </w:tc>
        <w:tc>
          <w:tcPr>
            <w:tcW w:w="1047"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2352AEE2" w14:textId="77777777" w:rsidR="00F524D1" w:rsidRPr="00631005" w:rsidRDefault="00F524D1" w:rsidP="00631005">
            <w:pPr>
              <w:pStyle w:val="SingleTxtG"/>
              <w:spacing w:before="80" w:after="80" w:line="200" w:lineRule="exact"/>
              <w:ind w:left="0" w:right="0"/>
              <w:jc w:val="center"/>
              <w:rPr>
                <w:i/>
                <w:iCs/>
                <w:sz w:val="16"/>
              </w:rPr>
            </w:pPr>
            <w:r w:rsidRPr="00631005">
              <w:rPr>
                <w:i/>
                <w:iCs/>
                <w:sz w:val="16"/>
              </w:rPr>
              <w:t>Niños residentes con su madre</w:t>
            </w:r>
          </w:p>
        </w:tc>
      </w:tr>
      <w:tr w:rsidR="006D1A7B" w:rsidRPr="006D1A7B" w14:paraId="27E94753" w14:textId="77777777" w:rsidTr="00B903D6">
        <w:trPr>
          <w:trHeight w:val="240"/>
          <w:tblHeader/>
        </w:trPr>
        <w:tc>
          <w:tcPr>
            <w:tcW w:w="568" w:type="dxa"/>
            <w:vMerge/>
            <w:tcBorders>
              <w:top w:val="single" w:sz="4" w:space="0" w:color="auto"/>
              <w:bottom w:val="single" w:sz="12" w:space="0" w:color="auto"/>
            </w:tcBorders>
            <w:shd w:val="clear" w:color="auto" w:fill="auto"/>
            <w:hideMark/>
          </w:tcPr>
          <w:p w14:paraId="019D34C5" w14:textId="77777777" w:rsidR="00F524D1" w:rsidRPr="006D1A7B" w:rsidRDefault="00F524D1" w:rsidP="006D1A7B">
            <w:pPr>
              <w:pStyle w:val="SingleTxtG"/>
              <w:spacing w:before="40" w:after="40" w:line="220" w:lineRule="exact"/>
              <w:ind w:left="0" w:right="0"/>
              <w:jc w:val="left"/>
              <w:rPr>
                <w:i/>
                <w:sz w:val="16"/>
                <w:szCs w:val="18"/>
              </w:rPr>
            </w:pPr>
          </w:p>
        </w:tc>
        <w:tc>
          <w:tcPr>
            <w:tcW w:w="1448" w:type="dxa"/>
            <w:vMerge/>
            <w:tcBorders>
              <w:top w:val="single" w:sz="4" w:space="0" w:color="auto"/>
              <w:bottom w:val="single" w:sz="12" w:space="0" w:color="auto"/>
            </w:tcBorders>
            <w:shd w:val="clear" w:color="auto" w:fill="auto"/>
            <w:hideMark/>
          </w:tcPr>
          <w:p w14:paraId="06FE2CB5" w14:textId="77777777" w:rsidR="00F524D1" w:rsidRPr="006D1A7B" w:rsidRDefault="00F524D1" w:rsidP="006D1A7B">
            <w:pPr>
              <w:pStyle w:val="SingleTxtG"/>
              <w:spacing w:before="40" w:after="40" w:line="220" w:lineRule="exact"/>
              <w:ind w:left="0" w:right="0"/>
              <w:jc w:val="left"/>
              <w:rPr>
                <w:i/>
                <w:sz w:val="16"/>
                <w:szCs w:val="18"/>
              </w:rPr>
            </w:pPr>
          </w:p>
        </w:tc>
        <w:tc>
          <w:tcPr>
            <w:tcW w:w="604" w:type="dxa"/>
            <w:vMerge/>
            <w:tcBorders>
              <w:top w:val="single" w:sz="4" w:space="0" w:color="auto"/>
              <w:bottom w:val="single" w:sz="12" w:space="0" w:color="auto"/>
            </w:tcBorders>
            <w:shd w:val="clear" w:color="auto" w:fill="auto"/>
            <w:vAlign w:val="bottom"/>
            <w:hideMark/>
          </w:tcPr>
          <w:p w14:paraId="6005C5A3" w14:textId="77777777" w:rsidR="00F524D1" w:rsidRPr="006D1A7B" w:rsidRDefault="00F524D1" w:rsidP="00631005">
            <w:pPr>
              <w:pStyle w:val="SingleTxtG"/>
              <w:spacing w:before="40" w:after="40" w:line="220" w:lineRule="exact"/>
              <w:ind w:left="0" w:right="28"/>
              <w:jc w:val="right"/>
              <w:rPr>
                <w:i/>
                <w:sz w:val="16"/>
                <w:szCs w:val="18"/>
              </w:rPr>
            </w:pPr>
          </w:p>
        </w:tc>
        <w:tc>
          <w:tcPr>
            <w:tcW w:w="641" w:type="dxa"/>
            <w:vMerge/>
            <w:tcBorders>
              <w:top w:val="single" w:sz="4" w:space="0" w:color="auto"/>
              <w:bottom w:val="single" w:sz="12" w:space="0" w:color="auto"/>
            </w:tcBorders>
            <w:shd w:val="clear" w:color="auto" w:fill="auto"/>
            <w:vAlign w:val="bottom"/>
            <w:hideMark/>
          </w:tcPr>
          <w:p w14:paraId="587BF829" w14:textId="77777777" w:rsidR="00F524D1" w:rsidRPr="006D1A7B" w:rsidRDefault="00F524D1" w:rsidP="00631005">
            <w:pPr>
              <w:pStyle w:val="SingleTxtG"/>
              <w:spacing w:before="40" w:after="40" w:line="220" w:lineRule="exact"/>
              <w:ind w:left="0" w:right="28"/>
              <w:jc w:val="right"/>
              <w:rPr>
                <w:i/>
                <w:sz w:val="16"/>
                <w:szCs w:val="18"/>
              </w:rPr>
            </w:pPr>
          </w:p>
        </w:tc>
        <w:tc>
          <w:tcPr>
            <w:tcW w:w="484" w:type="dxa"/>
            <w:tcBorders>
              <w:top w:val="single" w:sz="4" w:space="0" w:color="auto"/>
              <w:bottom w:val="single" w:sz="12" w:space="0" w:color="auto"/>
            </w:tcBorders>
            <w:shd w:val="clear" w:color="auto" w:fill="auto"/>
            <w:noWrap/>
            <w:vAlign w:val="bottom"/>
            <w:hideMark/>
          </w:tcPr>
          <w:p w14:paraId="26EC1B4E"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Total</w:t>
            </w:r>
          </w:p>
        </w:tc>
        <w:tc>
          <w:tcPr>
            <w:tcW w:w="563" w:type="dxa"/>
            <w:tcBorders>
              <w:top w:val="single" w:sz="4" w:space="0" w:color="auto"/>
              <w:bottom w:val="single" w:sz="12" w:space="0" w:color="auto"/>
              <w:right w:val="single" w:sz="24" w:space="0" w:color="FFFFFF" w:themeColor="background1"/>
            </w:tcBorders>
            <w:shd w:val="clear" w:color="auto" w:fill="auto"/>
            <w:noWrap/>
            <w:vAlign w:val="bottom"/>
            <w:hideMark/>
          </w:tcPr>
          <w:p w14:paraId="4AE05414"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Chicas</w:t>
            </w:r>
          </w:p>
        </w:tc>
        <w:tc>
          <w:tcPr>
            <w:tcW w:w="484" w:type="dxa"/>
            <w:tcBorders>
              <w:top w:val="single" w:sz="4" w:space="0" w:color="auto"/>
              <w:left w:val="single" w:sz="24" w:space="0" w:color="FFFFFF" w:themeColor="background1"/>
              <w:bottom w:val="single" w:sz="12" w:space="0" w:color="auto"/>
            </w:tcBorders>
            <w:shd w:val="clear" w:color="auto" w:fill="auto"/>
            <w:noWrap/>
            <w:vAlign w:val="bottom"/>
            <w:hideMark/>
          </w:tcPr>
          <w:p w14:paraId="1B066DD1"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Total</w:t>
            </w:r>
          </w:p>
        </w:tc>
        <w:tc>
          <w:tcPr>
            <w:tcW w:w="563" w:type="dxa"/>
            <w:tcBorders>
              <w:top w:val="single" w:sz="4" w:space="0" w:color="auto"/>
              <w:bottom w:val="single" w:sz="12" w:space="0" w:color="auto"/>
              <w:right w:val="single" w:sz="24" w:space="0" w:color="FFFFFF" w:themeColor="background1"/>
            </w:tcBorders>
            <w:shd w:val="clear" w:color="auto" w:fill="auto"/>
            <w:noWrap/>
            <w:vAlign w:val="bottom"/>
            <w:hideMark/>
          </w:tcPr>
          <w:p w14:paraId="60AFA9A4"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Chicas</w:t>
            </w:r>
          </w:p>
        </w:tc>
        <w:tc>
          <w:tcPr>
            <w:tcW w:w="484" w:type="dxa"/>
            <w:tcBorders>
              <w:top w:val="single" w:sz="4" w:space="0" w:color="auto"/>
              <w:left w:val="single" w:sz="24" w:space="0" w:color="FFFFFF" w:themeColor="background1"/>
              <w:bottom w:val="single" w:sz="12" w:space="0" w:color="auto"/>
            </w:tcBorders>
            <w:shd w:val="clear" w:color="auto" w:fill="auto"/>
            <w:noWrap/>
            <w:vAlign w:val="bottom"/>
            <w:hideMark/>
          </w:tcPr>
          <w:p w14:paraId="4E0BD3B1"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Total</w:t>
            </w:r>
          </w:p>
        </w:tc>
        <w:tc>
          <w:tcPr>
            <w:tcW w:w="563" w:type="dxa"/>
            <w:tcBorders>
              <w:top w:val="single" w:sz="4" w:space="0" w:color="auto"/>
              <w:bottom w:val="single" w:sz="12" w:space="0" w:color="auto"/>
              <w:right w:val="single" w:sz="24" w:space="0" w:color="FFFFFF" w:themeColor="background1"/>
            </w:tcBorders>
            <w:shd w:val="clear" w:color="auto" w:fill="auto"/>
            <w:noWrap/>
            <w:vAlign w:val="bottom"/>
            <w:hideMark/>
          </w:tcPr>
          <w:p w14:paraId="36C50258"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Chicas</w:t>
            </w:r>
          </w:p>
        </w:tc>
        <w:tc>
          <w:tcPr>
            <w:tcW w:w="492" w:type="dxa"/>
            <w:tcBorders>
              <w:top w:val="single" w:sz="4" w:space="0" w:color="auto"/>
              <w:left w:val="single" w:sz="24" w:space="0" w:color="FFFFFF" w:themeColor="background1"/>
              <w:bottom w:val="single" w:sz="12" w:space="0" w:color="auto"/>
            </w:tcBorders>
            <w:shd w:val="clear" w:color="auto" w:fill="auto"/>
            <w:noWrap/>
            <w:vAlign w:val="bottom"/>
            <w:hideMark/>
          </w:tcPr>
          <w:p w14:paraId="3EF7CA07"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Total</w:t>
            </w:r>
          </w:p>
        </w:tc>
        <w:tc>
          <w:tcPr>
            <w:tcW w:w="563" w:type="dxa"/>
            <w:tcBorders>
              <w:top w:val="single" w:sz="4" w:space="0" w:color="auto"/>
              <w:bottom w:val="single" w:sz="12" w:space="0" w:color="auto"/>
              <w:right w:val="single" w:sz="24" w:space="0" w:color="FFFFFF" w:themeColor="background1"/>
            </w:tcBorders>
            <w:shd w:val="clear" w:color="auto" w:fill="auto"/>
            <w:noWrap/>
            <w:vAlign w:val="bottom"/>
            <w:hideMark/>
          </w:tcPr>
          <w:p w14:paraId="430E4323"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Chicas</w:t>
            </w:r>
          </w:p>
        </w:tc>
        <w:tc>
          <w:tcPr>
            <w:tcW w:w="484" w:type="dxa"/>
            <w:tcBorders>
              <w:top w:val="single" w:sz="4" w:space="0" w:color="auto"/>
              <w:left w:val="single" w:sz="24" w:space="0" w:color="FFFFFF" w:themeColor="background1"/>
              <w:bottom w:val="single" w:sz="12" w:space="0" w:color="auto"/>
            </w:tcBorders>
            <w:shd w:val="clear" w:color="auto" w:fill="auto"/>
            <w:noWrap/>
            <w:vAlign w:val="bottom"/>
            <w:hideMark/>
          </w:tcPr>
          <w:p w14:paraId="15327254"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Total</w:t>
            </w:r>
          </w:p>
        </w:tc>
        <w:tc>
          <w:tcPr>
            <w:tcW w:w="563" w:type="dxa"/>
            <w:tcBorders>
              <w:top w:val="single" w:sz="4" w:space="0" w:color="auto"/>
              <w:bottom w:val="single" w:sz="12" w:space="0" w:color="auto"/>
            </w:tcBorders>
            <w:shd w:val="clear" w:color="auto" w:fill="auto"/>
            <w:noWrap/>
            <w:vAlign w:val="bottom"/>
            <w:hideMark/>
          </w:tcPr>
          <w:p w14:paraId="4B58C779" w14:textId="77777777" w:rsidR="00F524D1" w:rsidRPr="006D1A7B" w:rsidRDefault="00F524D1" w:rsidP="00631005">
            <w:pPr>
              <w:pStyle w:val="SingleTxtG"/>
              <w:spacing w:before="80" w:after="80" w:line="220" w:lineRule="exact"/>
              <w:ind w:left="0" w:right="28"/>
              <w:jc w:val="right"/>
              <w:rPr>
                <w:i/>
                <w:sz w:val="16"/>
                <w:szCs w:val="18"/>
                <w:lang w:val="en-GB"/>
              </w:rPr>
            </w:pPr>
            <w:r w:rsidRPr="006D1A7B">
              <w:rPr>
                <w:i/>
                <w:sz w:val="16"/>
                <w:szCs w:val="18"/>
              </w:rPr>
              <w:t>Chicas</w:t>
            </w:r>
          </w:p>
        </w:tc>
      </w:tr>
      <w:tr w:rsidR="006D1A7B" w:rsidRPr="006D1A7B" w14:paraId="3D785F48" w14:textId="77777777" w:rsidTr="00761690">
        <w:trPr>
          <w:trHeight w:val="240"/>
        </w:trPr>
        <w:tc>
          <w:tcPr>
            <w:tcW w:w="568" w:type="dxa"/>
            <w:shd w:val="clear" w:color="auto" w:fill="auto"/>
            <w:noWrap/>
            <w:hideMark/>
          </w:tcPr>
          <w:p w14:paraId="3B61F0E0"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w:t>
            </w:r>
          </w:p>
        </w:tc>
        <w:tc>
          <w:tcPr>
            <w:tcW w:w="1448" w:type="dxa"/>
            <w:shd w:val="clear" w:color="auto" w:fill="auto"/>
            <w:noWrap/>
            <w:hideMark/>
          </w:tcPr>
          <w:p w14:paraId="3762A448" w14:textId="77777777" w:rsidR="00F524D1" w:rsidRPr="006D1A7B" w:rsidRDefault="00F524D1" w:rsidP="006D1A7B">
            <w:pPr>
              <w:pStyle w:val="SingleTxtG"/>
              <w:spacing w:before="40" w:after="40" w:line="220" w:lineRule="exact"/>
              <w:ind w:left="0" w:right="0"/>
              <w:jc w:val="left"/>
              <w:rPr>
                <w:sz w:val="18"/>
              </w:rPr>
            </w:pPr>
            <w:r w:rsidRPr="006D1A7B">
              <w:rPr>
                <w:sz w:val="18"/>
              </w:rPr>
              <w:t>Centros penales de las Salas Especiales de los Tribunales de Camboya</w:t>
            </w:r>
          </w:p>
        </w:tc>
        <w:tc>
          <w:tcPr>
            <w:tcW w:w="604" w:type="dxa"/>
            <w:shd w:val="clear" w:color="auto" w:fill="auto"/>
            <w:noWrap/>
            <w:vAlign w:val="bottom"/>
            <w:hideMark/>
          </w:tcPr>
          <w:p w14:paraId="5E452F01"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641" w:type="dxa"/>
            <w:shd w:val="clear" w:color="auto" w:fill="auto"/>
            <w:noWrap/>
            <w:vAlign w:val="bottom"/>
            <w:hideMark/>
          </w:tcPr>
          <w:p w14:paraId="1F2912D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05C4243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50ADF33F"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3C59AA9A"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56F2B34E"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37D59D9D"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190C678E"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92" w:type="dxa"/>
            <w:shd w:val="clear" w:color="auto" w:fill="auto"/>
            <w:noWrap/>
            <w:vAlign w:val="bottom"/>
            <w:hideMark/>
          </w:tcPr>
          <w:p w14:paraId="0BED6C0F"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2E573B24"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638496B0"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7095CA22"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r>
      <w:tr w:rsidR="006D1A7B" w:rsidRPr="006D1A7B" w14:paraId="1778B4E4" w14:textId="77777777" w:rsidTr="00761690">
        <w:trPr>
          <w:trHeight w:val="240"/>
        </w:trPr>
        <w:tc>
          <w:tcPr>
            <w:tcW w:w="568" w:type="dxa"/>
            <w:shd w:val="clear" w:color="auto" w:fill="auto"/>
            <w:noWrap/>
            <w:hideMark/>
          </w:tcPr>
          <w:p w14:paraId="4DEC1A68"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w:t>
            </w:r>
          </w:p>
        </w:tc>
        <w:tc>
          <w:tcPr>
            <w:tcW w:w="1448" w:type="dxa"/>
            <w:shd w:val="clear" w:color="auto" w:fill="auto"/>
            <w:noWrap/>
            <w:hideMark/>
          </w:tcPr>
          <w:p w14:paraId="75BDEC08"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Centro penitenciario 1</w:t>
            </w:r>
          </w:p>
        </w:tc>
        <w:tc>
          <w:tcPr>
            <w:tcW w:w="604" w:type="dxa"/>
            <w:shd w:val="clear" w:color="auto" w:fill="auto"/>
            <w:noWrap/>
            <w:vAlign w:val="bottom"/>
            <w:hideMark/>
          </w:tcPr>
          <w:p w14:paraId="1214F07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641" w:type="dxa"/>
            <w:shd w:val="clear" w:color="auto" w:fill="auto"/>
            <w:noWrap/>
            <w:vAlign w:val="bottom"/>
            <w:hideMark/>
          </w:tcPr>
          <w:p w14:paraId="4859949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2FA647C3"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191BD4B1"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5BBB3D6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392F6D9D"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6B8CE7AA"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17A0577A"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92" w:type="dxa"/>
            <w:shd w:val="clear" w:color="auto" w:fill="auto"/>
            <w:noWrap/>
            <w:vAlign w:val="bottom"/>
            <w:hideMark/>
          </w:tcPr>
          <w:p w14:paraId="7D489A64"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6557DB92"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768F69F2"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76E0570E"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r>
      <w:tr w:rsidR="006D1A7B" w:rsidRPr="006D1A7B" w14:paraId="47F64E5F" w14:textId="77777777" w:rsidTr="00761690">
        <w:trPr>
          <w:trHeight w:val="240"/>
        </w:trPr>
        <w:tc>
          <w:tcPr>
            <w:tcW w:w="568" w:type="dxa"/>
            <w:shd w:val="clear" w:color="auto" w:fill="auto"/>
            <w:noWrap/>
            <w:hideMark/>
          </w:tcPr>
          <w:p w14:paraId="0CC04B99"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3</w:t>
            </w:r>
          </w:p>
        </w:tc>
        <w:tc>
          <w:tcPr>
            <w:tcW w:w="1448" w:type="dxa"/>
            <w:shd w:val="clear" w:color="auto" w:fill="auto"/>
            <w:noWrap/>
            <w:hideMark/>
          </w:tcPr>
          <w:p w14:paraId="4820EBF9"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Centro penitenciario 2</w:t>
            </w:r>
          </w:p>
        </w:tc>
        <w:tc>
          <w:tcPr>
            <w:tcW w:w="604" w:type="dxa"/>
            <w:shd w:val="clear" w:color="auto" w:fill="auto"/>
            <w:noWrap/>
            <w:vAlign w:val="bottom"/>
            <w:hideMark/>
          </w:tcPr>
          <w:p w14:paraId="32097C8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745</w:t>
            </w:r>
          </w:p>
        </w:tc>
        <w:tc>
          <w:tcPr>
            <w:tcW w:w="641" w:type="dxa"/>
            <w:shd w:val="clear" w:color="auto" w:fill="auto"/>
            <w:noWrap/>
            <w:vAlign w:val="bottom"/>
            <w:hideMark/>
          </w:tcPr>
          <w:p w14:paraId="30FC504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37</w:t>
            </w:r>
          </w:p>
        </w:tc>
        <w:tc>
          <w:tcPr>
            <w:tcW w:w="484" w:type="dxa"/>
            <w:shd w:val="clear" w:color="auto" w:fill="auto"/>
            <w:noWrap/>
            <w:vAlign w:val="bottom"/>
            <w:hideMark/>
          </w:tcPr>
          <w:p w14:paraId="5AA0242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22</w:t>
            </w:r>
          </w:p>
        </w:tc>
        <w:tc>
          <w:tcPr>
            <w:tcW w:w="563" w:type="dxa"/>
            <w:shd w:val="clear" w:color="auto" w:fill="auto"/>
            <w:noWrap/>
            <w:vAlign w:val="bottom"/>
            <w:hideMark/>
          </w:tcPr>
          <w:p w14:paraId="4C97079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590BF50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83</w:t>
            </w:r>
          </w:p>
        </w:tc>
        <w:tc>
          <w:tcPr>
            <w:tcW w:w="563" w:type="dxa"/>
            <w:shd w:val="clear" w:color="auto" w:fill="auto"/>
            <w:noWrap/>
            <w:vAlign w:val="bottom"/>
            <w:hideMark/>
          </w:tcPr>
          <w:p w14:paraId="3AC3724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c>
          <w:tcPr>
            <w:tcW w:w="484" w:type="dxa"/>
            <w:shd w:val="clear" w:color="auto" w:fill="auto"/>
            <w:noWrap/>
            <w:vAlign w:val="bottom"/>
            <w:hideMark/>
          </w:tcPr>
          <w:p w14:paraId="7703966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190</w:t>
            </w:r>
          </w:p>
        </w:tc>
        <w:tc>
          <w:tcPr>
            <w:tcW w:w="563" w:type="dxa"/>
            <w:shd w:val="clear" w:color="auto" w:fill="auto"/>
            <w:noWrap/>
            <w:vAlign w:val="bottom"/>
            <w:hideMark/>
          </w:tcPr>
          <w:p w14:paraId="5FAE0FB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16</w:t>
            </w:r>
          </w:p>
        </w:tc>
        <w:tc>
          <w:tcPr>
            <w:tcW w:w="492" w:type="dxa"/>
            <w:shd w:val="clear" w:color="auto" w:fill="auto"/>
            <w:noWrap/>
            <w:vAlign w:val="bottom"/>
            <w:hideMark/>
          </w:tcPr>
          <w:p w14:paraId="339DA3B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450</w:t>
            </w:r>
          </w:p>
        </w:tc>
        <w:tc>
          <w:tcPr>
            <w:tcW w:w="563" w:type="dxa"/>
            <w:shd w:val="clear" w:color="auto" w:fill="auto"/>
            <w:noWrap/>
            <w:vAlign w:val="bottom"/>
            <w:hideMark/>
          </w:tcPr>
          <w:p w14:paraId="419F75B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13</w:t>
            </w:r>
          </w:p>
        </w:tc>
        <w:tc>
          <w:tcPr>
            <w:tcW w:w="484" w:type="dxa"/>
            <w:shd w:val="clear" w:color="auto" w:fill="auto"/>
            <w:noWrap/>
            <w:vAlign w:val="bottom"/>
            <w:hideMark/>
          </w:tcPr>
          <w:p w14:paraId="1D7377C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53</w:t>
            </w:r>
          </w:p>
        </w:tc>
        <w:tc>
          <w:tcPr>
            <w:tcW w:w="563" w:type="dxa"/>
            <w:shd w:val="clear" w:color="auto" w:fill="auto"/>
            <w:noWrap/>
            <w:vAlign w:val="bottom"/>
            <w:hideMark/>
          </w:tcPr>
          <w:p w14:paraId="71C5AFC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29</w:t>
            </w:r>
          </w:p>
        </w:tc>
      </w:tr>
      <w:tr w:rsidR="006D1A7B" w:rsidRPr="006D1A7B" w14:paraId="29A472C5" w14:textId="77777777" w:rsidTr="00761690">
        <w:trPr>
          <w:trHeight w:val="240"/>
        </w:trPr>
        <w:tc>
          <w:tcPr>
            <w:tcW w:w="568" w:type="dxa"/>
            <w:shd w:val="clear" w:color="auto" w:fill="auto"/>
            <w:noWrap/>
            <w:hideMark/>
          </w:tcPr>
          <w:p w14:paraId="4F2978F0"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4</w:t>
            </w:r>
          </w:p>
        </w:tc>
        <w:tc>
          <w:tcPr>
            <w:tcW w:w="1448" w:type="dxa"/>
            <w:shd w:val="clear" w:color="auto" w:fill="auto"/>
            <w:noWrap/>
            <w:hideMark/>
          </w:tcPr>
          <w:p w14:paraId="051174A5"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Centro penitenciario 3</w:t>
            </w:r>
          </w:p>
        </w:tc>
        <w:tc>
          <w:tcPr>
            <w:tcW w:w="604" w:type="dxa"/>
            <w:shd w:val="clear" w:color="auto" w:fill="auto"/>
            <w:noWrap/>
            <w:vAlign w:val="bottom"/>
            <w:hideMark/>
          </w:tcPr>
          <w:p w14:paraId="09B48F2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641" w:type="dxa"/>
            <w:shd w:val="clear" w:color="auto" w:fill="auto"/>
            <w:noWrap/>
            <w:vAlign w:val="bottom"/>
            <w:hideMark/>
          </w:tcPr>
          <w:p w14:paraId="6EE54B6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6D8B502A"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148F44AF"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574AB6EE"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68589BA1"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2A576128"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7537040F"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92" w:type="dxa"/>
            <w:shd w:val="clear" w:color="auto" w:fill="auto"/>
            <w:noWrap/>
            <w:vAlign w:val="bottom"/>
            <w:hideMark/>
          </w:tcPr>
          <w:p w14:paraId="5AA3AD0E"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5432EACB"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40665F7D"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326A0DE9"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r>
      <w:tr w:rsidR="006D1A7B" w:rsidRPr="006D1A7B" w14:paraId="5765A6CF" w14:textId="77777777" w:rsidTr="00761690">
        <w:trPr>
          <w:trHeight w:val="240"/>
        </w:trPr>
        <w:tc>
          <w:tcPr>
            <w:tcW w:w="568" w:type="dxa"/>
            <w:shd w:val="clear" w:color="auto" w:fill="auto"/>
            <w:noWrap/>
            <w:hideMark/>
          </w:tcPr>
          <w:p w14:paraId="24D3C237"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5</w:t>
            </w:r>
          </w:p>
        </w:tc>
        <w:tc>
          <w:tcPr>
            <w:tcW w:w="1448" w:type="dxa"/>
            <w:shd w:val="clear" w:color="auto" w:fill="auto"/>
            <w:noWrap/>
            <w:hideMark/>
          </w:tcPr>
          <w:p w14:paraId="6ACE78DE"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Centro penitenciario 4</w:t>
            </w:r>
          </w:p>
        </w:tc>
        <w:tc>
          <w:tcPr>
            <w:tcW w:w="604" w:type="dxa"/>
            <w:shd w:val="clear" w:color="auto" w:fill="auto"/>
            <w:noWrap/>
            <w:vAlign w:val="bottom"/>
            <w:hideMark/>
          </w:tcPr>
          <w:p w14:paraId="0DFFC20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641" w:type="dxa"/>
            <w:shd w:val="clear" w:color="auto" w:fill="auto"/>
            <w:noWrap/>
            <w:vAlign w:val="bottom"/>
            <w:hideMark/>
          </w:tcPr>
          <w:p w14:paraId="27C3573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0BF6B10E"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11F31D29"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36B274C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7736C9AF"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0BE44526"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4F3D7EF9"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92" w:type="dxa"/>
            <w:shd w:val="clear" w:color="auto" w:fill="auto"/>
            <w:noWrap/>
            <w:vAlign w:val="bottom"/>
            <w:hideMark/>
          </w:tcPr>
          <w:p w14:paraId="053CEAD5"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0D098EBA"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42B5228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39FA6E49"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r>
      <w:tr w:rsidR="006D1A7B" w:rsidRPr="006D1A7B" w14:paraId="757874CF" w14:textId="77777777" w:rsidTr="00761690">
        <w:trPr>
          <w:trHeight w:val="240"/>
        </w:trPr>
        <w:tc>
          <w:tcPr>
            <w:tcW w:w="568" w:type="dxa"/>
            <w:shd w:val="clear" w:color="auto" w:fill="auto"/>
            <w:noWrap/>
            <w:hideMark/>
          </w:tcPr>
          <w:p w14:paraId="71BD2731"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6</w:t>
            </w:r>
          </w:p>
        </w:tc>
        <w:tc>
          <w:tcPr>
            <w:tcW w:w="1448" w:type="dxa"/>
            <w:shd w:val="clear" w:color="auto" w:fill="auto"/>
            <w:noWrap/>
            <w:hideMark/>
          </w:tcPr>
          <w:p w14:paraId="00957465"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Phnom Penh</w:t>
            </w:r>
          </w:p>
        </w:tc>
        <w:tc>
          <w:tcPr>
            <w:tcW w:w="604" w:type="dxa"/>
            <w:shd w:val="clear" w:color="auto" w:fill="auto"/>
            <w:noWrap/>
            <w:vAlign w:val="bottom"/>
            <w:hideMark/>
          </w:tcPr>
          <w:p w14:paraId="009F084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641" w:type="dxa"/>
            <w:shd w:val="clear" w:color="auto" w:fill="auto"/>
            <w:noWrap/>
            <w:vAlign w:val="bottom"/>
            <w:hideMark/>
          </w:tcPr>
          <w:p w14:paraId="700C7CF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2A238695"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2FEEC1BF"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758B780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028894DD"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4CC3A08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07F318E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140EC13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563" w:type="dxa"/>
            <w:shd w:val="clear" w:color="auto" w:fill="auto"/>
            <w:noWrap/>
            <w:vAlign w:val="bottom"/>
            <w:hideMark/>
          </w:tcPr>
          <w:p w14:paraId="151815E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580D297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0BFC9F50"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r>
      <w:tr w:rsidR="006D1A7B" w:rsidRPr="006D1A7B" w14:paraId="3071D010" w14:textId="77777777" w:rsidTr="00761690">
        <w:trPr>
          <w:trHeight w:val="240"/>
        </w:trPr>
        <w:tc>
          <w:tcPr>
            <w:tcW w:w="568" w:type="dxa"/>
            <w:shd w:val="clear" w:color="auto" w:fill="auto"/>
            <w:noWrap/>
            <w:hideMark/>
          </w:tcPr>
          <w:p w14:paraId="2926249C"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7</w:t>
            </w:r>
          </w:p>
        </w:tc>
        <w:tc>
          <w:tcPr>
            <w:tcW w:w="1448" w:type="dxa"/>
            <w:shd w:val="clear" w:color="auto" w:fill="auto"/>
            <w:noWrap/>
            <w:hideMark/>
          </w:tcPr>
          <w:p w14:paraId="37572E71"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Kandal</w:t>
            </w:r>
            <w:proofErr w:type="spellEnd"/>
          </w:p>
        </w:tc>
        <w:tc>
          <w:tcPr>
            <w:tcW w:w="604" w:type="dxa"/>
            <w:shd w:val="clear" w:color="auto" w:fill="auto"/>
            <w:noWrap/>
            <w:vAlign w:val="bottom"/>
            <w:hideMark/>
          </w:tcPr>
          <w:p w14:paraId="269D809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118</w:t>
            </w:r>
          </w:p>
        </w:tc>
        <w:tc>
          <w:tcPr>
            <w:tcW w:w="641" w:type="dxa"/>
            <w:shd w:val="clear" w:color="auto" w:fill="auto"/>
            <w:noWrap/>
            <w:vAlign w:val="bottom"/>
            <w:hideMark/>
          </w:tcPr>
          <w:p w14:paraId="035BDF8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8</w:t>
            </w:r>
          </w:p>
        </w:tc>
        <w:tc>
          <w:tcPr>
            <w:tcW w:w="484" w:type="dxa"/>
            <w:shd w:val="clear" w:color="auto" w:fill="auto"/>
            <w:noWrap/>
            <w:vAlign w:val="bottom"/>
            <w:hideMark/>
          </w:tcPr>
          <w:p w14:paraId="769B055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342A0AB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4BE9FC6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19</w:t>
            </w:r>
          </w:p>
        </w:tc>
        <w:tc>
          <w:tcPr>
            <w:tcW w:w="563" w:type="dxa"/>
            <w:shd w:val="clear" w:color="auto" w:fill="auto"/>
            <w:noWrap/>
            <w:vAlign w:val="bottom"/>
            <w:hideMark/>
          </w:tcPr>
          <w:p w14:paraId="6A84C0C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484" w:type="dxa"/>
            <w:shd w:val="clear" w:color="auto" w:fill="auto"/>
            <w:noWrap/>
            <w:vAlign w:val="bottom"/>
            <w:hideMark/>
          </w:tcPr>
          <w:p w14:paraId="01E559F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21</w:t>
            </w:r>
          </w:p>
        </w:tc>
        <w:tc>
          <w:tcPr>
            <w:tcW w:w="563" w:type="dxa"/>
            <w:shd w:val="clear" w:color="auto" w:fill="auto"/>
            <w:noWrap/>
            <w:vAlign w:val="bottom"/>
            <w:hideMark/>
          </w:tcPr>
          <w:p w14:paraId="56B8CB8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92" w:type="dxa"/>
            <w:shd w:val="clear" w:color="auto" w:fill="auto"/>
            <w:noWrap/>
            <w:vAlign w:val="bottom"/>
            <w:hideMark/>
          </w:tcPr>
          <w:p w14:paraId="0A656E8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77</w:t>
            </w:r>
          </w:p>
        </w:tc>
        <w:tc>
          <w:tcPr>
            <w:tcW w:w="563" w:type="dxa"/>
            <w:shd w:val="clear" w:color="auto" w:fill="auto"/>
            <w:noWrap/>
            <w:vAlign w:val="bottom"/>
            <w:hideMark/>
          </w:tcPr>
          <w:p w14:paraId="704E62D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484" w:type="dxa"/>
            <w:shd w:val="clear" w:color="auto" w:fill="auto"/>
            <w:noWrap/>
            <w:vAlign w:val="bottom"/>
            <w:hideMark/>
          </w:tcPr>
          <w:p w14:paraId="0A32F9F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563" w:type="dxa"/>
            <w:shd w:val="clear" w:color="auto" w:fill="auto"/>
            <w:noWrap/>
            <w:vAlign w:val="bottom"/>
            <w:hideMark/>
          </w:tcPr>
          <w:p w14:paraId="60AB8DF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r>
      <w:tr w:rsidR="006D1A7B" w:rsidRPr="006D1A7B" w14:paraId="4CACC50A" w14:textId="77777777" w:rsidTr="00761690">
        <w:trPr>
          <w:trHeight w:val="240"/>
        </w:trPr>
        <w:tc>
          <w:tcPr>
            <w:tcW w:w="568" w:type="dxa"/>
            <w:shd w:val="clear" w:color="auto" w:fill="auto"/>
            <w:noWrap/>
            <w:hideMark/>
          </w:tcPr>
          <w:p w14:paraId="1947CA69"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8</w:t>
            </w:r>
          </w:p>
        </w:tc>
        <w:tc>
          <w:tcPr>
            <w:tcW w:w="1448" w:type="dxa"/>
            <w:shd w:val="clear" w:color="auto" w:fill="auto"/>
            <w:noWrap/>
            <w:hideMark/>
          </w:tcPr>
          <w:p w14:paraId="722CD464"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Takeo</w:t>
            </w:r>
            <w:proofErr w:type="spellEnd"/>
          </w:p>
        </w:tc>
        <w:tc>
          <w:tcPr>
            <w:tcW w:w="604" w:type="dxa"/>
            <w:shd w:val="clear" w:color="auto" w:fill="auto"/>
            <w:noWrap/>
            <w:vAlign w:val="bottom"/>
            <w:hideMark/>
          </w:tcPr>
          <w:p w14:paraId="3CDCEDA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35</w:t>
            </w:r>
          </w:p>
        </w:tc>
        <w:tc>
          <w:tcPr>
            <w:tcW w:w="641" w:type="dxa"/>
            <w:shd w:val="clear" w:color="auto" w:fill="auto"/>
            <w:noWrap/>
            <w:vAlign w:val="bottom"/>
            <w:hideMark/>
          </w:tcPr>
          <w:p w14:paraId="0295D3B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48E9031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563" w:type="dxa"/>
            <w:shd w:val="clear" w:color="auto" w:fill="auto"/>
            <w:noWrap/>
            <w:vAlign w:val="bottom"/>
            <w:hideMark/>
          </w:tcPr>
          <w:p w14:paraId="2E27F50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4DF0DBF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8</w:t>
            </w:r>
          </w:p>
        </w:tc>
        <w:tc>
          <w:tcPr>
            <w:tcW w:w="563" w:type="dxa"/>
            <w:shd w:val="clear" w:color="auto" w:fill="auto"/>
            <w:noWrap/>
            <w:vAlign w:val="bottom"/>
            <w:hideMark/>
          </w:tcPr>
          <w:p w14:paraId="2C32C62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32E8ADF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10</w:t>
            </w:r>
          </w:p>
        </w:tc>
        <w:tc>
          <w:tcPr>
            <w:tcW w:w="563" w:type="dxa"/>
            <w:shd w:val="clear" w:color="auto" w:fill="auto"/>
            <w:noWrap/>
            <w:vAlign w:val="bottom"/>
            <w:hideMark/>
          </w:tcPr>
          <w:p w14:paraId="2365E65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1742981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15</w:t>
            </w:r>
          </w:p>
        </w:tc>
        <w:tc>
          <w:tcPr>
            <w:tcW w:w="563" w:type="dxa"/>
            <w:shd w:val="clear" w:color="auto" w:fill="auto"/>
            <w:noWrap/>
            <w:vAlign w:val="bottom"/>
            <w:hideMark/>
          </w:tcPr>
          <w:p w14:paraId="70D2315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4ABC38F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31E22B8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r>
      <w:tr w:rsidR="006D1A7B" w:rsidRPr="006D1A7B" w14:paraId="472673EC" w14:textId="77777777" w:rsidTr="00761690">
        <w:trPr>
          <w:trHeight w:val="240"/>
        </w:trPr>
        <w:tc>
          <w:tcPr>
            <w:tcW w:w="568" w:type="dxa"/>
            <w:shd w:val="clear" w:color="auto" w:fill="auto"/>
            <w:noWrap/>
            <w:hideMark/>
          </w:tcPr>
          <w:p w14:paraId="1B0FF929"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9</w:t>
            </w:r>
          </w:p>
        </w:tc>
        <w:tc>
          <w:tcPr>
            <w:tcW w:w="1448" w:type="dxa"/>
            <w:shd w:val="clear" w:color="auto" w:fill="auto"/>
            <w:noWrap/>
            <w:hideMark/>
          </w:tcPr>
          <w:p w14:paraId="4ED65C48"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Kampot</w:t>
            </w:r>
          </w:p>
        </w:tc>
        <w:tc>
          <w:tcPr>
            <w:tcW w:w="604" w:type="dxa"/>
            <w:shd w:val="clear" w:color="auto" w:fill="auto"/>
            <w:noWrap/>
            <w:vAlign w:val="bottom"/>
            <w:hideMark/>
          </w:tcPr>
          <w:p w14:paraId="109F0D7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49</w:t>
            </w:r>
          </w:p>
        </w:tc>
        <w:tc>
          <w:tcPr>
            <w:tcW w:w="641" w:type="dxa"/>
            <w:shd w:val="clear" w:color="auto" w:fill="auto"/>
            <w:noWrap/>
            <w:vAlign w:val="bottom"/>
            <w:hideMark/>
          </w:tcPr>
          <w:p w14:paraId="40D3BFB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166E4EC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20D21CB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37A35C5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10</w:t>
            </w:r>
          </w:p>
        </w:tc>
        <w:tc>
          <w:tcPr>
            <w:tcW w:w="563" w:type="dxa"/>
            <w:shd w:val="clear" w:color="auto" w:fill="auto"/>
            <w:noWrap/>
            <w:vAlign w:val="bottom"/>
            <w:hideMark/>
          </w:tcPr>
          <w:p w14:paraId="111A254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331442E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16</w:t>
            </w:r>
          </w:p>
        </w:tc>
        <w:tc>
          <w:tcPr>
            <w:tcW w:w="563" w:type="dxa"/>
            <w:shd w:val="clear" w:color="auto" w:fill="auto"/>
            <w:noWrap/>
            <w:vAlign w:val="bottom"/>
            <w:hideMark/>
          </w:tcPr>
          <w:p w14:paraId="2B5736F1"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4BE376A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19</w:t>
            </w:r>
          </w:p>
        </w:tc>
        <w:tc>
          <w:tcPr>
            <w:tcW w:w="563" w:type="dxa"/>
            <w:shd w:val="clear" w:color="auto" w:fill="auto"/>
            <w:noWrap/>
            <w:vAlign w:val="bottom"/>
            <w:hideMark/>
          </w:tcPr>
          <w:p w14:paraId="704C640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3DA61538"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2788D37F"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r>
      <w:tr w:rsidR="006D1A7B" w:rsidRPr="006D1A7B" w14:paraId="6060F536" w14:textId="77777777" w:rsidTr="00761690">
        <w:trPr>
          <w:trHeight w:val="240"/>
        </w:trPr>
        <w:tc>
          <w:tcPr>
            <w:tcW w:w="568" w:type="dxa"/>
            <w:shd w:val="clear" w:color="auto" w:fill="auto"/>
            <w:noWrap/>
            <w:hideMark/>
          </w:tcPr>
          <w:p w14:paraId="2939F4D6"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10</w:t>
            </w:r>
          </w:p>
        </w:tc>
        <w:tc>
          <w:tcPr>
            <w:tcW w:w="1448" w:type="dxa"/>
            <w:shd w:val="clear" w:color="auto" w:fill="auto"/>
            <w:noWrap/>
            <w:hideMark/>
          </w:tcPr>
          <w:p w14:paraId="2F726FE3"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Kampong</w:t>
            </w:r>
            <w:proofErr w:type="spellEnd"/>
            <w:r w:rsidRPr="006D1A7B">
              <w:rPr>
                <w:sz w:val="18"/>
              </w:rPr>
              <w:t xml:space="preserve"> </w:t>
            </w:r>
            <w:proofErr w:type="spellStart"/>
            <w:r w:rsidRPr="006D1A7B">
              <w:rPr>
                <w:sz w:val="18"/>
              </w:rPr>
              <w:t>Speu</w:t>
            </w:r>
            <w:proofErr w:type="spellEnd"/>
          </w:p>
        </w:tc>
        <w:tc>
          <w:tcPr>
            <w:tcW w:w="604" w:type="dxa"/>
            <w:shd w:val="clear" w:color="auto" w:fill="auto"/>
            <w:noWrap/>
            <w:vAlign w:val="bottom"/>
            <w:hideMark/>
          </w:tcPr>
          <w:p w14:paraId="543B2F81"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34</w:t>
            </w:r>
          </w:p>
        </w:tc>
        <w:tc>
          <w:tcPr>
            <w:tcW w:w="641" w:type="dxa"/>
            <w:shd w:val="clear" w:color="auto" w:fill="auto"/>
            <w:noWrap/>
            <w:vAlign w:val="bottom"/>
            <w:hideMark/>
          </w:tcPr>
          <w:p w14:paraId="7D9A521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244CEBBE"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35FC9D55"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372CA06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6</w:t>
            </w:r>
          </w:p>
        </w:tc>
        <w:tc>
          <w:tcPr>
            <w:tcW w:w="563" w:type="dxa"/>
            <w:shd w:val="clear" w:color="auto" w:fill="auto"/>
            <w:noWrap/>
            <w:vAlign w:val="bottom"/>
            <w:hideMark/>
          </w:tcPr>
          <w:p w14:paraId="4612065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3C8A855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9</w:t>
            </w:r>
          </w:p>
        </w:tc>
        <w:tc>
          <w:tcPr>
            <w:tcW w:w="563" w:type="dxa"/>
            <w:shd w:val="clear" w:color="auto" w:fill="auto"/>
            <w:noWrap/>
            <w:vAlign w:val="bottom"/>
            <w:hideMark/>
          </w:tcPr>
          <w:p w14:paraId="292AEC0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6EAD4E3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19</w:t>
            </w:r>
          </w:p>
        </w:tc>
        <w:tc>
          <w:tcPr>
            <w:tcW w:w="563" w:type="dxa"/>
            <w:shd w:val="clear" w:color="auto" w:fill="auto"/>
            <w:noWrap/>
            <w:vAlign w:val="bottom"/>
            <w:hideMark/>
          </w:tcPr>
          <w:p w14:paraId="099F4C8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3F46E2A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563" w:type="dxa"/>
            <w:shd w:val="clear" w:color="auto" w:fill="auto"/>
            <w:noWrap/>
            <w:vAlign w:val="bottom"/>
            <w:hideMark/>
          </w:tcPr>
          <w:p w14:paraId="1D7303A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r>
      <w:tr w:rsidR="006D1A7B" w:rsidRPr="006D1A7B" w14:paraId="6A95FCD6" w14:textId="77777777" w:rsidTr="00761690">
        <w:trPr>
          <w:trHeight w:val="240"/>
        </w:trPr>
        <w:tc>
          <w:tcPr>
            <w:tcW w:w="568" w:type="dxa"/>
            <w:shd w:val="clear" w:color="auto" w:fill="auto"/>
            <w:noWrap/>
            <w:hideMark/>
          </w:tcPr>
          <w:p w14:paraId="02AC1201"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11</w:t>
            </w:r>
          </w:p>
        </w:tc>
        <w:tc>
          <w:tcPr>
            <w:tcW w:w="1448" w:type="dxa"/>
            <w:shd w:val="clear" w:color="auto" w:fill="auto"/>
            <w:noWrap/>
            <w:hideMark/>
          </w:tcPr>
          <w:p w14:paraId="1E3B6DBB"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Preah</w:t>
            </w:r>
            <w:proofErr w:type="spellEnd"/>
            <w:r w:rsidRPr="006D1A7B">
              <w:rPr>
                <w:sz w:val="18"/>
              </w:rPr>
              <w:t xml:space="preserve"> </w:t>
            </w:r>
            <w:proofErr w:type="spellStart"/>
            <w:r w:rsidRPr="006D1A7B">
              <w:rPr>
                <w:sz w:val="18"/>
              </w:rPr>
              <w:t>Sihanouk</w:t>
            </w:r>
            <w:proofErr w:type="spellEnd"/>
          </w:p>
        </w:tc>
        <w:tc>
          <w:tcPr>
            <w:tcW w:w="604" w:type="dxa"/>
            <w:shd w:val="clear" w:color="auto" w:fill="auto"/>
            <w:noWrap/>
            <w:vAlign w:val="bottom"/>
            <w:hideMark/>
          </w:tcPr>
          <w:p w14:paraId="68ED6FB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82</w:t>
            </w:r>
          </w:p>
        </w:tc>
        <w:tc>
          <w:tcPr>
            <w:tcW w:w="641" w:type="dxa"/>
            <w:shd w:val="clear" w:color="auto" w:fill="auto"/>
            <w:noWrap/>
            <w:vAlign w:val="bottom"/>
            <w:hideMark/>
          </w:tcPr>
          <w:p w14:paraId="77E35C4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484" w:type="dxa"/>
            <w:shd w:val="clear" w:color="auto" w:fill="auto"/>
            <w:noWrap/>
            <w:vAlign w:val="bottom"/>
            <w:hideMark/>
          </w:tcPr>
          <w:p w14:paraId="6856F9D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6BBC5B7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340CD4D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16</w:t>
            </w:r>
          </w:p>
        </w:tc>
        <w:tc>
          <w:tcPr>
            <w:tcW w:w="563" w:type="dxa"/>
            <w:shd w:val="clear" w:color="auto" w:fill="auto"/>
            <w:noWrap/>
            <w:vAlign w:val="bottom"/>
            <w:hideMark/>
          </w:tcPr>
          <w:p w14:paraId="6B4D3CF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0D282D1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18</w:t>
            </w:r>
          </w:p>
        </w:tc>
        <w:tc>
          <w:tcPr>
            <w:tcW w:w="563" w:type="dxa"/>
            <w:shd w:val="clear" w:color="auto" w:fill="auto"/>
            <w:noWrap/>
            <w:vAlign w:val="bottom"/>
            <w:hideMark/>
          </w:tcPr>
          <w:p w14:paraId="59578EA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92" w:type="dxa"/>
            <w:shd w:val="clear" w:color="auto" w:fill="auto"/>
            <w:noWrap/>
            <w:vAlign w:val="bottom"/>
            <w:hideMark/>
          </w:tcPr>
          <w:p w14:paraId="0F092DD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44</w:t>
            </w:r>
          </w:p>
        </w:tc>
        <w:tc>
          <w:tcPr>
            <w:tcW w:w="563" w:type="dxa"/>
            <w:shd w:val="clear" w:color="auto" w:fill="auto"/>
            <w:noWrap/>
            <w:vAlign w:val="bottom"/>
            <w:hideMark/>
          </w:tcPr>
          <w:p w14:paraId="6E310E6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6B03BD6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11</w:t>
            </w:r>
          </w:p>
        </w:tc>
        <w:tc>
          <w:tcPr>
            <w:tcW w:w="563" w:type="dxa"/>
            <w:shd w:val="clear" w:color="auto" w:fill="auto"/>
            <w:noWrap/>
            <w:vAlign w:val="bottom"/>
            <w:hideMark/>
          </w:tcPr>
          <w:p w14:paraId="0985BC5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r>
      <w:tr w:rsidR="006D1A7B" w:rsidRPr="006D1A7B" w14:paraId="5DA98491" w14:textId="77777777" w:rsidTr="00761690">
        <w:trPr>
          <w:trHeight w:val="240"/>
        </w:trPr>
        <w:tc>
          <w:tcPr>
            <w:tcW w:w="568" w:type="dxa"/>
            <w:shd w:val="clear" w:color="auto" w:fill="auto"/>
            <w:noWrap/>
            <w:hideMark/>
          </w:tcPr>
          <w:p w14:paraId="17118B4A"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12</w:t>
            </w:r>
          </w:p>
        </w:tc>
        <w:tc>
          <w:tcPr>
            <w:tcW w:w="1448" w:type="dxa"/>
            <w:shd w:val="clear" w:color="auto" w:fill="auto"/>
            <w:noWrap/>
            <w:hideMark/>
          </w:tcPr>
          <w:p w14:paraId="17195ECA"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Prey</w:t>
            </w:r>
            <w:proofErr w:type="spellEnd"/>
            <w:r w:rsidRPr="006D1A7B">
              <w:rPr>
                <w:sz w:val="18"/>
              </w:rPr>
              <w:t xml:space="preserve"> </w:t>
            </w:r>
            <w:proofErr w:type="spellStart"/>
            <w:r w:rsidRPr="006D1A7B">
              <w:rPr>
                <w:sz w:val="18"/>
              </w:rPr>
              <w:t>Veng</w:t>
            </w:r>
            <w:proofErr w:type="spellEnd"/>
          </w:p>
        </w:tc>
        <w:tc>
          <w:tcPr>
            <w:tcW w:w="604" w:type="dxa"/>
            <w:shd w:val="clear" w:color="auto" w:fill="auto"/>
            <w:noWrap/>
            <w:vAlign w:val="bottom"/>
            <w:hideMark/>
          </w:tcPr>
          <w:p w14:paraId="43563B1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33</w:t>
            </w:r>
          </w:p>
        </w:tc>
        <w:tc>
          <w:tcPr>
            <w:tcW w:w="641" w:type="dxa"/>
            <w:shd w:val="clear" w:color="auto" w:fill="auto"/>
            <w:noWrap/>
            <w:vAlign w:val="bottom"/>
            <w:hideMark/>
          </w:tcPr>
          <w:p w14:paraId="5E265ED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484" w:type="dxa"/>
            <w:shd w:val="clear" w:color="auto" w:fill="auto"/>
            <w:noWrap/>
            <w:vAlign w:val="bottom"/>
            <w:hideMark/>
          </w:tcPr>
          <w:p w14:paraId="0111246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09ADD25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6C6B2E6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66E0A9E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53E3023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8</w:t>
            </w:r>
          </w:p>
        </w:tc>
        <w:tc>
          <w:tcPr>
            <w:tcW w:w="563" w:type="dxa"/>
            <w:shd w:val="clear" w:color="auto" w:fill="auto"/>
            <w:noWrap/>
            <w:vAlign w:val="bottom"/>
            <w:hideMark/>
          </w:tcPr>
          <w:p w14:paraId="46D90F7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92" w:type="dxa"/>
            <w:shd w:val="clear" w:color="auto" w:fill="auto"/>
            <w:noWrap/>
            <w:vAlign w:val="bottom"/>
            <w:hideMark/>
          </w:tcPr>
          <w:p w14:paraId="1033EC8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20</w:t>
            </w:r>
          </w:p>
        </w:tc>
        <w:tc>
          <w:tcPr>
            <w:tcW w:w="563" w:type="dxa"/>
            <w:shd w:val="clear" w:color="auto" w:fill="auto"/>
            <w:noWrap/>
            <w:vAlign w:val="bottom"/>
            <w:hideMark/>
          </w:tcPr>
          <w:p w14:paraId="3305C0C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7EC13B9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561779D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r>
      <w:tr w:rsidR="006D1A7B" w:rsidRPr="006D1A7B" w14:paraId="7B0FFC93" w14:textId="77777777" w:rsidTr="00761690">
        <w:trPr>
          <w:trHeight w:val="240"/>
        </w:trPr>
        <w:tc>
          <w:tcPr>
            <w:tcW w:w="568" w:type="dxa"/>
            <w:shd w:val="clear" w:color="auto" w:fill="auto"/>
            <w:noWrap/>
            <w:hideMark/>
          </w:tcPr>
          <w:p w14:paraId="4B4FA49D"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13</w:t>
            </w:r>
          </w:p>
        </w:tc>
        <w:tc>
          <w:tcPr>
            <w:tcW w:w="1448" w:type="dxa"/>
            <w:shd w:val="clear" w:color="auto" w:fill="auto"/>
            <w:noWrap/>
            <w:hideMark/>
          </w:tcPr>
          <w:p w14:paraId="496AF121"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Svay</w:t>
            </w:r>
            <w:proofErr w:type="spellEnd"/>
            <w:r w:rsidRPr="006D1A7B">
              <w:rPr>
                <w:sz w:val="18"/>
              </w:rPr>
              <w:t xml:space="preserve"> </w:t>
            </w:r>
            <w:proofErr w:type="spellStart"/>
            <w:r w:rsidRPr="006D1A7B">
              <w:rPr>
                <w:sz w:val="18"/>
              </w:rPr>
              <w:t>Rieng</w:t>
            </w:r>
            <w:proofErr w:type="spellEnd"/>
          </w:p>
        </w:tc>
        <w:tc>
          <w:tcPr>
            <w:tcW w:w="604" w:type="dxa"/>
            <w:shd w:val="clear" w:color="auto" w:fill="auto"/>
            <w:noWrap/>
            <w:vAlign w:val="bottom"/>
            <w:hideMark/>
          </w:tcPr>
          <w:p w14:paraId="26B14D8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27</w:t>
            </w:r>
          </w:p>
        </w:tc>
        <w:tc>
          <w:tcPr>
            <w:tcW w:w="641" w:type="dxa"/>
            <w:shd w:val="clear" w:color="auto" w:fill="auto"/>
            <w:noWrap/>
            <w:vAlign w:val="bottom"/>
            <w:hideMark/>
          </w:tcPr>
          <w:p w14:paraId="7AF7823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044B59D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59C24946"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0D81D6CD"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491A3E2E"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0ED03E0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13</w:t>
            </w:r>
          </w:p>
        </w:tc>
        <w:tc>
          <w:tcPr>
            <w:tcW w:w="563" w:type="dxa"/>
            <w:shd w:val="clear" w:color="auto" w:fill="auto"/>
            <w:noWrap/>
            <w:vAlign w:val="bottom"/>
            <w:hideMark/>
          </w:tcPr>
          <w:p w14:paraId="65E8922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263B7C1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14</w:t>
            </w:r>
          </w:p>
        </w:tc>
        <w:tc>
          <w:tcPr>
            <w:tcW w:w="563" w:type="dxa"/>
            <w:shd w:val="clear" w:color="auto" w:fill="auto"/>
            <w:noWrap/>
            <w:vAlign w:val="bottom"/>
            <w:hideMark/>
          </w:tcPr>
          <w:p w14:paraId="531478B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5367CFB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50983AA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r>
      <w:tr w:rsidR="006D1A7B" w:rsidRPr="006D1A7B" w14:paraId="310245CE" w14:textId="77777777" w:rsidTr="00761690">
        <w:trPr>
          <w:trHeight w:val="240"/>
        </w:trPr>
        <w:tc>
          <w:tcPr>
            <w:tcW w:w="568" w:type="dxa"/>
            <w:shd w:val="clear" w:color="auto" w:fill="auto"/>
            <w:noWrap/>
            <w:hideMark/>
          </w:tcPr>
          <w:p w14:paraId="2F598BAA"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14</w:t>
            </w:r>
          </w:p>
        </w:tc>
        <w:tc>
          <w:tcPr>
            <w:tcW w:w="1448" w:type="dxa"/>
            <w:shd w:val="clear" w:color="auto" w:fill="auto"/>
            <w:noWrap/>
            <w:hideMark/>
          </w:tcPr>
          <w:p w14:paraId="194FC0C4"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Kampong</w:t>
            </w:r>
            <w:proofErr w:type="spellEnd"/>
            <w:r w:rsidRPr="006D1A7B">
              <w:rPr>
                <w:sz w:val="18"/>
              </w:rPr>
              <w:t xml:space="preserve"> Cham</w:t>
            </w:r>
          </w:p>
        </w:tc>
        <w:tc>
          <w:tcPr>
            <w:tcW w:w="604" w:type="dxa"/>
            <w:shd w:val="clear" w:color="auto" w:fill="auto"/>
            <w:noWrap/>
            <w:vAlign w:val="bottom"/>
            <w:hideMark/>
          </w:tcPr>
          <w:p w14:paraId="23A2E80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25</w:t>
            </w:r>
          </w:p>
        </w:tc>
        <w:tc>
          <w:tcPr>
            <w:tcW w:w="641" w:type="dxa"/>
            <w:shd w:val="clear" w:color="auto" w:fill="auto"/>
            <w:noWrap/>
            <w:vAlign w:val="bottom"/>
            <w:hideMark/>
          </w:tcPr>
          <w:p w14:paraId="3BAC6A0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606C5054"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365292CA"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18D614E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563" w:type="dxa"/>
            <w:shd w:val="clear" w:color="auto" w:fill="auto"/>
            <w:noWrap/>
            <w:vAlign w:val="bottom"/>
            <w:hideMark/>
          </w:tcPr>
          <w:p w14:paraId="67ED446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1466E74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c>
          <w:tcPr>
            <w:tcW w:w="563" w:type="dxa"/>
            <w:shd w:val="clear" w:color="auto" w:fill="auto"/>
            <w:noWrap/>
            <w:vAlign w:val="bottom"/>
            <w:hideMark/>
          </w:tcPr>
          <w:p w14:paraId="4AC2AAC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92" w:type="dxa"/>
            <w:shd w:val="clear" w:color="auto" w:fill="auto"/>
            <w:noWrap/>
            <w:vAlign w:val="bottom"/>
            <w:hideMark/>
          </w:tcPr>
          <w:p w14:paraId="291DE83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16</w:t>
            </w:r>
          </w:p>
        </w:tc>
        <w:tc>
          <w:tcPr>
            <w:tcW w:w="563" w:type="dxa"/>
            <w:shd w:val="clear" w:color="auto" w:fill="auto"/>
            <w:noWrap/>
            <w:vAlign w:val="bottom"/>
            <w:hideMark/>
          </w:tcPr>
          <w:p w14:paraId="7B63272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25E0F4F5"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42221812"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r>
      <w:tr w:rsidR="006D1A7B" w:rsidRPr="006D1A7B" w14:paraId="54F75A1A" w14:textId="77777777" w:rsidTr="00761690">
        <w:trPr>
          <w:trHeight w:val="240"/>
        </w:trPr>
        <w:tc>
          <w:tcPr>
            <w:tcW w:w="568" w:type="dxa"/>
            <w:shd w:val="clear" w:color="auto" w:fill="auto"/>
            <w:noWrap/>
            <w:hideMark/>
          </w:tcPr>
          <w:p w14:paraId="3F3CAC74"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15</w:t>
            </w:r>
          </w:p>
        </w:tc>
        <w:tc>
          <w:tcPr>
            <w:tcW w:w="1448" w:type="dxa"/>
            <w:shd w:val="clear" w:color="auto" w:fill="auto"/>
            <w:noWrap/>
            <w:hideMark/>
          </w:tcPr>
          <w:p w14:paraId="15B0B5F6"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Kampong</w:t>
            </w:r>
            <w:proofErr w:type="spellEnd"/>
            <w:r w:rsidRPr="006D1A7B">
              <w:rPr>
                <w:sz w:val="18"/>
              </w:rPr>
              <w:t xml:space="preserve"> Thom</w:t>
            </w:r>
          </w:p>
        </w:tc>
        <w:tc>
          <w:tcPr>
            <w:tcW w:w="604" w:type="dxa"/>
            <w:shd w:val="clear" w:color="auto" w:fill="auto"/>
            <w:noWrap/>
            <w:vAlign w:val="bottom"/>
            <w:hideMark/>
          </w:tcPr>
          <w:p w14:paraId="37414D5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27</w:t>
            </w:r>
          </w:p>
        </w:tc>
        <w:tc>
          <w:tcPr>
            <w:tcW w:w="641" w:type="dxa"/>
            <w:shd w:val="clear" w:color="auto" w:fill="auto"/>
            <w:noWrap/>
            <w:vAlign w:val="bottom"/>
            <w:hideMark/>
          </w:tcPr>
          <w:p w14:paraId="5F4124E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6131760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4189C8A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5DE38DE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c>
          <w:tcPr>
            <w:tcW w:w="563" w:type="dxa"/>
            <w:shd w:val="clear" w:color="auto" w:fill="auto"/>
            <w:noWrap/>
            <w:vAlign w:val="bottom"/>
            <w:hideMark/>
          </w:tcPr>
          <w:p w14:paraId="7DC7AB9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700E7D1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8</w:t>
            </w:r>
          </w:p>
        </w:tc>
        <w:tc>
          <w:tcPr>
            <w:tcW w:w="563" w:type="dxa"/>
            <w:shd w:val="clear" w:color="auto" w:fill="auto"/>
            <w:noWrap/>
            <w:vAlign w:val="bottom"/>
            <w:hideMark/>
          </w:tcPr>
          <w:p w14:paraId="76E104C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3182815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12</w:t>
            </w:r>
          </w:p>
        </w:tc>
        <w:tc>
          <w:tcPr>
            <w:tcW w:w="563" w:type="dxa"/>
            <w:shd w:val="clear" w:color="auto" w:fill="auto"/>
            <w:noWrap/>
            <w:vAlign w:val="bottom"/>
            <w:hideMark/>
          </w:tcPr>
          <w:p w14:paraId="76A8E87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48EAA20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6C56B1F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r>
      <w:tr w:rsidR="006D1A7B" w:rsidRPr="006D1A7B" w14:paraId="5176EB99" w14:textId="77777777" w:rsidTr="00761690">
        <w:trPr>
          <w:trHeight w:val="240"/>
        </w:trPr>
        <w:tc>
          <w:tcPr>
            <w:tcW w:w="568" w:type="dxa"/>
            <w:shd w:val="clear" w:color="auto" w:fill="auto"/>
            <w:noWrap/>
            <w:hideMark/>
          </w:tcPr>
          <w:p w14:paraId="304888F7"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16</w:t>
            </w:r>
          </w:p>
        </w:tc>
        <w:tc>
          <w:tcPr>
            <w:tcW w:w="1448" w:type="dxa"/>
            <w:shd w:val="clear" w:color="auto" w:fill="auto"/>
            <w:noWrap/>
            <w:hideMark/>
          </w:tcPr>
          <w:p w14:paraId="69BB2652"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Kampong</w:t>
            </w:r>
            <w:proofErr w:type="spellEnd"/>
            <w:r w:rsidRPr="006D1A7B">
              <w:rPr>
                <w:sz w:val="18"/>
              </w:rPr>
              <w:t xml:space="preserve"> </w:t>
            </w:r>
            <w:proofErr w:type="spellStart"/>
            <w:r w:rsidRPr="006D1A7B">
              <w:rPr>
                <w:sz w:val="18"/>
              </w:rPr>
              <w:t>Chhnang</w:t>
            </w:r>
            <w:proofErr w:type="spellEnd"/>
          </w:p>
        </w:tc>
        <w:tc>
          <w:tcPr>
            <w:tcW w:w="604" w:type="dxa"/>
            <w:shd w:val="clear" w:color="auto" w:fill="auto"/>
            <w:noWrap/>
            <w:vAlign w:val="bottom"/>
            <w:hideMark/>
          </w:tcPr>
          <w:p w14:paraId="4BBA19A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23</w:t>
            </w:r>
          </w:p>
        </w:tc>
        <w:tc>
          <w:tcPr>
            <w:tcW w:w="641" w:type="dxa"/>
            <w:shd w:val="clear" w:color="auto" w:fill="auto"/>
            <w:noWrap/>
            <w:vAlign w:val="bottom"/>
            <w:hideMark/>
          </w:tcPr>
          <w:p w14:paraId="3D767A1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053702E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2A770806"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337B992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27B0731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373C437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5</w:t>
            </w:r>
          </w:p>
        </w:tc>
        <w:tc>
          <w:tcPr>
            <w:tcW w:w="563" w:type="dxa"/>
            <w:shd w:val="clear" w:color="auto" w:fill="auto"/>
            <w:noWrap/>
            <w:vAlign w:val="bottom"/>
            <w:hideMark/>
          </w:tcPr>
          <w:p w14:paraId="1DF4638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439BEAB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14</w:t>
            </w:r>
          </w:p>
        </w:tc>
        <w:tc>
          <w:tcPr>
            <w:tcW w:w="563" w:type="dxa"/>
            <w:shd w:val="clear" w:color="auto" w:fill="auto"/>
            <w:noWrap/>
            <w:vAlign w:val="bottom"/>
            <w:hideMark/>
          </w:tcPr>
          <w:p w14:paraId="4F886E2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3FF6E22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7D4EC20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r>
      <w:tr w:rsidR="006D1A7B" w:rsidRPr="006D1A7B" w14:paraId="6A86C745" w14:textId="77777777" w:rsidTr="00761690">
        <w:trPr>
          <w:trHeight w:val="240"/>
        </w:trPr>
        <w:tc>
          <w:tcPr>
            <w:tcW w:w="568" w:type="dxa"/>
            <w:shd w:val="clear" w:color="auto" w:fill="auto"/>
            <w:noWrap/>
            <w:hideMark/>
          </w:tcPr>
          <w:p w14:paraId="5A39310F"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17</w:t>
            </w:r>
          </w:p>
        </w:tc>
        <w:tc>
          <w:tcPr>
            <w:tcW w:w="1448" w:type="dxa"/>
            <w:shd w:val="clear" w:color="auto" w:fill="auto"/>
            <w:noWrap/>
            <w:hideMark/>
          </w:tcPr>
          <w:p w14:paraId="5F1BFC8A"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Pursat</w:t>
            </w:r>
            <w:proofErr w:type="spellEnd"/>
          </w:p>
        </w:tc>
        <w:tc>
          <w:tcPr>
            <w:tcW w:w="604" w:type="dxa"/>
            <w:shd w:val="clear" w:color="auto" w:fill="auto"/>
            <w:noWrap/>
            <w:vAlign w:val="bottom"/>
            <w:hideMark/>
          </w:tcPr>
          <w:p w14:paraId="4FB4302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18</w:t>
            </w:r>
          </w:p>
        </w:tc>
        <w:tc>
          <w:tcPr>
            <w:tcW w:w="641" w:type="dxa"/>
            <w:shd w:val="clear" w:color="auto" w:fill="auto"/>
            <w:noWrap/>
            <w:vAlign w:val="bottom"/>
            <w:hideMark/>
          </w:tcPr>
          <w:p w14:paraId="4EA7D88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484" w:type="dxa"/>
            <w:shd w:val="clear" w:color="auto" w:fill="auto"/>
            <w:noWrap/>
            <w:vAlign w:val="bottom"/>
            <w:hideMark/>
          </w:tcPr>
          <w:p w14:paraId="1829974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563" w:type="dxa"/>
            <w:shd w:val="clear" w:color="auto" w:fill="auto"/>
            <w:noWrap/>
            <w:vAlign w:val="bottom"/>
            <w:hideMark/>
          </w:tcPr>
          <w:p w14:paraId="0E9CF3B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363E1EB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082D935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577A85A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c>
          <w:tcPr>
            <w:tcW w:w="563" w:type="dxa"/>
            <w:shd w:val="clear" w:color="auto" w:fill="auto"/>
            <w:noWrap/>
            <w:vAlign w:val="bottom"/>
            <w:hideMark/>
          </w:tcPr>
          <w:p w14:paraId="1265A2E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492" w:type="dxa"/>
            <w:shd w:val="clear" w:color="auto" w:fill="auto"/>
            <w:noWrap/>
            <w:vAlign w:val="bottom"/>
            <w:hideMark/>
          </w:tcPr>
          <w:p w14:paraId="6027F001"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8</w:t>
            </w:r>
          </w:p>
        </w:tc>
        <w:tc>
          <w:tcPr>
            <w:tcW w:w="563" w:type="dxa"/>
            <w:shd w:val="clear" w:color="auto" w:fill="auto"/>
            <w:noWrap/>
            <w:vAlign w:val="bottom"/>
            <w:hideMark/>
          </w:tcPr>
          <w:p w14:paraId="772F400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6AB7914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1F4D10B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r>
      <w:tr w:rsidR="006D1A7B" w:rsidRPr="006D1A7B" w14:paraId="1DE03313" w14:textId="77777777" w:rsidTr="00761690">
        <w:trPr>
          <w:trHeight w:val="240"/>
        </w:trPr>
        <w:tc>
          <w:tcPr>
            <w:tcW w:w="568" w:type="dxa"/>
            <w:shd w:val="clear" w:color="auto" w:fill="auto"/>
            <w:noWrap/>
            <w:hideMark/>
          </w:tcPr>
          <w:p w14:paraId="4F9781E6"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18</w:t>
            </w:r>
          </w:p>
        </w:tc>
        <w:tc>
          <w:tcPr>
            <w:tcW w:w="1448" w:type="dxa"/>
            <w:shd w:val="clear" w:color="auto" w:fill="auto"/>
            <w:noWrap/>
            <w:hideMark/>
          </w:tcPr>
          <w:p w14:paraId="025F3A9C"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Battambang</w:t>
            </w:r>
            <w:proofErr w:type="spellEnd"/>
          </w:p>
        </w:tc>
        <w:tc>
          <w:tcPr>
            <w:tcW w:w="604" w:type="dxa"/>
            <w:shd w:val="clear" w:color="auto" w:fill="auto"/>
            <w:noWrap/>
            <w:vAlign w:val="bottom"/>
            <w:hideMark/>
          </w:tcPr>
          <w:p w14:paraId="1A58354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60</w:t>
            </w:r>
          </w:p>
        </w:tc>
        <w:tc>
          <w:tcPr>
            <w:tcW w:w="641" w:type="dxa"/>
            <w:shd w:val="clear" w:color="auto" w:fill="auto"/>
            <w:noWrap/>
            <w:vAlign w:val="bottom"/>
            <w:hideMark/>
          </w:tcPr>
          <w:p w14:paraId="4500F75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484" w:type="dxa"/>
            <w:shd w:val="clear" w:color="auto" w:fill="auto"/>
            <w:noWrap/>
            <w:vAlign w:val="bottom"/>
            <w:hideMark/>
          </w:tcPr>
          <w:p w14:paraId="511E33A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0EAF6B9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7ABFAAB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c>
          <w:tcPr>
            <w:tcW w:w="563" w:type="dxa"/>
            <w:shd w:val="clear" w:color="auto" w:fill="auto"/>
            <w:noWrap/>
            <w:vAlign w:val="bottom"/>
            <w:hideMark/>
          </w:tcPr>
          <w:p w14:paraId="2604278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086D878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14</w:t>
            </w:r>
          </w:p>
        </w:tc>
        <w:tc>
          <w:tcPr>
            <w:tcW w:w="563" w:type="dxa"/>
            <w:shd w:val="clear" w:color="auto" w:fill="auto"/>
            <w:noWrap/>
            <w:vAlign w:val="bottom"/>
            <w:hideMark/>
          </w:tcPr>
          <w:p w14:paraId="6CF4972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492" w:type="dxa"/>
            <w:shd w:val="clear" w:color="auto" w:fill="auto"/>
            <w:noWrap/>
            <w:vAlign w:val="bottom"/>
            <w:hideMark/>
          </w:tcPr>
          <w:p w14:paraId="7E56FEC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35</w:t>
            </w:r>
          </w:p>
        </w:tc>
        <w:tc>
          <w:tcPr>
            <w:tcW w:w="563" w:type="dxa"/>
            <w:shd w:val="clear" w:color="auto" w:fill="auto"/>
            <w:noWrap/>
            <w:vAlign w:val="bottom"/>
            <w:hideMark/>
          </w:tcPr>
          <w:p w14:paraId="6A798CE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542088E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563" w:type="dxa"/>
            <w:shd w:val="clear" w:color="auto" w:fill="auto"/>
            <w:noWrap/>
            <w:vAlign w:val="bottom"/>
            <w:hideMark/>
          </w:tcPr>
          <w:p w14:paraId="7F31358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r>
      <w:tr w:rsidR="006D1A7B" w:rsidRPr="006D1A7B" w14:paraId="56A8EE50" w14:textId="77777777" w:rsidTr="00761690">
        <w:trPr>
          <w:trHeight w:val="240"/>
        </w:trPr>
        <w:tc>
          <w:tcPr>
            <w:tcW w:w="568" w:type="dxa"/>
            <w:shd w:val="clear" w:color="auto" w:fill="auto"/>
            <w:noWrap/>
            <w:hideMark/>
          </w:tcPr>
          <w:p w14:paraId="3D141314"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19</w:t>
            </w:r>
          </w:p>
        </w:tc>
        <w:tc>
          <w:tcPr>
            <w:tcW w:w="1448" w:type="dxa"/>
            <w:shd w:val="clear" w:color="auto" w:fill="auto"/>
            <w:noWrap/>
            <w:hideMark/>
          </w:tcPr>
          <w:p w14:paraId="462CC26D"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Banteay</w:t>
            </w:r>
            <w:proofErr w:type="spellEnd"/>
            <w:r w:rsidRPr="006D1A7B">
              <w:rPr>
                <w:sz w:val="18"/>
              </w:rPr>
              <w:t xml:space="preserve"> </w:t>
            </w:r>
            <w:proofErr w:type="spellStart"/>
            <w:r w:rsidRPr="006D1A7B">
              <w:rPr>
                <w:sz w:val="18"/>
              </w:rPr>
              <w:t>Meanchey</w:t>
            </w:r>
            <w:proofErr w:type="spellEnd"/>
          </w:p>
        </w:tc>
        <w:tc>
          <w:tcPr>
            <w:tcW w:w="604" w:type="dxa"/>
            <w:shd w:val="clear" w:color="auto" w:fill="auto"/>
            <w:noWrap/>
            <w:vAlign w:val="bottom"/>
            <w:hideMark/>
          </w:tcPr>
          <w:p w14:paraId="3E2BB97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101</w:t>
            </w:r>
          </w:p>
        </w:tc>
        <w:tc>
          <w:tcPr>
            <w:tcW w:w="641" w:type="dxa"/>
            <w:shd w:val="clear" w:color="auto" w:fill="auto"/>
            <w:noWrap/>
            <w:vAlign w:val="bottom"/>
            <w:hideMark/>
          </w:tcPr>
          <w:p w14:paraId="2E7723A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5</w:t>
            </w:r>
          </w:p>
        </w:tc>
        <w:tc>
          <w:tcPr>
            <w:tcW w:w="484" w:type="dxa"/>
            <w:shd w:val="clear" w:color="auto" w:fill="auto"/>
            <w:noWrap/>
            <w:vAlign w:val="bottom"/>
            <w:hideMark/>
          </w:tcPr>
          <w:p w14:paraId="2BA0CA6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5282162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6399BC1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14</w:t>
            </w:r>
          </w:p>
        </w:tc>
        <w:tc>
          <w:tcPr>
            <w:tcW w:w="563" w:type="dxa"/>
            <w:shd w:val="clear" w:color="auto" w:fill="auto"/>
            <w:noWrap/>
            <w:vAlign w:val="bottom"/>
            <w:hideMark/>
          </w:tcPr>
          <w:p w14:paraId="1BD1FFA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484" w:type="dxa"/>
            <w:shd w:val="clear" w:color="auto" w:fill="auto"/>
            <w:noWrap/>
            <w:vAlign w:val="bottom"/>
            <w:hideMark/>
          </w:tcPr>
          <w:p w14:paraId="624A353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38</w:t>
            </w:r>
          </w:p>
        </w:tc>
        <w:tc>
          <w:tcPr>
            <w:tcW w:w="563" w:type="dxa"/>
            <w:shd w:val="clear" w:color="auto" w:fill="auto"/>
            <w:noWrap/>
            <w:vAlign w:val="bottom"/>
            <w:hideMark/>
          </w:tcPr>
          <w:p w14:paraId="53E9312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340EEC9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45</w:t>
            </w:r>
          </w:p>
        </w:tc>
        <w:tc>
          <w:tcPr>
            <w:tcW w:w="563" w:type="dxa"/>
            <w:shd w:val="clear" w:color="auto" w:fill="auto"/>
            <w:noWrap/>
            <w:vAlign w:val="bottom"/>
            <w:hideMark/>
          </w:tcPr>
          <w:p w14:paraId="3B977E1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484" w:type="dxa"/>
            <w:shd w:val="clear" w:color="auto" w:fill="auto"/>
            <w:noWrap/>
            <w:vAlign w:val="bottom"/>
            <w:hideMark/>
          </w:tcPr>
          <w:p w14:paraId="3DCD811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6</w:t>
            </w:r>
          </w:p>
        </w:tc>
        <w:tc>
          <w:tcPr>
            <w:tcW w:w="563" w:type="dxa"/>
            <w:shd w:val="clear" w:color="auto" w:fill="auto"/>
            <w:noWrap/>
            <w:vAlign w:val="bottom"/>
            <w:hideMark/>
          </w:tcPr>
          <w:p w14:paraId="0FDE1A7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r>
      <w:tr w:rsidR="006D1A7B" w:rsidRPr="006D1A7B" w14:paraId="07E127A7" w14:textId="77777777" w:rsidTr="00761690">
        <w:trPr>
          <w:trHeight w:val="240"/>
        </w:trPr>
        <w:tc>
          <w:tcPr>
            <w:tcW w:w="568" w:type="dxa"/>
            <w:shd w:val="clear" w:color="auto" w:fill="auto"/>
            <w:noWrap/>
            <w:hideMark/>
          </w:tcPr>
          <w:p w14:paraId="29CB52AC"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20</w:t>
            </w:r>
          </w:p>
        </w:tc>
        <w:tc>
          <w:tcPr>
            <w:tcW w:w="1448" w:type="dxa"/>
            <w:shd w:val="clear" w:color="auto" w:fill="auto"/>
            <w:noWrap/>
            <w:hideMark/>
          </w:tcPr>
          <w:p w14:paraId="782F61A1"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Siem</w:t>
            </w:r>
            <w:proofErr w:type="spellEnd"/>
            <w:r w:rsidRPr="006D1A7B">
              <w:rPr>
                <w:sz w:val="18"/>
              </w:rPr>
              <w:t xml:space="preserve"> </w:t>
            </w:r>
            <w:proofErr w:type="spellStart"/>
            <w:r w:rsidRPr="006D1A7B">
              <w:rPr>
                <w:sz w:val="18"/>
              </w:rPr>
              <w:t>Reap</w:t>
            </w:r>
            <w:proofErr w:type="spellEnd"/>
          </w:p>
        </w:tc>
        <w:tc>
          <w:tcPr>
            <w:tcW w:w="604" w:type="dxa"/>
            <w:shd w:val="clear" w:color="auto" w:fill="auto"/>
            <w:noWrap/>
            <w:vAlign w:val="bottom"/>
            <w:hideMark/>
          </w:tcPr>
          <w:p w14:paraId="4CC152D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363</w:t>
            </w:r>
          </w:p>
        </w:tc>
        <w:tc>
          <w:tcPr>
            <w:tcW w:w="641" w:type="dxa"/>
            <w:shd w:val="clear" w:color="auto" w:fill="auto"/>
            <w:noWrap/>
            <w:vAlign w:val="bottom"/>
            <w:hideMark/>
          </w:tcPr>
          <w:p w14:paraId="2F9353E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18</w:t>
            </w:r>
          </w:p>
        </w:tc>
        <w:tc>
          <w:tcPr>
            <w:tcW w:w="484" w:type="dxa"/>
            <w:shd w:val="clear" w:color="auto" w:fill="auto"/>
            <w:noWrap/>
            <w:vAlign w:val="bottom"/>
            <w:hideMark/>
          </w:tcPr>
          <w:p w14:paraId="42058F71"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11</w:t>
            </w:r>
          </w:p>
        </w:tc>
        <w:tc>
          <w:tcPr>
            <w:tcW w:w="563" w:type="dxa"/>
            <w:shd w:val="clear" w:color="auto" w:fill="auto"/>
            <w:noWrap/>
            <w:vAlign w:val="bottom"/>
            <w:hideMark/>
          </w:tcPr>
          <w:p w14:paraId="6A5CBE6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0302A71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30</w:t>
            </w:r>
          </w:p>
        </w:tc>
        <w:tc>
          <w:tcPr>
            <w:tcW w:w="563" w:type="dxa"/>
            <w:shd w:val="clear" w:color="auto" w:fill="auto"/>
            <w:noWrap/>
            <w:vAlign w:val="bottom"/>
            <w:hideMark/>
          </w:tcPr>
          <w:p w14:paraId="17D1772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484" w:type="dxa"/>
            <w:shd w:val="clear" w:color="auto" w:fill="auto"/>
            <w:noWrap/>
            <w:vAlign w:val="bottom"/>
            <w:hideMark/>
          </w:tcPr>
          <w:p w14:paraId="59D5ADF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82</w:t>
            </w:r>
          </w:p>
        </w:tc>
        <w:tc>
          <w:tcPr>
            <w:tcW w:w="563" w:type="dxa"/>
            <w:shd w:val="clear" w:color="auto" w:fill="auto"/>
            <w:noWrap/>
            <w:vAlign w:val="bottom"/>
            <w:hideMark/>
          </w:tcPr>
          <w:p w14:paraId="757F216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12</w:t>
            </w:r>
          </w:p>
        </w:tc>
        <w:tc>
          <w:tcPr>
            <w:tcW w:w="492" w:type="dxa"/>
            <w:shd w:val="clear" w:color="auto" w:fill="auto"/>
            <w:noWrap/>
            <w:vAlign w:val="bottom"/>
            <w:hideMark/>
          </w:tcPr>
          <w:p w14:paraId="2930B23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240</w:t>
            </w:r>
          </w:p>
        </w:tc>
        <w:tc>
          <w:tcPr>
            <w:tcW w:w="563" w:type="dxa"/>
            <w:shd w:val="clear" w:color="auto" w:fill="auto"/>
            <w:noWrap/>
            <w:vAlign w:val="bottom"/>
            <w:hideMark/>
          </w:tcPr>
          <w:p w14:paraId="4C31234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484" w:type="dxa"/>
            <w:shd w:val="clear" w:color="auto" w:fill="auto"/>
            <w:noWrap/>
            <w:vAlign w:val="bottom"/>
            <w:hideMark/>
          </w:tcPr>
          <w:p w14:paraId="1422F89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13</w:t>
            </w:r>
          </w:p>
        </w:tc>
        <w:tc>
          <w:tcPr>
            <w:tcW w:w="563" w:type="dxa"/>
            <w:shd w:val="clear" w:color="auto" w:fill="auto"/>
            <w:noWrap/>
            <w:vAlign w:val="bottom"/>
            <w:hideMark/>
          </w:tcPr>
          <w:p w14:paraId="1CA8841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5</w:t>
            </w:r>
          </w:p>
        </w:tc>
      </w:tr>
      <w:tr w:rsidR="006D1A7B" w:rsidRPr="006D1A7B" w14:paraId="2732B043" w14:textId="77777777" w:rsidTr="00761690">
        <w:trPr>
          <w:trHeight w:val="240"/>
        </w:trPr>
        <w:tc>
          <w:tcPr>
            <w:tcW w:w="568" w:type="dxa"/>
            <w:shd w:val="clear" w:color="auto" w:fill="auto"/>
            <w:noWrap/>
            <w:hideMark/>
          </w:tcPr>
          <w:p w14:paraId="63BAE059"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21</w:t>
            </w:r>
          </w:p>
        </w:tc>
        <w:tc>
          <w:tcPr>
            <w:tcW w:w="1448" w:type="dxa"/>
            <w:shd w:val="clear" w:color="auto" w:fill="auto"/>
            <w:noWrap/>
            <w:hideMark/>
          </w:tcPr>
          <w:p w14:paraId="133D9665"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Koh</w:t>
            </w:r>
            <w:proofErr w:type="spellEnd"/>
            <w:r w:rsidRPr="006D1A7B">
              <w:rPr>
                <w:sz w:val="18"/>
              </w:rPr>
              <w:t xml:space="preserve"> Kong</w:t>
            </w:r>
          </w:p>
        </w:tc>
        <w:tc>
          <w:tcPr>
            <w:tcW w:w="604" w:type="dxa"/>
            <w:shd w:val="clear" w:color="auto" w:fill="auto"/>
            <w:noWrap/>
            <w:vAlign w:val="bottom"/>
            <w:hideMark/>
          </w:tcPr>
          <w:p w14:paraId="3CBF4EE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21</w:t>
            </w:r>
          </w:p>
        </w:tc>
        <w:tc>
          <w:tcPr>
            <w:tcW w:w="641" w:type="dxa"/>
            <w:shd w:val="clear" w:color="auto" w:fill="auto"/>
            <w:noWrap/>
            <w:vAlign w:val="bottom"/>
            <w:hideMark/>
          </w:tcPr>
          <w:p w14:paraId="1243905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45056D4A"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7C3E8A3E"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064A6EF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563" w:type="dxa"/>
            <w:shd w:val="clear" w:color="auto" w:fill="auto"/>
            <w:noWrap/>
            <w:vAlign w:val="bottom"/>
            <w:hideMark/>
          </w:tcPr>
          <w:p w14:paraId="7090296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6592858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41187B3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633B75D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14</w:t>
            </w:r>
          </w:p>
        </w:tc>
        <w:tc>
          <w:tcPr>
            <w:tcW w:w="563" w:type="dxa"/>
            <w:shd w:val="clear" w:color="auto" w:fill="auto"/>
            <w:noWrap/>
            <w:vAlign w:val="bottom"/>
            <w:hideMark/>
          </w:tcPr>
          <w:p w14:paraId="7B23E3C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2AE58DF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563" w:type="dxa"/>
            <w:shd w:val="clear" w:color="auto" w:fill="auto"/>
            <w:noWrap/>
            <w:vAlign w:val="bottom"/>
            <w:hideMark/>
          </w:tcPr>
          <w:p w14:paraId="4383828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r>
      <w:tr w:rsidR="00B903D6" w:rsidRPr="006D1A7B" w14:paraId="6FB8162D" w14:textId="77777777" w:rsidTr="00761690">
        <w:trPr>
          <w:trHeight w:val="240"/>
        </w:trPr>
        <w:tc>
          <w:tcPr>
            <w:tcW w:w="568" w:type="dxa"/>
            <w:shd w:val="clear" w:color="auto" w:fill="auto"/>
            <w:noWrap/>
            <w:hideMark/>
          </w:tcPr>
          <w:p w14:paraId="5EA0B78E"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22</w:t>
            </w:r>
          </w:p>
        </w:tc>
        <w:tc>
          <w:tcPr>
            <w:tcW w:w="1448" w:type="dxa"/>
            <w:shd w:val="clear" w:color="auto" w:fill="auto"/>
            <w:noWrap/>
            <w:hideMark/>
          </w:tcPr>
          <w:p w14:paraId="56AEABC9"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Preah</w:t>
            </w:r>
            <w:proofErr w:type="spellEnd"/>
            <w:r w:rsidRPr="006D1A7B">
              <w:rPr>
                <w:sz w:val="18"/>
              </w:rPr>
              <w:t xml:space="preserve"> </w:t>
            </w:r>
            <w:proofErr w:type="spellStart"/>
            <w:r w:rsidRPr="006D1A7B">
              <w:rPr>
                <w:sz w:val="18"/>
              </w:rPr>
              <w:t>Vihea</w:t>
            </w:r>
            <w:proofErr w:type="spellEnd"/>
          </w:p>
        </w:tc>
        <w:tc>
          <w:tcPr>
            <w:tcW w:w="604" w:type="dxa"/>
            <w:shd w:val="clear" w:color="auto" w:fill="auto"/>
            <w:noWrap/>
            <w:vAlign w:val="bottom"/>
            <w:hideMark/>
          </w:tcPr>
          <w:p w14:paraId="060118C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c>
          <w:tcPr>
            <w:tcW w:w="641" w:type="dxa"/>
            <w:shd w:val="clear" w:color="auto" w:fill="auto"/>
            <w:noWrap/>
            <w:vAlign w:val="bottom"/>
            <w:hideMark/>
          </w:tcPr>
          <w:p w14:paraId="731FA30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1FBEAB4C"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70BE556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50DF459B"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207E2872"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22E26EC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563" w:type="dxa"/>
            <w:shd w:val="clear" w:color="auto" w:fill="auto"/>
            <w:noWrap/>
            <w:vAlign w:val="bottom"/>
            <w:hideMark/>
          </w:tcPr>
          <w:p w14:paraId="63C0F8E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92" w:type="dxa"/>
            <w:shd w:val="clear" w:color="auto" w:fill="auto"/>
            <w:noWrap/>
            <w:vAlign w:val="bottom"/>
            <w:hideMark/>
          </w:tcPr>
          <w:p w14:paraId="7D196E4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53A7F0F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6CD3C124"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12A56FA0"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r>
      <w:tr w:rsidR="006D1A7B" w:rsidRPr="006D1A7B" w14:paraId="21B861A3" w14:textId="77777777" w:rsidTr="00761690">
        <w:trPr>
          <w:trHeight w:val="240"/>
        </w:trPr>
        <w:tc>
          <w:tcPr>
            <w:tcW w:w="568" w:type="dxa"/>
            <w:shd w:val="clear" w:color="auto" w:fill="auto"/>
            <w:noWrap/>
            <w:hideMark/>
          </w:tcPr>
          <w:p w14:paraId="0437C060"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23</w:t>
            </w:r>
          </w:p>
        </w:tc>
        <w:tc>
          <w:tcPr>
            <w:tcW w:w="1448" w:type="dxa"/>
            <w:shd w:val="clear" w:color="auto" w:fill="auto"/>
            <w:noWrap/>
            <w:hideMark/>
          </w:tcPr>
          <w:p w14:paraId="69DBD872"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Ratanakiri</w:t>
            </w:r>
            <w:proofErr w:type="spellEnd"/>
          </w:p>
        </w:tc>
        <w:tc>
          <w:tcPr>
            <w:tcW w:w="604" w:type="dxa"/>
            <w:shd w:val="clear" w:color="auto" w:fill="auto"/>
            <w:noWrap/>
            <w:vAlign w:val="bottom"/>
            <w:hideMark/>
          </w:tcPr>
          <w:p w14:paraId="320B88B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26</w:t>
            </w:r>
          </w:p>
        </w:tc>
        <w:tc>
          <w:tcPr>
            <w:tcW w:w="641" w:type="dxa"/>
            <w:shd w:val="clear" w:color="auto" w:fill="auto"/>
            <w:noWrap/>
            <w:vAlign w:val="bottom"/>
            <w:hideMark/>
          </w:tcPr>
          <w:p w14:paraId="7F89E07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484" w:type="dxa"/>
            <w:shd w:val="clear" w:color="auto" w:fill="auto"/>
            <w:noWrap/>
            <w:vAlign w:val="bottom"/>
            <w:hideMark/>
          </w:tcPr>
          <w:p w14:paraId="6775810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563" w:type="dxa"/>
            <w:shd w:val="clear" w:color="auto" w:fill="auto"/>
            <w:noWrap/>
            <w:vAlign w:val="bottom"/>
            <w:hideMark/>
          </w:tcPr>
          <w:p w14:paraId="21E4128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45A6CFB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2B7B1B5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2CD572A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12</w:t>
            </w:r>
          </w:p>
        </w:tc>
        <w:tc>
          <w:tcPr>
            <w:tcW w:w="563" w:type="dxa"/>
            <w:shd w:val="clear" w:color="auto" w:fill="auto"/>
            <w:noWrap/>
            <w:vAlign w:val="bottom"/>
            <w:hideMark/>
          </w:tcPr>
          <w:p w14:paraId="139BA55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5523CBE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11</w:t>
            </w:r>
          </w:p>
        </w:tc>
        <w:tc>
          <w:tcPr>
            <w:tcW w:w="563" w:type="dxa"/>
            <w:shd w:val="clear" w:color="auto" w:fill="auto"/>
            <w:noWrap/>
            <w:vAlign w:val="bottom"/>
            <w:hideMark/>
          </w:tcPr>
          <w:p w14:paraId="59535FE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484" w:type="dxa"/>
            <w:shd w:val="clear" w:color="auto" w:fill="auto"/>
            <w:noWrap/>
            <w:vAlign w:val="bottom"/>
            <w:hideMark/>
          </w:tcPr>
          <w:p w14:paraId="6E93C13D"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35693F91"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r>
      <w:tr w:rsidR="006D1A7B" w:rsidRPr="006D1A7B" w14:paraId="6C0A7533" w14:textId="77777777" w:rsidTr="00761690">
        <w:trPr>
          <w:trHeight w:val="240"/>
        </w:trPr>
        <w:tc>
          <w:tcPr>
            <w:tcW w:w="568" w:type="dxa"/>
            <w:shd w:val="clear" w:color="auto" w:fill="auto"/>
            <w:noWrap/>
            <w:hideMark/>
          </w:tcPr>
          <w:p w14:paraId="39867A64"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24</w:t>
            </w:r>
          </w:p>
        </w:tc>
        <w:tc>
          <w:tcPr>
            <w:tcW w:w="1448" w:type="dxa"/>
            <w:shd w:val="clear" w:color="auto" w:fill="auto"/>
            <w:noWrap/>
            <w:hideMark/>
          </w:tcPr>
          <w:p w14:paraId="77120F70"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Mondulkiri</w:t>
            </w:r>
            <w:proofErr w:type="spellEnd"/>
          </w:p>
        </w:tc>
        <w:tc>
          <w:tcPr>
            <w:tcW w:w="604" w:type="dxa"/>
            <w:shd w:val="clear" w:color="auto" w:fill="auto"/>
            <w:noWrap/>
            <w:vAlign w:val="bottom"/>
            <w:hideMark/>
          </w:tcPr>
          <w:p w14:paraId="0AE735F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641" w:type="dxa"/>
            <w:shd w:val="clear" w:color="auto" w:fill="auto"/>
            <w:noWrap/>
            <w:vAlign w:val="bottom"/>
            <w:hideMark/>
          </w:tcPr>
          <w:p w14:paraId="630E55B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37FB398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3BDAC709"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531279B0"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06D3317A"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6F1DD54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563" w:type="dxa"/>
            <w:shd w:val="clear" w:color="auto" w:fill="auto"/>
            <w:noWrap/>
            <w:vAlign w:val="bottom"/>
            <w:hideMark/>
          </w:tcPr>
          <w:p w14:paraId="668D162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4D98E4D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7D90B95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342239C2"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200E9F85"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r>
      <w:tr w:rsidR="006D1A7B" w:rsidRPr="006D1A7B" w14:paraId="1CAA6DBD" w14:textId="77777777" w:rsidTr="00761690">
        <w:trPr>
          <w:trHeight w:val="240"/>
        </w:trPr>
        <w:tc>
          <w:tcPr>
            <w:tcW w:w="568" w:type="dxa"/>
            <w:shd w:val="clear" w:color="auto" w:fill="auto"/>
            <w:noWrap/>
            <w:hideMark/>
          </w:tcPr>
          <w:p w14:paraId="683F1518"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25</w:t>
            </w:r>
          </w:p>
        </w:tc>
        <w:tc>
          <w:tcPr>
            <w:tcW w:w="1448" w:type="dxa"/>
            <w:shd w:val="clear" w:color="auto" w:fill="auto"/>
            <w:noWrap/>
            <w:hideMark/>
          </w:tcPr>
          <w:p w14:paraId="57192564"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Kratie</w:t>
            </w:r>
            <w:proofErr w:type="spellEnd"/>
          </w:p>
        </w:tc>
        <w:tc>
          <w:tcPr>
            <w:tcW w:w="604" w:type="dxa"/>
            <w:shd w:val="clear" w:color="auto" w:fill="auto"/>
            <w:noWrap/>
            <w:vAlign w:val="bottom"/>
            <w:hideMark/>
          </w:tcPr>
          <w:p w14:paraId="7ABC47D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11</w:t>
            </w:r>
          </w:p>
        </w:tc>
        <w:tc>
          <w:tcPr>
            <w:tcW w:w="641" w:type="dxa"/>
            <w:shd w:val="clear" w:color="auto" w:fill="auto"/>
            <w:noWrap/>
            <w:vAlign w:val="bottom"/>
            <w:hideMark/>
          </w:tcPr>
          <w:p w14:paraId="241CED2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04C1E5BB"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1D96E923"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417AB204"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1B0C162D"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39BB843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c>
          <w:tcPr>
            <w:tcW w:w="563" w:type="dxa"/>
            <w:shd w:val="clear" w:color="auto" w:fill="auto"/>
            <w:noWrap/>
            <w:vAlign w:val="bottom"/>
            <w:hideMark/>
          </w:tcPr>
          <w:p w14:paraId="69CBA02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43CBA2C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763179D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631D535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771285F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r>
      <w:tr w:rsidR="006D1A7B" w:rsidRPr="006D1A7B" w14:paraId="269B612B" w14:textId="77777777" w:rsidTr="00761690">
        <w:trPr>
          <w:trHeight w:val="240"/>
        </w:trPr>
        <w:tc>
          <w:tcPr>
            <w:tcW w:w="568" w:type="dxa"/>
            <w:shd w:val="clear" w:color="auto" w:fill="auto"/>
            <w:noWrap/>
            <w:hideMark/>
          </w:tcPr>
          <w:p w14:paraId="51409BD7"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26</w:t>
            </w:r>
          </w:p>
        </w:tc>
        <w:tc>
          <w:tcPr>
            <w:tcW w:w="1448" w:type="dxa"/>
            <w:shd w:val="clear" w:color="auto" w:fill="auto"/>
            <w:noWrap/>
            <w:hideMark/>
          </w:tcPr>
          <w:p w14:paraId="36A75914"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Stoeng</w:t>
            </w:r>
            <w:proofErr w:type="spellEnd"/>
            <w:r w:rsidRPr="006D1A7B">
              <w:rPr>
                <w:sz w:val="18"/>
              </w:rPr>
              <w:t xml:space="preserve"> </w:t>
            </w:r>
            <w:proofErr w:type="spellStart"/>
            <w:r w:rsidRPr="006D1A7B">
              <w:rPr>
                <w:sz w:val="18"/>
              </w:rPr>
              <w:t>Treng</w:t>
            </w:r>
            <w:proofErr w:type="spellEnd"/>
          </w:p>
        </w:tc>
        <w:tc>
          <w:tcPr>
            <w:tcW w:w="604" w:type="dxa"/>
            <w:shd w:val="clear" w:color="auto" w:fill="auto"/>
            <w:noWrap/>
            <w:vAlign w:val="bottom"/>
            <w:hideMark/>
          </w:tcPr>
          <w:p w14:paraId="4D11232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8</w:t>
            </w:r>
          </w:p>
        </w:tc>
        <w:tc>
          <w:tcPr>
            <w:tcW w:w="641" w:type="dxa"/>
            <w:shd w:val="clear" w:color="auto" w:fill="auto"/>
            <w:noWrap/>
            <w:vAlign w:val="bottom"/>
            <w:hideMark/>
          </w:tcPr>
          <w:p w14:paraId="257EE65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10584B0A"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26437C87"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84" w:type="dxa"/>
            <w:shd w:val="clear" w:color="auto" w:fill="auto"/>
            <w:noWrap/>
            <w:vAlign w:val="bottom"/>
            <w:hideMark/>
          </w:tcPr>
          <w:p w14:paraId="060CFBD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3B274FA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6E27E25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0B22ABD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4C277D1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6</w:t>
            </w:r>
          </w:p>
        </w:tc>
        <w:tc>
          <w:tcPr>
            <w:tcW w:w="563" w:type="dxa"/>
            <w:shd w:val="clear" w:color="auto" w:fill="auto"/>
            <w:noWrap/>
            <w:vAlign w:val="bottom"/>
            <w:hideMark/>
          </w:tcPr>
          <w:p w14:paraId="21F60231"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484" w:type="dxa"/>
            <w:shd w:val="clear" w:color="auto" w:fill="auto"/>
            <w:noWrap/>
            <w:vAlign w:val="bottom"/>
            <w:hideMark/>
          </w:tcPr>
          <w:p w14:paraId="75BEE5C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37828E5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r>
      <w:tr w:rsidR="006D1A7B" w:rsidRPr="006D1A7B" w14:paraId="54169B36" w14:textId="77777777" w:rsidTr="00761690">
        <w:trPr>
          <w:trHeight w:val="240"/>
        </w:trPr>
        <w:tc>
          <w:tcPr>
            <w:tcW w:w="568" w:type="dxa"/>
            <w:shd w:val="clear" w:color="auto" w:fill="auto"/>
            <w:noWrap/>
            <w:hideMark/>
          </w:tcPr>
          <w:p w14:paraId="31EB85FD"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27</w:t>
            </w:r>
          </w:p>
        </w:tc>
        <w:tc>
          <w:tcPr>
            <w:tcW w:w="1448" w:type="dxa"/>
            <w:shd w:val="clear" w:color="auto" w:fill="auto"/>
            <w:noWrap/>
            <w:hideMark/>
          </w:tcPr>
          <w:p w14:paraId="33800CCF"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Pailin</w:t>
            </w:r>
            <w:proofErr w:type="spellEnd"/>
          </w:p>
        </w:tc>
        <w:tc>
          <w:tcPr>
            <w:tcW w:w="604" w:type="dxa"/>
            <w:shd w:val="clear" w:color="auto" w:fill="auto"/>
            <w:noWrap/>
            <w:vAlign w:val="bottom"/>
            <w:hideMark/>
          </w:tcPr>
          <w:p w14:paraId="52782921"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13</w:t>
            </w:r>
          </w:p>
        </w:tc>
        <w:tc>
          <w:tcPr>
            <w:tcW w:w="641" w:type="dxa"/>
            <w:shd w:val="clear" w:color="auto" w:fill="auto"/>
            <w:noWrap/>
            <w:vAlign w:val="bottom"/>
            <w:hideMark/>
          </w:tcPr>
          <w:p w14:paraId="66CEBF3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248A6DD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6DA5525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7A5476A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15597EA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255B876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43658A7A"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shd w:val="clear" w:color="auto" w:fill="auto"/>
            <w:noWrap/>
            <w:vAlign w:val="bottom"/>
            <w:hideMark/>
          </w:tcPr>
          <w:p w14:paraId="297E35ED"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c>
          <w:tcPr>
            <w:tcW w:w="563" w:type="dxa"/>
            <w:shd w:val="clear" w:color="auto" w:fill="auto"/>
            <w:noWrap/>
            <w:vAlign w:val="bottom"/>
            <w:hideMark/>
          </w:tcPr>
          <w:p w14:paraId="69E7832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719EBED6"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563" w:type="dxa"/>
            <w:shd w:val="clear" w:color="auto" w:fill="auto"/>
            <w:noWrap/>
            <w:vAlign w:val="bottom"/>
            <w:hideMark/>
          </w:tcPr>
          <w:p w14:paraId="720C11D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r>
      <w:tr w:rsidR="006D1A7B" w:rsidRPr="006D1A7B" w14:paraId="70D89478" w14:textId="77777777" w:rsidTr="00761690">
        <w:trPr>
          <w:trHeight w:val="240"/>
        </w:trPr>
        <w:tc>
          <w:tcPr>
            <w:tcW w:w="568" w:type="dxa"/>
            <w:shd w:val="clear" w:color="auto" w:fill="auto"/>
            <w:noWrap/>
            <w:hideMark/>
          </w:tcPr>
          <w:p w14:paraId="024D428F"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28</w:t>
            </w:r>
          </w:p>
        </w:tc>
        <w:tc>
          <w:tcPr>
            <w:tcW w:w="1448" w:type="dxa"/>
            <w:shd w:val="clear" w:color="auto" w:fill="auto"/>
            <w:noWrap/>
            <w:hideMark/>
          </w:tcPr>
          <w:p w14:paraId="68FF168D"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Uddar</w:t>
            </w:r>
            <w:proofErr w:type="spellEnd"/>
            <w:r w:rsidRPr="006D1A7B">
              <w:rPr>
                <w:sz w:val="18"/>
              </w:rPr>
              <w:t xml:space="preserve"> </w:t>
            </w:r>
            <w:proofErr w:type="spellStart"/>
            <w:r w:rsidRPr="006D1A7B">
              <w:rPr>
                <w:sz w:val="18"/>
              </w:rPr>
              <w:t>Meanchey</w:t>
            </w:r>
            <w:proofErr w:type="spellEnd"/>
          </w:p>
        </w:tc>
        <w:tc>
          <w:tcPr>
            <w:tcW w:w="604" w:type="dxa"/>
            <w:shd w:val="clear" w:color="auto" w:fill="auto"/>
            <w:noWrap/>
            <w:vAlign w:val="bottom"/>
            <w:hideMark/>
          </w:tcPr>
          <w:p w14:paraId="1D111EA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c>
          <w:tcPr>
            <w:tcW w:w="641" w:type="dxa"/>
            <w:shd w:val="clear" w:color="auto" w:fill="auto"/>
            <w:noWrap/>
            <w:vAlign w:val="bottom"/>
            <w:hideMark/>
          </w:tcPr>
          <w:p w14:paraId="34D2C291"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147F07D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w:t>
            </w:r>
          </w:p>
        </w:tc>
        <w:tc>
          <w:tcPr>
            <w:tcW w:w="563" w:type="dxa"/>
            <w:shd w:val="clear" w:color="auto" w:fill="auto"/>
            <w:noWrap/>
            <w:vAlign w:val="bottom"/>
            <w:hideMark/>
          </w:tcPr>
          <w:p w14:paraId="685CDB2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4D4F963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c>
          <w:tcPr>
            <w:tcW w:w="563" w:type="dxa"/>
            <w:shd w:val="clear" w:color="auto" w:fill="auto"/>
            <w:noWrap/>
            <w:vAlign w:val="bottom"/>
            <w:hideMark/>
          </w:tcPr>
          <w:p w14:paraId="0143C223"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1F7B64A0"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563" w:type="dxa"/>
            <w:shd w:val="clear" w:color="auto" w:fill="auto"/>
            <w:noWrap/>
            <w:vAlign w:val="bottom"/>
            <w:hideMark/>
          </w:tcPr>
          <w:p w14:paraId="5BD01289" w14:textId="77777777" w:rsidR="00F524D1" w:rsidRPr="006D1A7B" w:rsidRDefault="00F524D1" w:rsidP="00631005">
            <w:pPr>
              <w:pStyle w:val="SingleTxtG"/>
              <w:spacing w:before="40" w:after="40" w:line="220" w:lineRule="exact"/>
              <w:ind w:left="0" w:right="28"/>
              <w:jc w:val="right"/>
              <w:rPr>
                <w:sz w:val="18"/>
                <w:lang w:val="en-US"/>
              </w:rPr>
            </w:pPr>
            <w:r w:rsidRPr="006D1A7B">
              <w:rPr>
                <w:sz w:val="18"/>
                <w:lang w:val="en-US"/>
              </w:rPr>
              <w:t> </w:t>
            </w:r>
          </w:p>
        </w:tc>
        <w:tc>
          <w:tcPr>
            <w:tcW w:w="492" w:type="dxa"/>
            <w:shd w:val="clear" w:color="auto" w:fill="auto"/>
            <w:noWrap/>
            <w:vAlign w:val="bottom"/>
            <w:hideMark/>
          </w:tcPr>
          <w:p w14:paraId="5863F0E4"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shd w:val="clear" w:color="auto" w:fill="auto"/>
            <w:noWrap/>
            <w:vAlign w:val="bottom"/>
            <w:hideMark/>
          </w:tcPr>
          <w:p w14:paraId="0D1D3831"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shd w:val="clear" w:color="auto" w:fill="auto"/>
            <w:noWrap/>
            <w:vAlign w:val="bottom"/>
            <w:hideMark/>
          </w:tcPr>
          <w:p w14:paraId="35016FB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c>
          <w:tcPr>
            <w:tcW w:w="563" w:type="dxa"/>
            <w:shd w:val="clear" w:color="auto" w:fill="auto"/>
            <w:noWrap/>
            <w:vAlign w:val="bottom"/>
            <w:hideMark/>
          </w:tcPr>
          <w:p w14:paraId="1327970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7</w:t>
            </w:r>
          </w:p>
        </w:tc>
      </w:tr>
      <w:tr w:rsidR="006D1A7B" w:rsidRPr="006D1A7B" w14:paraId="15D78AF0" w14:textId="77777777" w:rsidTr="00761690">
        <w:trPr>
          <w:trHeight w:val="240"/>
        </w:trPr>
        <w:tc>
          <w:tcPr>
            <w:tcW w:w="568" w:type="dxa"/>
            <w:tcBorders>
              <w:bottom w:val="single" w:sz="4" w:space="0" w:color="auto"/>
            </w:tcBorders>
            <w:shd w:val="clear" w:color="auto" w:fill="auto"/>
            <w:noWrap/>
            <w:hideMark/>
          </w:tcPr>
          <w:p w14:paraId="3FC4A5A5" w14:textId="77777777" w:rsidR="00F524D1" w:rsidRPr="006D1A7B" w:rsidRDefault="00F524D1" w:rsidP="006D1A7B">
            <w:pPr>
              <w:pStyle w:val="SingleTxtG"/>
              <w:spacing w:before="40" w:after="40" w:line="220" w:lineRule="exact"/>
              <w:ind w:left="0" w:right="0"/>
              <w:jc w:val="left"/>
              <w:rPr>
                <w:sz w:val="18"/>
                <w:lang w:val="en-GB"/>
              </w:rPr>
            </w:pPr>
            <w:r w:rsidRPr="006D1A7B">
              <w:rPr>
                <w:sz w:val="18"/>
              </w:rPr>
              <w:t>29</w:t>
            </w:r>
          </w:p>
        </w:tc>
        <w:tc>
          <w:tcPr>
            <w:tcW w:w="1448" w:type="dxa"/>
            <w:tcBorders>
              <w:bottom w:val="single" w:sz="4" w:space="0" w:color="auto"/>
            </w:tcBorders>
            <w:shd w:val="clear" w:color="auto" w:fill="auto"/>
            <w:noWrap/>
            <w:hideMark/>
          </w:tcPr>
          <w:p w14:paraId="76139410" w14:textId="77777777" w:rsidR="00F524D1" w:rsidRPr="006D1A7B" w:rsidRDefault="00F524D1" w:rsidP="006D1A7B">
            <w:pPr>
              <w:pStyle w:val="SingleTxtG"/>
              <w:spacing w:before="40" w:after="40" w:line="220" w:lineRule="exact"/>
              <w:ind w:left="0" w:right="0"/>
              <w:jc w:val="left"/>
              <w:rPr>
                <w:sz w:val="18"/>
                <w:lang w:val="en-GB"/>
              </w:rPr>
            </w:pPr>
            <w:proofErr w:type="spellStart"/>
            <w:r w:rsidRPr="006D1A7B">
              <w:rPr>
                <w:sz w:val="18"/>
              </w:rPr>
              <w:t>Tbong</w:t>
            </w:r>
            <w:proofErr w:type="spellEnd"/>
            <w:r w:rsidRPr="006D1A7B">
              <w:rPr>
                <w:sz w:val="18"/>
              </w:rPr>
              <w:t xml:space="preserve"> </w:t>
            </w:r>
            <w:proofErr w:type="spellStart"/>
            <w:r w:rsidRPr="006D1A7B">
              <w:rPr>
                <w:sz w:val="18"/>
              </w:rPr>
              <w:t>Khmum</w:t>
            </w:r>
            <w:proofErr w:type="spellEnd"/>
          </w:p>
        </w:tc>
        <w:tc>
          <w:tcPr>
            <w:tcW w:w="604" w:type="dxa"/>
            <w:tcBorders>
              <w:bottom w:val="single" w:sz="4" w:space="0" w:color="auto"/>
            </w:tcBorders>
            <w:shd w:val="clear" w:color="auto" w:fill="auto"/>
            <w:noWrap/>
            <w:vAlign w:val="bottom"/>
            <w:hideMark/>
          </w:tcPr>
          <w:p w14:paraId="682423F2"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27</w:t>
            </w:r>
          </w:p>
        </w:tc>
        <w:tc>
          <w:tcPr>
            <w:tcW w:w="641" w:type="dxa"/>
            <w:tcBorders>
              <w:bottom w:val="single" w:sz="4" w:space="0" w:color="auto"/>
            </w:tcBorders>
            <w:shd w:val="clear" w:color="auto" w:fill="auto"/>
            <w:noWrap/>
            <w:vAlign w:val="bottom"/>
            <w:hideMark/>
          </w:tcPr>
          <w:p w14:paraId="4D83D7C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484" w:type="dxa"/>
            <w:tcBorders>
              <w:bottom w:val="single" w:sz="4" w:space="0" w:color="auto"/>
            </w:tcBorders>
            <w:shd w:val="clear" w:color="auto" w:fill="auto"/>
            <w:noWrap/>
            <w:vAlign w:val="bottom"/>
            <w:hideMark/>
          </w:tcPr>
          <w:p w14:paraId="55F8BC9C"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tcBorders>
              <w:bottom w:val="single" w:sz="4" w:space="0" w:color="auto"/>
            </w:tcBorders>
            <w:shd w:val="clear" w:color="auto" w:fill="auto"/>
            <w:noWrap/>
            <w:vAlign w:val="bottom"/>
            <w:hideMark/>
          </w:tcPr>
          <w:p w14:paraId="4268A10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3</w:t>
            </w:r>
          </w:p>
        </w:tc>
        <w:tc>
          <w:tcPr>
            <w:tcW w:w="484" w:type="dxa"/>
            <w:tcBorders>
              <w:bottom w:val="single" w:sz="4" w:space="0" w:color="auto"/>
            </w:tcBorders>
            <w:shd w:val="clear" w:color="auto" w:fill="auto"/>
            <w:noWrap/>
            <w:vAlign w:val="bottom"/>
            <w:hideMark/>
          </w:tcPr>
          <w:p w14:paraId="42F6B37B"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tcBorders>
              <w:bottom w:val="single" w:sz="4" w:space="0" w:color="auto"/>
            </w:tcBorders>
            <w:shd w:val="clear" w:color="auto" w:fill="auto"/>
            <w:noWrap/>
            <w:vAlign w:val="bottom"/>
            <w:hideMark/>
          </w:tcPr>
          <w:p w14:paraId="0D504E07"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tcBorders>
              <w:bottom w:val="single" w:sz="4" w:space="0" w:color="auto"/>
            </w:tcBorders>
            <w:shd w:val="clear" w:color="auto" w:fill="auto"/>
            <w:noWrap/>
            <w:vAlign w:val="bottom"/>
            <w:hideMark/>
          </w:tcPr>
          <w:p w14:paraId="5CCE1BF0"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8</w:t>
            </w:r>
          </w:p>
        </w:tc>
        <w:tc>
          <w:tcPr>
            <w:tcW w:w="563" w:type="dxa"/>
            <w:tcBorders>
              <w:bottom w:val="single" w:sz="4" w:space="0" w:color="auto"/>
            </w:tcBorders>
            <w:shd w:val="clear" w:color="auto" w:fill="auto"/>
            <w:noWrap/>
            <w:vAlign w:val="bottom"/>
            <w:hideMark/>
          </w:tcPr>
          <w:p w14:paraId="6A12A545"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92" w:type="dxa"/>
            <w:tcBorders>
              <w:bottom w:val="single" w:sz="4" w:space="0" w:color="auto"/>
            </w:tcBorders>
            <w:shd w:val="clear" w:color="auto" w:fill="auto"/>
            <w:noWrap/>
            <w:vAlign w:val="bottom"/>
            <w:hideMark/>
          </w:tcPr>
          <w:p w14:paraId="685B3529"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11</w:t>
            </w:r>
          </w:p>
        </w:tc>
        <w:tc>
          <w:tcPr>
            <w:tcW w:w="563" w:type="dxa"/>
            <w:tcBorders>
              <w:bottom w:val="single" w:sz="4" w:space="0" w:color="auto"/>
            </w:tcBorders>
            <w:shd w:val="clear" w:color="auto" w:fill="auto"/>
            <w:noWrap/>
            <w:vAlign w:val="bottom"/>
            <w:hideMark/>
          </w:tcPr>
          <w:p w14:paraId="0E1351B8"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0</w:t>
            </w:r>
          </w:p>
        </w:tc>
        <w:tc>
          <w:tcPr>
            <w:tcW w:w="484" w:type="dxa"/>
            <w:tcBorders>
              <w:bottom w:val="single" w:sz="4" w:space="0" w:color="auto"/>
            </w:tcBorders>
            <w:shd w:val="clear" w:color="auto" w:fill="auto"/>
            <w:noWrap/>
            <w:vAlign w:val="bottom"/>
            <w:hideMark/>
          </w:tcPr>
          <w:p w14:paraId="1632C1EF"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4</w:t>
            </w:r>
          </w:p>
        </w:tc>
        <w:tc>
          <w:tcPr>
            <w:tcW w:w="563" w:type="dxa"/>
            <w:tcBorders>
              <w:bottom w:val="single" w:sz="4" w:space="0" w:color="auto"/>
            </w:tcBorders>
            <w:shd w:val="clear" w:color="auto" w:fill="auto"/>
            <w:noWrap/>
            <w:vAlign w:val="bottom"/>
            <w:hideMark/>
          </w:tcPr>
          <w:p w14:paraId="3446A93E" w14:textId="77777777" w:rsidR="00F524D1" w:rsidRPr="006D1A7B" w:rsidRDefault="00F524D1" w:rsidP="00631005">
            <w:pPr>
              <w:pStyle w:val="SingleTxtG"/>
              <w:spacing w:before="40" w:after="40" w:line="220" w:lineRule="exact"/>
              <w:ind w:left="0" w:right="28"/>
              <w:jc w:val="right"/>
              <w:rPr>
                <w:sz w:val="18"/>
                <w:lang w:val="en-GB"/>
              </w:rPr>
            </w:pPr>
            <w:r w:rsidRPr="006D1A7B">
              <w:rPr>
                <w:sz w:val="18"/>
              </w:rPr>
              <w:t>2</w:t>
            </w:r>
          </w:p>
        </w:tc>
      </w:tr>
      <w:tr w:rsidR="006D1A7B" w:rsidRPr="006D1A7B" w14:paraId="72A6BCBB" w14:textId="77777777" w:rsidTr="00B903D6">
        <w:trPr>
          <w:trHeight w:val="240"/>
        </w:trPr>
        <w:tc>
          <w:tcPr>
            <w:tcW w:w="2016" w:type="dxa"/>
            <w:gridSpan w:val="2"/>
            <w:tcBorders>
              <w:top w:val="single" w:sz="4" w:space="0" w:color="auto"/>
              <w:bottom w:val="single" w:sz="12" w:space="0" w:color="auto"/>
            </w:tcBorders>
            <w:shd w:val="clear" w:color="auto" w:fill="auto"/>
            <w:noWrap/>
            <w:hideMark/>
          </w:tcPr>
          <w:p w14:paraId="08F9E3BF" w14:textId="77777777" w:rsidR="00F524D1" w:rsidRPr="006D1A7B" w:rsidRDefault="00F524D1" w:rsidP="006D1A7B">
            <w:pPr>
              <w:pStyle w:val="SingleTxtG"/>
              <w:spacing w:before="80" w:after="80" w:line="220" w:lineRule="exact"/>
              <w:ind w:left="283" w:right="0"/>
              <w:jc w:val="left"/>
              <w:rPr>
                <w:b/>
                <w:bCs/>
                <w:sz w:val="18"/>
                <w:lang w:val="en-GB"/>
              </w:rPr>
            </w:pPr>
            <w:proofErr w:type="gramStart"/>
            <w:r w:rsidRPr="006D1A7B">
              <w:rPr>
                <w:b/>
                <w:bCs/>
                <w:sz w:val="18"/>
              </w:rPr>
              <w:t>Total</w:t>
            </w:r>
            <w:proofErr w:type="gramEnd"/>
            <w:r w:rsidRPr="006D1A7B">
              <w:rPr>
                <w:b/>
                <w:bCs/>
                <w:sz w:val="18"/>
              </w:rPr>
              <w:t xml:space="preserve"> general</w:t>
            </w:r>
          </w:p>
        </w:tc>
        <w:tc>
          <w:tcPr>
            <w:tcW w:w="604" w:type="dxa"/>
            <w:tcBorders>
              <w:top w:val="single" w:sz="4" w:space="0" w:color="auto"/>
              <w:bottom w:val="single" w:sz="12" w:space="0" w:color="auto"/>
            </w:tcBorders>
            <w:shd w:val="clear" w:color="auto" w:fill="auto"/>
            <w:noWrap/>
            <w:hideMark/>
          </w:tcPr>
          <w:p w14:paraId="75A2BF98"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1 868</w:t>
            </w:r>
          </w:p>
        </w:tc>
        <w:tc>
          <w:tcPr>
            <w:tcW w:w="641" w:type="dxa"/>
            <w:tcBorders>
              <w:top w:val="single" w:sz="4" w:space="0" w:color="auto"/>
              <w:bottom w:val="single" w:sz="12" w:space="0" w:color="auto"/>
            </w:tcBorders>
            <w:shd w:val="clear" w:color="auto" w:fill="auto"/>
            <w:noWrap/>
            <w:hideMark/>
          </w:tcPr>
          <w:p w14:paraId="7F9D26AC"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89</w:t>
            </w:r>
          </w:p>
        </w:tc>
        <w:tc>
          <w:tcPr>
            <w:tcW w:w="484" w:type="dxa"/>
            <w:tcBorders>
              <w:top w:val="single" w:sz="4" w:space="0" w:color="auto"/>
              <w:bottom w:val="single" w:sz="12" w:space="0" w:color="auto"/>
            </w:tcBorders>
            <w:shd w:val="clear" w:color="auto" w:fill="auto"/>
            <w:noWrap/>
            <w:hideMark/>
          </w:tcPr>
          <w:p w14:paraId="4AE18972"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63</w:t>
            </w:r>
          </w:p>
        </w:tc>
        <w:tc>
          <w:tcPr>
            <w:tcW w:w="563" w:type="dxa"/>
            <w:tcBorders>
              <w:top w:val="single" w:sz="4" w:space="0" w:color="auto"/>
              <w:bottom w:val="single" w:sz="12" w:space="0" w:color="auto"/>
            </w:tcBorders>
            <w:shd w:val="clear" w:color="auto" w:fill="auto"/>
            <w:noWrap/>
            <w:hideMark/>
          </w:tcPr>
          <w:p w14:paraId="4962C915"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7</w:t>
            </w:r>
          </w:p>
        </w:tc>
        <w:tc>
          <w:tcPr>
            <w:tcW w:w="484" w:type="dxa"/>
            <w:tcBorders>
              <w:top w:val="single" w:sz="4" w:space="0" w:color="auto"/>
              <w:bottom w:val="single" w:sz="12" w:space="0" w:color="auto"/>
            </w:tcBorders>
            <w:shd w:val="clear" w:color="auto" w:fill="auto"/>
            <w:noWrap/>
            <w:hideMark/>
          </w:tcPr>
          <w:p w14:paraId="6DC90F54"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223</w:t>
            </w:r>
          </w:p>
        </w:tc>
        <w:tc>
          <w:tcPr>
            <w:tcW w:w="563" w:type="dxa"/>
            <w:tcBorders>
              <w:top w:val="single" w:sz="4" w:space="0" w:color="auto"/>
              <w:bottom w:val="single" w:sz="12" w:space="0" w:color="auto"/>
            </w:tcBorders>
            <w:shd w:val="clear" w:color="auto" w:fill="auto"/>
            <w:noWrap/>
            <w:hideMark/>
          </w:tcPr>
          <w:p w14:paraId="555E0E83"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16</w:t>
            </w:r>
          </w:p>
        </w:tc>
        <w:tc>
          <w:tcPr>
            <w:tcW w:w="484" w:type="dxa"/>
            <w:tcBorders>
              <w:top w:val="single" w:sz="4" w:space="0" w:color="auto"/>
              <w:bottom w:val="single" w:sz="12" w:space="0" w:color="auto"/>
            </w:tcBorders>
            <w:shd w:val="clear" w:color="auto" w:fill="auto"/>
            <w:noWrap/>
            <w:hideMark/>
          </w:tcPr>
          <w:p w14:paraId="145FA151"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489</w:t>
            </w:r>
          </w:p>
        </w:tc>
        <w:tc>
          <w:tcPr>
            <w:tcW w:w="563" w:type="dxa"/>
            <w:tcBorders>
              <w:top w:val="single" w:sz="4" w:space="0" w:color="auto"/>
              <w:bottom w:val="single" w:sz="12" w:space="0" w:color="auto"/>
            </w:tcBorders>
            <w:shd w:val="clear" w:color="auto" w:fill="auto"/>
            <w:noWrap/>
            <w:hideMark/>
          </w:tcPr>
          <w:p w14:paraId="33BC5F37"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37</w:t>
            </w:r>
          </w:p>
        </w:tc>
        <w:tc>
          <w:tcPr>
            <w:tcW w:w="492" w:type="dxa"/>
            <w:tcBorders>
              <w:top w:val="single" w:sz="4" w:space="0" w:color="auto"/>
              <w:bottom w:val="single" w:sz="12" w:space="0" w:color="auto"/>
            </w:tcBorders>
            <w:shd w:val="clear" w:color="auto" w:fill="auto"/>
            <w:noWrap/>
            <w:hideMark/>
          </w:tcPr>
          <w:p w14:paraId="5C9DA30F"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1 093</w:t>
            </w:r>
          </w:p>
        </w:tc>
        <w:tc>
          <w:tcPr>
            <w:tcW w:w="563" w:type="dxa"/>
            <w:tcBorders>
              <w:top w:val="single" w:sz="4" w:space="0" w:color="auto"/>
              <w:bottom w:val="single" w:sz="12" w:space="0" w:color="auto"/>
            </w:tcBorders>
            <w:shd w:val="clear" w:color="auto" w:fill="auto"/>
            <w:noWrap/>
            <w:hideMark/>
          </w:tcPr>
          <w:p w14:paraId="26856DBD"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29</w:t>
            </w:r>
          </w:p>
        </w:tc>
        <w:tc>
          <w:tcPr>
            <w:tcW w:w="484" w:type="dxa"/>
            <w:tcBorders>
              <w:top w:val="single" w:sz="4" w:space="0" w:color="auto"/>
              <w:bottom w:val="single" w:sz="12" w:space="0" w:color="auto"/>
            </w:tcBorders>
            <w:shd w:val="clear" w:color="auto" w:fill="auto"/>
            <w:noWrap/>
            <w:hideMark/>
          </w:tcPr>
          <w:p w14:paraId="67CFA5BA"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118</w:t>
            </w:r>
          </w:p>
        </w:tc>
        <w:tc>
          <w:tcPr>
            <w:tcW w:w="563" w:type="dxa"/>
            <w:tcBorders>
              <w:top w:val="single" w:sz="4" w:space="0" w:color="auto"/>
              <w:bottom w:val="single" w:sz="12" w:space="0" w:color="auto"/>
            </w:tcBorders>
            <w:shd w:val="clear" w:color="auto" w:fill="auto"/>
            <w:noWrap/>
            <w:hideMark/>
          </w:tcPr>
          <w:p w14:paraId="2415C802" w14:textId="77777777" w:rsidR="00F524D1" w:rsidRPr="006D1A7B" w:rsidRDefault="00F524D1" w:rsidP="00631005">
            <w:pPr>
              <w:pStyle w:val="SingleTxtG"/>
              <w:spacing w:before="80" w:after="80" w:line="220" w:lineRule="exact"/>
              <w:ind w:left="0" w:right="28"/>
              <w:jc w:val="right"/>
              <w:rPr>
                <w:b/>
                <w:sz w:val="18"/>
                <w:lang w:val="en-GB"/>
              </w:rPr>
            </w:pPr>
            <w:r w:rsidRPr="006D1A7B">
              <w:rPr>
                <w:b/>
                <w:bCs/>
                <w:sz w:val="18"/>
              </w:rPr>
              <w:t>60</w:t>
            </w:r>
          </w:p>
        </w:tc>
      </w:tr>
    </w:tbl>
    <w:p w14:paraId="01A34122" w14:textId="77777777" w:rsidR="00F524D1" w:rsidRPr="00F524D1" w:rsidRDefault="00F524D1" w:rsidP="00B903D6">
      <w:pPr>
        <w:pStyle w:val="H23G"/>
      </w:pPr>
      <w:r w:rsidRPr="00F524D1">
        <w:lastRenderedPageBreak/>
        <w:tab/>
        <w:t>d)</w:t>
      </w:r>
      <w:r w:rsidRPr="00F524D1">
        <w:tab/>
        <w:t>Cumplimiento de una pena de prisión, indicando la duración de la pena</w:t>
      </w:r>
    </w:p>
    <w:tbl>
      <w:tblPr>
        <w:tblW w:w="9639" w:type="dxa"/>
        <w:tblBorders>
          <w:top w:val="single" w:sz="4" w:space="0" w:color="FFFFFF" w:themeColor="background1"/>
        </w:tblBorders>
        <w:tblLayout w:type="fixed"/>
        <w:tblCellMar>
          <w:left w:w="0" w:type="dxa"/>
          <w:right w:w="0" w:type="dxa"/>
        </w:tblCellMar>
        <w:tblLook w:val="04A0" w:firstRow="1" w:lastRow="0" w:firstColumn="1" w:lastColumn="0" w:noHBand="0" w:noVBand="1"/>
      </w:tblPr>
      <w:tblGrid>
        <w:gridCol w:w="666"/>
        <w:gridCol w:w="1591"/>
        <w:gridCol w:w="469"/>
        <w:gridCol w:w="618"/>
        <w:gridCol w:w="673"/>
        <w:gridCol w:w="645"/>
        <w:gridCol w:w="587"/>
        <w:gridCol w:w="619"/>
        <w:gridCol w:w="644"/>
        <w:gridCol w:w="597"/>
        <w:gridCol w:w="579"/>
        <w:gridCol w:w="763"/>
        <w:gridCol w:w="535"/>
        <w:gridCol w:w="653"/>
      </w:tblGrid>
      <w:tr w:rsidR="00F524D1" w:rsidRPr="00574899" w14:paraId="6160FC2C" w14:textId="77777777" w:rsidTr="00631005">
        <w:trPr>
          <w:trHeight w:val="240"/>
          <w:tblHeader/>
        </w:trPr>
        <w:tc>
          <w:tcPr>
            <w:tcW w:w="8504" w:type="dxa"/>
            <w:gridSpan w:val="14"/>
            <w:tcBorders>
              <w:top w:val="single" w:sz="4" w:space="0" w:color="auto"/>
              <w:bottom w:val="single" w:sz="4" w:space="0" w:color="auto"/>
            </w:tcBorders>
            <w:shd w:val="clear" w:color="auto" w:fill="auto"/>
            <w:noWrap/>
            <w:vAlign w:val="bottom"/>
          </w:tcPr>
          <w:p w14:paraId="6F0657BE" w14:textId="77777777" w:rsidR="00F524D1" w:rsidRPr="00574899" w:rsidRDefault="00F524D1" w:rsidP="00CF726C">
            <w:pPr>
              <w:pStyle w:val="SingleTxtG"/>
              <w:keepNext/>
              <w:keepLines/>
              <w:spacing w:before="80" w:after="80" w:line="200" w:lineRule="exact"/>
              <w:ind w:left="0" w:right="0"/>
              <w:jc w:val="center"/>
              <w:rPr>
                <w:i/>
                <w:sz w:val="16"/>
              </w:rPr>
            </w:pPr>
            <w:r w:rsidRPr="00574899">
              <w:rPr>
                <w:i/>
                <w:iCs/>
                <w:sz w:val="16"/>
              </w:rPr>
              <w:t>Menores privados de libertad, por duración de la pena, al 3 de diciembre de 2019</w:t>
            </w:r>
          </w:p>
        </w:tc>
      </w:tr>
      <w:tr w:rsidR="002541B0" w:rsidRPr="00574899" w14:paraId="4395851E" w14:textId="77777777" w:rsidTr="00631005">
        <w:trPr>
          <w:trHeight w:val="240"/>
          <w:tblHeader/>
        </w:trPr>
        <w:tc>
          <w:tcPr>
            <w:tcW w:w="587" w:type="dxa"/>
            <w:vMerge w:val="restart"/>
            <w:tcBorders>
              <w:top w:val="single" w:sz="4" w:space="0" w:color="auto"/>
              <w:bottom w:val="single" w:sz="12" w:space="0" w:color="auto"/>
            </w:tcBorders>
            <w:shd w:val="clear" w:color="auto" w:fill="auto"/>
            <w:noWrap/>
            <w:vAlign w:val="bottom"/>
            <w:hideMark/>
          </w:tcPr>
          <w:p w14:paraId="60B71BCB" w14:textId="77777777" w:rsidR="00F524D1" w:rsidRPr="00273594" w:rsidRDefault="00F524D1" w:rsidP="00CF726C">
            <w:pPr>
              <w:pStyle w:val="SingleTxtG"/>
              <w:keepNext/>
              <w:keepLines/>
              <w:spacing w:before="80" w:after="80" w:line="220" w:lineRule="exact"/>
              <w:ind w:left="0" w:right="0"/>
              <w:jc w:val="left"/>
              <w:rPr>
                <w:i/>
                <w:sz w:val="16"/>
                <w:szCs w:val="18"/>
                <w:lang w:val="en-GB"/>
              </w:rPr>
            </w:pPr>
            <w:r w:rsidRPr="00273594">
              <w:rPr>
                <w:i/>
                <w:sz w:val="16"/>
                <w:szCs w:val="18"/>
              </w:rPr>
              <w:t>Núm</w:t>
            </w:r>
            <w:r w:rsidR="00405AAE">
              <w:rPr>
                <w:i/>
                <w:sz w:val="16"/>
                <w:szCs w:val="18"/>
              </w:rPr>
              <w:t>ero</w:t>
            </w:r>
          </w:p>
        </w:tc>
        <w:tc>
          <w:tcPr>
            <w:tcW w:w="1404" w:type="dxa"/>
            <w:vMerge w:val="restart"/>
            <w:tcBorders>
              <w:top w:val="single" w:sz="4" w:space="0" w:color="auto"/>
              <w:bottom w:val="single" w:sz="12" w:space="0" w:color="auto"/>
            </w:tcBorders>
            <w:shd w:val="clear" w:color="auto" w:fill="auto"/>
            <w:noWrap/>
            <w:vAlign w:val="bottom"/>
            <w:hideMark/>
          </w:tcPr>
          <w:p w14:paraId="6BB22597" w14:textId="77777777" w:rsidR="00F524D1" w:rsidRPr="00273594" w:rsidRDefault="00F524D1" w:rsidP="00CF726C">
            <w:pPr>
              <w:pStyle w:val="SingleTxtG"/>
              <w:keepNext/>
              <w:keepLines/>
              <w:spacing w:before="80" w:after="80" w:line="220" w:lineRule="exact"/>
              <w:ind w:left="0" w:right="0"/>
              <w:jc w:val="left"/>
              <w:rPr>
                <w:i/>
                <w:sz w:val="16"/>
                <w:szCs w:val="18"/>
                <w:lang w:val="en-GB"/>
              </w:rPr>
            </w:pPr>
            <w:r w:rsidRPr="00273594">
              <w:rPr>
                <w:i/>
                <w:sz w:val="16"/>
                <w:szCs w:val="18"/>
              </w:rPr>
              <w:t>Centro penitenciario</w:t>
            </w:r>
          </w:p>
        </w:tc>
        <w:tc>
          <w:tcPr>
            <w:tcW w:w="414" w:type="dxa"/>
            <w:vMerge w:val="restart"/>
            <w:tcBorders>
              <w:top w:val="single" w:sz="4" w:space="0" w:color="auto"/>
              <w:bottom w:val="single" w:sz="12" w:space="0" w:color="auto"/>
            </w:tcBorders>
            <w:shd w:val="clear" w:color="auto" w:fill="auto"/>
            <w:noWrap/>
            <w:vAlign w:val="bottom"/>
            <w:hideMark/>
          </w:tcPr>
          <w:p w14:paraId="2C5912CF" w14:textId="77777777" w:rsidR="00F524D1" w:rsidRPr="002541B0" w:rsidRDefault="00F524D1" w:rsidP="00631005">
            <w:pPr>
              <w:pStyle w:val="SingleTxtG"/>
              <w:keepNext/>
              <w:keepLines/>
              <w:spacing w:before="80" w:after="80" w:line="220" w:lineRule="exact"/>
              <w:ind w:left="0" w:right="28"/>
              <w:jc w:val="right"/>
              <w:rPr>
                <w:i/>
                <w:sz w:val="16"/>
                <w:szCs w:val="18"/>
                <w:lang w:val="en-GB"/>
              </w:rPr>
            </w:pPr>
            <w:r w:rsidRPr="002541B0">
              <w:rPr>
                <w:i/>
                <w:sz w:val="16"/>
                <w:szCs w:val="18"/>
              </w:rPr>
              <w:t>Total</w:t>
            </w:r>
          </w:p>
        </w:tc>
        <w:tc>
          <w:tcPr>
            <w:tcW w:w="545" w:type="dxa"/>
            <w:vMerge w:val="restart"/>
            <w:tcBorders>
              <w:top w:val="single" w:sz="4" w:space="0" w:color="auto"/>
              <w:bottom w:val="single" w:sz="12" w:space="0" w:color="auto"/>
            </w:tcBorders>
            <w:shd w:val="clear" w:color="auto" w:fill="auto"/>
            <w:noWrap/>
            <w:vAlign w:val="bottom"/>
            <w:hideMark/>
          </w:tcPr>
          <w:p w14:paraId="703359E6" w14:textId="77777777" w:rsidR="00F524D1" w:rsidRPr="002541B0" w:rsidRDefault="00F524D1" w:rsidP="00631005">
            <w:pPr>
              <w:pStyle w:val="SingleTxtG"/>
              <w:keepNext/>
              <w:keepLines/>
              <w:spacing w:before="80" w:after="80" w:line="220" w:lineRule="exact"/>
              <w:ind w:left="0" w:right="28"/>
              <w:jc w:val="right"/>
              <w:rPr>
                <w:i/>
                <w:sz w:val="16"/>
                <w:szCs w:val="18"/>
                <w:lang w:val="en-GB"/>
              </w:rPr>
            </w:pPr>
            <w:r w:rsidRPr="002541B0">
              <w:rPr>
                <w:i/>
                <w:sz w:val="16"/>
                <w:szCs w:val="18"/>
              </w:rPr>
              <w:t>Chicas</w:t>
            </w:r>
          </w:p>
        </w:tc>
        <w:tc>
          <w:tcPr>
            <w:tcW w:w="1163"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7D0CD06D" w14:textId="77777777" w:rsidR="00F524D1" w:rsidRPr="00631005" w:rsidRDefault="00F524D1" w:rsidP="00631005">
            <w:pPr>
              <w:pStyle w:val="SingleTxtG"/>
              <w:keepNext/>
              <w:keepLines/>
              <w:spacing w:before="80" w:after="80" w:line="200" w:lineRule="exact"/>
              <w:ind w:left="0" w:right="0"/>
              <w:jc w:val="center"/>
              <w:rPr>
                <w:i/>
                <w:iCs/>
                <w:sz w:val="16"/>
              </w:rPr>
            </w:pPr>
            <w:r w:rsidRPr="00631005">
              <w:rPr>
                <w:i/>
                <w:iCs/>
                <w:sz w:val="16"/>
              </w:rPr>
              <w:t>Menos de 5 años</w:t>
            </w:r>
          </w:p>
        </w:tc>
        <w:tc>
          <w:tcPr>
            <w:tcW w:w="10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FA4D9CF" w14:textId="77777777" w:rsidR="00F524D1" w:rsidRPr="00631005" w:rsidRDefault="00F524D1" w:rsidP="00631005">
            <w:pPr>
              <w:pStyle w:val="SingleTxtG"/>
              <w:keepNext/>
              <w:keepLines/>
              <w:spacing w:before="80" w:after="80" w:line="200" w:lineRule="exact"/>
              <w:ind w:left="0" w:right="0"/>
              <w:jc w:val="center"/>
              <w:rPr>
                <w:i/>
                <w:iCs/>
                <w:sz w:val="16"/>
              </w:rPr>
            </w:pPr>
            <w:r w:rsidRPr="00631005">
              <w:rPr>
                <w:i/>
                <w:iCs/>
                <w:sz w:val="16"/>
              </w:rPr>
              <w:t>De 5 a 9 años</w:t>
            </w:r>
          </w:p>
        </w:tc>
        <w:tc>
          <w:tcPr>
            <w:tcW w:w="109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244CFEA" w14:textId="77777777" w:rsidR="00F524D1" w:rsidRPr="00631005" w:rsidRDefault="00F524D1" w:rsidP="00631005">
            <w:pPr>
              <w:pStyle w:val="SingleTxtG"/>
              <w:keepNext/>
              <w:keepLines/>
              <w:spacing w:before="80" w:after="80" w:line="200" w:lineRule="exact"/>
              <w:ind w:left="0" w:right="0"/>
              <w:jc w:val="center"/>
              <w:rPr>
                <w:i/>
                <w:iCs/>
                <w:sz w:val="16"/>
              </w:rPr>
            </w:pPr>
            <w:r w:rsidRPr="00631005">
              <w:rPr>
                <w:i/>
                <w:iCs/>
                <w:sz w:val="16"/>
              </w:rPr>
              <w:t>De 10 a 19</w:t>
            </w:r>
            <w:r w:rsidR="00117255" w:rsidRPr="00631005">
              <w:rPr>
                <w:i/>
                <w:iCs/>
                <w:sz w:val="16"/>
              </w:rPr>
              <w:t> </w:t>
            </w:r>
            <w:r w:rsidRPr="00631005">
              <w:rPr>
                <w:i/>
                <w:iCs/>
                <w:sz w:val="16"/>
              </w:rPr>
              <w:t>años</w:t>
            </w:r>
          </w:p>
        </w:tc>
        <w:tc>
          <w:tcPr>
            <w:tcW w:w="11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4E90545" w14:textId="77777777" w:rsidR="00F524D1" w:rsidRPr="00631005" w:rsidRDefault="00F524D1" w:rsidP="00631005">
            <w:pPr>
              <w:pStyle w:val="SingleTxtG"/>
              <w:keepNext/>
              <w:keepLines/>
              <w:spacing w:before="80" w:after="80" w:line="200" w:lineRule="exact"/>
              <w:ind w:left="0" w:right="0"/>
              <w:jc w:val="center"/>
              <w:rPr>
                <w:i/>
                <w:iCs/>
                <w:sz w:val="16"/>
              </w:rPr>
            </w:pPr>
            <w:r w:rsidRPr="00631005">
              <w:rPr>
                <w:i/>
                <w:iCs/>
                <w:sz w:val="16"/>
              </w:rPr>
              <w:t xml:space="preserve">De 20 a </w:t>
            </w:r>
            <w:r w:rsidR="00117255" w:rsidRPr="00631005">
              <w:rPr>
                <w:i/>
                <w:iCs/>
                <w:sz w:val="16"/>
              </w:rPr>
              <w:br/>
            </w:r>
            <w:r w:rsidRPr="00631005">
              <w:rPr>
                <w:i/>
                <w:iCs/>
                <w:sz w:val="16"/>
              </w:rPr>
              <w:t>30 años</w:t>
            </w:r>
          </w:p>
        </w:tc>
        <w:tc>
          <w:tcPr>
            <w:tcW w:w="1048"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3A7C09EC" w14:textId="77777777" w:rsidR="00F524D1" w:rsidRPr="00631005" w:rsidRDefault="00F524D1" w:rsidP="00631005">
            <w:pPr>
              <w:pStyle w:val="SingleTxtG"/>
              <w:keepNext/>
              <w:keepLines/>
              <w:spacing w:before="80" w:after="80" w:line="200" w:lineRule="exact"/>
              <w:ind w:left="0" w:right="0"/>
              <w:jc w:val="center"/>
              <w:rPr>
                <w:i/>
                <w:iCs/>
                <w:sz w:val="16"/>
              </w:rPr>
            </w:pPr>
            <w:r w:rsidRPr="00631005">
              <w:rPr>
                <w:i/>
                <w:iCs/>
                <w:sz w:val="16"/>
              </w:rPr>
              <w:t>Cadena perpetua</w:t>
            </w:r>
          </w:p>
        </w:tc>
      </w:tr>
      <w:tr w:rsidR="002541B0" w:rsidRPr="00574899" w14:paraId="200A55EE" w14:textId="77777777" w:rsidTr="00631005">
        <w:trPr>
          <w:trHeight w:val="240"/>
          <w:tblHeader/>
        </w:trPr>
        <w:tc>
          <w:tcPr>
            <w:tcW w:w="587" w:type="dxa"/>
            <w:vMerge/>
            <w:tcBorders>
              <w:top w:val="nil"/>
              <w:bottom w:val="single" w:sz="12" w:space="0" w:color="auto"/>
            </w:tcBorders>
            <w:shd w:val="clear" w:color="auto" w:fill="auto"/>
            <w:noWrap/>
            <w:vAlign w:val="bottom"/>
          </w:tcPr>
          <w:p w14:paraId="5A209654" w14:textId="77777777" w:rsidR="00F524D1" w:rsidRPr="00273594" w:rsidRDefault="00F524D1" w:rsidP="00CF726C">
            <w:pPr>
              <w:pStyle w:val="SingleTxtG"/>
              <w:keepNext/>
              <w:keepLines/>
              <w:spacing w:before="80" w:after="80" w:line="220" w:lineRule="exact"/>
              <w:ind w:left="0" w:right="0"/>
              <w:jc w:val="left"/>
              <w:rPr>
                <w:i/>
                <w:sz w:val="16"/>
                <w:szCs w:val="18"/>
                <w:lang w:val="en-US"/>
              </w:rPr>
            </w:pPr>
          </w:p>
        </w:tc>
        <w:tc>
          <w:tcPr>
            <w:tcW w:w="1404" w:type="dxa"/>
            <w:vMerge/>
            <w:tcBorders>
              <w:top w:val="nil"/>
              <w:bottom w:val="single" w:sz="12" w:space="0" w:color="auto"/>
            </w:tcBorders>
            <w:shd w:val="clear" w:color="auto" w:fill="auto"/>
            <w:noWrap/>
            <w:vAlign w:val="bottom"/>
          </w:tcPr>
          <w:p w14:paraId="2F340AD4" w14:textId="77777777" w:rsidR="00F524D1" w:rsidRPr="00273594" w:rsidRDefault="00F524D1" w:rsidP="00CF726C">
            <w:pPr>
              <w:pStyle w:val="SingleTxtG"/>
              <w:keepNext/>
              <w:keepLines/>
              <w:spacing w:before="80" w:after="80" w:line="220" w:lineRule="exact"/>
              <w:ind w:left="0" w:right="0"/>
              <w:jc w:val="left"/>
              <w:rPr>
                <w:i/>
                <w:sz w:val="16"/>
                <w:szCs w:val="18"/>
                <w:lang w:val="en-US"/>
              </w:rPr>
            </w:pPr>
          </w:p>
        </w:tc>
        <w:tc>
          <w:tcPr>
            <w:tcW w:w="414" w:type="dxa"/>
            <w:vMerge/>
            <w:tcBorders>
              <w:top w:val="nil"/>
              <w:bottom w:val="single" w:sz="12" w:space="0" w:color="auto"/>
            </w:tcBorders>
            <w:shd w:val="clear" w:color="auto" w:fill="auto"/>
            <w:noWrap/>
            <w:vAlign w:val="bottom"/>
          </w:tcPr>
          <w:p w14:paraId="7A903995" w14:textId="77777777" w:rsidR="00F524D1" w:rsidRPr="00273594" w:rsidRDefault="00F524D1" w:rsidP="00631005">
            <w:pPr>
              <w:pStyle w:val="SingleTxtG"/>
              <w:keepNext/>
              <w:keepLines/>
              <w:spacing w:before="80" w:after="80" w:line="220" w:lineRule="exact"/>
              <w:ind w:left="0" w:right="28"/>
              <w:jc w:val="left"/>
              <w:rPr>
                <w:i/>
                <w:sz w:val="16"/>
                <w:szCs w:val="18"/>
                <w:lang w:val="en-US"/>
              </w:rPr>
            </w:pPr>
          </w:p>
        </w:tc>
        <w:tc>
          <w:tcPr>
            <w:tcW w:w="545" w:type="dxa"/>
            <w:vMerge/>
            <w:tcBorders>
              <w:top w:val="nil"/>
              <w:bottom w:val="single" w:sz="12" w:space="0" w:color="auto"/>
            </w:tcBorders>
            <w:shd w:val="clear" w:color="auto" w:fill="auto"/>
            <w:noWrap/>
            <w:vAlign w:val="bottom"/>
          </w:tcPr>
          <w:p w14:paraId="09FE0FC7" w14:textId="77777777" w:rsidR="00F524D1" w:rsidRPr="00273594" w:rsidRDefault="00F524D1" w:rsidP="00631005">
            <w:pPr>
              <w:pStyle w:val="SingleTxtG"/>
              <w:keepNext/>
              <w:keepLines/>
              <w:spacing w:before="80" w:after="80" w:line="220" w:lineRule="exact"/>
              <w:ind w:left="0" w:right="28"/>
              <w:jc w:val="left"/>
              <w:rPr>
                <w:i/>
                <w:sz w:val="16"/>
                <w:szCs w:val="18"/>
                <w:lang w:val="en-US"/>
              </w:rPr>
            </w:pPr>
          </w:p>
        </w:tc>
        <w:tc>
          <w:tcPr>
            <w:tcW w:w="594" w:type="dxa"/>
            <w:tcBorders>
              <w:top w:val="single" w:sz="4" w:space="0" w:color="auto"/>
              <w:bottom w:val="single" w:sz="12" w:space="0" w:color="auto"/>
            </w:tcBorders>
            <w:shd w:val="clear" w:color="auto" w:fill="auto"/>
            <w:noWrap/>
            <w:vAlign w:val="bottom"/>
          </w:tcPr>
          <w:p w14:paraId="72B00880" w14:textId="77777777" w:rsidR="00F524D1" w:rsidRPr="00273594" w:rsidRDefault="00F524D1" w:rsidP="00631005">
            <w:pPr>
              <w:pStyle w:val="SingleTxtG"/>
              <w:keepNext/>
              <w:keepLines/>
              <w:spacing w:before="80" w:after="80" w:line="220" w:lineRule="exact"/>
              <w:ind w:left="0" w:right="28"/>
              <w:jc w:val="right"/>
              <w:rPr>
                <w:i/>
                <w:sz w:val="16"/>
                <w:szCs w:val="18"/>
                <w:lang w:val="en-GB"/>
              </w:rPr>
            </w:pPr>
            <w:r w:rsidRPr="00273594">
              <w:rPr>
                <w:i/>
                <w:sz w:val="16"/>
                <w:szCs w:val="18"/>
              </w:rPr>
              <w:t>Total</w:t>
            </w:r>
          </w:p>
        </w:tc>
        <w:tc>
          <w:tcPr>
            <w:tcW w:w="569" w:type="dxa"/>
            <w:tcBorders>
              <w:top w:val="single" w:sz="4" w:space="0" w:color="auto"/>
              <w:bottom w:val="single" w:sz="12" w:space="0" w:color="auto"/>
              <w:right w:val="single" w:sz="24" w:space="0" w:color="FFFFFF" w:themeColor="background1"/>
            </w:tcBorders>
            <w:shd w:val="clear" w:color="auto" w:fill="auto"/>
            <w:noWrap/>
            <w:vAlign w:val="bottom"/>
          </w:tcPr>
          <w:p w14:paraId="66431414" w14:textId="77777777" w:rsidR="00F524D1" w:rsidRPr="00273594" w:rsidRDefault="00F524D1" w:rsidP="00631005">
            <w:pPr>
              <w:pStyle w:val="SingleTxtG"/>
              <w:keepNext/>
              <w:keepLines/>
              <w:spacing w:before="80" w:after="80" w:line="220" w:lineRule="exact"/>
              <w:ind w:left="0" w:right="28"/>
              <w:jc w:val="right"/>
              <w:rPr>
                <w:i/>
                <w:sz w:val="16"/>
                <w:szCs w:val="18"/>
                <w:lang w:val="en-GB"/>
              </w:rPr>
            </w:pPr>
            <w:r w:rsidRPr="00273594">
              <w:rPr>
                <w:i/>
                <w:sz w:val="16"/>
                <w:szCs w:val="18"/>
              </w:rPr>
              <w:t>Chicas</w:t>
            </w:r>
          </w:p>
        </w:tc>
        <w:tc>
          <w:tcPr>
            <w:tcW w:w="518" w:type="dxa"/>
            <w:tcBorders>
              <w:top w:val="single" w:sz="4" w:space="0" w:color="auto"/>
              <w:left w:val="single" w:sz="24" w:space="0" w:color="FFFFFF" w:themeColor="background1"/>
              <w:bottom w:val="single" w:sz="12" w:space="0" w:color="auto"/>
            </w:tcBorders>
            <w:shd w:val="clear" w:color="auto" w:fill="auto"/>
            <w:noWrap/>
            <w:vAlign w:val="bottom"/>
          </w:tcPr>
          <w:p w14:paraId="36662D97" w14:textId="77777777" w:rsidR="00F524D1" w:rsidRPr="00273594" w:rsidRDefault="00F524D1" w:rsidP="00631005">
            <w:pPr>
              <w:pStyle w:val="SingleTxtG"/>
              <w:keepNext/>
              <w:keepLines/>
              <w:spacing w:before="80" w:after="80" w:line="220" w:lineRule="exact"/>
              <w:ind w:left="0" w:right="28"/>
              <w:jc w:val="right"/>
              <w:rPr>
                <w:i/>
                <w:sz w:val="16"/>
                <w:szCs w:val="18"/>
                <w:lang w:val="en-GB"/>
              </w:rPr>
            </w:pPr>
            <w:r w:rsidRPr="00273594">
              <w:rPr>
                <w:i/>
                <w:sz w:val="16"/>
                <w:szCs w:val="18"/>
              </w:rPr>
              <w:t>Total</w:t>
            </w:r>
          </w:p>
        </w:tc>
        <w:tc>
          <w:tcPr>
            <w:tcW w:w="546" w:type="dxa"/>
            <w:tcBorders>
              <w:top w:val="single" w:sz="4" w:space="0" w:color="auto"/>
              <w:bottom w:val="single" w:sz="12" w:space="0" w:color="auto"/>
              <w:right w:val="single" w:sz="24" w:space="0" w:color="FFFFFF" w:themeColor="background1"/>
            </w:tcBorders>
            <w:shd w:val="clear" w:color="auto" w:fill="auto"/>
            <w:noWrap/>
            <w:vAlign w:val="bottom"/>
          </w:tcPr>
          <w:p w14:paraId="08EFCA08" w14:textId="77777777" w:rsidR="00F524D1" w:rsidRPr="00273594" w:rsidRDefault="00F524D1" w:rsidP="00631005">
            <w:pPr>
              <w:pStyle w:val="SingleTxtG"/>
              <w:keepNext/>
              <w:keepLines/>
              <w:spacing w:before="80" w:after="80" w:line="220" w:lineRule="exact"/>
              <w:ind w:left="0" w:right="28"/>
              <w:jc w:val="right"/>
              <w:rPr>
                <w:i/>
                <w:sz w:val="16"/>
                <w:szCs w:val="18"/>
                <w:lang w:val="en-GB"/>
              </w:rPr>
            </w:pPr>
            <w:r w:rsidRPr="00273594">
              <w:rPr>
                <w:i/>
                <w:sz w:val="16"/>
                <w:szCs w:val="18"/>
              </w:rPr>
              <w:t>Chicas</w:t>
            </w:r>
          </w:p>
        </w:tc>
        <w:tc>
          <w:tcPr>
            <w:tcW w:w="568" w:type="dxa"/>
            <w:tcBorders>
              <w:top w:val="single" w:sz="4" w:space="0" w:color="auto"/>
              <w:left w:val="single" w:sz="24" w:space="0" w:color="FFFFFF" w:themeColor="background1"/>
              <w:bottom w:val="single" w:sz="12" w:space="0" w:color="auto"/>
            </w:tcBorders>
            <w:shd w:val="clear" w:color="auto" w:fill="auto"/>
            <w:noWrap/>
            <w:vAlign w:val="bottom"/>
          </w:tcPr>
          <w:p w14:paraId="72265604" w14:textId="77777777" w:rsidR="00F524D1" w:rsidRPr="00273594" w:rsidRDefault="00F524D1" w:rsidP="00631005">
            <w:pPr>
              <w:pStyle w:val="SingleTxtG"/>
              <w:keepNext/>
              <w:keepLines/>
              <w:spacing w:before="80" w:after="80" w:line="220" w:lineRule="exact"/>
              <w:ind w:left="0" w:right="28"/>
              <w:jc w:val="right"/>
              <w:rPr>
                <w:i/>
                <w:sz w:val="16"/>
                <w:szCs w:val="18"/>
                <w:lang w:val="en-GB"/>
              </w:rPr>
            </w:pPr>
            <w:r w:rsidRPr="00273594">
              <w:rPr>
                <w:i/>
                <w:sz w:val="16"/>
                <w:szCs w:val="18"/>
              </w:rPr>
              <w:t>Total</w:t>
            </w:r>
          </w:p>
        </w:tc>
        <w:tc>
          <w:tcPr>
            <w:tcW w:w="527" w:type="dxa"/>
            <w:tcBorders>
              <w:top w:val="single" w:sz="4" w:space="0" w:color="auto"/>
              <w:bottom w:val="single" w:sz="12" w:space="0" w:color="auto"/>
              <w:right w:val="single" w:sz="24" w:space="0" w:color="FFFFFF" w:themeColor="background1"/>
            </w:tcBorders>
            <w:shd w:val="clear" w:color="auto" w:fill="auto"/>
            <w:noWrap/>
            <w:vAlign w:val="bottom"/>
          </w:tcPr>
          <w:p w14:paraId="43BED1BC" w14:textId="77777777" w:rsidR="00F524D1" w:rsidRPr="00273594" w:rsidRDefault="00F524D1" w:rsidP="00631005">
            <w:pPr>
              <w:pStyle w:val="SingleTxtG"/>
              <w:keepNext/>
              <w:keepLines/>
              <w:spacing w:before="80" w:after="80" w:line="220" w:lineRule="exact"/>
              <w:ind w:left="0" w:right="28"/>
              <w:jc w:val="right"/>
              <w:rPr>
                <w:i/>
                <w:sz w:val="16"/>
                <w:szCs w:val="18"/>
                <w:lang w:val="en-GB"/>
              </w:rPr>
            </w:pPr>
            <w:r w:rsidRPr="00273594">
              <w:rPr>
                <w:i/>
                <w:sz w:val="16"/>
                <w:szCs w:val="18"/>
              </w:rPr>
              <w:t>Chicas</w:t>
            </w:r>
          </w:p>
        </w:tc>
        <w:tc>
          <w:tcPr>
            <w:tcW w:w="511" w:type="dxa"/>
            <w:tcBorders>
              <w:top w:val="single" w:sz="4" w:space="0" w:color="auto"/>
              <w:left w:val="single" w:sz="24" w:space="0" w:color="FFFFFF" w:themeColor="background1"/>
              <w:bottom w:val="single" w:sz="12" w:space="0" w:color="auto"/>
            </w:tcBorders>
            <w:shd w:val="clear" w:color="auto" w:fill="auto"/>
            <w:noWrap/>
            <w:vAlign w:val="bottom"/>
          </w:tcPr>
          <w:p w14:paraId="0A8103EC" w14:textId="77777777" w:rsidR="00F524D1" w:rsidRPr="00273594" w:rsidRDefault="00F524D1" w:rsidP="00631005">
            <w:pPr>
              <w:pStyle w:val="SingleTxtG"/>
              <w:keepNext/>
              <w:keepLines/>
              <w:spacing w:before="80" w:after="80" w:line="220" w:lineRule="exact"/>
              <w:ind w:left="0" w:right="28"/>
              <w:jc w:val="right"/>
              <w:rPr>
                <w:i/>
                <w:sz w:val="16"/>
                <w:szCs w:val="18"/>
                <w:lang w:val="en-GB"/>
              </w:rPr>
            </w:pPr>
            <w:r w:rsidRPr="00273594">
              <w:rPr>
                <w:i/>
                <w:sz w:val="16"/>
                <w:szCs w:val="18"/>
              </w:rPr>
              <w:t>Total</w:t>
            </w:r>
          </w:p>
        </w:tc>
        <w:tc>
          <w:tcPr>
            <w:tcW w:w="673" w:type="dxa"/>
            <w:tcBorders>
              <w:top w:val="single" w:sz="4" w:space="0" w:color="auto"/>
              <w:bottom w:val="single" w:sz="12" w:space="0" w:color="auto"/>
              <w:right w:val="single" w:sz="24" w:space="0" w:color="FFFFFF" w:themeColor="background1"/>
            </w:tcBorders>
            <w:shd w:val="clear" w:color="auto" w:fill="auto"/>
            <w:noWrap/>
            <w:vAlign w:val="bottom"/>
          </w:tcPr>
          <w:p w14:paraId="12803A6C" w14:textId="77777777" w:rsidR="00F524D1" w:rsidRPr="00273594" w:rsidRDefault="00F524D1" w:rsidP="00631005">
            <w:pPr>
              <w:pStyle w:val="SingleTxtG"/>
              <w:keepNext/>
              <w:keepLines/>
              <w:spacing w:before="80" w:after="80" w:line="220" w:lineRule="exact"/>
              <w:ind w:left="0" w:right="28"/>
              <w:jc w:val="right"/>
              <w:rPr>
                <w:i/>
                <w:sz w:val="16"/>
                <w:szCs w:val="18"/>
                <w:lang w:val="en-GB"/>
              </w:rPr>
            </w:pPr>
            <w:r w:rsidRPr="00273594">
              <w:rPr>
                <w:i/>
                <w:sz w:val="16"/>
                <w:szCs w:val="18"/>
              </w:rPr>
              <w:t>Chicas</w:t>
            </w:r>
          </w:p>
        </w:tc>
        <w:tc>
          <w:tcPr>
            <w:tcW w:w="472" w:type="dxa"/>
            <w:tcBorders>
              <w:top w:val="single" w:sz="4" w:space="0" w:color="auto"/>
              <w:left w:val="single" w:sz="24" w:space="0" w:color="FFFFFF" w:themeColor="background1"/>
              <w:bottom w:val="single" w:sz="12" w:space="0" w:color="auto"/>
            </w:tcBorders>
            <w:shd w:val="clear" w:color="auto" w:fill="auto"/>
            <w:noWrap/>
            <w:vAlign w:val="bottom"/>
          </w:tcPr>
          <w:p w14:paraId="5C4DF1DD" w14:textId="77777777" w:rsidR="00F524D1" w:rsidRPr="00273594" w:rsidRDefault="00F524D1" w:rsidP="00631005">
            <w:pPr>
              <w:pStyle w:val="SingleTxtG"/>
              <w:keepNext/>
              <w:keepLines/>
              <w:spacing w:before="80" w:after="80" w:line="220" w:lineRule="exact"/>
              <w:ind w:left="0" w:right="28"/>
              <w:jc w:val="right"/>
              <w:rPr>
                <w:i/>
                <w:sz w:val="16"/>
                <w:szCs w:val="18"/>
                <w:lang w:val="en-GB"/>
              </w:rPr>
            </w:pPr>
            <w:r w:rsidRPr="00273594">
              <w:rPr>
                <w:i/>
                <w:sz w:val="16"/>
                <w:szCs w:val="18"/>
              </w:rPr>
              <w:t>Total</w:t>
            </w:r>
          </w:p>
        </w:tc>
        <w:tc>
          <w:tcPr>
            <w:tcW w:w="576" w:type="dxa"/>
            <w:tcBorders>
              <w:top w:val="single" w:sz="4" w:space="0" w:color="auto"/>
              <w:bottom w:val="single" w:sz="12" w:space="0" w:color="auto"/>
            </w:tcBorders>
            <w:shd w:val="clear" w:color="auto" w:fill="auto"/>
            <w:noWrap/>
            <w:vAlign w:val="bottom"/>
          </w:tcPr>
          <w:p w14:paraId="354480B4" w14:textId="77777777" w:rsidR="00F524D1" w:rsidRPr="00273594" w:rsidRDefault="00F524D1" w:rsidP="00631005">
            <w:pPr>
              <w:pStyle w:val="SingleTxtG"/>
              <w:keepNext/>
              <w:keepLines/>
              <w:spacing w:before="80" w:after="80" w:line="220" w:lineRule="exact"/>
              <w:ind w:left="0" w:right="28"/>
              <w:jc w:val="right"/>
              <w:rPr>
                <w:i/>
                <w:sz w:val="16"/>
                <w:szCs w:val="18"/>
                <w:lang w:val="en-GB"/>
              </w:rPr>
            </w:pPr>
            <w:r w:rsidRPr="00273594">
              <w:rPr>
                <w:i/>
                <w:sz w:val="16"/>
                <w:szCs w:val="18"/>
              </w:rPr>
              <w:t>Chicas</w:t>
            </w:r>
          </w:p>
        </w:tc>
      </w:tr>
      <w:tr w:rsidR="002541B0" w:rsidRPr="00574899" w14:paraId="53647590" w14:textId="77777777" w:rsidTr="00761690">
        <w:trPr>
          <w:trHeight w:val="240"/>
        </w:trPr>
        <w:tc>
          <w:tcPr>
            <w:tcW w:w="587" w:type="dxa"/>
            <w:tcBorders>
              <w:top w:val="single" w:sz="12" w:space="0" w:color="auto"/>
            </w:tcBorders>
            <w:shd w:val="clear" w:color="auto" w:fill="auto"/>
            <w:noWrap/>
          </w:tcPr>
          <w:p w14:paraId="478F4B73" w14:textId="77777777" w:rsidR="00F524D1" w:rsidRPr="00574899" w:rsidRDefault="00F524D1" w:rsidP="00861F30">
            <w:pPr>
              <w:pStyle w:val="SingleTxtG"/>
              <w:keepNext/>
              <w:keepLines/>
              <w:spacing w:before="40" w:after="40" w:line="220" w:lineRule="exact"/>
              <w:ind w:left="0" w:right="0"/>
              <w:jc w:val="left"/>
              <w:rPr>
                <w:sz w:val="18"/>
                <w:lang w:val="en-GB"/>
              </w:rPr>
            </w:pPr>
            <w:r w:rsidRPr="00574899">
              <w:rPr>
                <w:sz w:val="18"/>
              </w:rPr>
              <w:t>1</w:t>
            </w:r>
          </w:p>
        </w:tc>
        <w:tc>
          <w:tcPr>
            <w:tcW w:w="1404" w:type="dxa"/>
            <w:tcBorders>
              <w:top w:val="single" w:sz="12" w:space="0" w:color="auto"/>
            </w:tcBorders>
            <w:shd w:val="clear" w:color="auto" w:fill="auto"/>
            <w:noWrap/>
          </w:tcPr>
          <w:p w14:paraId="5F4E5943" w14:textId="77777777" w:rsidR="00F524D1" w:rsidRPr="00574899" w:rsidRDefault="00F524D1" w:rsidP="00861F30">
            <w:pPr>
              <w:pStyle w:val="SingleTxtG"/>
              <w:keepNext/>
              <w:keepLines/>
              <w:spacing w:before="40" w:after="40" w:line="220" w:lineRule="exact"/>
              <w:ind w:left="0" w:right="0"/>
              <w:jc w:val="left"/>
              <w:rPr>
                <w:sz w:val="18"/>
              </w:rPr>
            </w:pPr>
            <w:r w:rsidRPr="00574899">
              <w:rPr>
                <w:sz w:val="18"/>
              </w:rPr>
              <w:t>Centros penales de las Salas Especiales de los Tribunales de Camboya</w:t>
            </w:r>
          </w:p>
        </w:tc>
        <w:tc>
          <w:tcPr>
            <w:tcW w:w="414" w:type="dxa"/>
            <w:tcBorders>
              <w:top w:val="single" w:sz="12" w:space="0" w:color="auto"/>
            </w:tcBorders>
            <w:shd w:val="clear" w:color="auto" w:fill="auto"/>
            <w:noWrap/>
            <w:vAlign w:val="bottom"/>
          </w:tcPr>
          <w:p w14:paraId="5BC33B0D" w14:textId="77777777" w:rsidR="00F524D1" w:rsidRPr="00574899" w:rsidRDefault="00F524D1" w:rsidP="00631005">
            <w:pPr>
              <w:pStyle w:val="SingleTxtG"/>
              <w:keepNext/>
              <w:keepLines/>
              <w:spacing w:before="40" w:after="40" w:line="220" w:lineRule="exact"/>
              <w:ind w:left="0" w:right="28"/>
              <w:jc w:val="right"/>
              <w:rPr>
                <w:bCs/>
                <w:sz w:val="18"/>
                <w:lang w:val="en-GB"/>
              </w:rPr>
            </w:pPr>
            <w:r w:rsidRPr="00574899">
              <w:rPr>
                <w:sz w:val="18"/>
              </w:rPr>
              <w:t>0</w:t>
            </w:r>
          </w:p>
        </w:tc>
        <w:tc>
          <w:tcPr>
            <w:tcW w:w="545" w:type="dxa"/>
            <w:tcBorders>
              <w:top w:val="single" w:sz="12" w:space="0" w:color="auto"/>
            </w:tcBorders>
            <w:shd w:val="clear" w:color="auto" w:fill="auto"/>
            <w:noWrap/>
            <w:vAlign w:val="bottom"/>
          </w:tcPr>
          <w:p w14:paraId="6BBD4826" w14:textId="77777777" w:rsidR="00F524D1" w:rsidRPr="00574899" w:rsidRDefault="00F524D1" w:rsidP="00631005">
            <w:pPr>
              <w:pStyle w:val="SingleTxtG"/>
              <w:keepNext/>
              <w:keepLines/>
              <w:spacing w:before="40" w:after="40" w:line="220" w:lineRule="exact"/>
              <w:ind w:left="0" w:right="28"/>
              <w:jc w:val="right"/>
              <w:rPr>
                <w:bCs/>
                <w:sz w:val="18"/>
                <w:lang w:val="en-GB"/>
              </w:rPr>
            </w:pPr>
            <w:r w:rsidRPr="00574899">
              <w:rPr>
                <w:sz w:val="18"/>
              </w:rPr>
              <w:t>0</w:t>
            </w:r>
          </w:p>
        </w:tc>
        <w:tc>
          <w:tcPr>
            <w:tcW w:w="594" w:type="dxa"/>
            <w:tcBorders>
              <w:top w:val="single" w:sz="12" w:space="0" w:color="auto"/>
            </w:tcBorders>
            <w:shd w:val="clear" w:color="auto" w:fill="auto"/>
            <w:noWrap/>
            <w:vAlign w:val="bottom"/>
          </w:tcPr>
          <w:p w14:paraId="5785BF42" w14:textId="77777777" w:rsidR="00F524D1" w:rsidRPr="00574899" w:rsidRDefault="00F524D1" w:rsidP="00631005">
            <w:pPr>
              <w:pStyle w:val="SingleTxtG"/>
              <w:keepNext/>
              <w:keepLines/>
              <w:spacing w:before="40" w:after="40" w:line="220" w:lineRule="exact"/>
              <w:ind w:left="0" w:right="28"/>
              <w:jc w:val="right"/>
              <w:rPr>
                <w:sz w:val="18"/>
                <w:lang w:val="en-US"/>
              </w:rPr>
            </w:pPr>
          </w:p>
        </w:tc>
        <w:tc>
          <w:tcPr>
            <w:tcW w:w="569" w:type="dxa"/>
            <w:tcBorders>
              <w:top w:val="single" w:sz="12" w:space="0" w:color="auto"/>
            </w:tcBorders>
            <w:shd w:val="clear" w:color="auto" w:fill="auto"/>
            <w:noWrap/>
            <w:vAlign w:val="bottom"/>
          </w:tcPr>
          <w:p w14:paraId="41071EB8" w14:textId="77777777" w:rsidR="00F524D1" w:rsidRPr="00574899" w:rsidRDefault="00F524D1" w:rsidP="00631005">
            <w:pPr>
              <w:pStyle w:val="SingleTxtG"/>
              <w:keepNext/>
              <w:keepLines/>
              <w:spacing w:before="40" w:after="40" w:line="220" w:lineRule="exact"/>
              <w:ind w:left="0" w:right="28"/>
              <w:jc w:val="right"/>
              <w:rPr>
                <w:sz w:val="18"/>
                <w:lang w:val="en-US"/>
              </w:rPr>
            </w:pPr>
          </w:p>
        </w:tc>
        <w:tc>
          <w:tcPr>
            <w:tcW w:w="518" w:type="dxa"/>
            <w:tcBorders>
              <w:top w:val="single" w:sz="12" w:space="0" w:color="auto"/>
            </w:tcBorders>
            <w:shd w:val="clear" w:color="auto" w:fill="auto"/>
            <w:noWrap/>
            <w:vAlign w:val="bottom"/>
          </w:tcPr>
          <w:p w14:paraId="49324738" w14:textId="77777777" w:rsidR="00F524D1" w:rsidRPr="00574899" w:rsidRDefault="00F524D1" w:rsidP="00631005">
            <w:pPr>
              <w:pStyle w:val="SingleTxtG"/>
              <w:keepNext/>
              <w:keepLines/>
              <w:spacing w:before="40" w:after="40" w:line="220" w:lineRule="exact"/>
              <w:ind w:left="0" w:right="28"/>
              <w:jc w:val="right"/>
              <w:rPr>
                <w:sz w:val="18"/>
                <w:lang w:val="en-US"/>
              </w:rPr>
            </w:pPr>
          </w:p>
        </w:tc>
        <w:tc>
          <w:tcPr>
            <w:tcW w:w="546" w:type="dxa"/>
            <w:tcBorders>
              <w:top w:val="single" w:sz="12" w:space="0" w:color="auto"/>
            </w:tcBorders>
            <w:shd w:val="clear" w:color="auto" w:fill="auto"/>
            <w:noWrap/>
            <w:vAlign w:val="bottom"/>
          </w:tcPr>
          <w:p w14:paraId="28E30909" w14:textId="77777777" w:rsidR="00F524D1" w:rsidRPr="00574899" w:rsidRDefault="00F524D1" w:rsidP="00631005">
            <w:pPr>
              <w:pStyle w:val="SingleTxtG"/>
              <w:keepNext/>
              <w:keepLines/>
              <w:spacing w:before="40" w:after="40" w:line="220" w:lineRule="exact"/>
              <w:ind w:left="0" w:right="28"/>
              <w:jc w:val="right"/>
              <w:rPr>
                <w:sz w:val="18"/>
                <w:lang w:val="en-US"/>
              </w:rPr>
            </w:pPr>
          </w:p>
        </w:tc>
        <w:tc>
          <w:tcPr>
            <w:tcW w:w="568" w:type="dxa"/>
            <w:tcBorders>
              <w:top w:val="single" w:sz="12" w:space="0" w:color="auto"/>
            </w:tcBorders>
            <w:shd w:val="clear" w:color="auto" w:fill="auto"/>
            <w:noWrap/>
            <w:vAlign w:val="bottom"/>
          </w:tcPr>
          <w:p w14:paraId="28DE6202" w14:textId="77777777" w:rsidR="00F524D1" w:rsidRPr="00574899" w:rsidRDefault="00F524D1" w:rsidP="00631005">
            <w:pPr>
              <w:pStyle w:val="SingleTxtG"/>
              <w:keepNext/>
              <w:keepLines/>
              <w:spacing w:before="40" w:after="40" w:line="220" w:lineRule="exact"/>
              <w:ind w:left="0" w:right="28"/>
              <w:jc w:val="right"/>
              <w:rPr>
                <w:sz w:val="18"/>
                <w:lang w:val="en-US"/>
              </w:rPr>
            </w:pPr>
          </w:p>
        </w:tc>
        <w:tc>
          <w:tcPr>
            <w:tcW w:w="527" w:type="dxa"/>
            <w:tcBorders>
              <w:top w:val="single" w:sz="12" w:space="0" w:color="auto"/>
            </w:tcBorders>
            <w:shd w:val="clear" w:color="auto" w:fill="auto"/>
            <w:noWrap/>
            <w:vAlign w:val="bottom"/>
          </w:tcPr>
          <w:p w14:paraId="7662A1FE" w14:textId="77777777" w:rsidR="00F524D1" w:rsidRPr="00574899" w:rsidRDefault="00F524D1" w:rsidP="00631005">
            <w:pPr>
              <w:pStyle w:val="SingleTxtG"/>
              <w:keepNext/>
              <w:keepLines/>
              <w:spacing w:before="40" w:after="40" w:line="220" w:lineRule="exact"/>
              <w:ind w:left="0" w:right="28"/>
              <w:jc w:val="right"/>
              <w:rPr>
                <w:sz w:val="18"/>
                <w:lang w:val="en-US"/>
              </w:rPr>
            </w:pPr>
          </w:p>
        </w:tc>
        <w:tc>
          <w:tcPr>
            <w:tcW w:w="511" w:type="dxa"/>
            <w:tcBorders>
              <w:top w:val="single" w:sz="12" w:space="0" w:color="auto"/>
            </w:tcBorders>
            <w:shd w:val="clear" w:color="auto" w:fill="auto"/>
            <w:noWrap/>
            <w:vAlign w:val="bottom"/>
          </w:tcPr>
          <w:p w14:paraId="40ED811D" w14:textId="77777777" w:rsidR="00F524D1" w:rsidRPr="00574899" w:rsidRDefault="00F524D1" w:rsidP="00631005">
            <w:pPr>
              <w:pStyle w:val="SingleTxtG"/>
              <w:keepNext/>
              <w:keepLines/>
              <w:spacing w:before="40" w:after="40" w:line="220" w:lineRule="exact"/>
              <w:ind w:left="0" w:right="28"/>
              <w:jc w:val="right"/>
              <w:rPr>
                <w:sz w:val="18"/>
                <w:lang w:val="en-US"/>
              </w:rPr>
            </w:pPr>
          </w:p>
        </w:tc>
        <w:tc>
          <w:tcPr>
            <w:tcW w:w="673" w:type="dxa"/>
            <w:tcBorders>
              <w:top w:val="single" w:sz="12" w:space="0" w:color="auto"/>
            </w:tcBorders>
            <w:shd w:val="clear" w:color="auto" w:fill="auto"/>
            <w:noWrap/>
            <w:vAlign w:val="bottom"/>
          </w:tcPr>
          <w:p w14:paraId="727F087A" w14:textId="77777777" w:rsidR="00F524D1" w:rsidRPr="00574899" w:rsidRDefault="00F524D1" w:rsidP="00631005">
            <w:pPr>
              <w:pStyle w:val="SingleTxtG"/>
              <w:keepNext/>
              <w:keepLines/>
              <w:spacing w:before="40" w:after="40" w:line="220" w:lineRule="exact"/>
              <w:ind w:left="0" w:right="28"/>
              <w:jc w:val="right"/>
              <w:rPr>
                <w:sz w:val="18"/>
                <w:lang w:val="en-US"/>
              </w:rPr>
            </w:pPr>
          </w:p>
        </w:tc>
        <w:tc>
          <w:tcPr>
            <w:tcW w:w="472" w:type="dxa"/>
            <w:tcBorders>
              <w:top w:val="single" w:sz="12" w:space="0" w:color="auto"/>
            </w:tcBorders>
            <w:shd w:val="clear" w:color="auto" w:fill="auto"/>
            <w:noWrap/>
            <w:vAlign w:val="bottom"/>
          </w:tcPr>
          <w:p w14:paraId="0E753373" w14:textId="77777777" w:rsidR="00F524D1" w:rsidRPr="00574899" w:rsidRDefault="00F524D1" w:rsidP="00631005">
            <w:pPr>
              <w:pStyle w:val="SingleTxtG"/>
              <w:keepNext/>
              <w:keepLines/>
              <w:spacing w:before="40" w:after="40" w:line="220" w:lineRule="exact"/>
              <w:ind w:left="0" w:right="28"/>
              <w:jc w:val="right"/>
              <w:rPr>
                <w:sz w:val="18"/>
                <w:lang w:val="en-US"/>
              </w:rPr>
            </w:pPr>
          </w:p>
        </w:tc>
        <w:tc>
          <w:tcPr>
            <w:tcW w:w="576" w:type="dxa"/>
            <w:tcBorders>
              <w:top w:val="single" w:sz="12" w:space="0" w:color="auto"/>
            </w:tcBorders>
            <w:shd w:val="clear" w:color="auto" w:fill="auto"/>
            <w:noWrap/>
            <w:vAlign w:val="bottom"/>
          </w:tcPr>
          <w:p w14:paraId="41437175" w14:textId="77777777" w:rsidR="00F524D1" w:rsidRPr="00574899" w:rsidRDefault="00F524D1" w:rsidP="00631005">
            <w:pPr>
              <w:pStyle w:val="SingleTxtG"/>
              <w:keepNext/>
              <w:keepLines/>
              <w:spacing w:before="40" w:after="40" w:line="220" w:lineRule="exact"/>
              <w:ind w:left="0" w:right="28"/>
              <w:jc w:val="right"/>
              <w:rPr>
                <w:sz w:val="18"/>
                <w:lang w:val="en-US"/>
              </w:rPr>
            </w:pPr>
          </w:p>
        </w:tc>
      </w:tr>
      <w:tr w:rsidR="002541B0" w:rsidRPr="00574899" w14:paraId="41EB2462" w14:textId="77777777" w:rsidTr="00761690">
        <w:trPr>
          <w:trHeight w:val="240"/>
        </w:trPr>
        <w:tc>
          <w:tcPr>
            <w:tcW w:w="587" w:type="dxa"/>
            <w:shd w:val="clear" w:color="auto" w:fill="auto"/>
            <w:noWrap/>
            <w:hideMark/>
          </w:tcPr>
          <w:p w14:paraId="4FFEE9E8"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w:t>
            </w:r>
          </w:p>
        </w:tc>
        <w:tc>
          <w:tcPr>
            <w:tcW w:w="1404" w:type="dxa"/>
            <w:shd w:val="clear" w:color="auto" w:fill="auto"/>
            <w:noWrap/>
            <w:hideMark/>
          </w:tcPr>
          <w:p w14:paraId="016045E6" w14:textId="77777777" w:rsidR="00F524D1" w:rsidRPr="00761690" w:rsidRDefault="00F524D1" w:rsidP="00574899">
            <w:pPr>
              <w:pStyle w:val="SingleTxtG"/>
              <w:spacing w:before="40" w:after="40" w:line="220" w:lineRule="exact"/>
              <w:ind w:left="0" w:right="0"/>
              <w:jc w:val="left"/>
              <w:rPr>
                <w:spacing w:val="-2"/>
                <w:sz w:val="18"/>
                <w:lang w:val="en-GB"/>
              </w:rPr>
            </w:pPr>
            <w:r w:rsidRPr="00761690">
              <w:rPr>
                <w:spacing w:val="-2"/>
                <w:sz w:val="18"/>
              </w:rPr>
              <w:t>Centro penitenciario 1</w:t>
            </w:r>
          </w:p>
        </w:tc>
        <w:tc>
          <w:tcPr>
            <w:tcW w:w="414" w:type="dxa"/>
            <w:shd w:val="clear" w:color="auto" w:fill="auto"/>
            <w:noWrap/>
            <w:vAlign w:val="bottom"/>
            <w:hideMark/>
          </w:tcPr>
          <w:p w14:paraId="65662926"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45" w:type="dxa"/>
            <w:shd w:val="clear" w:color="auto" w:fill="auto"/>
            <w:noWrap/>
            <w:vAlign w:val="bottom"/>
            <w:hideMark/>
          </w:tcPr>
          <w:p w14:paraId="1B45712C"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5213662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9" w:type="dxa"/>
            <w:shd w:val="clear" w:color="auto" w:fill="auto"/>
            <w:noWrap/>
            <w:vAlign w:val="bottom"/>
            <w:hideMark/>
          </w:tcPr>
          <w:p w14:paraId="4D4380DF"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8" w:type="dxa"/>
            <w:shd w:val="clear" w:color="auto" w:fill="auto"/>
            <w:noWrap/>
            <w:vAlign w:val="bottom"/>
            <w:hideMark/>
          </w:tcPr>
          <w:p w14:paraId="31B3D18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5A797B0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0170F59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6589562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60B9E80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5707817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55FF07D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33DD0A9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31D795EE" w14:textId="77777777" w:rsidTr="00761690">
        <w:trPr>
          <w:trHeight w:val="240"/>
        </w:trPr>
        <w:tc>
          <w:tcPr>
            <w:tcW w:w="587" w:type="dxa"/>
            <w:shd w:val="clear" w:color="auto" w:fill="auto"/>
            <w:noWrap/>
            <w:hideMark/>
          </w:tcPr>
          <w:p w14:paraId="74DF96EB"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3</w:t>
            </w:r>
          </w:p>
        </w:tc>
        <w:tc>
          <w:tcPr>
            <w:tcW w:w="1404" w:type="dxa"/>
            <w:shd w:val="clear" w:color="auto" w:fill="auto"/>
            <w:noWrap/>
            <w:hideMark/>
          </w:tcPr>
          <w:p w14:paraId="40ADB4F9" w14:textId="77777777" w:rsidR="00F524D1" w:rsidRPr="00761690" w:rsidRDefault="00F524D1" w:rsidP="00574899">
            <w:pPr>
              <w:pStyle w:val="SingleTxtG"/>
              <w:spacing w:before="40" w:after="40" w:line="220" w:lineRule="exact"/>
              <w:ind w:left="0" w:right="0"/>
              <w:jc w:val="left"/>
              <w:rPr>
                <w:spacing w:val="-2"/>
                <w:sz w:val="18"/>
                <w:lang w:val="en-GB"/>
              </w:rPr>
            </w:pPr>
            <w:r w:rsidRPr="00761690">
              <w:rPr>
                <w:spacing w:val="-2"/>
                <w:sz w:val="18"/>
              </w:rPr>
              <w:t>Centro penitenciario 2</w:t>
            </w:r>
          </w:p>
        </w:tc>
        <w:tc>
          <w:tcPr>
            <w:tcW w:w="414" w:type="dxa"/>
            <w:shd w:val="clear" w:color="auto" w:fill="auto"/>
            <w:noWrap/>
            <w:vAlign w:val="bottom"/>
            <w:hideMark/>
          </w:tcPr>
          <w:p w14:paraId="63049B2F"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365</w:t>
            </w:r>
          </w:p>
        </w:tc>
        <w:tc>
          <w:tcPr>
            <w:tcW w:w="545" w:type="dxa"/>
            <w:shd w:val="clear" w:color="auto" w:fill="auto"/>
            <w:noWrap/>
            <w:vAlign w:val="bottom"/>
            <w:hideMark/>
          </w:tcPr>
          <w:p w14:paraId="42C2350A"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18</w:t>
            </w:r>
          </w:p>
        </w:tc>
        <w:tc>
          <w:tcPr>
            <w:tcW w:w="594" w:type="dxa"/>
            <w:shd w:val="clear" w:color="auto" w:fill="auto"/>
            <w:noWrap/>
            <w:vAlign w:val="bottom"/>
            <w:hideMark/>
          </w:tcPr>
          <w:p w14:paraId="2F7987BE"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318</w:t>
            </w:r>
          </w:p>
        </w:tc>
        <w:tc>
          <w:tcPr>
            <w:tcW w:w="569" w:type="dxa"/>
            <w:shd w:val="clear" w:color="auto" w:fill="auto"/>
            <w:noWrap/>
            <w:vAlign w:val="bottom"/>
            <w:hideMark/>
          </w:tcPr>
          <w:p w14:paraId="645945F5"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15</w:t>
            </w:r>
          </w:p>
        </w:tc>
        <w:tc>
          <w:tcPr>
            <w:tcW w:w="518" w:type="dxa"/>
            <w:shd w:val="clear" w:color="auto" w:fill="auto"/>
            <w:noWrap/>
            <w:vAlign w:val="bottom"/>
            <w:hideMark/>
          </w:tcPr>
          <w:p w14:paraId="4FDDC236"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38</w:t>
            </w:r>
          </w:p>
        </w:tc>
        <w:tc>
          <w:tcPr>
            <w:tcW w:w="546" w:type="dxa"/>
            <w:shd w:val="clear" w:color="auto" w:fill="auto"/>
            <w:noWrap/>
            <w:vAlign w:val="bottom"/>
            <w:hideMark/>
          </w:tcPr>
          <w:p w14:paraId="09707547"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2</w:t>
            </w:r>
          </w:p>
        </w:tc>
        <w:tc>
          <w:tcPr>
            <w:tcW w:w="568" w:type="dxa"/>
            <w:shd w:val="clear" w:color="auto" w:fill="auto"/>
            <w:noWrap/>
            <w:vAlign w:val="bottom"/>
            <w:hideMark/>
          </w:tcPr>
          <w:p w14:paraId="3A4FC83C"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9</w:t>
            </w:r>
          </w:p>
        </w:tc>
        <w:tc>
          <w:tcPr>
            <w:tcW w:w="527" w:type="dxa"/>
            <w:shd w:val="clear" w:color="auto" w:fill="auto"/>
            <w:noWrap/>
            <w:vAlign w:val="bottom"/>
            <w:hideMark/>
          </w:tcPr>
          <w:p w14:paraId="21C17C6B"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11" w:type="dxa"/>
            <w:shd w:val="clear" w:color="auto" w:fill="auto"/>
            <w:noWrap/>
            <w:vAlign w:val="bottom"/>
            <w:hideMark/>
          </w:tcPr>
          <w:p w14:paraId="16CEC77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15C6518F"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7433991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7A83EAE7"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5C5C7B07" w14:textId="77777777" w:rsidTr="00761690">
        <w:trPr>
          <w:trHeight w:val="240"/>
        </w:trPr>
        <w:tc>
          <w:tcPr>
            <w:tcW w:w="587" w:type="dxa"/>
            <w:shd w:val="clear" w:color="auto" w:fill="auto"/>
            <w:noWrap/>
            <w:hideMark/>
          </w:tcPr>
          <w:p w14:paraId="369FA899"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4</w:t>
            </w:r>
          </w:p>
        </w:tc>
        <w:tc>
          <w:tcPr>
            <w:tcW w:w="1404" w:type="dxa"/>
            <w:shd w:val="clear" w:color="auto" w:fill="auto"/>
            <w:noWrap/>
            <w:hideMark/>
          </w:tcPr>
          <w:p w14:paraId="2613C6F5" w14:textId="77777777" w:rsidR="00F524D1" w:rsidRPr="00761690" w:rsidRDefault="00F524D1" w:rsidP="00574899">
            <w:pPr>
              <w:pStyle w:val="SingleTxtG"/>
              <w:spacing w:before="40" w:after="40" w:line="220" w:lineRule="exact"/>
              <w:ind w:left="0" w:right="0"/>
              <w:jc w:val="left"/>
              <w:rPr>
                <w:spacing w:val="-2"/>
                <w:sz w:val="18"/>
                <w:lang w:val="en-GB"/>
              </w:rPr>
            </w:pPr>
            <w:r w:rsidRPr="00761690">
              <w:rPr>
                <w:spacing w:val="-2"/>
                <w:sz w:val="18"/>
              </w:rPr>
              <w:t>Centro penitenciario 3</w:t>
            </w:r>
          </w:p>
        </w:tc>
        <w:tc>
          <w:tcPr>
            <w:tcW w:w="414" w:type="dxa"/>
            <w:shd w:val="clear" w:color="auto" w:fill="auto"/>
            <w:noWrap/>
            <w:vAlign w:val="bottom"/>
            <w:hideMark/>
          </w:tcPr>
          <w:p w14:paraId="5FC46285"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45" w:type="dxa"/>
            <w:shd w:val="clear" w:color="auto" w:fill="auto"/>
            <w:noWrap/>
            <w:vAlign w:val="bottom"/>
            <w:hideMark/>
          </w:tcPr>
          <w:p w14:paraId="0C046707"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1FF141C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9" w:type="dxa"/>
            <w:shd w:val="clear" w:color="auto" w:fill="auto"/>
            <w:noWrap/>
            <w:vAlign w:val="bottom"/>
            <w:hideMark/>
          </w:tcPr>
          <w:p w14:paraId="0576092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8" w:type="dxa"/>
            <w:shd w:val="clear" w:color="auto" w:fill="auto"/>
            <w:noWrap/>
            <w:vAlign w:val="bottom"/>
            <w:hideMark/>
          </w:tcPr>
          <w:p w14:paraId="1C4AC39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7B3D385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76A730F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070DE84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3B945AA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4565E23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70A3A73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51524637"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668FE2B2" w14:textId="77777777" w:rsidTr="00761690">
        <w:trPr>
          <w:trHeight w:val="240"/>
        </w:trPr>
        <w:tc>
          <w:tcPr>
            <w:tcW w:w="587" w:type="dxa"/>
            <w:shd w:val="clear" w:color="auto" w:fill="auto"/>
            <w:noWrap/>
            <w:hideMark/>
          </w:tcPr>
          <w:p w14:paraId="62E8AD95"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5</w:t>
            </w:r>
          </w:p>
        </w:tc>
        <w:tc>
          <w:tcPr>
            <w:tcW w:w="1404" w:type="dxa"/>
            <w:shd w:val="clear" w:color="auto" w:fill="auto"/>
            <w:noWrap/>
            <w:hideMark/>
          </w:tcPr>
          <w:p w14:paraId="13581881" w14:textId="77777777" w:rsidR="00F524D1" w:rsidRPr="00761690" w:rsidRDefault="00F524D1" w:rsidP="00574899">
            <w:pPr>
              <w:pStyle w:val="SingleTxtG"/>
              <w:spacing w:before="40" w:after="40" w:line="220" w:lineRule="exact"/>
              <w:ind w:left="0" w:right="0"/>
              <w:jc w:val="left"/>
              <w:rPr>
                <w:spacing w:val="-2"/>
                <w:sz w:val="18"/>
                <w:lang w:val="en-GB"/>
              </w:rPr>
            </w:pPr>
            <w:r w:rsidRPr="00761690">
              <w:rPr>
                <w:spacing w:val="-2"/>
                <w:sz w:val="18"/>
              </w:rPr>
              <w:t>Centro penitenciario 4</w:t>
            </w:r>
          </w:p>
        </w:tc>
        <w:tc>
          <w:tcPr>
            <w:tcW w:w="414" w:type="dxa"/>
            <w:shd w:val="clear" w:color="auto" w:fill="auto"/>
            <w:noWrap/>
            <w:vAlign w:val="bottom"/>
            <w:hideMark/>
          </w:tcPr>
          <w:p w14:paraId="35B0CB81"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45" w:type="dxa"/>
            <w:shd w:val="clear" w:color="auto" w:fill="auto"/>
            <w:noWrap/>
            <w:vAlign w:val="bottom"/>
            <w:hideMark/>
          </w:tcPr>
          <w:p w14:paraId="5A7BE802"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5E806DE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9" w:type="dxa"/>
            <w:shd w:val="clear" w:color="auto" w:fill="auto"/>
            <w:noWrap/>
            <w:vAlign w:val="bottom"/>
            <w:hideMark/>
          </w:tcPr>
          <w:p w14:paraId="0004A38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8" w:type="dxa"/>
            <w:shd w:val="clear" w:color="auto" w:fill="auto"/>
            <w:noWrap/>
            <w:vAlign w:val="bottom"/>
            <w:hideMark/>
          </w:tcPr>
          <w:p w14:paraId="4D01B0B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54E4DA9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6AA3659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197E3B2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1AB068C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7CB0DF8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287B34B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19A192F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0C2EA162" w14:textId="77777777" w:rsidTr="00761690">
        <w:trPr>
          <w:trHeight w:val="240"/>
        </w:trPr>
        <w:tc>
          <w:tcPr>
            <w:tcW w:w="587" w:type="dxa"/>
            <w:shd w:val="clear" w:color="auto" w:fill="auto"/>
            <w:noWrap/>
            <w:hideMark/>
          </w:tcPr>
          <w:p w14:paraId="38F8C61E"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6</w:t>
            </w:r>
          </w:p>
        </w:tc>
        <w:tc>
          <w:tcPr>
            <w:tcW w:w="1404" w:type="dxa"/>
            <w:shd w:val="clear" w:color="auto" w:fill="auto"/>
            <w:noWrap/>
            <w:hideMark/>
          </w:tcPr>
          <w:p w14:paraId="3AD5459D"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Phnom Penh</w:t>
            </w:r>
          </w:p>
        </w:tc>
        <w:tc>
          <w:tcPr>
            <w:tcW w:w="414" w:type="dxa"/>
            <w:shd w:val="clear" w:color="auto" w:fill="auto"/>
            <w:noWrap/>
            <w:vAlign w:val="bottom"/>
            <w:hideMark/>
          </w:tcPr>
          <w:p w14:paraId="22DC7446"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45" w:type="dxa"/>
            <w:shd w:val="clear" w:color="auto" w:fill="auto"/>
            <w:noWrap/>
            <w:vAlign w:val="bottom"/>
            <w:hideMark/>
          </w:tcPr>
          <w:p w14:paraId="7E656BE8"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13E9924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9" w:type="dxa"/>
            <w:shd w:val="clear" w:color="auto" w:fill="auto"/>
            <w:noWrap/>
            <w:vAlign w:val="bottom"/>
            <w:hideMark/>
          </w:tcPr>
          <w:p w14:paraId="029C7B8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8" w:type="dxa"/>
            <w:shd w:val="clear" w:color="auto" w:fill="auto"/>
            <w:noWrap/>
            <w:vAlign w:val="bottom"/>
            <w:hideMark/>
          </w:tcPr>
          <w:p w14:paraId="483C324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4860A847"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3F24934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793291F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24175B2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2F116CBE"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4A8592F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01649ED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69F66146" w14:textId="77777777" w:rsidTr="00761690">
        <w:trPr>
          <w:trHeight w:val="240"/>
        </w:trPr>
        <w:tc>
          <w:tcPr>
            <w:tcW w:w="587" w:type="dxa"/>
            <w:shd w:val="clear" w:color="auto" w:fill="auto"/>
            <w:noWrap/>
            <w:hideMark/>
          </w:tcPr>
          <w:p w14:paraId="73F1E911"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7</w:t>
            </w:r>
          </w:p>
        </w:tc>
        <w:tc>
          <w:tcPr>
            <w:tcW w:w="1404" w:type="dxa"/>
            <w:shd w:val="clear" w:color="auto" w:fill="auto"/>
            <w:noWrap/>
            <w:hideMark/>
          </w:tcPr>
          <w:p w14:paraId="22872CEC"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Kandal</w:t>
            </w:r>
            <w:proofErr w:type="spellEnd"/>
          </w:p>
        </w:tc>
        <w:tc>
          <w:tcPr>
            <w:tcW w:w="414" w:type="dxa"/>
            <w:shd w:val="clear" w:color="auto" w:fill="auto"/>
            <w:noWrap/>
            <w:vAlign w:val="bottom"/>
            <w:hideMark/>
          </w:tcPr>
          <w:p w14:paraId="36D31FA5"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39</w:t>
            </w:r>
          </w:p>
        </w:tc>
        <w:tc>
          <w:tcPr>
            <w:tcW w:w="545" w:type="dxa"/>
            <w:shd w:val="clear" w:color="auto" w:fill="auto"/>
            <w:noWrap/>
            <w:vAlign w:val="bottom"/>
            <w:hideMark/>
          </w:tcPr>
          <w:p w14:paraId="5C71C279"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w:t>
            </w:r>
          </w:p>
        </w:tc>
        <w:tc>
          <w:tcPr>
            <w:tcW w:w="594" w:type="dxa"/>
            <w:shd w:val="clear" w:color="auto" w:fill="auto"/>
            <w:noWrap/>
            <w:vAlign w:val="bottom"/>
            <w:hideMark/>
          </w:tcPr>
          <w:p w14:paraId="133E8B61"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38</w:t>
            </w:r>
          </w:p>
        </w:tc>
        <w:tc>
          <w:tcPr>
            <w:tcW w:w="569" w:type="dxa"/>
            <w:shd w:val="clear" w:color="auto" w:fill="auto"/>
            <w:noWrap/>
            <w:vAlign w:val="bottom"/>
            <w:hideMark/>
          </w:tcPr>
          <w:p w14:paraId="6175BF89"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18" w:type="dxa"/>
            <w:shd w:val="clear" w:color="auto" w:fill="auto"/>
            <w:noWrap/>
            <w:vAlign w:val="bottom"/>
            <w:hideMark/>
          </w:tcPr>
          <w:p w14:paraId="7D41C68E"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46" w:type="dxa"/>
            <w:shd w:val="clear" w:color="auto" w:fill="auto"/>
            <w:noWrap/>
            <w:vAlign w:val="bottom"/>
            <w:hideMark/>
          </w:tcPr>
          <w:p w14:paraId="5F6B22FB"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68" w:type="dxa"/>
            <w:shd w:val="clear" w:color="auto" w:fill="auto"/>
            <w:noWrap/>
            <w:vAlign w:val="bottom"/>
            <w:hideMark/>
          </w:tcPr>
          <w:p w14:paraId="2C29D88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5C6417E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06F675A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380C54FF"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4C257F7F"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5599023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60CD9BE2" w14:textId="77777777" w:rsidTr="00761690">
        <w:trPr>
          <w:trHeight w:val="240"/>
        </w:trPr>
        <w:tc>
          <w:tcPr>
            <w:tcW w:w="587" w:type="dxa"/>
            <w:shd w:val="clear" w:color="auto" w:fill="auto"/>
            <w:noWrap/>
            <w:hideMark/>
          </w:tcPr>
          <w:p w14:paraId="2BFEB936"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8</w:t>
            </w:r>
          </w:p>
        </w:tc>
        <w:tc>
          <w:tcPr>
            <w:tcW w:w="1404" w:type="dxa"/>
            <w:shd w:val="clear" w:color="auto" w:fill="auto"/>
            <w:noWrap/>
            <w:hideMark/>
          </w:tcPr>
          <w:p w14:paraId="66140CFB"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Takeo</w:t>
            </w:r>
            <w:proofErr w:type="spellEnd"/>
          </w:p>
        </w:tc>
        <w:tc>
          <w:tcPr>
            <w:tcW w:w="414" w:type="dxa"/>
            <w:shd w:val="clear" w:color="auto" w:fill="auto"/>
            <w:noWrap/>
            <w:vAlign w:val="bottom"/>
            <w:hideMark/>
          </w:tcPr>
          <w:p w14:paraId="2A42D426"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10</w:t>
            </w:r>
          </w:p>
        </w:tc>
        <w:tc>
          <w:tcPr>
            <w:tcW w:w="545" w:type="dxa"/>
            <w:shd w:val="clear" w:color="auto" w:fill="auto"/>
            <w:noWrap/>
            <w:vAlign w:val="bottom"/>
            <w:hideMark/>
          </w:tcPr>
          <w:p w14:paraId="60D17CE9"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5FB1DEF1"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10</w:t>
            </w:r>
          </w:p>
        </w:tc>
        <w:tc>
          <w:tcPr>
            <w:tcW w:w="569" w:type="dxa"/>
            <w:shd w:val="clear" w:color="auto" w:fill="auto"/>
            <w:noWrap/>
            <w:vAlign w:val="bottom"/>
            <w:hideMark/>
          </w:tcPr>
          <w:p w14:paraId="45C2BDC2"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5AF69F2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4243A52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3823C62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4F7578BE"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68A6022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43ADE9B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01ECC16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72C3E8F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4FECBE5B" w14:textId="77777777" w:rsidTr="00761690">
        <w:trPr>
          <w:trHeight w:val="240"/>
        </w:trPr>
        <w:tc>
          <w:tcPr>
            <w:tcW w:w="587" w:type="dxa"/>
            <w:shd w:val="clear" w:color="auto" w:fill="auto"/>
            <w:noWrap/>
            <w:hideMark/>
          </w:tcPr>
          <w:p w14:paraId="4AE20E95"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9</w:t>
            </w:r>
          </w:p>
        </w:tc>
        <w:tc>
          <w:tcPr>
            <w:tcW w:w="1404" w:type="dxa"/>
            <w:shd w:val="clear" w:color="auto" w:fill="auto"/>
            <w:noWrap/>
            <w:hideMark/>
          </w:tcPr>
          <w:p w14:paraId="5D565008"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Kampot</w:t>
            </w:r>
          </w:p>
        </w:tc>
        <w:tc>
          <w:tcPr>
            <w:tcW w:w="414" w:type="dxa"/>
            <w:shd w:val="clear" w:color="auto" w:fill="auto"/>
            <w:noWrap/>
            <w:vAlign w:val="bottom"/>
            <w:hideMark/>
          </w:tcPr>
          <w:p w14:paraId="53491DF1"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12</w:t>
            </w:r>
          </w:p>
        </w:tc>
        <w:tc>
          <w:tcPr>
            <w:tcW w:w="545" w:type="dxa"/>
            <w:shd w:val="clear" w:color="auto" w:fill="auto"/>
            <w:noWrap/>
            <w:vAlign w:val="bottom"/>
            <w:hideMark/>
          </w:tcPr>
          <w:p w14:paraId="370E9AFD"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465CC017"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12</w:t>
            </w:r>
          </w:p>
        </w:tc>
        <w:tc>
          <w:tcPr>
            <w:tcW w:w="569" w:type="dxa"/>
            <w:shd w:val="clear" w:color="auto" w:fill="auto"/>
            <w:noWrap/>
            <w:vAlign w:val="bottom"/>
            <w:hideMark/>
          </w:tcPr>
          <w:p w14:paraId="6F420693"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5303158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385E046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09DBE93E"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548FB2B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27C8AD8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58B564E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41ED352E"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441E0D3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451E227F" w14:textId="77777777" w:rsidTr="00761690">
        <w:trPr>
          <w:trHeight w:val="240"/>
        </w:trPr>
        <w:tc>
          <w:tcPr>
            <w:tcW w:w="587" w:type="dxa"/>
            <w:shd w:val="clear" w:color="auto" w:fill="auto"/>
            <w:noWrap/>
            <w:hideMark/>
          </w:tcPr>
          <w:p w14:paraId="484F93AE"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10</w:t>
            </w:r>
          </w:p>
        </w:tc>
        <w:tc>
          <w:tcPr>
            <w:tcW w:w="1404" w:type="dxa"/>
            <w:shd w:val="clear" w:color="auto" w:fill="auto"/>
            <w:noWrap/>
            <w:hideMark/>
          </w:tcPr>
          <w:p w14:paraId="2FE16642"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Kampong</w:t>
            </w:r>
            <w:proofErr w:type="spellEnd"/>
            <w:r w:rsidRPr="00574899">
              <w:rPr>
                <w:sz w:val="18"/>
              </w:rPr>
              <w:t xml:space="preserve"> </w:t>
            </w:r>
            <w:proofErr w:type="spellStart"/>
            <w:r w:rsidRPr="00574899">
              <w:rPr>
                <w:sz w:val="18"/>
              </w:rPr>
              <w:t>Speu</w:t>
            </w:r>
            <w:proofErr w:type="spellEnd"/>
          </w:p>
        </w:tc>
        <w:tc>
          <w:tcPr>
            <w:tcW w:w="414" w:type="dxa"/>
            <w:shd w:val="clear" w:color="auto" w:fill="auto"/>
            <w:noWrap/>
            <w:vAlign w:val="bottom"/>
            <w:hideMark/>
          </w:tcPr>
          <w:p w14:paraId="751CC8F7"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5</w:t>
            </w:r>
          </w:p>
        </w:tc>
        <w:tc>
          <w:tcPr>
            <w:tcW w:w="545" w:type="dxa"/>
            <w:shd w:val="clear" w:color="auto" w:fill="auto"/>
            <w:noWrap/>
            <w:vAlign w:val="bottom"/>
            <w:hideMark/>
          </w:tcPr>
          <w:p w14:paraId="6C56A782"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53652920"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5</w:t>
            </w:r>
          </w:p>
        </w:tc>
        <w:tc>
          <w:tcPr>
            <w:tcW w:w="569" w:type="dxa"/>
            <w:shd w:val="clear" w:color="auto" w:fill="auto"/>
            <w:noWrap/>
            <w:vAlign w:val="bottom"/>
            <w:hideMark/>
          </w:tcPr>
          <w:p w14:paraId="6AE7970D"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519AB32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36D89D17"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2F0F49B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788C649F"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3CFD11D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53A3068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303F431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05FC8F9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3FDA2EC6" w14:textId="77777777" w:rsidTr="00761690">
        <w:trPr>
          <w:trHeight w:val="240"/>
        </w:trPr>
        <w:tc>
          <w:tcPr>
            <w:tcW w:w="587" w:type="dxa"/>
            <w:shd w:val="clear" w:color="auto" w:fill="auto"/>
            <w:noWrap/>
            <w:hideMark/>
          </w:tcPr>
          <w:p w14:paraId="301E3F46"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11</w:t>
            </w:r>
          </w:p>
        </w:tc>
        <w:tc>
          <w:tcPr>
            <w:tcW w:w="1404" w:type="dxa"/>
            <w:shd w:val="clear" w:color="auto" w:fill="auto"/>
            <w:noWrap/>
            <w:hideMark/>
          </w:tcPr>
          <w:p w14:paraId="136E31CE"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Preah</w:t>
            </w:r>
            <w:proofErr w:type="spellEnd"/>
            <w:r w:rsidRPr="00574899">
              <w:rPr>
                <w:sz w:val="18"/>
              </w:rPr>
              <w:t xml:space="preserve"> </w:t>
            </w:r>
            <w:proofErr w:type="spellStart"/>
            <w:r w:rsidRPr="00574899">
              <w:rPr>
                <w:sz w:val="18"/>
              </w:rPr>
              <w:t>Sihanouk</w:t>
            </w:r>
            <w:proofErr w:type="spellEnd"/>
          </w:p>
        </w:tc>
        <w:tc>
          <w:tcPr>
            <w:tcW w:w="414" w:type="dxa"/>
            <w:shd w:val="clear" w:color="auto" w:fill="auto"/>
            <w:noWrap/>
            <w:vAlign w:val="bottom"/>
            <w:hideMark/>
          </w:tcPr>
          <w:p w14:paraId="0579695B"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17</w:t>
            </w:r>
          </w:p>
        </w:tc>
        <w:tc>
          <w:tcPr>
            <w:tcW w:w="545" w:type="dxa"/>
            <w:shd w:val="clear" w:color="auto" w:fill="auto"/>
            <w:noWrap/>
            <w:vAlign w:val="bottom"/>
            <w:hideMark/>
          </w:tcPr>
          <w:p w14:paraId="1DCB8068"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w:t>
            </w:r>
          </w:p>
        </w:tc>
        <w:tc>
          <w:tcPr>
            <w:tcW w:w="594" w:type="dxa"/>
            <w:shd w:val="clear" w:color="auto" w:fill="auto"/>
            <w:noWrap/>
            <w:vAlign w:val="bottom"/>
            <w:hideMark/>
          </w:tcPr>
          <w:p w14:paraId="2309E00A"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17</w:t>
            </w:r>
          </w:p>
        </w:tc>
        <w:tc>
          <w:tcPr>
            <w:tcW w:w="569" w:type="dxa"/>
            <w:shd w:val="clear" w:color="auto" w:fill="auto"/>
            <w:noWrap/>
            <w:vAlign w:val="bottom"/>
            <w:hideMark/>
          </w:tcPr>
          <w:p w14:paraId="4CE49355"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18" w:type="dxa"/>
            <w:shd w:val="clear" w:color="auto" w:fill="auto"/>
            <w:noWrap/>
            <w:vAlign w:val="bottom"/>
            <w:hideMark/>
          </w:tcPr>
          <w:p w14:paraId="77F50A7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0E9EF78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038AEBC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038332A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5B3B7EA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1476667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1D44E97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77BD9A6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1440B1C4" w14:textId="77777777" w:rsidTr="00761690">
        <w:trPr>
          <w:trHeight w:val="240"/>
        </w:trPr>
        <w:tc>
          <w:tcPr>
            <w:tcW w:w="587" w:type="dxa"/>
            <w:shd w:val="clear" w:color="auto" w:fill="auto"/>
            <w:noWrap/>
            <w:hideMark/>
          </w:tcPr>
          <w:p w14:paraId="3041406A"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12</w:t>
            </w:r>
          </w:p>
        </w:tc>
        <w:tc>
          <w:tcPr>
            <w:tcW w:w="1404" w:type="dxa"/>
            <w:shd w:val="clear" w:color="auto" w:fill="auto"/>
            <w:noWrap/>
            <w:hideMark/>
          </w:tcPr>
          <w:p w14:paraId="5250FE38"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Prey</w:t>
            </w:r>
            <w:proofErr w:type="spellEnd"/>
            <w:r w:rsidRPr="00574899">
              <w:rPr>
                <w:sz w:val="18"/>
              </w:rPr>
              <w:t xml:space="preserve"> </w:t>
            </w:r>
            <w:proofErr w:type="spellStart"/>
            <w:r w:rsidRPr="00574899">
              <w:rPr>
                <w:sz w:val="18"/>
              </w:rPr>
              <w:t>Veng</w:t>
            </w:r>
            <w:proofErr w:type="spellEnd"/>
          </w:p>
        </w:tc>
        <w:tc>
          <w:tcPr>
            <w:tcW w:w="414" w:type="dxa"/>
            <w:shd w:val="clear" w:color="auto" w:fill="auto"/>
            <w:noWrap/>
            <w:vAlign w:val="bottom"/>
            <w:hideMark/>
          </w:tcPr>
          <w:p w14:paraId="083590C6"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8</w:t>
            </w:r>
          </w:p>
        </w:tc>
        <w:tc>
          <w:tcPr>
            <w:tcW w:w="545" w:type="dxa"/>
            <w:shd w:val="clear" w:color="auto" w:fill="auto"/>
            <w:noWrap/>
            <w:vAlign w:val="bottom"/>
            <w:hideMark/>
          </w:tcPr>
          <w:p w14:paraId="09FFBB06"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w:t>
            </w:r>
          </w:p>
        </w:tc>
        <w:tc>
          <w:tcPr>
            <w:tcW w:w="594" w:type="dxa"/>
            <w:shd w:val="clear" w:color="auto" w:fill="auto"/>
            <w:noWrap/>
            <w:vAlign w:val="bottom"/>
            <w:hideMark/>
          </w:tcPr>
          <w:p w14:paraId="32B68669"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7</w:t>
            </w:r>
          </w:p>
        </w:tc>
        <w:tc>
          <w:tcPr>
            <w:tcW w:w="569" w:type="dxa"/>
            <w:shd w:val="clear" w:color="auto" w:fill="auto"/>
            <w:noWrap/>
            <w:vAlign w:val="bottom"/>
            <w:hideMark/>
          </w:tcPr>
          <w:p w14:paraId="1F4F2A96"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18" w:type="dxa"/>
            <w:shd w:val="clear" w:color="auto" w:fill="auto"/>
            <w:noWrap/>
            <w:vAlign w:val="bottom"/>
            <w:hideMark/>
          </w:tcPr>
          <w:p w14:paraId="3B217810"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46" w:type="dxa"/>
            <w:shd w:val="clear" w:color="auto" w:fill="auto"/>
            <w:noWrap/>
            <w:vAlign w:val="bottom"/>
            <w:hideMark/>
          </w:tcPr>
          <w:p w14:paraId="0E07C0CD"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68" w:type="dxa"/>
            <w:shd w:val="clear" w:color="auto" w:fill="auto"/>
            <w:noWrap/>
            <w:vAlign w:val="bottom"/>
            <w:hideMark/>
          </w:tcPr>
          <w:p w14:paraId="5A7C3AC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6AE80157"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61885C0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473EF79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55AC680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521F425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1564D2E2" w14:textId="77777777" w:rsidTr="00761690">
        <w:trPr>
          <w:trHeight w:val="240"/>
        </w:trPr>
        <w:tc>
          <w:tcPr>
            <w:tcW w:w="587" w:type="dxa"/>
            <w:shd w:val="clear" w:color="auto" w:fill="auto"/>
            <w:noWrap/>
            <w:hideMark/>
          </w:tcPr>
          <w:p w14:paraId="10F05B7C"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13</w:t>
            </w:r>
          </w:p>
        </w:tc>
        <w:tc>
          <w:tcPr>
            <w:tcW w:w="1404" w:type="dxa"/>
            <w:shd w:val="clear" w:color="auto" w:fill="auto"/>
            <w:noWrap/>
            <w:hideMark/>
          </w:tcPr>
          <w:p w14:paraId="6FF26F1F"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Svay</w:t>
            </w:r>
            <w:proofErr w:type="spellEnd"/>
            <w:r w:rsidRPr="00574899">
              <w:rPr>
                <w:sz w:val="18"/>
              </w:rPr>
              <w:t xml:space="preserve"> </w:t>
            </w:r>
            <w:proofErr w:type="spellStart"/>
            <w:r w:rsidRPr="00574899">
              <w:rPr>
                <w:sz w:val="18"/>
              </w:rPr>
              <w:t>Rieng</w:t>
            </w:r>
            <w:proofErr w:type="spellEnd"/>
          </w:p>
        </w:tc>
        <w:tc>
          <w:tcPr>
            <w:tcW w:w="414" w:type="dxa"/>
            <w:shd w:val="clear" w:color="auto" w:fill="auto"/>
            <w:noWrap/>
            <w:vAlign w:val="bottom"/>
            <w:hideMark/>
          </w:tcPr>
          <w:p w14:paraId="429DF89D"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14</w:t>
            </w:r>
          </w:p>
        </w:tc>
        <w:tc>
          <w:tcPr>
            <w:tcW w:w="545" w:type="dxa"/>
            <w:shd w:val="clear" w:color="auto" w:fill="auto"/>
            <w:noWrap/>
            <w:vAlign w:val="bottom"/>
            <w:hideMark/>
          </w:tcPr>
          <w:p w14:paraId="41577EB8"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54A530F5"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11</w:t>
            </w:r>
          </w:p>
        </w:tc>
        <w:tc>
          <w:tcPr>
            <w:tcW w:w="569" w:type="dxa"/>
            <w:shd w:val="clear" w:color="auto" w:fill="auto"/>
            <w:noWrap/>
            <w:vAlign w:val="bottom"/>
            <w:hideMark/>
          </w:tcPr>
          <w:p w14:paraId="60541838"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153207CB"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2</w:t>
            </w:r>
          </w:p>
        </w:tc>
        <w:tc>
          <w:tcPr>
            <w:tcW w:w="546" w:type="dxa"/>
            <w:shd w:val="clear" w:color="auto" w:fill="auto"/>
            <w:noWrap/>
            <w:vAlign w:val="bottom"/>
            <w:hideMark/>
          </w:tcPr>
          <w:p w14:paraId="3B61BC5B"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68" w:type="dxa"/>
            <w:shd w:val="clear" w:color="auto" w:fill="auto"/>
            <w:noWrap/>
            <w:vAlign w:val="bottom"/>
            <w:hideMark/>
          </w:tcPr>
          <w:p w14:paraId="2F83BF15"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27" w:type="dxa"/>
            <w:shd w:val="clear" w:color="auto" w:fill="auto"/>
            <w:noWrap/>
            <w:vAlign w:val="bottom"/>
            <w:hideMark/>
          </w:tcPr>
          <w:p w14:paraId="6C46622A"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1" w:type="dxa"/>
            <w:shd w:val="clear" w:color="auto" w:fill="auto"/>
            <w:noWrap/>
            <w:vAlign w:val="bottom"/>
            <w:hideMark/>
          </w:tcPr>
          <w:p w14:paraId="6330E7C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6638CDAE"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2C3766E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647270F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723D3A87" w14:textId="77777777" w:rsidTr="00761690">
        <w:trPr>
          <w:trHeight w:val="240"/>
        </w:trPr>
        <w:tc>
          <w:tcPr>
            <w:tcW w:w="587" w:type="dxa"/>
            <w:shd w:val="clear" w:color="auto" w:fill="auto"/>
            <w:noWrap/>
            <w:hideMark/>
          </w:tcPr>
          <w:p w14:paraId="57FAD415"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14</w:t>
            </w:r>
          </w:p>
        </w:tc>
        <w:tc>
          <w:tcPr>
            <w:tcW w:w="1404" w:type="dxa"/>
            <w:shd w:val="clear" w:color="auto" w:fill="auto"/>
            <w:noWrap/>
            <w:hideMark/>
          </w:tcPr>
          <w:p w14:paraId="4CA71B5F"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Kampong</w:t>
            </w:r>
            <w:proofErr w:type="spellEnd"/>
            <w:r w:rsidRPr="00574899">
              <w:rPr>
                <w:sz w:val="18"/>
              </w:rPr>
              <w:t xml:space="preserve"> Cham</w:t>
            </w:r>
          </w:p>
        </w:tc>
        <w:tc>
          <w:tcPr>
            <w:tcW w:w="414" w:type="dxa"/>
            <w:shd w:val="clear" w:color="auto" w:fill="auto"/>
            <w:noWrap/>
            <w:vAlign w:val="bottom"/>
            <w:hideMark/>
          </w:tcPr>
          <w:p w14:paraId="41D1DB03"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11</w:t>
            </w:r>
          </w:p>
        </w:tc>
        <w:tc>
          <w:tcPr>
            <w:tcW w:w="545" w:type="dxa"/>
            <w:shd w:val="clear" w:color="auto" w:fill="auto"/>
            <w:noWrap/>
            <w:vAlign w:val="bottom"/>
            <w:hideMark/>
          </w:tcPr>
          <w:p w14:paraId="2ACBD137"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w:t>
            </w:r>
          </w:p>
        </w:tc>
        <w:tc>
          <w:tcPr>
            <w:tcW w:w="594" w:type="dxa"/>
            <w:shd w:val="clear" w:color="auto" w:fill="auto"/>
            <w:noWrap/>
            <w:vAlign w:val="bottom"/>
            <w:hideMark/>
          </w:tcPr>
          <w:p w14:paraId="6825FDA0"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11</w:t>
            </w:r>
          </w:p>
        </w:tc>
        <w:tc>
          <w:tcPr>
            <w:tcW w:w="569" w:type="dxa"/>
            <w:shd w:val="clear" w:color="auto" w:fill="auto"/>
            <w:noWrap/>
            <w:vAlign w:val="bottom"/>
            <w:hideMark/>
          </w:tcPr>
          <w:p w14:paraId="147FCA61"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18" w:type="dxa"/>
            <w:shd w:val="clear" w:color="auto" w:fill="auto"/>
            <w:noWrap/>
            <w:vAlign w:val="bottom"/>
            <w:hideMark/>
          </w:tcPr>
          <w:p w14:paraId="0583AA4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2727503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2A3DF8B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267B8C67"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6CC611E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05AA880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7A30CFE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3DA4B19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2A667C60" w14:textId="77777777" w:rsidTr="00761690">
        <w:trPr>
          <w:trHeight w:val="240"/>
        </w:trPr>
        <w:tc>
          <w:tcPr>
            <w:tcW w:w="587" w:type="dxa"/>
            <w:shd w:val="clear" w:color="auto" w:fill="auto"/>
            <w:noWrap/>
            <w:hideMark/>
          </w:tcPr>
          <w:p w14:paraId="31FB3CFD"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15</w:t>
            </w:r>
          </w:p>
        </w:tc>
        <w:tc>
          <w:tcPr>
            <w:tcW w:w="1404" w:type="dxa"/>
            <w:shd w:val="clear" w:color="auto" w:fill="auto"/>
            <w:noWrap/>
            <w:hideMark/>
          </w:tcPr>
          <w:p w14:paraId="0E5F77C7"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Kampong</w:t>
            </w:r>
            <w:proofErr w:type="spellEnd"/>
            <w:r w:rsidRPr="00574899">
              <w:rPr>
                <w:sz w:val="18"/>
              </w:rPr>
              <w:t xml:space="preserve"> Thom</w:t>
            </w:r>
          </w:p>
        </w:tc>
        <w:tc>
          <w:tcPr>
            <w:tcW w:w="414" w:type="dxa"/>
            <w:shd w:val="clear" w:color="auto" w:fill="auto"/>
            <w:noWrap/>
            <w:vAlign w:val="bottom"/>
            <w:hideMark/>
          </w:tcPr>
          <w:p w14:paraId="7F82B3CD"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7</w:t>
            </w:r>
          </w:p>
        </w:tc>
        <w:tc>
          <w:tcPr>
            <w:tcW w:w="545" w:type="dxa"/>
            <w:shd w:val="clear" w:color="auto" w:fill="auto"/>
            <w:noWrap/>
            <w:vAlign w:val="bottom"/>
            <w:hideMark/>
          </w:tcPr>
          <w:p w14:paraId="5438CD9C"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2234C98B"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7</w:t>
            </w:r>
          </w:p>
        </w:tc>
        <w:tc>
          <w:tcPr>
            <w:tcW w:w="569" w:type="dxa"/>
            <w:shd w:val="clear" w:color="auto" w:fill="auto"/>
            <w:noWrap/>
            <w:vAlign w:val="bottom"/>
            <w:hideMark/>
          </w:tcPr>
          <w:p w14:paraId="5E24943D"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3C57D19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101030C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582BE82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27752FC7"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55B6AD7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5C28EB8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28E11A6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5EBD976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2EEB7C21" w14:textId="77777777" w:rsidTr="00761690">
        <w:trPr>
          <w:trHeight w:val="240"/>
        </w:trPr>
        <w:tc>
          <w:tcPr>
            <w:tcW w:w="587" w:type="dxa"/>
            <w:shd w:val="clear" w:color="auto" w:fill="auto"/>
            <w:noWrap/>
            <w:hideMark/>
          </w:tcPr>
          <w:p w14:paraId="38BE3190"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16</w:t>
            </w:r>
          </w:p>
        </w:tc>
        <w:tc>
          <w:tcPr>
            <w:tcW w:w="1404" w:type="dxa"/>
            <w:shd w:val="clear" w:color="auto" w:fill="auto"/>
            <w:noWrap/>
            <w:hideMark/>
          </w:tcPr>
          <w:p w14:paraId="73802E1C"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Kampong</w:t>
            </w:r>
            <w:proofErr w:type="spellEnd"/>
            <w:r w:rsidRPr="00574899">
              <w:rPr>
                <w:sz w:val="18"/>
              </w:rPr>
              <w:t xml:space="preserve"> </w:t>
            </w:r>
            <w:proofErr w:type="spellStart"/>
            <w:r w:rsidRPr="00574899">
              <w:rPr>
                <w:sz w:val="18"/>
              </w:rPr>
              <w:t>Chhnang</w:t>
            </w:r>
            <w:proofErr w:type="spellEnd"/>
          </w:p>
        </w:tc>
        <w:tc>
          <w:tcPr>
            <w:tcW w:w="414" w:type="dxa"/>
            <w:shd w:val="clear" w:color="auto" w:fill="auto"/>
            <w:noWrap/>
            <w:vAlign w:val="bottom"/>
            <w:hideMark/>
          </w:tcPr>
          <w:p w14:paraId="1775EF58"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6</w:t>
            </w:r>
          </w:p>
        </w:tc>
        <w:tc>
          <w:tcPr>
            <w:tcW w:w="545" w:type="dxa"/>
            <w:shd w:val="clear" w:color="auto" w:fill="auto"/>
            <w:noWrap/>
            <w:vAlign w:val="bottom"/>
            <w:hideMark/>
          </w:tcPr>
          <w:p w14:paraId="226BD086"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1D2B5815"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6</w:t>
            </w:r>
          </w:p>
        </w:tc>
        <w:tc>
          <w:tcPr>
            <w:tcW w:w="569" w:type="dxa"/>
            <w:shd w:val="clear" w:color="auto" w:fill="auto"/>
            <w:noWrap/>
            <w:vAlign w:val="bottom"/>
            <w:hideMark/>
          </w:tcPr>
          <w:p w14:paraId="22DEE856"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5C83E26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4A90E42E"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338E87F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7E03AF2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6E6263FF"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4FA313C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3E3A0FD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547F339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06E57EAE" w14:textId="77777777" w:rsidTr="00761690">
        <w:trPr>
          <w:trHeight w:val="240"/>
        </w:trPr>
        <w:tc>
          <w:tcPr>
            <w:tcW w:w="587" w:type="dxa"/>
            <w:shd w:val="clear" w:color="auto" w:fill="auto"/>
            <w:noWrap/>
            <w:hideMark/>
          </w:tcPr>
          <w:p w14:paraId="1B05C805"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17</w:t>
            </w:r>
          </w:p>
        </w:tc>
        <w:tc>
          <w:tcPr>
            <w:tcW w:w="1404" w:type="dxa"/>
            <w:shd w:val="clear" w:color="auto" w:fill="auto"/>
            <w:noWrap/>
            <w:hideMark/>
          </w:tcPr>
          <w:p w14:paraId="47D72CFA"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Pursat</w:t>
            </w:r>
            <w:proofErr w:type="spellEnd"/>
          </w:p>
        </w:tc>
        <w:tc>
          <w:tcPr>
            <w:tcW w:w="414" w:type="dxa"/>
            <w:shd w:val="clear" w:color="auto" w:fill="auto"/>
            <w:noWrap/>
            <w:vAlign w:val="bottom"/>
            <w:hideMark/>
          </w:tcPr>
          <w:p w14:paraId="24E53F66"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w:t>
            </w:r>
          </w:p>
        </w:tc>
        <w:tc>
          <w:tcPr>
            <w:tcW w:w="545" w:type="dxa"/>
            <w:shd w:val="clear" w:color="auto" w:fill="auto"/>
            <w:noWrap/>
            <w:vAlign w:val="bottom"/>
            <w:hideMark/>
          </w:tcPr>
          <w:p w14:paraId="09BDF7F6"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57DE4BEB"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69" w:type="dxa"/>
            <w:shd w:val="clear" w:color="auto" w:fill="auto"/>
            <w:noWrap/>
            <w:vAlign w:val="bottom"/>
            <w:hideMark/>
          </w:tcPr>
          <w:p w14:paraId="06134F04"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2DCAFB5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5F19C70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7AF4F96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23110EE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6074B09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77A69AE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4D9206F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7621B9E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08DDD26E" w14:textId="77777777" w:rsidTr="00761690">
        <w:trPr>
          <w:trHeight w:val="240"/>
        </w:trPr>
        <w:tc>
          <w:tcPr>
            <w:tcW w:w="587" w:type="dxa"/>
            <w:shd w:val="clear" w:color="auto" w:fill="auto"/>
            <w:noWrap/>
            <w:hideMark/>
          </w:tcPr>
          <w:p w14:paraId="2D398FAF"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18</w:t>
            </w:r>
          </w:p>
        </w:tc>
        <w:tc>
          <w:tcPr>
            <w:tcW w:w="1404" w:type="dxa"/>
            <w:shd w:val="clear" w:color="auto" w:fill="auto"/>
            <w:noWrap/>
            <w:hideMark/>
          </w:tcPr>
          <w:p w14:paraId="144A0870"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Battambang</w:t>
            </w:r>
            <w:proofErr w:type="spellEnd"/>
          </w:p>
        </w:tc>
        <w:tc>
          <w:tcPr>
            <w:tcW w:w="414" w:type="dxa"/>
            <w:shd w:val="clear" w:color="auto" w:fill="auto"/>
            <w:noWrap/>
            <w:vAlign w:val="bottom"/>
            <w:hideMark/>
          </w:tcPr>
          <w:p w14:paraId="77327EAF"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34</w:t>
            </w:r>
          </w:p>
        </w:tc>
        <w:tc>
          <w:tcPr>
            <w:tcW w:w="545" w:type="dxa"/>
            <w:shd w:val="clear" w:color="auto" w:fill="auto"/>
            <w:noWrap/>
            <w:vAlign w:val="bottom"/>
            <w:hideMark/>
          </w:tcPr>
          <w:p w14:paraId="67330325"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2</w:t>
            </w:r>
          </w:p>
        </w:tc>
        <w:tc>
          <w:tcPr>
            <w:tcW w:w="594" w:type="dxa"/>
            <w:shd w:val="clear" w:color="auto" w:fill="auto"/>
            <w:noWrap/>
            <w:vAlign w:val="bottom"/>
            <w:hideMark/>
          </w:tcPr>
          <w:p w14:paraId="2B0CA126"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33</w:t>
            </w:r>
          </w:p>
        </w:tc>
        <w:tc>
          <w:tcPr>
            <w:tcW w:w="569" w:type="dxa"/>
            <w:shd w:val="clear" w:color="auto" w:fill="auto"/>
            <w:noWrap/>
            <w:vAlign w:val="bottom"/>
            <w:hideMark/>
          </w:tcPr>
          <w:p w14:paraId="1E8EE834"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2</w:t>
            </w:r>
          </w:p>
        </w:tc>
        <w:tc>
          <w:tcPr>
            <w:tcW w:w="518" w:type="dxa"/>
            <w:shd w:val="clear" w:color="auto" w:fill="auto"/>
            <w:noWrap/>
            <w:vAlign w:val="bottom"/>
            <w:hideMark/>
          </w:tcPr>
          <w:p w14:paraId="6B6ECB9C"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46" w:type="dxa"/>
            <w:shd w:val="clear" w:color="auto" w:fill="auto"/>
            <w:noWrap/>
            <w:vAlign w:val="bottom"/>
            <w:hideMark/>
          </w:tcPr>
          <w:p w14:paraId="14860CC5"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68" w:type="dxa"/>
            <w:shd w:val="clear" w:color="auto" w:fill="auto"/>
            <w:noWrap/>
            <w:vAlign w:val="bottom"/>
            <w:hideMark/>
          </w:tcPr>
          <w:p w14:paraId="75A4A70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48A879A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024EF76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2A76AD3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25E0260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231F752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541804E1" w14:textId="77777777" w:rsidTr="00761690">
        <w:trPr>
          <w:trHeight w:val="240"/>
        </w:trPr>
        <w:tc>
          <w:tcPr>
            <w:tcW w:w="587" w:type="dxa"/>
            <w:shd w:val="clear" w:color="auto" w:fill="auto"/>
            <w:noWrap/>
            <w:hideMark/>
          </w:tcPr>
          <w:p w14:paraId="40DE6C1A"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19</w:t>
            </w:r>
          </w:p>
        </w:tc>
        <w:tc>
          <w:tcPr>
            <w:tcW w:w="1404" w:type="dxa"/>
            <w:shd w:val="clear" w:color="auto" w:fill="auto"/>
            <w:noWrap/>
            <w:hideMark/>
          </w:tcPr>
          <w:p w14:paraId="2FE5E661"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Banteay</w:t>
            </w:r>
            <w:proofErr w:type="spellEnd"/>
            <w:r w:rsidRPr="00574899">
              <w:rPr>
                <w:sz w:val="18"/>
              </w:rPr>
              <w:t xml:space="preserve"> </w:t>
            </w:r>
            <w:proofErr w:type="spellStart"/>
            <w:r w:rsidRPr="00574899">
              <w:rPr>
                <w:sz w:val="18"/>
              </w:rPr>
              <w:t>Meanchey</w:t>
            </w:r>
            <w:proofErr w:type="spellEnd"/>
          </w:p>
        </w:tc>
        <w:tc>
          <w:tcPr>
            <w:tcW w:w="414" w:type="dxa"/>
            <w:shd w:val="clear" w:color="auto" w:fill="auto"/>
            <w:noWrap/>
            <w:vAlign w:val="bottom"/>
            <w:hideMark/>
          </w:tcPr>
          <w:p w14:paraId="21C3F547"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16</w:t>
            </w:r>
          </w:p>
        </w:tc>
        <w:tc>
          <w:tcPr>
            <w:tcW w:w="545" w:type="dxa"/>
            <w:shd w:val="clear" w:color="auto" w:fill="auto"/>
            <w:noWrap/>
            <w:vAlign w:val="bottom"/>
            <w:hideMark/>
          </w:tcPr>
          <w:p w14:paraId="75A556B1"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62FBC374"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16</w:t>
            </w:r>
          </w:p>
        </w:tc>
        <w:tc>
          <w:tcPr>
            <w:tcW w:w="569" w:type="dxa"/>
            <w:shd w:val="clear" w:color="auto" w:fill="auto"/>
            <w:noWrap/>
            <w:vAlign w:val="bottom"/>
            <w:hideMark/>
          </w:tcPr>
          <w:p w14:paraId="6F861C6B"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06FD289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3909E12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4B102C0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4676CB1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565AC99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73F46637"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02024D5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2D5C96F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163EF8E0" w14:textId="77777777" w:rsidTr="00761690">
        <w:trPr>
          <w:trHeight w:val="240"/>
        </w:trPr>
        <w:tc>
          <w:tcPr>
            <w:tcW w:w="587" w:type="dxa"/>
            <w:shd w:val="clear" w:color="auto" w:fill="auto"/>
            <w:noWrap/>
            <w:hideMark/>
          </w:tcPr>
          <w:p w14:paraId="38800E58"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20</w:t>
            </w:r>
          </w:p>
        </w:tc>
        <w:tc>
          <w:tcPr>
            <w:tcW w:w="1404" w:type="dxa"/>
            <w:shd w:val="clear" w:color="auto" w:fill="auto"/>
            <w:noWrap/>
            <w:hideMark/>
          </w:tcPr>
          <w:p w14:paraId="23B3214F"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Siem</w:t>
            </w:r>
            <w:proofErr w:type="spellEnd"/>
            <w:r w:rsidRPr="00574899">
              <w:rPr>
                <w:sz w:val="18"/>
              </w:rPr>
              <w:t xml:space="preserve"> </w:t>
            </w:r>
            <w:proofErr w:type="spellStart"/>
            <w:r w:rsidRPr="00574899">
              <w:rPr>
                <w:sz w:val="18"/>
              </w:rPr>
              <w:t>Reap</w:t>
            </w:r>
            <w:proofErr w:type="spellEnd"/>
          </w:p>
        </w:tc>
        <w:tc>
          <w:tcPr>
            <w:tcW w:w="414" w:type="dxa"/>
            <w:shd w:val="clear" w:color="auto" w:fill="auto"/>
            <w:noWrap/>
            <w:vAlign w:val="bottom"/>
            <w:hideMark/>
          </w:tcPr>
          <w:p w14:paraId="2A119749"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190</w:t>
            </w:r>
          </w:p>
        </w:tc>
        <w:tc>
          <w:tcPr>
            <w:tcW w:w="545" w:type="dxa"/>
            <w:shd w:val="clear" w:color="auto" w:fill="auto"/>
            <w:noWrap/>
            <w:vAlign w:val="bottom"/>
            <w:hideMark/>
          </w:tcPr>
          <w:p w14:paraId="7FE59F36"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6</w:t>
            </w:r>
          </w:p>
        </w:tc>
        <w:tc>
          <w:tcPr>
            <w:tcW w:w="594" w:type="dxa"/>
            <w:shd w:val="clear" w:color="auto" w:fill="auto"/>
            <w:noWrap/>
            <w:vAlign w:val="bottom"/>
            <w:hideMark/>
          </w:tcPr>
          <w:p w14:paraId="2719D6B3"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183</w:t>
            </w:r>
          </w:p>
        </w:tc>
        <w:tc>
          <w:tcPr>
            <w:tcW w:w="569" w:type="dxa"/>
            <w:shd w:val="clear" w:color="auto" w:fill="auto"/>
            <w:noWrap/>
            <w:vAlign w:val="bottom"/>
            <w:hideMark/>
          </w:tcPr>
          <w:p w14:paraId="254E6313"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6</w:t>
            </w:r>
          </w:p>
        </w:tc>
        <w:tc>
          <w:tcPr>
            <w:tcW w:w="518" w:type="dxa"/>
            <w:shd w:val="clear" w:color="auto" w:fill="auto"/>
            <w:noWrap/>
            <w:vAlign w:val="bottom"/>
            <w:hideMark/>
          </w:tcPr>
          <w:p w14:paraId="4B3BA5C5"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7</w:t>
            </w:r>
          </w:p>
        </w:tc>
        <w:tc>
          <w:tcPr>
            <w:tcW w:w="546" w:type="dxa"/>
            <w:shd w:val="clear" w:color="auto" w:fill="auto"/>
            <w:noWrap/>
            <w:vAlign w:val="bottom"/>
            <w:hideMark/>
          </w:tcPr>
          <w:p w14:paraId="4A53568D"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68" w:type="dxa"/>
            <w:shd w:val="clear" w:color="auto" w:fill="auto"/>
            <w:noWrap/>
            <w:vAlign w:val="bottom"/>
            <w:hideMark/>
          </w:tcPr>
          <w:p w14:paraId="7A2C2CD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0BC1619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14C8BE5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743AA7B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09419D8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35443F5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5FCCB463" w14:textId="77777777" w:rsidTr="00761690">
        <w:trPr>
          <w:trHeight w:val="240"/>
        </w:trPr>
        <w:tc>
          <w:tcPr>
            <w:tcW w:w="587" w:type="dxa"/>
            <w:shd w:val="clear" w:color="auto" w:fill="auto"/>
            <w:noWrap/>
            <w:hideMark/>
          </w:tcPr>
          <w:p w14:paraId="08DE5E0E"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21</w:t>
            </w:r>
          </w:p>
        </w:tc>
        <w:tc>
          <w:tcPr>
            <w:tcW w:w="1404" w:type="dxa"/>
            <w:shd w:val="clear" w:color="auto" w:fill="auto"/>
            <w:noWrap/>
            <w:hideMark/>
          </w:tcPr>
          <w:p w14:paraId="55CAE6CC"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Koh</w:t>
            </w:r>
            <w:proofErr w:type="spellEnd"/>
            <w:r w:rsidRPr="00574899">
              <w:rPr>
                <w:sz w:val="18"/>
              </w:rPr>
              <w:t xml:space="preserve"> Kong</w:t>
            </w:r>
          </w:p>
        </w:tc>
        <w:tc>
          <w:tcPr>
            <w:tcW w:w="414" w:type="dxa"/>
            <w:shd w:val="clear" w:color="auto" w:fill="auto"/>
            <w:noWrap/>
            <w:vAlign w:val="bottom"/>
            <w:hideMark/>
          </w:tcPr>
          <w:p w14:paraId="64050449"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9</w:t>
            </w:r>
          </w:p>
        </w:tc>
        <w:tc>
          <w:tcPr>
            <w:tcW w:w="545" w:type="dxa"/>
            <w:shd w:val="clear" w:color="auto" w:fill="auto"/>
            <w:noWrap/>
            <w:vAlign w:val="bottom"/>
            <w:hideMark/>
          </w:tcPr>
          <w:p w14:paraId="2F825F1B"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37874894"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8</w:t>
            </w:r>
          </w:p>
        </w:tc>
        <w:tc>
          <w:tcPr>
            <w:tcW w:w="569" w:type="dxa"/>
            <w:shd w:val="clear" w:color="auto" w:fill="auto"/>
            <w:noWrap/>
            <w:vAlign w:val="bottom"/>
            <w:hideMark/>
          </w:tcPr>
          <w:p w14:paraId="5BF83154"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5B893C01"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46" w:type="dxa"/>
            <w:shd w:val="clear" w:color="auto" w:fill="auto"/>
            <w:noWrap/>
            <w:vAlign w:val="bottom"/>
            <w:hideMark/>
          </w:tcPr>
          <w:p w14:paraId="3ACFE00F"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68" w:type="dxa"/>
            <w:shd w:val="clear" w:color="auto" w:fill="auto"/>
            <w:noWrap/>
            <w:vAlign w:val="bottom"/>
            <w:hideMark/>
          </w:tcPr>
          <w:p w14:paraId="53D3764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726DE2B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7C9FDE5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1C21E20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5AE8534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1DD06C0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220A4643" w14:textId="77777777" w:rsidTr="00761690">
        <w:trPr>
          <w:trHeight w:val="240"/>
        </w:trPr>
        <w:tc>
          <w:tcPr>
            <w:tcW w:w="587" w:type="dxa"/>
            <w:shd w:val="clear" w:color="auto" w:fill="auto"/>
            <w:noWrap/>
            <w:hideMark/>
          </w:tcPr>
          <w:p w14:paraId="4B311920"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22</w:t>
            </w:r>
          </w:p>
        </w:tc>
        <w:tc>
          <w:tcPr>
            <w:tcW w:w="1404" w:type="dxa"/>
            <w:shd w:val="clear" w:color="auto" w:fill="auto"/>
            <w:noWrap/>
            <w:hideMark/>
          </w:tcPr>
          <w:p w14:paraId="359DAE54"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Preah</w:t>
            </w:r>
            <w:proofErr w:type="spellEnd"/>
            <w:r w:rsidRPr="00574899">
              <w:rPr>
                <w:sz w:val="18"/>
              </w:rPr>
              <w:t xml:space="preserve"> </w:t>
            </w:r>
            <w:proofErr w:type="spellStart"/>
            <w:r w:rsidRPr="00574899">
              <w:rPr>
                <w:sz w:val="18"/>
              </w:rPr>
              <w:t>Vihea</w:t>
            </w:r>
            <w:proofErr w:type="spellEnd"/>
          </w:p>
        </w:tc>
        <w:tc>
          <w:tcPr>
            <w:tcW w:w="414" w:type="dxa"/>
            <w:shd w:val="clear" w:color="auto" w:fill="auto"/>
            <w:noWrap/>
            <w:vAlign w:val="bottom"/>
            <w:hideMark/>
          </w:tcPr>
          <w:p w14:paraId="7D358DDA"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45" w:type="dxa"/>
            <w:shd w:val="clear" w:color="auto" w:fill="auto"/>
            <w:noWrap/>
            <w:vAlign w:val="bottom"/>
            <w:hideMark/>
          </w:tcPr>
          <w:p w14:paraId="0A8FCD06"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49B91727"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9" w:type="dxa"/>
            <w:shd w:val="clear" w:color="auto" w:fill="auto"/>
            <w:noWrap/>
            <w:vAlign w:val="bottom"/>
            <w:hideMark/>
          </w:tcPr>
          <w:p w14:paraId="5CBA00F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8" w:type="dxa"/>
            <w:shd w:val="clear" w:color="auto" w:fill="auto"/>
            <w:noWrap/>
            <w:vAlign w:val="bottom"/>
            <w:hideMark/>
          </w:tcPr>
          <w:p w14:paraId="66C30C3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63B8A50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3DA09BFF"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558D48E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283363E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568D149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7D5B1BF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2B4C1D3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1D5E4395" w14:textId="77777777" w:rsidTr="00761690">
        <w:trPr>
          <w:trHeight w:val="240"/>
        </w:trPr>
        <w:tc>
          <w:tcPr>
            <w:tcW w:w="587" w:type="dxa"/>
            <w:shd w:val="clear" w:color="auto" w:fill="auto"/>
            <w:noWrap/>
            <w:hideMark/>
          </w:tcPr>
          <w:p w14:paraId="7F364C68"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23</w:t>
            </w:r>
          </w:p>
        </w:tc>
        <w:tc>
          <w:tcPr>
            <w:tcW w:w="1404" w:type="dxa"/>
            <w:shd w:val="clear" w:color="auto" w:fill="auto"/>
            <w:noWrap/>
            <w:hideMark/>
          </w:tcPr>
          <w:p w14:paraId="611E2A57"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Ratanakiri</w:t>
            </w:r>
            <w:proofErr w:type="spellEnd"/>
          </w:p>
        </w:tc>
        <w:tc>
          <w:tcPr>
            <w:tcW w:w="414" w:type="dxa"/>
            <w:shd w:val="clear" w:color="auto" w:fill="auto"/>
            <w:noWrap/>
            <w:vAlign w:val="bottom"/>
            <w:hideMark/>
          </w:tcPr>
          <w:p w14:paraId="5D4B2F7C"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6</w:t>
            </w:r>
          </w:p>
        </w:tc>
        <w:tc>
          <w:tcPr>
            <w:tcW w:w="545" w:type="dxa"/>
            <w:shd w:val="clear" w:color="auto" w:fill="auto"/>
            <w:noWrap/>
            <w:vAlign w:val="bottom"/>
            <w:hideMark/>
          </w:tcPr>
          <w:p w14:paraId="286986C2"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w:t>
            </w:r>
          </w:p>
        </w:tc>
        <w:tc>
          <w:tcPr>
            <w:tcW w:w="594" w:type="dxa"/>
            <w:shd w:val="clear" w:color="auto" w:fill="auto"/>
            <w:noWrap/>
            <w:vAlign w:val="bottom"/>
            <w:hideMark/>
          </w:tcPr>
          <w:p w14:paraId="73638ABA"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6</w:t>
            </w:r>
          </w:p>
        </w:tc>
        <w:tc>
          <w:tcPr>
            <w:tcW w:w="569" w:type="dxa"/>
            <w:shd w:val="clear" w:color="auto" w:fill="auto"/>
            <w:noWrap/>
            <w:vAlign w:val="bottom"/>
            <w:hideMark/>
          </w:tcPr>
          <w:p w14:paraId="4CCE01FF"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18" w:type="dxa"/>
            <w:shd w:val="clear" w:color="auto" w:fill="auto"/>
            <w:noWrap/>
            <w:vAlign w:val="bottom"/>
            <w:hideMark/>
          </w:tcPr>
          <w:p w14:paraId="162F7A5E"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36761CC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6C39B8D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7D7591D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226978C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434ADAEF"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29BDD39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726B671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5A276032" w14:textId="77777777" w:rsidTr="00761690">
        <w:trPr>
          <w:trHeight w:val="240"/>
        </w:trPr>
        <w:tc>
          <w:tcPr>
            <w:tcW w:w="587" w:type="dxa"/>
            <w:shd w:val="clear" w:color="auto" w:fill="auto"/>
            <w:noWrap/>
            <w:hideMark/>
          </w:tcPr>
          <w:p w14:paraId="44537263"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24</w:t>
            </w:r>
          </w:p>
        </w:tc>
        <w:tc>
          <w:tcPr>
            <w:tcW w:w="1404" w:type="dxa"/>
            <w:shd w:val="clear" w:color="auto" w:fill="auto"/>
            <w:noWrap/>
            <w:hideMark/>
          </w:tcPr>
          <w:p w14:paraId="50580FD6"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Mondulkiri</w:t>
            </w:r>
            <w:proofErr w:type="spellEnd"/>
          </w:p>
        </w:tc>
        <w:tc>
          <w:tcPr>
            <w:tcW w:w="414" w:type="dxa"/>
            <w:shd w:val="clear" w:color="auto" w:fill="auto"/>
            <w:noWrap/>
            <w:vAlign w:val="bottom"/>
            <w:hideMark/>
          </w:tcPr>
          <w:p w14:paraId="5D6476B5"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w:t>
            </w:r>
          </w:p>
        </w:tc>
        <w:tc>
          <w:tcPr>
            <w:tcW w:w="545" w:type="dxa"/>
            <w:shd w:val="clear" w:color="auto" w:fill="auto"/>
            <w:noWrap/>
            <w:vAlign w:val="bottom"/>
            <w:hideMark/>
          </w:tcPr>
          <w:p w14:paraId="722AE228"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723301A7"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69" w:type="dxa"/>
            <w:shd w:val="clear" w:color="auto" w:fill="auto"/>
            <w:noWrap/>
            <w:vAlign w:val="bottom"/>
            <w:hideMark/>
          </w:tcPr>
          <w:p w14:paraId="29D35DE1"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2CC53E1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shd w:val="clear" w:color="auto" w:fill="auto"/>
            <w:noWrap/>
            <w:vAlign w:val="bottom"/>
            <w:hideMark/>
          </w:tcPr>
          <w:p w14:paraId="25EC629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shd w:val="clear" w:color="auto" w:fill="auto"/>
            <w:noWrap/>
            <w:vAlign w:val="bottom"/>
            <w:hideMark/>
          </w:tcPr>
          <w:p w14:paraId="788EC09F"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1780937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3AA51D4F"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6B622F9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30C7E60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7FCF98D7"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71216526" w14:textId="77777777" w:rsidTr="00761690">
        <w:trPr>
          <w:trHeight w:val="240"/>
        </w:trPr>
        <w:tc>
          <w:tcPr>
            <w:tcW w:w="587" w:type="dxa"/>
            <w:shd w:val="clear" w:color="auto" w:fill="auto"/>
            <w:noWrap/>
            <w:hideMark/>
          </w:tcPr>
          <w:p w14:paraId="33A2542D"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25</w:t>
            </w:r>
          </w:p>
        </w:tc>
        <w:tc>
          <w:tcPr>
            <w:tcW w:w="1404" w:type="dxa"/>
            <w:shd w:val="clear" w:color="auto" w:fill="auto"/>
            <w:noWrap/>
            <w:hideMark/>
          </w:tcPr>
          <w:p w14:paraId="75841F68"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Kratie</w:t>
            </w:r>
            <w:proofErr w:type="spellEnd"/>
          </w:p>
        </w:tc>
        <w:tc>
          <w:tcPr>
            <w:tcW w:w="414" w:type="dxa"/>
            <w:shd w:val="clear" w:color="auto" w:fill="auto"/>
            <w:noWrap/>
            <w:vAlign w:val="bottom"/>
            <w:hideMark/>
          </w:tcPr>
          <w:p w14:paraId="68B5C98C"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5</w:t>
            </w:r>
          </w:p>
        </w:tc>
        <w:tc>
          <w:tcPr>
            <w:tcW w:w="545" w:type="dxa"/>
            <w:shd w:val="clear" w:color="auto" w:fill="auto"/>
            <w:noWrap/>
            <w:vAlign w:val="bottom"/>
            <w:hideMark/>
          </w:tcPr>
          <w:p w14:paraId="2101E7F0"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612BA120"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3</w:t>
            </w:r>
          </w:p>
        </w:tc>
        <w:tc>
          <w:tcPr>
            <w:tcW w:w="569" w:type="dxa"/>
            <w:shd w:val="clear" w:color="auto" w:fill="auto"/>
            <w:noWrap/>
            <w:vAlign w:val="bottom"/>
            <w:hideMark/>
          </w:tcPr>
          <w:p w14:paraId="61D138A4"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3276DA9F"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46" w:type="dxa"/>
            <w:shd w:val="clear" w:color="auto" w:fill="auto"/>
            <w:noWrap/>
            <w:vAlign w:val="bottom"/>
            <w:hideMark/>
          </w:tcPr>
          <w:p w14:paraId="14ADE6F2"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68" w:type="dxa"/>
            <w:shd w:val="clear" w:color="auto" w:fill="auto"/>
            <w:noWrap/>
            <w:vAlign w:val="bottom"/>
            <w:hideMark/>
          </w:tcPr>
          <w:p w14:paraId="6E819BF1"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27" w:type="dxa"/>
            <w:shd w:val="clear" w:color="auto" w:fill="auto"/>
            <w:noWrap/>
            <w:vAlign w:val="bottom"/>
            <w:hideMark/>
          </w:tcPr>
          <w:p w14:paraId="7D485812"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1" w:type="dxa"/>
            <w:shd w:val="clear" w:color="auto" w:fill="auto"/>
            <w:noWrap/>
            <w:vAlign w:val="bottom"/>
            <w:hideMark/>
          </w:tcPr>
          <w:p w14:paraId="5B679D8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31142388"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6CA3F52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69014783"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120D11FB" w14:textId="77777777" w:rsidTr="00761690">
        <w:trPr>
          <w:trHeight w:val="240"/>
        </w:trPr>
        <w:tc>
          <w:tcPr>
            <w:tcW w:w="587" w:type="dxa"/>
            <w:shd w:val="clear" w:color="auto" w:fill="auto"/>
            <w:noWrap/>
            <w:hideMark/>
          </w:tcPr>
          <w:p w14:paraId="2932469C"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26</w:t>
            </w:r>
          </w:p>
        </w:tc>
        <w:tc>
          <w:tcPr>
            <w:tcW w:w="1404" w:type="dxa"/>
            <w:shd w:val="clear" w:color="auto" w:fill="auto"/>
            <w:noWrap/>
            <w:hideMark/>
          </w:tcPr>
          <w:p w14:paraId="08CBA66B"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Stoeng</w:t>
            </w:r>
            <w:proofErr w:type="spellEnd"/>
            <w:r w:rsidRPr="00574899">
              <w:rPr>
                <w:sz w:val="18"/>
              </w:rPr>
              <w:t xml:space="preserve"> </w:t>
            </w:r>
            <w:proofErr w:type="spellStart"/>
            <w:r w:rsidRPr="00574899">
              <w:rPr>
                <w:sz w:val="18"/>
              </w:rPr>
              <w:t>Treng</w:t>
            </w:r>
            <w:proofErr w:type="spellEnd"/>
          </w:p>
        </w:tc>
        <w:tc>
          <w:tcPr>
            <w:tcW w:w="414" w:type="dxa"/>
            <w:shd w:val="clear" w:color="auto" w:fill="auto"/>
            <w:noWrap/>
            <w:vAlign w:val="bottom"/>
            <w:hideMark/>
          </w:tcPr>
          <w:p w14:paraId="07BBFEE3"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w:t>
            </w:r>
          </w:p>
        </w:tc>
        <w:tc>
          <w:tcPr>
            <w:tcW w:w="545" w:type="dxa"/>
            <w:shd w:val="clear" w:color="auto" w:fill="auto"/>
            <w:noWrap/>
            <w:vAlign w:val="bottom"/>
            <w:hideMark/>
          </w:tcPr>
          <w:p w14:paraId="522DFDCA"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496E187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9" w:type="dxa"/>
            <w:shd w:val="clear" w:color="auto" w:fill="auto"/>
            <w:noWrap/>
            <w:vAlign w:val="bottom"/>
            <w:hideMark/>
          </w:tcPr>
          <w:p w14:paraId="1FAE085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8" w:type="dxa"/>
            <w:shd w:val="clear" w:color="auto" w:fill="auto"/>
            <w:noWrap/>
            <w:vAlign w:val="bottom"/>
            <w:hideMark/>
          </w:tcPr>
          <w:p w14:paraId="7281D8E6"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46" w:type="dxa"/>
            <w:shd w:val="clear" w:color="auto" w:fill="auto"/>
            <w:noWrap/>
            <w:vAlign w:val="bottom"/>
            <w:hideMark/>
          </w:tcPr>
          <w:p w14:paraId="7A6AE8B6"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68" w:type="dxa"/>
            <w:shd w:val="clear" w:color="auto" w:fill="auto"/>
            <w:noWrap/>
            <w:vAlign w:val="bottom"/>
            <w:hideMark/>
          </w:tcPr>
          <w:p w14:paraId="726E836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14B3046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32BD512B"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23DF9F5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54F163DD"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4B90EE26"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25DE409A" w14:textId="77777777" w:rsidTr="00761690">
        <w:trPr>
          <w:trHeight w:val="240"/>
        </w:trPr>
        <w:tc>
          <w:tcPr>
            <w:tcW w:w="587" w:type="dxa"/>
            <w:shd w:val="clear" w:color="auto" w:fill="auto"/>
            <w:noWrap/>
            <w:hideMark/>
          </w:tcPr>
          <w:p w14:paraId="1A778C6C"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27</w:t>
            </w:r>
          </w:p>
        </w:tc>
        <w:tc>
          <w:tcPr>
            <w:tcW w:w="1404" w:type="dxa"/>
            <w:shd w:val="clear" w:color="auto" w:fill="auto"/>
            <w:noWrap/>
            <w:hideMark/>
          </w:tcPr>
          <w:p w14:paraId="7752D496"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Pailin</w:t>
            </w:r>
            <w:proofErr w:type="spellEnd"/>
          </w:p>
        </w:tc>
        <w:tc>
          <w:tcPr>
            <w:tcW w:w="414" w:type="dxa"/>
            <w:shd w:val="clear" w:color="auto" w:fill="auto"/>
            <w:noWrap/>
            <w:vAlign w:val="bottom"/>
            <w:hideMark/>
          </w:tcPr>
          <w:p w14:paraId="3FB27807"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9</w:t>
            </w:r>
          </w:p>
        </w:tc>
        <w:tc>
          <w:tcPr>
            <w:tcW w:w="545" w:type="dxa"/>
            <w:shd w:val="clear" w:color="auto" w:fill="auto"/>
            <w:noWrap/>
            <w:vAlign w:val="bottom"/>
            <w:hideMark/>
          </w:tcPr>
          <w:p w14:paraId="3CB36FFF"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4ADC601B"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8</w:t>
            </w:r>
          </w:p>
        </w:tc>
        <w:tc>
          <w:tcPr>
            <w:tcW w:w="569" w:type="dxa"/>
            <w:shd w:val="clear" w:color="auto" w:fill="auto"/>
            <w:noWrap/>
            <w:vAlign w:val="bottom"/>
            <w:hideMark/>
          </w:tcPr>
          <w:p w14:paraId="035FB6D1"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09F51C96"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46" w:type="dxa"/>
            <w:shd w:val="clear" w:color="auto" w:fill="auto"/>
            <w:noWrap/>
            <w:vAlign w:val="bottom"/>
            <w:hideMark/>
          </w:tcPr>
          <w:p w14:paraId="1B5663DC"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68" w:type="dxa"/>
            <w:shd w:val="clear" w:color="auto" w:fill="auto"/>
            <w:noWrap/>
            <w:vAlign w:val="bottom"/>
            <w:hideMark/>
          </w:tcPr>
          <w:p w14:paraId="5C41BFB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6163E22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4FE81835"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673" w:type="dxa"/>
            <w:shd w:val="clear" w:color="auto" w:fill="auto"/>
            <w:noWrap/>
            <w:vAlign w:val="bottom"/>
            <w:hideMark/>
          </w:tcPr>
          <w:p w14:paraId="15F596E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472" w:type="dxa"/>
            <w:shd w:val="clear" w:color="auto" w:fill="auto"/>
            <w:noWrap/>
            <w:vAlign w:val="bottom"/>
            <w:hideMark/>
          </w:tcPr>
          <w:p w14:paraId="09A9DF4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54E665D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13D098C1" w14:textId="77777777" w:rsidTr="00761690">
        <w:trPr>
          <w:trHeight w:val="240"/>
        </w:trPr>
        <w:tc>
          <w:tcPr>
            <w:tcW w:w="587" w:type="dxa"/>
            <w:shd w:val="clear" w:color="auto" w:fill="auto"/>
            <w:noWrap/>
            <w:hideMark/>
          </w:tcPr>
          <w:p w14:paraId="5A6116B5"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28</w:t>
            </w:r>
          </w:p>
        </w:tc>
        <w:tc>
          <w:tcPr>
            <w:tcW w:w="1404" w:type="dxa"/>
            <w:shd w:val="clear" w:color="auto" w:fill="auto"/>
            <w:noWrap/>
            <w:hideMark/>
          </w:tcPr>
          <w:p w14:paraId="59B0F186"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Uddar</w:t>
            </w:r>
            <w:proofErr w:type="spellEnd"/>
            <w:r w:rsidRPr="00574899">
              <w:rPr>
                <w:sz w:val="18"/>
              </w:rPr>
              <w:t xml:space="preserve"> </w:t>
            </w:r>
            <w:proofErr w:type="spellStart"/>
            <w:r w:rsidRPr="00574899">
              <w:rPr>
                <w:sz w:val="18"/>
              </w:rPr>
              <w:t>Meanchey</w:t>
            </w:r>
            <w:proofErr w:type="spellEnd"/>
          </w:p>
        </w:tc>
        <w:tc>
          <w:tcPr>
            <w:tcW w:w="414" w:type="dxa"/>
            <w:shd w:val="clear" w:color="auto" w:fill="auto"/>
            <w:noWrap/>
            <w:vAlign w:val="bottom"/>
            <w:hideMark/>
          </w:tcPr>
          <w:p w14:paraId="742E7E5D"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4</w:t>
            </w:r>
          </w:p>
        </w:tc>
        <w:tc>
          <w:tcPr>
            <w:tcW w:w="545" w:type="dxa"/>
            <w:shd w:val="clear" w:color="auto" w:fill="auto"/>
            <w:noWrap/>
            <w:vAlign w:val="bottom"/>
            <w:hideMark/>
          </w:tcPr>
          <w:p w14:paraId="36B2AA13"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shd w:val="clear" w:color="auto" w:fill="auto"/>
            <w:noWrap/>
            <w:vAlign w:val="bottom"/>
            <w:hideMark/>
          </w:tcPr>
          <w:p w14:paraId="7F337124"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2</w:t>
            </w:r>
          </w:p>
        </w:tc>
        <w:tc>
          <w:tcPr>
            <w:tcW w:w="569" w:type="dxa"/>
            <w:shd w:val="clear" w:color="auto" w:fill="auto"/>
            <w:noWrap/>
            <w:vAlign w:val="bottom"/>
            <w:hideMark/>
          </w:tcPr>
          <w:p w14:paraId="738874E6"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shd w:val="clear" w:color="auto" w:fill="auto"/>
            <w:noWrap/>
            <w:vAlign w:val="bottom"/>
            <w:hideMark/>
          </w:tcPr>
          <w:p w14:paraId="54F9A173"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546" w:type="dxa"/>
            <w:shd w:val="clear" w:color="auto" w:fill="auto"/>
            <w:noWrap/>
            <w:vAlign w:val="bottom"/>
            <w:hideMark/>
          </w:tcPr>
          <w:p w14:paraId="07B3A966"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68" w:type="dxa"/>
            <w:shd w:val="clear" w:color="auto" w:fill="auto"/>
            <w:noWrap/>
            <w:vAlign w:val="bottom"/>
            <w:hideMark/>
          </w:tcPr>
          <w:p w14:paraId="127661C2"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shd w:val="clear" w:color="auto" w:fill="auto"/>
            <w:noWrap/>
            <w:vAlign w:val="bottom"/>
            <w:hideMark/>
          </w:tcPr>
          <w:p w14:paraId="62910FB0"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shd w:val="clear" w:color="auto" w:fill="auto"/>
            <w:noWrap/>
            <w:vAlign w:val="bottom"/>
            <w:hideMark/>
          </w:tcPr>
          <w:p w14:paraId="7213C653"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673" w:type="dxa"/>
            <w:shd w:val="clear" w:color="auto" w:fill="auto"/>
            <w:noWrap/>
            <w:vAlign w:val="bottom"/>
            <w:hideMark/>
          </w:tcPr>
          <w:p w14:paraId="7BAC53DD"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472" w:type="dxa"/>
            <w:shd w:val="clear" w:color="auto" w:fill="auto"/>
            <w:noWrap/>
            <w:vAlign w:val="bottom"/>
            <w:hideMark/>
          </w:tcPr>
          <w:p w14:paraId="1D1A2CEA"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shd w:val="clear" w:color="auto" w:fill="auto"/>
            <w:noWrap/>
            <w:vAlign w:val="bottom"/>
            <w:hideMark/>
          </w:tcPr>
          <w:p w14:paraId="1039C89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574899" w14:paraId="0AFEE964" w14:textId="77777777" w:rsidTr="00761690">
        <w:trPr>
          <w:trHeight w:val="240"/>
        </w:trPr>
        <w:tc>
          <w:tcPr>
            <w:tcW w:w="587" w:type="dxa"/>
            <w:tcBorders>
              <w:bottom w:val="single" w:sz="4" w:space="0" w:color="auto"/>
            </w:tcBorders>
            <w:shd w:val="clear" w:color="auto" w:fill="auto"/>
            <w:noWrap/>
            <w:hideMark/>
          </w:tcPr>
          <w:p w14:paraId="4480E66D" w14:textId="77777777" w:rsidR="00F524D1" w:rsidRPr="00574899" w:rsidRDefault="00F524D1" w:rsidP="00574899">
            <w:pPr>
              <w:pStyle w:val="SingleTxtG"/>
              <w:spacing w:before="40" w:after="40" w:line="220" w:lineRule="exact"/>
              <w:ind w:left="0" w:right="0"/>
              <w:jc w:val="left"/>
              <w:rPr>
                <w:sz w:val="18"/>
                <w:lang w:val="en-GB"/>
              </w:rPr>
            </w:pPr>
            <w:r w:rsidRPr="00574899">
              <w:rPr>
                <w:sz w:val="18"/>
              </w:rPr>
              <w:t>29</w:t>
            </w:r>
          </w:p>
        </w:tc>
        <w:tc>
          <w:tcPr>
            <w:tcW w:w="1404" w:type="dxa"/>
            <w:tcBorders>
              <w:bottom w:val="single" w:sz="4" w:space="0" w:color="auto"/>
            </w:tcBorders>
            <w:shd w:val="clear" w:color="auto" w:fill="auto"/>
            <w:noWrap/>
            <w:hideMark/>
          </w:tcPr>
          <w:p w14:paraId="2014B3EC" w14:textId="77777777" w:rsidR="00F524D1" w:rsidRPr="00574899" w:rsidRDefault="00F524D1" w:rsidP="00574899">
            <w:pPr>
              <w:pStyle w:val="SingleTxtG"/>
              <w:spacing w:before="40" w:after="40" w:line="220" w:lineRule="exact"/>
              <w:ind w:left="0" w:right="0"/>
              <w:jc w:val="left"/>
              <w:rPr>
                <w:sz w:val="18"/>
                <w:lang w:val="en-GB"/>
              </w:rPr>
            </w:pPr>
            <w:proofErr w:type="spellStart"/>
            <w:r w:rsidRPr="00574899">
              <w:rPr>
                <w:sz w:val="18"/>
              </w:rPr>
              <w:t>Tbong</w:t>
            </w:r>
            <w:proofErr w:type="spellEnd"/>
            <w:r w:rsidRPr="00574899">
              <w:rPr>
                <w:sz w:val="18"/>
              </w:rPr>
              <w:t xml:space="preserve"> </w:t>
            </w:r>
            <w:proofErr w:type="spellStart"/>
            <w:r w:rsidRPr="00574899">
              <w:rPr>
                <w:sz w:val="18"/>
              </w:rPr>
              <w:t>Khmum</w:t>
            </w:r>
            <w:proofErr w:type="spellEnd"/>
          </w:p>
        </w:tc>
        <w:tc>
          <w:tcPr>
            <w:tcW w:w="414" w:type="dxa"/>
            <w:tcBorders>
              <w:bottom w:val="single" w:sz="4" w:space="0" w:color="auto"/>
            </w:tcBorders>
            <w:shd w:val="clear" w:color="auto" w:fill="auto"/>
            <w:noWrap/>
            <w:vAlign w:val="bottom"/>
            <w:hideMark/>
          </w:tcPr>
          <w:p w14:paraId="554733C8"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11</w:t>
            </w:r>
          </w:p>
        </w:tc>
        <w:tc>
          <w:tcPr>
            <w:tcW w:w="545" w:type="dxa"/>
            <w:tcBorders>
              <w:bottom w:val="single" w:sz="4" w:space="0" w:color="auto"/>
            </w:tcBorders>
            <w:shd w:val="clear" w:color="auto" w:fill="auto"/>
            <w:noWrap/>
            <w:vAlign w:val="bottom"/>
            <w:hideMark/>
          </w:tcPr>
          <w:p w14:paraId="279A71B3" w14:textId="77777777" w:rsidR="00F524D1" w:rsidRPr="00574899" w:rsidRDefault="00F524D1" w:rsidP="00631005">
            <w:pPr>
              <w:pStyle w:val="SingleTxtG"/>
              <w:spacing w:before="40" w:after="40" w:line="220" w:lineRule="exact"/>
              <w:ind w:left="0" w:right="28"/>
              <w:jc w:val="right"/>
              <w:rPr>
                <w:bCs/>
                <w:sz w:val="18"/>
                <w:lang w:val="en-GB"/>
              </w:rPr>
            </w:pPr>
            <w:r w:rsidRPr="00574899">
              <w:rPr>
                <w:sz w:val="18"/>
              </w:rPr>
              <w:t>0</w:t>
            </w:r>
          </w:p>
        </w:tc>
        <w:tc>
          <w:tcPr>
            <w:tcW w:w="594" w:type="dxa"/>
            <w:tcBorders>
              <w:bottom w:val="single" w:sz="4" w:space="0" w:color="auto"/>
            </w:tcBorders>
            <w:shd w:val="clear" w:color="auto" w:fill="auto"/>
            <w:noWrap/>
            <w:vAlign w:val="bottom"/>
            <w:hideMark/>
          </w:tcPr>
          <w:p w14:paraId="6B08A509"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10</w:t>
            </w:r>
          </w:p>
        </w:tc>
        <w:tc>
          <w:tcPr>
            <w:tcW w:w="569" w:type="dxa"/>
            <w:tcBorders>
              <w:bottom w:val="single" w:sz="4" w:space="0" w:color="auto"/>
            </w:tcBorders>
            <w:shd w:val="clear" w:color="auto" w:fill="auto"/>
            <w:noWrap/>
            <w:vAlign w:val="bottom"/>
            <w:hideMark/>
          </w:tcPr>
          <w:p w14:paraId="45B02F46"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518" w:type="dxa"/>
            <w:tcBorders>
              <w:bottom w:val="single" w:sz="4" w:space="0" w:color="auto"/>
            </w:tcBorders>
            <w:shd w:val="clear" w:color="auto" w:fill="auto"/>
            <w:noWrap/>
            <w:vAlign w:val="bottom"/>
            <w:hideMark/>
          </w:tcPr>
          <w:p w14:paraId="13126494"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46" w:type="dxa"/>
            <w:tcBorders>
              <w:bottom w:val="single" w:sz="4" w:space="0" w:color="auto"/>
            </w:tcBorders>
            <w:shd w:val="clear" w:color="auto" w:fill="auto"/>
            <w:noWrap/>
            <w:vAlign w:val="bottom"/>
            <w:hideMark/>
          </w:tcPr>
          <w:p w14:paraId="43A93491"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68" w:type="dxa"/>
            <w:tcBorders>
              <w:bottom w:val="single" w:sz="4" w:space="0" w:color="auto"/>
            </w:tcBorders>
            <w:shd w:val="clear" w:color="auto" w:fill="auto"/>
            <w:noWrap/>
            <w:vAlign w:val="bottom"/>
            <w:hideMark/>
          </w:tcPr>
          <w:p w14:paraId="4D527E5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27" w:type="dxa"/>
            <w:tcBorders>
              <w:bottom w:val="single" w:sz="4" w:space="0" w:color="auto"/>
            </w:tcBorders>
            <w:shd w:val="clear" w:color="auto" w:fill="auto"/>
            <w:noWrap/>
            <w:vAlign w:val="bottom"/>
            <w:hideMark/>
          </w:tcPr>
          <w:p w14:paraId="70C66789"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11" w:type="dxa"/>
            <w:tcBorders>
              <w:bottom w:val="single" w:sz="4" w:space="0" w:color="auto"/>
            </w:tcBorders>
            <w:shd w:val="clear" w:color="auto" w:fill="auto"/>
            <w:noWrap/>
            <w:vAlign w:val="bottom"/>
            <w:hideMark/>
          </w:tcPr>
          <w:p w14:paraId="067EE3FD"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1</w:t>
            </w:r>
          </w:p>
        </w:tc>
        <w:tc>
          <w:tcPr>
            <w:tcW w:w="673" w:type="dxa"/>
            <w:tcBorders>
              <w:bottom w:val="single" w:sz="4" w:space="0" w:color="auto"/>
            </w:tcBorders>
            <w:shd w:val="clear" w:color="auto" w:fill="auto"/>
            <w:noWrap/>
            <w:vAlign w:val="bottom"/>
            <w:hideMark/>
          </w:tcPr>
          <w:p w14:paraId="4CFD2612" w14:textId="77777777" w:rsidR="00F524D1" w:rsidRPr="00574899" w:rsidRDefault="00F524D1" w:rsidP="00631005">
            <w:pPr>
              <w:pStyle w:val="SingleTxtG"/>
              <w:spacing w:before="40" w:after="40" w:line="220" w:lineRule="exact"/>
              <w:ind w:left="0" w:right="28"/>
              <w:jc w:val="right"/>
              <w:rPr>
                <w:sz w:val="18"/>
                <w:lang w:val="en-GB"/>
              </w:rPr>
            </w:pPr>
            <w:r w:rsidRPr="00574899">
              <w:rPr>
                <w:sz w:val="18"/>
              </w:rPr>
              <w:t>0</w:t>
            </w:r>
          </w:p>
        </w:tc>
        <w:tc>
          <w:tcPr>
            <w:tcW w:w="472" w:type="dxa"/>
            <w:tcBorders>
              <w:bottom w:val="single" w:sz="4" w:space="0" w:color="auto"/>
            </w:tcBorders>
            <w:shd w:val="clear" w:color="auto" w:fill="auto"/>
            <w:noWrap/>
            <w:vAlign w:val="bottom"/>
            <w:hideMark/>
          </w:tcPr>
          <w:p w14:paraId="26AA4D1E"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c>
          <w:tcPr>
            <w:tcW w:w="576" w:type="dxa"/>
            <w:tcBorders>
              <w:bottom w:val="single" w:sz="4" w:space="0" w:color="auto"/>
            </w:tcBorders>
            <w:shd w:val="clear" w:color="auto" w:fill="auto"/>
            <w:noWrap/>
            <w:vAlign w:val="bottom"/>
            <w:hideMark/>
          </w:tcPr>
          <w:p w14:paraId="6E5D43CC" w14:textId="77777777" w:rsidR="00F524D1" w:rsidRPr="00574899" w:rsidRDefault="00F524D1" w:rsidP="00631005">
            <w:pPr>
              <w:pStyle w:val="SingleTxtG"/>
              <w:spacing w:before="40" w:after="40" w:line="220" w:lineRule="exact"/>
              <w:ind w:left="0" w:right="28"/>
              <w:jc w:val="right"/>
              <w:rPr>
                <w:sz w:val="18"/>
                <w:lang w:val="en-US"/>
              </w:rPr>
            </w:pPr>
            <w:r w:rsidRPr="00574899">
              <w:rPr>
                <w:sz w:val="18"/>
                <w:lang w:val="en-US"/>
              </w:rPr>
              <w:t> </w:t>
            </w:r>
          </w:p>
        </w:tc>
      </w:tr>
      <w:tr w:rsidR="002541B0" w:rsidRPr="00273594" w14:paraId="028FF032" w14:textId="77777777" w:rsidTr="00631005">
        <w:trPr>
          <w:trHeight w:val="240"/>
        </w:trPr>
        <w:tc>
          <w:tcPr>
            <w:tcW w:w="1991" w:type="dxa"/>
            <w:gridSpan w:val="2"/>
            <w:tcBorders>
              <w:top w:val="single" w:sz="4" w:space="0" w:color="auto"/>
              <w:bottom w:val="single" w:sz="12" w:space="0" w:color="auto"/>
            </w:tcBorders>
            <w:shd w:val="clear" w:color="auto" w:fill="auto"/>
            <w:noWrap/>
            <w:hideMark/>
          </w:tcPr>
          <w:p w14:paraId="704C539A" w14:textId="77777777" w:rsidR="00F524D1" w:rsidRPr="00273594" w:rsidRDefault="00F524D1" w:rsidP="00273594">
            <w:pPr>
              <w:pStyle w:val="SingleTxtG"/>
              <w:spacing w:before="80" w:after="80" w:line="220" w:lineRule="exact"/>
              <w:ind w:left="283" w:right="0"/>
              <w:jc w:val="left"/>
              <w:rPr>
                <w:b/>
                <w:bCs/>
                <w:sz w:val="18"/>
                <w:lang w:val="en-GB"/>
              </w:rPr>
            </w:pPr>
            <w:proofErr w:type="gramStart"/>
            <w:r w:rsidRPr="00273594">
              <w:rPr>
                <w:b/>
                <w:bCs/>
                <w:sz w:val="18"/>
              </w:rPr>
              <w:t>Total</w:t>
            </w:r>
            <w:proofErr w:type="gramEnd"/>
            <w:r w:rsidRPr="00273594">
              <w:rPr>
                <w:b/>
                <w:bCs/>
                <w:sz w:val="18"/>
              </w:rPr>
              <w:t xml:space="preserve"> general</w:t>
            </w:r>
          </w:p>
        </w:tc>
        <w:tc>
          <w:tcPr>
            <w:tcW w:w="414" w:type="dxa"/>
            <w:tcBorders>
              <w:top w:val="single" w:sz="4" w:space="0" w:color="auto"/>
              <w:bottom w:val="single" w:sz="12" w:space="0" w:color="auto"/>
            </w:tcBorders>
            <w:shd w:val="clear" w:color="auto" w:fill="auto"/>
            <w:noWrap/>
            <w:hideMark/>
          </w:tcPr>
          <w:p w14:paraId="3B303694"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781</w:t>
            </w:r>
          </w:p>
        </w:tc>
        <w:tc>
          <w:tcPr>
            <w:tcW w:w="545" w:type="dxa"/>
            <w:tcBorders>
              <w:top w:val="single" w:sz="4" w:space="0" w:color="auto"/>
              <w:bottom w:val="single" w:sz="12" w:space="0" w:color="auto"/>
            </w:tcBorders>
            <w:shd w:val="clear" w:color="auto" w:fill="auto"/>
            <w:noWrap/>
            <w:hideMark/>
          </w:tcPr>
          <w:p w14:paraId="43AA9A84"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31</w:t>
            </w:r>
          </w:p>
        </w:tc>
        <w:tc>
          <w:tcPr>
            <w:tcW w:w="594" w:type="dxa"/>
            <w:tcBorders>
              <w:top w:val="single" w:sz="4" w:space="0" w:color="auto"/>
              <w:bottom w:val="single" w:sz="12" w:space="0" w:color="auto"/>
            </w:tcBorders>
            <w:shd w:val="clear" w:color="auto" w:fill="auto"/>
            <w:noWrap/>
            <w:hideMark/>
          </w:tcPr>
          <w:p w14:paraId="02F69020"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713</w:t>
            </w:r>
          </w:p>
        </w:tc>
        <w:tc>
          <w:tcPr>
            <w:tcW w:w="569" w:type="dxa"/>
            <w:tcBorders>
              <w:top w:val="single" w:sz="4" w:space="0" w:color="auto"/>
              <w:bottom w:val="single" w:sz="12" w:space="0" w:color="auto"/>
            </w:tcBorders>
            <w:shd w:val="clear" w:color="auto" w:fill="auto"/>
            <w:noWrap/>
            <w:hideMark/>
          </w:tcPr>
          <w:p w14:paraId="4803CAC1"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28</w:t>
            </w:r>
          </w:p>
        </w:tc>
        <w:tc>
          <w:tcPr>
            <w:tcW w:w="518" w:type="dxa"/>
            <w:tcBorders>
              <w:top w:val="single" w:sz="4" w:space="0" w:color="auto"/>
              <w:bottom w:val="single" w:sz="12" w:space="0" w:color="auto"/>
            </w:tcBorders>
            <w:shd w:val="clear" w:color="auto" w:fill="auto"/>
            <w:noWrap/>
            <w:hideMark/>
          </w:tcPr>
          <w:p w14:paraId="5486319F"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55</w:t>
            </w:r>
          </w:p>
        </w:tc>
        <w:tc>
          <w:tcPr>
            <w:tcW w:w="546" w:type="dxa"/>
            <w:tcBorders>
              <w:top w:val="single" w:sz="4" w:space="0" w:color="auto"/>
              <w:bottom w:val="single" w:sz="12" w:space="0" w:color="auto"/>
            </w:tcBorders>
            <w:shd w:val="clear" w:color="auto" w:fill="auto"/>
            <w:noWrap/>
            <w:hideMark/>
          </w:tcPr>
          <w:p w14:paraId="3B2A73A2"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2</w:t>
            </w:r>
          </w:p>
        </w:tc>
        <w:tc>
          <w:tcPr>
            <w:tcW w:w="568" w:type="dxa"/>
            <w:tcBorders>
              <w:top w:val="single" w:sz="4" w:space="0" w:color="auto"/>
              <w:bottom w:val="single" w:sz="12" w:space="0" w:color="auto"/>
            </w:tcBorders>
            <w:shd w:val="clear" w:color="auto" w:fill="auto"/>
            <w:noWrap/>
            <w:hideMark/>
          </w:tcPr>
          <w:p w14:paraId="66A2E3A4"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11</w:t>
            </w:r>
          </w:p>
        </w:tc>
        <w:tc>
          <w:tcPr>
            <w:tcW w:w="527" w:type="dxa"/>
            <w:tcBorders>
              <w:top w:val="single" w:sz="4" w:space="0" w:color="auto"/>
              <w:bottom w:val="single" w:sz="12" w:space="0" w:color="auto"/>
            </w:tcBorders>
            <w:shd w:val="clear" w:color="auto" w:fill="auto"/>
            <w:noWrap/>
            <w:hideMark/>
          </w:tcPr>
          <w:p w14:paraId="120409F6"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1</w:t>
            </w:r>
          </w:p>
        </w:tc>
        <w:tc>
          <w:tcPr>
            <w:tcW w:w="511" w:type="dxa"/>
            <w:tcBorders>
              <w:top w:val="single" w:sz="4" w:space="0" w:color="auto"/>
              <w:bottom w:val="single" w:sz="12" w:space="0" w:color="auto"/>
            </w:tcBorders>
            <w:shd w:val="clear" w:color="auto" w:fill="auto"/>
            <w:noWrap/>
            <w:hideMark/>
          </w:tcPr>
          <w:p w14:paraId="3FFECDC0"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2</w:t>
            </w:r>
          </w:p>
        </w:tc>
        <w:tc>
          <w:tcPr>
            <w:tcW w:w="673" w:type="dxa"/>
            <w:tcBorders>
              <w:top w:val="single" w:sz="4" w:space="0" w:color="auto"/>
              <w:bottom w:val="single" w:sz="12" w:space="0" w:color="auto"/>
            </w:tcBorders>
            <w:shd w:val="clear" w:color="auto" w:fill="auto"/>
            <w:noWrap/>
            <w:hideMark/>
          </w:tcPr>
          <w:p w14:paraId="2D281F1C"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0</w:t>
            </w:r>
          </w:p>
        </w:tc>
        <w:tc>
          <w:tcPr>
            <w:tcW w:w="472" w:type="dxa"/>
            <w:tcBorders>
              <w:top w:val="single" w:sz="4" w:space="0" w:color="auto"/>
              <w:bottom w:val="single" w:sz="12" w:space="0" w:color="auto"/>
            </w:tcBorders>
            <w:shd w:val="clear" w:color="auto" w:fill="auto"/>
            <w:noWrap/>
            <w:hideMark/>
          </w:tcPr>
          <w:p w14:paraId="773E3F46"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0</w:t>
            </w:r>
          </w:p>
        </w:tc>
        <w:tc>
          <w:tcPr>
            <w:tcW w:w="576" w:type="dxa"/>
            <w:tcBorders>
              <w:top w:val="single" w:sz="4" w:space="0" w:color="auto"/>
              <w:bottom w:val="single" w:sz="12" w:space="0" w:color="auto"/>
            </w:tcBorders>
            <w:shd w:val="clear" w:color="auto" w:fill="auto"/>
            <w:noWrap/>
            <w:hideMark/>
          </w:tcPr>
          <w:p w14:paraId="2A0E52EC" w14:textId="77777777" w:rsidR="00F524D1" w:rsidRPr="00273594" w:rsidRDefault="00F524D1" w:rsidP="00631005">
            <w:pPr>
              <w:pStyle w:val="SingleTxtG"/>
              <w:spacing w:before="80" w:after="80" w:line="220" w:lineRule="exact"/>
              <w:ind w:left="0" w:right="28"/>
              <w:jc w:val="right"/>
              <w:rPr>
                <w:b/>
                <w:bCs/>
                <w:sz w:val="18"/>
                <w:lang w:val="en-GB"/>
              </w:rPr>
            </w:pPr>
            <w:r w:rsidRPr="00273594">
              <w:rPr>
                <w:b/>
                <w:bCs/>
                <w:sz w:val="18"/>
              </w:rPr>
              <w:t>0</w:t>
            </w:r>
          </w:p>
        </w:tc>
      </w:tr>
    </w:tbl>
    <w:p w14:paraId="66FE5413" w14:textId="77777777" w:rsidR="00F524D1" w:rsidRPr="00F524D1" w:rsidRDefault="00F524D1" w:rsidP="002874E2">
      <w:pPr>
        <w:pStyle w:val="SingleTxtG"/>
        <w:spacing w:before="240"/>
      </w:pPr>
      <w:r w:rsidRPr="00F524D1">
        <w:t>73.</w:t>
      </w:r>
      <w:r w:rsidRPr="00F524D1">
        <w:tab/>
        <w:t>A continuación figuran datos sobre las niñas y los niños víctimas de trata y explotación sexual.</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1418"/>
        <w:gridCol w:w="1559"/>
        <w:gridCol w:w="1701"/>
        <w:gridCol w:w="1558"/>
      </w:tblGrid>
      <w:tr w:rsidR="002541B0" w:rsidRPr="002541B0" w14:paraId="0483B83D" w14:textId="77777777" w:rsidTr="00883495">
        <w:trPr>
          <w:trHeight w:val="240"/>
          <w:tblHeader/>
        </w:trPr>
        <w:tc>
          <w:tcPr>
            <w:tcW w:w="1134" w:type="dxa"/>
            <w:vMerge w:val="restart"/>
            <w:tcBorders>
              <w:top w:val="single" w:sz="4" w:space="0" w:color="auto"/>
              <w:bottom w:val="single" w:sz="12" w:space="0" w:color="auto"/>
            </w:tcBorders>
            <w:shd w:val="clear" w:color="auto" w:fill="auto"/>
            <w:vAlign w:val="bottom"/>
            <w:hideMark/>
          </w:tcPr>
          <w:p w14:paraId="45EC59A9" w14:textId="77777777" w:rsidR="00F524D1" w:rsidRPr="002541B0" w:rsidRDefault="00F524D1" w:rsidP="00CF726C">
            <w:pPr>
              <w:pStyle w:val="SingleTxtG"/>
              <w:keepNext/>
              <w:keepLines/>
              <w:spacing w:before="80" w:after="80" w:line="200" w:lineRule="exact"/>
              <w:ind w:left="0" w:right="0"/>
              <w:jc w:val="left"/>
              <w:rPr>
                <w:i/>
                <w:sz w:val="16"/>
                <w:lang w:val="en-GB"/>
              </w:rPr>
            </w:pPr>
            <w:r w:rsidRPr="002541B0">
              <w:rPr>
                <w:i/>
                <w:iCs/>
                <w:sz w:val="16"/>
              </w:rPr>
              <w:t>Año</w:t>
            </w:r>
          </w:p>
        </w:tc>
        <w:tc>
          <w:tcPr>
            <w:tcW w:w="2977" w:type="dxa"/>
            <w:gridSpan w:val="2"/>
            <w:tcBorders>
              <w:top w:val="single" w:sz="4" w:space="0" w:color="auto"/>
              <w:bottom w:val="single" w:sz="4" w:space="0" w:color="auto"/>
              <w:right w:val="single" w:sz="24" w:space="0" w:color="FFFFFF" w:themeColor="background1"/>
            </w:tcBorders>
            <w:shd w:val="clear" w:color="auto" w:fill="auto"/>
            <w:vAlign w:val="bottom"/>
          </w:tcPr>
          <w:p w14:paraId="1738836F" w14:textId="77777777" w:rsidR="00F524D1" w:rsidRPr="002541B0" w:rsidRDefault="00F524D1" w:rsidP="00631005">
            <w:pPr>
              <w:pStyle w:val="SingleTxtG"/>
              <w:keepNext/>
              <w:keepLines/>
              <w:spacing w:before="80" w:after="80" w:line="200" w:lineRule="exact"/>
              <w:ind w:left="0" w:right="0"/>
              <w:jc w:val="center"/>
              <w:rPr>
                <w:i/>
                <w:sz w:val="16"/>
                <w:lang w:val="en-GB"/>
              </w:rPr>
            </w:pPr>
            <w:r w:rsidRPr="002541B0">
              <w:rPr>
                <w:i/>
                <w:iCs/>
                <w:sz w:val="16"/>
              </w:rPr>
              <w:t>Trata de niños</w:t>
            </w:r>
          </w:p>
        </w:tc>
        <w:tc>
          <w:tcPr>
            <w:tcW w:w="3259" w:type="dxa"/>
            <w:gridSpan w:val="2"/>
            <w:tcBorders>
              <w:top w:val="single" w:sz="4" w:space="0" w:color="auto"/>
              <w:left w:val="single" w:sz="24" w:space="0" w:color="FFFFFF" w:themeColor="background1"/>
              <w:bottom w:val="single" w:sz="4" w:space="0" w:color="auto"/>
            </w:tcBorders>
            <w:shd w:val="clear" w:color="auto" w:fill="auto"/>
            <w:vAlign w:val="bottom"/>
          </w:tcPr>
          <w:p w14:paraId="6E170766" w14:textId="77777777" w:rsidR="00F524D1" w:rsidRPr="002541B0" w:rsidRDefault="00F524D1" w:rsidP="00631005">
            <w:pPr>
              <w:pStyle w:val="SingleTxtG"/>
              <w:keepNext/>
              <w:keepLines/>
              <w:spacing w:before="80" w:after="80" w:line="200" w:lineRule="exact"/>
              <w:ind w:left="0" w:right="0"/>
              <w:jc w:val="center"/>
              <w:rPr>
                <w:i/>
                <w:sz w:val="16"/>
                <w:lang w:val="en-GB"/>
              </w:rPr>
            </w:pPr>
            <w:r w:rsidRPr="002541B0">
              <w:rPr>
                <w:i/>
                <w:iCs/>
                <w:sz w:val="16"/>
              </w:rPr>
              <w:t>Explotación del niño</w:t>
            </w:r>
          </w:p>
        </w:tc>
      </w:tr>
      <w:tr w:rsidR="002541B0" w:rsidRPr="002541B0" w14:paraId="0F87EBD5" w14:textId="77777777" w:rsidTr="00883495">
        <w:trPr>
          <w:trHeight w:val="240"/>
          <w:tblHeader/>
        </w:trPr>
        <w:tc>
          <w:tcPr>
            <w:tcW w:w="1134" w:type="dxa"/>
            <w:vMerge/>
            <w:tcBorders>
              <w:top w:val="single" w:sz="12" w:space="0" w:color="auto"/>
              <w:bottom w:val="single" w:sz="12" w:space="0" w:color="auto"/>
            </w:tcBorders>
            <w:shd w:val="clear" w:color="auto" w:fill="auto"/>
            <w:vAlign w:val="bottom"/>
            <w:hideMark/>
          </w:tcPr>
          <w:p w14:paraId="4C3FAA17" w14:textId="77777777" w:rsidR="00F524D1" w:rsidRPr="002541B0" w:rsidRDefault="00F524D1" w:rsidP="00CF726C">
            <w:pPr>
              <w:pStyle w:val="SingleTxtG"/>
              <w:keepNext/>
              <w:keepLines/>
              <w:spacing w:before="80" w:after="80" w:line="220" w:lineRule="exact"/>
              <w:ind w:left="0" w:right="0"/>
              <w:jc w:val="left"/>
              <w:rPr>
                <w:sz w:val="18"/>
                <w:lang w:val="en-GB"/>
              </w:rPr>
            </w:pPr>
          </w:p>
        </w:tc>
        <w:tc>
          <w:tcPr>
            <w:tcW w:w="1418" w:type="dxa"/>
            <w:tcBorders>
              <w:top w:val="single" w:sz="4" w:space="0" w:color="auto"/>
              <w:bottom w:val="single" w:sz="12" w:space="0" w:color="auto"/>
            </w:tcBorders>
            <w:shd w:val="clear" w:color="auto" w:fill="auto"/>
            <w:vAlign w:val="bottom"/>
            <w:hideMark/>
          </w:tcPr>
          <w:p w14:paraId="416D1B75" w14:textId="77777777" w:rsidR="00F524D1" w:rsidRPr="002541B0" w:rsidRDefault="00F524D1" w:rsidP="00631005">
            <w:pPr>
              <w:pStyle w:val="SingleTxtG"/>
              <w:keepNext/>
              <w:keepLines/>
              <w:spacing w:before="80" w:after="80" w:line="200" w:lineRule="exact"/>
              <w:ind w:left="113" w:right="28"/>
              <w:jc w:val="right"/>
              <w:rPr>
                <w:i/>
                <w:iCs/>
                <w:sz w:val="16"/>
              </w:rPr>
            </w:pPr>
            <w:r w:rsidRPr="002541B0">
              <w:rPr>
                <w:i/>
                <w:iCs/>
                <w:sz w:val="16"/>
              </w:rPr>
              <w:t xml:space="preserve">Niños de 15 </w:t>
            </w:r>
            <w:r w:rsidR="002541B0">
              <w:rPr>
                <w:i/>
                <w:iCs/>
                <w:sz w:val="16"/>
              </w:rPr>
              <w:br/>
            </w:r>
            <w:r w:rsidRPr="002541B0">
              <w:rPr>
                <w:i/>
                <w:iCs/>
                <w:sz w:val="16"/>
              </w:rPr>
              <w:t>a 17 años</w:t>
            </w:r>
          </w:p>
        </w:tc>
        <w:tc>
          <w:tcPr>
            <w:tcW w:w="1559" w:type="dxa"/>
            <w:tcBorders>
              <w:top w:val="single" w:sz="4" w:space="0" w:color="auto"/>
              <w:bottom w:val="single" w:sz="12" w:space="0" w:color="auto"/>
              <w:right w:val="single" w:sz="24" w:space="0" w:color="FFFFFF" w:themeColor="background1"/>
            </w:tcBorders>
            <w:shd w:val="clear" w:color="auto" w:fill="auto"/>
            <w:vAlign w:val="bottom"/>
            <w:hideMark/>
          </w:tcPr>
          <w:p w14:paraId="11C32EF3" w14:textId="77777777" w:rsidR="00F524D1" w:rsidRPr="002541B0" w:rsidRDefault="00F524D1" w:rsidP="00631005">
            <w:pPr>
              <w:pStyle w:val="SingleTxtG"/>
              <w:keepNext/>
              <w:keepLines/>
              <w:spacing w:before="80" w:after="80" w:line="200" w:lineRule="exact"/>
              <w:ind w:left="113" w:right="28"/>
              <w:jc w:val="right"/>
              <w:rPr>
                <w:i/>
                <w:iCs/>
                <w:sz w:val="16"/>
              </w:rPr>
            </w:pPr>
            <w:r w:rsidRPr="002541B0">
              <w:rPr>
                <w:i/>
                <w:iCs/>
                <w:sz w:val="16"/>
              </w:rPr>
              <w:t xml:space="preserve">Niños menores </w:t>
            </w:r>
            <w:r w:rsidR="002541B0">
              <w:rPr>
                <w:i/>
                <w:iCs/>
                <w:sz w:val="16"/>
              </w:rPr>
              <w:br/>
            </w:r>
            <w:r w:rsidRPr="002541B0">
              <w:rPr>
                <w:i/>
                <w:iCs/>
                <w:sz w:val="16"/>
              </w:rPr>
              <w:t>de 15 años</w:t>
            </w:r>
          </w:p>
        </w:tc>
        <w:tc>
          <w:tcPr>
            <w:tcW w:w="1701" w:type="dxa"/>
            <w:tcBorders>
              <w:top w:val="single" w:sz="4" w:space="0" w:color="auto"/>
              <w:left w:val="single" w:sz="24" w:space="0" w:color="FFFFFF" w:themeColor="background1"/>
              <w:bottom w:val="single" w:sz="12" w:space="0" w:color="auto"/>
            </w:tcBorders>
            <w:shd w:val="clear" w:color="auto" w:fill="auto"/>
            <w:vAlign w:val="bottom"/>
            <w:hideMark/>
          </w:tcPr>
          <w:p w14:paraId="07ECD2C8" w14:textId="77777777" w:rsidR="00F524D1" w:rsidRPr="002541B0" w:rsidRDefault="00F524D1" w:rsidP="00631005">
            <w:pPr>
              <w:pStyle w:val="SingleTxtG"/>
              <w:keepNext/>
              <w:keepLines/>
              <w:spacing w:before="80" w:after="80" w:line="200" w:lineRule="exact"/>
              <w:ind w:left="113" w:right="28"/>
              <w:jc w:val="right"/>
              <w:rPr>
                <w:i/>
                <w:iCs/>
                <w:sz w:val="16"/>
              </w:rPr>
            </w:pPr>
            <w:r w:rsidRPr="002541B0">
              <w:rPr>
                <w:i/>
                <w:iCs/>
                <w:sz w:val="16"/>
              </w:rPr>
              <w:t xml:space="preserve">Niños de 15 </w:t>
            </w:r>
            <w:r w:rsidR="002541B0">
              <w:rPr>
                <w:i/>
                <w:iCs/>
                <w:sz w:val="16"/>
              </w:rPr>
              <w:br/>
            </w:r>
            <w:r w:rsidRPr="002541B0">
              <w:rPr>
                <w:i/>
                <w:iCs/>
                <w:sz w:val="16"/>
              </w:rPr>
              <w:t>a 17 años</w:t>
            </w:r>
          </w:p>
        </w:tc>
        <w:tc>
          <w:tcPr>
            <w:tcW w:w="1558" w:type="dxa"/>
            <w:tcBorders>
              <w:top w:val="single" w:sz="4" w:space="0" w:color="auto"/>
              <w:bottom w:val="single" w:sz="12" w:space="0" w:color="auto"/>
            </w:tcBorders>
            <w:shd w:val="clear" w:color="auto" w:fill="auto"/>
            <w:vAlign w:val="bottom"/>
            <w:hideMark/>
          </w:tcPr>
          <w:p w14:paraId="235F0678" w14:textId="77777777" w:rsidR="00F524D1" w:rsidRPr="002541B0" w:rsidRDefault="00F524D1" w:rsidP="00631005">
            <w:pPr>
              <w:pStyle w:val="SingleTxtG"/>
              <w:keepNext/>
              <w:keepLines/>
              <w:spacing w:before="80" w:after="80" w:line="200" w:lineRule="exact"/>
              <w:ind w:left="113" w:right="28"/>
              <w:jc w:val="right"/>
              <w:rPr>
                <w:i/>
                <w:iCs/>
                <w:sz w:val="16"/>
              </w:rPr>
            </w:pPr>
            <w:r w:rsidRPr="002541B0">
              <w:rPr>
                <w:i/>
                <w:iCs/>
                <w:sz w:val="16"/>
              </w:rPr>
              <w:t xml:space="preserve">Niños menores </w:t>
            </w:r>
            <w:r w:rsidR="002541B0">
              <w:rPr>
                <w:i/>
                <w:iCs/>
                <w:sz w:val="16"/>
              </w:rPr>
              <w:br/>
            </w:r>
            <w:r w:rsidRPr="002541B0">
              <w:rPr>
                <w:i/>
                <w:iCs/>
                <w:sz w:val="16"/>
              </w:rPr>
              <w:t>de 15 años</w:t>
            </w:r>
          </w:p>
        </w:tc>
      </w:tr>
      <w:tr w:rsidR="002541B0" w:rsidRPr="002541B0" w14:paraId="71E727E0" w14:textId="77777777" w:rsidTr="00631005">
        <w:trPr>
          <w:trHeight w:val="240"/>
        </w:trPr>
        <w:tc>
          <w:tcPr>
            <w:tcW w:w="1134" w:type="dxa"/>
            <w:tcBorders>
              <w:top w:val="single" w:sz="12" w:space="0" w:color="auto"/>
            </w:tcBorders>
            <w:shd w:val="clear" w:color="auto" w:fill="auto"/>
            <w:hideMark/>
          </w:tcPr>
          <w:p w14:paraId="6C6F13BB" w14:textId="77777777" w:rsidR="00F524D1" w:rsidRPr="002541B0" w:rsidRDefault="00F524D1" w:rsidP="002541B0">
            <w:pPr>
              <w:pStyle w:val="SingleTxtG"/>
              <w:spacing w:before="40" w:after="40" w:line="220" w:lineRule="exact"/>
              <w:ind w:left="0" w:right="0"/>
              <w:jc w:val="left"/>
              <w:rPr>
                <w:sz w:val="18"/>
                <w:lang w:val="en-GB"/>
              </w:rPr>
            </w:pPr>
            <w:r w:rsidRPr="002541B0">
              <w:rPr>
                <w:sz w:val="18"/>
              </w:rPr>
              <w:t>2016</w:t>
            </w:r>
          </w:p>
        </w:tc>
        <w:tc>
          <w:tcPr>
            <w:tcW w:w="1418" w:type="dxa"/>
            <w:tcBorders>
              <w:top w:val="single" w:sz="12" w:space="0" w:color="auto"/>
            </w:tcBorders>
            <w:shd w:val="clear" w:color="auto" w:fill="auto"/>
            <w:vAlign w:val="bottom"/>
            <w:hideMark/>
          </w:tcPr>
          <w:p w14:paraId="7C54E677" w14:textId="77777777" w:rsidR="00F524D1" w:rsidRPr="002541B0" w:rsidRDefault="00F524D1" w:rsidP="00631005">
            <w:pPr>
              <w:pStyle w:val="SingleTxtG"/>
              <w:spacing w:before="40" w:after="40" w:line="220" w:lineRule="exact"/>
              <w:ind w:left="113" w:right="28"/>
              <w:jc w:val="right"/>
              <w:rPr>
                <w:sz w:val="18"/>
                <w:lang w:val="en-GB"/>
              </w:rPr>
            </w:pPr>
            <w:r w:rsidRPr="002541B0">
              <w:rPr>
                <w:sz w:val="18"/>
              </w:rPr>
              <w:t>23</w:t>
            </w:r>
          </w:p>
        </w:tc>
        <w:tc>
          <w:tcPr>
            <w:tcW w:w="1559" w:type="dxa"/>
            <w:tcBorders>
              <w:top w:val="single" w:sz="12" w:space="0" w:color="auto"/>
            </w:tcBorders>
            <w:shd w:val="clear" w:color="auto" w:fill="auto"/>
            <w:vAlign w:val="bottom"/>
            <w:hideMark/>
          </w:tcPr>
          <w:p w14:paraId="601A550B" w14:textId="77777777" w:rsidR="00F524D1" w:rsidRPr="002541B0" w:rsidRDefault="00F524D1" w:rsidP="00631005">
            <w:pPr>
              <w:pStyle w:val="SingleTxtG"/>
              <w:spacing w:before="40" w:after="40" w:line="220" w:lineRule="exact"/>
              <w:ind w:left="113" w:right="28"/>
              <w:jc w:val="right"/>
              <w:rPr>
                <w:sz w:val="18"/>
                <w:lang w:val="en-GB"/>
              </w:rPr>
            </w:pPr>
            <w:r w:rsidRPr="002541B0">
              <w:rPr>
                <w:sz w:val="18"/>
              </w:rPr>
              <w:t>7</w:t>
            </w:r>
          </w:p>
        </w:tc>
        <w:tc>
          <w:tcPr>
            <w:tcW w:w="1701" w:type="dxa"/>
            <w:tcBorders>
              <w:top w:val="single" w:sz="12" w:space="0" w:color="auto"/>
            </w:tcBorders>
            <w:shd w:val="clear" w:color="auto" w:fill="auto"/>
            <w:vAlign w:val="bottom"/>
            <w:hideMark/>
          </w:tcPr>
          <w:p w14:paraId="6D3D83E6" w14:textId="77777777" w:rsidR="00F524D1" w:rsidRPr="002541B0" w:rsidRDefault="00F524D1" w:rsidP="00631005">
            <w:pPr>
              <w:pStyle w:val="SingleTxtG"/>
              <w:spacing w:before="40" w:after="40" w:line="220" w:lineRule="exact"/>
              <w:ind w:left="113" w:right="28"/>
              <w:jc w:val="right"/>
              <w:rPr>
                <w:sz w:val="18"/>
                <w:lang w:val="en-GB"/>
              </w:rPr>
            </w:pPr>
            <w:r w:rsidRPr="002541B0">
              <w:rPr>
                <w:sz w:val="18"/>
              </w:rPr>
              <w:t>21</w:t>
            </w:r>
          </w:p>
        </w:tc>
        <w:tc>
          <w:tcPr>
            <w:tcW w:w="1558" w:type="dxa"/>
            <w:tcBorders>
              <w:top w:val="single" w:sz="12" w:space="0" w:color="auto"/>
            </w:tcBorders>
            <w:shd w:val="clear" w:color="auto" w:fill="auto"/>
            <w:vAlign w:val="bottom"/>
            <w:hideMark/>
          </w:tcPr>
          <w:p w14:paraId="6BFA06E3" w14:textId="77777777" w:rsidR="00F524D1" w:rsidRPr="002541B0" w:rsidRDefault="00F524D1" w:rsidP="00631005">
            <w:pPr>
              <w:pStyle w:val="SingleTxtG"/>
              <w:spacing w:before="40" w:after="40" w:line="220" w:lineRule="exact"/>
              <w:ind w:left="113" w:right="28"/>
              <w:jc w:val="right"/>
              <w:rPr>
                <w:sz w:val="18"/>
                <w:lang w:val="en-GB"/>
              </w:rPr>
            </w:pPr>
            <w:r w:rsidRPr="002541B0">
              <w:rPr>
                <w:sz w:val="18"/>
              </w:rPr>
              <w:t>40</w:t>
            </w:r>
          </w:p>
        </w:tc>
      </w:tr>
      <w:tr w:rsidR="002541B0" w:rsidRPr="002541B0" w14:paraId="4EC3EEFA" w14:textId="77777777" w:rsidTr="00631005">
        <w:trPr>
          <w:trHeight w:val="240"/>
        </w:trPr>
        <w:tc>
          <w:tcPr>
            <w:tcW w:w="1134" w:type="dxa"/>
            <w:shd w:val="clear" w:color="auto" w:fill="auto"/>
            <w:hideMark/>
          </w:tcPr>
          <w:p w14:paraId="4BF1AE7E" w14:textId="77777777" w:rsidR="00F524D1" w:rsidRPr="002541B0" w:rsidRDefault="00F524D1" w:rsidP="002541B0">
            <w:pPr>
              <w:pStyle w:val="SingleTxtG"/>
              <w:spacing w:before="40" w:after="40" w:line="220" w:lineRule="exact"/>
              <w:ind w:left="0" w:right="0"/>
              <w:jc w:val="left"/>
              <w:rPr>
                <w:sz w:val="18"/>
                <w:lang w:val="en-GB"/>
              </w:rPr>
            </w:pPr>
            <w:r w:rsidRPr="002541B0">
              <w:rPr>
                <w:sz w:val="18"/>
              </w:rPr>
              <w:t>2017</w:t>
            </w:r>
          </w:p>
        </w:tc>
        <w:tc>
          <w:tcPr>
            <w:tcW w:w="1418" w:type="dxa"/>
            <w:shd w:val="clear" w:color="auto" w:fill="auto"/>
            <w:vAlign w:val="bottom"/>
            <w:hideMark/>
          </w:tcPr>
          <w:p w14:paraId="11BFE3D4" w14:textId="77777777" w:rsidR="00F524D1" w:rsidRPr="002541B0" w:rsidRDefault="00F524D1" w:rsidP="00631005">
            <w:pPr>
              <w:pStyle w:val="SingleTxtG"/>
              <w:spacing w:before="40" w:after="40" w:line="220" w:lineRule="exact"/>
              <w:ind w:left="113" w:right="28"/>
              <w:jc w:val="right"/>
              <w:rPr>
                <w:sz w:val="18"/>
                <w:lang w:val="en-GB"/>
              </w:rPr>
            </w:pPr>
            <w:r w:rsidRPr="002541B0">
              <w:rPr>
                <w:sz w:val="18"/>
              </w:rPr>
              <w:t>19</w:t>
            </w:r>
          </w:p>
        </w:tc>
        <w:tc>
          <w:tcPr>
            <w:tcW w:w="1559" w:type="dxa"/>
            <w:shd w:val="clear" w:color="auto" w:fill="auto"/>
            <w:vAlign w:val="bottom"/>
            <w:hideMark/>
          </w:tcPr>
          <w:p w14:paraId="0993FD82" w14:textId="77777777" w:rsidR="00F524D1" w:rsidRPr="002541B0" w:rsidRDefault="00F524D1" w:rsidP="00631005">
            <w:pPr>
              <w:pStyle w:val="SingleTxtG"/>
              <w:spacing w:before="40" w:after="40" w:line="220" w:lineRule="exact"/>
              <w:ind w:left="113" w:right="28"/>
              <w:jc w:val="right"/>
              <w:rPr>
                <w:sz w:val="18"/>
                <w:lang w:val="en-GB"/>
              </w:rPr>
            </w:pPr>
            <w:r w:rsidRPr="002541B0">
              <w:rPr>
                <w:sz w:val="18"/>
              </w:rPr>
              <w:t>32</w:t>
            </w:r>
          </w:p>
        </w:tc>
        <w:tc>
          <w:tcPr>
            <w:tcW w:w="1701" w:type="dxa"/>
            <w:shd w:val="clear" w:color="auto" w:fill="auto"/>
            <w:vAlign w:val="bottom"/>
            <w:hideMark/>
          </w:tcPr>
          <w:p w14:paraId="0D710E44" w14:textId="77777777" w:rsidR="00F524D1" w:rsidRPr="002541B0" w:rsidRDefault="00F524D1" w:rsidP="00631005">
            <w:pPr>
              <w:pStyle w:val="SingleTxtG"/>
              <w:spacing w:before="40" w:after="40" w:line="220" w:lineRule="exact"/>
              <w:ind w:left="113" w:right="28"/>
              <w:jc w:val="right"/>
              <w:rPr>
                <w:sz w:val="18"/>
                <w:lang w:val="en-GB"/>
              </w:rPr>
            </w:pPr>
            <w:r w:rsidRPr="002541B0">
              <w:rPr>
                <w:sz w:val="18"/>
              </w:rPr>
              <w:t>21</w:t>
            </w:r>
          </w:p>
        </w:tc>
        <w:tc>
          <w:tcPr>
            <w:tcW w:w="1558" w:type="dxa"/>
            <w:shd w:val="clear" w:color="auto" w:fill="auto"/>
            <w:vAlign w:val="bottom"/>
            <w:hideMark/>
          </w:tcPr>
          <w:p w14:paraId="453CF65C" w14:textId="77777777" w:rsidR="00F524D1" w:rsidRPr="002541B0" w:rsidRDefault="00F524D1" w:rsidP="00631005">
            <w:pPr>
              <w:pStyle w:val="SingleTxtG"/>
              <w:spacing w:before="40" w:after="40" w:line="220" w:lineRule="exact"/>
              <w:ind w:left="113" w:right="28"/>
              <w:jc w:val="right"/>
              <w:rPr>
                <w:sz w:val="18"/>
                <w:lang w:val="en-GB"/>
              </w:rPr>
            </w:pPr>
            <w:r w:rsidRPr="002541B0">
              <w:rPr>
                <w:sz w:val="18"/>
              </w:rPr>
              <w:t>106</w:t>
            </w:r>
          </w:p>
        </w:tc>
      </w:tr>
      <w:tr w:rsidR="002541B0" w:rsidRPr="002541B0" w14:paraId="5A05721A" w14:textId="77777777" w:rsidTr="00631005">
        <w:trPr>
          <w:trHeight w:val="240"/>
        </w:trPr>
        <w:tc>
          <w:tcPr>
            <w:tcW w:w="1134" w:type="dxa"/>
            <w:tcBorders>
              <w:bottom w:val="single" w:sz="4" w:space="0" w:color="auto"/>
            </w:tcBorders>
            <w:shd w:val="clear" w:color="auto" w:fill="auto"/>
            <w:hideMark/>
          </w:tcPr>
          <w:p w14:paraId="4DB3D891" w14:textId="77777777" w:rsidR="00F524D1" w:rsidRPr="002541B0" w:rsidRDefault="00F524D1" w:rsidP="00883495">
            <w:pPr>
              <w:pStyle w:val="SingleTxtG"/>
              <w:keepNext/>
              <w:spacing w:before="40" w:after="40" w:line="220" w:lineRule="exact"/>
              <w:ind w:left="0" w:right="0"/>
              <w:jc w:val="left"/>
              <w:rPr>
                <w:sz w:val="18"/>
                <w:lang w:val="en-GB"/>
              </w:rPr>
            </w:pPr>
            <w:r w:rsidRPr="002541B0">
              <w:rPr>
                <w:sz w:val="18"/>
              </w:rPr>
              <w:lastRenderedPageBreak/>
              <w:t>2018</w:t>
            </w:r>
          </w:p>
        </w:tc>
        <w:tc>
          <w:tcPr>
            <w:tcW w:w="1418" w:type="dxa"/>
            <w:tcBorders>
              <w:bottom w:val="single" w:sz="4" w:space="0" w:color="auto"/>
            </w:tcBorders>
            <w:shd w:val="clear" w:color="auto" w:fill="auto"/>
            <w:vAlign w:val="bottom"/>
            <w:hideMark/>
          </w:tcPr>
          <w:p w14:paraId="07881429" w14:textId="77777777" w:rsidR="00F524D1" w:rsidRPr="002541B0" w:rsidRDefault="00F524D1" w:rsidP="00883495">
            <w:pPr>
              <w:pStyle w:val="SingleTxtG"/>
              <w:keepNext/>
              <w:spacing w:before="40" w:after="40" w:line="220" w:lineRule="exact"/>
              <w:ind w:left="113" w:right="28"/>
              <w:jc w:val="right"/>
              <w:rPr>
                <w:sz w:val="18"/>
                <w:lang w:val="en-GB"/>
              </w:rPr>
            </w:pPr>
            <w:r w:rsidRPr="002541B0">
              <w:rPr>
                <w:sz w:val="18"/>
              </w:rPr>
              <w:t>10</w:t>
            </w:r>
          </w:p>
        </w:tc>
        <w:tc>
          <w:tcPr>
            <w:tcW w:w="1559" w:type="dxa"/>
            <w:tcBorders>
              <w:bottom w:val="single" w:sz="4" w:space="0" w:color="auto"/>
            </w:tcBorders>
            <w:shd w:val="clear" w:color="auto" w:fill="auto"/>
            <w:vAlign w:val="bottom"/>
            <w:hideMark/>
          </w:tcPr>
          <w:p w14:paraId="0A7A2870" w14:textId="77777777" w:rsidR="00F524D1" w:rsidRPr="002541B0" w:rsidRDefault="00F524D1" w:rsidP="00883495">
            <w:pPr>
              <w:pStyle w:val="SingleTxtG"/>
              <w:keepNext/>
              <w:spacing w:before="40" w:after="40" w:line="220" w:lineRule="exact"/>
              <w:ind w:left="113" w:right="28"/>
              <w:jc w:val="right"/>
              <w:rPr>
                <w:sz w:val="18"/>
                <w:lang w:val="en-GB"/>
              </w:rPr>
            </w:pPr>
            <w:r w:rsidRPr="002541B0">
              <w:rPr>
                <w:sz w:val="18"/>
              </w:rPr>
              <w:t>09</w:t>
            </w:r>
          </w:p>
        </w:tc>
        <w:tc>
          <w:tcPr>
            <w:tcW w:w="1701" w:type="dxa"/>
            <w:tcBorders>
              <w:bottom w:val="single" w:sz="4" w:space="0" w:color="auto"/>
            </w:tcBorders>
            <w:shd w:val="clear" w:color="auto" w:fill="auto"/>
            <w:vAlign w:val="bottom"/>
            <w:hideMark/>
          </w:tcPr>
          <w:p w14:paraId="0B6E055E" w14:textId="77777777" w:rsidR="00F524D1" w:rsidRPr="002541B0" w:rsidRDefault="00F524D1" w:rsidP="00883495">
            <w:pPr>
              <w:pStyle w:val="SingleTxtG"/>
              <w:keepNext/>
              <w:spacing w:before="40" w:after="40" w:line="220" w:lineRule="exact"/>
              <w:ind w:left="113" w:right="28"/>
              <w:jc w:val="right"/>
              <w:rPr>
                <w:sz w:val="18"/>
                <w:lang w:val="en-GB"/>
              </w:rPr>
            </w:pPr>
            <w:r w:rsidRPr="002541B0">
              <w:rPr>
                <w:sz w:val="18"/>
              </w:rPr>
              <w:t>13</w:t>
            </w:r>
          </w:p>
        </w:tc>
        <w:tc>
          <w:tcPr>
            <w:tcW w:w="1558" w:type="dxa"/>
            <w:tcBorders>
              <w:bottom w:val="single" w:sz="4" w:space="0" w:color="auto"/>
            </w:tcBorders>
            <w:shd w:val="clear" w:color="auto" w:fill="auto"/>
            <w:vAlign w:val="bottom"/>
            <w:hideMark/>
          </w:tcPr>
          <w:p w14:paraId="16D08EDD" w14:textId="77777777" w:rsidR="00F524D1" w:rsidRPr="002541B0" w:rsidRDefault="00F524D1" w:rsidP="00883495">
            <w:pPr>
              <w:pStyle w:val="SingleTxtG"/>
              <w:keepNext/>
              <w:spacing w:before="40" w:after="40" w:line="220" w:lineRule="exact"/>
              <w:ind w:left="113" w:right="28"/>
              <w:jc w:val="right"/>
              <w:rPr>
                <w:sz w:val="18"/>
                <w:lang w:val="en-GB"/>
              </w:rPr>
            </w:pPr>
            <w:r w:rsidRPr="002541B0">
              <w:rPr>
                <w:sz w:val="18"/>
              </w:rPr>
              <w:t>83</w:t>
            </w:r>
          </w:p>
        </w:tc>
      </w:tr>
      <w:tr w:rsidR="002541B0" w:rsidRPr="002541B0" w14:paraId="00272F9C" w14:textId="77777777" w:rsidTr="00631005">
        <w:trPr>
          <w:trHeight w:val="240"/>
        </w:trPr>
        <w:tc>
          <w:tcPr>
            <w:tcW w:w="1134" w:type="dxa"/>
            <w:tcBorders>
              <w:top w:val="single" w:sz="4" w:space="0" w:color="auto"/>
              <w:bottom w:val="single" w:sz="12" w:space="0" w:color="auto"/>
            </w:tcBorders>
            <w:shd w:val="clear" w:color="auto" w:fill="auto"/>
            <w:hideMark/>
          </w:tcPr>
          <w:p w14:paraId="1DF723AB" w14:textId="77777777" w:rsidR="00F524D1" w:rsidRPr="002541B0" w:rsidRDefault="00F524D1" w:rsidP="002541B0">
            <w:pPr>
              <w:pStyle w:val="SingleTxtG"/>
              <w:spacing w:before="80" w:after="80" w:line="220" w:lineRule="exact"/>
              <w:ind w:left="283" w:right="0"/>
              <w:jc w:val="left"/>
              <w:rPr>
                <w:b/>
                <w:bCs/>
                <w:sz w:val="18"/>
                <w:lang w:val="en-GB"/>
              </w:rPr>
            </w:pPr>
            <w:r w:rsidRPr="002541B0">
              <w:rPr>
                <w:b/>
                <w:bCs/>
                <w:sz w:val="18"/>
              </w:rPr>
              <w:t>Total</w:t>
            </w:r>
          </w:p>
        </w:tc>
        <w:tc>
          <w:tcPr>
            <w:tcW w:w="1418" w:type="dxa"/>
            <w:tcBorders>
              <w:top w:val="single" w:sz="4" w:space="0" w:color="auto"/>
              <w:bottom w:val="single" w:sz="12" w:space="0" w:color="auto"/>
            </w:tcBorders>
            <w:shd w:val="clear" w:color="auto" w:fill="auto"/>
            <w:vAlign w:val="bottom"/>
            <w:hideMark/>
          </w:tcPr>
          <w:p w14:paraId="2D2010E4" w14:textId="77777777" w:rsidR="00F524D1" w:rsidRPr="002541B0" w:rsidRDefault="00F524D1" w:rsidP="00631005">
            <w:pPr>
              <w:pStyle w:val="SingleTxtG"/>
              <w:spacing w:before="80" w:after="80" w:line="220" w:lineRule="exact"/>
              <w:ind w:left="0" w:right="28"/>
              <w:jc w:val="right"/>
              <w:rPr>
                <w:b/>
                <w:sz w:val="18"/>
                <w:lang w:val="en-GB"/>
              </w:rPr>
            </w:pPr>
            <w:r w:rsidRPr="002541B0">
              <w:rPr>
                <w:b/>
                <w:bCs/>
                <w:sz w:val="18"/>
              </w:rPr>
              <w:t>52</w:t>
            </w:r>
          </w:p>
        </w:tc>
        <w:tc>
          <w:tcPr>
            <w:tcW w:w="1559" w:type="dxa"/>
            <w:tcBorders>
              <w:top w:val="single" w:sz="4" w:space="0" w:color="auto"/>
              <w:bottom w:val="single" w:sz="12" w:space="0" w:color="auto"/>
            </w:tcBorders>
            <w:shd w:val="clear" w:color="auto" w:fill="auto"/>
            <w:vAlign w:val="bottom"/>
            <w:hideMark/>
          </w:tcPr>
          <w:p w14:paraId="4234D664" w14:textId="77777777" w:rsidR="00F524D1" w:rsidRPr="002541B0" w:rsidRDefault="00F524D1" w:rsidP="00631005">
            <w:pPr>
              <w:pStyle w:val="SingleTxtG"/>
              <w:spacing w:before="80" w:after="80" w:line="220" w:lineRule="exact"/>
              <w:ind w:left="0" w:right="28"/>
              <w:jc w:val="right"/>
              <w:rPr>
                <w:b/>
                <w:sz w:val="18"/>
                <w:lang w:val="en-GB"/>
              </w:rPr>
            </w:pPr>
            <w:r w:rsidRPr="002541B0">
              <w:rPr>
                <w:b/>
                <w:bCs/>
                <w:sz w:val="18"/>
              </w:rPr>
              <w:t>48</w:t>
            </w:r>
          </w:p>
        </w:tc>
        <w:tc>
          <w:tcPr>
            <w:tcW w:w="1701" w:type="dxa"/>
            <w:tcBorders>
              <w:top w:val="single" w:sz="4" w:space="0" w:color="auto"/>
              <w:bottom w:val="single" w:sz="12" w:space="0" w:color="auto"/>
            </w:tcBorders>
            <w:shd w:val="clear" w:color="auto" w:fill="auto"/>
            <w:vAlign w:val="bottom"/>
            <w:hideMark/>
          </w:tcPr>
          <w:p w14:paraId="001192D3" w14:textId="77777777" w:rsidR="00F524D1" w:rsidRPr="002541B0" w:rsidRDefault="00F524D1" w:rsidP="00631005">
            <w:pPr>
              <w:pStyle w:val="SingleTxtG"/>
              <w:spacing w:before="80" w:after="80" w:line="220" w:lineRule="exact"/>
              <w:ind w:left="0" w:right="28"/>
              <w:jc w:val="right"/>
              <w:rPr>
                <w:b/>
                <w:sz w:val="18"/>
                <w:lang w:val="en-GB"/>
              </w:rPr>
            </w:pPr>
            <w:r w:rsidRPr="002541B0">
              <w:rPr>
                <w:b/>
                <w:bCs/>
                <w:sz w:val="18"/>
              </w:rPr>
              <w:t>55</w:t>
            </w:r>
          </w:p>
        </w:tc>
        <w:tc>
          <w:tcPr>
            <w:tcW w:w="1558" w:type="dxa"/>
            <w:tcBorders>
              <w:top w:val="single" w:sz="4" w:space="0" w:color="auto"/>
              <w:bottom w:val="single" w:sz="12" w:space="0" w:color="auto"/>
            </w:tcBorders>
            <w:shd w:val="clear" w:color="auto" w:fill="auto"/>
            <w:vAlign w:val="bottom"/>
            <w:hideMark/>
          </w:tcPr>
          <w:p w14:paraId="3D3A499F" w14:textId="77777777" w:rsidR="00F524D1" w:rsidRPr="002541B0" w:rsidRDefault="00F524D1" w:rsidP="00631005">
            <w:pPr>
              <w:pStyle w:val="SingleTxtG"/>
              <w:spacing w:before="80" w:after="80" w:line="220" w:lineRule="exact"/>
              <w:ind w:left="0" w:right="28"/>
              <w:jc w:val="right"/>
              <w:rPr>
                <w:b/>
                <w:sz w:val="18"/>
                <w:lang w:val="en-GB"/>
              </w:rPr>
            </w:pPr>
            <w:r w:rsidRPr="002541B0">
              <w:rPr>
                <w:b/>
                <w:bCs/>
                <w:sz w:val="18"/>
              </w:rPr>
              <w:t>229</w:t>
            </w:r>
          </w:p>
        </w:tc>
      </w:tr>
    </w:tbl>
    <w:p w14:paraId="7A5A226D" w14:textId="77777777" w:rsidR="00F524D1" w:rsidRPr="00F524D1" w:rsidRDefault="00F524D1" w:rsidP="000F5846">
      <w:pPr>
        <w:pStyle w:val="H1G"/>
      </w:pPr>
      <w:r w:rsidRPr="00F524D1">
        <w:tab/>
      </w:r>
      <w:r w:rsidRPr="00F524D1">
        <w:tab/>
        <w:t xml:space="preserve">Respuesta a las cuestiones planteadas en el párrafo 21 de la </w:t>
      </w:r>
      <w:r>
        <w:t>lista de cuestiones</w:t>
      </w:r>
      <w:r w:rsidRPr="00F524D1">
        <w:t xml:space="preserve"> </w:t>
      </w:r>
    </w:p>
    <w:p w14:paraId="6EE7969F" w14:textId="77777777" w:rsidR="00F524D1" w:rsidRPr="00F524D1" w:rsidRDefault="00F524D1" w:rsidP="00F524D1">
      <w:pPr>
        <w:pStyle w:val="SingleTxtG"/>
      </w:pPr>
      <w:r w:rsidRPr="00F524D1">
        <w:t>74.</w:t>
      </w:r>
      <w:r w:rsidRPr="00F524D1">
        <w:tab/>
        <w:t xml:space="preserve">En relación con los Objetivos de Desarrollo Sostenible, el Reino de Camboya aborda cuestiones relacionadas con los niños como: </w:t>
      </w:r>
    </w:p>
    <w:p w14:paraId="458A570F" w14:textId="77777777" w:rsidR="00F524D1" w:rsidRPr="00F524D1" w:rsidRDefault="00F524D1" w:rsidP="000F5846">
      <w:pPr>
        <w:pStyle w:val="Bullet1G"/>
      </w:pPr>
      <w:r w:rsidRPr="00F524D1">
        <w:t>La proporción de la población infantil que vive por debajo del límite de la pobreza nacional</w:t>
      </w:r>
      <w:r w:rsidR="000F5846">
        <w:t>.</w:t>
      </w:r>
    </w:p>
    <w:p w14:paraId="673AB9AE" w14:textId="77777777" w:rsidR="00F524D1" w:rsidRPr="00F524D1" w:rsidRDefault="00F524D1" w:rsidP="000F5846">
      <w:pPr>
        <w:pStyle w:val="Bullet1G"/>
      </w:pPr>
      <w:r w:rsidRPr="00F524D1">
        <w:t>La proporción de niños que viven en la pobreza en toda su composición, según la definición nacional</w:t>
      </w:r>
      <w:r w:rsidR="000F5846">
        <w:t>.</w:t>
      </w:r>
    </w:p>
    <w:p w14:paraId="52F2433E" w14:textId="77777777" w:rsidR="00F524D1" w:rsidRPr="00F524D1" w:rsidRDefault="00F524D1" w:rsidP="000F5846">
      <w:pPr>
        <w:pStyle w:val="Bullet1G"/>
      </w:pPr>
      <w:r w:rsidRPr="00F524D1">
        <w:t>La proporción de niños de 6 a 23 meses de edad que reciben la dieta mínima</w:t>
      </w:r>
      <w:r w:rsidR="000F5846">
        <w:t>.</w:t>
      </w:r>
    </w:p>
    <w:p w14:paraId="330A851B" w14:textId="77777777" w:rsidR="00F524D1" w:rsidRPr="00F524D1" w:rsidRDefault="00F524D1" w:rsidP="000F5846">
      <w:pPr>
        <w:pStyle w:val="Bullet1G"/>
      </w:pPr>
      <w:r w:rsidRPr="00F524D1">
        <w:t>La erradicación, para 2030, de todas las formas de malnutrición, y en particular el logro, a más tardar en 2025, de las metas convenidas internacionalmente sobre el retraso del crecimiento y la emaciación de los niños menores de cinco años, y la respuesta a las necesidades de nutrición de las adolescentes, las mujeres embarazadas y lactantes y las mujeres de edad.</w:t>
      </w:r>
    </w:p>
    <w:p w14:paraId="35A11FA5" w14:textId="77777777" w:rsidR="00F524D1" w:rsidRPr="00F524D1" w:rsidRDefault="000F5846" w:rsidP="000F5846">
      <w:pPr>
        <w:pStyle w:val="H1G"/>
      </w:pPr>
      <w:r>
        <w:tab/>
      </w:r>
      <w:r w:rsidR="00F524D1" w:rsidRPr="00F524D1">
        <w:tab/>
        <w:t xml:space="preserve">Respuesta a las cuestiones planteadas en el párrafo 22 de la </w:t>
      </w:r>
      <w:r w:rsidR="00F524D1">
        <w:t>lista de cuestiones</w:t>
      </w:r>
      <w:r w:rsidR="00F524D1" w:rsidRPr="00F524D1">
        <w:t xml:space="preserve"> </w:t>
      </w:r>
    </w:p>
    <w:p w14:paraId="0147D7AF" w14:textId="77777777" w:rsidR="00F524D1" w:rsidRPr="00F524D1" w:rsidRDefault="00F524D1" w:rsidP="00F524D1">
      <w:pPr>
        <w:pStyle w:val="SingleTxtG"/>
      </w:pPr>
      <w:r w:rsidRPr="00F524D1">
        <w:t>75.</w:t>
      </w:r>
      <w:r w:rsidRPr="00F524D1">
        <w:tab/>
        <w:t xml:space="preserve">Los datos actualizados se presentarán en el próximo informe. </w:t>
      </w:r>
    </w:p>
    <w:p w14:paraId="3C2A06C7" w14:textId="77777777" w:rsidR="00F524D1" w:rsidRPr="00F524D1" w:rsidRDefault="000F5846" w:rsidP="000F5846">
      <w:pPr>
        <w:pStyle w:val="H1G"/>
      </w:pPr>
      <w:r>
        <w:tab/>
      </w:r>
      <w:r w:rsidR="00F524D1" w:rsidRPr="00F524D1">
        <w:tab/>
        <w:t xml:space="preserve">Respuesta a las cuestiones planteadas en el párrafo 23 de la </w:t>
      </w:r>
      <w:r w:rsidR="00F524D1">
        <w:t>lista de cuestiones</w:t>
      </w:r>
      <w:r w:rsidR="00F524D1" w:rsidRPr="00F524D1">
        <w:t xml:space="preserve"> </w:t>
      </w:r>
    </w:p>
    <w:p w14:paraId="3352CE98" w14:textId="77777777" w:rsidR="00381C24" w:rsidRDefault="00F524D1" w:rsidP="00F524D1">
      <w:pPr>
        <w:pStyle w:val="SingleTxtG"/>
      </w:pPr>
      <w:r w:rsidRPr="00BA50F2">
        <w:t>76.</w:t>
      </w:r>
      <w:r w:rsidRPr="00BA50F2">
        <w:tab/>
        <w:t>El Reino de Camboya considera que el problema que afecta a otros niños es la migración de los niños que se desplazan con sus padres a trabajar al extranjero.</w:t>
      </w:r>
    </w:p>
    <w:p w14:paraId="0ACC7B68" w14:textId="77777777" w:rsidR="00F524D1" w:rsidRPr="00F524D1" w:rsidRDefault="00F524D1" w:rsidP="00F524D1">
      <w:pPr>
        <w:pStyle w:val="SingleTxtG"/>
        <w:suppressAutoHyphens/>
        <w:spacing w:before="240" w:after="0"/>
        <w:jc w:val="center"/>
        <w:rPr>
          <w:u w:val="single"/>
        </w:rPr>
      </w:pPr>
      <w:r>
        <w:rPr>
          <w:u w:val="single"/>
        </w:rPr>
        <w:tab/>
      </w:r>
      <w:r>
        <w:rPr>
          <w:u w:val="single"/>
        </w:rPr>
        <w:tab/>
      </w:r>
      <w:r>
        <w:rPr>
          <w:u w:val="single"/>
        </w:rPr>
        <w:tab/>
      </w:r>
    </w:p>
    <w:sectPr w:rsidR="00F524D1" w:rsidRPr="00F524D1" w:rsidSect="00F524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C02D" w14:textId="77777777" w:rsidR="00B54E30" w:rsidRPr="007C2DEF" w:rsidRDefault="00B54E30" w:rsidP="007C2DEF">
      <w:pPr>
        <w:pStyle w:val="Piedepgina"/>
      </w:pPr>
    </w:p>
  </w:endnote>
  <w:endnote w:type="continuationSeparator" w:id="0">
    <w:p w14:paraId="3A56B293" w14:textId="77777777" w:rsidR="00B54E30" w:rsidRPr="007C2DEF" w:rsidRDefault="00B54E3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CE44" w14:textId="77777777" w:rsidR="00B54E30" w:rsidRPr="00F524D1" w:rsidRDefault="00B54E30" w:rsidP="00F524D1">
    <w:pPr>
      <w:pStyle w:val="Piedepgina"/>
      <w:tabs>
        <w:tab w:val="right" w:pos="9638"/>
      </w:tabs>
    </w:pPr>
    <w:r w:rsidRPr="00F524D1">
      <w:rPr>
        <w:b/>
        <w:sz w:val="18"/>
      </w:rPr>
      <w:fldChar w:fldCharType="begin"/>
    </w:r>
    <w:r w:rsidRPr="00F524D1">
      <w:rPr>
        <w:b/>
        <w:sz w:val="18"/>
      </w:rPr>
      <w:instrText xml:space="preserve"> PAGE  \* MERGEFORMAT </w:instrText>
    </w:r>
    <w:r w:rsidRPr="00F524D1">
      <w:rPr>
        <w:b/>
        <w:sz w:val="18"/>
      </w:rPr>
      <w:fldChar w:fldCharType="separate"/>
    </w:r>
    <w:r w:rsidRPr="00F524D1">
      <w:rPr>
        <w:b/>
        <w:noProof/>
        <w:sz w:val="18"/>
      </w:rPr>
      <w:t>2</w:t>
    </w:r>
    <w:r w:rsidRPr="00F524D1">
      <w:rPr>
        <w:b/>
        <w:sz w:val="18"/>
      </w:rPr>
      <w:fldChar w:fldCharType="end"/>
    </w:r>
    <w:r>
      <w:rPr>
        <w:b/>
        <w:sz w:val="18"/>
      </w:rPr>
      <w:tab/>
    </w:r>
    <w:proofErr w:type="spellStart"/>
    <w:r>
      <w:t>GE.20</w:t>
    </w:r>
    <w:proofErr w:type="spellEnd"/>
    <w:r>
      <w:t>-13985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9B7D" w14:textId="77777777" w:rsidR="00B54E30" w:rsidRPr="00F524D1" w:rsidRDefault="00B54E30" w:rsidP="00F524D1">
    <w:pPr>
      <w:pStyle w:val="Piedepgina"/>
      <w:tabs>
        <w:tab w:val="right" w:pos="9638"/>
      </w:tabs>
      <w:rPr>
        <w:b/>
        <w:sz w:val="18"/>
      </w:rPr>
    </w:pPr>
    <w:proofErr w:type="spellStart"/>
    <w:r>
      <w:t>GE.20</w:t>
    </w:r>
    <w:proofErr w:type="spellEnd"/>
    <w:r>
      <w:t>-13985</w:t>
    </w:r>
    <w:r>
      <w:tab/>
    </w:r>
    <w:r w:rsidRPr="00F524D1">
      <w:rPr>
        <w:b/>
        <w:sz w:val="18"/>
      </w:rPr>
      <w:fldChar w:fldCharType="begin"/>
    </w:r>
    <w:r w:rsidRPr="00F524D1">
      <w:rPr>
        <w:b/>
        <w:sz w:val="18"/>
      </w:rPr>
      <w:instrText xml:space="preserve"> PAGE  \* MERGEFORMAT </w:instrText>
    </w:r>
    <w:r w:rsidRPr="00F524D1">
      <w:rPr>
        <w:b/>
        <w:sz w:val="18"/>
      </w:rPr>
      <w:fldChar w:fldCharType="separate"/>
    </w:r>
    <w:r w:rsidRPr="00F524D1">
      <w:rPr>
        <w:b/>
        <w:noProof/>
        <w:sz w:val="18"/>
      </w:rPr>
      <w:t>3</w:t>
    </w:r>
    <w:r w:rsidRPr="00F524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993B" w14:textId="77777777" w:rsidR="00B54E30" w:rsidRPr="00F524D1" w:rsidRDefault="00B54E30" w:rsidP="00F524D1">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7E2698CA" wp14:editId="29C0666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-13985  (S)    191120    201120</w:t>
    </w:r>
    <w:r>
      <w:rPr>
        <w:sz w:val="20"/>
      </w:rPr>
      <w:br/>
    </w:r>
    <w:r w:rsidRPr="00F524D1">
      <w:rPr>
        <w:rFonts w:ascii="C39T30Lfz" w:hAnsi="C39T30Lfz"/>
        <w:sz w:val="56"/>
      </w:rPr>
      <w:t>*2013985*</w:t>
    </w:r>
    <w:r>
      <w:rPr>
        <w:noProof/>
        <w:sz w:val="20"/>
      </w:rPr>
      <w:drawing>
        <wp:anchor distT="0" distB="0" distL="114300" distR="114300" simplePos="0" relativeHeight="251658752" behindDoc="0" locked="0" layoutInCell="1" allowOverlap="1" wp14:anchorId="55267D46" wp14:editId="40A0D52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72A7" w14:textId="77777777" w:rsidR="00B54E30" w:rsidRPr="001075E9" w:rsidRDefault="00B54E30" w:rsidP="001075E9">
      <w:pPr>
        <w:tabs>
          <w:tab w:val="right" w:pos="2155"/>
        </w:tabs>
        <w:spacing w:after="80" w:line="240" w:lineRule="auto"/>
        <w:ind w:left="680"/>
        <w:rPr>
          <w:u w:val="single"/>
        </w:rPr>
      </w:pPr>
      <w:r>
        <w:rPr>
          <w:u w:val="single"/>
        </w:rPr>
        <w:tab/>
      </w:r>
    </w:p>
  </w:footnote>
  <w:footnote w:type="continuationSeparator" w:id="0">
    <w:p w14:paraId="26725A78" w14:textId="77777777" w:rsidR="00B54E30" w:rsidRDefault="00B54E30" w:rsidP="007C2DEF">
      <w:pPr>
        <w:tabs>
          <w:tab w:val="right" w:pos="2155"/>
        </w:tabs>
        <w:spacing w:after="80" w:line="240" w:lineRule="auto"/>
        <w:ind w:left="680"/>
        <w:rPr>
          <w:u w:val="single"/>
        </w:rPr>
      </w:pPr>
      <w:r>
        <w:rPr>
          <w:u w:val="single"/>
        </w:rPr>
        <w:tab/>
      </w:r>
    </w:p>
  </w:footnote>
  <w:footnote w:id="1">
    <w:p w14:paraId="751EE4A7" w14:textId="77777777" w:rsidR="00B54E30" w:rsidRPr="00F524D1" w:rsidRDefault="00B54E30" w:rsidP="00F524D1">
      <w:pPr>
        <w:pStyle w:val="Textonotapie"/>
        <w:rPr>
          <w:sz w:val="20"/>
        </w:rPr>
      </w:pPr>
      <w:r>
        <w:tab/>
      </w:r>
      <w:r w:rsidRPr="00F524D1">
        <w:rPr>
          <w:rStyle w:val="Refdenotaalpie"/>
          <w:sz w:val="20"/>
          <w:vertAlign w:val="baseline"/>
        </w:rPr>
        <w:t>*</w:t>
      </w:r>
      <w:r w:rsidRPr="00F524D1">
        <w:rPr>
          <w:rStyle w:val="Refdenotaalpie"/>
          <w:vertAlign w:val="baseline"/>
        </w:rPr>
        <w:tab/>
      </w:r>
      <w:r w:rsidRPr="00F524D1">
        <w:t>La versión original del presente documento no fue objeto de revisión editorial oficial.</w:t>
      </w:r>
    </w:p>
  </w:footnote>
  <w:footnote w:id="2">
    <w:p w14:paraId="3D36DB8C" w14:textId="77777777" w:rsidR="00B54E30" w:rsidRPr="00BA50F2" w:rsidRDefault="00B54E30" w:rsidP="00F524D1">
      <w:pPr>
        <w:pStyle w:val="Textonotapie"/>
      </w:pPr>
      <w:r w:rsidRPr="00BA50F2">
        <w:tab/>
      </w:r>
      <w:r w:rsidRPr="00F524D1">
        <w:rPr>
          <w:rStyle w:val="Refdenotaalpie"/>
        </w:rPr>
        <w:footnoteRef/>
      </w:r>
      <w:r w:rsidRPr="00BA50F2">
        <w:tab/>
        <w:t>Estadísticas nacionales de estado civil y estadísticas de estado civil en Camboya 2016 (Línea de base nacional sobre registro civil y estadísticas vitales en Camboya 2016).</w:t>
      </w:r>
    </w:p>
  </w:footnote>
  <w:footnote w:id="3">
    <w:p w14:paraId="7C914D84" w14:textId="77777777" w:rsidR="00B54E30" w:rsidRPr="00BA50F2" w:rsidRDefault="00B54E30" w:rsidP="00F524D1">
      <w:pPr>
        <w:pStyle w:val="Textonotapie"/>
      </w:pPr>
      <w:r w:rsidRPr="00BA50F2">
        <w:tab/>
      </w:r>
      <w:r w:rsidRPr="00F524D1">
        <w:rPr>
          <w:rStyle w:val="Refdenotaalpie"/>
        </w:rPr>
        <w:footnoteRef/>
      </w:r>
      <w:r w:rsidRPr="00BA50F2">
        <w:tab/>
        <w:t>Plan Estratégico Nacional de Identificación 2017-2026.</w:t>
      </w:r>
    </w:p>
  </w:footnote>
  <w:footnote w:id="4">
    <w:p w14:paraId="6D57C1FA" w14:textId="77777777" w:rsidR="00B54E30" w:rsidRPr="00BA50F2" w:rsidRDefault="00B54E30" w:rsidP="00F524D1">
      <w:pPr>
        <w:pStyle w:val="Textonotapie"/>
      </w:pPr>
      <w:r w:rsidRPr="00BA50F2">
        <w:tab/>
      </w:r>
      <w:r w:rsidRPr="00F524D1">
        <w:rPr>
          <w:rStyle w:val="Refdenotaalpie"/>
        </w:rPr>
        <w:footnoteRef/>
      </w:r>
      <w:r w:rsidRPr="00BA50F2">
        <w:tab/>
        <w:t>Plan Estratégico Nacional de Identificación 2017-2026.</w:t>
      </w:r>
    </w:p>
  </w:footnote>
  <w:footnote w:id="5">
    <w:p w14:paraId="5AB98BEE" w14:textId="77777777" w:rsidR="00B54E30" w:rsidRPr="00BA50F2" w:rsidRDefault="00B54E30" w:rsidP="00F524D1">
      <w:pPr>
        <w:pStyle w:val="Textonotapie"/>
      </w:pPr>
      <w:r w:rsidRPr="00BA50F2">
        <w:tab/>
      </w:r>
      <w:r w:rsidRPr="00F524D1">
        <w:rPr>
          <w:rStyle w:val="Refdenotaalpie"/>
        </w:rPr>
        <w:footnoteRef/>
      </w:r>
      <w:r w:rsidRPr="00BA50F2">
        <w:tab/>
        <w:t xml:space="preserve">Directrices sobre la aplicación de los requisitos mínimos en materia de agua y saneamiento, folleto complementario sobre </w:t>
      </w:r>
      <w:r>
        <w:t>“</w:t>
      </w:r>
      <w:r w:rsidRPr="00BA50F2">
        <w:t>crecimiento y cambio</w:t>
      </w:r>
      <w:r>
        <w:t>”</w:t>
      </w:r>
      <w:r w:rsidRPr="00BA50F2">
        <w:t xml:space="preserve"> e informes anuales del Departamento de Educación de la Salud.</w:t>
      </w:r>
    </w:p>
  </w:footnote>
  <w:footnote w:id="6">
    <w:p w14:paraId="1B3A09E5" w14:textId="77777777" w:rsidR="00B54E30" w:rsidRPr="00BA50F2" w:rsidRDefault="00B54E30" w:rsidP="00F524D1">
      <w:pPr>
        <w:pStyle w:val="Textonotapie"/>
      </w:pPr>
      <w:r w:rsidRPr="00BA50F2">
        <w:tab/>
      </w:r>
      <w:r w:rsidRPr="00F524D1">
        <w:rPr>
          <w:rStyle w:val="Refdenotaalpie"/>
        </w:rPr>
        <w:footnoteRef/>
      </w:r>
      <w:r w:rsidRPr="00BA50F2">
        <w:tab/>
        <w:t xml:space="preserve">Informe de 2019 del Ministerio de Trabajo y Formación Profesional y Directrices del Ministerio de Trabajo y Formación Profesional para 2020. </w:t>
      </w:r>
    </w:p>
  </w:footnote>
  <w:footnote w:id="7">
    <w:p w14:paraId="1C9A6744" w14:textId="77777777" w:rsidR="00B54E30" w:rsidRPr="00BA50F2" w:rsidRDefault="00B54E30" w:rsidP="00F524D1">
      <w:pPr>
        <w:pStyle w:val="Textonotapie"/>
      </w:pPr>
      <w:r w:rsidRPr="00BA50F2">
        <w:tab/>
      </w:r>
      <w:r w:rsidRPr="00F524D1">
        <w:rPr>
          <w:rStyle w:val="Refdenotaalpie"/>
        </w:rPr>
        <w:footnoteRef/>
      </w:r>
      <w:r w:rsidRPr="00BA50F2">
        <w:tab/>
      </w:r>
      <w:proofErr w:type="spellStart"/>
      <w:r w:rsidRPr="00BA50F2">
        <w:rPr>
          <w:i/>
          <w:iCs/>
        </w:rPr>
        <w:t>Prakas</w:t>
      </w:r>
      <w:proofErr w:type="spellEnd"/>
      <w:r w:rsidRPr="00BA50F2">
        <w:t xml:space="preserve"> núm. 107, de fecha 14 de marzo de 2019. </w:t>
      </w:r>
    </w:p>
  </w:footnote>
  <w:footnote w:id="8">
    <w:p w14:paraId="6A7863B5" w14:textId="77777777" w:rsidR="00B54E30" w:rsidRPr="00BA50F2" w:rsidRDefault="00B54E30" w:rsidP="00F524D1">
      <w:pPr>
        <w:pStyle w:val="Textonotapie"/>
      </w:pPr>
      <w:r w:rsidRPr="00BA50F2">
        <w:tab/>
      </w:r>
      <w:r w:rsidRPr="00F524D1">
        <w:rPr>
          <w:rStyle w:val="Refdenotaalpie"/>
        </w:rPr>
        <w:footnoteRef/>
      </w:r>
      <w:r w:rsidRPr="00BA50F2">
        <w:tab/>
        <w:t>Decisión núm. 95, de fecha 9 de mayo de 2014.</w:t>
      </w:r>
    </w:p>
  </w:footnote>
  <w:footnote w:id="9">
    <w:p w14:paraId="279605F3" w14:textId="77777777" w:rsidR="00B54E30" w:rsidRPr="00333D4F" w:rsidRDefault="00B54E30" w:rsidP="00F524D1">
      <w:pPr>
        <w:pStyle w:val="Textonotapie"/>
        <w:rPr>
          <w:spacing w:val="-1"/>
        </w:rPr>
      </w:pPr>
      <w:r w:rsidRPr="00333D4F">
        <w:rPr>
          <w:spacing w:val="-1"/>
        </w:rPr>
        <w:tab/>
      </w:r>
      <w:r w:rsidRPr="00333D4F">
        <w:rPr>
          <w:rStyle w:val="Refdenotaalpie"/>
          <w:spacing w:val="-1"/>
        </w:rPr>
        <w:footnoteRef/>
      </w:r>
      <w:r w:rsidRPr="00333D4F">
        <w:rPr>
          <w:spacing w:val="-1"/>
        </w:rPr>
        <w:tab/>
        <w:t xml:space="preserve">Comunicado de prensa de fecha 11 de marzo de 2019 sobre el accidente en el horno de ladrillos de </w:t>
      </w:r>
      <w:proofErr w:type="spellStart"/>
      <w:r w:rsidRPr="00333D4F">
        <w:rPr>
          <w:spacing w:val="-1"/>
        </w:rPr>
        <w:t>Leang</w:t>
      </w:r>
      <w:proofErr w:type="spellEnd"/>
      <w:r w:rsidRPr="00333D4F">
        <w:rPr>
          <w:spacing w:val="-1"/>
        </w:rPr>
        <w:t xml:space="preserve"> </w:t>
      </w:r>
      <w:proofErr w:type="spellStart"/>
      <w:r w:rsidRPr="00333D4F">
        <w:rPr>
          <w:spacing w:val="-1"/>
        </w:rPr>
        <w:t>Srun</w:t>
      </w:r>
      <w:proofErr w:type="spellEnd"/>
      <w:r w:rsidRPr="00333D4F">
        <w:rPr>
          <w:spacing w:val="-1"/>
        </w:rPr>
        <w:t xml:space="preserve"> (distrito de </w:t>
      </w:r>
      <w:proofErr w:type="spellStart"/>
      <w:r w:rsidRPr="00333D4F">
        <w:rPr>
          <w:spacing w:val="-1"/>
        </w:rPr>
        <w:t>Khsach</w:t>
      </w:r>
      <w:proofErr w:type="spellEnd"/>
      <w:r w:rsidRPr="00333D4F">
        <w:rPr>
          <w:spacing w:val="-1"/>
        </w:rPr>
        <w:t xml:space="preserve"> </w:t>
      </w:r>
      <w:proofErr w:type="spellStart"/>
      <w:r w:rsidRPr="00333D4F">
        <w:rPr>
          <w:spacing w:val="-1"/>
        </w:rPr>
        <w:t>Kandal</w:t>
      </w:r>
      <w:proofErr w:type="spellEnd"/>
      <w:r w:rsidRPr="00333D4F">
        <w:rPr>
          <w:spacing w:val="-1"/>
        </w:rPr>
        <w:t xml:space="preserve">, provincia de </w:t>
      </w:r>
      <w:proofErr w:type="spellStart"/>
      <w:r w:rsidRPr="00333D4F">
        <w:rPr>
          <w:spacing w:val="-1"/>
        </w:rPr>
        <w:t>Kandal</w:t>
      </w:r>
      <w:proofErr w:type="spellEnd"/>
      <w:r w:rsidRPr="00333D4F">
        <w:rPr>
          <w:spacing w:val="-1"/>
        </w:rPr>
        <w:t>) y Directiva núm. 56 sobre la prohibición de acceso de los niños a los locales de producción de ladrillos, de fecha 5 de junio de 2019.</w:t>
      </w:r>
    </w:p>
  </w:footnote>
  <w:footnote w:id="10">
    <w:p w14:paraId="416F0408" w14:textId="77777777" w:rsidR="00B54E30" w:rsidRPr="00D54FC9" w:rsidRDefault="00B54E30" w:rsidP="00F524D1">
      <w:pPr>
        <w:pStyle w:val="Textonotapie"/>
        <w:rPr>
          <w:spacing w:val="-1"/>
        </w:rPr>
      </w:pPr>
      <w:r w:rsidRPr="00D54FC9">
        <w:rPr>
          <w:spacing w:val="-1"/>
        </w:rPr>
        <w:tab/>
      </w:r>
      <w:r w:rsidRPr="00D54FC9">
        <w:rPr>
          <w:rStyle w:val="Refdenotaalpie"/>
          <w:spacing w:val="-1"/>
        </w:rPr>
        <w:footnoteRef/>
      </w:r>
      <w:r w:rsidRPr="00D54FC9">
        <w:rPr>
          <w:spacing w:val="-1"/>
        </w:rPr>
        <w:tab/>
        <w:t xml:space="preserve">Comunicado de prensa de fecha 11 de marzo de 2019 sobre el accidente en el horno de ladrillos de </w:t>
      </w:r>
      <w:proofErr w:type="spellStart"/>
      <w:r w:rsidRPr="00D54FC9">
        <w:rPr>
          <w:spacing w:val="-1"/>
        </w:rPr>
        <w:t>Leang</w:t>
      </w:r>
      <w:proofErr w:type="spellEnd"/>
      <w:r w:rsidRPr="00D54FC9">
        <w:rPr>
          <w:spacing w:val="-1"/>
        </w:rPr>
        <w:t xml:space="preserve"> </w:t>
      </w:r>
      <w:proofErr w:type="spellStart"/>
      <w:r w:rsidRPr="00D54FC9">
        <w:rPr>
          <w:spacing w:val="-1"/>
        </w:rPr>
        <w:t>Srun</w:t>
      </w:r>
      <w:proofErr w:type="spellEnd"/>
      <w:r w:rsidRPr="00D54FC9">
        <w:rPr>
          <w:spacing w:val="-1"/>
        </w:rPr>
        <w:t xml:space="preserve"> (distrito de </w:t>
      </w:r>
      <w:proofErr w:type="spellStart"/>
      <w:r w:rsidRPr="00D54FC9">
        <w:rPr>
          <w:spacing w:val="-1"/>
        </w:rPr>
        <w:t>Khsach</w:t>
      </w:r>
      <w:proofErr w:type="spellEnd"/>
      <w:r w:rsidRPr="00D54FC9">
        <w:rPr>
          <w:spacing w:val="-1"/>
        </w:rPr>
        <w:t xml:space="preserve"> </w:t>
      </w:r>
      <w:proofErr w:type="spellStart"/>
      <w:r w:rsidRPr="00D54FC9">
        <w:rPr>
          <w:spacing w:val="-1"/>
        </w:rPr>
        <w:t>Kandal</w:t>
      </w:r>
      <w:proofErr w:type="spellEnd"/>
      <w:r w:rsidRPr="00D54FC9">
        <w:rPr>
          <w:spacing w:val="-1"/>
        </w:rPr>
        <w:t xml:space="preserve">, provincia de </w:t>
      </w:r>
      <w:proofErr w:type="spellStart"/>
      <w:r w:rsidRPr="00D54FC9">
        <w:rPr>
          <w:spacing w:val="-1"/>
        </w:rPr>
        <w:t>Kandal</w:t>
      </w:r>
      <w:proofErr w:type="spellEnd"/>
      <w:r w:rsidRPr="00D54FC9">
        <w:rPr>
          <w:spacing w:val="-1"/>
        </w:rPr>
        <w:t>) y Directiva núm. 56 sobre la prohibición de acceso de los niños a los locales de producción de ladrillos, de fecha 5 de junio de 2019.</w:t>
      </w:r>
    </w:p>
  </w:footnote>
  <w:footnote w:id="11">
    <w:p w14:paraId="5AFA8F0E" w14:textId="77777777" w:rsidR="00B54E30" w:rsidRPr="00BA50F2" w:rsidRDefault="00B54E30" w:rsidP="00F524D1">
      <w:pPr>
        <w:pStyle w:val="Textonotapie"/>
      </w:pPr>
      <w:r w:rsidRPr="00BA50F2">
        <w:tab/>
      </w:r>
      <w:r w:rsidRPr="00F524D1">
        <w:rPr>
          <w:rStyle w:val="Refdenotaalpie"/>
        </w:rPr>
        <w:footnoteRef/>
      </w:r>
      <w:r w:rsidRPr="00BA50F2">
        <w:tab/>
        <w:t>Informe de la Asamblea.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21EC" w14:textId="74C43C2D" w:rsidR="00B54E30" w:rsidRPr="00F524D1" w:rsidRDefault="00761690">
    <w:pPr>
      <w:pStyle w:val="Encabezado"/>
    </w:pPr>
    <w:r>
      <w:fldChar w:fldCharType="begin"/>
    </w:r>
    <w:r>
      <w:instrText xml:space="preserve"> TITLE  \* MERGEFORMAT </w:instrText>
    </w:r>
    <w:r>
      <w:fldChar w:fldCharType="separate"/>
    </w:r>
    <w:r w:rsidR="009B1569">
      <w:t>CRC/C/</w:t>
    </w:r>
    <w:proofErr w:type="spellStart"/>
    <w:r w:rsidR="009B1569">
      <w:t>KHM</w:t>
    </w:r>
    <w:proofErr w:type="spellEnd"/>
    <w:r w:rsidR="009B1569">
      <w:t>/</w:t>
    </w:r>
    <w:proofErr w:type="spellStart"/>
    <w:r w:rsidR="009B1569">
      <w:t>RQ</w:t>
    </w:r>
    <w:proofErr w:type="spellEnd"/>
    <w:r w:rsidR="009B1569">
      <w:t>/4-6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1944" w14:textId="2EA25A6C" w:rsidR="00B54E30" w:rsidRPr="00F524D1" w:rsidRDefault="00761690" w:rsidP="00F524D1">
    <w:pPr>
      <w:pStyle w:val="Encabezado"/>
      <w:jc w:val="right"/>
    </w:pPr>
    <w:r>
      <w:fldChar w:fldCharType="begin"/>
    </w:r>
    <w:r>
      <w:instrText xml:space="preserve"> TITLE  \* MERGEFORMAT </w:instrText>
    </w:r>
    <w:r>
      <w:fldChar w:fldCharType="separate"/>
    </w:r>
    <w:r w:rsidR="009B1569">
      <w:t>CRC/C/</w:t>
    </w:r>
    <w:proofErr w:type="spellStart"/>
    <w:r w:rsidR="009B1569">
      <w:t>KHM</w:t>
    </w:r>
    <w:proofErr w:type="spellEnd"/>
    <w:r w:rsidR="009B1569">
      <w:t>/</w:t>
    </w:r>
    <w:proofErr w:type="spellStart"/>
    <w:r w:rsidR="009B1569">
      <w:t>RQ</w:t>
    </w:r>
    <w:proofErr w:type="spellEnd"/>
    <w:r w:rsidR="009B1569">
      <w:t>/4-6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9357718"/>
    <w:multiLevelType w:val="hybridMultilevel"/>
    <w:tmpl w:val="4CB2A1F2"/>
    <w:lvl w:ilvl="0" w:tplc="F4282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52EEC"/>
    <w:multiLevelType w:val="hybridMultilevel"/>
    <w:tmpl w:val="B4A4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9EBAC1DE">
      <w:start w:val="1"/>
      <w:numFmt w:val="decimal"/>
      <w:lvlText w:val="%1."/>
      <w:lvlJc w:val="left"/>
      <w:pPr>
        <w:tabs>
          <w:tab w:val="num" w:pos="1701"/>
        </w:tabs>
        <w:ind w:left="1134" w:firstLine="0"/>
      </w:pPr>
      <w:rPr>
        <w:rFonts w:ascii="Times New Roman" w:hAnsi="Times New Roman" w:hint="default"/>
        <w:b w:val="0"/>
        <w:i w:val="0"/>
        <w:sz w:val="20"/>
      </w:rPr>
    </w:lvl>
    <w:lvl w:ilvl="1" w:tplc="DA1C1AEE" w:tentative="1">
      <w:start w:val="1"/>
      <w:numFmt w:val="lowerLetter"/>
      <w:lvlText w:val="%2."/>
      <w:lvlJc w:val="left"/>
      <w:pPr>
        <w:tabs>
          <w:tab w:val="num" w:pos="1440"/>
        </w:tabs>
        <w:ind w:left="1440" w:hanging="360"/>
      </w:pPr>
    </w:lvl>
    <w:lvl w:ilvl="2" w:tplc="94E0C93E" w:tentative="1">
      <w:start w:val="1"/>
      <w:numFmt w:val="lowerRoman"/>
      <w:lvlText w:val="%3."/>
      <w:lvlJc w:val="right"/>
      <w:pPr>
        <w:tabs>
          <w:tab w:val="num" w:pos="2160"/>
        </w:tabs>
        <w:ind w:left="2160" w:hanging="180"/>
      </w:pPr>
    </w:lvl>
    <w:lvl w:ilvl="3" w:tplc="F6C8FDC8" w:tentative="1">
      <w:start w:val="1"/>
      <w:numFmt w:val="decimal"/>
      <w:lvlText w:val="%4."/>
      <w:lvlJc w:val="left"/>
      <w:pPr>
        <w:tabs>
          <w:tab w:val="num" w:pos="2880"/>
        </w:tabs>
        <w:ind w:left="2880" w:hanging="360"/>
      </w:pPr>
    </w:lvl>
    <w:lvl w:ilvl="4" w:tplc="64CA0B60" w:tentative="1">
      <w:start w:val="1"/>
      <w:numFmt w:val="lowerLetter"/>
      <w:lvlText w:val="%5."/>
      <w:lvlJc w:val="left"/>
      <w:pPr>
        <w:tabs>
          <w:tab w:val="num" w:pos="3600"/>
        </w:tabs>
        <w:ind w:left="3600" w:hanging="360"/>
      </w:pPr>
    </w:lvl>
    <w:lvl w:ilvl="5" w:tplc="E1028BC2" w:tentative="1">
      <w:start w:val="1"/>
      <w:numFmt w:val="lowerRoman"/>
      <w:lvlText w:val="%6."/>
      <w:lvlJc w:val="right"/>
      <w:pPr>
        <w:tabs>
          <w:tab w:val="num" w:pos="4320"/>
        </w:tabs>
        <w:ind w:left="4320" w:hanging="180"/>
      </w:pPr>
    </w:lvl>
    <w:lvl w:ilvl="6" w:tplc="34F03428" w:tentative="1">
      <w:start w:val="1"/>
      <w:numFmt w:val="decimal"/>
      <w:lvlText w:val="%7."/>
      <w:lvlJc w:val="left"/>
      <w:pPr>
        <w:tabs>
          <w:tab w:val="num" w:pos="5040"/>
        </w:tabs>
        <w:ind w:left="5040" w:hanging="360"/>
      </w:pPr>
    </w:lvl>
    <w:lvl w:ilvl="7" w:tplc="6CB6035A" w:tentative="1">
      <w:start w:val="1"/>
      <w:numFmt w:val="lowerLetter"/>
      <w:lvlText w:val="%8."/>
      <w:lvlJc w:val="left"/>
      <w:pPr>
        <w:tabs>
          <w:tab w:val="num" w:pos="5760"/>
        </w:tabs>
        <w:ind w:left="5760" w:hanging="360"/>
      </w:pPr>
    </w:lvl>
    <w:lvl w:ilvl="8" w:tplc="DDD2620E" w:tentative="1">
      <w:start w:val="1"/>
      <w:numFmt w:val="lowerRoman"/>
      <w:lvlText w:val="%9."/>
      <w:lvlJc w:val="right"/>
      <w:pPr>
        <w:tabs>
          <w:tab w:val="num" w:pos="6480"/>
        </w:tabs>
        <w:ind w:left="6480" w:hanging="180"/>
      </w:pPr>
    </w:lvl>
  </w:abstractNum>
  <w:abstractNum w:abstractNumId="15"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154CFE"/>
    <w:multiLevelType w:val="hybridMultilevel"/>
    <w:tmpl w:val="D6CE5DCE"/>
    <w:lvl w:ilvl="0" w:tplc="F4282500">
      <w:start w:val="1"/>
      <w:numFmt w:val="lowerLetter"/>
      <w:lvlText w:val="(%1)"/>
      <w:lvlJc w:val="left"/>
      <w:pPr>
        <w:tabs>
          <w:tab w:val="num" w:pos="1701"/>
        </w:tabs>
        <w:ind w:left="1701" w:hanging="170"/>
      </w:pPr>
      <w:rPr>
        <w:rFonts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C4B2B"/>
    <w:multiLevelType w:val="hybridMultilevel"/>
    <w:tmpl w:val="C5D05588"/>
    <w:lvl w:ilvl="0" w:tplc="F4282500">
      <w:start w:val="1"/>
      <w:numFmt w:val="lowerLetter"/>
      <w:lvlText w:val="(%1)"/>
      <w:lvlJc w:val="left"/>
      <w:pPr>
        <w:tabs>
          <w:tab w:val="num" w:pos="1701"/>
        </w:tabs>
        <w:ind w:left="1701" w:hanging="170"/>
      </w:pPr>
      <w:rPr>
        <w:rFonts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77C2D"/>
    <w:multiLevelType w:val="hybridMultilevel"/>
    <w:tmpl w:val="33D86FFC"/>
    <w:lvl w:ilvl="0" w:tplc="F4282500">
      <w:start w:val="1"/>
      <w:numFmt w:val="lowerLetter"/>
      <w:lvlText w:val="(%1)"/>
      <w:lvlJc w:val="left"/>
      <w:pPr>
        <w:tabs>
          <w:tab w:val="num" w:pos="1701"/>
        </w:tabs>
        <w:ind w:left="1701" w:hanging="170"/>
      </w:pPr>
      <w:rPr>
        <w:rFonts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CB6C816A"/>
    <w:lvl w:ilvl="0" w:tplc="D08AD054">
      <w:start w:val="1"/>
      <w:numFmt w:val="bullet"/>
      <w:lvlText w:val="•"/>
      <w:lvlJc w:val="left"/>
      <w:pPr>
        <w:tabs>
          <w:tab w:val="num" w:pos="2268"/>
        </w:tabs>
        <w:ind w:left="2268" w:hanging="170"/>
      </w:pPr>
      <w:rPr>
        <w:rFonts w:ascii="Times New Roman" w:hAnsi="Times New Roman" w:cs="Times New Roman" w:hint="default"/>
      </w:rPr>
    </w:lvl>
    <w:lvl w:ilvl="1" w:tplc="AB7EA4A0" w:tentative="1">
      <w:start w:val="1"/>
      <w:numFmt w:val="bullet"/>
      <w:lvlText w:val="o"/>
      <w:lvlJc w:val="left"/>
      <w:pPr>
        <w:tabs>
          <w:tab w:val="num" w:pos="3708"/>
        </w:tabs>
        <w:ind w:left="3708" w:hanging="360"/>
      </w:pPr>
      <w:rPr>
        <w:rFonts w:ascii="Courier New" w:hAnsi="Courier New" w:hint="default"/>
      </w:rPr>
    </w:lvl>
    <w:lvl w:ilvl="2" w:tplc="23C003EC" w:tentative="1">
      <w:start w:val="1"/>
      <w:numFmt w:val="bullet"/>
      <w:lvlText w:val=""/>
      <w:lvlJc w:val="left"/>
      <w:pPr>
        <w:tabs>
          <w:tab w:val="num" w:pos="4428"/>
        </w:tabs>
        <w:ind w:left="4428" w:hanging="360"/>
      </w:pPr>
      <w:rPr>
        <w:rFonts w:ascii="Wingdings" w:hAnsi="Wingdings" w:hint="default"/>
      </w:rPr>
    </w:lvl>
    <w:lvl w:ilvl="3" w:tplc="D498592A" w:tentative="1">
      <w:start w:val="1"/>
      <w:numFmt w:val="bullet"/>
      <w:lvlText w:val=""/>
      <w:lvlJc w:val="left"/>
      <w:pPr>
        <w:tabs>
          <w:tab w:val="num" w:pos="5148"/>
        </w:tabs>
        <w:ind w:left="5148" w:hanging="360"/>
      </w:pPr>
      <w:rPr>
        <w:rFonts w:ascii="Symbol" w:hAnsi="Symbol" w:hint="default"/>
      </w:rPr>
    </w:lvl>
    <w:lvl w:ilvl="4" w:tplc="F83E1CE4" w:tentative="1">
      <w:start w:val="1"/>
      <w:numFmt w:val="bullet"/>
      <w:lvlText w:val="o"/>
      <w:lvlJc w:val="left"/>
      <w:pPr>
        <w:tabs>
          <w:tab w:val="num" w:pos="5868"/>
        </w:tabs>
        <w:ind w:left="5868" w:hanging="360"/>
      </w:pPr>
      <w:rPr>
        <w:rFonts w:ascii="Courier New" w:hAnsi="Courier New" w:hint="default"/>
      </w:rPr>
    </w:lvl>
    <w:lvl w:ilvl="5" w:tplc="BC8CD858" w:tentative="1">
      <w:start w:val="1"/>
      <w:numFmt w:val="bullet"/>
      <w:lvlText w:val=""/>
      <w:lvlJc w:val="left"/>
      <w:pPr>
        <w:tabs>
          <w:tab w:val="num" w:pos="6588"/>
        </w:tabs>
        <w:ind w:left="6588" w:hanging="360"/>
      </w:pPr>
      <w:rPr>
        <w:rFonts w:ascii="Wingdings" w:hAnsi="Wingdings" w:hint="default"/>
      </w:rPr>
    </w:lvl>
    <w:lvl w:ilvl="6" w:tplc="207A6D30" w:tentative="1">
      <w:start w:val="1"/>
      <w:numFmt w:val="bullet"/>
      <w:lvlText w:val=""/>
      <w:lvlJc w:val="left"/>
      <w:pPr>
        <w:tabs>
          <w:tab w:val="num" w:pos="7308"/>
        </w:tabs>
        <w:ind w:left="7308" w:hanging="360"/>
      </w:pPr>
      <w:rPr>
        <w:rFonts w:ascii="Symbol" w:hAnsi="Symbol" w:hint="default"/>
      </w:rPr>
    </w:lvl>
    <w:lvl w:ilvl="7" w:tplc="44200AB4" w:tentative="1">
      <w:start w:val="1"/>
      <w:numFmt w:val="bullet"/>
      <w:lvlText w:val="o"/>
      <w:lvlJc w:val="left"/>
      <w:pPr>
        <w:tabs>
          <w:tab w:val="num" w:pos="8028"/>
        </w:tabs>
        <w:ind w:left="8028" w:hanging="360"/>
      </w:pPr>
      <w:rPr>
        <w:rFonts w:ascii="Courier New" w:hAnsi="Courier New" w:hint="default"/>
      </w:rPr>
    </w:lvl>
    <w:lvl w:ilvl="8" w:tplc="E3F4C78E"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52D701E"/>
    <w:multiLevelType w:val="hybridMultilevel"/>
    <w:tmpl w:val="E6CA8EA0"/>
    <w:lvl w:ilvl="0" w:tplc="F4282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A6D5F6D"/>
    <w:multiLevelType w:val="multilevel"/>
    <w:tmpl w:val="5D02B4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w w:val="104"/>
      </w:rPr>
    </w:lvl>
    <w:lvl w:ilvl="2">
      <w:start w:val="1"/>
      <w:numFmt w:val="decimal"/>
      <w:isLgl/>
      <w:lvlText w:val="%1.%2.%3."/>
      <w:lvlJc w:val="left"/>
      <w:pPr>
        <w:ind w:left="1080" w:hanging="720"/>
      </w:pPr>
      <w:rPr>
        <w:rFonts w:hint="default"/>
        <w:w w:val="104"/>
      </w:rPr>
    </w:lvl>
    <w:lvl w:ilvl="3">
      <w:start w:val="1"/>
      <w:numFmt w:val="decimal"/>
      <w:isLgl/>
      <w:lvlText w:val="%1.%2.%3.%4."/>
      <w:lvlJc w:val="left"/>
      <w:pPr>
        <w:ind w:left="1080" w:hanging="720"/>
      </w:pPr>
      <w:rPr>
        <w:rFonts w:hint="default"/>
        <w:w w:val="104"/>
      </w:rPr>
    </w:lvl>
    <w:lvl w:ilvl="4">
      <w:start w:val="1"/>
      <w:numFmt w:val="decimal"/>
      <w:isLgl/>
      <w:lvlText w:val="%1.%2.%3.%4.%5."/>
      <w:lvlJc w:val="left"/>
      <w:pPr>
        <w:ind w:left="1440" w:hanging="1080"/>
      </w:pPr>
      <w:rPr>
        <w:rFonts w:hint="default"/>
        <w:w w:val="104"/>
      </w:rPr>
    </w:lvl>
    <w:lvl w:ilvl="5">
      <w:start w:val="1"/>
      <w:numFmt w:val="decimal"/>
      <w:isLgl/>
      <w:lvlText w:val="%1.%2.%3.%4.%5.%6."/>
      <w:lvlJc w:val="left"/>
      <w:pPr>
        <w:ind w:left="1440" w:hanging="1080"/>
      </w:pPr>
      <w:rPr>
        <w:rFonts w:hint="default"/>
        <w:w w:val="104"/>
      </w:rPr>
    </w:lvl>
    <w:lvl w:ilvl="6">
      <w:start w:val="1"/>
      <w:numFmt w:val="decimal"/>
      <w:isLgl/>
      <w:lvlText w:val="%1.%2.%3.%4.%5.%6.%7."/>
      <w:lvlJc w:val="left"/>
      <w:pPr>
        <w:ind w:left="1440" w:hanging="1080"/>
      </w:pPr>
      <w:rPr>
        <w:rFonts w:hint="default"/>
        <w:w w:val="104"/>
      </w:rPr>
    </w:lvl>
    <w:lvl w:ilvl="7">
      <w:start w:val="1"/>
      <w:numFmt w:val="decimal"/>
      <w:isLgl/>
      <w:lvlText w:val="%1.%2.%3.%4.%5.%6.%7.%8."/>
      <w:lvlJc w:val="left"/>
      <w:pPr>
        <w:ind w:left="1800" w:hanging="1440"/>
      </w:pPr>
      <w:rPr>
        <w:rFonts w:hint="default"/>
        <w:w w:val="104"/>
      </w:rPr>
    </w:lvl>
    <w:lvl w:ilvl="8">
      <w:start w:val="1"/>
      <w:numFmt w:val="decimal"/>
      <w:isLgl/>
      <w:lvlText w:val="%1.%2.%3.%4.%5.%6.%7.%8.%9."/>
      <w:lvlJc w:val="left"/>
      <w:pPr>
        <w:ind w:left="1800" w:hanging="1440"/>
      </w:pPr>
      <w:rPr>
        <w:rFonts w:hint="default"/>
        <w:w w:val="104"/>
      </w:r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AD07B2"/>
    <w:multiLevelType w:val="hybridMultilevel"/>
    <w:tmpl w:val="7FEE3222"/>
    <w:lvl w:ilvl="0" w:tplc="AEB86B26">
      <w:start w:val="1"/>
      <w:numFmt w:val="bullet"/>
      <w:lvlText w:val="•"/>
      <w:lvlJc w:val="left"/>
      <w:pPr>
        <w:tabs>
          <w:tab w:val="num" w:pos="1701"/>
        </w:tabs>
        <w:ind w:left="1701" w:hanging="170"/>
      </w:pPr>
      <w:rPr>
        <w:rFonts w:ascii="Times New Roman" w:hAnsi="Times New Roman" w:cs="Times New Roman" w:hint="default"/>
      </w:rPr>
    </w:lvl>
    <w:lvl w:ilvl="1" w:tplc="E93A0D1A" w:tentative="1">
      <w:start w:val="1"/>
      <w:numFmt w:val="bullet"/>
      <w:lvlText w:val="o"/>
      <w:lvlJc w:val="left"/>
      <w:pPr>
        <w:tabs>
          <w:tab w:val="num" w:pos="3141"/>
        </w:tabs>
        <w:ind w:left="3141" w:hanging="360"/>
      </w:pPr>
      <w:rPr>
        <w:rFonts w:ascii="Courier New" w:hAnsi="Courier New" w:hint="default"/>
      </w:rPr>
    </w:lvl>
    <w:lvl w:ilvl="2" w:tplc="F462F6C0" w:tentative="1">
      <w:start w:val="1"/>
      <w:numFmt w:val="bullet"/>
      <w:lvlText w:val=""/>
      <w:lvlJc w:val="left"/>
      <w:pPr>
        <w:tabs>
          <w:tab w:val="num" w:pos="3861"/>
        </w:tabs>
        <w:ind w:left="3861" w:hanging="360"/>
      </w:pPr>
      <w:rPr>
        <w:rFonts w:ascii="Wingdings" w:hAnsi="Wingdings" w:hint="default"/>
      </w:rPr>
    </w:lvl>
    <w:lvl w:ilvl="3" w:tplc="B81EE726" w:tentative="1">
      <w:start w:val="1"/>
      <w:numFmt w:val="bullet"/>
      <w:lvlText w:val=""/>
      <w:lvlJc w:val="left"/>
      <w:pPr>
        <w:tabs>
          <w:tab w:val="num" w:pos="4581"/>
        </w:tabs>
        <w:ind w:left="4581" w:hanging="360"/>
      </w:pPr>
      <w:rPr>
        <w:rFonts w:ascii="Symbol" w:hAnsi="Symbol" w:hint="default"/>
      </w:rPr>
    </w:lvl>
    <w:lvl w:ilvl="4" w:tplc="574A2B1A" w:tentative="1">
      <w:start w:val="1"/>
      <w:numFmt w:val="bullet"/>
      <w:lvlText w:val="o"/>
      <w:lvlJc w:val="left"/>
      <w:pPr>
        <w:tabs>
          <w:tab w:val="num" w:pos="5301"/>
        </w:tabs>
        <w:ind w:left="5301" w:hanging="360"/>
      </w:pPr>
      <w:rPr>
        <w:rFonts w:ascii="Courier New" w:hAnsi="Courier New" w:hint="default"/>
      </w:rPr>
    </w:lvl>
    <w:lvl w:ilvl="5" w:tplc="CCCC3E78" w:tentative="1">
      <w:start w:val="1"/>
      <w:numFmt w:val="bullet"/>
      <w:lvlText w:val=""/>
      <w:lvlJc w:val="left"/>
      <w:pPr>
        <w:tabs>
          <w:tab w:val="num" w:pos="6021"/>
        </w:tabs>
        <w:ind w:left="6021" w:hanging="360"/>
      </w:pPr>
      <w:rPr>
        <w:rFonts w:ascii="Wingdings" w:hAnsi="Wingdings" w:hint="default"/>
      </w:rPr>
    </w:lvl>
    <w:lvl w:ilvl="6" w:tplc="CD5A9B2A" w:tentative="1">
      <w:start w:val="1"/>
      <w:numFmt w:val="bullet"/>
      <w:lvlText w:val=""/>
      <w:lvlJc w:val="left"/>
      <w:pPr>
        <w:tabs>
          <w:tab w:val="num" w:pos="6741"/>
        </w:tabs>
        <w:ind w:left="6741" w:hanging="360"/>
      </w:pPr>
      <w:rPr>
        <w:rFonts w:ascii="Symbol" w:hAnsi="Symbol" w:hint="default"/>
      </w:rPr>
    </w:lvl>
    <w:lvl w:ilvl="7" w:tplc="1EE20FEE" w:tentative="1">
      <w:start w:val="1"/>
      <w:numFmt w:val="bullet"/>
      <w:lvlText w:val="o"/>
      <w:lvlJc w:val="left"/>
      <w:pPr>
        <w:tabs>
          <w:tab w:val="num" w:pos="7461"/>
        </w:tabs>
        <w:ind w:left="7461" w:hanging="360"/>
      </w:pPr>
      <w:rPr>
        <w:rFonts w:ascii="Courier New" w:hAnsi="Courier New" w:hint="default"/>
      </w:rPr>
    </w:lvl>
    <w:lvl w:ilvl="8" w:tplc="684833F2"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468022B"/>
    <w:multiLevelType w:val="hybridMultilevel"/>
    <w:tmpl w:val="C5025D6A"/>
    <w:lvl w:ilvl="0" w:tplc="F42825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3"/>
  </w:num>
  <w:num w:numId="2">
    <w:abstractNumId w:val="22"/>
  </w:num>
  <w:num w:numId="3">
    <w:abstractNumId w:val="36"/>
  </w:num>
  <w:num w:numId="4">
    <w:abstractNumId w:val="34"/>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8"/>
  </w:num>
  <w:num w:numId="18">
    <w:abstractNumId w:val="10"/>
  </w:num>
  <w:num w:numId="19">
    <w:abstractNumId w:val="28"/>
  </w:num>
  <w:num w:numId="20">
    <w:abstractNumId w:val="16"/>
  </w:num>
  <w:num w:numId="21">
    <w:abstractNumId w:val="32"/>
  </w:num>
  <w:num w:numId="22">
    <w:abstractNumId w:val="23"/>
  </w:num>
  <w:num w:numId="23">
    <w:abstractNumId w:val="14"/>
  </w:num>
  <w:num w:numId="24">
    <w:abstractNumId w:val="13"/>
  </w:num>
  <w:num w:numId="25">
    <w:abstractNumId w:val="27"/>
  </w:num>
  <w:num w:numId="26">
    <w:abstractNumId w:val="25"/>
  </w:num>
  <w:num w:numId="27">
    <w:abstractNumId w:val="35"/>
  </w:num>
  <w:num w:numId="28">
    <w:abstractNumId w:val="12"/>
  </w:num>
  <w:num w:numId="29">
    <w:abstractNumId w:val="17"/>
  </w:num>
  <w:num w:numId="30">
    <w:abstractNumId w:val="21"/>
  </w:num>
  <w:num w:numId="31">
    <w:abstractNumId w:val="19"/>
  </w:num>
  <w:num w:numId="32">
    <w:abstractNumId w:val="26"/>
  </w:num>
  <w:num w:numId="33">
    <w:abstractNumId w:val="24"/>
  </w:num>
  <w:num w:numId="34">
    <w:abstractNumId w:val="30"/>
  </w:num>
  <w:num w:numId="35">
    <w:abstractNumId w:val="15"/>
  </w:num>
  <w:num w:numId="36">
    <w:abstractNumId w:val="31"/>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2A0B"/>
    <w:rsid w:val="00002131"/>
    <w:rsid w:val="0001011A"/>
    <w:rsid w:val="00012C94"/>
    <w:rsid w:val="00023B74"/>
    <w:rsid w:val="00033EE1"/>
    <w:rsid w:val="000B06D8"/>
    <w:rsid w:val="000B57E7"/>
    <w:rsid w:val="000F09DF"/>
    <w:rsid w:val="000F3D8A"/>
    <w:rsid w:val="000F5846"/>
    <w:rsid w:val="000F61B2"/>
    <w:rsid w:val="00106D0F"/>
    <w:rsid w:val="001075E9"/>
    <w:rsid w:val="00114F42"/>
    <w:rsid w:val="00117255"/>
    <w:rsid w:val="001256EA"/>
    <w:rsid w:val="00161852"/>
    <w:rsid w:val="00180183"/>
    <w:rsid w:val="0018649F"/>
    <w:rsid w:val="00196389"/>
    <w:rsid w:val="001A3149"/>
    <w:rsid w:val="001A3BB1"/>
    <w:rsid w:val="001B5FFA"/>
    <w:rsid w:val="001C7A89"/>
    <w:rsid w:val="001D1565"/>
    <w:rsid w:val="00212989"/>
    <w:rsid w:val="00220F72"/>
    <w:rsid w:val="00240004"/>
    <w:rsid w:val="00243B14"/>
    <w:rsid w:val="002541B0"/>
    <w:rsid w:val="00254B17"/>
    <w:rsid w:val="00273594"/>
    <w:rsid w:val="00273979"/>
    <w:rsid w:val="002874E2"/>
    <w:rsid w:val="002931F6"/>
    <w:rsid w:val="002A2EFC"/>
    <w:rsid w:val="002C0E18"/>
    <w:rsid w:val="002D5AAC"/>
    <w:rsid w:val="002E73C9"/>
    <w:rsid w:val="00301299"/>
    <w:rsid w:val="00322004"/>
    <w:rsid w:val="00332E5F"/>
    <w:rsid w:val="00333D4F"/>
    <w:rsid w:val="003402C2"/>
    <w:rsid w:val="00364254"/>
    <w:rsid w:val="00381C24"/>
    <w:rsid w:val="003958D0"/>
    <w:rsid w:val="003B00E5"/>
    <w:rsid w:val="004043B6"/>
    <w:rsid w:val="00405AAE"/>
    <w:rsid w:val="00414A16"/>
    <w:rsid w:val="00427F10"/>
    <w:rsid w:val="00446D1E"/>
    <w:rsid w:val="00454E07"/>
    <w:rsid w:val="00461FE5"/>
    <w:rsid w:val="004D45DB"/>
    <w:rsid w:val="004F17A3"/>
    <w:rsid w:val="0050108D"/>
    <w:rsid w:val="00502148"/>
    <w:rsid w:val="00536DF4"/>
    <w:rsid w:val="00572E19"/>
    <w:rsid w:val="00574899"/>
    <w:rsid w:val="005A182D"/>
    <w:rsid w:val="005C43E4"/>
    <w:rsid w:val="005D574A"/>
    <w:rsid w:val="005D7179"/>
    <w:rsid w:val="005F0B42"/>
    <w:rsid w:val="005F2AD1"/>
    <w:rsid w:val="00631005"/>
    <w:rsid w:val="006B3A76"/>
    <w:rsid w:val="006C5ED6"/>
    <w:rsid w:val="006D1A7B"/>
    <w:rsid w:val="006E1F72"/>
    <w:rsid w:val="006F35EE"/>
    <w:rsid w:val="006F7B0F"/>
    <w:rsid w:val="007021FF"/>
    <w:rsid w:val="00712040"/>
    <w:rsid w:val="00740CE7"/>
    <w:rsid w:val="00754658"/>
    <w:rsid w:val="00757357"/>
    <w:rsid w:val="00761690"/>
    <w:rsid w:val="00774E86"/>
    <w:rsid w:val="007A059A"/>
    <w:rsid w:val="007C2DEF"/>
    <w:rsid w:val="007D0A1F"/>
    <w:rsid w:val="007D2A0B"/>
    <w:rsid w:val="007D431B"/>
    <w:rsid w:val="007E16A7"/>
    <w:rsid w:val="007F3812"/>
    <w:rsid w:val="007F4281"/>
    <w:rsid w:val="00806E32"/>
    <w:rsid w:val="008136D8"/>
    <w:rsid w:val="0082108A"/>
    <w:rsid w:val="00834B71"/>
    <w:rsid w:val="00861F30"/>
    <w:rsid w:val="0086445C"/>
    <w:rsid w:val="00867322"/>
    <w:rsid w:val="008675EF"/>
    <w:rsid w:val="00883495"/>
    <w:rsid w:val="008A08D7"/>
    <w:rsid w:val="008A3EA3"/>
    <w:rsid w:val="008C2B1A"/>
    <w:rsid w:val="008E1429"/>
    <w:rsid w:val="00906890"/>
    <w:rsid w:val="00945724"/>
    <w:rsid w:val="00951972"/>
    <w:rsid w:val="009B1569"/>
    <w:rsid w:val="009C3205"/>
    <w:rsid w:val="009C646E"/>
    <w:rsid w:val="009E1414"/>
    <w:rsid w:val="00A06E00"/>
    <w:rsid w:val="00A43957"/>
    <w:rsid w:val="00A917B3"/>
    <w:rsid w:val="00A92460"/>
    <w:rsid w:val="00A97C80"/>
    <w:rsid w:val="00AB4B51"/>
    <w:rsid w:val="00B10CC7"/>
    <w:rsid w:val="00B26504"/>
    <w:rsid w:val="00B3220C"/>
    <w:rsid w:val="00B54E30"/>
    <w:rsid w:val="00B62458"/>
    <w:rsid w:val="00B8687E"/>
    <w:rsid w:val="00B903D6"/>
    <w:rsid w:val="00B95850"/>
    <w:rsid w:val="00BA0856"/>
    <w:rsid w:val="00BD19E6"/>
    <w:rsid w:val="00BD33EE"/>
    <w:rsid w:val="00BF2A9D"/>
    <w:rsid w:val="00BF7D04"/>
    <w:rsid w:val="00C07770"/>
    <w:rsid w:val="00C25DF3"/>
    <w:rsid w:val="00C27180"/>
    <w:rsid w:val="00C525FC"/>
    <w:rsid w:val="00C532FA"/>
    <w:rsid w:val="00C60F0C"/>
    <w:rsid w:val="00C67843"/>
    <w:rsid w:val="00C805C9"/>
    <w:rsid w:val="00CA1679"/>
    <w:rsid w:val="00CB1856"/>
    <w:rsid w:val="00CF726C"/>
    <w:rsid w:val="00D15EAE"/>
    <w:rsid w:val="00D318C7"/>
    <w:rsid w:val="00D33D63"/>
    <w:rsid w:val="00D50FF6"/>
    <w:rsid w:val="00D529E5"/>
    <w:rsid w:val="00D54FC9"/>
    <w:rsid w:val="00D83653"/>
    <w:rsid w:val="00D90138"/>
    <w:rsid w:val="00DD299D"/>
    <w:rsid w:val="00DF63E3"/>
    <w:rsid w:val="00E23796"/>
    <w:rsid w:val="00E73F76"/>
    <w:rsid w:val="00E84FC2"/>
    <w:rsid w:val="00EF0DE1"/>
    <w:rsid w:val="00EF1360"/>
    <w:rsid w:val="00EF3220"/>
    <w:rsid w:val="00F23FB6"/>
    <w:rsid w:val="00F361DB"/>
    <w:rsid w:val="00F524D1"/>
    <w:rsid w:val="00F53D8A"/>
    <w:rsid w:val="00F80811"/>
    <w:rsid w:val="00F94155"/>
    <w:rsid w:val="00F94E41"/>
    <w:rsid w:val="00FA3077"/>
    <w:rsid w:val="00FB2D3D"/>
    <w:rsid w:val="00FD2EF7"/>
    <w:rsid w:val="00FE61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03CE0F"/>
  <w15:docId w15:val="{9CA9500A-DA93-4EC7-803B-9930BBF9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F524D1"/>
    <w:rPr>
      <w:b/>
      <w:bCs/>
      <w:i/>
      <w:iCs/>
      <w:color w:val="4F81BD"/>
    </w:rPr>
  </w:style>
  <w:style w:type="paragraph" w:styleId="Citadestacada">
    <w:name w:val="Intense Quote"/>
    <w:basedOn w:val="Normal"/>
    <w:next w:val="Normal"/>
    <w:link w:val="CitadestacadaCar"/>
    <w:uiPriority w:val="30"/>
    <w:semiHidden/>
    <w:rsid w:val="00F524D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524D1"/>
    <w:rPr>
      <w:b/>
      <w:bCs/>
      <w:i/>
      <w:iCs/>
      <w:color w:val="4F81BD"/>
      <w:lang w:val="es-ES" w:eastAsia="es-ES"/>
    </w:rPr>
  </w:style>
  <w:style w:type="character" w:customStyle="1" w:styleId="Ttulo1Car">
    <w:name w:val="Título 1 Car"/>
    <w:aliases w:val="Table_G Car,Cuadro_G Car"/>
    <w:basedOn w:val="Fuentedeprrafopredeter"/>
    <w:link w:val="Ttulo1"/>
    <w:rsid w:val="00F524D1"/>
    <w:rPr>
      <w:rFonts w:cs="Arial"/>
      <w:bCs/>
      <w:szCs w:val="32"/>
      <w:lang w:val="es-ES" w:eastAsia="es-ES"/>
    </w:rPr>
  </w:style>
  <w:style w:type="character" w:customStyle="1" w:styleId="EncabezadoCar">
    <w:name w:val="Encabezado Car"/>
    <w:aliases w:val="6_G Car"/>
    <w:basedOn w:val="Fuentedeprrafopredeter"/>
    <w:link w:val="Encabezado"/>
    <w:rsid w:val="00F524D1"/>
    <w:rPr>
      <w:b/>
      <w:sz w:val="18"/>
      <w:lang w:val="es-ES" w:eastAsia="es-ES"/>
    </w:rPr>
  </w:style>
  <w:style w:type="character" w:customStyle="1" w:styleId="PiedepginaCar">
    <w:name w:val="Pie de página Car"/>
    <w:aliases w:val="3_G Car"/>
    <w:basedOn w:val="Fuentedeprrafopredeter"/>
    <w:link w:val="Piedepgina"/>
    <w:rsid w:val="00F524D1"/>
    <w:rPr>
      <w:sz w:val="16"/>
      <w:lang w:val="es-ES" w:eastAsia="es-ES"/>
    </w:rPr>
  </w:style>
  <w:style w:type="character" w:customStyle="1" w:styleId="CierreCar">
    <w:name w:val="Cierre Car"/>
    <w:basedOn w:val="Fuentedeprrafopredeter"/>
    <w:link w:val="Cierre"/>
    <w:semiHidden/>
    <w:rsid w:val="00F524D1"/>
    <w:rPr>
      <w:lang w:val="es-ES" w:eastAsia="es-ES"/>
    </w:rPr>
  </w:style>
  <w:style w:type="character" w:customStyle="1" w:styleId="TextonotapieCar">
    <w:name w:val="Texto nota pie Car"/>
    <w:aliases w:val="5_G Car"/>
    <w:basedOn w:val="Fuentedeprrafopredeter"/>
    <w:link w:val="Textonotapie"/>
    <w:rsid w:val="00F524D1"/>
    <w:rPr>
      <w:sz w:val="18"/>
      <w:lang w:val="es-ES" w:eastAsia="es-ES"/>
    </w:rPr>
  </w:style>
  <w:style w:type="character" w:customStyle="1" w:styleId="TextonotaalfinalCar">
    <w:name w:val="Texto nota al final Car"/>
    <w:aliases w:val="2_G Car"/>
    <w:basedOn w:val="Fuentedeprrafopredeter"/>
    <w:link w:val="Textonotaalfinal"/>
    <w:rsid w:val="00F524D1"/>
    <w:rPr>
      <w:sz w:val="18"/>
      <w:lang w:val="es-ES" w:eastAsia="es-ES"/>
    </w:rPr>
  </w:style>
  <w:style w:type="character" w:customStyle="1" w:styleId="Ttulo2Car">
    <w:name w:val="Título 2 Car"/>
    <w:basedOn w:val="Fuentedeprrafopredeter"/>
    <w:link w:val="Ttulo2"/>
    <w:semiHidden/>
    <w:rsid w:val="00F524D1"/>
    <w:rPr>
      <w:rFonts w:cs="Arial"/>
      <w:bCs/>
      <w:iCs/>
      <w:szCs w:val="28"/>
      <w:lang w:val="es-ES" w:eastAsia="es-ES"/>
    </w:rPr>
  </w:style>
  <w:style w:type="character" w:customStyle="1" w:styleId="Ttulo3Car">
    <w:name w:val="Título 3 Car"/>
    <w:basedOn w:val="Fuentedeprrafopredeter"/>
    <w:link w:val="Ttulo3"/>
    <w:semiHidden/>
    <w:rsid w:val="00F524D1"/>
    <w:rPr>
      <w:rFonts w:ascii="Arial" w:hAnsi="Arial" w:cs="Arial"/>
      <w:b/>
      <w:bCs/>
      <w:sz w:val="26"/>
      <w:szCs w:val="26"/>
      <w:lang w:val="es-ES" w:eastAsia="es-ES"/>
    </w:rPr>
  </w:style>
  <w:style w:type="character" w:customStyle="1" w:styleId="Ttulo4Car">
    <w:name w:val="Título 4 Car"/>
    <w:basedOn w:val="Fuentedeprrafopredeter"/>
    <w:link w:val="Ttulo4"/>
    <w:semiHidden/>
    <w:rsid w:val="00F524D1"/>
    <w:rPr>
      <w:b/>
      <w:bCs/>
      <w:sz w:val="28"/>
      <w:szCs w:val="28"/>
      <w:lang w:val="es-ES" w:eastAsia="es-ES"/>
    </w:rPr>
  </w:style>
  <w:style w:type="character" w:customStyle="1" w:styleId="Ttulo5Car">
    <w:name w:val="Título 5 Car"/>
    <w:basedOn w:val="Fuentedeprrafopredeter"/>
    <w:link w:val="Ttulo5"/>
    <w:semiHidden/>
    <w:rsid w:val="00F524D1"/>
    <w:rPr>
      <w:b/>
      <w:bCs/>
      <w:i/>
      <w:iCs/>
      <w:sz w:val="26"/>
      <w:szCs w:val="26"/>
      <w:lang w:val="es-ES" w:eastAsia="es-ES"/>
    </w:rPr>
  </w:style>
  <w:style w:type="character" w:customStyle="1" w:styleId="Ttulo6Car">
    <w:name w:val="Título 6 Car"/>
    <w:basedOn w:val="Fuentedeprrafopredeter"/>
    <w:link w:val="Ttulo6"/>
    <w:semiHidden/>
    <w:rsid w:val="00F524D1"/>
    <w:rPr>
      <w:b/>
      <w:bCs/>
      <w:sz w:val="22"/>
      <w:szCs w:val="22"/>
      <w:lang w:val="es-ES" w:eastAsia="es-ES"/>
    </w:rPr>
  </w:style>
  <w:style w:type="character" w:customStyle="1" w:styleId="Ttulo7Car">
    <w:name w:val="Título 7 Car"/>
    <w:basedOn w:val="Fuentedeprrafopredeter"/>
    <w:link w:val="Ttulo7"/>
    <w:semiHidden/>
    <w:rsid w:val="00F524D1"/>
    <w:rPr>
      <w:sz w:val="24"/>
      <w:szCs w:val="24"/>
      <w:lang w:val="es-ES" w:eastAsia="es-ES"/>
    </w:rPr>
  </w:style>
  <w:style w:type="character" w:customStyle="1" w:styleId="Ttulo8Car">
    <w:name w:val="Título 8 Car"/>
    <w:basedOn w:val="Fuentedeprrafopredeter"/>
    <w:link w:val="Ttulo8"/>
    <w:semiHidden/>
    <w:rsid w:val="00F524D1"/>
    <w:rPr>
      <w:i/>
      <w:iCs/>
      <w:sz w:val="24"/>
      <w:szCs w:val="24"/>
      <w:lang w:val="es-ES" w:eastAsia="es-ES"/>
    </w:rPr>
  </w:style>
  <w:style w:type="character" w:customStyle="1" w:styleId="Ttulo9Car">
    <w:name w:val="Título 9 Car"/>
    <w:basedOn w:val="Fuentedeprrafopredeter"/>
    <w:link w:val="Ttulo9"/>
    <w:semiHidden/>
    <w:rsid w:val="00F524D1"/>
    <w:rPr>
      <w:rFonts w:ascii="Arial" w:hAnsi="Arial" w:cs="Arial"/>
      <w:sz w:val="22"/>
      <w:szCs w:val="22"/>
      <w:lang w:val="es-ES" w:eastAsia="es-ES"/>
    </w:rPr>
  </w:style>
  <w:style w:type="character" w:styleId="Ttulodellibro">
    <w:name w:val="Book Title"/>
    <w:basedOn w:val="Fuentedeprrafopredeter"/>
    <w:uiPriority w:val="33"/>
    <w:semiHidden/>
    <w:rsid w:val="00F524D1"/>
    <w:rPr>
      <w:b/>
      <w:bCs/>
      <w:smallCaps/>
      <w:spacing w:val="5"/>
    </w:rPr>
  </w:style>
  <w:style w:type="character" w:customStyle="1" w:styleId="DireccinHTMLCar">
    <w:name w:val="Dirección HTML Car"/>
    <w:basedOn w:val="Fuentedeprrafopredeter"/>
    <w:link w:val="DireccinHTML"/>
    <w:semiHidden/>
    <w:rsid w:val="00F524D1"/>
    <w:rPr>
      <w:i/>
      <w:iCs/>
      <w:lang w:val="es-ES" w:eastAsia="es-ES"/>
    </w:rPr>
  </w:style>
  <w:style w:type="paragraph" w:styleId="Prrafodelista">
    <w:name w:val="List Paragraph"/>
    <w:basedOn w:val="Normal"/>
    <w:link w:val="PrrafodelistaCar"/>
    <w:uiPriority w:val="34"/>
    <w:qFormat/>
    <w:rsid w:val="00F524D1"/>
    <w:pPr>
      <w:spacing w:after="160" w:line="256" w:lineRule="auto"/>
      <w:ind w:left="720"/>
      <w:contextualSpacing/>
    </w:pPr>
    <w:rPr>
      <w:rFonts w:asciiTheme="minorHAnsi" w:eastAsiaTheme="minorHAnsi" w:hAnsiTheme="minorHAnsi" w:cstheme="minorBidi"/>
      <w:sz w:val="22"/>
      <w:szCs w:val="36"/>
      <w:lang w:val="en-US" w:eastAsia="en-US" w:bidi="km-KH"/>
    </w:rPr>
  </w:style>
  <w:style w:type="character" w:customStyle="1" w:styleId="PrrafodelistaCar">
    <w:name w:val="Párrafo de lista Car"/>
    <w:link w:val="Prrafodelista"/>
    <w:uiPriority w:val="34"/>
    <w:locked/>
    <w:rsid w:val="00F524D1"/>
    <w:rPr>
      <w:rFonts w:asciiTheme="minorHAnsi" w:eastAsiaTheme="minorHAnsi" w:hAnsiTheme="minorHAnsi" w:cstheme="minorBidi"/>
      <w:sz w:val="22"/>
      <w:szCs w:val="36"/>
      <w:lang w:eastAsia="en-US" w:bidi="km-KH"/>
    </w:rPr>
  </w:style>
  <w:style w:type="character" w:styleId="Refdecomentario">
    <w:name w:val="annotation reference"/>
    <w:basedOn w:val="Fuentedeprrafopredeter"/>
    <w:uiPriority w:val="99"/>
    <w:semiHidden/>
    <w:unhideWhenUsed/>
    <w:rsid w:val="00F524D1"/>
    <w:rPr>
      <w:sz w:val="16"/>
      <w:szCs w:val="16"/>
    </w:rPr>
  </w:style>
  <w:style w:type="paragraph" w:styleId="Textocomentario">
    <w:name w:val="annotation text"/>
    <w:basedOn w:val="Normal"/>
    <w:link w:val="TextocomentarioCar"/>
    <w:uiPriority w:val="99"/>
    <w:semiHidden/>
    <w:unhideWhenUsed/>
    <w:rsid w:val="00F524D1"/>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F524D1"/>
    <w:rPr>
      <w:lang w:val="en-GB" w:eastAsia="en-US"/>
    </w:rPr>
  </w:style>
  <w:style w:type="paragraph" w:styleId="Asuntodelcomentario">
    <w:name w:val="annotation subject"/>
    <w:basedOn w:val="Textocomentario"/>
    <w:next w:val="Textocomentario"/>
    <w:link w:val="AsuntodelcomentarioCar"/>
    <w:uiPriority w:val="99"/>
    <w:semiHidden/>
    <w:unhideWhenUsed/>
    <w:rsid w:val="00F524D1"/>
    <w:rPr>
      <w:b/>
      <w:bCs/>
    </w:rPr>
  </w:style>
  <w:style w:type="character" w:customStyle="1" w:styleId="AsuntodelcomentarioCar">
    <w:name w:val="Asunto del comentario Car"/>
    <w:basedOn w:val="TextocomentarioCar"/>
    <w:link w:val="Asuntodelcomentario"/>
    <w:uiPriority w:val="99"/>
    <w:semiHidden/>
    <w:rsid w:val="00F524D1"/>
    <w:rPr>
      <w:b/>
      <w:bCs/>
      <w:lang w:val="en-GB" w:eastAsia="en-US"/>
    </w:rPr>
  </w:style>
  <w:style w:type="character" w:customStyle="1" w:styleId="EncabezadodemensajeCar">
    <w:name w:val="Encabezado de mensaje Car"/>
    <w:basedOn w:val="Fuentedeprrafopredeter"/>
    <w:link w:val="Encabezadodemensaje"/>
    <w:semiHidden/>
    <w:rsid w:val="00F524D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524D1"/>
    <w:rPr>
      <w:lang w:val="es-ES" w:eastAsia="es-ES"/>
    </w:rPr>
  </w:style>
  <w:style w:type="character" w:customStyle="1" w:styleId="FechaCar">
    <w:name w:val="Fecha Car"/>
    <w:basedOn w:val="Fuentedeprrafopredeter"/>
    <w:link w:val="Fecha"/>
    <w:semiHidden/>
    <w:rsid w:val="00F524D1"/>
    <w:rPr>
      <w:lang w:val="es-ES" w:eastAsia="es-ES"/>
    </w:rPr>
  </w:style>
  <w:style w:type="character" w:customStyle="1" w:styleId="FirmaCar">
    <w:name w:val="Firma Car"/>
    <w:basedOn w:val="Fuentedeprrafopredeter"/>
    <w:link w:val="Firma"/>
    <w:semiHidden/>
    <w:rsid w:val="00F524D1"/>
    <w:rPr>
      <w:lang w:val="es-ES" w:eastAsia="es-ES"/>
    </w:rPr>
  </w:style>
  <w:style w:type="character" w:customStyle="1" w:styleId="FirmadecorreoelectrnicoCar">
    <w:name w:val="Firma de correo electrónico Car"/>
    <w:basedOn w:val="Fuentedeprrafopredeter"/>
    <w:link w:val="Firmadecorreoelectrnico"/>
    <w:semiHidden/>
    <w:rsid w:val="00F524D1"/>
    <w:rPr>
      <w:lang w:val="es-ES" w:eastAsia="es-ES"/>
    </w:rPr>
  </w:style>
  <w:style w:type="character" w:customStyle="1" w:styleId="HTMLconformatoprevioCar">
    <w:name w:val="HTML con formato previo Car"/>
    <w:basedOn w:val="Fuentedeprrafopredeter"/>
    <w:link w:val="HTMLconformatoprevio"/>
    <w:semiHidden/>
    <w:rsid w:val="00F524D1"/>
    <w:rPr>
      <w:rFonts w:ascii="Courier New" w:hAnsi="Courier New" w:cs="Courier New"/>
      <w:lang w:val="es-ES" w:eastAsia="es-ES"/>
    </w:rPr>
  </w:style>
  <w:style w:type="character" w:customStyle="1" w:styleId="SaludoCar">
    <w:name w:val="Saludo Car"/>
    <w:basedOn w:val="Fuentedeprrafopredeter"/>
    <w:link w:val="Saludo"/>
    <w:semiHidden/>
    <w:rsid w:val="00F524D1"/>
    <w:rPr>
      <w:lang w:val="es-ES" w:eastAsia="es-ES"/>
    </w:rPr>
  </w:style>
  <w:style w:type="character" w:customStyle="1" w:styleId="Sangra2detindependienteCar">
    <w:name w:val="Sangría 2 de t. independiente Car"/>
    <w:basedOn w:val="Fuentedeprrafopredeter"/>
    <w:link w:val="Sangra2detindependiente"/>
    <w:semiHidden/>
    <w:rsid w:val="00F524D1"/>
    <w:rPr>
      <w:lang w:val="es-ES" w:eastAsia="es-ES"/>
    </w:rPr>
  </w:style>
  <w:style w:type="character" w:customStyle="1" w:styleId="Sangra3detindependienteCar">
    <w:name w:val="Sangría 3 de t. independiente Car"/>
    <w:basedOn w:val="Fuentedeprrafopredeter"/>
    <w:link w:val="Sangra3detindependiente"/>
    <w:semiHidden/>
    <w:rsid w:val="00F524D1"/>
    <w:rPr>
      <w:sz w:val="16"/>
      <w:szCs w:val="16"/>
      <w:lang w:val="es-ES" w:eastAsia="es-ES"/>
    </w:rPr>
  </w:style>
  <w:style w:type="character" w:customStyle="1" w:styleId="SangradetextonormalCar">
    <w:name w:val="Sangría de texto normal Car"/>
    <w:basedOn w:val="Fuentedeprrafopredeter"/>
    <w:link w:val="Sangradetextonormal"/>
    <w:semiHidden/>
    <w:rsid w:val="00F524D1"/>
    <w:rPr>
      <w:lang w:val="es-ES" w:eastAsia="es-ES"/>
    </w:rPr>
  </w:style>
  <w:style w:type="character" w:customStyle="1" w:styleId="SubttuloCar">
    <w:name w:val="Subtítulo Car"/>
    <w:basedOn w:val="Fuentedeprrafopredeter"/>
    <w:link w:val="Subttulo"/>
    <w:semiHidden/>
    <w:rsid w:val="00F524D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524D1"/>
    <w:rPr>
      <w:lang w:val="es-ES" w:eastAsia="es-ES"/>
    </w:rPr>
  </w:style>
  <w:style w:type="character" w:customStyle="1" w:styleId="Textoindependiente2Car">
    <w:name w:val="Texto independiente 2 Car"/>
    <w:basedOn w:val="Fuentedeprrafopredeter"/>
    <w:link w:val="Textoindependiente2"/>
    <w:semiHidden/>
    <w:rsid w:val="00F524D1"/>
    <w:rPr>
      <w:lang w:val="es-ES" w:eastAsia="es-ES"/>
    </w:rPr>
  </w:style>
  <w:style w:type="character" w:customStyle="1" w:styleId="Textoindependiente3Car">
    <w:name w:val="Texto independiente 3 Car"/>
    <w:basedOn w:val="Fuentedeprrafopredeter"/>
    <w:link w:val="Textoindependiente3"/>
    <w:semiHidden/>
    <w:rsid w:val="00F524D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524D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524D1"/>
    <w:rPr>
      <w:lang w:val="es-ES" w:eastAsia="es-ES"/>
    </w:rPr>
  </w:style>
  <w:style w:type="character" w:customStyle="1" w:styleId="TextosinformatoCar">
    <w:name w:val="Texto sin formato Car"/>
    <w:basedOn w:val="Fuentedeprrafopredeter"/>
    <w:link w:val="Textosinformato"/>
    <w:semiHidden/>
    <w:rsid w:val="00F524D1"/>
    <w:rPr>
      <w:rFonts w:ascii="Courier New" w:hAnsi="Courier New" w:cs="Courier New"/>
      <w:lang w:val="es-ES" w:eastAsia="es-ES"/>
    </w:rPr>
  </w:style>
  <w:style w:type="character" w:customStyle="1" w:styleId="TtuloCar">
    <w:name w:val="Título Car"/>
    <w:basedOn w:val="Fuentedeprrafopredeter"/>
    <w:link w:val="Ttulo"/>
    <w:semiHidden/>
    <w:rsid w:val="00F524D1"/>
    <w:rPr>
      <w:rFonts w:ascii="Arial" w:hAnsi="Arial" w:cs="Arial"/>
      <w:b/>
      <w:bCs/>
      <w:kern w:val="28"/>
      <w:sz w:val="32"/>
      <w:szCs w:val="32"/>
      <w:lang w:val="es-ES" w:eastAsia="es-ES"/>
    </w:rPr>
  </w:style>
  <w:style w:type="character" w:customStyle="1" w:styleId="SingleTxtGChar">
    <w:name w:val="_ Single Txt_G Char"/>
    <w:link w:val="SingleTxtG"/>
    <w:rsid w:val="00F524D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20</Pages>
  <Words>7949</Words>
  <Characters>43720</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CRC/C/KHM/RQ/4-6</vt:lpstr>
    </vt:vector>
  </TitlesOfParts>
  <Company/>
  <LinksUpToDate>false</LinksUpToDate>
  <CharactersWithSpaces>51566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CRC/C/KHM/RQ/4-6</dc:title>
  <dc:subject/>
  <dc:creator>Marcel GONZALEZ-PEREZ</dc:creator>
  <cp:keywords/>
  <cp:lastModifiedBy>Maria DE-LA-PLAZA</cp:lastModifiedBy>
  <cp:revision>3</cp:revision>
  <cp:lastPrinted>2020-11-20T13:13:00Z</cp:lastPrinted>
  <dcterms:created xsi:type="dcterms:W3CDTF">2020-11-20T13:13:00Z</dcterms:created>
  <dcterms:modified xsi:type="dcterms:W3CDTF">2020-11-20T13:14:00Z</dcterms:modified>
</cp:coreProperties>
</file>