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99883C7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AAADD8" w14:textId="77777777" w:rsidR="002D5AAC" w:rsidRDefault="002D5AAC" w:rsidP="007E6C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DBF967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FBDEA1" w14:textId="0939F39D" w:rsidR="002D5AAC" w:rsidRDefault="007E6C5C" w:rsidP="007E6C5C">
            <w:pPr>
              <w:jc w:val="right"/>
            </w:pPr>
            <w:r w:rsidRPr="007E6C5C">
              <w:rPr>
                <w:sz w:val="40"/>
              </w:rPr>
              <w:t>CRC</w:t>
            </w:r>
            <w:r w:rsidRPr="007E6C5C">
              <w:t>/C/KHM/CO/4-6</w:t>
            </w:r>
          </w:p>
        </w:tc>
      </w:tr>
      <w:tr w:rsidR="002D5AAC" w:rsidRPr="000F146F" w14:paraId="73D9C172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045975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AE1D40" wp14:editId="23A4DEB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E8DA90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D50FEC9" w14:textId="77777777" w:rsidR="002D5AAC" w:rsidRDefault="007E6C5C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F73D95" w14:textId="3C34A794" w:rsidR="007E6C5C" w:rsidRPr="001D2066" w:rsidRDefault="00861E50" w:rsidP="007E6C5C">
            <w:pPr>
              <w:spacing w:line="240" w:lineRule="exact"/>
              <w:rPr>
                <w:lang w:val="en-US"/>
              </w:rPr>
            </w:pPr>
            <w:r w:rsidRPr="00861E50">
              <w:rPr>
                <w:lang w:val="en-US"/>
              </w:rPr>
              <w:t>2</w:t>
            </w:r>
            <w:r w:rsidRPr="001D2066">
              <w:rPr>
                <w:lang w:val="en-US"/>
              </w:rPr>
              <w:t>7 June 2022</w:t>
            </w:r>
          </w:p>
          <w:p w14:paraId="3A4ABA9C" w14:textId="77777777" w:rsidR="007E6C5C" w:rsidRDefault="007E6C5C" w:rsidP="007E6C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157FEF" w14:textId="0AE9D189" w:rsidR="007E6C5C" w:rsidRPr="00B937DF" w:rsidRDefault="007E6C5C" w:rsidP="007E6C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D255AF0" w14:textId="77777777" w:rsidR="007E6C5C" w:rsidRPr="007E6C5C" w:rsidRDefault="007E6C5C" w:rsidP="007E6C5C">
      <w:pPr>
        <w:spacing w:before="120"/>
        <w:rPr>
          <w:b/>
          <w:sz w:val="24"/>
          <w:szCs w:val="24"/>
        </w:rPr>
      </w:pPr>
      <w:r w:rsidRPr="007E6C5C">
        <w:rPr>
          <w:b/>
          <w:bCs/>
          <w:sz w:val="24"/>
          <w:szCs w:val="24"/>
        </w:rPr>
        <w:t>Комитет по правам ребенка</w:t>
      </w:r>
    </w:p>
    <w:p w14:paraId="3D1E5938" w14:textId="7A5C75E5" w:rsidR="007E6C5C" w:rsidRPr="005633FB" w:rsidRDefault="007E6C5C" w:rsidP="007E6C5C">
      <w:pPr>
        <w:pStyle w:val="HCh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Заключительные замечания по объединенным четвертому</w:t>
      </w:r>
      <w:r w:rsidR="000F146F">
        <w:rPr>
          <w:bCs/>
        </w:rPr>
        <w:t>–</w:t>
      </w:r>
      <w:r>
        <w:rPr>
          <w:bCs/>
        </w:rPr>
        <w:t>шестому периодическим докладам Камбоджи</w:t>
      </w:r>
      <w:r w:rsidRPr="007E6C5C">
        <w:rPr>
          <w:b w:val="0"/>
          <w:bCs/>
          <w:sz w:val="20"/>
        </w:rPr>
        <w:footnoteReference w:customMarkFollows="1" w:id="1"/>
        <w:t>*</w:t>
      </w:r>
    </w:p>
    <w:p w14:paraId="50517D61" w14:textId="142DEE1A" w:rsidR="007E6C5C" w:rsidRPr="005633FB" w:rsidRDefault="007E6C5C" w:rsidP="007E6C5C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6143C961" w14:textId="228F06AA" w:rsidR="007E6C5C" w:rsidRPr="005633FB" w:rsidRDefault="007E6C5C" w:rsidP="007E6C5C">
      <w:pPr>
        <w:pStyle w:val="SingleTxtG"/>
      </w:pPr>
      <w:r>
        <w:t>1.</w:t>
      </w:r>
      <w:r>
        <w:tab/>
        <w:t>Комитет рассмотрел объединенные четвертый</w:t>
      </w:r>
      <w:r w:rsidR="007816FE" w:rsidRPr="007816FE">
        <w:t>–</w:t>
      </w:r>
      <w:r>
        <w:t>шестой периодические доклады Камбоджи</w:t>
      </w:r>
      <w:r w:rsidRPr="00E72E03">
        <w:rPr>
          <w:rStyle w:val="aa"/>
        </w:rPr>
        <w:footnoteReference w:id="2"/>
      </w:r>
      <w:r>
        <w:t xml:space="preserve"> на своих 2588-м и 2589-м заседаниях</w:t>
      </w:r>
      <w:r w:rsidRPr="00E72E03">
        <w:rPr>
          <w:rStyle w:val="aa"/>
        </w:rPr>
        <w:footnoteReference w:id="3"/>
      </w:r>
      <w:r>
        <w:t>, состоявшихся 5 и 6 мая 2022 года, и принял настоящие заключительные замечания на своем 2630-м заседании, состоявшемся 3 июня 2022 года.</w:t>
      </w:r>
    </w:p>
    <w:p w14:paraId="00917199" w14:textId="77777777" w:rsidR="007E6C5C" w:rsidRPr="005633FB" w:rsidRDefault="007E6C5C" w:rsidP="007E6C5C">
      <w:pPr>
        <w:pStyle w:val="SingleTxtG"/>
      </w:pPr>
      <w:r>
        <w:t>2.</w:t>
      </w:r>
      <w:r>
        <w:tab/>
        <w:t>Комитет приветствует представление объединенных четвертого–шестого периодических докладов государства-участника и письменных ответов на перечень вопросов</w:t>
      </w:r>
      <w:r w:rsidRPr="00E72E03">
        <w:rPr>
          <w:rStyle w:val="aa"/>
        </w:rPr>
        <w:footnoteReference w:id="4"/>
      </w:r>
      <w:r>
        <w:t xml:space="preserve">, которые позволили лучше понять положение в области прав детей в государстве-участнике. Комитет выражает признательность за конструктивный диалог, проведенный с межведомственной делегацией высокого уровня государства-участника. </w:t>
      </w:r>
    </w:p>
    <w:p w14:paraId="66BFA883" w14:textId="41141C8F" w:rsidR="007E6C5C" w:rsidRPr="005633FB" w:rsidRDefault="007E6C5C" w:rsidP="007E6C5C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14:paraId="61B090B1" w14:textId="402F3838" w:rsidR="007E6C5C" w:rsidRPr="00560E6A" w:rsidRDefault="007E6C5C" w:rsidP="007E6C5C">
      <w:pPr>
        <w:pStyle w:val="SingleTxtG"/>
      </w:pPr>
      <w:r>
        <w:t>3.</w:t>
      </w:r>
      <w:r>
        <w:tab/>
        <w:t xml:space="preserve">Комитет приветствует различные законодательные, институциональные и политические меры по осуществлению Конвенции, включая принятие Закона о ювенальной юстиции, плана действий по предотвращению насилия в отношении детей и реагированию на него, плана действий по улучшению ухода за детьми, а также политики по защите детей в школах и по инклюзивному образованию. </w:t>
      </w:r>
      <w:r w:rsidR="007816FE">
        <w:br/>
      </w:r>
      <w:r>
        <w:t>Он с удовлетворением отмечает ратификацию Конвенции о правах инвалидов в 2012</w:t>
      </w:r>
      <w:r w:rsidR="007816FE">
        <w:rPr>
          <w:lang w:val="fr-CH"/>
        </w:rPr>
        <w:t> </w:t>
      </w:r>
      <w:r>
        <w:t>году и присоединение к Международной конвенции для защиты всех лиц от насильственных исчезновений в 2013 году.</w:t>
      </w:r>
    </w:p>
    <w:p w14:paraId="4DABB935" w14:textId="7BFEEB1C" w:rsidR="007E6C5C" w:rsidRPr="005633FB" w:rsidRDefault="007E6C5C" w:rsidP="007E6C5C">
      <w:pPr>
        <w:pStyle w:val="HChG"/>
      </w:pPr>
      <w:r>
        <w:rPr>
          <w:bCs/>
        </w:rPr>
        <w:tab/>
        <w:t>III.</w:t>
      </w:r>
      <w:r>
        <w:tab/>
      </w:r>
      <w:r>
        <w:tab/>
      </w:r>
      <w:r>
        <w:rPr>
          <w:bCs/>
        </w:rPr>
        <w:t>Основные проблемы, вызывающие обеспокоенность, и</w:t>
      </w:r>
      <w:r>
        <w:rPr>
          <w:bCs/>
          <w:lang w:val="en-US"/>
        </w:rPr>
        <w:t> </w:t>
      </w:r>
      <w:r>
        <w:rPr>
          <w:bCs/>
        </w:rPr>
        <w:t>рекомендации</w:t>
      </w:r>
    </w:p>
    <w:p w14:paraId="4FECF71A" w14:textId="247B42F4" w:rsidR="007E6C5C" w:rsidRPr="00560E6A" w:rsidRDefault="007E6C5C" w:rsidP="007E6C5C">
      <w:pPr>
        <w:pStyle w:val="SingleTxtG"/>
      </w:pPr>
      <w:r>
        <w:t>4.</w:t>
      </w:r>
      <w: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важность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</w:t>
      </w:r>
      <w:r>
        <w:lastRenderedPageBreak/>
        <w:t>следующих областей, в отношении которых необходимо принять срочные меры: телесные наказания (пункт 26), сексуальная эксплуатация и злоупотребления (пункт</w:t>
      </w:r>
      <w:r w:rsidR="007816FE">
        <w:rPr>
          <w:lang w:val="fr-CH"/>
        </w:rPr>
        <w:t> </w:t>
      </w:r>
      <w:r>
        <w:t>28), дети, лишенные семейного окружения (пункт 32), образование, включая профессиональную подготовку и ориентацию (пункт 42), экономическая эксплуатация, включая детский труд (пункт 46), и отправление правосудия в отношении детей (пункт 50).</w:t>
      </w:r>
    </w:p>
    <w:p w14:paraId="50D079E9" w14:textId="77777777" w:rsidR="007E6C5C" w:rsidRPr="005633FB" w:rsidRDefault="007E6C5C" w:rsidP="007E6C5C">
      <w:pPr>
        <w:pStyle w:val="SingleTxtG"/>
        <w:rPr>
          <w:b/>
          <w:bCs/>
        </w:rPr>
      </w:pPr>
      <w:r>
        <w:t>5.</w:t>
      </w:r>
      <w:r>
        <w:tab/>
      </w:r>
      <w:r>
        <w:rPr>
          <w:b/>
          <w:bCs/>
        </w:rPr>
        <w:t>Комитет рекомендует государству-участнику обеспечить осуществление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 года.</w:t>
      </w:r>
      <w:r>
        <w:t xml:space="preserve"> </w:t>
      </w:r>
      <w:r>
        <w:rPr>
          <w:b/>
          <w:bCs/>
        </w:rPr>
        <w:t>Он настоятельно призывает государство-участник включить все задачи Целей устойчивого развития в свою национальную структуру и обеспечить конструктивное участие детей в разработке и реализации политики и программ, направленных на достижение всех 17 Целей устойчивого развития в той мере, в какой они касаются детей.</w:t>
      </w:r>
    </w:p>
    <w:p w14:paraId="68E1B4D6" w14:textId="0A1722C8" w:rsidR="007E6C5C" w:rsidRPr="00560E6A" w:rsidRDefault="007E6C5C" w:rsidP="007E6C5C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Общие меры по осуществлению (статьи 4, 42 и 44, пункт 6)</w:t>
      </w:r>
    </w:p>
    <w:p w14:paraId="35E363BD" w14:textId="77777777" w:rsidR="007E6C5C" w:rsidRPr="005633FB" w:rsidRDefault="007E6C5C" w:rsidP="007E6C5C">
      <w:pPr>
        <w:pStyle w:val="H23G"/>
      </w:pPr>
      <w:r>
        <w:tab/>
      </w:r>
      <w:r>
        <w:tab/>
      </w:r>
      <w:r>
        <w:tab/>
      </w:r>
      <w:r>
        <w:rPr>
          <w:bCs/>
        </w:rPr>
        <w:t>Законодательство</w:t>
      </w:r>
    </w:p>
    <w:p w14:paraId="6F761602" w14:textId="77777777" w:rsidR="007E6C5C" w:rsidRPr="005633FB" w:rsidRDefault="007E6C5C" w:rsidP="007E6C5C">
      <w:pPr>
        <w:pStyle w:val="SingleTxtG"/>
        <w:rPr>
          <w:b/>
        </w:rPr>
      </w:pPr>
      <w:r>
        <w:t>6.</w:t>
      </w:r>
      <w:r>
        <w:tab/>
      </w:r>
      <w:r>
        <w:rPr>
          <w:b/>
          <w:bCs/>
        </w:rPr>
        <w:t>Ссылаясь на свои предыдущие рекомендации</w:t>
      </w:r>
      <w:r w:rsidRPr="00E72E03">
        <w:rPr>
          <w:rStyle w:val="aa"/>
        </w:rPr>
        <w:footnoteReference w:id="5"/>
      </w:r>
      <w:r>
        <w:rPr>
          <w:b/>
          <w:bCs/>
        </w:rPr>
        <w:t>, Комитет рекомендует государству-участнику:</w:t>
      </w:r>
    </w:p>
    <w:p w14:paraId="20374E74" w14:textId="6F5FD4D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ускорить принятие всеобъемлющего закона о защите детей, охватывающего все принципы и положения Конвенции; создать всеобъемлющую правовую базу для направления дел  и предоставления услуг по защите детей, роли и ответственности каждого государственного органа, а также роли социальных работников; выделить необходимые людские, технические и финансовые ресурсы для ее эффективного осуществления</w:t>
      </w:r>
      <w:r w:rsidR="001D2066">
        <w:rPr>
          <w:b/>
          <w:bCs/>
        </w:rPr>
        <w:t>;</w:t>
      </w:r>
    </w:p>
    <w:p w14:paraId="04C97835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обеспечить эффективное применение действующего законодательства в соответствии с Конвенцией;</w:t>
      </w:r>
    </w:p>
    <w:p w14:paraId="40154858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укреплять знания работников судебных органов, прокуроров и адвокатов о внутреннем правовом статусе и применимости Конвенции в судебных разбирательствах.</w:t>
      </w:r>
    </w:p>
    <w:p w14:paraId="0B852F90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Комплексная политика и стратегия</w:t>
      </w:r>
    </w:p>
    <w:p w14:paraId="0F7E67C1" w14:textId="2FDD4792" w:rsidR="007E6C5C" w:rsidRPr="005633FB" w:rsidRDefault="007E6C5C" w:rsidP="007E6C5C">
      <w:pPr>
        <w:pStyle w:val="SingleTxtG"/>
        <w:rPr>
          <w:bCs/>
        </w:rPr>
      </w:pPr>
      <w:r>
        <w:t>7.</w:t>
      </w:r>
      <w:r>
        <w:tab/>
      </w:r>
      <w:r>
        <w:rPr>
          <w:b/>
          <w:bCs/>
        </w:rPr>
        <w:t>Комитет рекомендует государству-участнику разработать и принять при полном участии детей и гражданского общества комплексную политику в отношении детей, которая станет преемником национального плана действий по развитию детей на 2016</w:t>
      </w:r>
      <w:r w:rsidR="007816FE" w:rsidRPr="007816FE">
        <w:rPr>
          <w:b/>
          <w:bCs/>
        </w:rPr>
        <w:t>–</w:t>
      </w:r>
      <w:r>
        <w:rPr>
          <w:b/>
          <w:bCs/>
        </w:rPr>
        <w:t>2018 годы, с комплексной стратегией осуществления, механизмом мониторинга и оценки, а также с достаточными людскими, техническими и финансовыми ресурсами.</w:t>
      </w:r>
    </w:p>
    <w:p w14:paraId="7F5F12AE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Координация</w:t>
      </w:r>
    </w:p>
    <w:p w14:paraId="7D5C868F" w14:textId="77777777" w:rsidR="007E6C5C" w:rsidRPr="005633FB" w:rsidRDefault="007E6C5C" w:rsidP="007E6C5C">
      <w:pPr>
        <w:pStyle w:val="SingleTxtG"/>
      </w:pPr>
      <w:r>
        <w:t>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1A304C6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 xml:space="preserve">укрепить полномочия Национального совета по делам детей Камбоджи и обеспечить его достаточными людскими, техническими и финансовыми ресурсами для эффективного мониторинга и координации всех мероприятий, связанных с осуществлением Конвенции во всех секторах, на национальном, районном и местном уровнях, включая реализацию различных планов действий по правам детей; </w:t>
      </w:r>
    </w:p>
    <w:p w14:paraId="45FAFE44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укрепить потенциал</w:t>
      </w:r>
      <w:r>
        <w:rPr>
          <w:b/>
          <w:bCs/>
        </w:rPr>
        <w:t xml:space="preserve"> консультативных комитетов по делам женщин и детей и общинных комитетов по делам женщин и детей, в том числе путем выделения достаточных финансовых ресурсов, для интеграции прав детей в субнациональные планы развития.</w:t>
      </w:r>
    </w:p>
    <w:p w14:paraId="48F9447A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Выделение ресурсов</w:t>
      </w:r>
    </w:p>
    <w:p w14:paraId="1DC4EAFE" w14:textId="570F73BF" w:rsidR="007E6C5C" w:rsidRPr="005633FB" w:rsidRDefault="007E6C5C" w:rsidP="007E6C5C">
      <w:pPr>
        <w:pStyle w:val="SingleTxtG"/>
        <w:rPr>
          <w:b/>
        </w:rPr>
      </w:pPr>
      <w:r>
        <w:t>9.</w:t>
      </w:r>
      <w:r>
        <w:tab/>
      </w:r>
      <w:r>
        <w:rPr>
          <w:b/>
          <w:bCs/>
        </w:rPr>
        <w:t>Ссылаясь на свое замечание общего порядка № 19 (2016) о государственных бюджетных ассигнованиях для осуществления прав детей, Комитет напоминает о своих предыдущих рекомендациях</w:t>
      </w:r>
      <w:r w:rsidRPr="00E72E03">
        <w:rPr>
          <w:rStyle w:val="aa"/>
        </w:rPr>
        <w:footnoteReference w:id="6"/>
      </w:r>
      <w:r>
        <w:rPr>
          <w:b/>
          <w:bCs/>
        </w:rPr>
        <w:t xml:space="preserve"> и рекомендует государству-участнику:</w:t>
      </w:r>
      <w:r>
        <w:t xml:space="preserve"> </w:t>
      </w:r>
    </w:p>
    <w:p w14:paraId="2677D09E" w14:textId="302AADFF" w:rsidR="007E6C5C" w:rsidRPr="007E6C5C" w:rsidRDefault="007E6C5C" w:rsidP="007E6C5C">
      <w:pPr>
        <w:tabs>
          <w:tab w:val="left" w:pos="2268"/>
        </w:tabs>
        <w:spacing w:after="120"/>
        <w:ind w:left="1134" w:right="1134" w:firstLine="567"/>
        <w:jc w:val="both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увеличить ассигнования финансовых, людских и технических ресурсов на реализацию всех законодательных мер, политики, планов и программ в интересах детей, включая национальный стратегический план развития на 2019</w:t>
      </w:r>
      <w:r w:rsidR="007816FE" w:rsidRPr="005B0EB2">
        <w:rPr>
          <w:b/>
          <w:bCs/>
        </w:rPr>
        <w:t>–</w:t>
      </w:r>
      <w:r w:rsidRPr="007E6C5C">
        <w:rPr>
          <w:b/>
          <w:bCs/>
        </w:rPr>
        <w:t>2023 годы, а также на привлечение квалифицированных социальных работников и других специалистов по защите детей;</w:t>
      </w:r>
    </w:p>
    <w:p w14:paraId="5D8AF5AB" w14:textId="77777777" w:rsidR="007E6C5C" w:rsidRPr="007E6C5C" w:rsidRDefault="007E6C5C" w:rsidP="007E6C5C">
      <w:pPr>
        <w:tabs>
          <w:tab w:val="left" w:pos="2268"/>
        </w:tabs>
        <w:spacing w:after="120"/>
        <w:ind w:left="1134" w:right="1134" w:firstLine="567"/>
        <w:jc w:val="both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 xml:space="preserve">использовать текущую реформу управления государственными финансами для внедрения системы отслеживания и обеспечения эффективного использования бюджетных ассигнований на реализацию прав детей; </w:t>
      </w:r>
    </w:p>
    <w:p w14:paraId="36FF8AC5" w14:textId="77777777" w:rsidR="007E6C5C" w:rsidRPr="007E6C5C" w:rsidRDefault="007E6C5C" w:rsidP="007E6C5C">
      <w:pPr>
        <w:tabs>
          <w:tab w:val="left" w:pos="2268"/>
        </w:tabs>
        <w:spacing w:after="120"/>
        <w:ind w:left="1134" w:right="1134" w:firstLine="567"/>
        <w:jc w:val="both"/>
        <w:rPr>
          <w:b/>
          <w:bCs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проводить регулярные оценки воздействия распределения государственных инвестиций в секторах, поддерживающих реализацию прав детей, и выявлять меры по устранению любых различий между девочками и мальчиками, уделяя особое внимание детям с ограниченными возможностями, детям, принадлежащим к группам меньшинств, и детям, живущим в бедности;</w:t>
      </w:r>
    </w:p>
    <w:p w14:paraId="047B85C1" w14:textId="77777777" w:rsidR="007E6C5C" w:rsidRPr="007E6C5C" w:rsidRDefault="007E6C5C" w:rsidP="007E6C5C">
      <w:pPr>
        <w:tabs>
          <w:tab w:val="left" w:pos="2268"/>
        </w:tabs>
        <w:spacing w:after="120"/>
        <w:ind w:left="1134" w:right="1134" w:firstLine="567"/>
        <w:jc w:val="both"/>
        <w:rPr>
          <w:b/>
          <w:bCs/>
        </w:rPr>
      </w:pPr>
      <w:r w:rsidRPr="007E6C5C">
        <w:rPr>
          <w:b/>
          <w:bCs/>
        </w:rPr>
        <w:t>d)</w:t>
      </w:r>
      <w:r w:rsidRPr="007E6C5C">
        <w:rPr>
          <w:b/>
          <w:bCs/>
        </w:rPr>
        <w:tab/>
        <w:t xml:space="preserve">укреплять механизмы обеспечения транспарентного и инклюзивного процесса составления бюджета путем вовлечения во всех его стадиях, включая разработку, осуществление, мониторинг и оценку, детей, представителей гражданского общества и общественности, а также путем проведения во всех районах консультаций с детьми по вопросам планирования и составления бюджета; </w:t>
      </w:r>
    </w:p>
    <w:p w14:paraId="11C6FCF5" w14:textId="77777777" w:rsidR="007E6C5C" w:rsidRPr="005633FB" w:rsidRDefault="007E6C5C" w:rsidP="007E6C5C">
      <w:pPr>
        <w:tabs>
          <w:tab w:val="left" w:pos="2268"/>
        </w:tabs>
        <w:spacing w:after="120"/>
        <w:ind w:left="1134" w:right="1134" w:firstLine="567"/>
        <w:jc w:val="both"/>
        <w:rPr>
          <w:b/>
          <w:bCs/>
        </w:rPr>
      </w:pPr>
      <w:r w:rsidRPr="007E6C5C">
        <w:rPr>
          <w:b/>
          <w:bCs/>
        </w:rPr>
        <w:t>e)</w:t>
      </w:r>
      <w:r w:rsidRPr="007E6C5C">
        <w:rPr>
          <w:b/>
          <w:bCs/>
        </w:rPr>
        <w:tab/>
        <w:t>бороться с коррупцией и укреплять институциональный потенциал для эффективного выявления фактов коррупции, их расследования и уголовного преследования виновных</w:t>
      </w:r>
      <w:r>
        <w:rPr>
          <w:b/>
          <w:bCs/>
        </w:rPr>
        <w:t>.</w:t>
      </w:r>
    </w:p>
    <w:p w14:paraId="19E2ED31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31B22E65" w14:textId="77777777" w:rsidR="007E6C5C" w:rsidRPr="005633FB" w:rsidRDefault="007E6C5C" w:rsidP="007E6C5C">
      <w:pPr>
        <w:pStyle w:val="SingleTxtG"/>
        <w:rPr>
          <w:b/>
        </w:rPr>
      </w:pPr>
      <w:r>
        <w:t>10.</w:t>
      </w:r>
      <w:r>
        <w:tab/>
      </w:r>
      <w:r>
        <w:rPr>
          <w:b/>
          <w:bCs/>
        </w:rPr>
        <w:t>Комитет приветствует создание в 2019 году системы управления информацией о защите детей и рекомендует государству-участнику:</w:t>
      </w:r>
      <w:r>
        <w:t xml:space="preserve"> </w:t>
      </w:r>
    </w:p>
    <w:p w14:paraId="1BAA9802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разработать долгосрочную стратегию для эффективного функционирования системы управления информацией о защите детей, в том числе путем выделения достаточных ресурсов; создать основу для регулярной отчетности и мониторинга; и интегрировать показатели прав ребенка в Национальную информационную систему, управляемую Национальным институтом статистики;</w:t>
      </w:r>
    </w:p>
    <w:p w14:paraId="7A964ADB" w14:textId="3A7636CB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обеспечить, чтобы собираемые данные о правах детей охватывали все области Конвенции и Факультативных протоколов к ней в разбивке по возрасту, полу, инвалидности, гражданству, географическому положению, этническому происхождению и социально-экономическому положению, чтобы облегчить анализ положения всех детей, особенно в</w:t>
      </w:r>
      <w:r w:rsidR="005B0EB2" w:rsidRPr="005B0EB2">
        <w:rPr>
          <w:b/>
          <w:bCs/>
        </w:rPr>
        <w:t xml:space="preserve"> </w:t>
      </w:r>
      <w:r w:rsidRPr="007E6C5C">
        <w:rPr>
          <w:b/>
          <w:bCs/>
        </w:rPr>
        <w:t>т</w:t>
      </w:r>
      <w:r w:rsidR="005B0EB2">
        <w:rPr>
          <w:b/>
          <w:bCs/>
        </w:rPr>
        <w:t>о</w:t>
      </w:r>
      <w:r w:rsidRPr="007E6C5C">
        <w:rPr>
          <w:b/>
          <w:bCs/>
        </w:rPr>
        <w:t>м, что касается насилия, детей с инвалидность</w:t>
      </w:r>
      <w:r w:rsidR="005B0EB2">
        <w:rPr>
          <w:b/>
          <w:bCs/>
        </w:rPr>
        <w:t>ю</w:t>
      </w:r>
      <w:r w:rsidRPr="007E6C5C">
        <w:rPr>
          <w:b/>
          <w:bCs/>
        </w:rPr>
        <w:t>, здравоохранения, беспризорных детей, детского труда и детского правосудия;</w:t>
      </w:r>
    </w:p>
    <w:p w14:paraId="72C2B45C" w14:textId="5D51BCF4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с)</w:t>
      </w:r>
      <w:r w:rsidRPr="007E6C5C">
        <w:rPr>
          <w:b/>
          <w:bCs/>
        </w:rPr>
        <w:tab/>
        <w:t>обеспечивать</w:t>
      </w:r>
      <w:r>
        <w:rPr>
          <w:b/>
          <w:bCs/>
        </w:rPr>
        <w:t xml:space="preserve"> обмен данными и показателями между соответствующими министерствами и их использование для мониторинга и оценки директив, программ и проектов в целях эффективного осуществления Конвенции</w:t>
      </w:r>
      <w:r w:rsidR="005B0EB2">
        <w:rPr>
          <w:b/>
          <w:bCs/>
        </w:rPr>
        <w:t>;</w:t>
      </w:r>
    </w:p>
    <w:p w14:paraId="328E108E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d)</w:t>
      </w:r>
      <w:r>
        <w:tab/>
      </w:r>
      <w:r>
        <w:rPr>
          <w:b/>
          <w:bCs/>
        </w:rPr>
        <w:t>укрепить потенциал Национального института статистики и соответствующих специалистов по сбору данных о правах детей.</w:t>
      </w:r>
    </w:p>
    <w:p w14:paraId="0F1DD70E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</w:p>
    <w:p w14:paraId="06CFE1CC" w14:textId="77777777" w:rsidR="007E6C5C" w:rsidRPr="005633FB" w:rsidRDefault="007E6C5C" w:rsidP="007E6C5C">
      <w:pPr>
        <w:pStyle w:val="SingleTxtG"/>
        <w:rPr>
          <w:b/>
        </w:rPr>
      </w:pPr>
      <w:r>
        <w:t>11.</w:t>
      </w:r>
      <w:r>
        <w:tab/>
      </w:r>
      <w:r>
        <w:rPr>
          <w:b/>
          <w:bCs/>
        </w:rPr>
        <w:t>Ссылаясь на свои предыдущие рекомендации</w:t>
      </w:r>
      <w:r w:rsidRPr="00E72E03">
        <w:rPr>
          <w:rStyle w:val="aa"/>
        </w:rPr>
        <w:footnoteReference w:id="7"/>
      </w:r>
      <w:r>
        <w:rPr>
          <w:b/>
          <w:bCs/>
        </w:rPr>
        <w:t>, Комитет рекомендует государству-участнику в срочном порядке создать независимый механизм мониторинга прав детей, который полностью соответствует принципам, касающимся статуса национальных учреждений, занимающихся поощрением и защитой прав человека (Парижские принципы), и способен получать, расследовать и рассматривать жалобы детей в дружественной для детей манере.</w:t>
      </w:r>
    </w:p>
    <w:p w14:paraId="7015FAF1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Распространение информации, повышение осведомленности и подготовка кадров</w:t>
      </w:r>
    </w:p>
    <w:p w14:paraId="1648D35C" w14:textId="77777777" w:rsidR="007E6C5C" w:rsidRPr="005633FB" w:rsidRDefault="007E6C5C" w:rsidP="007E6C5C">
      <w:pPr>
        <w:pStyle w:val="SingleTxtG"/>
        <w:rPr>
          <w:b/>
        </w:rPr>
      </w:pPr>
      <w:r>
        <w:t>12.</w:t>
      </w:r>
      <w:r>
        <w:tab/>
      </w:r>
      <w:r>
        <w:rPr>
          <w:b/>
          <w:bCs/>
        </w:rPr>
        <w:t>Комитет приветствует включение прав детей в школьную программу и рекомендует государству-участнику:</w:t>
      </w:r>
    </w:p>
    <w:p w14:paraId="02E121CE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усилить свои программы повышения осведомленности в сотрудничестве с организациями гражданского общества и путем более активного привлечения средств массовой информации и социальных сетей, чтобы обеспечить широкую известность Конвенции среди детей, родителей и широкой общественности;</w:t>
      </w:r>
    </w:p>
    <w:p w14:paraId="11DA83DA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поощрять средства массовой информации обеспечивать чувствительность к правам детей и осуществлять все мероприятия по работе с общественностью в дружественной для детей манере и при активном участии детей;</w:t>
      </w:r>
    </w:p>
    <w:p w14:paraId="0700F587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включить обязательные модули по Конвенции в программы подготовки</w:t>
      </w:r>
      <w:r>
        <w:rPr>
          <w:b/>
          <w:bCs/>
        </w:rPr>
        <w:t xml:space="preserve"> государственных служащих, сотрудников правоохранительных органов, судей, прокуроров, адвокатов, учителей, социальных работников, медицинских работников и других специалистов, работающих с детьми и в их интересах на национальном и местном уровнях.</w:t>
      </w:r>
      <w:r>
        <w:t xml:space="preserve"> </w:t>
      </w:r>
    </w:p>
    <w:p w14:paraId="4AD7F06B" w14:textId="77777777" w:rsidR="007E6C5C" w:rsidRPr="005633FB" w:rsidRDefault="007E6C5C" w:rsidP="007E6C5C">
      <w:pPr>
        <w:pStyle w:val="H23G"/>
      </w:pPr>
      <w:r>
        <w:tab/>
      </w:r>
      <w:r>
        <w:tab/>
      </w:r>
      <w:r>
        <w:tab/>
      </w:r>
      <w:r>
        <w:rPr>
          <w:bCs/>
        </w:rPr>
        <w:t>Сотрудничество с гражданским обществом</w:t>
      </w:r>
    </w:p>
    <w:p w14:paraId="592F116F" w14:textId="77777777" w:rsidR="007E6C5C" w:rsidRPr="005633FB" w:rsidRDefault="007E6C5C" w:rsidP="007E6C5C">
      <w:pPr>
        <w:pStyle w:val="SingleTxtG"/>
        <w:rPr>
          <w:b/>
        </w:rPr>
      </w:pPr>
      <w:r>
        <w:t>13.</w:t>
      </w:r>
      <w:r>
        <w:tab/>
      </w:r>
      <w:r>
        <w:rPr>
          <w:b/>
          <w:bCs/>
        </w:rPr>
        <w:t>С глубокой озабоченностью отмечая Закон об ассоциациях и неправительственных организациях, Комитет напоминает государству-участнику о важной роли независимых организаций гражданского общества и правозащитников, включая детей-правозащитников, в поощрении прав человека детей и настоятельно призывает государство-участник:</w:t>
      </w:r>
      <w:r>
        <w:t xml:space="preserve"> </w:t>
      </w:r>
    </w:p>
    <w:p w14:paraId="7DBCC3FC" w14:textId="1ACE8F06" w:rsidR="007E6C5C" w:rsidRPr="007E6C5C" w:rsidRDefault="007E6C5C" w:rsidP="007E6C5C">
      <w:pPr>
        <w:pStyle w:val="SingleTxtG"/>
        <w:tabs>
          <w:tab w:val="clear" w:pos="1701"/>
        </w:tabs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обеспечить, чтобы организации гражданского общества и правозащитники, включая детей-правозащитников, могли продвигать права детей и осуществлять свое право на свободу выражения и мнения, не подвергаясь преследованиям или несоразмерным ограничениям, связанным с пандемией, в</w:t>
      </w:r>
      <w:r w:rsidR="00A71011">
        <w:rPr>
          <w:b/>
          <w:bCs/>
        </w:rPr>
        <w:t> </w:t>
      </w:r>
      <w:r w:rsidRPr="007E6C5C">
        <w:rPr>
          <w:b/>
          <w:bCs/>
        </w:rPr>
        <w:t xml:space="preserve">том числе путем внесения поправок в Закон об ассоциациях и неправительственных организациях; </w:t>
      </w:r>
    </w:p>
    <w:p w14:paraId="4DB793A1" w14:textId="3076DBBD" w:rsidR="007E6C5C" w:rsidRPr="005633FB" w:rsidRDefault="007E6C5C" w:rsidP="007E6C5C">
      <w:pPr>
        <w:pStyle w:val="SingleTxtG"/>
        <w:tabs>
          <w:tab w:val="clear" w:pos="1701"/>
        </w:tabs>
        <w:ind w:firstLine="567"/>
        <w:rPr>
          <w:b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</w:r>
      <w:r>
        <w:rPr>
          <w:b/>
          <w:bCs/>
        </w:rPr>
        <w:t>проводить оперативные и тщательные расследования по всем сообщениям о запугивании правозащитников, в том числе защитников прав детей, и их семей и предоставить им надлежащий доступ к системе правосудия и защиту от актов притеснения, запугивания, возмездия и насилия</w:t>
      </w:r>
      <w:r w:rsidR="00A71011">
        <w:rPr>
          <w:b/>
          <w:bCs/>
        </w:rPr>
        <w:t>.</w:t>
      </w:r>
    </w:p>
    <w:p w14:paraId="16A775B6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Права детей и предпринимательский сектор</w:t>
      </w:r>
    </w:p>
    <w:p w14:paraId="315B8203" w14:textId="77777777" w:rsidR="007E6C5C" w:rsidRPr="005633FB" w:rsidRDefault="007E6C5C" w:rsidP="007E6C5C">
      <w:pPr>
        <w:pStyle w:val="SingleTxtG"/>
        <w:rPr>
          <w:color w:val="000000"/>
        </w:rPr>
      </w:pPr>
      <w:r>
        <w:t>14.</w:t>
      </w:r>
      <w:r>
        <w:tab/>
      </w:r>
      <w:r>
        <w:rPr>
          <w:b/>
          <w:bCs/>
        </w:rPr>
        <w:t>Ссылаясь на свое замечание общего порядка № 16 (2013) об обязательствах государств, касающихся воздействия предпринимательской деятельности на права детей, и свои предыдущие рекомендации</w:t>
      </w:r>
      <w:r w:rsidRPr="00E72E03">
        <w:rPr>
          <w:rStyle w:val="aa"/>
        </w:rPr>
        <w:footnoteReference w:id="8"/>
      </w:r>
      <w:r>
        <w:rPr>
          <w:b/>
          <w:bCs/>
        </w:rPr>
        <w:t>, Комитет рекомендует государству-участнику:</w:t>
      </w:r>
    </w:p>
    <w:p w14:paraId="1E977E17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разработать и внедрить нормативные акты, обеспечивающие соблюдение предпринимательским сектором, в частности производственной и туристической отраслями, международных и национальных стандартов в области прав человека, труда, окружающей среды и других вопросов, особенно в отношении прав детей;</w:t>
      </w:r>
    </w:p>
    <w:p w14:paraId="34CCF965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</w:r>
      <w:r>
        <w:rPr>
          <w:b/>
          <w:bCs/>
        </w:rPr>
        <w:t>создать систему защиты детей для компаний, работающих в государстве-участнике, которая включает механизмы для проведения оценки воздействия на права ребенка и представления отчетности, расследования и устранения нарушений прав детей.</w:t>
      </w:r>
    </w:p>
    <w:p w14:paraId="368864A5" w14:textId="16301A02" w:rsidR="007E6C5C" w:rsidRPr="005633FB" w:rsidRDefault="007E6C5C" w:rsidP="007E6C5C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Общие принципы (ст. 2, 3, 6 и 12)</w:t>
      </w:r>
    </w:p>
    <w:p w14:paraId="2989D653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27EFF376" w14:textId="3B5902B7" w:rsidR="007E6C5C" w:rsidRPr="005633FB" w:rsidRDefault="007E6C5C" w:rsidP="007E6C5C">
      <w:pPr>
        <w:pStyle w:val="SingleTxtG"/>
        <w:rPr>
          <w:b/>
        </w:rPr>
      </w:pPr>
      <w:r>
        <w:t>15.</w:t>
      </w:r>
      <w:r>
        <w:tab/>
      </w:r>
      <w:r>
        <w:rPr>
          <w:b/>
          <w:bCs/>
        </w:rPr>
        <w:t>Комитет по-прежнему глубоко обеспокоен сохранением неравенства в осуществлении прав среди детей, находящихся в уязвимом положении, и</w:t>
      </w:r>
      <w:r w:rsidR="0031175B">
        <w:rPr>
          <w:b/>
          <w:bCs/>
        </w:rPr>
        <w:t> </w:t>
      </w:r>
      <w:r>
        <w:rPr>
          <w:b/>
          <w:bCs/>
        </w:rPr>
        <w:t>дискриминационных гендерных стереотипов, что отражено в кодексе поведения для женщин (</w:t>
      </w:r>
      <w:r w:rsidRPr="0031175B">
        <w:rPr>
          <w:b/>
          <w:bCs/>
        </w:rPr>
        <w:t>Chbap Srey</w:t>
      </w:r>
      <w:r>
        <w:rPr>
          <w:b/>
          <w:bCs/>
        </w:rPr>
        <w:t>).</w:t>
      </w:r>
      <w:r>
        <w:t xml:space="preserve"> </w:t>
      </w:r>
      <w:r>
        <w:rPr>
          <w:b/>
          <w:bCs/>
        </w:rPr>
        <w:t>Принимая во внимание задачу 10.3 Целей в области устойчивого развития, Комитет вновь напоминает о своих предыдущих рекомендациях</w:t>
      </w:r>
      <w:r w:rsidRPr="00E72E03">
        <w:rPr>
          <w:rStyle w:val="aa"/>
        </w:rPr>
        <w:footnoteReference w:id="9"/>
      </w:r>
      <w:r>
        <w:rPr>
          <w:b/>
          <w:bCs/>
        </w:rPr>
        <w:t xml:space="preserve"> и настоятельно призывает государство-участник:</w:t>
      </w:r>
    </w:p>
    <w:p w14:paraId="3B5BD062" w14:textId="70B70D5B" w:rsidR="007E6C5C" w:rsidRPr="00BA795E" w:rsidRDefault="007E6C5C" w:rsidP="00EB129A">
      <w:pPr>
        <w:pStyle w:val="SingleTxtG"/>
        <w:ind w:firstLine="567"/>
        <w:rPr>
          <w:b/>
          <w:bCs/>
        </w:rPr>
      </w:pPr>
      <w:r w:rsidRPr="00BA795E">
        <w:rPr>
          <w:b/>
          <w:bCs/>
        </w:rPr>
        <w:t>a)</w:t>
      </w:r>
      <w:r w:rsidRPr="00BA795E">
        <w:rPr>
          <w:b/>
          <w:bCs/>
        </w:rPr>
        <w:tab/>
        <w:t xml:space="preserve">устранить неравенство в доступе ко всем государственным услугам для девочек, детей в сельских районах, детей с инвалидностью, лесбиянок, геев, бисексуалов, трансгендеров и интерсексуалов, детей без родителей, детей, живущих в бедности, беспризорных детей, детей, принадлежащих к группам меньшинств или коренных народов, детей вьетнамского происхождения, детей из числа кхмер-кром и детей с ВИЧ/СПИДом и регулярно оценивать осуществление этими детьми своих прав; </w:t>
      </w:r>
    </w:p>
    <w:p w14:paraId="4C560343" w14:textId="5A95C5CE" w:rsidR="007E6C5C" w:rsidRPr="007E6C5C" w:rsidRDefault="00EB129A" w:rsidP="00BA795E">
      <w:pPr>
        <w:pStyle w:val="SingleTxtG"/>
        <w:rPr>
          <w:b/>
          <w:bCs/>
        </w:rPr>
      </w:pPr>
      <w:r>
        <w:rPr>
          <w:b/>
          <w:bCs/>
        </w:rPr>
        <w:tab/>
      </w:r>
      <w:r w:rsidR="007E6C5C" w:rsidRPr="007E6C5C">
        <w:rPr>
          <w:b/>
          <w:bCs/>
        </w:rPr>
        <w:t>b)</w:t>
      </w:r>
      <w:r w:rsidR="007E6C5C" w:rsidRPr="007E6C5C">
        <w:rPr>
          <w:b/>
          <w:bCs/>
        </w:rPr>
        <w:tab/>
        <w:t>проводить комплексные информационно-просветительские мероприятия, направленные на искоренение гендерных стереотипов и дискриминации в отношении девочек;</w:t>
      </w:r>
    </w:p>
    <w:p w14:paraId="1AC7FC01" w14:textId="3ED24BEC" w:rsidR="007E6C5C" w:rsidRPr="005633FB" w:rsidRDefault="00EB129A" w:rsidP="00BA795E">
      <w:pPr>
        <w:pStyle w:val="SingleTxtG"/>
        <w:rPr>
          <w:b/>
        </w:rPr>
      </w:pPr>
      <w:r>
        <w:rPr>
          <w:b/>
          <w:bCs/>
        </w:rPr>
        <w:tab/>
      </w:r>
      <w:r w:rsidR="007E6C5C" w:rsidRPr="007E6C5C">
        <w:rPr>
          <w:b/>
          <w:bCs/>
        </w:rPr>
        <w:t>c)</w:t>
      </w:r>
      <w:r w:rsidR="007E6C5C" w:rsidRPr="007E6C5C">
        <w:rPr>
          <w:b/>
          <w:bCs/>
        </w:rPr>
        <w:tab/>
        <w:t>осуществлять мониторинг стратегий и мер по борьбе с дискриминацией</w:t>
      </w:r>
      <w:r w:rsidR="007E6C5C">
        <w:rPr>
          <w:b/>
          <w:bCs/>
        </w:rPr>
        <w:t xml:space="preserve"> и включить оценку достигнутых результатов в свой следующий доклад.</w:t>
      </w:r>
      <w:r w:rsidR="007E6C5C">
        <w:t xml:space="preserve"> </w:t>
      </w:r>
    </w:p>
    <w:p w14:paraId="051B83F7" w14:textId="77777777" w:rsidR="007E6C5C" w:rsidRPr="005633FB" w:rsidRDefault="007E6C5C" w:rsidP="007E6C5C">
      <w:pPr>
        <w:pStyle w:val="H23G"/>
        <w:rPr>
          <w:rFonts w:eastAsia="Malgun Gothic"/>
        </w:rPr>
      </w:pPr>
      <w:r>
        <w:tab/>
      </w:r>
      <w:r>
        <w:tab/>
      </w:r>
      <w:r>
        <w:rPr>
          <w:bCs/>
        </w:rPr>
        <w:t>Наилучшее обеспечение интересов ребенка</w:t>
      </w:r>
    </w:p>
    <w:p w14:paraId="0BA246CB" w14:textId="77777777" w:rsidR="007E6C5C" w:rsidRPr="005633FB" w:rsidRDefault="007E6C5C" w:rsidP="007E6C5C">
      <w:pPr>
        <w:pStyle w:val="SingleTxtG"/>
        <w:rPr>
          <w:b/>
        </w:rPr>
      </w:pPr>
      <w:r>
        <w:t>16.</w:t>
      </w:r>
      <w:r>
        <w:tab/>
      </w:r>
      <w:r>
        <w:rPr>
          <w:b/>
          <w:bCs/>
        </w:rPr>
        <w:t>Ссылаясь на свое замечание общего порядка № 14 (2013) о праве ребенка на уделение первоочередного внимания наилучшему обеспечению его интересов, Комитет рекомендует государству-участнику:</w:t>
      </w:r>
    </w:p>
    <w:p w14:paraId="6B8285BA" w14:textId="77777777" w:rsidR="007E6C5C" w:rsidRPr="007E6C5C" w:rsidRDefault="007E6C5C" w:rsidP="007E6C5C">
      <w:pPr>
        <w:pStyle w:val="SingleTxtG"/>
        <w:tabs>
          <w:tab w:val="clear" w:pos="1701"/>
        </w:tabs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 xml:space="preserve">разработать процедуры и критерии, которыми руководствовались бы все соответствующие специалисты для оценки и определения наилучших интересов ребенка и для уделения им должного внимания на первоочередной основе; </w:t>
      </w:r>
    </w:p>
    <w:p w14:paraId="09512251" w14:textId="77777777" w:rsidR="007E6C5C" w:rsidRPr="005633FB" w:rsidRDefault="007E6C5C" w:rsidP="007E6C5C">
      <w:pPr>
        <w:pStyle w:val="SingleTxtG"/>
        <w:tabs>
          <w:tab w:val="clear" w:pos="1701"/>
        </w:tabs>
        <w:ind w:firstLine="567"/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оценивать на основе описанных выше процедур и критериев политику,</w:t>
      </w:r>
      <w:r>
        <w:rPr>
          <w:b/>
          <w:bCs/>
        </w:rPr>
        <w:t xml:space="preserve"> практики и услуги, которые, возможно, не отвечают наилучшим интересам ребенка.</w:t>
      </w:r>
    </w:p>
    <w:p w14:paraId="089E26B7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Право на жизнь, выживание и развитие</w:t>
      </w:r>
    </w:p>
    <w:p w14:paraId="363FF12E" w14:textId="77777777" w:rsidR="007E6C5C" w:rsidRPr="005633FB" w:rsidRDefault="007E6C5C" w:rsidP="007E6C5C">
      <w:pPr>
        <w:pStyle w:val="SingleTxtG"/>
        <w:rPr>
          <w:b/>
        </w:rPr>
      </w:pPr>
      <w:r>
        <w:t>17.</w:t>
      </w:r>
      <w:r>
        <w:tab/>
      </w:r>
      <w:r>
        <w:rPr>
          <w:b/>
          <w:bCs/>
        </w:rPr>
        <w:t>Учитывая высокий уровень смертности и травматизма среди детей в результате дорожно-транспортных происшествий, Комитет рекомендует государству-участнику:</w:t>
      </w:r>
      <w:r>
        <w:t xml:space="preserve"> </w:t>
      </w:r>
    </w:p>
    <w:p w14:paraId="4E143C1D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укрепить меры по предотвращению дорожно-транспортных происшествий;</w:t>
      </w:r>
    </w:p>
    <w:p w14:paraId="79530C88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проводить общественные кампании по повышению осведомленности</w:t>
      </w:r>
      <w:r>
        <w:rPr>
          <w:b/>
          <w:bCs/>
        </w:rPr>
        <w:t xml:space="preserve"> о правилах дорожного движения среди детей, родителей, учителей и общественности в целом, а также включить вопросы безопасности дорожного движения и предотвращения несчастных случаев во все школьные программы.</w:t>
      </w:r>
    </w:p>
    <w:p w14:paraId="0214C21C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Уважение взглядов ребенка</w:t>
      </w:r>
    </w:p>
    <w:p w14:paraId="716753A8" w14:textId="77777777" w:rsidR="007E6C5C" w:rsidRPr="005633FB" w:rsidRDefault="007E6C5C" w:rsidP="007E6C5C">
      <w:pPr>
        <w:pStyle w:val="SingleTxtG"/>
        <w:rPr>
          <w:b/>
        </w:rPr>
      </w:pPr>
      <w:r>
        <w:t>18.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240149AC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 xml:space="preserve">гарантировать право детей быть заслушанными при принятии любого затрагивающего их решения, в том числе в ходе соответствующих судебных и административных разбирательств; </w:t>
      </w:r>
    </w:p>
    <w:p w14:paraId="60741CC8" w14:textId="7581D0D6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усилить</w:t>
      </w:r>
      <w:r>
        <w:rPr>
          <w:b/>
          <w:bCs/>
        </w:rPr>
        <w:t xml:space="preserve"> меры по содействию конструктивному и более широкому участию детей, в частности детей, находящихся в неблагоприятном положении, в</w:t>
      </w:r>
      <w:r w:rsidR="003D595A">
        <w:rPr>
          <w:b/>
          <w:bCs/>
        </w:rPr>
        <w:t> </w:t>
      </w:r>
      <w:r>
        <w:rPr>
          <w:b/>
          <w:bCs/>
        </w:rPr>
        <w:t>жизни семьи, общины и школы, в том числе путем выделения достаточных ресурсов на реализацию национальных руководящих принципов участия детей и разработку инструментария для проведения консультаций с детьми по вопросам национальной политики.</w:t>
      </w:r>
    </w:p>
    <w:p w14:paraId="61810191" w14:textId="1E7931C2" w:rsidR="007E6C5C" w:rsidRPr="005633FB" w:rsidRDefault="007E6C5C" w:rsidP="007E6C5C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Гражданские права и свободы (ст. 7</w:t>
      </w:r>
      <w:r w:rsidRPr="007E6C5C">
        <w:rPr>
          <w:bCs/>
        </w:rPr>
        <w:t>–</w:t>
      </w:r>
      <w:r>
        <w:rPr>
          <w:bCs/>
        </w:rPr>
        <w:t>8 и 13–17)</w:t>
      </w:r>
      <w:r>
        <w:t xml:space="preserve"> </w:t>
      </w:r>
    </w:p>
    <w:p w14:paraId="2D25FA82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Регистрация рождения и гражданство</w:t>
      </w:r>
    </w:p>
    <w:p w14:paraId="2508171C" w14:textId="0F30B376" w:rsidR="007E6C5C" w:rsidRPr="005633FB" w:rsidRDefault="007E6C5C" w:rsidP="007E6C5C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Принимая во внимание задачу 16</w:t>
      </w:r>
      <w:r w:rsidR="003D595A">
        <w:rPr>
          <w:b/>
          <w:bCs/>
        </w:rPr>
        <w:t>.</w:t>
      </w:r>
      <w:r>
        <w:rPr>
          <w:b/>
          <w:bCs/>
        </w:rPr>
        <w:t>9 Целей в области устойчивого развития, Комитет рекомендует государству-участнику:</w:t>
      </w:r>
    </w:p>
    <w:p w14:paraId="426B4465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активизировать усилия по достижению всеобщей регистрации, в том числе путем распространения электронных систем регистрации на всей территории государства-участника, укрепления потенциала должностных лиц по использованию и управлению электронными системами, внедрения мобильных регистрационных пунктов в сельских районах и повышения осведомленности общественности о важности регистрации рождений;</w:t>
      </w:r>
    </w:p>
    <w:p w14:paraId="282BAB83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запретить практику неофициальных сборов за выдачу свидетельств о рождении;</w:t>
      </w:r>
    </w:p>
    <w:p w14:paraId="2E5F8BBF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обеспечить, чтобы все дети, включая кхмер-кром, этнических вьетнамцев и детей-мигрантов, имели доступ к регистрации рождения и удостоверениям личности;</w:t>
      </w:r>
    </w:p>
    <w:p w14:paraId="2280D8FC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d)</w:t>
      </w:r>
      <w:r w:rsidRPr="007E6C5C">
        <w:rPr>
          <w:b/>
          <w:bCs/>
        </w:rPr>
        <w:tab/>
        <w:t xml:space="preserve">разработать процедуру определения безгражданства в целях надлежащего выявления и защиты детей без гражданства; </w:t>
      </w:r>
    </w:p>
    <w:p w14:paraId="4410F0AC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e)</w:t>
      </w:r>
      <w:r w:rsidRPr="007E6C5C">
        <w:rPr>
          <w:b/>
          <w:bCs/>
        </w:rPr>
        <w:tab/>
        <w:t>рассмотреть</w:t>
      </w:r>
      <w:r>
        <w:rPr>
          <w:b/>
          <w:bCs/>
        </w:rPr>
        <w:t xml:space="preserve"> возможность ратификации Конвенции о статусе апатридов и Конвенции о сокращении безгражданства.</w:t>
      </w:r>
    </w:p>
    <w:p w14:paraId="58EDC801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Право ребенка на сохранение своей индивидуальности</w:t>
      </w:r>
    </w:p>
    <w:p w14:paraId="351EC02E" w14:textId="77777777" w:rsidR="007E6C5C" w:rsidRPr="005633FB" w:rsidRDefault="007E6C5C" w:rsidP="007E6C5C">
      <w:pPr>
        <w:pStyle w:val="SingleTxtG"/>
      </w:pPr>
      <w:r>
        <w:t>20.</w:t>
      </w:r>
      <w:r>
        <w:tab/>
      </w:r>
      <w:r>
        <w:rPr>
          <w:b/>
          <w:bCs/>
        </w:rPr>
        <w:t>С озабоченностью отмечая, что криминализация и стигматизация суррогатного материнства подвергает детей, рожденных посредством суррогатного материнства, риску дискриминации, Комитет рекомендует государству-участнику оперативно принять законопроект о суррогатном материнстве и обеспечить защиту прав детей, рожденных посредством суррогатного материнства, включая их защиту от дискриминации и право на доступ к информации об их происхождении.</w:t>
      </w:r>
    </w:p>
    <w:p w14:paraId="77BF7B2D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Свобода выражения мнений</w:t>
      </w:r>
    </w:p>
    <w:p w14:paraId="07E55EB8" w14:textId="77777777" w:rsidR="007E6C5C" w:rsidRPr="005633FB" w:rsidRDefault="007E6C5C" w:rsidP="007E6C5C">
      <w:pPr>
        <w:pStyle w:val="SingleTxtG"/>
      </w:pPr>
      <w:r>
        <w:t>21.</w:t>
      </w:r>
      <w:r>
        <w:tab/>
      </w:r>
      <w:r>
        <w:rPr>
          <w:b/>
          <w:bCs/>
        </w:rPr>
        <w:t>Будучи глубоко обеспокоенным тем, что криминализация диффамации может ограничить право ребенка на свободу выражения мнений, в том числе в социальных сетях, Комитет рекомендует государству-участнику гарантировать свободу выражения мнений для всех детей, как это предусмотрено Конституцией и Конвенцией.</w:t>
      </w:r>
    </w:p>
    <w:p w14:paraId="056F6594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Свобода ассоциации и мирных собраний</w:t>
      </w:r>
    </w:p>
    <w:p w14:paraId="1D98A31A" w14:textId="77777777" w:rsidR="007E6C5C" w:rsidRPr="005633FB" w:rsidRDefault="007E6C5C" w:rsidP="007E6C5C">
      <w:pPr>
        <w:pStyle w:val="SingleTxtG"/>
        <w:rPr>
          <w:b/>
        </w:rPr>
      </w:pPr>
      <w:r>
        <w:t>22.</w:t>
      </w:r>
      <w:r>
        <w:tab/>
      </w:r>
      <w:r>
        <w:rPr>
          <w:b/>
          <w:bCs/>
        </w:rPr>
        <w:t>С глубокой озабоченностью отмечая ограничения на проведение общественных собраний и то, что законодательство не позволяет детям создавать свои собственные ассоциации, Комитет рекомендует государству-участнику:</w:t>
      </w:r>
    </w:p>
    <w:p w14:paraId="03B5E91A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внести поправки в Закон об ассоциациях и неправительственных организациях и принять нормативные акты, регулирующие создание ассоциаций, возглавляемых детьми, обеспечив соблюдение наилучших интересов детей;</w:t>
      </w:r>
    </w:p>
    <w:p w14:paraId="74BC36F3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</w:r>
      <w:r>
        <w:rPr>
          <w:b/>
          <w:bCs/>
        </w:rPr>
        <w:t>обеспечить поддержку и поощрение детей к созданию собственных ассоциаций и инициатив и к участию в общественных собраниях.</w:t>
      </w:r>
    </w:p>
    <w:p w14:paraId="7395046E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Право на неприкосновенность частной жизни и доступ к соответствующей информации</w:t>
      </w:r>
    </w:p>
    <w:p w14:paraId="36D7EF6A" w14:textId="77777777" w:rsidR="007E6C5C" w:rsidRPr="005633FB" w:rsidRDefault="007E6C5C" w:rsidP="007E6C5C">
      <w:pPr>
        <w:pStyle w:val="SingleTxtG"/>
        <w:rPr>
          <w:b/>
        </w:rPr>
      </w:pPr>
      <w:r>
        <w:t>23.</w:t>
      </w:r>
      <w:r>
        <w:tab/>
      </w:r>
      <w:r>
        <w:rPr>
          <w:b/>
          <w:bCs/>
        </w:rPr>
        <w:t>Ссылаясь на свое замечание общего порядка № 25 (2021) о правах детей в связи с цифровой средой, Комитет рекомендует государству-участнику:</w:t>
      </w:r>
      <w:r>
        <w:t xml:space="preserve"> </w:t>
      </w:r>
    </w:p>
    <w:p w14:paraId="15088E4D" w14:textId="418F6A45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 xml:space="preserve">разработать нормативные акты и политику обеспечения безопасности для защиты прав, частной жизни и безопасности детей в цифровой среде, в том числе в контексте пандемии коронавирусного заболевания </w:t>
      </w:r>
      <w:r w:rsidR="00106FD6">
        <w:rPr>
          <w:b/>
          <w:bCs/>
        </w:rPr>
        <w:br/>
      </w:r>
      <w:r w:rsidRPr="007E6C5C">
        <w:rPr>
          <w:b/>
          <w:bCs/>
        </w:rPr>
        <w:t>(COVID-19);</w:t>
      </w:r>
    </w:p>
    <w:p w14:paraId="0447DCD2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обеспечить, чтобы законопроекты о доступе к информации и о защите от киберпреступлений обеспечивали уважение права детей на неприкосновенность частной жизни, защищали детей от вредного контента и материалов и сетевых рисков, а также предусматривали механизмы преследования за нарушения;</w:t>
      </w:r>
    </w:p>
    <w:p w14:paraId="53EF0448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</w:r>
      <w:r>
        <w:rPr>
          <w:b/>
          <w:bCs/>
        </w:rPr>
        <w:t>повышать цифровую грамотность и навыки детей, родителей, учителей и социальных работников.</w:t>
      </w:r>
    </w:p>
    <w:p w14:paraId="13842D81" w14:textId="2A76B306" w:rsidR="007E6C5C" w:rsidRPr="005633FB" w:rsidRDefault="007E6C5C" w:rsidP="007E6C5C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Насилие в отношении детей (ст. 19, 24 (3), 28 (2), 34, 37 a) и 39)</w:t>
      </w:r>
    </w:p>
    <w:p w14:paraId="50D25E31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Пытки и другие жестокие, бесчеловечные или унижающие достоинство виды обращения и наказания</w:t>
      </w:r>
    </w:p>
    <w:p w14:paraId="31745DB6" w14:textId="6A7BD719" w:rsidR="007E6C5C" w:rsidRPr="005633FB" w:rsidRDefault="007E6C5C" w:rsidP="007E6C5C">
      <w:pPr>
        <w:pStyle w:val="SingleTxtG"/>
      </w:pPr>
      <w:r>
        <w:t>24.</w:t>
      </w:r>
      <w:r>
        <w:tab/>
      </w:r>
      <w:r>
        <w:rPr>
          <w:b/>
          <w:bCs/>
        </w:rPr>
        <w:t>Комитет по-прежнему глубоко обеспокоен сообщениями о злоупотреблениях и жестоком обращении, включая заковывание в кандалы, с</w:t>
      </w:r>
      <w:r w:rsidR="00F12635">
        <w:rPr>
          <w:b/>
          <w:bCs/>
        </w:rPr>
        <w:t> </w:t>
      </w:r>
      <w:r>
        <w:rPr>
          <w:b/>
          <w:bCs/>
        </w:rPr>
        <w:t>детьми c инвалидностью и детьми, находящимися под стражей, в том числе в центрах реабилитации наркоманов и молодежи.</w:t>
      </w:r>
      <w:r>
        <w:t xml:space="preserve"> </w:t>
      </w:r>
      <w:r>
        <w:rPr>
          <w:b/>
          <w:bCs/>
        </w:rPr>
        <w:t>Принимая во внимание задачу</w:t>
      </w:r>
      <w:r w:rsidR="00F12635">
        <w:rPr>
          <w:b/>
          <w:bCs/>
        </w:rPr>
        <w:t> </w:t>
      </w:r>
      <w:r>
        <w:rPr>
          <w:b/>
          <w:bCs/>
        </w:rPr>
        <w:t>10.3 Целей в области устойчивого развития, Комитет вновь напоминает о своих предыдущих рекомендациях</w:t>
      </w:r>
      <w:r w:rsidRPr="00E72E03">
        <w:rPr>
          <w:rStyle w:val="aa"/>
        </w:rPr>
        <w:footnoteReference w:id="10"/>
      </w:r>
      <w:r>
        <w:rPr>
          <w:b/>
          <w:bCs/>
        </w:rPr>
        <w:t xml:space="preserve"> и настоятельно призывает государство-участник:</w:t>
      </w:r>
    </w:p>
    <w:p w14:paraId="583BD5C6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обеспечить, чтобы заявления о жестоком, бесчеловечном или унижающем достоинство обращении или наказании детей в местах лишения свободы должным образом расследовались, виновные несли наказание, соразмерное тяжести их деяний, а дети-жертвы получали адекватные средства правовой защиты;</w:t>
      </w:r>
    </w:p>
    <w:p w14:paraId="0A84F1C9" w14:textId="77777777" w:rsidR="007E6C5C" w:rsidRPr="005633FB" w:rsidRDefault="007E6C5C" w:rsidP="007E6C5C">
      <w:pPr>
        <w:pStyle w:val="SingleTxtG"/>
        <w:ind w:firstLine="567"/>
      </w:pPr>
      <w:r w:rsidRPr="007E6C5C">
        <w:rPr>
          <w:b/>
          <w:bCs/>
        </w:rPr>
        <w:t>b)</w:t>
      </w:r>
      <w:r w:rsidRPr="007E6C5C">
        <w:rPr>
          <w:b/>
          <w:bCs/>
        </w:rPr>
        <w:tab/>
      </w:r>
      <w:r>
        <w:rPr>
          <w:b/>
          <w:bCs/>
        </w:rPr>
        <w:t>обеспечить, чтобы дети имели доступ к конфиденциальным, дружественным к ребенку механизмам подачи жалоб для сообщения о случаях, имевших место в местах содержания под стражей, тюрьмах, центрах реабилитации наркоманов и молодежи или в полиции.</w:t>
      </w:r>
    </w:p>
    <w:p w14:paraId="293C723B" w14:textId="77777777" w:rsidR="007E6C5C" w:rsidRPr="005633FB" w:rsidRDefault="007E6C5C" w:rsidP="007E6C5C">
      <w:pPr>
        <w:pStyle w:val="H23G"/>
      </w:pPr>
      <w:r>
        <w:tab/>
      </w:r>
      <w:r>
        <w:tab/>
      </w:r>
      <w:r>
        <w:tab/>
      </w:r>
      <w:r>
        <w:rPr>
          <w:bCs/>
        </w:rPr>
        <w:t>Телесные наказания</w:t>
      </w:r>
    </w:p>
    <w:p w14:paraId="0EF6FC7B" w14:textId="77777777" w:rsidR="007E6C5C" w:rsidRPr="005633FB" w:rsidRDefault="007E6C5C" w:rsidP="007E6C5C">
      <w:pPr>
        <w:pStyle w:val="SingleTxtG"/>
      </w:pPr>
      <w:r>
        <w:t>25.</w:t>
      </w:r>
      <w:r>
        <w:tab/>
        <w:t xml:space="preserve">Комитет по-прежнему глубоко обеспокоен тем, что телесные наказания являются юридически и социально приемлемыми и широко распространенными в государстве-участнике. Принимая к сведению разъяснение государства-участника о том, что статья 1045 Гражданского кодекса не может быть использована в качестве оправдания жестокого обращения или насилия в семье, он по-прежнему глубоко обеспокоен тем, что такие правовые положения могут быть неправильно истолкованы родителями и учителями для оправдания применения телесных наказаний. </w:t>
      </w:r>
    </w:p>
    <w:p w14:paraId="3440B341" w14:textId="77777777" w:rsidR="007E6C5C" w:rsidRPr="005633FB" w:rsidRDefault="007E6C5C" w:rsidP="007E6C5C">
      <w:pPr>
        <w:pStyle w:val="SingleTxtG"/>
        <w:rPr>
          <w:b/>
        </w:rPr>
      </w:pPr>
      <w:r>
        <w:t>26.</w:t>
      </w:r>
      <w:r>
        <w:tab/>
      </w:r>
      <w:r>
        <w:rPr>
          <w:b/>
          <w:bCs/>
        </w:rPr>
        <w:t>Ссылаясь на свои предыдущие рекомендации</w:t>
      </w:r>
      <w:r w:rsidRPr="00E72E03">
        <w:rPr>
          <w:rStyle w:val="aa"/>
        </w:rPr>
        <w:footnoteReference w:id="11"/>
      </w:r>
      <w:r>
        <w:rPr>
          <w:b/>
          <w:bCs/>
        </w:rPr>
        <w:t>, Комитет рекомендует государству-участнику:</w:t>
      </w:r>
    </w:p>
    <w:p w14:paraId="3129A3C6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отменить или изменить все законодательные положения, включая статьи 1045 и 1079 Гражданского кодекса и статью 8 Закона о предотвращении насилия в семье и защите жертв, которые могут быть истолкованы как оправдывающие применение телесных наказаний;</w:t>
      </w:r>
    </w:p>
    <w:p w14:paraId="257CB0A2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в первоочередном порядке законодательно запретить телесные наказания в любых условиях, в том числе дома и в детских учреждениях;</w:t>
      </w:r>
    </w:p>
    <w:p w14:paraId="3B90F831" w14:textId="77777777" w:rsidR="007E6C5C" w:rsidRPr="005633FB" w:rsidRDefault="007E6C5C" w:rsidP="007E6C5C">
      <w:pPr>
        <w:pStyle w:val="SingleTxtG"/>
        <w:ind w:firstLine="567"/>
      </w:pPr>
      <w:r w:rsidRPr="007E6C5C">
        <w:rPr>
          <w:b/>
          <w:bCs/>
        </w:rPr>
        <w:t>c)</w:t>
      </w:r>
      <w:r w:rsidRPr="007E6C5C">
        <w:rPr>
          <w:b/>
          <w:bCs/>
        </w:rPr>
        <w:tab/>
      </w:r>
      <w:r>
        <w:rPr>
          <w:b/>
          <w:bCs/>
        </w:rPr>
        <w:t>усилить программы повышения осведомленности родителей и специалистов, работающих с детьми и в интересах детей, включая пакет для подготовки учителей без отрыва от работы по вопросам позитивной дисциплины и эффективного управления классом, с целью содействия изменению отношения в семье и на уровне общины к телесным наказаниям и поощрения позитивных, ненасильственных и основанных на участии форм воспитания детей.</w:t>
      </w:r>
    </w:p>
    <w:p w14:paraId="438E3243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Сексуальная эксплуатация и сексуальные надругательства</w:t>
      </w:r>
    </w:p>
    <w:p w14:paraId="412B129A" w14:textId="77777777" w:rsidR="007E6C5C" w:rsidRPr="005633FB" w:rsidRDefault="007E6C5C" w:rsidP="007E6C5C">
      <w:pPr>
        <w:pStyle w:val="SingleTxtG"/>
      </w:pPr>
      <w:r>
        <w:t>27.</w:t>
      </w:r>
      <w:r>
        <w:tab/>
        <w:t>Комитет приветствует различные меры, принятые для борьбы с сексуальной эксплуатацией детей и поддержки жертв, но по-прежнему глубоко обеспокоен следующим:</w:t>
      </w:r>
    </w:p>
    <w:p w14:paraId="2C7564C1" w14:textId="63C37ED2" w:rsidR="007E6C5C" w:rsidRPr="005633FB" w:rsidRDefault="007E6C5C" w:rsidP="007E6C5C">
      <w:pPr>
        <w:pStyle w:val="SingleTxtG"/>
        <w:ind w:firstLine="567"/>
      </w:pPr>
      <w:r>
        <w:t>a)</w:t>
      </w:r>
      <w:r>
        <w:tab/>
        <w:t xml:space="preserve">высоким уровнем сексуальной эксплуатации и надругательства над детьми, в том числе через материалы о сексуальном насилии в Интернете, а также в контексте проституции и так называемой </w:t>
      </w:r>
      <w:r w:rsidR="0048627F">
        <w:t>«</w:t>
      </w:r>
      <w:r>
        <w:t>продажи девственности</w:t>
      </w:r>
      <w:r w:rsidR="0048627F">
        <w:t>»</w:t>
      </w:r>
      <w:r>
        <w:t>;</w:t>
      </w:r>
    </w:p>
    <w:p w14:paraId="2EA70C8B" w14:textId="77777777" w:rsidR="007E6C5C" w:rsidRPr="005633FB" w:rsidRDefault="007E6C5C" w:rsidP="007E6C5C">
      <w:pPr>
        <w:pStyle w:val="SingleTxtG"/>
        <w:ind w:firstLine="567"/>
      </w:pPr>
      <w:r>
        <w:t>b)</w:t>
      </w:r>
      <w:r>
        <w:tab/>
        <w:t>значительным недостатком сообщений о таких случаях и расследований по ним из-за стигматизации, коррупции, ограниченного применения законодательной базы государства-участника и других причин, а также безнаказанности за правонарушения;</w:t>
      </w:r>
    </w:p>
    <w:p w14:paraId="5998EE76" w14:textId="77777777" w:rsidR="007E6C5C" w:rsidRPr="005633FB" w:rsidRDefault="007E6C5C" w:rsidP="007E6C5C">
      <w:pPr>
        <w:pStyle w:val="SingleTxtG"/>
        <w:ind w:firstLine="567"/>
      </w:pPr>
      <w:r>
        <w:t>c)</w:t>
      </w:r>
      <w:r>
        <w:tab/>
        <w:t>отсутствием в законодательстве запрета на груминг детей, инцест и нефизическое сексуальное насилие;</w:t>
      </w:r>
    </w:p>
    <w:p w14:paraId="5B010706" w14:textId="77777777" w:rsidR="007E6C5C" w:rsidRPr="005633FB" w:rsidRDefault="007E6C5C" w:rsidP="007E6C5C">
      <w:pPr>
        <w:pStyle w:val="SingleTxtG"/>
        <w:ind w:firstLine="567"/>
      </w:pPr>
      <w:r>
        <w:t>d)</w:t>
      </w:r>
      <w:r>
        <w:tab/>
        <w:t>неадекватными услугами по поддержке детей, ставших жертвами сексуальной эксплуатации и насилия.</w:t>
      </w:r>
    </w:p>
    <w:p w14:paraId="51774912" w14:textId="77777777" w:rsidR="007E6C5C" w:rsidRPr="005633FB" w:rsidRDefault="007E6C5C" w:rsidP="007E6C5C">
      <w:pPr>
        <w:pStyle w:val="SingleTxtG"/>
      </w:pPr>
      <w:r>
        <w:t>28.</w:t>
      </w:r>
      <w:r>
        <w:tab/>
      </w:r>
      <w:r>
        <w:rPr>
          <w:b/>
          <w:bCs/>
        </w:rPr>
        <w:t>С учетом задач 5.2, 16.1 и 16.2 Целей в области устойчивого развития Комитет настоятельно призывает государство-участник:</w:t>
      </w:r>
    </w:p>
    <w:p w14:paraId="683B13D9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четко криминализировать груминг детей, инцест и нефизическое сексуальное насилие, дав им четкие определения;</w:t>
      </w:r>
    </w:p>
    <w:p w14:paraId="3D7563A5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обеспечить эффективное расследование и вмешательство во все случаи сексуальной эксплуатации и надругательства над детьми в семье и вне ее, а также в цифровой среде, включая случаи, связанные с грумингом детей;</w:t>
      </w:r>
    </w:p>
    <w:p w14:paraId="5B7C756D" w14:textId="19EBAFF9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выделить достаточные людские, финансовые и технические ресурсы для реализации плана действий по предотвращению насилия в отношении детей и реагированию на него с целью снижения зависимости от донорских ресурсов, а</w:t>
      </w:r>
      <w:r w:rsidR="004B7738">
        <w:rPr>
          <w:b/>
          <w:bCs/>
        </w:rPr>
        <w:t> </w:t>
      </w:r>
      <w:r w:rsidRPr="007E6C5C">
        <w:rPr>
          <w:b/>
          <w:bCs/>
        </w:rPr>
        <w:t>также ввести в действие и укрепить полномочия межведомственного руководящего комитета, которому поручено обеспечить его реализацию;</w:t>
      </w:r>
    </w:p>
    <w:p w14:paraId="50B1B12F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d)</w:t>
      </w:r>
      <w:r w:rsidRPr="007E6C5C">
        <w:rPr>
          <w:b/>
          <w:bCs/>
        </w:rPr>
        <w:tab/>
        <w:t>укреплять потенциал и увеличивать финансирование механизмов и служб защиты детей на уровне общин, включая советы общин, для эффективного рассмотрения случаев насилия в отношении детей;</w:t>
      </w:r>
    </w:p>
    <w:p w14:paraId="4BE74911" w14:textId="56E45FC7" w:rsidR="007E6C5C" w:rsidRPr="005633FB" w:rsidRDefault="007E6C5C" w:rsidP="007E6C5C">
      <w:pPr>
        <w:pStyle w:val="SingleTxtG"/>
        <w:ind w:firstLine="567"/>
      </w:pPr>
      <w:r w:rsidRPr="007E6C5C">
        <w:rPr>
          <w:b/>
          <w:bCs/>
        </w:rPr>
        <w:t>e)</w:t>
      </w:r>
      <w:r w:rsidRPr="007E6C5C">
        <w:rPr>
          <w:b/>
          <w:bCs/>
        </w:rPr>
        <w:tab/>
        <w:t>обеспечить, чтобы обо всех случаях сексуальной эксплуатации и надругательства</w:t>
      </w:r>
      <w:r>
        <w:rPr>
          <w:b/>
          <w:bCs/>
        </w:rPr>
        <w:t xml:space="preserve"> над детьми оперативно сообщалось и по ним проводилось расследование с приме</w:t>
      </w:r>
      <w:r w:rsidR="004B7738">
        <w:rPr>
          <w:b/>
          <w:bCs/>
        </w:rPr>
        <w:t>не</w:t>
      </w:r>
      <w:r>
        <w:rPr>
          <w:b/>
          <w:bCs/>
        </w:rPr>
        <w:t>нием дружественного к ребенку и многосекторального подхода, для предотвращения вторичной виктимизации ребенка, чтобы детям-жертвам предоставлялась всесторонняя поддержка и возмещение ущерба, а виновные привлекались к ответственности и должным образом наказывались;</w:t>
      </w:r>
      <w:r>
        <w:t xml:space="preserve"> </w:t>
      </w:r>
    </w:p>
    <w:p w14:paraId="02EAE7B9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f)</w:t>
      </w:r>
      <w:r w:rsidRPr="007E6C5C">
        <w:rPr>
          <w:b/>
          <w:bCs/>
        </w:rPr>
        <w:tab/>
        <w:t>обучать соответствующих специалистов выявлять и адекватно реагировать на случаи сексуальной эксплуатации и насилия;</w:t>
      </w:r>
    </w:p>
    <w:p w14:paraId="08C84FD2" w14:textId="77777777" w:rsidR="007E6C5C" w:rsidRPr="005633FB" w:rsidRDefault="007E6C5C" w:rsidP="007E6C5C">
      <w:pPr>
        <w:pStyle w:val="SingleTxtG"/>
        <w:ind w:firstLine="567"/>
      </w:pPr>
      <w:r w:rsidRPr="007E6C5C">
        <w:rPr>
          <w:b/>
          <w:bCs/>
        </w:rPr>
        <w:t>g)</w:t>
      </w:r>
      <w:r>
        <w:tab/>
      </w:r>
      <w:r>
        <w:rPr>
          <w:b/>
          <w:bCs/>
        </w:rPr>
        <w:t>повышать осведомленность общественности о сексуальной эксплуатации и надругательствах и бороться со стигматизацией детей-жертв.</w:t>
      </w:r>
    </w:p>
    <w:p w14:paraId="07AAD3D5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Вредная практика</w:t>
      </w:r>
    </w:p>
    <w:p w14:paraId="3F8D40C0" w14:textId="02754093" w:rsidR="007E6C5C" w:rsidRPr="00560E6A" w:rsidRDefault="007E6C5C" w:rsidP="007E6C5C">
      <w:pPr>
        <w:pStyle w:val="SingleTxtG"/>
        <w:rPr>
          <w:b/>
        </w:rPr>
      </w:pPr>
      <w:r>
        <w:t>29.</w:t>
      </w:r>
      <w:r>
        <w:tab/>
      </w:r>
      <w:r>
        <w:rPr>
          <w:b/>
          <w:bCs/>
        </w:rPr>
        <w:t xml:space="preserve">Ссылаясь на совместные общую рекомендацию № 31 Комитета по ликвидации дискриминации в отношении женщин/замечание общего </w:t>
      </w:r>
      <w:r w:rsidR="004B7738">
        <w:rPr>
          <w:b/>
          <w:bCs/>
        </w:rPr>
        <w:br/>
      </w:r>
      <w:r>
        <w:rPr>
          <w:b/>
          <w:bCs/>
        </w:rPr>
        <w:t>порядка № 18 Комитета по правам ребенка (2019) о вредной практике, Комитет рекомендует государству-участнику:</w:t>
      </w:r>
    </w:p>
    <w:p w14:paraId="28F9E10B" w14:textId="3CCCA152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принять все меры для ликвидации детских браков, включая принудительные браки, в том числе путем обеспечения эффективной реализации плана действий по предотвращению детских браков и подростковой беременности в Ратаникири на период 2017</w:t>
      </w:r>
      <w:r w:rsidR="006E6774">
        <w:rPr>
          <w:b/>
          <w:bCs/>
        </w:rPr>
        <w:t>–</w:t>
      </w:r>
      <w:r w:rsidRPr="007E6C5C">
        <w:rPr>
          <w:b/>
          <w:bCs/>
        </w:rPr>
        <w:t>2021 годов и принятия аналогичных планов действий в других провинциях, включая Мондулкири;</w:t>
      </w:r>
    </w:p>
    <w:p w14:paraId="153B2709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повысить осведомленность общественности о вредных последствиях детских и</w:t>
      </w:r>
      <w:r>
        <w:rPr>
          <w:b/>
          <w:bCs/>
        </w:rPr>
        <w:t xml:space="preserve"> принудительных браков для детей, особенно среди коренных народов, меньшинств и сельских общин.</w:t>
      </w:r>
      <w:r>
        <w:t xml:space="preserve"> </w:t>
      </w:r>
    </w:p>
    <w:p w14:paraId="1955350D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Телефоны доверия</w:t>
      </w:r>
    </w:p>
    <w:p w14:paraId="74E0F0B6" w14:textId="77777777" w:rsidR="007E6C5C" w:rsidRPr="005633FB" w:rsidRDefault="007E6C5C" w:rsidP="007E6C5C">
      <w:pPr>
        <w:pStyle w:val="SingleTxtG"/>
        <w:rPr>
          <w:b/>
        </w:rPr>
      </w:pPr>
      <w:r>
        <w:t>30.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47F70C6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 xml:space="preserve">унифицировать существующие телефоны доверия для детей в единый бесплатный круглосуточный телефон доверия с трехзначным номером, доступный и известный всем детям для сообщения о насилии и жестоком обращении с ними; </w:t>
      </w:r>
    </w:p>
    <w:p w14:paraId="5816431B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</w:r>
      <w:r>
        <w:rPr>
          <w:b/>
          <w:bCs/>
        </w:rPr>
        <w:t>обеспечить укрепление потенциала сотрудников телефонов доверия по работе с жалобами и оказанию помощи с учетом интересов ребенка.</w:t>
      </w:r>
    </w:p>
    <w:p w14:paraId="6919414A" w14:textId="5FFED126" w:rsidR="007E6C5C" w:rsidRPr="005633FB" w:rsidRDefault="007E6C5C" w:rsidP="007E6C5C">
      <w:pPr>
        <w:pStyle w:val="H1G"/>
      </w:pPr>
      <w:r>
        <w:rPr>
          <w:bCs/>
        </w:rPr>
        <w:tab/>
        <w:t>E.</w:t>
      </w:r>
      <w:r>
        <w:tab/>
      </w:r>
      <w:r>
        <w:rPr>
          <w:bCs/>
        </w:rPr>
        <w:t>Семейное окружение и альтернативный уход (ст. 5, 9–11, 18 (1</w:t>
      </w:r>
      <w:r w:rsidRPr="007E6C5C">
        <w:rPr>
          <w:bCs/>
        </w:rPr>
        <w:t>–</w:t>
      </w:r>
      <w:r>
        <w:rPr>
          <w:bCs/>
        </w:rPr>
        <w:t>2), 20, 21, 25 и 27 (4))</w:t>
      </w:r>
    </w:p>
    <w:p w14:paraId="08EAB5F6" w14:textId="77777777" w:rsidR="007E6C5C" w:rsidRPr="005633FB" w:rsidRDefault="007E6C5C" w:rsidP="007E6C5C">
      <w:pPr>
        <w:pStyle w:val="H23G"/>
      </w:pPr>
      <w:r>
        <w:tab/>
      </w:r>
      <w:r>
        <w:tab/>
      </w:r>
      <w:r>
        <w:tab/>
      </w:r>
      <w:r>
        <w:rPr>
          <w:bCs/>
        </w:rPr>
        <w:t>Дети, лишенные семейного окружения</w:t>
      </w:r>
    </w:p>
    <w:p w14:paraId="2F535E6F" w14:textId="1EB7DE60" w:rsidR="007E6C5C" w:rsidRPr="005633FB" w:rsidRDefault="007E6C5C" w:rsidP="007E6C5C">
      <w:pPr>
        <w:pStyle w:val="SingleTxtG"/>
      </w:pPr>
      <w:r>
        <w:t>31.</w:t>
      </w:r>
      <w:r>
        <w:tab/>
        <w:t>Приветствуя меры, принятые для замены институционализации семейным уходом и мониторинга качества ухода в интернатных учреждениях, Комитет по</w:t>
      </w:r>
      <w:r w:rsidR="006E6774">
        <w:noBreakHyphen/>
      </w:r>
      <w:r>
        <w:t>прежнему глубоко обеспокоен большим количеством детей, живущих в интернатных учреждениях.</w:t>
      </w:r>
    </w:p>
    <w:p w14:paraId="2C5A876A" w14:textId="77777777" w:rsidR="007E6C5C" w:rsidRPr="005633FB" w:rsidRDefault="007E6C5C" w:rsidP="007E6C5C">
      <w:pPr>
        <w:pStyle w:val="SingleTxtG"/>
        <w:rPr>
          <w:b/>
        </w:rPr>
      </w:pPr>
      <w:r>
        <w:t>32.</w:t>
      </w:r>
      <w:r>
        <w:tab/>
      </w:r>
      <w:r>
        <w:rPr>
          <w:b/>
          <w:bCs/>
        </w:rPr>
        <w:t>Комитет обращает внимание государства-участника на Руководящие указания по альтернативному уходу за детьми и рекомендует ему:</w:t>
      </w:r>
    </w:p>
    <w:p w14:paraId="2809C51A" w14:textId="77777777" w:rsidR="007E6C5C" w:rsidRPr="007E6C5C" w:rsidRDefault="007E6C5C" w:rsidP="007E6C5C">
      <w:pPr>
        <w:pStyle w:val="SingleTxtG"/>
        <w:ind w:firstLine="568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постепенно отказаться от институционализации и поддерживать и отдавать приоритет семейному уходу за детьми, где это возможно, в том числе за детьми с инвалидностью, и укреплять передачи на воспитание для детей, которые не могут оставаться в своих семьях;</w:t>
      </w:r>
    </w:p>
    <w:p w14:paraId="19DB36E3" w14:textId="77777777" w:rsidR="007E6C5C" w:rsidRPr="007E6C5C" w:rsidRDefault="007E6C5C" w:rsidP="007E6C5C">
      <w:pPr>
        <w:pStyle w:val="SingleTxtG"/>
        <w:ind w:firstLine="568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гарантировать координированный и качественный альтернативный уход путем разработки эффективного процесса управления делами детей, лишенных семейного окружения, и обеспечения периодической проверки детей, помещенных в альтернативный уход;</w:t>
      </w:r>
    </w:p>
    <w:p w14:paraId="09D55E09" w14:textId="77777777" w:rsidR="007E6C5C" w:rsidRPr="007E6C5C" w:rsidRDefault="007E6C5C" w:rsidP="007E6C5C">
      <w:pPr>
        <w:pStyle w:val="SingleTxtG"/>
        <w:ind w:firstLine="568"/>
        <w:rPr>
          <w:b/>
          <w:bCs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предотвращать помещение детей на воспитание в семью без родительского надзора, особенно детей, чьи родители мигрировали, путем предоставления адекватной поддержки семьям в уязвимых ситуациях посредством политики и услуг социальной защиты, учитывающих интересы ребенка;</w:t>
      </w:r>
    </w:p>
    <w:p w14:paraId="59854241" w14:textId="7BA615C4" w:rsidR="007E6C5C" w:rsidRPr="007E6C5C" w:rsidRDefault="007E6C5C" w:rsidP="007E6C5C">
      <w:pPr>
        <w:pStyle w:val="SingleTxtG"/>
        <w:ind w:firstLine="568"/>
        <w:rPr>
          <w:b/>
          <w:bCs/>
        </w:rPr>
      </w:pPr>
      <w:r w:rsidRPr="007E6C5C">
        <w:rPr>
          <w:b/>
          <w:bCs/>
        </w:rPr>
        <w:t>d)</w:t>
      </w:r>
      <w:r w:rsidRPr="007E6C5C">
        <w:rPr>
          <w:b/>
          <w:bCs/>
        </w:rPr>
        <w:tab/>
        <w:t>обеспечить регистрацию и регулярный мониторинг всех учреждений альтернативного ухода, включая групповые дома, религиозные здания, в частности пагоды, и другие учреждения ухода на базе общин, в соответствии с минимальными стандартами ухода; обеспечить, чтобы такие помещения использовались только на временной основе и, когда это необходимо, трансформировались в условия малых групп, максимально приближенные к семейной ситуации; обеспечить обучение всего обслуживающего персонала; и</w:t>
      </w:r>
      <w:r w:rsidR="006E6774">
        <w:rPr>
          <w:b/>
          <w:bCs/>
        </w:rPr>
        <w:t> </w:t>
      </w:r>
      <w:r w:rsidRPr="007E6C5C">
        <w:rPr>
          <w:b/>
          <w:bCs/>
        </w:rPr>
        <w:t>обеспечить доступные каналы для представления сообщений и реагирования в случаях жестокого обращения с детьми;</w:t>
      </w:r>
    </w:p>
    <w:p w14:paraId="684BA049" w14:textId="77777777" w:rsidR="007E6C5C" w:rsidRPr="007E6C5C" w:rsidRDefault="007E6C5C" w:rsidP="007E6C5C">
      <w:pPr>
        <w:pStyle w:val="SingleTxtG"/>
        <w:ind w:firstLine="568"/>
        <w:rPr>
          <w:b/>
          <w:bCs/>
        </w:rPr>
      </w:pPr>
      <w:r w:rsidRPr="007E6C5C">
        <w:rPr>
          <w:b/>
          <w:bCs/>
        </w:rPr>
        <w:t>e)</w:t>
      </w:r>
      <w:r w:rsidRPr="007E6C5C">
        <w:rPr>
          <w:b/>
          <w:bCs/>
        </w:rPr>
        <w:tab/>
        <w:t>увеличить число социальных работников во всех провинциях государства-участника и обеспечить постоянное наращивание потенциала для обеспечения надлежащей передачи дел по защите детей;</w:t>
      </w:r>
    </w:p>
    <w:p w14:paraId="38510735" w14:textId="77777777" w:rsidR="007E6C5C" w:rsidRPr="005633FB" w:rsidRDefault="007E6C5C" w:rsidP="007E6C5C">
      <w:pPr>
        <w:pStyle w:val="SingleTxtG"/>
        <w:ind w:firstLine="568"/>
        <w:rPr>
          <w:b/>
        </w:rPr>
      </w:pPr>
      <w:r w:rsidRPr="007E6C5C">
        <w:rPr>
          <w:b/>
          <w:bCs/>
        </w:rPr>
        <w:t>f)</w:t>
      </w:r>
      <w:r w:rsidRPr="007E6C5C">
        <w:rPr>
          <w:b/>
          <w:bCs/>
        </w:rPr>
        <w:tab/>
        <w:t>выделять</w:t>
      </w:r>
      <w:r>
        <w:rPr>
          <w:b/>
          <w:bCs/>
        </w:rPr>
        <w:t xml:space="preserve"> достаточные людские, технические и финансовые ресурсы для обеспечения устойчивости существующих мер, направленных на поддержку детей, лишенных семейного окружения, в том числе для регулярного мониторинга учреждений альтернативного ухода, периодического обзора прогресса детей в программах реинтеграции, ведения баз данных и реализации плана развития потенциала в области поддержки семьи, передачи на воспитание и внутригосударственного усыновления;</w:t>
      </w:r>
    </w:p>
    <w:p w14:paraId="178E4B4E" w14:textId="77777777" w:rsidR="007E6C5C" w:rsidRPr="005633FB" w:rsidRDefault="007E6C5C" w:rsidP="007E6C5C">
      <w:pPr>
        <w:pStyle w:val="SingleTxtG"/>
        <w:ind w:firstLine="568"/>
        <w:rPr>
          <w:b/>
        </w:rPr>
      </w:pPr>
      <w:r w:rsidRPr="007E6C5C">
        <w:rPr>
          <w:b/>
          <w:bCs/>
        </w:rPr>
        <w:t>g)</w:t>
      </w:r>
      <w:r>
        <w:tab/>
      </w:r>
      <w:r>
        <w:rPr>
          <w:b/>
          <w:bCs/>
        </w:rPr>
        <w:t>пересмотреть свою политику по альтернативному уходу за детьми и минимальные стандарты попечения по месту жительства, чтобы привести их в соответствие с Руководящими указаниями по альтернативному уходу за детьми.</w:t>
      </w:r>
    </w:p>
    <w:p w14:paraId="48EBBB03" w14:textId="248331E3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Усыновление</w:t>
      </w:r>
    </w:p>
    <w:p w14:paraId="16724D77" w14:textId="77777777" w:rsidR="007E6C5C" w:rsidRPr="005633FB" w:rsidRDefault="007E6C5C" w:rsidP="007E6C5C">
      <w:pPr>
        <w:pStyle w:val="SingleTxtG"/>
        <w:rPr>
          <w:b/>
        </w:rPr>
      </w:pPr>
      <w:r>
        <w:t>33.</w:t>
      </w:r>
      <w:r>
        <w:tab/>
      </w:r>
      <w:r>
        <w:rPr>
          <w:b/>
          <w:bCs/>
        </w:rPr>
        <w:t>Комитет глубоко обеспокоен отсутствием мер, принятых для решения проблемы большого числа незаконных международных усыновлений, которые имели место с 2000 года.</w:t>
      </w:r>
      <w:r>
        <w:t xml:space="preserve"> </w:t>
      </w:r>
      <w:r>
        <w:rPr>
          <w:b/>
          <w:bCs/>
        </w:rPr>
        <w:t>Он также настоятельно призывает государство-участник:</w:t>
      </w:r>
    </w:p>
    <w:p w14:paraId="3A128CDF" w14:textId="77777777" w:rsidR="007E6C5C" w:rsidRPr="007E6C5C" w:rsidRDefault="007E6C5C" w:rsidP="007E6C5C">
      <w:pPr>
        <w:pStyle w:val="SingleTxtG"/>
        <w:ind w:firstLine="568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осуществлять расследование и судебное преследование лиц, причастных к незаконным усыновлениям и продаже детей на усыновление;</w:t>
      </w:r>
    </w:p>
    <w:p w14:paraId="74B31B27" w14:textId="77777777" w:rsidR="007E6C5C" w:rsidRPr="007E6C5C" w:rsidRDefault="007E6C5C" w:rsidP="007E6C5C">
      <w:pPr>
        <w:pStyle w:val="SingleTxtG"/>
        <w:ind w:firstLine="568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обеспечить, чтобы все дети, включая усыновленных/удочеренных в прошлом, получали адекватную поддержку, чтобы узнать свое происхождение;</w:t>
      </w:r>
    </w:p>
    <w:p w14:paraId="1625A6B3" w14:textId="58DFEE8C" w:rsidR="007E6C5C" w:rsidRPr="005633FB" w:rsidRDefault="007E6C5C" w:rsidP="007E6C5C">
      <w:pPr>
        <w:pStyle w:val="SingleTxtG"/>
        <w:ind w:firstLine="568"/>
        <w:rPr>
          <w:b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поощрять и стимулировать внутригосударственное усыновление, в</w:t>
      </w:r>
      <w:r w:rsidR="001C59E1">
        <w:rPr>
          <w:b/>
          <w:bCs/>
        </w:rPr>
        <w:t> </w:t>
      </w:r>
      <w:r w:rsidRPr="007E6C5C">
        <w:rPr>
          <w:b/>
          <w:bCs/>
        </w:rPr>
        <w:t>том числе с</w:t>
      </w:r>
      <w:r>
        <w:rPr>
          <w:b/>
          <w:bCs/>
        </w:rPr>
        <w:t xml:space="preserve"> помощью программ повышения осведомленности;</w:t>
      </w:r>
    </w:p>
    <w:p w14:paraId="3D78DA7F" w14:textId="77777777" w:rsidR="007E6C5C" w:rsidRPr="007E6C5C" w:rsidRDefault="007E6C5C" w:rsidP="007E6C5C">
      <w:pPr>
        <w:pStyle w:val="SingleTxtG"/>
        <w:ind w:firstLine="568"/>
        <w:rPr>
          <w:b/>
          <w:bCs/>
        </w:rPr>
      </w:pPr>
      <w:r w:rsidRPr="007E6C5C">
        <w:rPr>
          <w:b/>
          <w:bCs/>
        </w:rPr>
        <w:t>d)</w:t>
      </w:r>
      <w:r w:rsidRPr="007E6C5C">
        <w:rPr>
          <w:b/>
          <w:bCs/>
        </w:rPr>
        <w:tab/>
        <w:t>создать национальную базу данных о детях, имеющих право на усыновление, и семьях, признанных подходящими для усыновления, а также обеспечить обучение и поддержку приемных родителей;</w:t>
      </w:r>
    </w:p>
    <w:p w14:paraId="60632030" w14:textId="77777777" w:rsidR="007E6C5C" w:rsidRPr="005633FB" w:rsidRDefault="007E6C5C" w:rsidP="007E6C5C">
      <w:pPr>
        <w:pStyle w:val="SingleTxtG"/>
        <w:ind w:firstLine="568"/>
        <w:rPr>
          <w:b/>
        </w:rPr>
      </w:pPr>
      <w:r w:rsidRPr="007E6C5C">
        <w:rPr>
          <w:b/>
          <w:bCs/>
        </w:rPr>
        <w:t>е)</w:t>
      </w:r>
      <w:r>
        <w:tab/>
      </w:r>
      <w:r>
        <w:rPr>
          <w:b/>
          <w:bCs/>
        </w:rPr>
        <w:t>обучить специалистов, участвующих в процедурах усыновления, обеспечивать своевременное принятие решений и прозрачность при оценке и рассмотрении всех процессов усыновления, а также гарантировать, что если международные усыновления продолжатся, то они будут оформляться в строгом соответствии с Законом о международном усыновлении и с принципом наилучшего обеспечения интересов ребенка в их основе.</w:t>
      </w:r>
    </w:p>
    <w:p w14:paraId="55D6BA69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Дети лиц, лишенных свободы</w:t>
      </w:r>
    </w:p>
    <w:p w14:paraId="29BA3A58" w14:textId="77777777" w:rsidR="007E6C5C" w:rsidRPr="005633FB" w:rsidRDefault="007E6C5C" w:rsidP="007E6C5C">
      <w:pPr>
        <w:pStyle w:val="SingleTxtG"/>
        <w:rPr>
          <w:b/>
        </w:rPr>
      </w:pPr>
      <w:r>
        <w:t>34.</w:t>
      </w:r>
      <w:r>
        <w:tab/>
      </w:r>
      <w:r>
        <w:rPr>
          <w:b/>
          <w:bCs/>
        </w:rPr>
        <w:t>Ссылаясь на свои предыдущие рекомендации</w:t>
      </w:r>
      <w:r w:rsidRPr="00E72E03">
        <w:rPr>
          <w:rStyle w:val="aa"/>
        </w:rPr>
        <w:footnoteReference w:id="12"/>
      </w:r>
      <w:r>
        <w:rPr>
          <w:b/>
          <w:bCs/>
        </w:rPr>
        <w:t>, Комитет настоятельно призывает государство-участник обеспечить, чтобы условия жизни детей в тюрьмах вместе с их матерями были достаточно адекватными для их физического, умственного, нравственного и социального развития, в том числе путем гарантирования их доступа к образованию, медицинскому обслуживанию и услугам по развитию детей в раннем возрасте, путем защиты их от жестокого обращения со стороны тюремной охраны и других заключенных, а также путем пересмотра политики вынесения приговоров с целью обеспечения учета наилучших интересов ребенка при вынесении приговора.</w:t>
      </w:r>
    </w:p>
    <w:p w14:paraId="685D0088" w14:textId="318169B6" w:rsidR="007E6C5C" w:rsidRPr="005633FB" w:rsidRDefault="007E6C5C" w:rsidP="007E6C5C">
      <w:pPr>
        <w:pStyle w:val="H1G"/>
      </w:pPr>
      <w:r>
        <w:rPr>
          <w:bCs/>
        </w:rPr>
        <w:tab/>
        <w:t>G.</w:t>
      </w:r>
      <w:r>
        <w:tab/>
      </w:r>
      <w:r>
        <w:rPr>
          <w:bCs/>
        </w:rPr>
        <w:t>Дети-инвалиды (ст. 23)</w:t>
      </w:r>
    </w:p>
    <w:p w14:paraId="52EA54F2" w14:textId="2ABECC30" w:rsidR="007E6C5C" w:rsidRPr="005633FB" w:rsidRDefault="007E6C5C" w:rsidP="007E6C5C">
      <w:pPr>
        <w:pStyle w:val="SingleTxtG"/>
      </w:pPr>
      <w:r>
        <w:t>35.</w:t>
      </w:r>
      <w:r>
        <w:tab/>
      </w:r>
      <w:r>
        <w:rPr>
          <w:b/>
          <w:bCs/>
        </w:rPr>
        <w:t>С глубокой озабоченностью отмечая дискриминацию и насилие, с</w:t>
      </w:r>
      <w:r w:rsidR="001C59E1">
        <w:rPr>
          <w:b/>
          <w:bCs/>
        </w:rPr>
        <w:t> </w:t>
      </w:r>
      <w:r>
        <w:rPr>
          <w:b/>
          <w:bCs/>
        </w:rPr>
        <w:t>которыми сталкиваются дети с инвалидностью, и потенциальное негативное воздействие законопроекта на их права, и ссылаясь на свое замечание общего порядка № 9 (2006) о правах детей-инвалидов, Комитет напоминает о своих предыдущих рекомендациях</w:t>
      </w:r>
      <w:r w:rsidRPr="00E72E03">
        <w:rPr>
          <w:rStyle w:val="aa"/>
        </w:rPr>
        <w:footnoteReference w:id="13"/>
      </w:r>
      <w:r>
        <w:rPr>
          <w:b/>
          <w:bCs/>
        </w:rPr>
        <w:t xml:space="preserve"> и далее настоятельно призывает государство-участник</w:t>
      </w:r>
      <w:r>
        <w:t>:</w:t>
      </w:r>
    </w:p>
    <w:p w14:paraId="02C9A534" w14:textId="0B3AC2AB" w:rsidR="007E6C5C" w:rsidRPr="007E6C5C" w:rsidRDefault="007E6C5C" w:rsidP="007E6C5C">
      <w:pPr>
        <w:pStyle w:val="SingleTxtG"/>
        <w:ind w:firstLine="568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 xml:space="preserve">обеспечить, чтобы законопроекты, затрагивающие детей с инвалидностью, включая проект закона о защите прав лиц с инвалидностью и проект закона об общественном порядке, основывались на принципах Конвенции о правах ребенка и Конвенции о правах инвалидов и запрещали все формы дискриминации и насилия в отношении детей </w:t>
      </w:r>
      <w:r w:rsidR="001C59E1">
        <w:rPr>
          <w:b/>
          <w:bCs/>
        </w:rPr>
        <w:t>с</w:t>
      </w:r>
      <w:r w:rsidRPr="007E6C5C">
        <w:rPr>
          <w:b/>
          <w:bCs/>
        </w:rPr>
        <w:t xml:space="preserve"> инвалидностью;</w:t>
      </w:r>
    </w:p>
    <w:p w14:paraId="0CD374D7" w14:textId="77777777" w:rsidR="007E6C5C" w:rsidRPr="007E6C5C" w:rsidRDefault="007E6C5C" w:rsidP="007E6C5C">
      <w:pPr>
        <w:pStyle w:val="SingleTxtG"/>
        <w:ind w:firstLine="568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создать механизмы мониторинга для обеспечения соблюдения законов, нормативных актов и политики, защищающих права детей с инвалидностью, в том числе от дискриминации;</w:t>
      </w:r>
    </w:p>
    <w:p w14:paraId="27361162" w14:textId="46AFA2EC" w:rsidR="007E6C5C" w:rsidRPr="007E6C5C" w:rsidRDefault="007E6C5C" w:rsidP="007E6C5C">
      <w:pPr>
        <w:pStyle w:val="SingleTxtG"/>
        <w:ind w:firstLine="568"/>
        <w:rPr>
          <w:b/>
          <w:bCs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разработать эффективную систему раннего выявления, вмешательства и поддержки детей с инвалидностью, включая детей с психосоциальной инвалидностью и детей-мигрантов, во всех провинциях;</w:t>
      </w:r>
    </w:p>
    <w:p w14:paraId="6045ACB0" w14:textId="0EB43328" w:rsidR="007E6C5C" w:rsidRPr="007E6C5C" w:rsidRDefault="007E6C5C" w:rsidP="007E6C5C">
      <w:pPr>
        <w:pStyle w:val="SingleTxtG"/>
        <w:ind w:firstLine="568"/>
        <w:rPr>
          <w:b/>
          <w:bCs/>
        </w:rPr>
      </w:pPr>
      <w:r w:rsidRPr="007E6C5C">
        <w:rPr>
          <w:b/>
          <w:bCs/>
        </w:rPr>
        <w:t>d)</w:t>
      </w:r>
      <w:r w:rsidRPr="007E6C5C">
        <w:rPr>
          <w:b/>
          <w:bCs/>
        </w:rPr>
        <w:tab/>
        <w:t>проводить информационно-разъяснительные программы для должностных лиц государственных органов, семей и общественности с целью борьбы со стигматизацией и дискриминацией детей, в том числе девочек, с</w:t>
      </w:r>
      <w:r w:rsidR="004331A3">
        <w:rPr>
          <w:b/>
          <w:bCs/>
        </w:rPr>
        <w:t> </w:t>
      </w:r>
      <w:r w:rsidRPr="007E6C5C">
        <w:rPr>
          <w:b/>
          <w:bCs/>
        </w:rPr>
        <w:t>инвалидностью и поощрять позитивные представления о детях с инвалидностью как о субъектах права</w:t>
      </w:r>
      <w:r w:rsidR="001D2066">
        <w:rPr>
          <w:b/>
          <w:bCs/>
        </w:rPr>
        <w:t>;</w:t>
      </w:r>
    </w:p>
    <w:p w14:paraId="6BFED38F" w14:textId="43B9F9B7" w:rsidR="007E6C5C" w:rsidRPr="005633FB" w:rsidRDefault="007E6C5C" w:rsidP="007E6C5C">
      <w:pPr>
        <w:pStyle w:val="SingleTxtG"/>
        <w:ind w:firstLine="568"/>
        <w:rPr>
          <w:b/>
        </w:rPr>
      </w:pPr>
      <w:r w:rsidRPr="007E6C5C">
        <w:rPr>
          <w:b/>
          <w:bCs/>
        </w:rPr>
        <w:t>e)</w:t>
      </w:r>
      <w:r w:rsidRPr="007E6C5C">
        <w:rPr>
          <w:b/>
          <w:bCs/>
        </w:rPr>
        <w:tab/>
        <w:t>срочно</w:t>
      </w:r>
      <w:r>
        <w:rPr>
          <w:b/>
          <w:bCs/>
        </w:rPr>
        <w:t xml:space="preserve"> создать национальную базу данных о детях с инвалидностью.</w:t>
      </w:r>
    </w:p>
    <w:p w14:paraId="2A070199" w14:textId="3EDDAE3A" w:rsidR="007E6C5C" w:rsidRPr="005633FB" w:rsidRDefault="007E6C5C" w:rsidP="007E6C5C">
      <w:pPr>
        <w:pStyle w:val="H1G"/>
      </w:pPr>
      <w:r>
        <w:rPr>
          <w:bCs/>
        </w:rPr>
        <w:tab/>
        <w:t>H.</w:t>
      </w:r>
      <w:r>
        <w:tab/>
      </w:r>
      <w:r>
        <w:rPr>
          <w:bCs/>
        </w:rPr>
        <w:t>Базовое медицинское обслуживание и социальное обеспечение (ст.</w:t>
      </w:r>
      <w:r>
        <w:rPr>
          <w:bCs/>
          <w:lang w:val="en-US"/>
        </w:rPr>
        <w:t> </w:t>
      </w:r>
      <w:r>
        <w:rPr>
          <w:bCs/>
        </w:rPr>
        <w:t>6, 18 (3), 24, 26, 27 (1–3) и 33)</w:t>
      </w:r>
    </w:p>
    <w:p w14:paraId="69D50CBE" w14:textId="77777777" w:rsidR="007E6C5C" w:rsidRPr="005633FB" w:rsidRDefault="007E6C5C" w:rsidP="007E6C5C">
      <w:pPr>
        <w:pStyle w:val="H23G"/>
      </w:pPr>
      <w:r>
        <w:tab/>
      </w:r>
      <w:r>
        <w:tab/>
      </w:r>
      <w:r>
        <w:tab/>
      </w:r>
      <w:r>
        <w:rPr>
          <w:bCs/>
        </w:rPr>
        <w:t>Охрана здоровья и медицинское обслуживание</w:t>
      </w:r>
    </w:p>
    <w:p w14:paraId="2D56BDC6" w14:textId="77777777" w:rsidR="007E6C5C" w:rsidRPr="005633FB" w:rsidRDefault="007E6C5C" w:rsidP="007E6C5C">
      <w:pPr>
        <w:pStyle w:val="SingleTxtG"/>
        <w:rPr>
          <w:b/>
        </w:rPr>
      </w:pPr>
      <w:r>
        <w:t>36.</w:t>
      </w:r>
      <w:r>
        <w:tab/>
      </w:r>
      <w:r>
        <w:rPr>
          <w:b/>
          <w:bCs/>
        </w:rPr>
        <w:t>Комитет приветствует прогресс в снижении уровня смертности детей в возрасте до пяти лет, но обеспокоен региональными различиями в уровнях детской смертности и доступе к медицинским услугам.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73BB2C38" w14:textId="2D42ACC8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приорит</w:t>
      </w:r>
      <w:r>
        <w:rPr>
          <w:b/>
          <w:bCs/>
        </w:rPr>
        <w:t>и</w:t>
      </w:r>
      <w:r w:rsidRPr="007E6C5C">
        <w:rPr>
          <w:b/>
          <w:bCs/>
        </w:rPr>
        <w:t>зировать меры по улучшению доступа к качественным медицинским услугам, в частности в сельских районах и для детей с инвалидностью, детей, принадлежащих к группам меньшинств, и детей-мигрантов, и обеспечить, чтобы все медицинские учреждения имели адекватные условия для водоснабжения, санитарии и гигиены;</w:t>
      </w:r>
    </w:p>
    <w:p w14:paraId="6E9C51A2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усилить меры по снижению уровня младенческой смертности и смертности детей в возрасте до пяти лет, особенно в сельской местности;</w:t>
      </w:r>
    </w:p>
    <w:p w14:paraId="7DF4A643" w14:textId="58F1CAE5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</w:r>
      <w:r>
        <w:rPr>
          <w:b/>
          <w:bCs/>
        </w:rPr>
        <w:t>выявлять и эффективно устранять причины и последствия недоедания детей, включая недостаточный вес, задержку роста и анемию, и</w:t>
      </w:r>
      <w:r w:rsidR="008A5B0E">
        <w:rPr>
          <w:b/>
          <w:bCs/>
        </w:rPr>
        <w:t> </w:t>
      </w:r>
      <w:r>
        <w:rPr>
          <w:b/>
          <w:bCs/>
        </w:rPr>
        <w:t>повышать осведомленность общественности об этих проблемах.</w:t>
      </w:r>
    </w:p>
    <w:p w14:paraId="2D9B66A1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Психическое здоровье</w:t>
      </w:r>
    </w:p>
    <w:p w14:paraId="3DBD05EE" w14:textId="77777777" w:rsidR="007E6C5C" w:rsidRPr="005633FB" w:rsidRDefault="007E6C5C" w:rsidP="007E6C5C">
      <w:pPr>
        <w:pStyle w:val="SingleTxtG"/>
        <w:rPr>
          <w:b/>
        </w:rPr>
      </w:pPr>
      <w:r>
        <w:t>37.</w:t>
      </w:r>
      <w:r>
        <w:tab/>
      </w:r>
      <w:r>
        <w:rPr>
          <w:b/>
          <w:bCs/>
        </w:rPr>
        <w:t>Принимая к сведению задачу 3.4 Целей устойчивого развития, Комитет обеспокоен отсутствием информации о состоянии психического здоровья детей и рекомендует государству-участнику:</w:t>
      </w:r>
    </w:p>
    <w:p w14:paraId="17995454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разработать программу психического здоровья, предназначенную для детей, которая включает в себя услуги по охране психического здоровья на уровне общин, а также консультирование и профилактическую работу в школах, домах и учреждениях альтернативного ухода;</w:t>
      </w:r>
    </w:p>
    <w:p w14:paraId="7044DE53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b)</w:t>
      </w:r>
      <w:r>
        <w:tab/>
      </w:r>
      <w:r>
        <w:rPr>
          <w:b/>
          <w:bCs/>
        </w:rPr>
        <w:t>провести исследование психических расстройств среди детей, включая имеющиеся учреждения, и разработать национальную стратегию по решению проблемы самоубийств в сотрудничестве с гражданским обществом и с учетом мнения детей.</w:t>
      </w:r>
    </w:p>
    <w:p w14:paraId="1D11FEC1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</w:p>
    <w:p w14:paraId="5666FB78" w14:textId="4140C420" w:rsidR="007E6C5C" w:rsidRPr="005633FB" w:rsidRDefault="007E6C5C" w:rsidP="007E6C5C">
      <w:pPr>
        <w:pStyle w:val="SingleTxtG"/>
        <w:rPr>
          <w:b/>
        </w:rPr>
      </w:pPr>
      <w:r>
        <w:t>38.</w:t>
      </w:r>
      <w:r>
        <w:tab/>
      </w:r>
      <w:r>
        <w:rPr>
          <w:b/>
          <w:bCs/>
        </w:rPr>
        <w:t>Комитет обеспокоен растущими показателями детской беременности, тем, что основное внимание в образовании уделяется воздержанию для предотвращения детской беременности, а также распространенностью злоупотребления психоактивными веществами среди подростков.</w:t>
      </w:r>
      <w:r>
        <w:t xml:space="preserve"> </w:t>
      </w:r>
      <w:r>
        <w:rPr>
          <w:b/>
          <w:bCs/>
        </w:rPr>
        <w:t>Ссылаясь на свое замечание общего порядка № 20 (2016) об осуществлении прав ребенка в подростковом возрасте и отмечая задач</w:t>
      </w:r>
      <w:r w:rsidR="0067306E">
        <w:rPr>
          <w:b/>
          <w:bCs/>
        </w:rPr>
        <w:t>и</w:t>
      </w:r>
      <w:r>
        <w:rPr>
          <w:b/>
          <w:bCs/>
        </w:rPr>
        <w:t xml:space="preserve"> 3.</w:t>
      </w:r>
      <w:r w:rsidR="0067306E">
        <w:rPr>
          <w:b/>
          <w:bCs/>
        </w:rPr>
        <w:t>7 и 5.6</w:t>
      </w:r>
      <w:r>
        <w:rPr>
          <w:b/>
          <w:bCs/>
        </w:rPr>
        <w:t xml:space="preserve"> Целей в области устойчивого развития, Комитет повторяет свои предыдущие рекомендации и настоятельно призывает государство-участник</w:t>
      </w:r>
      <w:r w:rsidRPr="00E72E03">
        <w:rPr>
          <w:rStyle w:val="aa"/>
        </w:rPr>
        <w:footnoteReference w:id="14"/>
      </w:r>
      <w:r>
        <w:rPr>
          <w:b/>
          <w:bCs/>
        </w:rPr>
        <w:t>:</w:t>
      </w:r>
      <w:r>
        <w:t xml:space="preserve"> </w:t>
      </w:r>
    </w:p>
    <w:p w14:paraId="47C9FDC4" w14:textId="71EB43ED" w:rsidR="007E6C5C" w:rsidRPr="007E6C5C" w:rsidRDefault="007E6C5C" w:rsidP="007E6C5C">
      <w:pPr>
        <w:pStyle w:val="SingleTxtG"/>
        <w:rPr>
          <w:b/>
          <w:bCs/>
        </w:rPr>
      </w:pPr>
      <w:r>
        <w:tab/>
      </w:r>
      <w:r w:rsidRPr="007E6C5C">
        <w:rPr>
          <w:b/>
          <w:bCs/>
        </w:rPr>
        <w:t>a)</w:t>
      </w:r>
      <w:r w:rsidRPr="007E6C5C">
        <w:rPr>
          <w:b/>
          <w:bCs/>
        </w:rPr>
        <w:tab/>
        <w:t xml:space="preserve">обеспечить всестороннее сексуальное образование в школе, бесплатные, конфиденциальные и дружественные к ребенку информацию и услуги в области сексуального и репродуктивного здоровья, направленные на предотвращение ранней беременности, инфекций, передающихся половым путем, и ВИЧ/СПИДа, и обеспечить, чтобы дети в сельских районах, дети-мигранты и дети, принадлежащие к группам меньшинств, имели доступ к таким услугам и информации; </w:t>
      </w:r>
    </w:p>
    <w:p w14:paraId="2B191382" w14:textId="6999E20B" w:rsidR="007E6C5C" w:rsidRPr="007E6C5C" w:rsidRDefault="007E6C5C" w:rsidP="007E6C5C">
      <w:pPr>
        <w:pStyle w:val="SingleTxtG"/>
        <w:rPr>
          <w:b/>
          <w:bCs/>
        </w:rPr>
      </w:pPr>
      <w:r w:rsidRPr="007E6C5C">
        <w:rPr>
          <w:b/>
          <w:bCs/>
        </w:rPr>
        <w:tab/>
        <w:t>b)</w:t>
      </w:r>
      <w:r w:rsidRPr="007E6C5C">
        <w:rPr>
          <w:b/>
          <w:bCs/>
        </w:rPr>
        <w:tab/>
        <w:t>обеспечить доступ девочек к услугам по планированию семьи, недорогим контрацептивам, безопасным абортам и услугам по уходу после аборта;</w:t>
      </w:r>
    </w:p>
    <w:p w14:paraId="7C0E2AC1" w14:textId="4F819F14" w:rsidR="007E6C5C" w:rsidRPr="007E6C5C" w:rsidRDefault="007E6C5C" w:rsidP="007E6C5C">
      <w:pPr>
        <w:pStyle w:val="SingleTxtG"/>
        <w:rPr>
          <w:b/>
          <w:bCs/>
        </w:rPr>
      </w:pPr>
      <w:r w:rsidRPr="007E6C5C">
        <w:rPr>
          <w:b/>
          <w:bCs/>
        </w:rPr>
        <w:tab/>
        <w:t>c)</w:t>
      </w:r>
      <w:r w:rsidRPr="007E6C5C">
        <w:rPr>
          <w:b/>
          <w:bCs/>
        </w:rPr>
        <w:tab/>
        <w:t>в срочном порядке принять законопроект об алкоголе с целью установления минимального возраста для употребления алкоголя, а также принять законодательные меры по запрету продажи табака и наркотиков;</w:t>
      </w:r>
    </w:p>
    <w:p w14:paraId="468B27B9" w14:textId="3AC0AF5D" w:rsidR="007E6C5C" w:rsidRPr="005633FB" w:rsidRDefault="007E6C5C" w:rsidP="007E6C5C">
      <w:pPr>
        <w:pStyle w:val="SingleTxtG"/>
        <w:rPr>
          <w:b/>
        </w:rPr>
      </w:pPr>
      <w:r w:rsidRPr="007E6C5C">
        <w:rPr>
          <w:b/>
          <w:bCs/>
        </w:rPr>
        <w:tab/>
        <w:t>d)</w:t>
      </w:r>
      <w:r w:rsidRPr="007E6C5C">
        <w:rPr>
          <w:b/>
          <w:bCs/>
        </w:rPr>
        <w:tab/>
        <w:t>предоставлять детям точную и объективную информацию о профилактике злоупотребления психоактивными веществами, включая табак и алкоголь, и развивать</w:t>
      </w:r>
      <w:r>
        <w:rPr>
          <w:b/>
          <w:bCs/>
        </w:rPr>
        <w:t xml:space="preserve"> доступные и дружественные к детям услуги по лечению наркозависимости и снижению вреда для подростков.</w:t>
      </w:r>
    </w:p>
    <w:p w14:paraId="637FB68D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Воздействие изменения климата на права ребенка</w:t>
      </w:r>
    </w:p>
    <w:p w14:paraId="358B30F7" w14:textId="77777777" w:rsidR="007E6C5C" w:rsidRPr="005633FB" w:rsidRDefault="007E6C5C" w:rsidP="007E6C5C">
      <w:pPr>
        <w:pStyle w:val="SingleTxtG"/>
        <w:rPr>
          <w:b/>
        </w:rPr>
      </w:pPr>
      <w:r>
        <w:t>39.</w:t>
      </w:r>
      <w:r>
        <w:tab/>
      </w:r>
      <w:r>
        <w:rPr>
          <w:b/>
          <w:bCs/>
        </w:rPr>
        <w:t>принимая во внимание задачи 3.2 и 3.3 Целей устойчивого развития, Комитет рекомендует государству-участнику:</w:t>
      </w:r>
    </w:p>
    <w:p w14:paraId="37E2433B" w14:textId="0D14483F" w:rsidR="007E6C5C" w:rsidRPr="007E6C5C" w:rsidRDefault="007E6C5C" w:rsidP="007E6C5C">
      <w:pPr>
        <w:pStyle w:val="SingleTxtG"/>
        <w:rPr>
          <w:b/>
          <w:bCs/>
        </w:rPr>
      </w:pPr>
      <w:r>
        <w:tab/>
      </w:r>
      <w:r w:rsidRPr="007E6C5C">
        <w:rPr>
          <w:b/>
          <w:bCs/>
        </w:rPr>
        <w:t>a)</w:t>
      </w:r>
      <w:r w:rsidRPr="007E6C5C">
        <w:rPr>
          <w:b/>
          <w:bCs/>
        </w:rPr>
        <w:tab/>
        <w:t>обеспечить учет особой уязвимости и взглядов детей при разработке политики и программ и принятии решений, касающихся изменения климата и управления рисками бедствий;</w:t>
      </w:r>
    </w:p>
    <w:p w14:paraId="7E39FD8E" w14:textId="5E245AF9" w:rsidR="007E6C5C" w:rsidRPr="005633FB" w:rsidRDefault="007E6C5C" w:rsidP="007E6C5C">
      <w:pPr>
        <w:pStyle w:val="SingleTxtG"/>
      </w:pPr>
      <w:r w:rsidRPr="007E6C5C">
        <w:rPr>
          <w:b/>
          <w:bCs/>
        </w:rPr>
        <w:tab/>
        <w:t>b)</w:t>
      </w:r>
      <w:r>
        <w:tab/>
      </w:r>
      <w:r>
        <w:rPr>
          <w:b/>
          <w:bCs/>
        </w:rPr>
        <w:t>повышать осведомленность детей об изменении климата и деградации окружающей среды, включив экологическое образование в школьную программу.</w:t>
      </w:r>
    </w:p>
    <w:p w14:paraId="11C12999" w14:textId="77777777" w:rsidR="007E6C5C" w:rsidRPr="005633FB" w:rsidRDefault="007E6C5C" w:rsidP="007E6C5C">
      <w:pPr>
        <w:pStyle w:val="H23G"/>
      </w:pPr>
      <w:r>
        <w:tab/>
      </w:r>
      <w:r>
        <w:tab/>
      </w:r>
      <w:r>
        <w:tab/>
      </w:r>
      <w:r>
        <w:rPr>
          <w:bCs/>
        </w:rPr>
        <w:t>Уровень жизни</w:t>
      </w:r>
    </w:p>
    <w:p w14:paraId="3A65938C" w14:textId="77777777" w:rsidR="007E6C5C" w:rsidRPr="005633FB" w:rsidRDefault="007E6C5C" w:rsidP="007E6C5C">
      <w:pPr>
        <w:pStyle w:val="SingleTxtG"/>
      </w:pPr>
      <w:r>
        <w:t>40.</w:t>
      </w:r>
      <w:r>
        <w:tab/>
      </w:r>
      <w:r>
        <w:rPr>
          <w:b/>
          <w:bCs/>
        </w:rPr>
        <w:t>С озабоченностью отмечая сообщения о захвате земель и принудительных выселениях детей и их семей, Комитет отмечает задачу 1.2 Целей устойчивого развития и рекомендует государству-участнику:</w:t>
      </w:r>
    </w:p>
    <w:p w14:paraId="65DA27D7" w14:textId="54859F14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предотвращать выселения и перемещения детей, включая детей из числа коренных народов и детей, живущих в бедности, и их семей; обеспечить соответствие политики и практики в области развития и управления земельными ресурсами соответствующим международным стандартам; и</w:t>
      </w:r>
      <w:r w:rsidR="00B16F3A">
        <w:rPr>
          <w:b/>
          <w:bCs/>
        </w:rPr>
        <w:t> </w:t>
      </w:r>
      <w:r w:rsidRPr="007E6C5C">
        <w:rPr>
          <w:b/>
          <w:bCs/>
        </w:rPr>
        <w:t>обеспечить возмещение ущерба семьям и детям, выселенным со своих земель;</w:t>
      </w:r>
    </w:p>
    <w:p w14:paraId="7D3755F8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продолжать укреплять свою политику по обеспечению всем детям адекватного уровня жизни, в том числе путем предоставления социальных пособий беременным женщинам и детям в возрасте до двух лет;</w:t>
      </w:r>
    </w:p>
    <w:p w14:paraId="4EE9F664" w14:textId="6F8BFB83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приорит</w:t>
      </w:r>
      <w:r w:rsidR="00B16F3A">
        <w:rPr>
          <w:b/>
          <w:bCs/>
        </w:rPr>
        <w:t>и</w:t>
      </w:r>
      <w:r w:rsidRPr="007E6C5C">
        <w:rPr>
          <w:b/>
          <w:bCs/>
        </w:rPr>
        <w:t>зировать доступ к воде, санитарии и гигиене, особенно в сельских районах, в том числе путем увеличения ресурсов для национального плана действий по водоснабжению, санитарии и гигиене в сельской местности на 2019</w:t>
      </w:r>
      <w:r>
        <w:rPr>
          <w:b/>
          <w:bCs/>
        </w:rPr>
        <w:t>–</w:t>
      </w:r>
      <w:r w:rsidRPr="007E6C5C">
        <w:rPr>
          <w:b/>
          <w:bCs/>
        </w:rPr>
        <w:t>2023 годы;</w:t>
      </w:r>
    </w:p>
    <w:p w14:paraId="009E385E" w14:textId="7C33FF62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d)</w:t>
      </w:r>
      <w:r w:rsidRPr="007E6C5C">
        <w:rPr>
          <w:b/>
          <w:bCs/>
        </w:rPr>
        <w:tab/>
        <w:t>укрепить потенциал специалистов сектора социальной помощи, включая генеральный секретариат, для эффективного внедрения, мониторинга и оценки рамочной</w:t>
      </w:r>
      <w:r>
        <w:rPr>
          <w:b/>
          <w:bCs/>
        </w:rPr>
        <w:t xml:space="preserve"> национальной политики социальной защиты на </w:t>
      </w:r>
      <w:r w:rsidR="00D46078">
        <w:rPr>
          <w:b/>
          <w:bCs/>
        </w:rPr>
        <w:br/>
      </w:r>
      <w:r>
        <w:rPr>
          <w:b/>
          <w:bCs/>
        </w:rPr>
        <w:t>2016</w:t>
      </w:r>
      <w:r w:rsidR="00D46078">
        <w:rPr>
          <w:b/>
          <w:bCs/>
        </w:rPr>
        <w:t>–</w:t>
      </w:r>
      <w:r>
        <w:rPr>
          <w:b/>
          <w:bCs/>
        </w:rPr>
        <w:t>2025</w:t>
      </w:r>
      <w:r w:rsidR="00D46078">
        <w:rPr>
          <w:b/>
          <w:bCs/>
        </w:rPr>
        <w:t> </w:t>
      </w:r>
      <w:r>
        <w:rPr>
          <w:b/>
          <w:bCs/>
        </w:rPr>
        <w:t>годы.</w:t>
      </w:r>
    </w:p>
    <w:p w14:paraId="50E5200D" w14:textId="585378F4" w:rsidR="007E6C5C" w:rsidRPr="005633FB" w:rsidRDefault="007E6C5C" w:rsidP="007E6C5C">
      <w:pPr>
        <w:pStyle w:val="H1G"/>
      </w:pPr>
      <w:r>
        <w:rPr>
          <w:bCs/>
        </w:rPr>
        <w:tab/>
        <w:t>I.</w:t>
      </w:r>
      <w:r>
        <w:tab/>
      </w:r>
      <w:r>
        <w:rPr>
          <w:bCs/>
        </w:rPr>
        <w:t>Образование, досуг и культурная деятельность (ст. 28–31)</w:t>
      </w:r>
    </w:p>
    <w:p w14:paraId="010B6B85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14:paraId="2E286F43" w14:textId="77777777" w:rsidR="007E6C5C" w:rsidRPr="005633FB" w:rsidRDefault="007E6C5C" w:rsidP="007E6C5C">
      <w:pPr>
        <w:pStyle w:val="SingleTxtG"/>
      </w:pPr>
      <w:r>
        <w:t>41.</w:t>
      </w:r>
      <w:r>
        <w:tab/>
        <w:t>Комитет серьезно обеспокоен следующим:</w:t>
      </w:r>
    </w:p>
    <w:p w14:paraId="60411BAE" w14:textId="77777777" w:rsidR="007E6C5C" w:rsidRPr="005633FB" w:rsidRDefault="007E6C5C" w:rsidP="007E6C5C">
      <w:pPr>
        <w:pStyle w:val="SingleTxtG"/>
        <w:ind w:firstLine="567"/>
      </w:pPr>
      <w:r>
        <w:t>a)</w:t>
      </w:r>
      <w:r>
        <w:tab/>
        <w:t>что начальное образование не является обязательным;</w:t>
      </w:r>
    </w:p>
    <w:p w14:paraId="3CCFCC59" w14:textId="77777777" w:rsidR="007E6C5C" w:rsidRPr="005633FB" w:rsidRDefault="007E6C5C" w:rsidP="007E6C5C">
      <w:pPr>
        <w:pStyle w:val="SingleTxtG"/>
        <w:ind w:firstLine="567"/>
      </w:pPr>
      <w:r>
        <w:t>b)</w:t>
      </w:r>
      <w:r>
        <w:tab/>
        <w:t xml:space="preserve">низким качеством образования и высоким процентом отсева, особенно среди девочек и детей, принадлежащих к группам меньшинств; </w:t>
      </w:r>
    </w:p>
    <w:p w14:paraId="0ADF444F" w14:textId="77777777" w:rsidR="007E6C5C" w:rsidRPr="005633FB" w:rsidRDefault="007E6C5C" w:rsidP="007E6C5C">
      <w:pPr>
        <w:pStyle w:val="SingleTxtG"/>
        <w:ind w:firstLine="567"/>
      </w:pPr>
      <w:r>
        <w:t>c)</w:t>
      </w:r>
      <w:r>
        <w:tab/>
        <w:t>что законопроект о защите прав с людей с инвалидностью предлагает раздельные классы для некоторых групп детей с инвалидностью;</w:t>
      </w:r>
    </w:p>
    <w:p w14:paraId="324C333D" w14:textId="77777777" w:rsidR="007E6C5C" w:rsidRPr="005633FB" w:rsidRDefault="007E6C5C" w:rsidP="007E6C5C">
      <w:pPr>
        <w:pStyle w:val="SingleTxtG"/>
        <w:ind w:firstLine="567"/>
      </w:pPr>
      <w:r>
        <w:t>d)</w:t>
      </w:r>
      <w:r>
        <w:tab/>
        <w:t>издевательствами и барьерами, включая различные формы финансовых затрат, связанными со школьным образованием и мероприятиями по доступу к образованию, с которыми сталкиваются дети, находящиеся в уязвимых ситуациях;</w:t>
      </w:r>
    </w:p>
    <w:p w14:paraId="305668E7" w14:textId="77777777" w:rsidR="007E6C5C" w:rsidRPr="005633FB" w:rsidRDefault="007E6C5C" w:rsidP="007E6C5C">
      <w:pPr>
        <w:pStyle w:val="SingleTxtG"/>
        <w:ind w:firstLine="567"/>
      </w:pPr>
      <w:r>
        <w:t>e)</w:t>
      </w:r>
      <w:r>
        <w:tab/>
        <w:t xml:space="preserve">быстрым ростом числа частных школ. </w:t>
      </w:r>
    </w:p>
    <w:p w14:paraId="7E03332A" w14:textId="77777777" w:rsidR="007E6C5C" w:rsidRPr="005633FB" w:rsidRDefault="007E6C5C" w:rsidP="007E6C5C">
      <w:pPr>
        <w:pStyle w:val="SingleTxtG"/>
        <w:rPr>
          <w:b/>
        </w:rPr>
      </w:pPr>
      <w:r>
        <w:t>42.</w:t>
      </w:r>
      <w:r>
        <w:tab/>
      </w:r>
      <w:r>
        <w:rPr>
          <w:b/>
          <w:bCs/>
        </w:rPr>
        <w:t>Ссылаясь на свои предыдущие рекомендации</w:t>
      </w:r>
      <w:r w:rsidRPr="00E72E03">
        <w:rPr>
          <w:rStyle w:val="aa"/>
        </w:rPr>
        <w:footnoteReference w:id="15"/>
      </w:r>
      <w:r>
        <w:rPr>
          <w:b/>
          <w:bCs/>
        </w:rPr>
        <w:t>, Комитет принимает к сведению цели 4.1 и 4.2 Целей устойчивого развития и рекомендует государству-участнику:</w:t>
      </w:r>
    </w:p>
    <w:p w14:paraId="5BCEDCE0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обеспечить в приоритетном порядке обязательное начальное образование и бесплатное образование для всех детей в течение как минимум девяти лет;</w:t>
      </w:r>
    </w:p>
    <w:p w14:paraId="29FC58B7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усилить меры по обеспечению доступа к инклюзивному образованию и повышению показателей зачисления и окончания школы для всех детей, особенно на раннем и среднем уровнях, в том числе путем расширения программ многоязычного образования и мобильных детских садов, решения проблемы отсева из школ среди девочек и детей, принадлежащих к группам меньшинств, а также обеспечения того, чтобы дети, обучение которых было прервано пандемией COVID-19, могли воспользоваться мерами по устранению потерь в обучении и завершить свое школьное образование;</w:t>
      </w:r>
    </w:p>
    <w:p w14:paraId="50E42811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повысить качество образования на всех уровнях, особенно в сельской местности, в том числе путем сокращения соотношения учеников и учителей, обеспечения надлежащего уровня подготовки учителей и оснащения школ соответствующей образовательной инфраструктурой, технологиями и санитарными условиями;</w:t>
      </w:r>
    </w:p>
    <w:p w14:paraId="5BE1E7DF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d)</w:t>
      </w:r>
      <w:r w:rsidRPr="007E6C5C">
        <w:rPr>
          <w:b/>
          <w:bCs/>
        </w:rPr>
        <w:tab/>
        <w:t>внести поправки в законопроект о защите прав лиц с инвалидностью с целью гарантировать право всех детей с инвалидностью на инклюзивное образование и обеспечить их доступ к качественному инклюзивному образованию в общеобразовательных школах при индивидуальной поддержке специализированного персонала и разумном приспособлении к их образовательным потребностям;</w:t>
      </w:r>
    </w:p>
    <w:p w14:paraId="04892BBC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e)</w:t>
      </w:r>
      <w:r w:rsidRPr="007E6C5C">
        <w:rPr>
          <w:b/>
          <w:bCs/>
        </w:rPr>
        <w:tab/>
      </w:r>
      <w:r>
        <w:rPr>
          <w:b/>
          <w:bCs/>
        </w:rPr>
        <w:t>бороться с издевательствами, включая кибербуллинг, в школах, особенно в отношении детей, находящихся в неблагоприятном социально-экономическом положении, детей, принадлежащих к группам меньшинств, детей с инвалидностью, а также лесбиянок, геев, бисексуалов, трансгендеров и интерсексуалов, и обеспечить, чтобы такие меры включали профилактику, механизмы раннего выявления, расширение прав и возможностей детей и протоколы вмешательства;</w:t>
      </w:r>
    </w:p>
    <w:p w14:paraId="1D5F76FC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f)</w:t>
      </w:r>
      <w:r w:rsidRPr="007E6C5C">
        <w:rPr>
          <w:b/>
          <w:bCs/>
        </w:rPr>
        <w:tab/>
        <w:t xml:space="preserve">обеспечить, чтобы финансовые расходы, включая добровольные взносы, связанные со школьным образованием и мероприятиями, не были препятствием для доступа детей к школьному образованию; </w:t>
      </w:r>
    </w:p>
    <w:p w14:paraId="7264510C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g)</w:t>
      </w:r>
      <w:r w:rsidRPr="007E6C5C">
        <w:rPr>
          <w:b/>
          <w:bCs/>
        </w:rPr>
        <w:tab/>
        <w:t>обеспечить доступность образования, включая профессиональную подготовку, для детей с инвалидностью, беспризорных детей, детей, принадлежащих к группам меньшинств, и детей, рано покинувших школу;</w:t>
      </w:r>
    </w:p>
    <w:p w14:paraId="0D863FB6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h)</w:t>
      </w:r>
      <w:r w:rsidRPr="007E6C5C">
        <w:rPr>
          <w:b/>
          <w:bCs/>
        </w:rPr>
        <w:tab/>
        <w:t>выделять достаточные финансовые ресурсы на реализацию плана действий по многоязычному национальному образованию;</w:t>
      </w:r>
    </w:p>
    <w:p w14:paraId="7246D074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i)</w:t>
      </w:r>
      <w:r>
        <w:tab/>
      </w:r>
      <w:r>
        <w:rPr>
          <w:b/>
          <w:bCs/>
        </w:rPr>
        <w:t>инвестировать в государственную систему образования и регулировать деятельность частных образовательных учреждений для обеспечения прав детей во всех образовательных учреждениях.</w:t>
      </w:r>
    </w:p>
    <w:p w14:paraId="21B7D9D8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Отдых, досуг, рекреационная, культурная и художественная деятельность</w:t>
      </w:r>
    </w:p>
    <w:p w14:paraId="252CF5EF" w14:textId="77777777" w:rsidR="007E6C5C" w:rsidRPr="005633FB" w:rsidRDefault="007E6C5C" w:rsidP="007E6C5C">
      <w:pPr>
        <w:pStyle w:val="SingleTxtG"/>
        <w:rPr>
          <w:b/>
        </w:rPr>
      </w:pPr>
      <w:r>
        <w:t>43.</w:t>
      </w:r>
      <w:r>
        <w:tab/>
      </w:r>
      <w:r>
        <w:rPr>
          <w:b/>
          <w:bCs/>
        </w:rPr>
        <w:t>Ссылаясь на свое замечание общего порядка № 17 (2013) о праве ребенка на отдых, досуг, участие в играх, развлекательных мероприятиях, культурной жизни и праве заниматься искусством, Комитет рекомендует государству-участнику:</w:t>
      </w:r>
    </w:p>
    <w:p w14:paraId="48E389B8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 xml:space="preserve">гарантировать право детей на отдых и досуг; заниматься соответствующими возрасту и доступными видами досуга, спортом, культурной жизнью и искусством; и иметь доступ к безопасным и доступным игровым площадкам; </w:t>
      </w:r>
    </w:p>
    <w:p w14:paraId="5C274503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b)</w:t>
      </w:r>
      <w:r>
        <w:tab/>
      </w:r>
      <w:r>
        <w:rPr>
          <w:b/>
          <w:bCs/>
        </w:rPr>
        <w:t>обеспечить, чтобы доступ девочек к рекреационным мероприятиям, в том числе к занятиям спортом, не был затруднен выполнением ими домашних обязанностей.</w:t>
      </w:r>
    </w:p>
    <w:p w14:paraId="698F76E1" w14:textId="15541E95" w:rsidR="007E6C5C" w:rsidRPr="005633FB" w:rsidRDefault="007E6C5C" w:rsidP="007E6C5C">
      <w:pPr>
        <w:pStyle w:val="H1G"/>
      </w:pPr>
      <w:r>
        <w:rPr>
          <w:bCs/>
        </w:rPr>
        <w:tab/>
        <w:t>J.</w:t>
      </w:r>
      <w:r>
        <w:tab/>
      </w:r>
      <w:r>
        <w:rPr>
          <w:bCs/>
        </w:rPr>
        <w:t>Особые меры защиты (ст. 22, 30, 32, 33, 35, 36, 37 b)–d) и 38–40)</w:t>
      </w:r>
    </w:p>
    <w:p w14:paraId="3FD07A11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Дети из числа меньшинств или коренных народов</w:t>
      </w:r>
    </w:p>
    <w:p w14:paraId="3BE7C055" w14:textId="77777777" w:rsidR="007E6C5C" w:rsidRPr="005633FB" w:rsidRDefault="007E6C5C" w:rsidP="007E6C5C">
      <w:pPr>
        <w:pStyle w:val="SingleTxtG"/>
        <w:rPr>
          <w:b/>
        </w:rPr>
      </w:pPr>
      <w:r>
        <w:t>44.</w:t>
      </w:r>
      <w:r>
        <w:tab/>
      </w:r>
      <w:r>
        <w:rPr>
          <w:b/>
          <w:bCs/>
        </w:rPr>
        <w:t>С глубокой озабоченностью отмечая дискриминацию, которой подвергаются дети, принадлежащие к группам меньшинств или коренных народов, что ставит их в особенно уязвимое положение, Комитет рекомендует государству-участнику бороться с дискриминацией, которой подвергаются дети, принадлежащие к группам меньшинств или коренных народов, включая детей вьетнамского происхождения и детей кхмер-кром, и обеспечить им полный и равный доступ к регистрации рождения и удостоверениям личности, медицинскому обслуживанию, достаточному жилью, образованию и всем другим услугам.</w:t>
      </w:r>
    </w:p>
    <w:p w14:paraId="44CA54C5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Экономическая эксплуатация, включая детский труд</w:t>
      </w:r>
    </w:p>
    <w:p w14:paraId="2122E5E1" w14:textId="2EA038F1" w:rsidR="007E6C5C" w:rsidRPr="005633FB" w:rsidRDefault="007E6C5C" w:rsidP="007E6C5C">
      <w:pPr>
        <w:pStyle w:val="SingleTxtG"/>
      </w:pPr>
      <w:r>
        <w:t>45.</w:t>
      </w:r>
      <w:r>
        <w:tab/>
        <w:t>Комитет с удовлетворением отмечает план действий по сокращению детского труда и искоренению наиболее тяжелых форм детского труда на 2016</w:t>
      </w:r>
      <w:r w:rsidR="0026586F">
        <w:t>–</w:t>
      </w:r>
      <w:r>
        <w:t xml:space="preserve">2025 годы, но по-прежнему глубоко обеспокоен большим количеством детей, вовлеченных в детский труд, в том числе на опасных работах, в домашнем труде в условиях, сходных с рабскими, и в так называемой </w:t>
      </w:r>
      <w:r w:rsidR="0026586F">
        <w:t>«</w:t>
      </w:r>
      <w:r>
        <w:t>долговой кабале</w:t>
      </w:r>
      <w:r w:rsidR="0026586F">
        <w:t>»</w:t>
      </w:r>
      <w:r>
        <w:t>, например, в строительстве, кирпичном производстве, сельском хозяйстве и текстильной промышленности.</w:t>
      </w:r>
    </w:p>
    <w:p w14:paraId="52D9BA2F" w14:textId="77777777" w:rsidR="007E6C5C" w:rsidRPr="005633FB" w:rsidRDefault="007E6C5C" w:rsidP="007E6C5C">
      <w:pPr>
        <w:pStyle w:val="SingleTxtG"/>
        <w:rPr>
          <w:b/>
        </w:rPr>
      </w:pPr>
      <w:r>
        <w:t>46.</w:t>
      </w:r>
      <w:r>
        <w:tab/>
      </w:r>
      <w:r>
        <w:rPr>
          <w:b/>
          <w:bCs/>
        </w:rPr>
        <w:t>Принимая во внимание задачу 8.7 Целей устойчивого развития, Комитет повторяет свои предыдущие рекомендации</w:t>
      </w:r>
      <w:r w:rsidRPr="00E72E03">
        <w:rPr>
          <w:rStyle w:val="aa"/>
        </w:rPr>
        <w:footnoteReference w:id="16"/>
      </w:r>
      <w:r>
        <w:rPr>
          <w:b/>
          <w:bCs/>
        </w:rPr>
        <w:t xml:space="preserve"> и настоятельно призывает государство-участник:</w:t>
      </w:r>
    </w:p>
    <w:p w14:paraId="05C887ED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прямо запретить использование детского труда на вредных или опасных видах работ и составить перечень опасных видов работ, запрещенных для детей;</w:t>
      </w:r>
    </w:p>
    <w:p w14:paraId="79134352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значительно увеличить объем людских, технических и финансовых ресурсов, выделяемых на проведение трудовых инспекций, с тем чтобы обеспечить эффективное осуществление законов и стратегий по вопросам детского труда, привлекать к ответственности всех виновных в нарушениях, связанных с детским трудом, и ужесточить меры наказания;</w:t>
      </w:r>
    </w:p>
    <w:p w14:paraId="730A91C7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обеспечить постоянное наращивание потенциала сотрудников правоохранительных органов, трудовых инспекторов и других соответствующих специалистов;</w:t>
      </w:r>
    </w:p>
    <w:p w14:paraId="77877C32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d)</w:t>
      </w:r>
      <w:r w:rsidRPr="007E6C5C">
        <w:rPr>
          <w:b/>
          <w:bCs/>
        </w:rPr>
        <w:tab/>
        <w:t>рассмотреть возможность ратификации Конвенция МОТ № 189 о домашних работниках</w:t>
      </w:r>
      <w:r>
        <w:rPr>
          <w:b/>
          <w:bCs/>
        </w:rPr>
        <w:t xml:space="preserve"> 2011 года.</w:t>
      </w:r>
    </w:p>
    <w:p w14:paraId="23B48293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Дети в ситуациях улицы</w:t>
      </w:r>
    </w:p>
    <w:p w14:paraId="5F021758" w14:textId="77777777" w:rsidR="007E6C5C" w:rsidRPr="005633FB" w:rsidRDefault="007E6C5C" w:rsidP="007E6C5C">
      <w:pPr>
        <w:pStyle w:val="SingleTxtG"/>
        <w:rPr>
          <w:b/>
        </w:rPr>
      </w:pPr>
      <w:r>
        <w:t>47.</w:t>
      </w:r>
      <w:r>
        <w:tab/>
      </w:r>
      <w:r>
        <w:rPr>
          <w:b/>
          <w:bCs/>
        </w:rPr>
        <w:t>Ссылаясь на свое замечание общего порядка № 21 (2017) о детях в ситуациях улицы и свои предыдущие рекомендации</w:t>
      </w:r>
      <w:r w:rsidRPr="00E72E03">
        <w:rPr>
          <w:rStyle w:val="aa"/>
        </w:rPr>
        <w:footnoteReference w:id="17"/>
      </w:r>
      <w:r>
        <w:rPr>
          <w:b/>
          <w:bCs/>
        </w:rPr>
        <w:t>, Комитет рекомендует государству-участнику:</w:t>
      </w:r>
      <w:r>
        <w:t xml:space="preserve"> </w:t>
      </w:r>
    </w:p>
    <w:p w14:paraId="6E4671EB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 xml:space="preserve">обеспечить, чтобы права детей в ситуациях улицы в полной мере соблюдались сотрудниками полиции и чтобы они не подвергались произвольному задержанию и неправомерному обращению; </w:t>
      </w:r>
    </w:p>
    <w:p w14:paraId="1F8D343E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b)</w:t>
      </w:r>
      <w:r>
        <w:tab/>
      </w:r>
      <w:r>
        <w:rPr>
          <w:b/>
          <w:bCs/>
        </w:rPr>
        <w:t>разработать программы, способствующие воссоединению детей в ситуациях улицы с их семьями, когда это возможно, с учетом наилучших интересов ребенка, и поддерживать их долгосрочные потребности в образовании и развитии, в том числе путем предоставления психологической поддержки.</w:t>
      </w:r>
    </w:p>
    <w:p w14:paraId="0719E959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Торговля людьми</w:t>
      </w:r>
    </w:p>
    <w:p w14:paraId="08199F00" w14:textId="77777777" w:rsidR="007E6C5C" w:rsidRPr="005633FB" w:rsidRDefault="007E6C5C" w:rsidP="007E6C5C">
      <w:pPr>
        <w:pStyle w:val="SingleTxtG"/>
        <w:rPr>
          <w:b/>
        </w:rPr>
      </w:pPr>
      <w:r>
        <w:t>48.</w:t>
      </w:r>
      <w:r>
        <w:tab/>
      </w:r>
      <w:r>
        <w:rPr>
          <w:b/>
          <w:bCs/>
        </w:rPr>
        <w:t>Принимая во внимание задачу 8.7 Целей устойчивого развития, Комитет рекомендует государству-участнику:</w:t>
      </w:r>
    </w:p>
    <w:p w14:paraId="59F58828" w14:textId="37BC80E3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оценить эффективность двух национальных планов действий по борьбе с торговлей людьми, оба из которых охватывают период 2014</w:t>
      </w:r>
      <w:r w:rsidR="0026586F">
        <w:rPr>
          <w:b/>
          <w:bCs/>
        </w:rPr>
        <w:t>–</w:t>
      </w:r>
      <w:r w:rsidRPr="007E6C5C">
        <w:rPr>
          <w:b/>
          <w:bCs/>
        </w:rPr>
        <w:t>2018</w:t>
      </w:r>
      <w:r w:rsidR="0026586F">
        <w:rPr>
          <w:b/>
          <w:bCs/>
        </w:rPr>
        <w:t> </w:t>
      </w:r>
      <w:r w:rsidRPr="007E6C5C">
        <w:rPr>
          <w:b/>
          <w:bCs/>
        </w:rPr>
        <w:t xml:space="preserve">годов, и сформулировать стратегию последующих действий, направленную на устранение недостатков предыдущих планов; </w:t>
      </w:r>
    </w:p>
    <w:p w14:paraId="3B755979" w14:textId="6FEFFF0C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обеспечить выявление и направление детей</w:t>
      </w:r>
      <w:r w:rsidR="0026586F">
        <w:rPr>
          <w:b/>
          <w:bCs/>
        </w:rPr>
        <w:t xml:space="preserve"> — </w:t>
      </w:r>
      <w:r w:rsidRPr="007E6C5C">
        <w:rPr>
          <w:b/>
          <w:bCs/>
        </w:rPr>
        <w:t>жертв торговли людьми в соответствующие службы, доброжелательные к ребенку;</w:t>
      </w:r>
    </w:p>
    <w:p w14:paraId="1FF642DD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расследовать все случаи торговли детьми, используя межсекторальные и дружественные к ребенку процедуры, и привлекать виновных к ответственности;</w:t>
      </w:r>
    </w:p>
    <w:p w14:paraId="456FCBD6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d)</w:t>
      </w:r>
      <w:r w:rsidRPr="007E6C5C">
        <w:rPr>
          <w:b/>
          <w:bCs/>
        </w:rPr>
        <w:tab/>
      </w:r>
      <w:r>
        <w:rPr>
          <w:b/>
          <w:bCs/>
        </w:rPr>
        <w:t>проводить мероприятия по повышению осведомленности об опасностях торговли людьми для родителей, общества и детей.</w:t>
      </w:r>
    </w:p>
    <w:p w14:paraId="6CEBA961" w14:textId="77777777" w:rsidR="007E6C5C" w:rsidRPr="005633FB" w:rsidRDefault="007E6C5C" w:rsidP="007E6C5C">
      <w:pPr>
        <w:pStyle w:val="H23G"/>
        <w:rPr>
          <w:bCs/>
        </w:rPr>
      </w:pPr>
      <w:r>
        <w:tab/>
      </w:r>
      <w:r>
        <w:tab/>
      </w:r>
      <w:r>
        <w:rPr>
          <w:bCs/>
        </w:rPr>
        <w:t>Отправление правосудия в отношении детей</w:t>
      </w:r>
    </w:p>
    <w:p w14:paraId="27CDE9DF" w14:textId="77777777" w:rsidR="007E6C5C" w:rsidRPr="005633FB" w:rsidRDefault="007E6C5C" w:rsidP="007E6C5C">
      <w:pPr>
        <w:pStyle w:val="SingleTxtG"/>
      </w:pPr>
      <w:r>
        <w:t>49.</w:t>
      </w:r>
      <w:r>
        <w:tab/>
        <w:t>Комитет серьезно обеспокоен:</w:t>
      </w:r>
    </w:p>
    <w:p w14:paraId="2191DEC3" w14:textId="77777777" w:rsidR="007E6C5C" w:rsidRPr="005633FB" w:rsidRDefault="007E6C5C" w:rsidP="007E6C5C">
      <w:pPr>
        <w:pStyle w:val="SingleTxtG"/>
        <w:ind w:firstLine="567"/>
      </w:pPr>
      <w:r>
        <w:t>a)</w:t>
      </w:r>
      <w:r>
        <w:tab/>
        <w:t xml:space="preserve">недостаточным применением Закона о ювенальной юстиции и отсутствием специализированных судов или судей и </w:t>
      </w:r>
      <w:r w:rsidRPr="00FC164B">
        <w:t>доброжелательных к</w:t>
      </w:r>
      <w:r>
        <w:t xml:space="preserve"> ребенку судебных процедур; </w:t>
      </w:r>
    </w:p>
    <w:p w14:paraId="741BB501" w14:textId="77777777" w:rsidR="007E6C5C" w:rsidRPr="005633FB" w:rsidRDefault="007E6C5C" w:rsidP="007E6C5C">
      <w:pPr>
        <w:pStyle w:val="SingleTxtG"/>
        <w:ind w:firstLine="567"/>
      </w:pPr>
      <w:r>
        <w:t>b)</w:t>
      </w:r>
      <w:r>
        <w:tab/>
        <w:t>большим количеством детей, находящихся в предварительном заключении сверх установленного законом срока, сообщениями о детях, содержащихся под стражей вместе со взрослыми, а также содержанием детей под стражей, в том числе в реабилитационных или молодежных центрах для наркоманов, за незначительные правонарушения, связанные с наркотиками;</w:t>
      </w:r>
    </w:p>
    <w:p w14:paraId="65FBE338" w14:textId="77777777" w:rsidR="007E6C5C" w:rsidRPr="005633FB" w:rsidRDefault="007E6C5C" w:rsidP="007E6C5C">
      <w:pPr>
        <w:pStyle w:val="SingleTxtG"/>
        <w:ind w:firstLine="567"/>
      </w:pPr>
      <w:r>
        <w:t>c)</w:t>
      </w:r>
      <w:r>
        <w:tab/>
        <w:t xml:space="preserve">ограниченным использованием внесудебных мер, включая использование несудебных средств; </w:t>
      </w:r>
    </w:p>
    <w:p w14:paraId="0B48BEED" w14:textId="77777777" w:rsidR="007E6C5C" w:rsidRPr="005633FB" w:rsidRDefault="007E6C5C" w:rsidP="007E6C5C">
      <w:pPr>
        <w:pStyle w:val="SingleTxtG"/>
        <w:ind w:firstLine="567"/>
      </w:pPr>
      <w:r>
        <w:t>d)</w:t>
      </w:r>
      <w:r>
        <w:tab/>
        <w:t>ограниченным доступом детей, находящихся в заключении, к образованию, психологическим и другим услугам поддержки, в том числе для реинтеграции.</w:t>
      </w:r>
    </w:p>
    <w:p w14:paraId="00D14CF0" w14:textId="77777777" w:rsidR="007E6C5C" w:rsidRPr="005633FB" w:rsidRDefault="007E6C5C" w:rsidP="007E6C5C">
      <w:pPr>
        <w:pStyle w:val="SingleTxtG"/>
        <w:rPr>
          <w:b/>
        </w:rPr>
      </w:pPr>
      <w:r>
        <w:t>50.</w:t>
      </w:r>
      <w:r>
        <w:tab/>
      </w:r>
      <w:r>
        <w:rPr>
          <w:b/>
          <w:bCs/>
        </w:rPr>
        <w:t>Ссылаясь на свое замечание общего порядка № 24 (2019) о правах детей в системе детского правосудия и Глобальное исследование Организации Объединенных Наций о детях, лишенных свободы, Комитет повторяет свои предыдущие рекомендации</w:t>
      </w:r>
      <w:r w:rsidRPr="00E72E03">
        <w:rPr>
          <w:rStyle w:val="aa"/>
        </w:rPr>
        <w:footnoteReference w:id="18"/>
      </w:r>
      <w:r>
        <w:rPr>
          <w:b/>
          <w:bCs/>
        </w:rPr>
        <w:t xml:space="preserve"> и настоятельно призывает государство-участник привести свою систему детского правосудия в полное соответствие с Конвенцией и:</w:t>
      </w:r>
    </w:p>
    <w:p w14:paraId="7881478F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издать подзаконный акт о реализации Закона о ювенальной юстиции, принять стратегический и оперативный план взамен плана, который закончился в 2020 году, и выделить достаточные финансовые, технические и человеческие ресурсы для его реализации;</w:t>
      </w:r>
    </w:p>
    <w:p w14:paraId="12A337E2" w14:textId="77777777" w:rsidR="007E6C5C" w:rsidRPr="007B42DE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</w:r>
      <w:r>
        <w:rPr>
          <w:b/>
          <w:bCs/>
        </w:rPr>
        <w:t>ускорить создание специализированных судов;</w:t>
      </w:r>
      <w:r>
        <w:t xml:space="preserve"> </w:t>
      </w:r>
      <w:r>
        <w:rPr>
          <w:b/>
          <w:bCs/>
        </w:rPr>
        <w:t>пока это не будет достигнуто, назначить специализированных судей и прокуроров по делам детей, обеспечив им специальную подготовку во всех судах;</w:t>
      </w:r>
      <w:r>
        <w:t xml:space="preserve"> </w:t>
      </w:r>
      <w:r>
        <w:rPr>
          <w:b/>
          <w:bCs/>
        </w:rPr>
        <w:t xml:space="preserve">и создавать </w:t>
      </w:r>
      <w:r w:rsidRPr="007B42DE">
        <w:rPr>
          <w:b/>
          <w:bCs/>
        </w:rPr>
        <w:t>дружественные к ребенку судебные процедуры и условия;</w:t>
      </w:r>
    </w:p>
    <w:p w14:paraId="1AA38C94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активно продвигать внесудебные меры, такие как использование несудебных средств, посредничество и консультирование, и, по возможности, использование мер, не связанных с лишением свободы для детей, таких как условное освобождение или общественные работы, в том числе посредством обучения судей, прокуроров, сотрудников полиции и других специалистов по Закону о ювенальной юстиции, правам детей, Конвенции и замечанию общего порядка Комитета № 24 (2019);</w:t>
      </w:r>
    </w:p>
    <w:p w14:paraId="0F54DB71" w14:textId="02DC9651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d)</w:t>
      </w:r>
      <w:r w:rsidRPr="007E6C5C">
        <w:rPr>
          <w:b/>
          <w:bCs/>
        </w:rPr>
        <w:tab/>
        <w:t>избегать использования и ограничивать продолжительность досудебного содержания под стражей, обеспечивая, чтобы арестованные и лишенные свободы дети незамедлительно доставлялись в компетентный орган для рассмотрения вопроса о законности лишения свободы или его продления, а</w:t>
      </w:r>
      <w:r w:rsidR="00AB26DE">
        <w:rPr>
          <w:b/>
          <w:bCs/>
        </w:rPr>
        <w:t> </w:t>
      </w:r>
      <w:r w:rsidRPr="007E6C5C">
        <w:rPr>
          <w:b/>
          <w:bCs/>
        </w:rPr>
        <w:t>также обеспечивать регулярный и судебный пересмотр предварительного заключения;</w:t>
      </w:r>
    </w:p>
    <w:p w14:paraId="45733114" w14:textId="28674265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e)</w:t>
      </w:r>
      <w:r w:rsidRPr="007E6C5C">
        <w:rPr>
          <w:b/>
          <w:bCs/>
        </w:rPr>
        <w:tab/>
        <w:t>предоставлять квалифицированную бесплатную юридическую помощь всем детям, обвиняемым в нарушении уголовного законодательства, в</w:t>
      </w:r>
      <w:r w:rsidR="00AB26DE">
        <w:rPr>
          <w:b/>
          <w:bCs/>
        </w:rPr>
        <w:t> </w:t>
      </w:r>
      <w:r w:rsidRPr="007E6C5C">
        <w:rPr>
          <w:b/>
          <w:bCs/>
        </w:rPr>
        <w:t xml:space="preserve">том числе путем увеличения доступности адвокатов для этих целей; </w:t>
      </w:r>
    </w:p>
    <w:p w14:paraId="6F2E9A7D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f)</w:t>
      </w:r>
      <w:r w:rsidRPr="007E6C5C">
        <w:rPr>
          <w:b/>
          <w:bCs/>
        </w:rPr>
        <w:tab/>
        <w:t>обеспечить, чтобы лишение свободы применялось лишь в качестве крайней меры и в течение как можно более короткого срока и чтобы вопрос о применении этой меры регулярно пересматривался на предмет ее отмены;</w:t>
      </w:r>
    </w:p>
    <w:p w14:paraId="69E99F86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g)</w:t>
      </w:r>
      <w:r w:rsidRPr="007E6C5C">
        <w:rPr>
          <w:b/>
          <w:bCs/>
        </w:rPr>
        <w:tab/>
        <w:t>обеспечить, чтобы в случаях, когда задержание неизбежно, дети не содержались вместе со взрослыми и чтобы условия содержания соответствовали международным стандартам, в том числе в отношении доступа к питанию, образованию, медицинскому обслуживанию и психологическим консультациям, в рамках надлежащего механизма мониторинга и рассмотрения жалоб;</w:t>
      </w:r>
    </w:p>
    <w:p w14:paraId="4299CA18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h)</w:t>
      </w:r>
      <w:r w:rsidRPr="007E6C5C">
        <w:rPr>
          <w:b/>
          <w:bCs/>
        </w:rPr>
        <w:tab/>
        <w:t>предоставлять психологические консультации и услуги по социальной реинтеграции</w:t>
      </w:r>
      <w:r>
        <w:rPr>
          <w:b/>
          <w:bCs/>
        </w:rPr>
        <w:t xml:space="preserve"> детям, покидающим места лишения свободы.</w:t>
      </w:r>
      <w:r>
        <w:t xml:space="preserve"> </w:t>
      </w:r>
    </w:p>
    <w:p w14:paraId="20EAE292" w14:textId="5725E9DB" w:rsidR="007E6C5C" w:rsidRPr="005633FB" w:rsidRDefault="007E6C5C" w:rsidP="007E6C5C">
      <w:pPr>
        <w:pStyle w:val="H1G"/>
      </w:pPr>
      <w:r>
        <w:rPr>
          <w:bCs/>
        </w:rPr>
        <w:tab/>
        <w:t>K.</w:t>
      </w:r>
      <w:r>
        <w:tab/>
      </w:r>
      <w:r>
        <w:rPr>
          <w:bCs/>
        </w:rPr>
        <w:t>Последующие меры в связи с предыдущими заключительными замечаниями и рекомендациями Комитета по осуществлению факультативных протоколов к Конвенции</w:t>
      </w:r>
    </w:p>
    <w:p w14:paraId="6E02CB6F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торговли детьми, детской проституции и детской порнографии</w:t>
      </w:r>
    </w:p>
    <w:p w14:paraId="7C435DB4" w14:textId="77777777" w:rsidR="007E6C5C" w:rsidRPr="005633FB" w:rsidRDefault="007E6C5C" w:rsidP="007E6C5C">
      <w:pPr>
        <w:pStyle w:val="SingleTxtG"/>
        <w:rPr>
          <w:b/>
        </w:rPr>
      </w:pPr>
      <w:r>
        <w:t>51.</w:t>
      </w:r>
      <w:r>
        <w:tab/>
      </w:r>
      <w:r>
        <w:rPr>
          <w:b/>
          <w:bCs/>
        </w:rPr>
        <w:t>Ссылаясь на свои руководящие принципы 2019 года в отношении осуществления Факультативного протокола</w:t>
      </w:r>
      <w:r w:rsidRPr="00E72E03">
        <w:rPr>
          <w:rStyle w:val="aa"/>
        </w:rPr>
        <w:footnoteReference w:id="19"/>
      </w:r>
      <w:r>
        <w:rPr>
          <w:b/>
          <w:bCs/>
        </w:rPr>
        <w:t xml:space="preserve"> и напоминая о своих предыдущих рекомендациях</w:t>
      </w:r>
      <w:r w:rsidRPr="00E72E03">
        <w:rPr>
          <w:rStyle w:val="aa"/>
        </w:rPr>
        <w:footnoteReference w:id="20"/>
      </w:r>
      <w:r>
        <w:rPr>
          <w:b/>
          <w:bCs/>
        </w:rPr>
        <w:t>, Комитет рекомендует государству-участнику:</w:t>
      </w:r>
    </w:p>
    <w:p w14:paraId="3F6EB050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>внести поправки в Закон о пресечении торговли людьми и сексуальной эксплуатации, однозначно криминализирующие все формы торговли детьми, определенные в статье 2, включая все деяния, перечисленные в статье 3, пункт1 а), Факультативного протокола; и отменить в статье 12 Закона требование наличия элемента силы или других форм принуждения во всех формах торговли детьми;</w:t>
      </w:r>
    </w:p>
    <w:p w14:paraId="146EB286" w14:textId="7777777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обеспечить, чтобы определение материалов о сексуальном надругательстве над детьми в соответствующем законодательстве прямо включало</w:t>
      </w:r>
      <w:r>
        <w:rPr>
          <w:b/>
          <w:bCs/>
        </w:rPr>
        <w:t xml:space="preserve"> </w:t>
      </w:r>
      <w:r w:rsidRPr="009E6333">
        <w:rPr>
          <w:b/>
          <w:bCs/>
        </w:rPr>
        <w:t>наводящие на определенные размышления</w:t>
      </w:r>
      <w:r>
        <w:rPr>
          <w:b/>
          <w:bCs/>
        </w:rPr>
        <w:t xml:space="preserve"> изображения детей, которые не изображают детей, вовлеченных в откровенные сексуальные действия, и чтобы обладание такими материалами или сознательный доступ к ним или их просмотр также были уголовно наказуемы;</w:t>
      </w:r>
    </w:p>
    <w:p w14:paraId="75C380C3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принять национальный план действий по борьбе со всеми преступлениями, предусмотренными Факультативным протоколом, включая сексуальную эксплуатацию детей в сфере путешествий и туризма и детей, эксплуатируемых в сфере проституции;</w:t>
      </w:r>
    </w:p>
    <w:p w14:paraId="682FC0FC" w14:textId="4A7B7F60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d)</w:t>
      </w:r>
      <w:r w:rsidRPr="007E6C5C">
        <w:rPr>
          <w:b/>
          <w:bCs/>
        </w:rPr>
        <w:tab/>
        <w:t>принять все необходимые меры для предотвращения, преследования и искоренения эксплуатации детей в Интернете и в сфере путешествий и туризма, в том числе путем: i) разработки кодекса поведения в индустрии туризма; ii)</w:t>
      </w:r>
      <w:r w:rsidR="00AB26DE">
        <w:rPr>
          <w:b/>
          <w:bCs/>
        </w:rPr>
        <w:t> </w:t>
      </w:r>
      <w:r w:rsidRPr="007E6C5C">
        <w:rPr>
          <w:b/>
          <w:bCs/>
        </w:rPr>
        <w:t xml:space="preserve">проведения кампаний по повышению осведомленности о профилактике среди представителей индустрии туризма и широкой общественности; iii) обеспечения того, чтобы поставщики интернет-услуг контролировали, блокировали и оперативно удаляли материалы о сексуальном насилии в режиме онлайн; </w:t>
      </w:r>
    </w:p>
    <w:p w14:paraId="0B0B5F0A" w14:textId="12E24026" w:rsidR="007E6C5C" w:rsidRPr="007E6C5C" w:rsidRDefault="007E6C5C" w:rsidP="007E6C5C">
      <w:pPr>
        <w:pStyle w:val="SingleTxtG"/>
        <w:rPr>
          <w:b/>
          <w:bCs/>
        </w:rPr>
      </w:pPr>
      <w:r>
        <w:rPr>
          <w:b/>
          <w:bCs/>
        </w:rPr>
        <w:tab/>
      </w:r>
      <w:r w:rsidRPr="007E6C5C">
        <w:rPr>
          <w:b/>
          <w:bCs/>
        </w:rPr>
        <w:t>e)</w:t>
      </w:r>
      <w:r w:rsidRPr="007E6C5C">
        <w:rPr>
          <w:b/>
          <w:bCs/>
        </w:rPr>
        <w:tab/>
        <w:t>обеспечить доступность средств правовой защиты для детей</w:t>
      </w:r>
      <w:r w:rsidR="00AB26DE">
        <w:rPr>
          <w:b/>
          <w:bCs/>
        </w:rPr>
        <w:t xml:space="preserve"> — </w:t>
      </w:r>
      <w:r w:rsidRPr="007E6C5C">
        <w:rPr>
          <w:b/>
          <w:bCs/>
        </w:rPr>
        <w:t>жертв преступлений, предусмотренных Факультативным протоколом.</w:t>
      </w:r>
    </w:p>
    <w:p w14:paraId="4E49ADCA" w14:textId="77777777" w:rsidR="007E6C5C" w:rsidRPr="005633FB" w:rsidRDefault="007E6C5C" w:rsidP="007E6C5C">
      <w:pPr>
        <w:pStyle w:val="H23G"/>
      </w:pPr>
      <w:r>
        <w:tab/>
      </w:r>
      <w:r>
        <w:tab/>
      </w:r>
      <w:r>
        <w:rPr>
          <w:bCs/>
        </w:rPr>
        <w:t>Факультативный протокол о детях в вооруженных конфликтах</w:t>
      </w:r>
    </w:p>
    <w:p w14:paraId="7B9D1032" w14:textId="77777777" w:rsidR="007E6C5C" w:rsidRPr="005633FB" w:rsidRDefault="007E6C5C" w:rsidP="007E6C5C">
      <w:pPr>
        <w:pStyle w:val="SingleTxtG"/>
        <w:rPr>
          <w:b/>
        </w:rPr>
      </w:pPr>
      <w:r>
        <w:t>52.</w:t>
      </w:r>
      <w:r>
        <w:tab/>
      </w:r>
      <w:r>
        <w:rPr>
          <w:b/>
          <w:bCs/>
        </w:rPr>
        <w:t>Ссылаясь на свои предыдущие рекомендации</w:t>
      </w:r>
      <w:r w:rsidRPr="00E72E03">
        <w:rPr>
          <w:rStyle w:val="aa"/>
        </w:rPr>
        <w:footnoteReference w:id="21"/>
      </w:r>
      <w:r>
        <w:rPr>
          <w:b/>
          <w:bCs/>
        </w:rPr>
        <w:t>, Комитет рекомендует государству-участнику:</w:t>
      </w:r>
    </w:p>
    <w:p w14:paraId="53834AFE" w14:textId="32A41C4B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a)</w:t>
      </w:r>
      <w:r w:rsidRPr="007E6C5C">
        <w:rPr>
          <w:b/>
          <w:bCs/>
        </w:rPr>
        <w:tab/>
        <w:t xml:space="preserve">четко криминализировать вербовку и использование в военных действиях детей </w:t>
      </w:r>
      <w:r w:rsidR="00CB4267" w:rsidRPr="00CB4267">
        <w:rPr>
          <w:b/>
          <w:bCs/>
          <w:color w:val="000000" w:themeColor="text1"/>
        </w:rPr>
        <w:t>моложе</w:t>
      </w:r>
      <w:r w:rsidRPr="007E6C5C">
        <w:rPr>
          <w:b/>
          <w:bCs/>
        </w:rPr>
        <w:t xml:space="preserve"> 18</w:t>
      </w:r>
      <w:r w:rsidR="00CB4A8C">
        <w:rPr>
          <w:b/>
          <w:bCs/>
        </w:rPr>
        <w:t> </w:t>
      </w:r>
      <w:r w:rsidRPr="007E6C5C">
        <w:rPr>
          <w:b/>
          <w:bCs/>
        </w:rPr>
        <w:t>лет Королевскими вооруженными силами, негосударственными вооруженными группами и частными охранными службами или компаниями;</w:t>
      </w:r>
    </w:p>
    <w:p w14:paraId="6EE0E3CA" w14:textId="77777777" w:rsidR="007E6C5C" w:rsidRPr="007E6C5C" w:rsidRDefault="007E6C5C" w:rsidP="007E6C5C">
      <w:pPr>
        <w:pStyle w:val="SingleTxtG"/>
        <w:ind w:firstLine="567"/>
        <w:rPr>
          <w:b/>
          <w:bCs/>
        </w:rPr>
      </w:pPr>
      <w:r w:rsidRPr="007E6C5C">
        <w:rPr>
          <w:b/>
          <w:bCs/>
        </w:rPr>
        <w:t>b)</w:t>
      </w:r>
      <w:r w:rsidRPr="007E6C5C">
        <w:rPr>
          <w:b/>
          <w:bCs/>
        </w:rPr>
        <w:tab/>
        <w:t>создать механизм раннего выявления детей-беженцев, просителей убежища и мигрантов, которые могли быть завербованы или использованы в военных действиях за рубежом;</w:t>
      </w:r>
    </w:p>
    <w:p w14:paraId="448F9D57" w14:textId="0D697D67" w:rsidR="007E6C5C" w:rsidRPr="005633FB" w:rsidRDefault="007E6C5C" w:rsidP="007E6C5C">
      <w:pPr>
        <w:pStyle w:val="SingleTxtG"/>
        <w:ind w:firstLine="567"/>
        <w:rPr>
          <w:b/>
        </w:rPr>
      </w:pPr>
      <w:r w:rsidRPr="007E6C5C">
        <w:rPr>
          <w:b/>
          <w:bCs/>
        </w:rPr>
        <w:t>c)</w:t>
      </w:r>
      <w:r w:rsidRPr="007E6C5C">
        <w:rPr>
          <w:b/>
          <w:bCs/>
        </w:rPr>
        <w:tab/>
        <w:t>предоставлять детям</w:t>
      </w:r>
      <w:r w:rsidR="00CB4A8C">
        <w:rPr>
          <w:b/>
          <w:bCs/>
        </w:rPr>
        <w:t xml:space="preserve"> </w:t>
      </w:r>
      <w:r w:rsidR="00CB4A8C">
        <w:t xml:space="preserve">— </w:t>
      </w:r>
      <w:r w:rsidRPr="007E6C5C">
        <w:rPr>
          <w:b/>
          <w:bCs/>
        </w:rPr>
        <w:t>жертвам нарушений Факультативного протокола,</w:t>
      </w:r>
      <w:r>
        <w:rPr>
          <w:b/>
          <w:bCs/>
        </w:rPr>
        <w:t xml:space="preserve"> мин и взрывоопасных пережитков войны помощь для их полного физического и психологического восстановления и социальной реинтеграции.</w:t>
      </w:r>
    </w:p>
    <w:p w14:paraId="5493EE3E" w14:textId="06EBDC0B" w:rsidR="007E6C5C" w:rsidRPr="005633FB" w:rsidRDefault="007E6C5C" w:rsidP="007E6C5C">
      <w:pPr>
        <w:pStyle w:val="H1G"/>
      </w:pPr>
      <w:r>
        <w:rPr>
          <w:bCs/>
        </w:rPr>
        <w:tab/>
        <w:t>L.</w:t>
      </w:r>
      <w:r>
        <w:tab/>
      </w:r>
      <w:r>
        <w:rPr>
          <w:bCs/>
        </w:rPr>
        <w:t>Ратификация Факультативного протокола, касающегося процедуры сообщений</w:t>
      </w:r>
    </w:p>
    <w:p w14:paraId="4A279FFB" w14:textId="77777777" w:rsidR="007E6C5C" w:rsidRPr="005633FB" w:rsidRDefault="007E6C5C" w:rsidP="007E6C5C">
      <w:pPr>
        <w:pStyle w:val="SingleTxtG"/>
        <w:rPr>
          <w:color w:val="000000"/>
          <w:u w:val="single"/>
        </w:rPr>
      </w:pPr>
      <w:r>
        <w:t>53.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детей ратифицировать Факультативный протокол к Конвенции, касающийся процедуры сообщений.</w:t>
      </w:r>
    </w:p>
    <w:p w14:paraId="6D3149C1" w14:textId="21654D7E" w:rsidR="007E6C5C" w:rsidRPr="005633FB" w:rsidRDefault="007E6C5C" w:rsidP="007E6C5C">
      <w:pPr>
        <w:pStyle w:val="H1G"/>
      </w:pPr>
      <w:r>
        <w:rPr>
          <w:bCs/>
        </w:rPr>
        <w:tab/>
        <w:t>M.</w:t>
      </w:r>
      <w:r>
        <w:tab/>
      </w:r>
      <w:r>
        <w:rPr>
          <w:bCs/>
        </w:rPr>
        <w:t>Ратификация международных договоров по правам человека</w:t>
      </w:r>
    </w:p>
    <w:p w14:paraId="16E76EB2" w14:textId="77777777" w:rsidR="007E6C5C" w:rsidRPr="005633FB" w:rsidRDefault="007E6C5C" w:rsidP="007E6C5C">
      <w:pPr>
        <w:pStyle w:val="SingleTxtG"/>
        <w:rPr>
          <w:color w:val="000000"/>
          <w:u w:val="single"/>
        </w:rPr>
      </w:pPr>
      <w:r>
        <w:t>54.</w:t>
      </w:r>
      <w:r>
        <w:tab/>
      </w:r>
      <w:r>
        <w:rPr>
          <w:b/>
          <w:bCs/>
        </w:rPr>
        <w:t>Комитет рекомендует государству-участнику в целях дальнейшего укрепления осуществления прав детей рассмотреть возможность ратификации Международной конвенции о защите прав всех трудящихся-мигрантов и членов их семей и второго Факультативного протокола к Международному пакту о гражданских и политических правах, направленного на отмену смертной казни.</w:t>
      </w:r>
      <w:r>
        <w:t xml:space="preserve"> </w:t>
      </w:r>
    </w:p>
    <w:p w14:paraId="478E66A0" w14:textId="465A96CA" w:rsidR="007E6C5C" w:rsidRPr="005633FB" w:rsidRDefault="007E6C5C" w:rsidP="007E6C5C">
      <w:pPr>
        <w:pStyle w:val="H1G"/>
      </w:pPr>
      <w:r>
        <w:rPr>
          <w:bCs/>
        </w:rPr>
        <w:tab/>
        <w:t>N.</w:t>
      </w:r>
      <w:r>
        <w:tab/>
      </w:r>
      <w:r>
        <w:rPr>
          <w:bCs/>
        </w:rPr>
        <w:t>Сотрудничество с другими органами</w:t>
      </w:r>
    </w:p>
    <w:p w14:paraId="3D03D84C" w14:textId="192C7D5A" w:rsidR="007E6C5C" w:rsidRPr="005633FB" w:rsidRDefault="007E6C5C" w:rsidP="007E6C5C">
      <w:pPr>
        <w:pStyle w:val="SingleTxtG"/>
        <w:rPr>
          <w:b/>
        </w:rPr>
      </w:pPr>
      <w:r>
        <w:t>55.</w:t>
      </w:r>
      <w:r>
        <w:tab/>
      </w:r>
      <w:r>
        <w:rPr>
          <w:b/>
          <w:bCs/>
        </w:rPr>
        <w:t>Комитет рекомендует государству-участнику сотрудничать, в частности, с</w:t>
      </w:r>
      <w:r w:rsidR="007271A4">
        <w:rPr>
          <w:b/>
          <w:bCs/>
        </w:rPr>
        <w:t> </w:t>
      </w:r>
      <w:r>
        <w:rPr>
          <w:b/>
          <w:bCs/>
        </w:rPr>
        <w:t>Комиссией Ассоциации государств Юго-Восточной Азии по поощрению и защите прав женщин и детей.</w:t>
      </w:r>
    </w:p>
    <w:p w14:paraId="578DC316" w14:textId="1C57B02E" w:rsidR="007E6C5C" w:rsidRPr="005633FB" w:rsidRDefault="007E6C5C" w:rsidP="007E6C5C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Осуществление и представление докладов</w:t>
      </w:r>
    </w:p>
    <w:p w14:paraId="7481F6E9" w14:textId="6B0EA4A8" w:rsidR="007E6C5C" w:rsidRPr="005633FB" w:rsidRDefault="007E6C5C" w:rsidP="007E6C5C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Последующие меры и распространение информации</w:t>
      </w:r>
    </w:p>
    <w:p w14:paraId="38EA3345" w14:textId="0941CE33" w:rsidR="007E6C5C" w:rsidRPr="005633FB" w:rsidRDefault="007E6C5C" w:rsidP="007E6C5C">
      <w:pPr>
        <w:pStyle w:val="SingleTxtG"/>
        <w:rPr>
          <w:b/>
          <w:bCs/>
        </w:rPr>
      </w:pPr>
      <w:r>
        <w:t>56.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замечаниях, и распространения их среди детей, в</w:t>
      </w:r>
      <w:r w:rsidR="007271A4">
        <w:rPr>
          <w:b/>
          <w:bCs/>
        </w:rPr>
        <w:t> </w:t>
      </w:r>
      <w:r>
        <w:rPr>
          <w:b/>
          <w:bCs/>
        </w:rPr>
        <w:t>том числе наиболее обездоленных, в понятной для детей форме и обеспечения их широкой доступности.</w:t>
      </w:r>
      <w:r>
        <w:t xml:space="preserve"> </w:t>
      </w:r>
      <w:r>
        <w:rPr>
          <w:b/>
          <w:bCs/>
        </w:rPr>
        <w:t>Комитет также рекомендует обеспечить широкое распространение четвертого</w:t>
      </w:r>
      <w:r w:rsidR="007271A4">
        <w:rPr>
          <w:b/>
          <w:bCs/>
        </w:rPr>
        <w:t>–</w:t>
      </w:r>
      <w:r>
        <w:rPr>
          <w:b/>
          <w:bCs/>
        </w:rPr>
        <w:t>шестого объединенных периодических докладов и настоящих заключительных замечаний на языках страны.</w:t>
      </w:r>
      <w:r>
        <w:t xml:space="preserve"> </w:t>
      </w:r>
    </w:p>
    <w:p w14:paraId="0BBDA3D4" w14:textId="2CB83155" w:rsidR="007E6C5C" w:rsidRPr="005633FB" w:rsidRDefault="007E6C5C" w:rsidP="007E6C5C">
      <w:pPr>
        <w:pStyle w:val="H1G"/>
      </w:pPr>
      <w:r>
        <w:rPr>
          <w:bCs/>
        </w:rPr>
        <w:tab/>
        <w:t>B.</w:t>
      </w:r>
      <w:r>
        <w:tab/>
      </w:r>
      <w:r>
        <w:tab/>
      </w:r>
      <w:r>
        <w:rPr>
          <w:bCs/>
        </w:rPr>
        <w:t>Национальный механизм представления докладов и осуществления последующих мер</w:t>
      </w:r>
    </w:p>
    <w:p w14:paraId="0542B39E" w14:textId="77777777" w:rsidR="007E6C5C" w:rsidRPr="005633FB" w:rsidRDefault="007E6C5C" w:rsidP="007E6C5C">
      <w:pPr>
        <w:pStyle w:val="SingleTxtG"/>
        <w:rPr>
          <w:b/>
        </w:rPr>
      </w:pPr>
      <w:r>
        <w:t>57.</w:t>
      </w:r>
      <w:r>
        <w:tab/>
      </w:r>
      <w:r>
        <w:rPr>
          <w:b/>
          <w:bCs/>
        </w:rPr>
        <w:t>Комитет рекомендует государству-участнику укрепить различные национальные механизмы представления докладов и осуществления последующих мер по выполнению договорных обязательств и обеспечить, чтобы они имели мандат и адекватные людские, технические и финансовые ресурсы для эффективной координации и подготовки докладов международным и региональным правозащитным механизмам и взаимодействия с ними, а также для координации и отслеживания национальных последующих мер и выполнения договорных обязательств и рекомендаций и решений, выносимых этими механизмами.</w:t>
      </w:r>
      <w:r>
        <w:t xml:space="preserve"> </w:t>
      </w:r>
      <w:r>
        <w:rPr>
          <w:b/>
          <w:bCs/>
        </w:rPr>
        <w:t>Комитет подчеркивает, что эти структуры должны пользоваться надлежащей и постоянной поддержкой со стороны специально выделенных сотрудников и иметь возможность проводить систематические консультации с национальными правозащитными учреждениями и гражданским обществом.</w:t>
      </w:r>
      <w:r>
        <w:t xml:space="preserve"> </w:t>
      </w:r>
    </w:p>
    <w:p w14:paraId="6AF15F54" w14:textId="314951E3" w:rsidR="007E6C5C" w:rsidRPr="005633FB" w:rsidRDefault="007E6C5C" w:rsidP="007E6C5C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Следующий доклад</w:t>
      </w:r>
      <w:r>
        <w:t xml:space="preserve"> </w:t>
      </w:r>
    </w:p>
    <w:p w14:paraId="48E31CCA" w14:textId="4E653FDC" w:rsidR="007E6C5C" w:rsidRPr="005633FB" w:rsidRDefault="007E6C5C" w:rsidP="007E6C5C">
      <w:pPr>
        <w:pStyle w:val="SingleTxtG"/>
        <w:rPr>
          <w:b/>
          <w:bCs/>
        </w:rPr>
      </w:pPr>
      <w:r>
        <w:t>58.</w:t>
      </w:r>
      <w:r>
        <w:tab/>
      </w:r>
      <w:r>
        <w:rPr>
          <w:b/>
          <w:bCs/>
        </w:rPr>
        <w:t>Комитет предлагает государству-участнику представить свои объединенные седьмой и восьмой периодические доклады к 13 ноября 2027 года и включить в них информацию о последующей деятельности по осуществлению настоящих заключительных замечаний.</w:t>
      </w:r>
      <w:r>
        <w:t xml:space="preserve"> </w:t>
      </w:r>
      <w:r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</w:t>
      </w:r>
      <w:r w:rsidRPr="00E72E03">
        <w:rPr>
          <w:rStyle w:val="aa"/>
        </w:rPr>
        <w:footnoteReference w:id="22"/>
      </w:r>
      <w:r>
        <w:rPr>
          <w:b/>
          <w:bCs/>
        </w:rPr>
        <w:t xml:space="preserve">, а его объем не должен превышать </w:t>
      </w:r>
      <w:r w:rsidR="00140328">
        <w:rPr>
          <w:b/>
          <w:bCs/>
        </w:rPr>
        <w:br/>
      </w:r>
      <w:r>
        <w:rPr>
          <w:b/>
          <w:bCs/>
        </w:rPr>
        <w:t>21</w:t>
      </w:r>
      <w:r w:rsidR="00140328">
        <w:rPr>
          <w:b/>
          <w:bCs/>
        </w:rPr>
        <w:t> </w:t>
      </w:r>
      <w:r>
        <w:rPr>
          <w:b/>
          <w:bCs/>
        </w:rPr>
        <w:t>200 слов</w:t>
      </w:r>
      <w:r w:rsidRPr="00E72E03">
        <w:rPr>
          <w:rStyle w:val="aa"/>
        </w:rPr>
        <w:footnoteReference w:id="23"/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установленные ограничения, государству-участнику будет предложено сократить доклад.</w:t>
      </w:r>
      <w:r>
        <w:t xml:space="preserve"> </w:t>
      </w:r>
      <w:r>
        <w:rPr>
          <w:b/>
          <w:bCs/>
        </w:rPr>
        <w:t>Если государство-участник не сможет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  <w:r>
        <w:t xml:space="preserve"> </w:t>
      </w:r>
    </w:p>
    <w:p w14:paraId="4BD45436" w14:textId="3C4F297A" w:rsidR="007E6C5C" w:rsidRPr="005633FB" w:rsidRDefault="007E6C5C" w:rsidP="007E6C5C">
      <w:pPr>
        <w:pStyle w:val="SingleTxtG"/>
        <w:rPr>
          <w:b/>
          <w:bCs/>
        </w:rPr>
      </w:pPr>
      <w:r>
        <w:t>59.</w:t>
      </w:r>
      <w:r>
        <w:tab/>
      </w:r>
      <w:r>
        <w:rPr>
          <w:b/>
          <w:bCs/>
        </w:rPr>
        <w:t>Комитет также предлагает государству-участнику представить обновленный базовый документ, не превышающий по объему 42</w:t>
      </w:r>
      <w:r w:rsidR="00594ABF">
        <w:rPr>
          <w:b/>
          <w:bCs/>
        </w:rPr>
        <w:t> </w:t>
      </w:r>
      <w:r>
        <w:rPr>
          <w:b/>
          <w:bCs/>
        </w:rPr>
        <w:t>400 слов, в</w:t>
      </w:r>
      <w:r w:rsidR="00594ABF">
        <w:rPr>
          <w:b/>
          <w:bCs/>
        </w:rPr>
        <w:t> </w:t>
      </w:r>
      <w:r>
        <w:rPr>
          <w:b/>
          <w:bCs/>
        </w:rPr>
        <w:t>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правам человека, в том числе в руководящих принципах подготовки общего базового документа и документов по конкретным договорам</w:t>
      </w:r>
      <w:r w:rsidRPr="00E72E03">
        <w:rPr>
          <w:rStyle w:val="aa"/>
        </w:rPr>
        <w:footnoteReference w:id="24"/>
      </w:r>
      <w:r>
        <w:rPr>
          <w:b/>
          <w:bCs/>
        </w:rPr>
        <w:t xml:space="preserve"> и пункте 16 резолюции 68/268 Генеральной Ассамблеи.</w:t>
      </w:r>
    </w:p>
    <w:p w14:paraId="699243A1" w14:textId="2F1E8A96" w:rsidR="00381C24" w:rsidRPr="00BC18B2" w:rsidRDefault="007E6C5C" w:rsidP="007E6C5C">
      <w:pPr>
        <w:spacing w:before="240"/>
        <w:jc w:val="center"/>
      </w:pPr>
      <w:r w:rsidRPr="005633FB">
        <w:rPr>
          <w:u w:val="single"/>
        </w:rPr>
        <w:tab/>
      </w:r>
      <w:r w:rsidRPr="005633FB">
        <w:rPr>
          <w:u w:val="single"/>
        </w:rPr>
        <w:tab/>
      </w:r>
      <w:r w:rsidRPr="005633FB">
        <w:rPr>
          <w:u w:val="single"/>
        </w:rPr>
        <w:tab/>
      </w:r>
    </w:p>
    <w:sectPr w:rsidR="00381C24" w:rsidRPr="00BC18B2" w:rsidSect="007E6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DB65" w14:textId="77777777" w:rsidR="007516FF" w:rsidRPr="00A312BC" w:rsidRDefault="007516FF" w:rsidP="00A312BC"/>
  </w:endnote>
  <w:endnote w:type="continuationSeparator" w:id="0">
    <w:p w14:paraId="565EF774" w14:textId="77777777" w:rsidR="007516FF" w:rsidRPr="00A312BC" w:rsidRDefault="007516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1A66" w14:textId="70CAC524" w:rsidR="007E6C5C" w:rsidRPr="007E6C5C" w:rsidRDefault="007E6C5C">
    <w:pPr>
      <w:pStyle w:val="a8"/>
    </w:pPr>
    <w:r w:rsidRPr="007E6C5C">
      <w:rPr>
        <w:b/>
        <w:sz w:val="18"/>
      </w:rPr>
      <w:fldChar w:fldCharType="begin"/>
    </w:r>
    <w:r w:rsidRPr="007E6C5C">
      <w:rPr>
        <w:b/>
        <w:sz w:val="18"/>
      </w:rPr>
      <w:instrText xml:space="preserve"> PAGE  \* MERGEFORMAT </w:instrText>
    </w:r>
    <w:r w:rsidRPr="007E6C5C">
      <w:rPr>
        <w:b/>
        <w:sz w:val="18"/>
      </w:rPr>
      <w:fldChar w:fldCharType="separate"/>
    </w:r>
    <w:r w:rsidRPr="007E6C5C">
      <w:rPr>
        <w:b/>
        <w:noProof/>
        <w:sz w:val="18"/>
      </w:rPr>
      <w:t>2</w:t>
    </w:r>
    <w:r w:rsidRPr="007E6C5C">
      <w:rPr>
        <w:b/>
        <w:sz w:val="18"/>
      </w:rPr>
      <w:fldChar w:fldCharType="end"/>
    </w:r>
    <w:r>
      <w:rPr>
        <w:b/>
        <w:sz w:val="18"/>
      </w:rPr>
      <w:tab/>
    </w:r>
    <w:r>
      <w:t>GE.22-10074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E70C" w14:textId="5F46CEB3" w:rsidR="007E6C5C" w:rsidRPr="007E6C5C" w:rsidRDefault="007E6C5C" w:rsidP="007E6C5C">
    <w:pPr>
      <w:pStyle w:val="a8"/>
      <w:tabs>
        <w:tab w:val="clear" w:pos="9639"/>
        <w:tab w:val="right" w:pos="9638"/>
      </w:tabs>
      <w:rPr>
        <w:b/>
        <w:sz w:val="18"/>
      </w:rPr>
    </w:pPr>
    <w:r>
      <w:t>GE.22-10074</w:t>
    </w:r>
    <w:r>
      <w:tab/>
    </w:r>
    <w:r w:rsidRPr="007E6C5C">
      <w:rPr>
        <w:b/>
        <w:sz w:val="18"/>
      </w:rPr>
      <w:fldChar w:fldCharType="begin"/>
    </w:r>
    <w:r w:rsidRPr="007E6C5C">
      <w:rPr>
        <w:b/>
        <w:sz w:val="18"/>
      </w:rPr>
      <w:instrText xml:space="preserve"> PAGE  \* MERGEFORMAT </w:instrText>
    </w:r>
    <w:r w:rsidRPr="007E6C5C">
      <w:rPr>
        <w:b/>
        <w:sz w:val="18"/>
      </w:rPr>
      <w:fldChar w:fldCharType="separate"/>
    </w:r>
    <w:r w:rsidRPr="007E6C5C">
      <w:rPr>
        <w:b/>
        <w:noProof/>
        <w:sz w:val="18"/>
      </w:rPr>
      <w:t>3</w:t>
    </w:r>
    <w:r w:rsidRPr="007E6C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AAA9" w14:textId="23AB9F93" w:rsidR="00042B72" w:rsidRPr="007E6C5C" w:rsidRDefault="007E6C5C" w:rsidP="007E6C5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023BE3" wp14:editId="119B9D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22-10074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3EC7A7" wp14:editId="76E6CB1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190722  </w:t>
    </w:r>
    <w:r w:rsidR="00594ABF">
      <w:t>20</w:t>
    </w:r>
    <w:r>
      <w:rPr>
        <w:lang w:val="en-US"/>
      </w:rPr>
      <w:t>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E53C" w14:textId="77777777" w:rsidR="007516FF" w:rsidRPr="001075E9" w:rsidRDefault="007516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EEBC0A" w14:textId="77777777" w:rsidR="007516FF" w:rsidRDefault="007516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955483" w14:textId="57418CAC" w:rsidR="007E6C5C" w:rsidRPr="005633FB" w:rsidRDefault="007E6C5C" w:rsidP="007E6C5C">
      <w:pPr>
        <w:pStyle w:val="ad"/>
      </w:pPr>
      <w:r>
        <w:tab/>
      </w:r>
      <w:r w:rsidRPr="007E6C5C">
        <w:rPr>
          <w:sz w:val="20"/>
        </w:rPr>
        <w:t>*</w:t>
      </w:r>
      <w:r>
        <w:tab/>
        <w:t xml:space="preserve">Принято Комитетом на девяностой сессии (3 мая </w:t>
      </w:r>
      <w:r w:rsidRPr="007E6C5C">
        <w:t>—</w:t>
      </w:r>
      <w:r>
        <w:t xml:space="preserve"> 3 июня 2022 года).</w:t>
      </w:r>
    </w:p>
  </w:footnote>
  <w:footnote w:id="2">
    <w:p w14:paraId="63D7D40B" w14:textId="730452BE" w:rsidR="007E6C5C" w:rsidRPr="005633FB" w:rsidRDefault="007E6C5C" w:rsidP="007E6C5C">
      <w:pPr>
        <w:pStyle w:val="ad"/>
        <w:rPr>
          <w:lang w:val="de-CH"/>
        </w:rPr>
      </w:pPr>
      <w:r>
        <w:tab/>
      </w:r>
      <w:r w:rsidRPr="008E34B4">
        <w:rPr>
          <w:rStyle w:val="aa"/>
        </w:rPr>
        <w:footnoteRef/>
      </w:r>
      <w:r w:rsidRPr="005633FB">
        <w:rPr>
          <w:lang w:val="de-CH"/>
        </w:rPr>
        <w:tab/>
      </w:r>
      <w:hyperlink r:id="rId1" w:history="1">
        <w:r w:rsidR="005D5954">
          <w:rPr>
            <w:rStyle w:val="af1"/>
          </w:rPr>
          <w:t>CRC/C/KHM/4-6</w:t>
        </w:r>
      </w:hyperlink>
      <w:r w:rsidRPr="005633FB">
        <w:rPr>
          <w:lang w:val="de-CH"/>
        </w:rPr>
        <w:t>.</w:t>
      </w:r>
    </w:p>
  </w:footnote>
  <w:footnote w:id="3">
    <w:p w14:paraId="69EE9B83" w14:textId="20477E9E" w:rsidR="007E6C5C" w:rsidRPr="005633FB" w:rsidRDefault="007E6C5C" w:rsidP="007E6C5C">
      <w:pPr>
        <w:pStyle w:val="ad"/>
        <w:rPr>
          <w:lang w:val="de-CH"/>
        </w:rPr>
      </w:pPr>
      <w:r w:rsidRPr="005633FB">
        <w:rPr>
          <w:lang w:val="de-CH"/>
        </w:rPr>
        <w:tab/>
      </w:r>
      <w:r w:rsidRPr="008E34B4">
        <w:rPr>
          <w:rStyle w:val="aa"/>
        </w:rPr>
        <w:footnoteRef/>
      </w:r>
      <w:r w:rsidRPr="005633FB">
        <w:rPr>
          <w:lang w:val="de-CH"/>
        </w:rPr>
        <w:tab/>
      </w:r>
      <w:r>
        <w:t>См</w:t>
      </w:r>
      <w:r w:rsidRPr="005633FB">
        <w:rPr>
          <w:lang w:val="de-CH"/>
        </w:rPr>
        <w:t xml:space="preserve">. </w:t>
      </w:r>
      <w:hyperlink r:id="rId2" w:history="1">
        <w:r w:rsidR="005D5954" w:rsidRPr="005D5954">
          <w:rPr>
            <w:rStyle w:val="af1"/>
            <w:lang w:val="en-US"/>
          </w:rPr>
          <w:t>CRC</w:t>
        </w:r>
        <w:r w:rsidR="005D5954" w:rsidRPr="005D5954">
          <w:rPr>
            <w:rStyle w:val="af1"/>
          </w:rPr>
          <w:t>/</w:t>
        </w:r>
        <w:r w:rsidR="005D5954" w:rsidRPr="005D5954">
          <w:rPr>
            <w:rStyle w:val="af1"/>
            <w:lang w:val="en-US"/>
          </w:rPr>
          <w:t>C</w:t>
        </w:r>
        <w:r w:rsidR="005D5954" w:rsidRPr="005D5954">
          <w:rPr>
            <w:rStyle w:val="af1"/>
          </w:rPr>
          <w:t>/</w:t>
        </w:r>
        <w:r w:rsidR="005D5954" w:rsidRPr="005D5954">
          <w:rPr>
            <w:rStyle w:val="af1"/>
            <w:lang w:val="en-US"/>
          </w:rPr>
          <w:t>SR</w:t>
        </w:r>
        <w:r w:rsidR="005D5954" w:rsidRPr="005D5954">
          <w:rPr>
            <w:rStyle w:val="af1"/>
          </w:rPr>
          <w:t>.2588</w:t>
        </w:r>
      </w:hyperlink>
      <w:r w:rsidR="005D5954" w:rsidRPr="005D5954">
        <w:t xml:space="preserve"> </w:t>
      </w:r>
      <w:r w:rsidR="005D5954">
        <w:t>и</w:t>
      </w:r>
      <w:r w:rsidR="005D5954" w:rsidRPr="005D5954">
        <w:t xml:space="preserve"> </w:t>
      </w:r>
      <w:hyperlink r:id="rId3" w:history="1">
        <w:r w:rsidR="005D5954" w:rsidRPr="005D5954">
          <w:rPr>
            <w:rStyle w:val="af1"/>
            <w:lang w:val="en-US"/>
          </w:rPr>
          <w:t>CRC</w:t>
        </w:r>
        <w:r w:rsidR="005D5954" w:rsidRPr="005D5954">
          <w:rPr>
            <w:rStyle w:val="af1"/>
          </w:rPr>
          <w:t>/</w:t>
        </w:r>
        <w:r w:rsidR="005D5954" w:rsidRPr="005D5954">
          <w:rPr>
            <w:rStyle w:val="af1"/>
            <w:lang w:val="en-US"/>
          </w:rPr>
          <w:t>C</w:t>
        </w:r>
        <w:r w:rsidR="005D5954" w:rsidRPr="005D5954">
          <w:rPr>
            <w:rStyle w:val="af1"/>
          </w:rPr>
          <w:t>/</w:t>
        </w:r>
        <w:r w:rsidR="005D5954" w:rsidRPr="005D5954">
          <w:rPr>
            <w:rStyle w:val="af1"/>
            <w:lang w:val="en-US"/>
          </w:rPr>
          <w:t>SR</w:t>
        </w:r>
        <w:r w:rsidR="005D5954" w:rsidRPr="005D5954">
          <w:rPr>
            <w:rStyle w:val="af1"/>
          </w:rPr>
          <w:t>.2589</w:t>
        </w:r>
      </w:hyperlink>
      <w:r w:rsidRPr="005633FB">
        <w:rPr>
          <w:lang w:val="de-CH"/>
        </w:rPr>
        <w:t>.</w:t>
      </w:r>
    </w:p>
  </w:footnote>
  <w:footnote w:id="4">
    <w:p w14:paraId="01D0D18D" w14:textId="19754926" w:rsidR="007E6C5C" w:rsidRPr="007E6C5C" w:rsidRDefault="007E6C5C" w:rsidP="007E6C5C">
      <w:pPr>
        <w:pStyle w:val="ad"/>
        <w:rPr>
          <w:lang w:val="de-CH"/>
        </w:rPr>
      </w:pPr>
      <w:r w:rsidRPr="005633FB">
        <w:rPr>
          <w:lang w:val="de-CH"/>
        </w:rPr>
        <w:tab/>
      </w:r>
      <w:r w:rsidRPr="008E34B4">
        <w:rPr>
          <w:rStyle w:val="aa"/>
        </w:rPr>
        <w:footnoteRef/>
      </w:r>
      <w:r w:rsidRPr="007E6C5C">
        <w:rPr>
          <w:lang w:val="de-CH"/>
        </w:rPr>
        <w:tab/>
      </w:r>
      <w:hyperlink r:id="rId4" w:history="1">
        <w:r w:rsidR="005D5954" w:rsidRPr="001D2066">
          <w:rPr>
            <w:rStyle w:val="af1"/>
            <w:lang w:val="en-US"/>
          </w:rPr>
          <w:t>CRC/C/KHM/Q/4-6/Add.1</w:t>
        </w:r>
      </w:hyperlink>
      <w:r w:rsidRPr="007E6C5C">
        <w:rPr>
          <w:lang w:val="de-CH"/>
        </w:rPr>
        <w:t>.</w:t>
      </w:r>
    </w:p>
  </w:footnote>
  <w:footnote w:id="5">
    <w:p w14:paraId="4303C359" w14:textId="2A39212A" w:rsidR="007E6C5C" w:rsidRPr="007E6C5C" w:rsidRDefault="007E6C5C" w:rsidP="007E6C5C">
      <w:pPr>
        <w:pStyle w:val="ad"/>
        <w:rPr>
          <w:lang w:val="en-US"/>
        </w:rPr>
      </w:pPr>
      <w:r w:rsidRPr="007E6C5C">
        <w:rPr>
          <w:lang w:val="de-CH"/>
        </w:rPr>
        <w:tab/>
      </w:r>
      <w:r w:rsidRPr="008E34B4">
        <w:rPr>
          <w:rStyle w:val="aa"/>
        </w:rPr>
        <w:footnoteRef/>
      </w:r>
      <w:r w:rsidRPr="00560E6A">
        <w:rPr>
          <w:lang w:val="en-US"/>
        </w:rPr>
        <w:tab/>
      </w:r>
      <w:hyperlink r:id="rId5" w:history="1">
        <w:r w:rsidRPr="007E6C5C">
          <w:rPr>
            <w:rStyle w:val="af1"/>
            <w:lang w:val="en-US"/>
          </w:rPr>
          <w:t>CRC/C/KHM/CO/2-3</w:t>
        </w:r>
      </w:hyperlink>
      <w:r w:rsidRPr="00560E6A">
        <w:rPr>
          <w:lang w:val="en-US"/>
        </w:rPr>
        <w:t xml:space="preserve">, </w:t>
      </w:r>
      <w:r>
        <w:t>п</w:t>
      </w:r>
      <w:r w:rsidRPr="00560E6A">
        <w:rPr>
          <w:lang w:val="en-US"/>
        </w:rPr>
        <w:t>. 9.</w:t>
      </w:r>
    </w:p>
  </w:footnote>
  <w:footnote w:id="6">
    <w:p w14:paraId="0269FEDC" w14:textId="77777777" w:rsidR="007E6C5C" w:rsidRPr="00560E6A" w:rsidRDefault="007E6C5C" w:rsidP="007E6C5C">
      <w:pPr>
        <w:pStyle w:val="ad"/>
      </w:pPr>
      <w:r w:rsidRPr="00560E6A">
        <w:rPr>
          <w:lang w:val="en-US"/>
        </w:rPr>
        <w:tab/>
      </w:r>
      <w:r w:rsidRPr="008E34B4">
        <w:rPr>
          <w:rStyle w:val="aa"/>
        </w:rPr>
        <w:footnoteRef/>
      </w:r>
      <w:r>
        <w:tab/>
        <w:t>Там же, п. 17.</w:t>
      </w:r>
    </w:p>
  </w:footnote>
  <w:footnote w:id="7">
    <w:p w14:paraId="3762FA04" w14:textId="77777777" w:rsidR="007E6C5C" w:rsidRPr="00560E6A" w:rsidRDefault="007E6C5C" w:rsidP="007E6C5C">
      <w:pPr>
        <w:pStyle w:val="ad"/>
      </w:pPr>
      <w:r w:rsidRPr="00F476A1">
        <w:tab/>
      </w:r>
      <w:r w:rsidRPr="008E34B4">
        <w:rPr>
          <w:rStyle w:val="aa"/>
        </w:rPr>
        <w:footnoteRef/>
      </w:r>
      <w:r>
        <w:tab/>
        <w:t>Там же, п. 15.</w:t>
      </w:r>
    </w:p>
  </w:footnote>
  <w:footnote w:id="8">
    <w:p w14:paraId="6B1E38DB" w14:textId="77777777" w:rsidR="007E6C5C" w:rsidRPr="00560E6A" w:rsidRDefault="007E6C5C" w:rsidP="007E6C5C">
      <w:pPr>
        <w:pStyle w:val="ad"/>
      </w:pPr>
      <w:r w:rsidRPr="00F476A1">
        <w:tab/>
      </w:r>
      <w:r w:rsidRPr="008E34B4">
        <w:rPr>
          <w:rStyle w:val="aa"/>
        </w:rPr>
        <w:footnoteRef/>
      </w:r>
      <w:r>
        <w:tab/>
        <w:t>Там же, п. 27.</w:t>
      </w:r>
    </w:p>
  </w:footnote>
  <w:footnote w:id="9">
    <w:p w14:paraId="01780C65" w14:textId="77777777" w:rsidR="007E6C5C" w:rsidRPr="00560E6A" w:rsidRDefault="007E6C5C" w:rsidP="007E6C5C">
      <w:pPr>
        <w:pStyle w:val="ad"/>
      </w:pPr>
      <w:r w:rsidRPr="00F476A1">
        <w:tab/>
      </w:r>
      <w:r w:rsidRPr="008E34B4">
        <w:rPr>
          <w:rStyle w:val="aa"/>
        </w:rPr>
        <w:footnoteRef/>
      </w:r>
      <w:r>
        <w:tab/>
        <w:t>Там же, п. 29.</w:t>
      </w:r>
    </w:p>
  </w:footnote>
  <w:footnote w:id="10">
    <w:p w14:paraId="75802248" w14:textId="77777777" w:rsidR="007E6C5C" w:rsidRPr="00560E6A" w:rsidRDefault="007E6C5C" w:rsidP="007E6C5C">
      <w:pPr>
        <w:pStyle w:val="ad"/>
      </w:pPr>
      <w:r w:rsidRPr="00F476A1">
        <w:tab/>
      </w:r>
      <w:r w:rsidRPr="008E34B4">
        <w:rPr>
          <w:rStyle w:val="aa"/>
        </w:rPr>
        <w:footnoteRef/>
      </w:r>
      <w:r>
        <w:tab/>
        <w:t>Там же, п. 39.</w:t>
      </w:r>
    </w:p>
  </w:footnote>
  <w:footnote w:id="11">
    <w:p w14:paraId="4FB008B6" w14:textId="77777777" w:rsidR="007E6C5C" w:rsidRPr="00560E6A" w:rsidRDefault="007E6C5C" w:rsidP="007E6C5C">
      <w:pPr>
        <w:pStyle w:val="ad"/>
      </w:pPr>
      <w:r w:rsidRPr="00F476A1">
        <w:tab/>
      </w:r>
      <w:r w:rsidRPr="008E34B4">
        <w:rPr>
          <w:rStyle w:val="aa"/>
        </w:rPr>
        <w:footnoteRef/>
      </w:r>
      <w:r>
        <w:tab/>
        <w:t>Там же, п. 41.</w:t>
      </w:r>
    </w:p>
  </w:footnote>
  <w:footnote w:id="12">
    <w:p w14:paraId="2F4B0A5B" w14:textId="77777777" w:rsidR="007E6C5C" w:rsidRPr="00560E6A" w:rsidRDefault="007E6C5C" w:rsidP="007E6C5C">
      <w:pPr>
        <w:pStyle w:val="ad"/>
      </w:pPr>
      <w:r w:rsidRPr="00F476A1">
        <w:tab/>
      </w:r>
      <w:r w:rsidRPr="008E34B4">
        <w:rPr>
          <w:rStyle w:val="aa"/>
        </w:rPr>
        <w:footnoteRef/>
      </w:r>
      <w:r>
        <w:tab/>
        <w:t>Там же, пп. 63–64.</w:t>
      </w:r>
    </w:p>
  </w:footnote>
  <w:footnote w:id="13">
    <w:p w14:paraId="6CD90F89" w14:textId="77777777" w:rsidR="007E6C5C" w:rsidRPr="00560E6A" w:rsidRDefault="007E6C5C" w:rsidP="007E6C5C">
      <w:pPr>
        <w:pStyle w:val="ad"/>
      </w:pPr>
      <w:r w:rsidRPr="00F476A1">
        <w:tab/>
      </w:r>
      <w:r w:rsidRPr="008E34B4">
        <w:rPr>
          <w:rStyle w:val="aa"/>
        </w:rPr>
        <w:footnoteRef/>
      </w:r>
      <w:r>
        <w:tab/>
        <w:t>Там же, п. 52.</w:t>
      </w:r>
    </w:p>
  </w:footnote>
  <w:footnote w:id="14">
    <w:p w14:paraId="5E35E9BD" w14:textId="77777777" w:rsidR="007E6C5C" w:rsidRPr="00560E6A" w:rsidRDefault="007E6C5C" w:rsidP="007E6C5C">
      <w:pPr>
        <w:pStyle w:val="ad"/>
      </w:pPr>
      <w:r w:rsidRPr="00F476A1">
        <w:tab/>
      </w:r>
      <w:r w:rsidRPr="008E34B4">
        <w:rPr>
          <w:rStyle w:val="aa"/>
        </w:rPr>
        <w:footnoteRef/>
      </w:r>
      <w:r>
        <w:tab/>
        <w:t>Там же, п. 56.</w:t>
      </w:r>
    </w:p>
  </w:footnote>
  <w:footnote w:id="15">
    <w:p w14:paraId="5554D1F3" w14:textId="77777777" w:rsidR="007E6C5C" w:rsidRPr="00560E6A" w:rsidRDefault="007E6C5C" w:rsidP="007E6C5C">
      <w:pPr>
        <w:pStyle w:val="ad"/>
      </w:pPr>
      <w:r w:rsidRPr="00F476A1">
        <w:tab/>
      </w:r>
      <w:r w:rsidRPr="008E34B4">
        <w:rPr>
          <w:rStyle w:val="aa"/>
        </w:rPr>
        <w:footnoteRef/>
      </w:r>
      <w:r>
        <w:tab/>
        <w:t>Там же, п. 66.</w:t>
      </w:r>
    </w:p>
  </w:footnote>
  <w:footnote w:id="16">
    <w:p w14:paraId="32072C66" w14:textId="77777777" w:rsidR="007E6C5C" w:rsidRPr="00560E6A" w:rsidRDefault="007E6C5C" w:rsidP="007E6C5C">
      <w:pPr>
        <w:pStyle w:val="ad"/>
      </w:pPr>
      <w:r w:rsidRPr="00F476A1">
        <w:tab/>
      </w:r>
      <w:r w:rsidRPr="008E34B4">
        <w:rPr>
          <w:rStyle w:val="aa"/>
        </w:rPr>
        <w:footnoteRef/>
      </w:r>
      <w:r>
        <w:tab/>
        <w:t>Там же, п. 68.</w:t>
      </w:r>
    </w:p>
  </w:footnote>
  <w:footnote w:id="17">
    <w:p w14:paraId="583F05B7" w14:textId="77777777" w:rsidR="007E6C5C" w:rsidRPr="00560E6A" w:rsidRDefault="007E6C5C" w:rsidP="007E6C5C">
      <w:pPr>
        <w:pStyle w:val="ad"/>
      </w:pPr>
      <w:r w:rsidRPr="00F476A1">
        <w:tab/>
      </w:r>
      <w:r w:rsidRPr="008E34B4">
        <w:rPr>
          <w:rStyle w:val="aa"/>
        </w:rPr>
        <w:footnoteRef/>
      </w:r>
      <w:r>
        <w:tab/>
        <w:t>Там же, п. 70.</w:t>
      </w:r>
    </w:p>
  </w:footnote>
  <w:footnote w:id="18">
    <w:p w14:paraId="04CB3452" w14:textId="77777777" w:rsidR="007E6C5C" w:rsidRPr="00560E6A" w:rsidRDefault="007E6C5C" w:rsidP="007E6C5C">
      <w:pPr>
        <w:pStyle w:val="ad"/>
      </w:pPr>
      <w:r w:rsidRPr="00F476A1">
        <w:tab/>
      </w:r>
      <w:r w:rsidRPr="008E34B4">
        <w:rPr>
          <w:rStyle w:val="aa"/>
        </w:rPr>
        <w:footnoteRef/>
      </w:r>
      <w:r>
        <w:tab/>
        <w:t>Там же, п. 77.</w:t>
      </w:r>
    </w:p>
  </w:footnote>
  <w:footnote w:id="19">
    <w:p w14:paraId="02A2E46A" w14:textId="113837AC" w:rsidR="007E6C5C" w:rsidRPr="001D2066" w:rsidRDefault="007E6C5C" w:rsidP="007E6C5C">
      <w:pPr>
        <w:pStyle w:val="ad"/>
      </w:pPr>
      <w:r w:rsidRPr="000717AD">
        <w:tab/>
      </w:r>
      <w:r w:rsidRPr="008E34B4">
        <w:rPr>
          <w:rStyle w:val="aa"/>
        </w:rPr>
        <w:footnoteRef/>
      </w:r>
      <w:r w:rsidRPr="001D2066">
        <w:tab/>
      </w:r>
      <w:hyperlink r:id="rId6" w:history="1">
        <w:r w:rsidRPr="007E6C5C">
          <w:rPr>
            <w:rStyle w:val="af1"/>
            <w:lang w:val="en-US"/>
          </w:rPr>
          <w:t>CRC</w:t>
        </w:r>
        <w:r w:rsidRPr="001D2066">
          <w:rPr>
            <w:rStyle w:val="af1"/>
          </w:rPr>
          <w:t>/</w:t>
        </w:r>
        <w:r w:rsidRPr="007E6C5C">
          <w:rPr>
            <w:rStyle w:val="af1"/>
            <w:lang w:val="en-US"/>
          </w:rPr>
          <w:t>C</w:t>
        </w:r>
        <w:r w:rsidRPr="001D2066">
          <w:rPr>
            <w:rStyle w:val="af1"/>
          </w:rPr>
          <w:t>/156</w:t>
        </w:r>
      </w:hyperlink>
      <w:r w:rsidRPr="001D2066">
        <w:t>.</w:t>
      </w:r>
    </w:p>
  </w:footnote>
  <w:footnote w:id="20">
    <w:p w14:paraId="3E2179F2" w14:textId="64F24B4F" w:rsidR="007E6C5C" w:rsidRPr="007E6C5C" w:rsidRDefault="007E6C5C" w:rsidP="007E6C5C">
      <w:pPr>
        <w:pStyle w:val="ad"/>
        <w:rPr>
          <w:lang w:val="en-US"/>
        </w:rPr>
      </w:pPr>
      <w:r w:rsidRPr="001D2066">
        <w:tab/>
      </w:r>
      <w:r w:rsidRPr="008E34B4">
        <w:rPr>
          <w:rStyle w:val="aa"/>
        </w:rPr>
        <w:footnoteRef/>
      </w:r>
      <w:r w:rsidRPr="00560E6A">
        <w:rPr>
          <w:lang w:val="en-US"/>
        </w:rPr>
        <w:tab/>
      </w:r>
      <w:hyperlink r:id="rId7" w:history="1">
        <w:r w:rsidRPr="007E6C5C">
          <w:rPr>
            <w:rStyle w:val="af1"/>
            <w:lang w:val="en-US"/>
          </w:rPr>
          <w:t>CRC/C/OPSC/KHM/CO/1</w:t>
        </w:r>
      </w:hyperlink>
      <w:r w:rsidRPr="00560E6A">
        <w:rPr>
          <w:lang w:val="en-US"/>
        </w:rPr>
        <w:t>.</w:t>
      </w:r>
    </w:p>
  </w:footnote>
  <w:footnote w:id="21">
    <w:p w14:paraId="254FFEAD" w14:textId="0FCC6E0B" w:rsidR="007E6C5C" w:rsidRPr="007E6C5C" w:rsidRDefault="007E6C5C" w:rsidP="007E6C5C">
      <w:pPr>
        <w:pStyle w:val="ad"/>
        <w:rPr>
          <w:lang w:val="en-US"/>
        </w:rPr>
      </w:pPr>
      <w:r w:rsidRPr="00560E6A">
        <w:rPr>
          <w:lang w:val="en-US"/>
        </w:rPr>
        <w:tab/>
      </w:r>
      <w:r w:rsidRPr="008E34B4">
        <w:rPr>
          <w:rStyle w:val="aa"/>
        </w:rPr>
        <w:footnoteRef/>
      </w:r>
      <w:r w:rsidRPr="00560E6A">
        <w:rPr>
          <w:lang w:val="en-US"/>
        </w:rPr>
        <w:tab/>
      </w:r>
      <w:hyperlink r:id="rId8" w:history="1">
        <w:r w:rsidRPr="007E6C5C">
          <w:rPr>
            <w:rStyle w:val="af1"/>
            <w:lang w:val="en-US"/>
          </w:rPr>
          <w:t>CRC/C/OPAC/KHM/CO/1</w:t>
        </w:r>
      </w:hyperlink>
      <w:r w:rsidRPr="00560E6A">
        <w:rPr>
          <w:lang w:val="en-US"/>
        </w:rPr>
        <w:t>.</w:t>
      </w:r>
    </w:p>
  </w:footnote>
  <w:footnote w:id="22">
    <w:p w14:paraId="08EA0173" w14:textId="44C3AAB2" w:rsidR="007E6C5C" w:rsidRPr="00560E6A" w:rsidRDefault="007E6C5C" w:rsidP="007E6C5C">
      <w:pPr>
        <w:pStyle w:val="ad"/>
      </w:pPr>
      <w:r w:rsidRPr="00560E6A">
        <w:rPr>
          <w:lang w:val="en-US"/>
        </w:rPr>
        <w:tab/>
      </w:r>
      <w:r w:rsidRPr="008E34B4">
        <w:rPr>
          <w:rStyle w:val="aa"/>
        </w:rPr>
        <w:footnoteRef/>
      </w:r>
      <w:r>
        <w:tab/>
      </w:r>
      <w:hyperlink r:id="rId9" w:history="1">
        <w:r w:rsidRPr="007E6C5C">
          <w:rPr>
            <w:rStyle w:val="af1"/>
          </w:rPr>
          <w:t>CRC/C/58/Rev.3</w:t>
        </w:r>
      </w:hyperlink>
      <w:r>
        <w:t>.</w:t>
      </w:r>
    </w:p>
  </w:footnote>
  <w:footnote w:id="23">
    <w:p w14:paraId="14466103" w14:textId="77777777" w:rsidR="007E6C5C" w:rsidRPr="00560E6A" w:rsidRDefault="007E6C5C" w:rsidP="007E6C5C">
      <w:pPr>
        <w:pStyle w:val="ad"/>
      </w:pPr>
      <w:r>
        <w:tab/>
      </w:r>
      <w:r w:rsidRPr="008E34B4">
        <w:rPr>
          <w:rStyle w:val="aa"/>
        </w:rPr>
        <w:footnoteRef/>
      </w:r>
      <w:r>
        <w:tab/>
        <w:t>Резолюция 68/268 Генеральной Ассамблеи, п. 16.</w:t>
      </w:r>
    </w:p>
  </w:footnote>
  <w:footnote w:id="24">
    <w:p w14:paraId="6B046776" w14:textId="6172C6BC" w:rsidR="007E6C5C" w:rsidRPr="007E6C5C" w:rsidRDefault="007E6C5C" w:rsidP="007E6C5C">
      <w:pPr>
        <w:pStyle w:val="ad"/>
        <w:rPr>
          <w:lang w:val="en-US"/>
        </w:rPr>
      </w:pPr>
      <w:r>
        <w:tab/>
      </w:r>
      <w:r w:rsidRPr="008E34B4">
        <w:rPr>
          <w:rStyle w:val="aa"/>
        </w:rPr>
        <w:footnoteRef/>
      </w:r>
      <w:r w:rsidRPr="00560E6A">
        <w:rPr>
          <w:lang w:val="en-US"/>
        </w:rPr>
        <w:tab/>
      </w:r>
      <w:hyperlink r:id="rId10" w:history="1">
        <w:r w:rsidRPr="007E6C5C">
          <w:rPr>
            <w:rStyle w:val="af1"/>
            <w:lang w:val="en-US"/>
          </w:rPr>
          <w:t>HRI/GEN/2/Rev.6</w:t>
        </w:r>
      </w:hyperlink>
      <w:r w:rsidRPr="00560E6A">
        <w:rPr>
          <w:lang w:val="en-US"/>
        </w:rPr>
        <w:t xml:space="preserve">, </w:t>
      </w:r>
      <w:r>
        <w:t>гл</w:t>
      </w:r>
      <w:r w:rsidRPr="00560E6A">
        <w:rPr>
          <w:lang w:val="en-US"/>
        </w:rPr>
        <w:t>.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1C21" w14:textId="7BFDA466" w:rsidR="007E6C5C" w:rsidRPr="007E6C5C" w:rsidRDefault="00CB4267">
    <w:pPr>
      <w:pStyle w:val="a5"/>
    </w:pPr>
    <w:fldSimple w:instr=" TITLE  \* MERGEFORMAT ">
      <w:r w:rsidR="000F146F">
        <w:t>CRC/C/KHM/CO/4-6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CAE6" w14:textId="1CA9DE8A" w:rsidR="007E6C5C" w:rsidRPr="007E6C5C" w:rsidRDefault="00CB4267" w:rsidP="007E6C5C">
    <w:pPr>
      <w:pStyle w:val="a5"/>
      <w:jc w:val="right"/>
    </w:pPr>
    <w:fldSimple w:instr=" TITLE  \* MERGEFORMAT ">
      <w:r w:rsidR="000F146F">
        <w:t>CRC/C/KHM/CO/4-6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4DCC" w14:textId="77777777" w:rsidR="007E6C5C" w:rsidRDefault="007E6C5C" w:rsidP="007E6C5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FF"/>
    <w:rsid w:val="00030FF1"/>
    <w:rsid w:val="00033EE1"/>
    <w:rsid w:val="00042B72"/>
    <w:rsid w:val="000558BD"/>
    <w:rsid w:val="000B57E7"/>
    <w:rsid w:val="000B6373"/>
    <w:rsid w:val="000F09DF"/>
    <w:rsid w:val="000F146F"/>
    <w:rsid w:val="000F61B2"/>
    <w:rsid w:val="00106FD6"/>
    <w:rsid w:val="001075E9"/>
    <w:rsid w:val="0011585E"/>
    <w:rsid w:val="00140328"/>
    <w:rsid w:val="00180183"/>
    <w:rsid w:val="0018024D"/>
    <w:rsid w:val="0018649F"/>
    <w:rsid w:val="00196389"/>
    <w:rsid w:val="001B3EF6"/>
    <w:rsid w:val="001C59E1"/>
    <w:rsid w:val="001C7A89"/>
    <w:rsid w:val="001D2066"/>
    <w:rsid w:val="00234164"/>
    <w:rsid w:val="0026586F"/>
    <w:rsid w:val="00284D66"/>
    <w:rsid w:val="002A2EFC"/>
    <w:rsid w:val="002B0FF6"/>
    <w:rsid w:val="002B5B73"/>
    <w:rsid w:val="002B5EA4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175B"/>
    <w:rsid w:val="00317339"/>
    <w:rsid w:val="00322004"/>
    <w:rsid w:val="003279F3"/>
    <w:rsid w:val="003402C2"/>
    <w:rsid w:val="00341EE7"/>
    <w:rsid w:val="00355074"/>
    <w:rsid w:val="00381C24"/>
    <w:rsid w:val="00384DD4"/>
    <w:rsid w:val="00385DF7"/>
    <w:rsid w:val="003958D0"/>
    <w:rsid w:val="003B00E5"/>
    <w:rsid w:val="003D595A"/>
    <w:rsid w:val="00407B78"/>
    <w:rsid w:val="00424203"/>
    <w:rsid w:val="00424B7F"/>
    <w:rsid w:val="004331A3"/>
    <w:rsid w:val="00452493"/>
    <w:rsid w:val="00453318"/>
    <w:rsid w:val="00454E07"/>
    <w:rsid w:val="00472C5C"/>
    <w:rsid w:val="0048627F"/>
    <w:rsid w:val="004B7738"/>
    <w:rsid w:val="0050108D"/>
    <w:rsid w:val="00513081"/>
    <w:rsid w:val="00517901"/>
    <w:rsid w:val="00526683"/>
    <w:rsid w:val="005709E0"/>
    <w:rsid w:val="00572E19"/>
    <w:rsid w:val="00594ABF"/>
    <w:rsid w:val="005961C8"/>
    <w:rsid w:val="005B0EB2"/>
    <w:rsid w:val="005D5954"/>
    <w:rsid w:val="005D7914"/>
    <w:rsid w:val="005E2B41"/>
    <w:rsid w:val="005F0B42"/>
    <w:rsid w:val="00654AB1"/>
    <w:rsid w:val="0067306E"/>
    <w:rsid w:val="00681A10"/>
    <w:rsid w:val="006A1ED8"/>
    <w:rsid w:val="006C2031"/>
    <w:rsid w:val="006D461A"/>
    <w:rsid w:val="006E6774"/>
    <w:rsid w:val="006F35EE"/>
    <w:rsid w:val="007021FF"/>
    <w:rsid w:val="00712895"/>
    <w:rsid w:val="007271A4"/>
    <w:rsid w:val="007516FF"/>
    <w:rsid w:val="00757357"/>
    <w:rsid w:val="007816FE"/>
    <w:rsid w:val="007B42DE"/>
    <w:rsid w:val="007B4656"/>
    <w:rsid w:val="007E6C5C"/>
    <w:rsid w:val="007F4896"/>
    <w:rsid w:val="00806737"/>
    <w:rsid w:val="00825F8D"/>
    <w:rsid w:val="00834B71"/>
    <w:rsid w:val="00861E50"/>
    <w:rsid w:val="0086445C"/>
    <w:rsid w:val="00865B5E"/>
    <w:rsid w:val="00894693"/>
    <w:rsid w:val="008A08D7"/>
    <w:rsid w:val="008A5B0E"/>
    <w:rsid w:val="008B6909"/>
    <w:rsid w:val="00906890"/>
    <w:rsid w:val="00911BE4"/>
    <w:rsid w:val="0093557E"/>
    <w:rsid w:val="00951972"/>
    <w:rsid w:val="009608F3"/>
    <w:rsid w:val="009A24AC"/>
    <w:rsid w:val="00A10705"/>
    <w:rsid w:val="00A14DA8"/>
    <w:rsid w:val="00A312BC"/>
    <w:rsid w:val="00A53B57"/>
    <w:rsid w:val="00A65BF1"/>
    <w:rsid w:val="00A71011"/>
    <w:rsid w:val="00A84021"/>
    <w:rsid w:val="00A84D35"/>
    <w:rsid w:val="00A917B3"/>
    <w:rsid w:val="00AB26DE"/>
    <w:rsid w:val="00AB4B51"/>
    <w:rsid w:val="00B10CC7"/>
    <w:rsid w:val="00B16F3A"/>
    <w:rsid w:val="00B36DF7"/>
    <w:rsid w:val="00B539E7"/>
    <w:rsid w:val="00B55AFB"/>
    <w:rsid w:val="00B62458"/>
    <w:rsid w:val="00B937DF"/>
    <w:rsid w:val="00BA684A"/>
    <w:rsid w:val="00BA795E"/>
    <w:rsid w:val="00BC18B2"/>
    <w:rsid w:val="00BD2866"/>
    <w:rsid w:val="00BD33EE"/>
    <w:rsid w:val="00C106D6"/>
    <w:rsid w:val="00C45D65"/>
    <w:rsid w:val="00C60F0C"/>
    <w:rsid w:val="00C805C9"/>
    <w:rsid w:val="00C92939"/>
    <w:rsid w:val="00CA1679"/>
    <w:rsid w:val="00CB151C"/>
    <w:rsid w:val="00CB4267"/>
    <w:rsid w:val="00CB4A8C"/>
    <w:rsid w:val="00CE5A1A"/>
    <w:rsid w:val="00CF55F6"/>
    <w:rsid w:val="00D121D2"/>
    <w:rsid w:val="00D33D63"/>
    <w:rsid w:val="00D46078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B129A"/>
    <w:rsid w:val="00ED0BDA"/>
    <w:rsid w:val="00EE112E"/>
    <w:rsid w:val="00EF1360"/>
    <w:rsid w:val="00EF3220"/>
    <w:rsid w:val="00F12635"/>
    <w:rsid w:val="00F34187"/>
    <w:rsid w:val="00F3698E"/>
    <w:rsid w:val="00F43903"/>
    <w:rsid w:val="00F6731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6ECA4"/>
  <w15:docId w15:val="{5D801C3B-2402-4D7A-A668-EE35D450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45D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E6C5C"/>
    <w:rPr>
      <w:lang w:val="ru-RU" w:eastAsia="en-US"/>
    </w:rPr>
  </w:style>
  <w:style w:type="character" w:customStyle="1" w:styleId="HChGChar">
    <w:name w:val="_ H _Ch_G Char"/>
    <w:link w:val="HChG"/>
    <w:locked/>
    <w:rsid w:val="007E6C5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E6C5C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7E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RC/C/OPAC/KHM/CO/1" TargetMode="External"/><Relationship Id="rId3" Type="http://schemas.openxmlformats.org/officeDocument/2006/relationships/hyperlink" Target="http://undocs.org/en/CRC/C/SR.2589" TargetMode="External"/><Relationship Id="rId7" Type="http://schemas.openxmlformats.org/officeDocument/2006/relationships/hyperlink" Target="http://undocs.org/ru/CRC/C/OPSC/KHM/CO/1" TargetMode="External"/><Relationship Id="rId2" Type="http://schemas.openxmlformats.org/officeDocument/2006/relationships/hyperlink" Target="http://undocs.org/en/CRC/C/SR.2588" TargetMode="External"/><Relationship Id="rId1" Type="http://schemas.openxmlformats.org/officeDocument/2006/relationships/hyperlink" Target="http://undocs.org/en/CRC/C/KHM/4-6" TargetMode="External"/><Relationship Id="rId6" Type="http://schemas.openxmlformats.org/officeDocument/2006/relationships/hyperlink" Target="http://undocs.org/ru/CRC/C/156" TargetMode="External"/><Relationship Id="rId5" Type="http://schemas.openxmlformats.org/officeDocument/2006/relationships/hyperlink" Target="http://undocs.org/ru/CRC/C/KHM/CO/2" TargetMode="External"/><Relationship Id="rId10" Type="http://schemas.openxmlformats.org/officeDocument/2006/relationships/hyperlink" Target="http://undocs.org/ru/HRI/GEN/2/Rev.6" TargetMode="External"/><Relationship Id="rId4" Type="http://schemas.openxmlformats.org/officeDocument/2006/relationships/hyperlink" Target="http://undocs.org/en/CRC/C/KHM/Q/4-6/Add.1" TargetMode="External"/><Relationship Id="rId9" Type="http://schemas.openxmlformats.org/officeDocument/2006/relationships/hyperlink" Target="http://undocs.org/ru/CRC/C/58/Rev.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2</TotalTime>
  <Pages>19</Pages>
  <Words>7752</Words>
  <Characters>44188</Characters>
  <Application>Microsoft Office Word</Application>
  <DocSecurity>0</DocSecurity>
  <Lines>368</Lines>
  <Paragraphs>103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4" baseType="lpstr">
      <vt:lpstr>CRC/C/KHM/CO/4-6</vt:lpstr>
      <vt:lpstr>    Заключительные замечания по объединенным четвертому–шестому периодическим докл</vt:lpstr>
      <vt:lpstr>    I.	Введение</vt:lpstr>
      <vt:lpstr>    II.	Последующие меры, принятые государством-участником, и достигнутый им прогре</vt:lpstr>
      <vt:lpstr>    III.		Основные проблемы, вызывающие обеспокоенность, и рекомендации</vt:lpstr>
      <vt:lpstr>        A.	Общие меры по осуществлению (статьи 4, 42 и 44, пункт 6)</vt:lpstr>
      <vt:lpstr>        B.	Общие принципы (ст. 2, 3, 6 и 12)</vt:lpstr>
      <vt:lpstr>        C.	Гражданские права и свободы (ст. 7–8 и 13–17) </vt:lpstr>
      <vt:lpstr>        D.	Насилие в отношении детей (ст. 19, 24 (3), 28 (2), 34, 37 a) и 39)</vt:lpstr>
      <vt:lpstr>        E.	Семейное окружение и альтернативный уход (ст. 5, 9–11, 18 (1–2), 20, 21, 25 </vt:lpstr>
      <vt:lpstr>        G.	Дети-инвалиды (ст. 23)</vt:lpstr>
      <vt:lpstr>        H.	Базовое медицинское обслуживание и социальное обеспечение (ст. 6, 18 (3), 24</vt:lpstr>
      <vt:lpstr>        I.	Образование, досуг и культурная деятельность (ст. 28–31)</vt:lpstr>
      <vt:lpstr>        J.	Особые меры защиты (ст. 22, 30, 32, 33, 35, 36, 37 b)–d) и 38–40)</vt:lpstr>
      <vt:lpstr>        K.	Последующие меры в связи с предыдущими заключительными замечаниями и рекомен</vt:lpstr>
      <vt:lpstr>        L.	Ратификация Факультативного протокола, касающегося процедуры сообщений</vt:lpstr>
      <vt:lpstr>        M.	Ратификация международных договоров по правам человека</vt:lpstr>
      <vt:lpstr>        N.	Сотрудничество с другими органами</vt:lpstr>
      <vt:lpstr>    IV.	Осуществление и представление докладов</vt:lpstr>
      <vt:lpstr>        A.	Последующие меры и распространение информации</vt:lpstr>
      <vt:lpstr>        B.		Национальный механизм представления докладов и осуществления последующих ме</vt:lpstr>
      <vt:lpstr>        C.	Следующий доклад </vt:lpstr>
      <vt:lpstr>A/</vt:lpstr>
      <vt:lpstr>A/</vt:lpstr>
    </vt:vector>
  </TitlesOfParts>
  <Company>DCM</Company>
  <LinksUpToDate>false</LinksUpToDate>
  <CharactersWithSpaces>51837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CRC/C/KHM/CO/4-6</dc:title>
  <dc:subject/>
  <dc:creator>Olga OVTCHINNIKOVA</dc:creator>
  <cp:keywords/>
  <cp:lastModifiedBy>Olga Ovchinnikova</cp:lastModifiedBy>
  <cp:revision>3</cp:revision>
  <cp:lastPrinted>2023-01-20T07:12:00Z</cp:lastPrinted>
  <dcterms:created xsi:type="dcterms:W3CDTF">2023-01-20T07:12:00Z</dcterms:created>
  <dcterms:modified xsi:type="dcterms:W3CDTF">2023-01-20T07:14:00Z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