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060E82" w:rsidRPr="00DB58B5" w:rsidTr="00DA3BE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060E82" w:rsidRPr="00DB58B5" w:rsidRDefault="00060E82" w:rsidP="006A2FF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60E82" w:rsidRPr="00DB58B5" w:rsidRDefault="00060E82" w:rsidP="006A2FF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060E82" w:rsidRPr="00DB58B5" w:rsidRDefault="00413928" w:rsidP="00413928">
            <w:pPr>
              <w:jc w:val="right"/>
            </w:pPr>
            <w:r w:rsidRPr="00413928">
              <w:rPr>
                <w:sz w:val="40"/>
              </w:rPr>
              <w:t>CRC</w:t>
            </w:r>
            <w:r>
              <w:t>/C/OPAC/NLD/Q/1</w:t>
            </w:r>
          </w:p>
        </w:tc>
      </w:tr>
      <w:tr w:rsidR="00060E82" w:rsidRPr="00DB58B5" w:rsidTr="006A2FF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60E82" w:rsidRPr="00DB58B5" w:rsidRDefault="00060E82" w:rsidP="006A2FF6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60E82" w:rsidRPr="00740562" w:rsidRDefault="00060E82" w:rsidP="006A2FF6">
            <w:pPr>
              <w:spacing w:before="120" w:line="460" w:lineRule="exact"/>
              <w:rPr>
                <w:b/>
                <w:sz w:val="40"/>
                <w:szCs w:val="40"/>
              </w:rPr>
            </w:pPr>
            <w:r w:rsidRPr="00262665">
              <w:rPr>
                <w:b/>
                <w:sz w:val="40"/>
                <w:szCs w:val="40"/>
              </w:rPr>
              <w:t>Convention relative</w:t>
            </w:r>
            <w:r w:rsidRPr="00262665">
              <w:rPr>
                <w:b/>
                <w:sz w:val="40"/>
                <w:szCs w:val="40"/>
              </w:rPr>
              <w:br/>
              <w:t>aux droits de l</w:t>
            </w:r>
            <w:r w:rsidR="00992C23">
              <w:rPr>
                <w:b/>
                <w:sz w:val="40"/>
                <w:szCs w:val="40"/>
              </w:rPr>
              <w:t>’</w:t>
            </w:r>
            <w:r w:rsidRPr="00262665">
              <w:rPr>
                <w:b/>
                <w:sz w:val="40"/>
                <w:szCs w:val="40"/>
              </w:rPr>
              <w:t>enfant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413928" w:rsidRDefault="00413928" w:rsidP="006A2FF6">
            <w:pPr>
              <w:spacing w:before="240"/>
            </w:pPr>
            <w:r>
              <w:t>Distr. générale</w:t>
            </w:r>
          </w:p>
          <w:p w:rsidR="00413928" w:rsidRDefault="00413928" w:rsidP="00413928">
            <w:pPr>
              <w:spacing w:line="240" w:lineRule="exact"/>
            </w:pPr>
            <w:r>
              <w:t>16 octobre 2014</w:t>
            </w:r>
          </w:p>
          <w:p w:rsidR="00413928" w:rsidRDefault="00413928" w:rsidP="00413928">
            <w:pPr>
              <w:spacing w:line="240" w:lineRule="exact"/>
            </w:pPr>
            <w:r>
              <w:t>Français</w:t>
            </w:r>
          </w:p>
          <w:p w:rsidR="00060E82" w:rsidRPr="00DB58B5" w:rsidRDefault="00413928" w:rsidP="00413928">
            <w:pPr>
              <w:spacing w:line="240" w:lineRule="exact"/>
            </w:pPr>
            <w:r>
              <w:t>Original: anglais</w:t>
            </w:r>
          </w:p>
        </w:tc>
      </w:tr>
    </w:tbl>
    <w:p w:rsidR="00FF1DBD" w:rsidRPr="00DA3BE9" w:rsidRDefault="00DA3BE9" w:rsidP="00DA3BE9">
      <w:pPr>
        <w:spacing w:before="120"/>
        <w:rPr>
          <w:b/>
          <w:sz w:val="24"/>
          <w:szCs w:val="24"/>
        </w:rPr>
      </w:pPr>
      <w:r w:rsidRPr="00DA3BE9">
        <w:rPr>
          <w:b/>
          <w:sz w:val="24"/>
          <w:szCs w:val="24"/>
        </w:rPr>
        <w:t>Comité des droits de l</w:t>
      </w:r>
      <w:r w:rsidR="00992C23">
        <w:rPr>
          <w:b/>
          <w:sz w:val="24"/>
          <w:szCs w:val="24"/>
        </w:rPr>
        <w:t>’</w:t>
      </w:r>
      <w:r w:rsidRPr="00DA3BE9">
        <w:rPr>
          <w:b/>
          <w:sz w:val="24"/>
          <w:szCs w:val="24"/>
        </w:rPr>
        <w:t>enfant</w:t>
      </w:r>
    </w:p>
    <w:p w:rsidR="000242AE" w:rsidRPr="00CF5CB4" w:rsidRDefault="000242AE" w:rsidP="00314EB4">
      <w:pPr>
        <w:rPr>
          <w:b/>
          <w:bCs/>
          <w:lang w:val="fr-FR"/>
        </w:rPr>
      </w:pPr>
      <w:r w:rsidRPr="00CF5CB4">
        <w:rPr>
          <w:b/>
          <w:bCs/>
          <w:lang w:val="fr-FR"/>
        </w:rPr>
        <w:t>Soixante-neuvième session</w:t>
      </w:r>
    </w:p>
    <w:p w:rsidR="000242AE" w:rsidRPr="00CF5CB4" w:rsidRDefault="000242AE" w:rsidP="00314EB4">
      <w:pPr>
        <w:rPr>
          <w:lang w:val="fr-FR"/>
        </w:rPr>
      </w:pPr>
      <w:r w:rsidRPr="00CF5CB4">
        <w:rPr>
          <w:lang w:val="fr-FR"/>
        </w:rPr>
        <w:t>25 mai-12 juin 2015</w:t>
      </w:r>
    </w:p>
    <w:p w:rsidR="000242AE" w:rsidRPr="00CF5CB4" w:rsidRDefault="00314EB4" w:rsidP="00314EB4">
      <w:pPr>
        <w:rPr>
          <w:lang w:val="fr-FR"/>
        </w:rPr>
      </w:pPr>
      <w:r>
        <w:rPr>
          <w:lang w:val="fr-FR"/>
        </w:rPr>
        <w:t>Point </w:t>
      </w:r>
      <w:r w:rsidR="000242AE" w:rsidRPr="00CF5CB4">
        <w:rPr>
          <w:lang w:val="fr-FR"/>
        </w:rPr>
        <w:t>4 de l</w:t>
      </w:r>
      <w:r w:rsidR="00992C23">
        <w:rPr>
          <w:lang w:val="fr-FR"/>
        </w:rPr>
        <w:t>’</w:t>
      </w:r>
      <w:r w:rsidR="000242AE" w:rsidRPr="00CF5CB4">
        <w:rPr>
          <w:lang w:val="fr-FR"/>
        </w:rPr>
        <w:t>ordre du jour provisoire</w:t>
      </w:r>
    </w:p>
    <w:p w:rsidR="000242AE" w:rsidRPr="000242AE" w:rsidRDefault="000242AE" w:rsidP="00314EB4">
      <w:pPr>
        <w:rPr>
          <w:b/>
          <w:szCs w:val="24"/>
        </w:rPr>
      </w:pPr>
      <w:r w:rsidRPr="000242AE">
        <w:rPr>
          <w:b/>
        </w:rPr>
        <w:t>Examen des rapports soumis par les États parties</w:t>
      </w:r>
    </w:p>
    <w:p w:rsidR="000242AE" w:rsidRPr="000242AE" w:rsidRDefault="000242AE" w:rsidP="000242AE">
      <w:pPr>
        <w:pStyle w:val="HChG"/>
        <w:tabs>
          <w:tab w:val="clear" w:pos="851"/>
        </w:tabs>
      </w:pPr>
      <w:r>
        <w:rPr>
          <w:lang w:val="fr-FR"/>
        </w:rPr>
        <w:tab/>
      </w:r>
      <w:r w:rsidRPr="00CF5CB4">
        <w:rPr>
          <w:lang w:val="fr-FR"/>
        </w:rPr>
        <w:t>Liste de points concernant le rapport soumis par les Pays-Bas en application du paragraphe 1 de l</w:t>
      </w:r>
      <w:r w:rsidR="00992C23">
        <w:rPr>
          <w:lang w:val="fr-FR"/>
        </w:rPr>
        <w:t>’</w:t>
      </w:r>
      <w:r w:rsidRPr="00CF5CB4">
        <w:rPr>
          <w:lang w:val="fr-FR"/>
        </w:rPr>
        <w:t>article 8 du Protocole facultatif à la Convention relative aux droits de l</w:t>
      </w:r>
      <w:r w:rsidR="00992C23">
        <w:rPr>
          <w:lang w:val="fr-FR"/>
        </w:rPr>
        <w:t>’</w:t>
      </w:r>
      <w:r w:rsidRPr="00CF5CB4">
        <w:rPr>
          <w:lang w:val="fr-FR"/>
        </w:rPr>
        <w:t>enfant, concernant l</w:t>
      </w:r>
      <w:r w:rsidR="00992C23">
        <w:rPr>
          <w:lang w:val="fr-FR"/>
        </w:rPr>
        <w:t>’</w:t>
      </w:r>
      <w:r w:rsidRPr="00CF5CB4">
        <w:rPr>
          <w:lang w:val="fr-FR"/>
        </w:rPr>
        <w:t>implication d</w:t>
      </w:r>
      <w:r w:rsidR="00992C23">
        <w:rPr>
          <w:lang w:val="fr-FR"/>
        </w:rPr>
        <w:t>’</w:t>
      </w:r>
      <w:r w:rsidRPr="00CF5CB4">
        <w:rPr>
          <w:lang w:val="fr-FR"/>
        </w:rPr>
        <w:t>enfants dans les conflits armés</w:t>
      </w:r>
    </w:p>
    <w:p w:rsidR="00DA3BE9" w:rsidRDefault="000242AE" w:rsidP="000242AE">
      <w:pPr>
        <w:pStyle w:val="H1G"/>
        <w:rPr>
          <w:lang w:val="fr-FR"/>
        </w:rPr>
      </w:pPr>
      <w:r w:rsidRPr="00CF5CB4">
        <w:rPr>
          <w:lang w:val="fr-FR"/>
        </w:rPr>
        <w:tab/>
      </w:r>
      <w:r w:rsidRPr="00CF5CB4">
        <w:rPr>
          <w:lang w:val="fr-FR"/>
        </w:rPr>
        <w:tab/>
        <w:t>L</w:t>
      </w:r>
      <w:r w:rsidR="00992C23">
        <w:rPr>
          <w:lang w:val="fr-FR"/>
        </w:rPr>
        <w:t>’</w:t>
      </w:r>
      <w:r w:rsidRPr="00CF5CB4">
        <w:rPr>
          <w:lang w:val="fr-FR"/>
        </w:rPr>
        <w:t>État partie est invité à soumettre par écrit d</w:t>
      </w:r>
      <w:r>
        <w:rPr>
          <w:lang w:val="fr-FR"/>
        </w:rPr>
        <w:t xml:space="preserve">es informations complémentaires </w:t>
      </w:r>
      <w:r w:rsidRPr="00CF5CB4">
        <w:rPr>
          <w:lang w:val="fr-FR"/>
        </w:rPr>
        <w:t>et actualisées (15 pages</w:t>
      </w:r>
      <w:r>
        <w:rPr>
          <w:lang w:val="fr-FR"/>
        </w:rPr>
        <w:t xml:space="preserve"> maximum), si possible </w:t>
      </w:r>
      <w:r>
        <w:rPr>
          <w:lang w:val="fr-FR"/>
        </w:rPr>
        <w:br/>
        <w:t>avant le 15 mars 2015</w:t>
      </w:r>
      <w:r w:rsidRPr="00CF5CB4">
        <w:rPr>
          <w:lang w:val="fr-FR"/>
        </w:rPr>
        <w:t>.</w:t>
      </w:r>
    </w:p>
    <w:p w:rsidR="00992C23" w:rsidRPr="00992C23" w:rsidRDefault="00992C23" w:rsidP="00992C23">
      <w:pPr>
        <w:pStyle w:val="H4G"/>
      </w:pPr>
      <w:r>
        <w:rPr>
          <w:lang w:val="fr-FR"/>
        </w:rPr>
        <w:tab/>
      </w:r>
      <w:r>
        <w:rPr>
          <w:lang w:val="fr-FR"/>
        </w:rPr>
        <w:tab/>
      </w:r>
      <w:r w:rsidR="000242AE" w:rsidRPr="00CF5CB4">
        <w:rPr>
          <w:lang w:val="fr-FR"/>
        </w:rPr>
        <w:t>Le Comité pourra aborder tous les aspects des droits de l</w:t>
      </w:r>
      <w:r>
        <w:rPr>
          <w:lang w:val="fr-FR"/>
        </w:rPr>
        <w:t>’</w:t>
      </w:r>
      <w:r w:rsidR="000242AE" w:rsidRPr="00CF5CB4">
        <w:rPr>
          <w:lang w:val="fr-FR"/>
        </w:rPr>
        <w:t>enfant énoncés</w:t>
      </w:r>
      <w:r>
        <w:rPr>
          <w:lang w:val="fr-FR"/>
        </w:rPr>
        <w:t xml:space="preserve"> </w:t>
      </w:r>
      <w:r>
        <w:rPr>
          <w:lang w:val="fr-FR"/>
        </w:rPr>
        <w:br/>
      </w:r>
      <w:r w:rsidR="000242AE" w:rsidRPr="00CF5CB4">
        <w:rPr>
          <w:lang w:val="fr-FR"/>
        </w:rPr>
        <w:t>dans le Protocole facultatif au cours</w:t>
      </w:r>
      <w:r>
        <w:rPr>
          <w:lang w:val="fr-FR"/>
        </w:rPr>
        <w:t xml:space="preserve"> du dialogue avec l’État partie</w:t>
      </w:r>
      <w:r>
        <w:rPr>
          <w:lang w:val="fr-FR"/>
        </w:rPr>
        <w:t>.</w:t>
      </w:r>
    </w:p>
    <w:p w:rsidR="000242AE" w:rsidRPr="00992C23" w:rsidRDefault="000242AE" w:rsidP="00992C23">
      <w:pPr>
        <w:pStyle w:val="ParNoG"/>
        <w:tabs>
          <w:tab w:val="clear" w:pos="1701"/>
        </w:tabs>
      </w:pPr>
      <w:r>
        <w:t>Préciser quel est le ministère ou l</w:t>
      </w:r>
      <w:r w:rsidR="00992C23">
        <w:t>’</w:t>
      </w:r>
      <w:r>
        <w:t>organe de l</w:t>
      </w:r>
      <w:r w:rsidR="00992C23">
        <w:t>’</w:t>
      </w:r>
      <w:r>
        <w:t>État chargé au premier chef de coordonner les activités de mise en œuvre du Protocole facultatif</w:t>
      </w:r>
      <w:r w:rsidRPr="00CF5CB4">
        <w:rPr>
          <w:lang w:val="fr-FR"/>
        </w:rPr>
        <w:t>.</w:t>
      </w:r>
    </w:p>
    <w:p w:rsidR="000242AE" w:rsidRPr="00CF5CB4" w:rsidRDefault="00992C23" w:rsidP="00992C23">
      <w:pPr>
        <w:pStyle w:val="ParNoG"/>
        <w:rPr>
          <w:lang w:val="fr-FR"/>
        </w:rPr>
      </w:pPr>
      <w:r>
        <w:t>Donner</w:t>
      </w:r>
      <w:r w:rsidR="000242AE">
        <w:t xml:space="preserve"> des informations sur les programmes et activités de sensibilisation du </w:t>
      </w:r>
      <w:r w:rsidR="000242AE" w:rsidRPr="002B6FCE">
        <w:t xml:space="preserve">public organisés </w:t>
      </w:r>
      <w:r w:rsidR="000242AE">
        <w:t>pour veiller à ce que toutes les communautés, en particulier les enfants et leurs familles, soient dûment informées des dispositions du Protocole facultatif</w:t>
      </w:r>
      <w:r w:rsidR="000242AE" w:rsidRPr="00CF5CB4">
        <w:rPr>
          <w:lang w:val="fr-FR"/>
        </w:rPr>
        <w:t xml:space="preserve">. Indiquer également si </w:t>
      </w:r>
      <w:r w:rsidR="000242AE">
        <w:rPr>
          <w:lang w:val="fr-FR"/>
        </w:rPr>
        <w:t>une</w:t>
      </w:r>
      <w:r w:rsidR="000242AE" w:rsidRPr="00CF5CB4">
        <w:rPr>
          <w:lang w:val="fr-FR"/>
        </w:rPr>
        <w:t xml:space="preserve"> formation </w:t>
      </w:r>
      <w:r w:rsidR="000242AE">
        <w:rPr>
          <w:lang w:val="fr-FR"/>
        </w:rPr>
        <w:t xml:space="preserve">portant </w:t>
      </w:r>
      <w:r w:rsidR="000242AE" w:rsidRPr="00CF5CB4">
        <w:rPr>
          <w:lang w:val="fr-FR"/>
        </w:rPr>
        <w:t xml:space="preserve">sur les dispositions du Protocole facultatif est </w:t>
      </w:r>
      <w:r w:rsidR="000242AE">
        <w:rPr>
          <w:lang w:val="fr-FR"/>
        </w:rPr>
        <w:t>dispensée</w:t>
      </w:r>
      <w:r w:rsidR="000242AE" w:rsidRPr="00CF5CB4">
        <w:rPr>
          <w:lang w:val="fr-FR"/>
        </w:rPr>
        <w:t xml:space="preserve"> à tous les groupes professionnels concernés, en particulier </w:t>
      </w:r>
      <w:r w:rsidR="001F1C09">
        <w:rPr>
          <w:lang w:val="fr-FR"/>
        </w:rPr>
        <w:t>aux</w:t>
      </w:r>
      <w:r w:rsidR="000242AE" w:rsidRPr="00CF5CB4">
        <w:rPr>
          <w:lang w:val="fr-FR"/>
        </w:rPr>
        <w:t xml:space="preserve"> membres des fo</w:t>
      </w:r>
      <w:bookmarkStart w:id="0" w:name="_GoBack"/>
      <w:bookmarkEnd w:id="0"/>
      <w:r w:rsidR="000242AE" w:rsidRPr="00CF5CB4">
        <w:rPr>
          <w:lang w:val="fr-FR"/>
        </w:rPr>
        <w:t>r</w:t>
      </w:r>
      <w:r w:rsidR="000242AE">
        <w:rPr>
          <w:lang w:val="fr-FR"/>
        </w:rPr>
        <w:t xml:space="preserve">ces armées à tous les niveaux, </w:t>
      </w:r>
      <w:r w:rsidR="001F1C09">
        <w:rPr>
          <w:lang w:val="fr-FR"/>
        </w:rPr>
        <w:t>aux</w:t>
      </w:r>
      <w:r w:rsidR="000242AE" w:rsidRPr="00CF5CB4">
        <w:rPr>
          <w:lang w:val="fr-FR"/>
        </w:rPr>
        <w:t xml:space="preserve"> membres des forces internationales de maintien de la paix, </w:t>
      </w:r>
      <w:r w:rsidR="001F1C09">
        <w:rPr>
          <w:lang w:val="fr-FR"/>
        </w:rPr>
        <w:t xml:space="preserve">à </w:t>
      </w:r>
      <w:r w:rsidR="000242AE" w:rsidRPr="00CF5CB4">
        <w:rPr>
          <w:lang w:val="fr-FR"/>
        </w:rPr>
        <w:t>la pol</w:t>
      </w:r>
      <w:r w:rsidR="000242AE">
        <w:rPr>
          <w:lang w:val="fr-FR"/>
        </w:rPr>
        <w:t xml:space="preserve">ice, </w:t>
      </w:r>
      <w:r w:rsidR="001F1C09">
        <w:rPr>
          <w:lang w:val="fr-FR"/>
        </w:rPr>
        <w:t>aux</w:t>
      </w:r>
      <w:r w:rsidR="000242AE">
        <w:rPr>
          <w:lang w:val="fr-FR"/>
        </w:rPr>
        <w:t xml:space="preserve"> agents des services de l</w:t>
      </w:r>
      <w:r>
        <w:rPr>
          <w:lang w:val="fr-FR"/>
        </w:rPr>
        <w:t>’</w:t>
      </w:r>
      <w:r w:rsidR="000242AE">
        <w:rPr>
          <w:lang w:val="fr-FR"/>
        </w:rPr>
        <w:t xml:space="preserve">immigration, </w:t>
      </w:r>
      <w:r w:rsidR="001F1C09">
        <w:rPr>
          <w:lang w:val="fr-FR"/>
        </w:rPr>
        <w:t>aux</w:t>
      </w:r>
      <w:r w:rsidR="000242AE">
        <w:rPr>
          <w:lang w:val="fr-FR"/>
        </w:rPr>
        <w:t xml:space="preserve"> juges, </w:t>
      </w:r>
      <w:r w:rsidR="001F1C09">
        <w:rPr>
          <w:lang w:val="fr-FR"/>
        </w:rPr>
        <w:t>aux</w:t>
      </w:r>
      <w:r w:rsidR="000242AE" w:rsidRPr="00CF5CB4">
        <w:rPr>
          <w:lang w:val="fr-FR"/>
        </w:rPr>
        <w:t xml:space="preserve"> avocats, </w:t>
      </w:r>
      <w:r w:rsidR="001F1C09">
        <w:rPr>
          <w:lang w:val="fr-FR"/>
        </w:rPr>
        <w:t>aux</w:t>
      </w:r>
      <w:r w:rsidR="000242AE" w:rsidRPr="00CF5CB4">
        <w:rPr>
          <w:lang w:val="fr-FR"/>
        </w:rPr>
        <w:t xml:space="preserve"> </w:t>
      </w:r>
      <w:r w:rsidR="000242AE">
        <w:rPr>
          <w:lang w:val="fr-FR"/>
        </w:rPr>
        <w:t xml:space="preserve">professionnels de la santé, </w:t>
      </w:r>
      <w:r w:rsidR="001F1C09">
        <w:rPr>
          <w:lang w:val="fr-FR"/>
        </w:rPr>
        <w:t>aux</w:t>
      </w:r>
      <w:r w:rsidR="000242AE">
        <w:rPr>
          <w:lang w:val="fr-FR"/>
        </w:rPr>
        <w:t xml:space="preserve"> travailleurs</w:t>
      </w:r>
      <w:r w:rsidR="000242AE" w:rsidRPr="00CF5CB4">
        <w:rPr>
          <w:lang w:val="fr-FR"/>
        </w:rPr>
        <w:t xml:space="preserve"> sociaux et </w:t>
      </w:r>
      <w:r w:rsidR="001F1C09">
        <w:rPr>
          <w:lang w:val="fr-FR"/>
        </w:rPr>
        <w:t>aux</w:t>
      </w:r>
      <w:r w:rsidR="000242AE" w:rsidRPr="00CF5CB4">
        <w:rPr>
          <w:lang w:val="fr-FR"/>
        </w:rPr>
        <w:t xml:space="preserve"> enseignants.</w:t>
      </w:r>
    </w:p>
    <w:p w:rsidR="00992C23" w:rsidRDefault="000242AE" w:rsidP="00992C23">
      <w:pPr>
        <w:pStyle w:val="ParNoG"/>
        <w:rPr>
          <w:lang w:val="fr-FR"/>
        </w:rPr>
      </w:pPr>
      <w:r w:rsidRPr="00CF5CB4">
        <w:rPr>
          <w:lang w:val="fr-FR"/>
        </w:rPr>
        <w:t xml:space="preserve">En ce qui concerne les cours </w:t>
      </w:r>
      <w:r w:rsidR="007D57F0">
        <w:rPr>
          <w:lang w:val="fr-FR"/>
        </w:rPr>
        <w:t xml:space="preserve">de formation </w:t>
      </w:r>
      <w:r w:rsidRPr="00CF5CB4">
        <w:rPr>
          <w:lang w:val="fr-FR"/>
        </w:rPr>
        <w:t xml:space="preserve">militaire </w:t>
      </w:r>
      <w:r>
        <w:rPr>
          <w:lang w:val="fr-FR"/>
        </w:rPr>
        <w:t>dispensés</w:t>
      </w:r>
      <w:r w:rsidRPr="00CF5CB4">
        <w:rPr>
          <w:lang w:val="fr-FR"/>
        </w:rPr>
        <w:t xml:space="preserve"> par les institutions civiles </w:t>
      </w:r>
      <w:r>
        <w:rPr>
          <w:lang w:val="fr-FR"/>
        </w:rPr>
        <w:t>aux</w:t>
      </w:r>
      <w:r w:rsidRPr="00CF5CB4">
        <w:rPr>
          <w:lang w:val="fr-FR"/>
        </w:rPr>
        <w:t xml:space="preserve"> étudiants </w:t>
      </w:r>
      <w:r w:rsidR="007D57F0">
        <w:rPr>
          <w:lang w:val="fr-FR"/>
        </w:rPr>
        <w:t xml:space="preserve">qui suivent les </w:t>
      </w:r>
      <w:r w:rsidRPr="00CF5CB4">
        <w:rPr>
          <w:lang w:val="fr-FR"/>
        </w:rPr>
        <w:t>programmes de formation professionnelle</w:t>
      </w:r>
      <w:r>
        <w:rPr>
          <w:lang w:val="fr-FR"/>
        </w:rPr>
        <w:t xml:space="preserve"> </w:t>
      </w:r>
      <w:r w:rsidRPr="004E5F92">
        <w:rPr>
          <w:lang w:val="fr-FR"/>
        </w:rPr>
        <w:t xml:space="preserve">aux métiers de </w:t>
      </w:r>
      <w:r w:rsidR="007D57F0">
        <w:rPr>
          <w:lang w:val="fr-FR"/>
        </w:rPr>
        <w:t xml:space="preserve">la </w:t>
      </w:r>
      <w:r w:rsidRPr="004E5F92">
        <w:rPr>
          <w:lang w:val="fr-FR"/>
        </w:rPr>
        <w:t>sécurité (</w:t>
      </w:r>
      <w:r w:rsidRPr="004E5F92">
        <w:rPr>
          <w:i/>
          <w:lang w:val="fr-FR"/>
        </w:rPr>
        <w:t>Veiligheid en Vakmanschap</w:t>
      </w:r>
      <w:r w:rsidRPr="004E5F92">
        <w:rPr>
          <w:lang w:val="fr-FR"/>
        </w:rPr>
        <w:t xml:space="preserve"> (Veva)) (anciennement</w:t>
      </w:r>
      <w:r w:rsidRPr="00CF5CB4">
        <w:rPr>
          <w:lang w:val="fr-FR"/>
        </w:rPr>
        <w:t xml:space="preserve"> programmes </w:t>
      </w:r>
      <w:r w:rsidR="007D57F0">
        <w:rPr>
          <w:lang w:val="fr-FR"/>
        </w:rPr>
        <w:t>sur la</w:t>
      </w:r>
      <w:r w:rsidRPr="00CF5CB4">
        <w:rPr>
          <w:lang w:val="fr-FR"/>
        </w:rPr>
        <w:t xml:space="preserve"> paix et </w:t>
      </w:r>
      <w:r w:rsidR="007D57F0">
        <w:rPr>
          <w:lang w:val="fr-FR"/>
        </w:rPr>
        <w:t>la</w:t>
      </w:r>
      <w:r w:rsidRPr="00CF5CB4">
        <w:rPr>
          <w:lang w:val="fr-FR"/>
        </w:rPr>
        <w:t xml:space="preserve"> sécurité), </w:t>
      </w:r>
      <w:r w:rsidR="007D57F0">
        <w:rPr>
          <w:lang w:val="fr-FR"/>
        </w:rPr>
        <w:t>mettre à jour les renseignements contenus dans le rapport et indiquer:</w:t>
      </w:r>
    </w:p>
    <w:p w:rsidR="00992C23" w:rsidRDefault="007F33D0" w:rsidP="001F1C09">
      <w:pPr>
        <w:pStyle w:val="ParNoG"/>
        <w:numPr>
          <w:ilvl w:val="0"/>
          <w:numId w:val="0"/>
        </w:numPr>
        <w:ind w:left="1134" w:firstLine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</w:r>
      <w:r w:rsidR="0078246B">
        <w:rPr>
          <w:lang w:val="fr-FR"/>
        </w:rPr>
        <w:t>L</w:t>
      </w:r>
      <w:r w:rsidR="00992C23">
        <w:rPr>
          <w:lang w:val="fr-FR"/>
        </w:rPr>
        <w:t>’</w:t>
      </w:r>
      <w:r w:rsidR="000242AE">
        <w:rPr>
          <w:lang w:val="fr-FR"/>
        </w:rPr>
        <w:t>âge minimum d</w:t>
      </w:r>
      <w:r w:rsidR="00992C23">
        <w:rPr>
          <w:lang w:val="fr-FR"/>
        </w:rPr>
        <w:t>’</w:t>
      </w:r>
      <w:r w:rsidR="000242AE">
        <w:rPr>
          <w:lang w:val="fr-FR"/>
        </w:rPr>
        <w:t>admission dans</w:t>
      </w:r>
      <w:r w:rsidR="000242AE" w:rsidRPr="00CF5CB4">
        <w:rPr>
          <w:lang w:val="fr-FR"/>
        </w:rPr>
        <w:t xml:space="preserve"> ces institutions;</w:t>
      </w:r>
    </w:p>
    <w:p w:rsidR="00992C23" w:rsidRDefault="007F33D0" w:rsidP="001F1C09">
      <w:pPr>
        <w:pStyle w:val="ParNoG"/>
        <w:numPr>
          <w:ilvl w:val="0"/>
          <w:numId w:val="0"/>
        </w:numPr>
        <w:ind w:left="1134" w:firstLine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</w:r>
      <w:r w:rsidR="0078246B">
        <w:rPr>
          <w:lang w:val="fr-FR"/>
        </w:rPr>
        <w:t>L</w:t>
      </w:r>
      <w:r w:rsidR="000242AE" w:rsidRPr="00CF5CB4">
        <w:rPr>
          <w:lang w:val="fr-FR"/>
        </w:rPr>
        <w:t>e nombre d</w:t>
      </w:r>
      <w:r w:rsidR="00992C23">
        <w:rPr>
          <w:lang w:val="fr-FR"/>
        </w:rPr>
        <w:t>’</w:t>
      </w:r>
      <w:r w:rsidR="000242AE" w:rsidRPr="00CF5CB4">
        <w:rPr>
          <w:lang w:val="fr-FR"/>
        </w:rPr>
        <w:t xml:space="preserve">élèves </w:t>
      </w:r>
      <w:r w:rsidR="000242AE">
        <w:rPr>
          <w:lang w:val="fr-FR"/>
        </w:rPr>
        <w:t>de moins de 18 ans</w:t>
      </w:r>
      <w:r w:rsidR="00D64BBC">
        <w:rPr>
          <w:lang w:val="fr-FR"/>
        </w:rPr>
        <w:t xml:space="preserve"> inscrits</w:t>
      </w:r>
      <w:r w:rsidR="000242AE" w:rsidRPr="00CF5CB4">
        <w:rPr>
          <w:lang w:val="fr-FR"/>
        </w:rPr>
        <w:t>;</w:t>
      </w:r>
    </w:p>
    <w:p w:rsidR="00992C23" w:rsidRPr="00284159" w:rsidRDefault="007F33D0" w:rsidP="001F1C09">
      <w:pPr>
        <w:pStyle w:val="ParNoG"/>
        <w:numPr>
          <w:ilvl w:val="0"/>
          <w:numId w:val="0"/>
        </w:numPr>
        <w:ind w:left="1134" w:firstLine="567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</w:r>
      <w:r w:rsidR="0078246B" w:rsidRPr="00284159">
        <w:rPr>
          <w:lang w:val="fr-FR"/>
        </w:rPr>
        <w:t xml:space="preserve">La part de l’enseignement général et de l’enseignement militaire </w:t>
      </w:r>
      <w:r w:rsidR="000242AE" w:rsidRPr="00284159">
        <w:rPr>
          <w:lang w:val="fr-FR"/>
        </w:rPr>
        <w:t xml:space="preserve">dans le programme, </w:t>
      </w:r>
      <w:r w:rsidR="000D6CAF" w:rsidRPr="00284159">
        <w:rPr>
          <w:lang w:val="fr-FR"/>
        </w:rPr>
        <w:t xml:space="preserve">le nombre </w:t>
      </w:r>
      <w:r w:rsidR="000242AE" w:rsidRPr="00284159">
        <w:rPr>
          <w:lang w:val="fr-FR"/>
        </w:rPr>
        <w:t>d</w:t>
      </w:r>
      <w:r w:rsidR="00992C23" w:rsidRPr="00284159">
        <w:rPr>
          <w:lang w:val="fr-FR"/>
        </w:rPr>
        <w:t>’</w:t>
      </w:r>
      <w:r w:rsidR="000242AE" w:rsidRPr="00284159">
        <w:rPr>
          <w:lang w:val="fr-FR"/>
        </w:rPr>
        <w:t xml:space="preserve">instructeurs militaires </w:t>
      </w:r>
      <w:r w:rsidR="000D6CAF" w:rsidRPr="00284159">
        <w:rPr>
          <w:lang w:val="fr-FR"/>
        </w:rPr>
        <w:t xml:space="preserve">par rapport aux enseignants </w:t>
      </w:r>
      <w:r w:rsidR="000242AE" w:rsidRPr="00284159">
        <w:rPr>
          <w:lang w:val="fr-FR"/>
        </w:rPr>
        <w:t>civils, d</w:t>
      </w:r>
      <w:r w:rsidR="00992C23" w:rsidRPr="00284159">
        <w:rPr>
          <w:lang w:val="fr-FR"/>
        </w:rPr>
        <w:t>’</w:t>
      </w:r>
      <w:r w:rsidR="000242AE" w:rsidRPr="00284159">
        <w:rPr>
          <w:lang w:val="fr-FR"/>
        </w:rPr>
        <w:t>autre part;</w:t>
      </w:r>
    </w:p>
    <w:p w:rsidR="00992C23" w:rsidRPr="007F33D0" w:rsidRDefault="007F33D0" w:rsidP="001F1C09">
      <w:pPr>
        <w:pStyle w:val="ParNoG"/>
        <w:numPr>
          <w:ilvl w:val="0"/>
          <w:numId w:val="0"/>
        </w:numPr>
        <w:ind w:left="1134" w:firstLine="567"/>
        <w:rPr>
          <w:spacing w:val="-3"/>
          <w:lang w:val="fr-FR"/>
        </w:rPr>
      </w:pPr>
      <w:r w:rsidRPr="007F33D0">
        <w:rPr>
          <w:spacing w:val="-3"/>
          <w:lang w:val="fr-FR"/>
        </w:rPr>
        <w:t>d)</w:t>
      </w:r>
      <w:r w:rsidRPr="007F33D0">
        <w:rPr>
          <w:spacing w:val="-3"/>
          <w:lang w:val="fr-FR"/>
        </w:rPr>
        <w:tab/>
      </w:r>
      <w:r w:rsidR="007D3418" w:rsidRPr="007F33D0">
        <w:rPr>
          <w:spacing w:val="-3"/>
          <w:lang w:val="fr-FR"/>
        </w:rPr>
        <w:t>Si</w:t>
      </w:r>
      <w:r w:rsidR="000242AE" w:rsidRPr="007F33D0">
        <w:rPr>
          <w:spacing w:val="-3"/>
          <w:lang w:val="fr-FR"/>
        </w:rPr>
        <w:t xml:space="preserve"> le matériel et les manuels utilisés pour la formation Veva faisant partie de ces programmes </w:t>
      </w:r>
      <w:r w:rsidR="007D3418" w:rsidRPr="007F33D0">
        <w:rPr>
          <w:spacing w:val="-3"/>
          <w:lang w:val="fr-FR"/>
        </w:rPr>
        <w:t xml:space="preserve">d’enseignement </w:t>
      </w:r>
      <w:r w:rsidR="000242AE" w:rsidRPr="007F33D0">
        <w:rPr>
          <w:spacing w:val="-3"/>
          <w:lang w:val="fr-FR"/>
        </w:rPr>
        <w:t xml:space="preserve">contiennent des directives élaborées spécifiquement </w:t>
      </w:r>
      <w:r w:rsidR="007D3418" w:rsidRPr="007F33D0">
        <w:rPr>
          <w:spacing w:val="-3"/>
          <w:lang w:val="fr-FR"/>
        </w:rPr>
        <w:t xml:space="preserve">à l’intention des </w:t>
      </w:r>
      <w:r w:rsidR="000242AE" w:rsidRPr="007F33D0">
        <w:rPr>
          <w:spacing w:val="-3"/>
          <w:lang w:val="fr-FR"/>
        </w:rPr>
        <w:t>enfants</w:t>
      </w:r>
      <w:r w:rsidR="007D3418" w:rsidRPr="007F33D0">
        <w:rPr>
          <w:spacing w:val="-3"/>
          <w:lang w:val="fr-FR"/>
        </w:rPr>
        <w:t xml:space="preserve">, et les </w:t>
      </w:r>
      <w:r w:rsidR="000242AE" w:rsidRPr="007F33D0">
        <w:rPr>
          <w:spacing w:val="-3"/>
          <w:lang w:val="fr-FR"/>
        </w:rPr>
        <w:t xml:space="preserve">mesures prises pour garantir que tous les instructeurs et enseignants </w:t>
      </w:r>
      <w:r w:rsidR="007D3418" w:rsidRPr="007F33D0">
        <w:rPr>
          <w:spacing w:val="-3"/>
          <w:lang w:val="fr-FR"/>
        </w:rPr>
        <w:t>connaissent c</w:t>
      </w:r>
      <w:r w:rsidR="000242AE" w:rsidRPr="007F33D0">
        <w:rPr>
          <w:spacing w:val="-3"/>
          <w:lang w:val="fr-FR"/>
        </w:rPr>
        <w:t>es directives et les utilisent toujours lorsqu</w:t>
      </w:r>
      <w:r w:rsidR="00992C23" w:rsidRPr="007F33D0">
        <w:rPr>
          <w:spacing w:val="-3"/>
          <w:lang w:val="fr-FR"/>
        </w:rPr>
        <w:t>’</w:t>
      </w:r>
      <w:r w:rsidR="000242AE" w:rsidRPr="007F33D0">
        <w:rPr>
          <w:spacing w:val="-3"/>
          <w:lang w:val="fr-FR"/>
        </w:rPr>
        <w:t>ils travaillent avec des enfants;</w:t>
      </w:r>
    </w:p>
    <w:p w:rsidR="00992C23" w:rsidRDefault="00D919FF" w:rsidP="001F1C09">
      <w:pPr>
        <w:pStyle w:val="ParNoG"/>
        <w:numPr>
          <w:ilvl w:val="0"/>
          <w:numId w:val="0"/>
        </w:numPr>
        <w:ind w:left="1134" w:firstLine="567"/>
        <w:rPr>
          <w:lang w:val="fr-FR"/>
        </w:rPr>
      </w:pPr>
      <w:r>
        <w:rPr>
          <w:lang w:val="fr-FR"/>
        </w:rPr>
        <w:t>e)</w:t>
      </w:r>
      <w:r>
        <w:rPr>
          <w:lang w:val="fr-FR"/>
        </w:rPr>
        <w:tab/>
      </w:r>
      <w:r w:rsidR="000A7AEE">
        <w:rPr>
          <w:lang w:val="fr-FR"/>
        </w:rPr>
        <w:t>L</w:t>
      </w:r>
      <w:r w:rsidR="000242AE" w:rsidRPr="00CF5CB4">
        <w:rPr>
          <w:lang w:val="fr-FR"/>
        </w:rPr>
        <w:t xml:space="preserve">a proportion de temps passé par les </w:t>
      </w:r>
      <w:r w:rsidR="000242AE">
        <w:rPr>
          <w:lang w:val="fr-FR"/>
        </w:rPr>
        <w:t>élèves</w:t>
      </w:r>
      <w:r w:rsidR="000242AE" w:rsidRPr="00CF5CB4">
        <w:rPr>
          <w:lang w:val="fr-FR"/>
        </w:rPr>
        <w:t xml:space="preserve"> comme stagiaires dans un </w:t>
      </w:r>
      <w:r w:rsidR="000242AE">
        <w:rPr>
          <w:lang w:val="fr-FR"/>
        </w:rPr>
        <w:t>lieu relevant</w:t>
      </w:r>
      <w:r w:rsidR="000242AE" w:rsidRPr="00CF5CB4">
        <w:rPr>
          <w:lang w:val="fr-FR"/>
        </w:rPr>
        <w:t xml:space="preserve"> de la défense</w:t>
      </w:r>
      <w:r w:rsidR="000242AE">
        <w:rPr>
          <w:lang w:val="fr-FR"/>
        </w:rPr>
        <w:t xml:space="preserve"> nationale</w:t>
      </w:r>
      <w:r w:rsidR="000242AE" w:rsidRPr="00CF5CB4">
        <w:rPr>
          <w:lang w:val="fr-FR"/>
        </w:rPr>
        <w:t xml:space="preserve"> dans le cadre de leur </w:t>
      </w:r>
      <w:r w:rsidR="000A7AEE">
        <w:rPr>
          <w:lang w:val="fr-FR"/>
        </w:rPr>
        <w:t>formation</w:t>
      </w:r>
      <w:r w:rsidR="000242AE" w:rsidRPr="00CF5CB4">
        <w:rPr>
          <w:lang w:val="fr-FR"/>
        </w:rPr>
        <w:t xml:space="preserve"> et les mesures prises pour assurer la sur</w:t>
      </w:r>
      <w:r w:rsidR="000A7AEE">
        <w:rPr>
          <w:lang w:val="fr-FR"/>
        </w:rPr>
        <w:t>veillance des lieux de stage, y </w:t>
      </w:r>
      <w:r w:rsidR="000242AE" w:rsidRPr="00CF5CB4">
        <w:rPr>
          <w:lang w:val="fr-FR"/>
        </w:rPr>
        <w:t xml:space="preserve">compris </w:t>
      </w:r>
      <w:r w:rsidR="000A7AEE">
        <w:rPr>
          <w:lang w:val="fr-FR"/>
        </w:rPr>
        <w:t xml:space="preserve">par </w:t>
      </w:r>
      <w:r w:rsidR="000242AE" w:rsidRPr="00CF5CB4">
        <w:rPr>
          <w:lang w:val="fr-FR"/>
        </w:rPr>
        <w:t>des v</w:t>
      </w:r>
      <w:r w:rsidR="000242AE">
        <w:rPr>
          <w:lang w:val="fr-FR"/>
        </w:rPr>
        <w:t>isites régulières sans préavis dans les</w:t>
      </w:r>
      <w:r w:rsidR="000242AE" w:rsidRPr="00CF5CB4">
        <w:rPr>
          <w:lang w:val="fr-FR"/>
        </w:rPr>
        <w:t xml:space="preserve"> caserne</w:t>
      </w:r>
      <w:r w:rsidR="000242AE">
        <w:rPr>
          <w:lang w:val="fr-FR"/>
        </w:rPr>
        <w:t>s</w:t>
      </w:r>
      <w:r w:rsidR="000242AE" w:rsidRPr="00CF5CB4">
        <w:rPr>
          <w:lang w:val="fr-FR"/>
        </w:rPr>
        <w:t>;</w:t>
      </w:r>
    </w:p>
    <w:p w:rsidR="000242AE" w:rsidRPr="00CF5CB4" w:rsidRDefault="00D919FF" w:rsidP="001F1C09">
      <w:pPr>
        <w:pStyle w:val="ParNoG"/>
        <w:numPr>
          <w:ilvl w:val="0"/>
          <w:numId w:val="0"/>
        </w:numPr>
        <w:ind w:left="1134" w:firstLine="567"/>
        <w:rPr>
          <w:lang w:val="fr-FR"/>
        </w:rPr>
      </w:pPr>
      <w:r>
        <w:rPr>
          <w:lang w:val="fr-FR"/>
        </w:rPr>
        <w:t>f)</w:t>
      </w:r>
      <w:r>
        <w:rPr>
          <w:lang w:val="fr-FR"/>
        </w:rPr>
        <w:tab/>
      </w:r>
      <w:r w:rsidR="003B04EA">
        <w:rPr>
          <w:lang w:val="fr-FR"/>
        </w:rPr>
        <w:t xml:space="preserve">Si des dispositifs de </w:t>
      </w:r>
      <w:r w:rsidR="000242AE" w:rsidRPr="00CF5CB4">
        <w:rPr>
          <w:lang w:val="fr-FR"/>
        </w:rPr>
        <w:t>plainte et d</w:t>
      </w:r>
      <w:r w:rsidR="00992C23">
        <w:rPr>
          <w:lang w:val="fr-FR"/>
        </w:rPr>
        <w:t>’</w:t>
      </w:r>
      <w:r w:rsidR="000242AE" w:rsidRPr="00CF5CB4">
        <w:rPr>
          <w:lang w:val="fr-FR"/>
        </w:rPr>
        <w:t xml:space="preserve">enquête indépendants </w:t>
      </w:r>
      <w:r w:rsidR="003B04EA">
        <w:rPr>
          <w:lang w:val="fr-FR"/>
        </w:rPr>
        <w:t xml:space="preserve">sont en place pour les élèves </w:t>
      </w:r>
      <w:r w:rsidR="000242AE" w:rsidRPr="00CF5CB4">
        <w:rPr>
          <w:lang w:val="fr-FR"/>
        </w:rPr>
        <w:t>et, le cas échéant,</w:t>
      </w:r>
      <w:r w:rsidR="000242AE">
        <w:rPr>
          <w:lang w:val="fr-FR"/>
        </w:rPr>
        <w:t xml:space="preserve"> préciser</w:t>
      </w:r>
      <w:r w:rsidR="000242AE" w:rsidRPr="00CF5CB4">
        <w:rPr>
          <w:lang w:val="fr-FR"/>
        </w:rPr>
        <w:t xml:space="preserve"> </w:t>
      </w:r>
      <w:r w:rsidR="003B04EA">
        <w:rPr>
          <w:lang w:val="fr-FR"/>
        </w:rPr>
        <w:t xml:space="preserve">combien de plaintes ont été </w:t>
      </w:r>
      <w:r w:rsidR="000242AE" w:rsidRPr="00CF5CB4">
        <w:rPr>
          <w:lang w:val="fr-FR"/>
        </w:rPr>
        <w:t>déposées et traitées au cours des trois dernières années</w:t>
      </w:r>
      <w:r w:rsidR="003B04EA">
        <w:rPr>
          <w:lang w:val="fr-FR"/>
        </w:rPr>
        <w:t xml:space="preserve"> et sur quoi elles portaient</w:t>
      </w:r>
      <w:r w:rsidR="000242AE" w:rsidRPr="00CF5CB4">
        <w:rPr>
          <w:lang w:val="fr-FR"/>
        </w:rPr>
        <w:t>.</w:t>
      </w:r>
    </w:p>
    <w:p w:rsidR="000242AE" w:rsidRPr="00CF5CB4" w:rsidRDefault="000242AE" w:rsidP="00992C23">
      <w:pPr>
        <w:pStyle w:val="ParNoG"/>
        <w:rPr>
          <w:lang w:val="fr-FR"/>
        </w:rPr>
      </w:pPr>
      <w:r w:rsidRPr="00CF5CB4">
        <w:rPr>
          <w:lang w:val="fr-FR"/>
        </w:rPr>
        <w:t xml:space="preserve">Préciser si la législation du Royaume </w:t>
      </w:r>
      <w:r>
        <w:rPr>
          <w:lang w:val="fr-FR"/>
        </w:rPr>
        <w:t>incrimine</w:t>
      </w:r>
      <w:r w:rsidRPr="00CF5CB4">
        <w:rPr>
          <w:lang w:val="fr-FR"/>
        </w:rPr>
        <w:t xml:space="preserve"> toutes les infractions visées</w:t>
      </w:r>
      <w:r w:rsidR="001258F8">
        <w:rPr>
          <w:lang w:val="fr-FR"/>
        </w:rPr>
        <w:t xml:space="preserve"> par le Protocole facultatif, y </w:t>
      </w:r>
      <w:r w:rsidRPr="00CF5CB4">
        <w:rPr>
          <w:lang w:val="fr-FR"/>
        </w:rPr>
        <w:t>compris l</w:t>
      </w:r>
      <w:r w:rsidR="001258F8">
        <w:rPr>
          <w:lang w:val="fr-FR"/>
        </w:rPr>
        <w:t xml:space="preserve">’enrôlement d’enfants </w:t>
      </w:r>
      <w:r w:rsidRPr="00CF5CB4">
        <w:rPr>
          <w:lang w:val="fr-FR"/>
        </w:rPr>
        <w:t>par des groupes armés non étatiques</w:t>
      </w:r>
      <w:r w:rsidR="00380ACE">
        <w:rPr>
          <w:lang w:val="fr-FR"/>
        </w:rPr>
        <w:t xml:space="preserve"> et leur participation à des hostilités</w:t>
      </w:r>
      <w:r w:rsidRPr="00CF5CB4">
        <w:rPr>
          <w:lang w:val="fr-FR"/>
        </w:rPr>
        <w:t xml:space="preserve">. Fournir également des données </w:t>
      </w:r>
      <w:r>
        <w:rPr>
          <w:lang w:val="fr-FR"/>
        </w:rPr>
        <w:t>ventilées</w:t>
      </w:r>
      <w:r w:rsidRPr="00CF5CB4">
        <w:rPr>
          <w:lang w:val="fr-FR"/>
        </w:rPr>
        <w:t xml:space="preserve"> récentes </w:t>
      </w:r>
      <w:r w:rsidR="00C20FDB">
        <w:rPr>
          <w:lang w:val="fr-FR"/>
        </w:rPr>
        <w:t xml:space="preserve">montrant </w:t>
      </w:r>
      <w:r w:rsidRPr="00CF5CB4">
        <w:rPr>
          <w:lang w:val="fr-FR"/>
        </w:rPr>
        <w:t xml:space="preserve">le nombre de </w:t>
      </w:r>
      <w:r>
        <w:rPr>
          <w:lang w:val="fr-FR"/>
        </w:rPr>
        <w:t>poursuites engagées</w:t>
      </w:r>
      <w:r w:rsidRPr="00CF5CB4">
        <w:rPr>
          <w:lang w:val="fr-FR"/>
        </w:rPr>
        <w:t xml:space="preserve"> en </w:t>
      </w:r>
      <w:r w:rsidR="00C20FDB">
        <w:rPr>
          <w:lang w:val="fr-FR"/>
        </w:rPr>
        <w:t>vertu</w:t>
      </w:r>
      <w:r w:rsidRPr="00CF5CB4">
        <w:rPr>
          <w:lang w:val="fr-FR"/>
        </w:rPr>
        <w:t xml:space="preserve"> de l</w:t>
      </w:r>
      <w:r w:rsidR="00992C23">
        <w:rPr>
          <w:lang w:val="fr-FR"/>
        </w:rPr>
        <w:t>’</w:t>
      </w:r>
      <w:r w:rsidR="00C20FDB">
        <w:rPr>
          <w:lang w:val="fr-FR"/>
        </w:rPr>
        <w:t>article </w:t>
      </w:r>
      <w:r w:rsidRPr="00CF5CB4">
        <w:rPr>
          <w:lang w:val="fr-FR"/>
        </w:rPr>
        <w:t>205 du Code</w:t>
      </w:r>
      <w:r w:rsidR="00C20FDB">
        <w:rPr>
          <w:lang w:val="fr-FR"/>
        </w:rPr>
        <w:t xml:space="preserve"> pénal des Pays</w:t>
      </w:r>
      <w:r w:rsidR="00C20FDB">
        <w:rPr>
          <w:lang w:val="fr-FR"/>
        </w:rPr>
        <w:noBreakHyphen/>
      </w:r>
      <w:r w:rsidRPr="00CF5CB4">
        <w:rPr>
          <w:lang w:val="fr-FR"/>
        </w:rPr>
        <w:t xml:space="preserve">Bas, </w:t>
      </w:r>
      <w:r>
        <w:rPr>
          <w:lang w:val="fr-FR"/>
        </w:rPr>
        <w:t>en précisant</w:t>
      </w:r>
      <w:r w:rsidRPr="00CF5CB4">
        <w:rPr>
          <w:lang w:val="fr-FR"/>
        </w:rPr>
        <w:t xml:space="preserve"> le nombre d</w:t>
      </w:r>
      <w:r w:rsidR="00992C23">
        <w:rPr>
          <w:lang w:val="fr-FR"/>
        </w:rPr>
        <w:t>’</w:t>
      </w:r>
      <w:r w:rsidRPr="00CF5CB4">
        <w:rPr>
          <w:lang w:val="fr-FR"/>
        </w:rPr>
        <w:t xml:space="preserve">enfants qui ont été recrutés par des groupes armés non étatiques et qui ont été arrêtés à la frontière néerlandaise. </w:t>
      </w:r>
      <w:r w:rsidR="00C20FDB">
        <w:rPr>
          <w:lang w:val="fr-FR"/>
        </w:rPr>
        <w:t>Exposer également l</w:t>
      </w:r>
      <w:r w:rsidRPr="00CF5CB4">
        <w:rPr>
          <w:lang w:val="fr-FR"/>
        </w:rPr>
        <w:t>es progrès réalisés par le Gouvernement d</w:t>
      </w:r>
      <w:r w:rsidR="00992C23">
        <w:rPr>
          <w:lang w:val="fr-FR"/>
        </w:rPr>
        <w:t>’</w:t>
      </w:r>
      <w:r w:rsidRPr="00CF5CB4">
        <w:rPr>
          <w:lang w:val="fr-FR"/>
        </w:rPr>
        <w:t xml:space="preserve">Aruba dans </w:t>
      </w:r>
      <w:r>
        <w:rPr>
          <w:lang w:val="fr-FR"/>
        </w:rPr>
        <w:t>la réforme</w:t>
      </w:r>
      <w:r w:rsidRPr="00CF5CB4">
        <w:rPr>
          <w:lang w:val="fr-FR"/>
        </w:rPr>
        <w:t xml:space="preserve"> </w:t>
      </w:r>
      <w:r>
        <w:rPr>
          <w:lang w:val="fr-FR"/>
        </w:rPr>
        <w:t xml:space="preserve">des </w:t>
      </w:r>
      <w:r w:rsidRPr="00CF5CB4">
        <w:rPr>
          <w:lang w:val="fr-FR"/>
        </w:rPr>
        <w:t xml:space="preserve">dispositions pertinentes de son Code pénal </w:t>
      </w:r>
      <w:r w:rsidR="00C20FDB">
        <w:rPr>
          <w:lang w:val="fr-FR"/>
        </w:rPr>
        <w:t>mentionnées au paragraphe </w:t>
      </w:r>
      <w:r w:rsidRPr="00CF5CB4">
        <w:rPr>
          <w:lang w:val="fr-FR"/>
        </w:rPr>
        <w:t>78 du rapport de l</w:t>
      </w:r>
      <w:r w:rsidR="00992C23">
        <w:rPr>
          <w:lang w:val="fr-FR"/>
        </w:rPr>
        <w:t>’</w:t>
      </w:r>
      <w:r w:rsidRPr="00CF5CB4">
        <w:rPr>
          <w:lang w:val="fr-FR"/>
        </w:rPr>
        <w:t>État partie.</w:t>
      </w:r>
    </w:p>
    <w:p w:rsidR="000242AE" w:rsidRPr="00CF5CB4" w:rsidRDefault="000242AE" w:rsidP="00992C23">
      <w:pPr>
        <w:pStyle w:val="ParNoG"/>
        <w:rPr>
          <w:lang w:val="fr-FR"/>
        </w:rPr>
      </w:pPr>
      <w:r>
        <w:rPr>
          <w:lang w:val="fr-FR"/>
        </w:rPr>
        <w:t>Décrire</w:t>
      </w:r>
      <w:r w:rsidRPr="00CF5CB4">
        <w:rPr>
          <w:lang w:val="fr-FR"/>
        </w:rPr>
        <w:t xml:space="preserve"> les mesures prises pour </w:t>
      </w:r>
      <w:r w:rsidR="0031076C">
        <w:rPr>
          <w:lang w:val="fr-FR"/>
        </w:rPr>
        <w:t>repérer</w:t>
      </w:r>
      <w:r w:rsidRPr="00CF5CB4">
        <w:rPr>
          <w:lang w:val="fr-FR"/>
        </w:rPr>
        <w:t xml:space="preserve"> les enfants </w:t>
      </w:r>
      <w:r>
        <w:rPr>
          <w:lang w:val="fr-FR"/>
        </w:rPr>
        <w:t>que</w:t>
      </w:r>
      <w:r w:rsidRPr="00CF5CB4">
        <w:rPr>
          <w:lang w:val="fr-FR"/>
        </w:rPr>
        <w:t xml:space="preserve"> des groupes armés non étatiques</w:t>
      </w:r>
      <w:r>
        <w:rPr>
          <w:lang w:val="fr-FR"/>
        </w:rPr>
        <w:t xml:space="preserve"> </w:t>
      </w:r>
      <w:r w:rsidRPr="00CF5CB4">
        <w:rPr>
          <w:lang w:val="fr-FR"/>
        </w:rPr>
        <w:t xml:space="preserve">pourraient </w:t>
      </w:r>
      <w:r>
        <w:rPr>
          <w:lang w:val="fr-FR"/>
        </w:rPr>
        <w:t xml:space="preserve">cibler dans le but de les </w:t>
      </w:r>
      <w:r w:rsidR="0031076C">
        <w:rPr>
          <w:lang w:val="fr-FR"/>
        </w:rPr>
        <w:t xml:space="preserve">enrôler pour les faire participer à des conflits </w:t>
      </w:r>
      <w:r w:rsidRPr="00CF5CB4">
        <w:rPr>
          <w:lang w:val="fr-FR"/>
        </w:rPr>
        <w:t>armés à l</w:t>
      </w:r>
      <w:r w:rsidR="00992C23">
        <w:rPr>
          <w:lang w:val="fr-FR"/>
        </w:rPr>
        <w:t>’</w:t>
      </w:r>
      <w:r w:rsidRPr="00CF5CB4">
        <w:rPr>
          <w:lang w:val="fr-FR"/>
        </w:rPr>
        <w:t xml:space="preserve">étranger. </w:t>
      </w:r>
      <w:r>
        <w:rPr>
          <w:lang w:val="fr-FR"/>
        </w:rPr>
        <w:t>D</w:t>
      </w:r>
      <w:r w:rsidRPr="00CF5CB4">
        <w:rPr>
          <w:lang w:val="fr-FR"/>
        </w:rPr>
        <w:t xml:space="preserve">écrire également </w:t>
      </w:r>
      <w:r>
        <w:rPr>
          <w:lang w:val="fr-FR"/>
        </w:rPr>
        <w:t>toute mesure</w:t>
      </w:r>
      <w:r w:rsidRPr="00CF5CB4">
        <w:rPr>
          <w:lang w:val="fr-FR"/>
        </w:rPr>
        <w:t xml:space="preserve">, </w:t>
      </w:r>
      <w:r>
        <w:rPr>
          <w:lang w:val="fr-FR"/>
        </w:rPr>
        <w:t>comme</w:t>
      </w:r>
      <w:r w:rsidRPr="00CF5CB4">
        <w:rPr>
          <w:lang w:val="fr-FR"/>
        </w:rPr>
        <w:t xml:space="preserve"> </w:t>
      </w:r>
      <w:r w:rsidR="0031076C">
        <w:rPr>
          <w:lang w:val="fr-FR"/>
        </w:rPr>
        <w:t xml:space="preserve">l’introduction d’une </w:t>
      </w:r>
      <w:r w:rsidRPr="00CF5CB4">
        <w:rPr>
          <w:lang w:val="fr-FR"/>
        </w:rPr>
        <w:t xml:space="preserve">éducation à la paix dans les programmes scolaires, </w:t>
      </w:r>
      <w:r>
        <w:rPr>
          <w:lang w:val="fr-FR"/>
        </w:rPr>
        <w:t>prise</w:t>
      </w:r>
      <w:r w:rsidRPr="00CF5CB4">
        <w:rPr>
          <w:lang w:val="fr-FR"/>
        </w:rPr>
        <w:t xml:space="preserve"> pour sensibiliser </w:t>
      </w:r>
      <w:r w:rsidRPr="006F41F9">
        <w:rPr>
          <w:lang w:val="fr-FR"/>
        </w:rPr>
        <w:t>les enfants aux conséquences néfastes de l</w:t>
      </w:r>
      <w:r w:rsidR="00992C23">
        <w:rPr>
          <w:lang w:val="fr-FR"/>
        </w:rPr>
        <w:t>’</w:t>
      </w:r>
      <w:r w:rsidRPr="006F41F9">
        <w:rPr>
          <w:lang w:val="fr-FR"/>
        </w:rPr>
        <w:t>implication dans les conflits</w:t>
      </w:r>
      <w:r w:rsidRPr="00CF5CB4">
        <w:rPr>
          <w:lang w:val="fr-FR"/>
        </w:rPr>
        <w:t xml:space="preserve"> armés.</w:t>
      </w:r>
    </w:p>
    <w:p w:rsidR="000242AE" w:rsidRPr="00CF5CB4" w:rsidRDefault="000242AE" w:rsidP="00992C23">
      <w:pPr>
        <w:pStyle w:val="ParNoG"/>
        <w:rPr>
          <w:lang w:val="fr-FR"/>
        </w:rPr>
      </w:pPr>
      <w:r w:rsidRPr="00CF5CB4">
        <w:rPr>
          <w:lang w:val="fr-FR"/>
        </w:rPr>
        <w:t>En ce qui concerne l</w:t>
      </w:r>
      <w:r w:rsidR="00992C23">
        <w:rPr>
          <w:lang w:val="fr-FR"/>
        </w:rPr>
        <w:t>’</w:t>
      </w:r>
      <w:r w:rsidRPr="00CF5CB4">
        <w:rPr>
          <w:lang w:val="fr-FR"/>
        </w:rPr>
        <w:t>application du droit pénal militaire</w:t>
      </w:r>
      <w:r>
        <w:rPr>
          <w:lang w:val="fr-FR"/>
        </w:rPr>
        <w:t xml:space="preserve"> aux stagiaires </w:t>
      </w:r>
      <w:r w:rsidR="004A0E9A">
        <w:rPr>
          <w:lang w:val="fr-FR"/>
        </w:rPr>
        <w:t>de l’armée</w:t>
      </w:r>
      <w:r>
        <w:rPr>
          <w:lang w:val="fr-FR"/>
        </w:rPr>
        <w:t xml:space="preserve"> (CRC/C/OPAC/NLD/</w:t>
      </w:r>
      <w:r w:rsidR="004A0E9A">
        <w:rPr>
          <w:lang w:val="fr-FR"/>
        </w:rPr>
        <w:t>1, par. </w:t>
      </w:r>
      <w:r w:rsidRPr="00CF5CB4">
        <w:rPr>
          <w:lang w:val="fr-FR"/>
        </w:rPr>
        <w:t xml:space="preserve">71 et 72), </w:t>
      </w:r>
      <w:r w:rsidR="004A0E9A">
        <w:rPr>
          <w:lang w:val="fr-FR"/>
        </w:rPr>
        <w:t>donner</w:t>
      </w:r>
      <w:r w:rsidRPr="00CF5CB4">
        <w:rPr>
          <w:lang w:val="fr-FR"/>
        </w:rPr>
        <w:t xml:space="preserve"> des informations sur le nombre </w:t>
      </w:r>
      <w:r w:rsidR="004A0E9A">
        <w:rPr>
          <w:lang w:val="fr-FR"/>
        </w:rPr>
        <w:t>de mineurs de 18 </w:t>
      </w:r>
      <w:r w:rsidRPr="00CF5CB4">
        <w:rPr>
          <w:lang w:val="fr-FR"/>
        </w:rPr>
        <w:t xml:space="preserve">ans </w:t>
      </w:r>
      <w:r w:rsidR="004A0E9A">
        <w:rPr>
          <w:lang w:val="fr-FR"/>
        </w:rPr>
        <w:t xml:space="preserve">qui ont été </w:t>
      </w:r>
      <w:r>
        <w:rPr>
          <w:lang w:val="fr-FR"/>
        </w:rPr>
        <w:t>déférés</w:t>
      </w:r>
      <w:r w:rsidRPr="00CF5CB4">
        <w:rPr>
          <w:lang w:val="fr-FR"/>
        </w:rPr>
        <w:t xml:space="preserve"> </w:t>
      </w:r>
      <w:r>
        <w:rPr>
          <w:lang w:val="fr-FR"/>
        </w:rPr>
        <w:t>devant</w:t>
      </w:r>
      <w:r w:rsidRPr="00CF5CB4">
        <w:rPr>
          <w:lang w:val="fr-FR"/>
        </w:rPr>
        <w:t xml:space="preserve"> </w:t>
      </w:r>
      <w:r>
        <w:rPr>
          <w:lang w:val="fr-FR"/>
        </w:rPr>
        <w:t xml:space="preserve">des </w:t>
      </w:r>
      <w:r w:rsidRPr="00CF5CB4">
        <w:rPr>
          <w:lang w:val="fr-FR"/>
        </w:rPr>
        <w:t xml:space="preserve">tribunaux militaires au cours des trois dernières années, </w:t>
      </w:r>
      <w:r w:rsidR="004A0E9A">
        <w:rPr>
          <w:lang w:val="fr-FR"/>
        </w:rPr>
        <w:t xml:space="preserve">les chefs d’inculpation </w:t>
      </w:r>
      <w:r w:rsidRPr="00CF5CB4">
        <w:rPr>
          <w:lang w:val="fr-FR"/>
        </w:rPr>
        <w:t xml:space="preserve">et </w:t>
      </w:r>
      <w:r>
        <w:rPr>
          <w:lang w:val="fr-FR"/>
        </w:rPr>
        <w:t>l</w:t>
      </w:r>
      <w:r w:rsidR="00992C23">
        <w:rPr>
          <w:lang w:val="fr-FR"/>
        </w:rPr>
        <w:t>’</w:t>
      </w:r>
      <w:r>
        <w:rPr>
          <w:lang w:val="fr-FR"/>
        </w:rPr>
        <w:t>issue</w:t>
      </w:r>
      <w:r w:rsidRPr="00CF5CB4">
        <w:rPr>
          <w:lang w:val="fr-FR"/>
        </w:rPr>
        <w:t xml:space="preserve"> de ces </w:t>
      </w:r>
      <w:r>
        <w:rPr>
          <w:lang w:val="fr-FR"/>
        </w:rPr>
        <w:t>affaires</w:t>
      </w:r>
      <w:r w:rsidRPr="00CF5CB4">
        <w:rPr>
          <w:lang w:val="fr-FR"/>
        </w:rPr>
        <w:t>.</w:t>
      </w:r>
    </w:p>
    <w:p w:rsidR="000242AE" w:rsidRPr="00CF5CB4" w:rsidRDefault="00FA3566" w:rsidP="00992C23">
      <w:pPr>
        <w:pStyle w:val="ParNoG"/>
        <w:rPr>
          <w:lang w:val="fr-FR"/>
        </w:rPr>
      </w:pPr>
      <w:r>
        <w:rPr>
          <w:lang w:val="fr-FR"/>
        </w:rPr>
        <w:t>Donner</w:t>
      </w:r>
      <w:r w:rsidR="000242AE" w:rsidRPr="00CF5CB4">
        <w:rPr>
          <w:lang w:val="fr-FR"/>
        </w:rPr>
        <w:t xml:space="preserve"> des informations détaillées sur l</w:t>
      </w:r>
      <w:r w:rsidR="00992C23">
        <w:rPr>
          <w:lang w:val="fr-FR"/>
        </w:rPr>
        <w:t>’</w:t>
      </w:r>
      <w:r w:rsidR="000242AE" w:rsidRPr="00CF5CB4">
        <w:rPr>
          <w:lang w:val="fr-FR"/>
        </w:rPr>
        <w:t>existence de mécanismes pour l</w:t>
      </w:r>
      <w:r w:rsidR="00992C23">
        <w:rPr>
          <w:lang w:val="fr-FR"/>
        </w:rPr>
        <w:t>’</w:t>
      </w:r>
      <w:r w:rsidR="000242AE" w:rsidRPr="00CF5CB4">
        <w:rPr>
          <w:lang w:val="fr-FR"/>
        </w:rPr>
        <w:t>identification précoce des enfants réfugiés, demandeurs d</w:t>
      </w:r>
      <w:r w:rsidR="00992C23">
        <w:rPr>
          <w:lang w:val="fr-FR"/>
        </w:rPr>
        <w:t>’</w:t>
      </w:r>
      <w:r w:rsidR="000242AE" w:rsidRPr="00CF5CB4">
        <w:rPr>
          <w:lang w:val="fr-FR"/>
        </w:rPr>
        <w:t xml:space="preserve">asile ou migrants et qui peuvent avoir été ou sont </w:t>
      </w:r>
      <w:r w:rsidR="000242AE">
        <w:rPr>
          <w:lang w:val="fr-FR"/>
        </w:rPr>
        <w:t>exposés au</w:t>
      </w:r>
      <w:r w:rsidR="000242AE" w:rsidRPr="00CF5CB4">
        <w:rPr>
          <w:lang w:val="fr-FR"/>
        </w:rPr>
        <w:t xml:space="preserve"> risque d</w:t>
      </w:r>
      <w:r w:rsidR="00992C23">
        <w:rPr>
          <w:lang w:val="fr-FR"/>
        </w:rPr>
        <w:t>’</w:t>
      </w:r>
      <w:r w:rsidR="000242AE" w:rsidRPr="00CF5CB4">
        <w:rPr>
          <w:lang w:val="fr-FR"/>
        </w:rPr>
        <w:t xml:space="preserve">être </w:t>
      </w:r>
      <w:r>
        <w:rPr>
          <w:lang w:val="fr-FR"/>
        </w:rPr>
        <w:t xml:space="preserve">enrôlés pour participer à </w:t>
      </w:r>
      <w:r w:rsidR="000242AE" w:rsidRPr="00CF5CB4">
        <w:rPr>
          <w:lang w:val="fr-FR"/>
        </w:rPr>
        <w:t>des hostilités à l</w:t>
      </w:r>
      <w:r w:rsidR="00992C23">
        <w:rPr>
          <w:lang w:val="fr-FR"/>
        </w:rPr>
        <w:t>’</w:t>
      </w:r>
      <w:r w:rsidR="000242AE" w:rsidRPr="00CF5CB4">
        <w:rPr>
          <w:lang w:val="fr-FR"/>
        </w:rPr>
        <w:t>étranger. Fournir également des don</w:t>
      </w:r>
      <w:r w:rsidR="000242AE">
        <w:rPr>
          <w:lang w:val="fr-FR"/>
        </w:rPr>
        <w:t xml:space="preserve">nées précises sur le nombre </w:t>
      </w:r>
      <w:r>
        <w:rPr>
          <w:lang w:val="fr-FR"/>
        </w:rPr>
        <w:t>de</w:t>
      </w:r>
      <w:r w:rsidR="000242AE" w:rsidRPr="00CF5CB4">
        <w:rPr>
          <w:lang w:val="fr-FR"/>
        </w:rPr>
        <w:t xml:space="preserve"> victimes d</w:t>
      </w:r>
      <w:r w:rsidR="00992C23">
        <w:rPr>
          <w:lang w:val="fr-FR"/>
        </w:rPr>
        <w:t>’</w:t>
      </w:r>
      <w:r w:rsidR="000242AE" w:rsidRPr="00CF5CB4">
        <w:rPr>
          <w:lang w:val="fr-FR"/>
        </w:rPr>
        <w:t>infractions visées par le Protocole facultatif parmi les enfants réfugiés et demandeurs d</w:t>
      </w:r>
      <w:r w:rsidR="00992C23">
        <w:rPr>
          <w:lang w:val="fr-FR"/>
        </w:rPr>
        <w:t>’</w:t>
      </w:r>
      <w:r w:rsidR="000242AE" w:rsidRPr="00CF5CB4">
        <w:rPr>
          <w:lang w:val="fr-FR"/>
        </w:rPr>
        <w:t xml:space="preserve">asile vivant </w:t>
      </w:r>
      <w:r w:rsidR="000242AE">
        <w:rPr>
          <w:lang w:val="fr-FR"/>
        </w:rPr>
        <w:t>sur les territoires relevant de</w:t>
      </w:r>
      <w:r w:rsidR="000242AE" w:rsidRPr="00CF5CB4">
        <w:rPr>
          <w:lang w:val="fr-FR"/>
        </w:rPr>
        <w:t xml:space="preserve"> la juridiction de l</w:t>
      </w:r>
      <w:r w:rsidR="00992C23">
        <w:rPr>
          <w:lang w:val="fr-FR"/>
        </w:rPr>
        <w:t>’</w:t>
      </w:r>
      <w:r w:rsidR="000242AE" w:rsidRPr="00CF5CB4">
        <w:rPr>
          <w:lang w:val="fr-FR"/>
        </w:rPr>
        <w:t xml:space="preserve">État partie. </w:t>
      </w:r>
      <w:r w:rsidR="000242AE">
        <w:rPr>
          <w:lang w:val="fr-FR"/>
        </w:rPr>
        <w:t>Décrire</w:t>
      </w:r>
      <w:r w:rsidR="000242AE" w:rsidRPr="00CF5CB4">
        <w:rPr>
          <w:lang w:val="fr-FR"/>
        </w:rPr>
        <w:t xml:space="preserve"> </w:t>
      </w:r>
      <w:r w:rsidR="000242AE">
        <w:rPr>
          <w:lang w:val="fr-FR"/>
        </w:rPr>
        <w:t xml:space="preserve">aussi </w:t>
      </w:r>
      <w:r w:rsidR="000242AE" w:rsidRPr="00CF5CB4">
        <w:rPr>
          <w:lang w:val="fr-FR"/>
        </w:rPr>
        <w:t xml:space="preserve">les mesures prises pour assurer leur </w:t>
      </w:r>
      <w:r>
        <w:rPr>
          <w:lang w:val="fr-FR"/>
        </w:rPr>
        <w:t>réadaptation ph</w:t>
      </w:r>
      <w:r w:rsidR="000242AE" w:rsidRPr="00CF5CB4">
        <w:rPr>
          <w:lang w:val="fr-FR"/>
        </w:rPr>
        <w:t xml:space="preserve">ysique et psychologique et </w:t>
      </w:r>
      <w:r w:rsidR="000242AE">
        <w:rPr>
          <w:lang w:val="fr-FR"/>
        </w:rPr>
        <w:t xml:space="preserve">leur </w:t>
      </w:r>
      <w:r>
        <w:rPr>
          <w:lang w:val="fr-FR"/>
        </w:rPr>
        <w:t>réinsertion</w:t>
      </w:r>
      <w:r w:rsidR="000242AE" w:rsidRPr="00CF5CB4">
        <w:rPr>
          <w:lang w:val="fr-FR"/>
        </w:rPr>
        <w:t>.</w:t>
      </w:r>
    </w:p>
    <w:p w:rsidR="000242AE" w:rsidRPr="009E1505" w:rsidRDefault="009E1505" w:rsidP="00992C23">
      <w:pPr>
        <w:pStyle w:val="ParNoG"/>
        <w:rPr>
          <w:spacing w:val="-2"/>
          <w:lang w:val="fr-FR"/>
        </w:rPr>
      </w:pPr>
      <w:r w:rsidRPr="009E1505">
        <w:rPr>
          <w:spacing w:val="-2"/>
          <w:lang w:val="fr-FR"/>
        </w:rPr>
        <w:t>Indiquer</w:t>
      </w:r>
      <w:r w:rsidR="000242AE" w:rsidRPr="009E1505">
        <w:rPr>
          <w:spacing w:val="-2"/>
          <w:lang w:val="fr-FR"/>
        </w:rPr>
        <w:t xml:space="preserve"> si la législation nationale interdit le commerce et l</w:t>
      </w:r>
      <w:r w:rsidR="00992C23" w:rsidRPr="009E1505">
        <w:rPr>
          <w:spacing w:val="-2"/>
          <w:lang w:val="fr-FR"/>
        </w:rPr>
        <w:t>’</w:t>
      </w:r>
      <w:r w:rsidR="000242AE" w:rsidRPr="009E1505">
        <w:rPr>
          <w:spacing w:val="-2"/>
          <w:lang w:val="fr-FR"/>
        </w:rPr>
        <w:t>exportation d</w:t>
      </w:r>
      <w:r w:rsidR="00992C23" w:rsidRPr="009E1505">
        <w:rPr>
          <w:spacing w:val="-2"/>
          <w:lang w:val="fr-FR"/>
        </w:rPr>
        <w:t>’</w:t>
      </w:r>
      <w:r w:rsidRPr="009E1505">
        <w:rPr>
          <w:spacing w:val="-2"/>
          <w:lang w:val="fr-FR"/>
        </w:rPr>
        <w:t>armes, y </w:t>
      </w:r>
      <w:r w:rsidR="000242AE" w:rsidRPr="009E1505">
        <w:rPr>
          <w:spacing w:val="-2"/>
          <w:lang w:val="fr-FR"/>
        </w:rPr>
        <w:t>compris d</w:t>
      </w:r>
      <w:r w:rsidR="00992C23" w:rsidRPr="009E1505">
        <w:rPr>
          <w:spacing w:val="-2"/>
          <w:lang w:val="fr-FR"/>
        </w:rPr>
        <w:t>’</w:t>
      </w:r>
      <w:r w:rsidR="000242AE" w:rsidRPr="009E1505">
        <w:rPr>
          <w:spacing w:val="-2"/>
          <w:lang w:val="fr-FR"/>
        </w:rPr>
        <w:t xml:space="preserve">armes légères et de petit calibre </w:t>
      </w:r>
      <w:r w:rsidRPr="009E1505">
        <w:rPr>
          <w:spacing w:val="-2"/>
          <w:lang w:val="fr-FR"/>
        </w:rPr>
        <w:t xml:space="preserve">et prohibe </w:t>
      </w:r>
      <w:r w:rsidR="000242AE" w:rsidRPr="009E1505">
        <w:rPr>
          <w:spacing w:val="-2"/>
          <w:lang w:val="fr-FR"/>
        </w:rPr>
        <w:t>l</w:t>
      </w:r>
      <w:r w:rsidR="00992C23" w:rsidRPr="009E1505">
        <w:rPr>
          <w:spacing w:val="-2"/>
          <w:lang w:val="fr-FR"/>
        </w:rPr>
        <w:t>’</w:t>
      </w:r>
      <w:r w:rsidR="000242AE" w:rsidRPr="009E1505">
        <w:rPr>
          <w:spacing w:val="-2"/>
          <w:lang w:val="fr-FR"/>
        </w:rPr>
        <w:t xml:space="preserve">assistance militaire à des pays où les enfants sont impliqués dans un conflit armé ou peuvent être </w:t>
      </w:r>
      <w:r w:rsidRPr="009E1505">
        <w:rPr>
          <w:spacing w:val="-2"/>
          <w:lang w:val="fr-FR"/>
        </w:rPr>
        <w:t>enrôlés</w:t>
      </w:r>
      <w:r w:rsidR="000242AE" w:rsidRPr="009E1505">
        <w:rPr>
          <w:spacing w:val="-2"/>
          <w:lang w:val="fr-FR"/>
        </w:rPr>
        <w:t xml:space="preserve"> ou utilisés à cette fin.</w:t>
      </w:r>
    </w:p>
    <w:p w:rsidR="000242AE" w:rsidRPr="00CF5CB4" w:rsidRDefault="000242AE" w:rsidP="00992C23">
      <w:pPr>
        <w:pStyle w:val="ParNoG"/>
        <w:tabs>
          <w:tab w:val="clear" w:pos="1701"/>
        </w:tabs>
        <w:rPr>
          <w:lang w:val="fr-FR"/>
        </w:rPr>
      </w:pPr>
      <w:r>
        <w:rPr>
          <w:lang w:val="fr-FR"/>
        </w:rPr>
        <w:t>I</w:t>
      </w:r>
      <w:r w:rsidRPr="00CF5CB4">
        <w:rPr>
          <w:lang w:val="fr-FR"/>
        </w:rPr>
        <w:t>ndiquer si l</w:t>
      </w:r>
      <w:r w:rsidR="00992C23">
        <w:rPr>
          <w:lang w:val="fr-FR"/>
        </w:rPr>
        <w:t>’</w:t>
      </w:r>
      <w:r w:rsidRPr="00CF5CB4">
        <w:rPr>
          <w:lang w:val="fr-FR"/>
        </w:rPr>
        <w:t xml:space="preserve">État partie peut établir et exercer </w:t>
      </w:r>
      <w:r w:rsidR="00ED5FC8">
        <w:rPr>
          <w:lang w:val="fr-FR"/>
        </w:rPr>
        <w:t>la</w:t>
      </w:r>
      <w:r w:rsidRPr="00CF5CB4">
        <w:rPr>
          <w:lang w:val="fr-FR"/>
        </w:rPr>
        <w:t xml:space="preserve"> compétence extraterritoriale </w:t>
      </w:r>
      <w:r>
        <w:rPr>
          <w:lang w:val="fr-FR"/>
        </w:rPr>
        <w:t>à l</w:t>
      </w:r>
      <w:r w:rsidR="00992C23">
        <w:rPr>
          <w:lang w:val="fr-FR"/>
        </w:rPr>
        <w:t>’</w:t>
      </w:r>
      <w:r>
        <w:rPr>
          <w:lang w:val="fr-FR"/>
        </w:rPr>
        <w:t>égard de toutes</w:t>
      </w:r>
      <w:r w:rsidRPr="00CF5CB4">
        <w:rPr>
          <w:lang w:val="fr-FR"/>
        </w:rPr>
        <w:t xml:space="preserve"> les infractions visées par le Protocole facultatif et, si </w:t>
      </w:r>
      <w:r w:rsidR="00ED5FC8">
        <w:rPr>
          <w:lang w:val="fr-FR"/>
        </w:rPr>
        <w:t xml:space="preserve">tel est le cas, </w:t>
      </w:r>
      <w:r>
        <w:rPr>
          <w:lang w:val="fr-FR"/>
        </w:rPr>
        <w:t>en vertu de</w:t>
      </w:r>
      <w:r w:rsidRPr="00CF5CB4">
        <w:rPr>
          <w:lang w:val="fr-FR"/>
        </w:rPr>
        <w:t xml:space="preserve"> quel</w:t>
      </w:r>
      <w:r w:rsidR="00ED5FC8">
        <w:rPr>
          <w:lang w:val="fr-FR"/>
        </w:rPr>
        <w:t xml:space="preserve"> texte de loi particulier.</w:t>
      </w:r>
    </w:p>
    <w:p w:rsidR="000242AE" w:rsidRPr="007F33D0" w:rsidRDefault="00ED5FC8" w:rsidP="00992C23">
      <w:pPr>
        <w:pStyle w:val="ParNoG"/>
        <w:rPr>
          <w:spacing w:val="-2"/>
          <w:lang w:val="fr-FR"/>
        </w:rPr>
      </w:pPr>
      <w:r>
        <w:rPr>
          <w:lang w:val="fr-FR"/>
        </w:rPr>
        <w:t>Préciser</w:t>
      </w:r>
      <w:r w:rsidR="000242AE" w:rsidRPr="00CF5CB4">
        <w:rPr>
          <w:lang w:val="fr-FR"/>
        </w:rPr>
        <w:t xml:space="preserve"> si l</w:t>
      </w:r>
      <w:r w:rsidR="00992C23">
        <w:rPr>
          <w:lang w:val="fr-FR"/>
        </w:rPr>
        <w:t>’</w:t>
      </w:r>
      <w:r>
        <w:rPr>
          <w:lang w:val="fr-FR"/>
        </w:rPr>
        <w:t>État partie définit</w:t>
      </w:r>
      <w:r w:rsidR="000242AE" w:rsidRPr="00CF5CB4">
        <w:rPr>
          <w:lang w:val="fr-FR"/>
        </w:rPr>
        <w:t xml:space="preserve"> dans sa législation</w:t>
      </w:r>
      <w:r>
        <w:rPr>
          <w:lang w:val="fr-FR"/>
        </w:rPr>
        <w:t xml:space="preserve"> l’enrôlement</w:t>
      </w:r>
      <w:r w:rsidR="000242AE" w:rsidRPr="00CF5CB4">
        <w:rPr>
          <w:lang w:val="fr-FR"/>
        </w:rPr>
        <w:t xml:space="preserve"> </w:t>
      </w:r>
      <w:r>
        <w:rPr>
          <w:lang w:val="fr-FR"/>
        </w:rPr>
        <w:t>d</w:t>
      </w:r>
      <w:r w:rsidR="00992C23">
        <w:rPr>
          <w:lang w:val="fr-FR"/>
        </w:rPr>
        <w:t>’</w:t>
      </w:r>
      <w:r>
        <w:rPr>
          <w:lang w:val="fr-FR"/>
        </w:rPr>
        <w:t>enfants de moins de 15 </w:t>
      </w:r>
      <w:r w:rsidR="000242AE">
        <w:rPr>
          <w:lang w:val="fr-FR"/>
        </w:rPr>
        <w:t xml:space="preserve">ans </w:t>
      </w:r>
      <w:r w:rsidR="000242AE" w:rsidRPr="00CF5CB4">
        <w:rPr>
          <w:lang w:val="fr-FR"/>
        </w:rPr>
        <w:t>comme</w:t>
      </w:r>
      <w:r w:rsidR="000242AE">
        <w:rPr>
          <w:lang w:val="fr-FR"/>
        </w:rPr>
        <w:t xml:space="preserve"> un crime de guerre</w:t>
      </w:r>
      <w:r w:rsidR="000242AE" w:rsidRPr="00CF5CB4">
        <w:rPr>
          <w:lang w:val="fr-FR"/>
        </w:rPr>
        <w:t>.</w:t>
      </w:r>
    </w:p>
    <w:p w:rsidR="000242AE" w:rsidRPr="007F33D0" w:rsidRDefault="000242AE" w:rsidP="000242AE">
      <w:pPr>
        <w:pStyle w:val="SingleTxtG"/>
        <w:spacing w:before="240" w:after="0"/>
        <w:jc w:val="center"/>
        <w:rPr>
          <w:spacing w:val="-2"/>
          <w:u w:val="single"/>
          <w:lang w:val="fr-FR"/>
        </w:rPr>
      </w:pPr>
      <w:r w:rsidRPr="007F33D0">
        <w:rPr>
          <w:spacing w:val="-2"/>
          <w:u w:val="single"/>
          <w:lang w:val="fr-FR"/>
        </w:rPr>
        <w:tab/>
      </w:r>
      <w:r w:rsidRPr="007F33D0">
        <w:rPr>
          <w:spacing w:val="-2"/>
          <w:u w:val="single"/>
          <w:lang w:val="fr-FR"/>
        </w:rPr>
        <w:tab/>
      </w:r>
      <w:r w:rsidRPr="007F33D0">
        <w:rPr>
          <w:spacing w:val="-2"/>
          <w:u w:val="single"/>
          <w:lang w:val="fr-FR"/>
        </w:rPr>
        <w:tab/>
      </w:r>
    </w:p>
    <w:sectPr w:rsidR="000242AE" w:rsidRPr="007F33D0" w:rsidSect="0041392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A65" w:rsidRDefault="003B1A65"/>
  </w:endnote>
  <w:endnote w:type="continuationSeparator" w:id="0">
    <w:p w:rsidR="003B1A65" w:rsidRDefault="003B1A65"/>
  </w:endnote>
  <w:endnote w:type="continuationNotice" w:id="1">
    <w:p w:rsidR="003B1A65" w:rsidRPr="00F67765" w:rsidRDefault="003B1A65" w:rsidP="00F67765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28" w:rsidRPr="00413928" w:rsidRDefault="00413928" w:rsidP="00413928">
    <w:pPr>
      <w:pStyle w:val="Footer"/>
      <w:tabs>
        <w:tab w:val="right" w:pos="9638"/>
      </w:tabs>
    </w:pPr>
    <w:r w:rsidRPr="00413928">
      <w:rPr>
        <w:b/>
        <w:sz w:val="18"/>
      </w:rPr>
      <w:fldChar w:fldCharType="begin"/>
    </w:r>
    <w:r w:rsidRPr="00413928">
      <w:rPr>
        <w:b/>
        <w:sz w:val="18"/>
      </w:rPr>
      <w:instrText xml:space="preserve"> PAGE  \* MERGEFORMAT </w:instrText>
    </w:r>
    <w:r w:rsidRPr="00413928">
      <w:rPr>
        <w:b/>
        <w:sz w:val="18"/>
      </w:rPr>
      <w:fldChar w:fldCharType="separate"/>
    </w:r>
    <w:r w:rsidR="000A38D4">
      <w:rPr>
        <w:b/>
        <w:noProof/>
        <w:sz w:val="18"/>
      </w:rPr>
      <w:t>2</w:t>
    </w:r>
    <w:r w:rsidRPr="00413928">
      <w:rPr>
        <w:b/>
        <w:sz w:val="18"/>
      </w:rPr>
      <w:fldChar w:fldCharType="end"/>
    </w:r>
    <w:r>
      <w:rPr>
        <w:b/>
        <w:sz w:val="18"/>
      </w:rPr>
      <w:tab/>
    </w:r>
    <w:r>
      <w:t>GE.14-18661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28" w:rsidRPr="00413928" w:rsidRDefault="00413928" w:rsidP="00413928">
    <w:pPr>
      <w:pStyle w:val="Footer"/>
      <w:tabs>
        <w:tab w:val="right" w:pos="9638"/>
      </w:tabs>
      <w:rPr>
        <w:b/>
        <w:sz w:val="18"/>
      </w:rPr>
    </w:pPr>
    <w:r>
      <w:t>GE.14-18661</w:t>
    </w:r>
    <w:r>
      <w:tab/>
    </w:r>
    <w:r w:rsidRPr="00413928">
      <w:rPr>
        <w:b/>
        <w:sz w:val="18"/>
      </w:rPr>
      <w:fldChar w:fldCharType="begin"/>
    </w:r>
    <w:r w:rsidRPr="00413928">
      <w:rPr>
        <w:b/>
        <w:sz w:val="18"/>
      </w:rPr>
      <w:instrText xml:space="preserve"> PAGE  \* MERGEFORMAT </w:instrText>
    </w:r>
    <w:r w:rsidRPr="00413928">
      <w:rPr>
        <w:b/>
        <w:sz w:val="18"/>
      </w:rPr>
      <w:fldChar w:fldCharType="separate"/>
    </w:r>
    <w:r w:rsidR="007F33D0">
      <w:rPr>
        <w:b/>
        <w:noProof/>
        <w:sz w:val="18"/>
      </w:rPr>
      <w:t>3</w:t>
    </w:r>
    <w:r w:rsidRPr="00413928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1D" w:rsidRPr="00413928" w:rsidRDefault="00413928" w:rsidP="00413928">
    <w:pPr>
      <w:pStyle w:val="Footer"/>
      <w:spacing w:before="120"/>
      <w:rPr>
        <w:sz w:val="20"/>
      </w:rPr>
    </w:pPr>
    <w:r>
      <w:rPr>
        <w:sz w:val="20"/>
      </w:rPr>
      <w:t>GE.</w:t>
    </w:r>
    <w:r w:rsidR="002B101D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0.15pt;margin-top:651.95pt;width:86.95pt;height:18.35pt;z-index:1;mso-position-horizontal-relative:margin;mso-position-vertical-relative:margin">
          <v:imagedata r:id="rId1" o:title="recycle_French"/>
          <w10:wrap anchorx="margin" anchory="margin"/>
        </v:shape>
      </w:pict>
    </w:r>
    <w:r>
      <w:rPr>
        <w:sz w:val="20"/>
      </w:rPr>
      <w:t>14-18661  (F)</w:t>
    </w:r>
    <w:r w:rsidR="0078246B">
      <w:rPr>
        <w:sz w:val="20"/>
      </w:rPr>
      <w:t xml:space="preserve">    311014    031114</w:t>
    </w:r>
    <w:r>
      <w:rPr>
        <w:sz w:val="20"/>
      </w:rPr>
      <w:br/>
    </w:r>
    <w:r w:rsidRPr="00413928">
      <w:rPr>
        <w:rFonts w:ascii="C39T30Lfz" w:hAnsi="C39T30Lfz"/>
        <w:sz w:val="56"/>
      </w:rPr>
      <w:t></w:t>
    </w:r>
    <w:r w:rsidRPr="00413928">
      <w:rPr>
        <w:rFonts w:ascii="C39T30Lfz" w:hAnsi="C39T30Lfz"/>
        <w:sz w:val="56"/>
      </w:rPr>
      <w:t></w:t>
    </w:r>
    <w:r w:rsidRPr="00413928">
      <w:rPr>
        <w:rFonts w:ascii="C39T30Lfz" w:hAnsi="C39T30Lfz"/>
        <w:sz w:val="56"/>
      </w:rPr>
      <w:t></w:t>
    </w:r>
    <w:r w:rsidRPr="00413928">
      <w:rPr>
        <w:rFonts w:ascii="C39T30Lfz" w:hAnsi="C39T30Lfz"/>
        <w:sz w:val="56"/>
      </w:rPr>
      <w:t></w:t>
    </w:r>
    <w:r w:rsidRPr="00413928">
      <w:rPr>
        <w:rFonts w:ascii="C39T30Lfz" w:hAnsi="C39T30Lfz"/>
        <w:sz w:val="56"/>
      </w:rPr>
      <w:t></w:t>
    </w:r>
    <w:r w:rsidRPr="00413928">
      <w:rPr>
        <w:rFonts w:ascii="C39T30Lfz" w:hAnsi="C39T30Lfz"/>
        <w:sz w:val="56"/>
      </w:rPr>
      <w:t></w:t>
    </w:r>
    <w:r w:rsidRPr="00413928">
      <w:rPr>
        <w:rFonts w:ascii="C39T30Lfz" w:hAnsi="C39T30Lfz"/>
        <w:sz w:val="56"/>
      </w:rPr>
      <w:t></w:t>
    </w:r>
    <w:r w:rsidRPr="00413928">
      <w:rPr>
        <w:rFonts w:ascii="C39T30Lfz" w:hAnsi="C39T30Lfz"/>
        <w:sz w:val="56"/>
      </w:rPr>
      <w:t></w:t>
    </w:r>
    <w:r w:rsidRPr="00413928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pict>
        <v:shape id="_x0000_s2050" type="#_x0000_t75" style="position:absolute;margin-left:432.25pt;margin-top:632.1pt;width:50.25pt;height:50.25pt;z-index:2;mso-position-horizontal-relative:margin;mso-position-vertical-relative:margin">
          <v:imagedata r:id="rId2" o:title="1&amp;Size=2&amp;Lang=F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A65" w:rsidRPr="00D27D5E" w:rsidRDefault="003B1A6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B1A65" w:rsidRPr="00EA0E33" w:rsidRDefault="003B1A65" w:rsidP="00EA0E33">
      <w:pPr>
        <w:tabs>
          <w:tab w:val="right" w:pos="2155"/>
        </w:tabs>
        <w:spacing w:after="80"/>
        <w:ind w:left="680"/>
        <w:rPr>
          <w:u w:val="single"/>
        </w:rPr>
      </w:pPr>
      <w:r w:rsidRPr="00EA0E33">
        <w:rPr>
          <w:u w:val="single"/>
        </w:rPr>
        <w:tab/>
      </w:r>
    </w:p>
  </w:footnote>
  <w:footnote w:type="continuationNotice" w:id="1">
    <w:p w:rsidR="003B1A65" w:rsidRPr="00F67765" w:rsidRDefault="003B1A65" w:rsidP="00F67765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28" w:rsidRPr="00413928" w:rsidRDefault="00413928">
    <w:pPr>
      <w:pStyle w:val="Header"/>
    </w:pPr>
    <w:r>
      <w:t>CRC/C/OPAC/NLD/Q/1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28" w:rsidRPr="00413928" w:rsidRDefault="00413928" w:rsidP="00413928">
    <w:pPr>
      <w:pStyle w:val="Header"/>
      <w:jc w:val="right"/>
    </w:pPr>
    <w:r>
      <w:t>CRC/C/OPAC/NLD/Q/1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3001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01D"/>
    <w:rsid w:val="0000767A"/>
    <w:rsid w:val="00016AC5"/>
    <w:rsid w:val="000242AE"/>
    <w:rsid w:val="00060E82"/>
    <w:rsid w:val="000A38D4"/>
    <w:rsid w:val="000A7AEE"/>
    <w:rsid w:val="000B696A"/>
    <w:rsid w:val="000D6CAF"/>
    <w:rsid w:val="000F41F2"/>
    <w:rsid w:val="001258F8"/>
    <w:rsid w:val="00160540"/>
    <w:rsid w:val="00192EEB"/>
    <w:rsid w:val="001A20FB"/>
    <w:rsid w:val="001D5CBF"/>
    <w:rsid w:val="001D7F8A"/>
    <w:rsid w:val="001E3DE1"/>
    <w:rsid w:val="001E3FEB"/>
    <w:rsid w:val="001E4A02"/>
    <w:rsid w:val="001E5727"/>
    <w:rsid w:val="001F1C09"/>
    <w:rsid w:val="001F343A"/>
    <w:rsid w:val="00225A8C"/>
    <w:rsid w:val="002659F1"/>
    <w:rsid w:val="00284159"/>
    <w:rsid w:val="00287E79"/>
    <w:rsid w:val="002928F9"/>
    <w:rsid w:val="002A0A5B"/>
    <w:rsid w:val="002A5D07"/>
    <w:rsid w:val="002B101D"/>
    <w:rsid w:val="002C6A52"/>
    <w:rsid w:val="002D0421"/>
    <w:rsid w:val="003016B7"/>
    <w:rsid w:val="0031076C"/>
    <w:rsid w:val="00314EB4"/>
    <w:rsid w:val="0031567F"/>
    <w:rsid w:val="00331C04"/>
    <w:rsid w:val="003515AA"/>
    <w:rsid w:val="00374106"/>
    <w:rsid w:val="00380ACE"/>
    <w:rsid w:val="0038114E"/>
    <w:rsid w:val="003976D5"/>
    <w:rsid w:val="003B04EA"/>
    <w:rsid w:val="003B1A65"/>
    <w:rsid w:val="003D2F6C"/>
    <w:rsid w:val="003D6C68"/>
    <w:rsid w:val="003E7F2E"/>
    <w:rsid w:val="003F4CA4"/>
    <w:rsid w:val="00413928"/>
    <w:rsid w:val="004159D0"/>
    <w:rsid w:val="004377D2"/>
    <w:rsid w:val="004A0E9A"/>
    <w:rsid w:val="00543D5E"/>
    <w:rsid w:val="00547BC0"/>
    <w:rsid w:val="00564901"/>
    <w:rsid w:val="00571F41"/>
    <w:rsid w:val="005E5D1F"/>
    <w:rsid w:val="0060753B"/>
    <w:rsid w:val="00611D43"/>
    <w:rsid w:val="00612D48"/>
    <w:rsid w:val="00616B45"/>
    <w:rsid w:val="00630D9B"/>
    <w:rsid w:val="00631953"/>
    <w:rsid w:val="006439EC"/>
    <w:rsid w:val="006723A2"/>
    <w:rsid w:val="006A2FF6"/>
    <w:rsid w:val="006B4590"/>
    <w:rsid w:val="006C340C"/>
    <w:rsid w:val="006E637C"/>
    <w:rsid w:val="0070347C"/>
    <w:rsid w:val="00716BD0"/>
    <w:rsid w:val="007176C1"/>
    <w:rsid w:val="0078246B"/>
    <w:rsid w:val="007C3C0D"/>
    <w:rsid w:val="007D3418"/>
    <w:rsid w:val="007D57F0"/>
    <w:rsid w:val="007E56B4"/>
    <w:rsid w:val="007F33D0"/>
    <w:rsid w:val="007F55CB"/>
    <w:rsid w:val="00844750"/>
    <w:rsid w:val="008B44C4"/>
    <w:rsid w:val="008E7FAE"/>
    <w:rsid w:val="00901884"/>
    <w:rsid w:val="00911BF7"/>
    <w:rsid w:val="00977EC8"/>
    <w:rsid w:val="00992C23"/>
    <w:rsid w:val="00993C56"/>
    <w:rsid w:val="009C2D18"/>
    <w:rsid w:val="009D3A8C"/>
    <w:rsid w:val="009E1505"/>
    <w:rsid w:val="009E7956"/>
    <w:rsid w:val="00A133AF"/>
    <w:rsid w:val="00A2492E"/>
    <w:rsid w:val="00A62B5C"/>
    <w:rsid w:val="00A63C60"/>
    <w:rsid w:val="00AC67A1"/>
    <w:rsid w:val="00AC7977"/>
    <w:rsid w:val="00AD1127"/>
    <w:rsid w:val="00AE352C"/>
    <w:rsid w:val="00B32E2D"/>
    <w:rsid w:val="00B61990"/>
    <w:rsid w:val="00B93DB1"/>
    <w:rsid w:val="00BB410B"/>
    <w:rsid w:val="00BE6AE4"/>
    <w:rsid w:val="00BF0556"/>
    <w:rsid w:val="00C20FDB"/>
    <w:rsid w:val="00C261F8"/>
    <w:rsid w:val="00C33100"/>
    <w:rsid w:val="00C36B9B"/>
    <w:rsid w:val="00CD1A71"/>
    <w:rsid w:val="00CD1FBB"/>
    <w:rsid w:val="00D016B5"/>
    <w:rsid w:val="00D034F1"/>
    <w:rsid w:val="00D10597"/>
    <w:rsid w:val="00D21AD3"/>
    <w:rsid w:val="00D27D5E"/>
    <w:rsid w:val="00D43A3B"/>
    <w:rsid w:val="00D54F3C"/>
    <w:rsid w:val="00D64BBC"/>
    <w:rsid w:val="00D77231"/>
    <w:rsid w:val="00D838EB"/>
    <w:rsid w:val="00D919FF"/>
    <w:rsid w:val="00DA3BE9"/>
    <w:rsid w:val="00DE6D90"/>
    <w:rsid w:val="00DF002F"/>
    <w:rsid w:val="00E0244D"/>
    <w:rsid w:val="00E36FE5"/>
    <w:rsid w:val="00E81E94"/>
    <w:rsid w:val="00E82607"/>
    <w:rsid w:val="00EA0E33"/>
    <w:rsid w:val="00ED5FC8"/>
    <w:rsid w:val="00F47851"/>
    <w:rsid w:val="00F67765"/>
    <w:rsid w:val="00FA3566"/>
    <w:rsid w:val="00FA5A79"/>
    <w:rsid w:val="00FB0BFE"/>
    <w:rsid w:val="00FB4C51"/>
    <w:rsid w:val="00FD2845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43A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1F343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1F343A"/>
    <w:pPr>
      <w:outlineLvl w:val="1"/>
    </w:pPr>
  </w:style>
  <w:style w:type="paragraph" w:styleId="Heading3">
    <w:name w:val="heading 3"/>
    <w:basedOn w:val="Normal"/>
    <w:next w:val="Normal"/>
    <w:qFormat/>
    <w:rsid w:val="001F343A"/>
    <w:pPr>
      <w:outlineLvl w:val="2"/>
    </w:pPr>
  </w:style>
  <w:style w:type="paragraph" w:styleId="Heading4">
    <w:name w:val="heading 4"/>
    <w:basedOn w:val="Normal"/>
    <w:next w:val="Normal"/>
    <w:qFormat/>
    <w:rsid w:val="001F343A"/>
    <w:pPr>
      <w:outlineLvl w:val="3"/>
    </w:pPr>
  </w:style>
  <w:style w:type="paragraph" w:styleId="Heading5">
    <w:name w:val="heading 5"/>
    <w:basedOn w:val="Normal"/>
    <w:next w:val="Normal"/>
    <w:qFormat/>
    <w:rsid w:val="001F343A"/>
    <w:pPr>
      <w:outlineLvl w:val="4"/>
    </w:pPr>
  </w:style>
  <w:style w:type="paragraph" w:styleId="Heading6">
    <w:name w:val="heading 6"/>
    <w:basedOn w:val="Normal"/>
    <w:next w:val="Normal"/>
    <w:qFormat/>
    <w:rsid w:val="001F343A"/>
    <w:pPr>
      <w:outlineLvl w:val="5"/>
    </w:pPr>
  </w:style>
  <w:style w:type="paragraph" w:styleId="Heading7">
    <w:name w:val="heading 7"/>
    <w:basedOn w:val="Normal"/>
    <w:next w:val="Normal"/>
    <w:qFormat/>
    <w:rsid w:val="001F343A"/>
    <w:pPr>
      <w:outlineLvl w:val="6"/>
    </w:pPr>
  </w:style>
  <w:style w:type="paragraph" w:styleId="Heading8">
    <w:name w:val="heading 8"/>
    <w:basedOn w:val="Normal"/>
    <w:next w:val="Normal"/>
    <w:qFormat/>
    <w:rsid w:val="001F343A"/>
    <w:pPr>
      <w:outlineLvl w:val="7"/>
    </w:pPr>
  </w:style>
  <w:style w:type="paragraph" w:styleId="Heading9">
    <w:name w:val="heading 9"/>
    <w:basedOn w:val="Normal"/>
    <w:next w:val="Normal"/>
    <w:qFormat/>
    <w:rsid w:val="001F343A"/>
    <w:pPr>
      <w:outlineLvl w:val="8"/>
    </w:pPr>
  </w:style>
  <w:style w:type="character" w:default="1" w:styleId="DefaultParagraphFont">
    <w:name w:val="Default Paragraph Font"/>
    <w:semiHidden/>
    <w:rsid w:val="001F343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F343A"/>
  </w:style>
  <w:style w:type="paragraph" w:customStyle="1" w:styleId="HMG">
    <w:name w:val="_ H __M_G"/>
    <w:basedOn w:val="Normal"/>
    <w:next w:val="Normal"/>
    <w:rsid w:val="001F343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1F343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1F343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1F343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1F343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1F343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1F343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1F343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1F343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1F343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F343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1F343A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1F343A"/>
    <w:pPr>
      <w:numPr>
        <w:numId w:val="5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1F343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1F343A"/>
  </w:style>
  <w:style w:type="paragraph" w:styleId="Header">
    <w:name w:val="header"/>
    <w:aliases w:val="6_G"/>
    <w:basedOn w:val="Normal"/>
    <w:next w:val="Normal"/>
    <w:rsid w:val="001F343A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1F343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1F343A"/>
  </w:style>
  <w:style w:type="character" w:styleId="PageNumber">
    <w:name w:val="page number"/>
    <w:aliases w:val="7_G"/>
    <w:basedOn w:val="DefaultParagraphFont"/>
    <w:rsid w:val="001F343A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1F343A"/>
    <w:pPr>
      <w:spacing w:line="240" w:lineRule="auto"/>
    </w:pPr>
    <w:rPr>
      <w:sz w:val="16"/>
    </w:rPr>
  </w:style>
  <w:style w:type="character" w:styleId="Hyperlink">
    <w:name w:val="Hyperlink"/>
    <w:basedOn w:val="DefaultParagraphFont"/>
    <w:semiHidden/>
    <w:rsid w:val="001F343A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1F343A"/>
    <w:rPr>
      <w:color w:val="0000FF"/>
      <w:u w:val="none"/>
    </w:rPr>
  </w:style>
  <w:style w:type="paragraph" w:customStyle="1" w:styleId="ParNoG">
    <w:name w:val="_ParNo_G"/>
    <w:basedOn w:val="SingleTxtG"/>
    <w:rsid w:val="001F343A"/>
    <w:pPr>
      <w:numPr>
        <w:numId w:val="6"/>
      </w:numPr>
    </w:pPr>
  </w:style>
  <w:style w:type="table" w:styleId="TableGrid">
    <w:name w:val="Table Grid"/>
    <w:basedOn w:val="TableNormal"/>
    <w:semiHidden/>
    <w:rsid w:val="001F343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</Template>
  <TotalTime>0</TotalTime>
  <Pages>2</Pages>
  <Words>891</Words>
  <Characters>4929</Characters>
  <Application>Microsoft Office Outlook</Application>
  <DocSecurity>4</DocSecurity>
  <Lines>88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CRC/C/OPAC/NLD/Q/1</vt:lpstr>
    </vt:vector>
  </TitlesOfParts>
  <Company>Corine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CRC/C/OPAC/NLD/Q/1</dc:title>
  <dc:subject>final</dc:subject>
  <dc:creator>Marie Deschamps</dc:creator>
  <cp:keywords/>
  <dc:description/>
  <cp:lastModifiedBy>Deschamps</cp:lastModifiedBy>
  <cp:revision>2</cp:revision>
  <cp:lastPrinted>2014-11-03T09:49:00Z</cp:lastPrinted>
  <dcterms:created xsi:type="dcterms:W3CDTF">2014-11-03T10:03:00Z</dcterms:created>
  <dcterms:modified xsi:type="dcterms:W3CDTF">2014-11-03T10:03:00Z</dcterms:modified>
</cp:coreProperties>
</file>