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4372" w14:textId="77777777" w:rsidR="00DE3545" w:rsidRPr="000B4D41" w:rsidRDefault="00DE3545" w:rsidP="00DE3545">
      <w:pPr>
        <w:spacing w:line="240" w:lineRule="auto"/>
        <w:rPr>
          <w:sz w:val="2"/>
          <w:lang w:val="fr-CH"/>
        </w:rPr>
        <w:sectPr w:rsidR="00DE3545" w:rsidRPr="000B4D41" w:rsidSect="00DE3545">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r w:rsidRPr="000B4D41">
        <w:rPr>
          <w:rStyle w:val="CommentReference"/>
          <w:lang w:val="fr-CH"/>
        </w:rPr>
        <w:commentReference w:id="0"/>
      </w:r>
      <w:bookmarkStart w:id="1" w:name="_GoBack"/>
      <w:bookmarkEnd w:id="1"/>
    </w:p>
    <w:p w14:paraId="634B4281" w14:textId="77777777" w:rsidR="00DE3545" w:rsidRPr="000B4D41" w:rsidRDefault="00DE3545" w:rsidP="00DE3545">
      <w:pPr>
        <w:pStyle w:val="H1"/>
        <w:rPr>
          <w:lang w:val="fr-CH"/>
        </w:rPr>
      </w:pPr>
      <w:r w:rsidRPr="000B4D41">
        <w:rPr>
          <w:lang w:val="fr-CH"/>
        </w:rPr>
        <w:t>Comité des droits de l’enfant</w:t>
      </w:r>
    </w:p>
    <w:p w14:paraId="594343C0" w14:textId="77777777" w:rsidR="00DE3545" w:rsidRPr="000B4D41" w:rsidRDefault="00DE3545" w:rsidP="006F3D38">
      <w:pPr>
        <w:pStyle w:val="H1"/>
        <w:spacing w:line="120" w:lineRule="exact"/>
        <w:rPr>
          <w:sz w:val="10"/>
          <w:lang w:val="fr-CH"/>
        </w:rPr>
      </w:pPr>
    </w:p>
    <w:p w14:paraId="048B0461" w14:textId="77777777" w:rsidR="006F3D38" w:rsidRPr="000B4D41" w:rsidRDefault="006F3D38" w:rsidP="006F3D38">
      <w:pPr>
        <w:spacing w:line="120" w:lineRule="exact"/>
        <w:rPr>
          <w:sz w:val="10"/>
          <w:lang w:val="fr-CH"/>
        </w:rPr>
      </w:pPr>
    </w:p>
    <w:p w14:paraId="6433B8BB" w14:textId="77777777" w:rsidR="006F3D38" w:rsidRPr="000B4D41" w:rsidRDefault="006F3D38" w:rsidP="006F3D38">
      <w:pPr>
        <w:spacing w:line="120" w:lineRule="exact"/>
        <w:rPr>
          <w:sz w:val="10"/>
          <w:lang w:val="fr-CH"/>
        </w:rPr>
      </w:pPr>
    </w:p>
    <w:p w14:paraId="2F42C051"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 xml:space="preserve">Observations finales concernant le rapport soumis </w:t>
      </w:r>
      <w:r w:rsidRPr="000B4D41">
        <w:rPr>
          <w:lang w:val="fr-CH"/>
        </w:rPr>
        <w:br/>
        <w:t xml:space="preserve">par Madagascar en application du paragraphe 1 </w:t>
      </w:r>
      <w:r w:rsidRPr="000B4D41">
        <w:rPr>
          <w:lang w:val="fr-CH"/>
        </w:rPr>
        <w:br/>
        <w:t xml:space="preserve">de l’article 8 du Protocole facultatif à la Convention </w:t>
      </w:r>
      <w:r w:rsidRPr="000B4D41">
        <w:rPr>
          <w:lang w:val="fr-CH"/>
        </w:rPr>
        <w:br/>
        <w:t xml:space="preserve">relative aux droits de l’enfant, concernant l’implication </w:t>
      </w:r>
      <w:r w:rsidRPr="000B4D41">
        <w:rPr>
          <w:lang w:val="fr-CH"/>
        </w:rPr>
        <w:br/>
        <w:t>d’enfants dans les conflits armés</w:t>
      </w:r>
      <w:r w:rsidRPr="000B4D41">
        <w:rPr>
          <w:rStyle w:val="FootnoteReference"/>
          <w:b w:val="0"/>
          <w:bCs/>
          <w:sz w:val="20"/>
          <w:szCs w:val="20"/>
          <w:vertAlign w:val="baseline"/>
          <w:lang w:val="fr-CH"/>
        </w:rPr>
        <w:footnoteReference w:customMarkFollows="1" w:id="1"/>
        <w:t>*</w:t>
      </w:r>
    </w:p>
    <w:p w14:paraId="2ED8A9DC" w14:textId="77777777" w:rsidR="006F3D38" w:rsidRPr="000B4D41" w:rsidRDefault="006F3D38" w:rsidP="006F3D38">
      <w:pPr>
        <w:pStyle w:val="SingleTxt"/>
        <w:spacing w:after="0" w:line="120" w:lineRule="exact"/>
        <w:rPr>
          <w:sz w:val="10"/>
          <w:lang w:val="fr-CH"/>
        </w:rPr>
      </w:pPr>
    </w:p>
    <w:p w14:paraId="48F92CDF" w14:textId="77777777" w:rsidR="006F3D38" w:rsidRPr="000B4D41" w:rsidRDefault="006F3D38" w:rsidP="006F3D38">
      <w:pPr>
        <w:pStyle w:val="SingleTxt"/>
        <w:spacing w:after="0" w:line="120" w:lineRule="exact"/>
        <w:rPr>
          <w:sz w:val="10"/>
          <w:lang w:val="fr-CH"/>
        </w:rPr>
      </w:pPr>
    </w:p>
    <w:p w14:paraId="1A3B3996"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Le Comité a examiné le rapport initial de Madagascar (CRC/C/OPAC/MDG/1) à ses 2043</w:t>
      </w:r>
      <w:r w:rsidRPr="000B4D41">
        <w:rPr>
          <w:vertAlign w:val="superscript"/>
          <w:lang w:val="fr-CH"/>
        </w:rPr>
        <w:t>e</w:t>
      </w:r>
      <w:r w:rsidRPr="000B4D41">
        <w:rPr>
          <w:lang w:val="fr-CH"/>
        </w:rPr>
        <w:t xml:space="preserve"> et 2044</w:t>
      </w:r>
      <w:r w:rsidRPr="000B4D41">
        <w:rPr>
          <w:vertAlign w:val="superscript"/>
          <w:lang w:val="fr-CH"/>
        </w:rPr>
        <w:t>e</w:t>
      </w:r>
      <w:r w:rsidRPr="000B4D41">
        <w:rPr>
          <w:lang w:val="fr-CH"/>
        </w:rPr>
        <w:t> séances (CRC/C/SR.2043 et CRC/C/SR.2044), le 28 septembre 2015, et a adopté, à sa 2052</w:t>
      </w:r>
      <w:r w:rsidRPr="000B4D41">
        <w:rPr>
          <w:vertAlign w:val="superscript"/>
          <w:lang w:val="fr-CH"/>
        </w:rPr>
        <w:t>e</w:t>
      </w:r>
      <w:r w:rsidRPr="000B4D41">
        <w:rPr>
          <w:lang w:val="fr-CH"/>
        </w:rPr>
        <w:t> séance (CRC/C/SR.2052), le 2 octobre 2015, les observations finales suivantes.</w:t>
      </w:r>
    </w:p>
    <w:p w14:paraId="6D1CE969" w14:textId="77777777" w:rsidR="006F3D38" w:rsidRPr="000B4D41" w:rsidRDefault="006F3D38" w:rsidP="006F3D38">
      <w:pPr>
        <w:pStyle w:val="SingleTxt"/>
        <w:spacing w:after="0" w:line="120" w:lineRule="exact"/>
        <w:rPr>
          <w:b/>
          <w:sz w:val="10"/>
          <w:lang w:val="fr-CH"/>
        </w:rPr>
      </w:pPr>
    </w:p>
    <w:p w14:paraId="09334AA6" w14:textId="77777777" w:rsidR="006F3D38" w:rsidRPr="000B4D41" w:rsidRDefault="006F3D38" w:rsidP="006F3D38">
      <w:pPr>
        <w:pStyle w:val="SingleTxt"/>
        <w:spacing w:after="0" w:line="120" w:lineRule="exact"/>
        <w:rPr>
          <w:b/>
          <w:sz w:val="10"/>
          <w:lang w:val="fr-CH"/>
        </w:rPr>
      </w:pPr>
    </w:p>
    <w:p w14:paraId="0FC36C31"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I.</w:t>
      </w:r>
      <w:r w:rsidRPr="000B4D41">
        <w:rPr>
          <w:lang w:val="fr-CH"/>
        </w:rPr>
        <w:tab/>
        <w:t>Introduction</w:t>
      </w:r>
    </w:p>
    <w:p w14:paraId="571A5BE1" w14:textId="77777777" w:rsidR="006F3D38" w:rsidRPr="000B4D41" w:rsidRDefault="006F3D38" w:rsidP="006F3D38">
      <w:pPr>
        <w:pStyle w:val="SingleTxt"/>
        <w:spacing w:after="0" w:line="120" w:lineRule="exact"/>
        <w:rPr>
          <w:sz w:val="10"/>
          <w:lang w:val="fr-CH"/>
        </w:rPr>
      </w:pPr>
    </w:p>
    <w:p w14:paraId="2943BCE7" w14:textId="77777777" w:rsidR="006F3D38" w:rsidRPr="000B4D41" w:rsidRDefault="006F3D38" w:rsidP="006F3D38">
      <w:pPr>
        <w:pStyle w:val="SingleTxt"/>
        <w:spacing w:after="0" w:line="120" w:lineRule="exact"/>
        <w:rPr>
          <w:sz w:val="10"/>
          <w:lang w:val="fr-CH"/>
        </w:rPr>
      </w:pPr>
    </w:p>
    <w:p w14:paraId="26B2AE8E"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Le Comité accueille avec satisfaction le rapport initial soumis par l’État partie au titre du Protocole facultatif et ses réponses écrites à la liste de points (CRC/C/OPAC/MDG/Q/1/Add.1). Il se félicite du dialogue constructif engagé avec la délégation multisectorielle de haut niveau de l’État partie.</w:t>
      </w:r>
    </w:p>
    <w:p w14:paraId="2FDF3FC0"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Le Comité rappelle à l’État partie que les présentes observations finales doivent être lues conjointement avec les observations finales relatives aux troisième et quatrième rapports périodiques de l’État partie soumis en un seul document, au titre de la Convention relative aux droits de l’enfant (CRC/C/MDG/CO/3-4), adoptées le 3 février 2012, et au rapport initial de l’État partie soumis au titre du Protocole facultatif à la Convention relative aux droits de l’enfant, concernant la vente d’enfants, la prostitution des enfants et la pornographie mettant en scène des enfants (CRC/C/OPSC/MDG/CO/1), adoptées le 2 octobre 2015.</w:t>
      </w:r>
    </w:p>
    <w:p w14:paraId="229D6B23" w14:textId="77777777" w:rsidR="006F3D38" w:rsidRPr="000B4D41" w:rsidRDefault="006F3D38" w:rsidP="006F3D38">
      <w:pPr>
        <w:pStyle w:val="SingleTxt"/>
        <w:spacing w:after="0" w:line="120" w:lineRule="exact"/>
        <w:rPr>
          <w:b/>
          <w:sz w:val="10"/>
          <w:lang w:val="fr-CH"/>
        </w:rPr>
      </w:pPr>
    </w:p>
    <w:p w14:paraId="0C23F503" w14:textId="77777777" w:rsidR="006F3D38" w:rsidRPr="000B4D41" w:rsidRDefault="006F3D38" w:rsidP="006F3D38">
      <w:pPr>
        <w:pStyle w:val="SingleTxt"/>
        <w:spacing w:after="0" w:line="120" w:lineRule="exact"/>
        <w:rPr>
          <w:b/>
          <w:sz w:val="10"/>
          <w:lang w:val="fr-CH"/>
        </w:rPr>
      </w:pPr>
    </w:p>
    <w:p w14:paraId="5A7B18A7"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II.</w:t>
      </w:r>
      <w:r w:rsidRPr="000B4D41">
        <w:rPr>
          <w:lang w:val="fr-CH"/>
        </w:rPr>
        <w:tab/>
        <w:t>Observations générales</w:t>
      </w:r>
    </w:p>
    <w:p w14:paraId="3F6DB115" w14:textId="77777777" w:rsidR="006F3D38" w:rsidRPr="000B4D41" w:rsidRDefault="006F3D38" w:rsidP="00F97151">
      <w:pPr>
        <w:pStyle w:val="SingleTxt"/>
        <w:keepNext/>
        <w:spacing w:after="0" w:line="120" w:lineRule="exact"/>
        <w:rPr>
          <w:b/>
          <w:sz w:val="10"/>
          <w:lang w:val="fr-CH"/>
        </w:rPr>
      </w:pPr>
    </w:p>
    <w:p w14:paraId="6E2F5A7A" w14:textId="77777777" w:rsidR="006F3D38" w:rsidRPr="000B4D41" w:rsidRDefault="006F3D38" w:rsidP="00F97151">
      <w:pPr>
        <w:pStyle w:val="SingleTxt"/>
        <w:keepNext/>
        <w:spacing w:after="0" w:line="120" w:lineRule="exact"/>
        <w:rPr>
          <w:b/>
          <w:sz w:val="10"/>
          <w:lang w:val="fr-CH"/>
        </w:rPr>
      </w:pPr>
    </w:p>
    <w:p w14:paraId="29AEF115" w14:textId="77777777" w:rsidR="006F3D38" w:rsidRPr="000B4D41" w:rsidRDefault="006F3D38" w:rsidP="00F97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Aspects positifs</w:t>
      </w:r>
    </w:p>
    <w:p w14:paraId="376388B9" w14:textId="77777777" w:rsidR="006F3D38" w:rsidRPr="000B4D41" w:rsidRDefault="006F3D38" w:rsidP="00F97151">
      <w:pPr>
        <w:pStyle w:val="SingleTxt"/>
        <w:keepNext/>
        <w:spacing w:after="0" w:line="120" w:lineRule="exact"/>
        <w:rPr>
          <w:sz w:val="10"/>
          <w:lang w:val="fr-CH"/>
        </w:rPr>
      </w:pPr>
    </w:p>
    <w:p w14:paraId="0080EFBC" w14:textId="77777777" w:rsidR="006F3D38" w:rsidRPr="000B4D41" w:rsidRDefault="006F3D38" w:rsidP="00F97151">
      <w:pPr>
        <w:pStyle w:val="SingleTxt"/>
        <w:keepNext/>
        <w:numPr>
          <w:ilvl w:val="0"/>
          <w:numId w:val="6"/>
        </w:numPr>
        <w:tabs>
          <w:tab w:val="clear" w:pos="475"/>
          <w:tab w:val="num" w:pos="1742"/>
        </w:tabs>
        <w:ind w:left="1267"/>
        <w:rPr>
          <w:lang w:val="fr-CH"/>
        </w:rPr>
      </w:pPr>
      <w:r w:rsidRPr="000B4D41">
        <w:rPr>
          <w:lang w:val="fr-CH"/>
        </w:rPr>
        <w:t>Le Comité prend note avec satisfaction de la ratification par l’État partie des instruments internationaux ci-après :</w:t>
      </w:r>
    </w:p>
    <w:p w14:paraId="6D79C08F" w14:textId="77777777" w:rsidR="006F3D38" w:rsidRPr="000B4D41" w:rsidRDefault="006F3D38" w:rsidP="006F3D38">
      <w:pPr>
        <w:pStyle w:val="SingleTxt"/>
        <w:rPr>
          <w:lang w:val="fr-CH"/>
        </w:rPr>
      </w:pPr>
      <w:r w:rsidRPr="000B4D41">
        <w:rPr>
          <w:lang w:val="fr-CH"/>
        </w:rPr>
        <w:tab/>
        <w:t>a)</w:t>
      </w:r>
      <w:r w:rsidRPr="000B4D41">
        <w:rPr>
          <w:lang w:val="fr-CH"/>
        </w:rPr>
        <w:tab/>
        <w:t>Le Statut de Rome de la Cour pénale internationale, en mars 2008;</w:t>
      </w:r>
    </w:p>
    <w:p w14:paraId="72DD0FCE" w14:textId="77777777" w:rsidR="006F3D38" w:rsidRPr="000B4D41" w:rsidRDefault="006F3D38" w:rsidP="006F3D38">
      <w:pPr>
        <w:pStyle w:val="SingleTxt"/>
        <w:rPr>
          <w:lang w:val="fr-CH"/>
        </w:rPr>
      </w:pPr>
      <w:r w:rsidRPr="000B4D41">
        <w:rPr>
          <w:lang w:val="fr-CH"/>
        </w:rPr>
        <w:lastRenderedPageBreak/>
        <w:tab/>
        <w:t>b)</w:t>
      </w:r>
      <w:r w:rsidRPr="000B4D41">
        <w:rPr>
          <w:lang w:val="fr-CH"/>
        </w:rPr>
        <w:tab/>
        <w:t>Le Protocole contre la fabrication et le trafic illicites d’armes à feu, de leurs pièces, éléments et munitions, additionnel à la Convention des Nations Unies contre la criminalité transnationa</w:t>
      </w:r>
      <w:r w:rsidR="005264CA" w:rsidRPr="000B4D41">
        <w:rPr>
          <w:lang w:val="fr-CH"/>
        </w:rPr>
        <w:t>le organisée, en septembre 2005.</w:t>
      </w:r>
    </w:p>
    <w:p w14:paraId="25B43FC2"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 xml:space="preserve">Le Comité </w:t>
      </w:r>
      <w:r w:rsidR="005264CA" w:rsidRPr="000B4D41">
        <w:rPr>
          <w:lang w:val="fr-CH"/>
        </w:rPr>
        <w:t xml:space="preserve">prend note avec satisfaction </w:t>
      </w:r>
      <w:r w:rsidRPr="000B4D41">
        <w:rPr>
          <w:lang w:val="fr-CH"/>
        </w:rPr>
        <w:t xml:space="preserve">de la déclaration faite par l’État partie </w:t>
      </w:r>
      <w:r w:rsidR="005264CA" w:rsidRPr="000B4D41">
        <w:rPr>
          <w:lang w:val="fr-CH"/>
        </w:rPr>
        <w:t xml:space="preserve">lors </w:t>
      </w:r>
      <w:r w:rsidRPr="000B4D41">
        <w:rPr>
          <w:lang w:val="fr-CH"/>
        </w:rPr>
        <w:t>de la ratification du Protocole facultatif, par laquelle il a fait savoir que l’âge minimum de l’enrôlement volontaire dans ses fo</w:t>
      </w:r>
      <w:r w:rsidR="005264CA" w:rsidRPr="000B4D41">
        <w:rPr>
          <w:lang w:val="fr-CH"/>
        </w:rPr>
        <w:t>rces armées était fixé à 18 ans.</w:t>
      </w:r>
    </w:p>
    <w:p w14:paraId="0EFEBAF0" w14:textId="77777777" w:rsidR="006F3D38" w:rsidRPr="000B4D41" w:rsidRDefault="006F3D38" w:rsidP="006F3D38">
      <w:pPr>
        <w:pStyle w:val="SingleTxt"/>
        <w:spacing w:after="0" w:line="120" w:lineRule="exact"/>
        <w:rPr>
          <w:b/>
          <w:sz w:val="10"/>
          <w:lang w:val="fr-CH"/>
        </w:rPr>
      </w:pPr>
    </w:p>
    <w:p w14:paraId="5D564B46" w14:textId="77777777" w:rsidR="006F3D38" w:rsidRPr="000B4D41" w:rsidRDefault="006F3D38" w:rsidP="006F3D38">
      <w:pPr>
        <w:pStyle w:val="SingleTxt"/>
        <w:spacing w:after="0" w:line="120" w:lineRule="exact"/>
        <w:rPr>
          <w:b/>
          <w:sz w:val="10"/>
          <w:lang w:val="fr-CH"/>
        </w:rPr>
      </w:pPr>
    </w:p>
    <w:p w14:paraId="52929E36"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III.</w:t>
      </w:r>
      <w:r w:rsidRPr="000B4D41">
        <w:rPr>
          <w:lang w:val="fr-CH"/>
        </w:rPr>
        <w:tab/>
        <w:t>Mesures d’application générales</w:t>
      </w:r>
    </w:p>
    <w:p w14:paraId="5DCC5907" w14:textId="77777777" w:rsidR="006F3D38" w:rsidRPr="000B4D41" w:rsidRDefault="006F3D38" w:rsidP="00F97151">
      <w:pPr>
        <w:pStyle w:val="SingleTxt"/>
        <w:keepNext/>
        <w:spacing w:after="0" w:line="120" w:lineRule="exact"/>
        <w:rPr>
          <w:b/>
          <w:sz w:val="10"/>
          <w:lang w:val="fr-CH"/>
        </w:rPr>
      </w:pPr>
    </w:p>
    <w:p w14:paraId="03805277" w14:textId="77777777" w:rsidR="006F3D38" w:rsidRPr="000B4D41" w:rsidRDefault="006F3D38" w:rsidP="00F97151">
      <w:pPr>
        <w:pStyle w:val="SingleTxt"/>
        <w:keepNext/>
        <w:spacing w:after="0" w:line="120" w:lineRule="exact"/>
        <w:rPr>
          <w:b/>
          <w:sz w:val="10"/>
          <w:lang w:val="fr-CH"/>
        </w:rPr>
      </w:pPr>
    </w:p>
    <w:p w14:paraId="6CE84870" w14:textId="77777777" w:rsidR="006F3D38" w:rsidRPr="000B4D41" w:rsidRDefault="006F3D38" w:rsidP="00F97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Coordination</w:t>
      </w:r>
    </w:p>
    <w:p w14:paraId="262FED25" w14:textId="77777777" w:rsidR="006F3D38" w:rsidRPr="000B4D41" w:rsidRDefault="006F3D38" w:rsidP="00F97151">
      <w:pPr>
        <w:pStyle w:val="SingleTxt"/>
        <w:keepNext/>
        <w:spacing w:after="0" w:line="120" w:lineRule="exact"/>
        <w:rPr>
          <w:sz w:val="10"/>
          <w:lang w:val="fr-CH"/>
        </w:rPr>
      </w:pPr>
    </w:p>
    <w:p w14:paraId="17A9730B"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 xml:space="preserve">Le Comité note </w:t>
      </w:r>
      <w:r w:rsidR="005264CA" w:rsidRPr="000B4D41">
        <w:rPr>
          <w:lang w:val="fr-CH"/>
        </w:rPr>
        <w:t xml:space="preserve">que </w:t>
      </w:r>
      <w:r w:rsidRPr="000B4D41">
        <w:rPr>
          <w:lang w:val="fr-CH"/>
        </w:rPr>
        <w:t xml:space="preserve">l’État partie </w:t>
      </w:r>
      <w:r w:rsidR="005264CA" w:rsidRPr="000B4D41">
        <w:rPr>
          <w:lang w:val="fr-CH"/>
        </w:rPr>
        <w:t xml:space="preserve">dispose </w:t>
      </w:r>
      <w:r w:rsidRPr="000B4D41">
        <w:rPr>
          <w:lang w:val="fr-CH"/>
        </w:rPr>
        <w:t xml:space="preserve">d’une commission nationale du droit international humanitaire mais constate avec préoccupation </w:t>
      </w:r>
      <w:r w:rsidR="005264CA" w:rsidRPr="000B4D41">
        <w:rPr>
          <w:lang w:val="fr-CH"/>
        </w:rPr>
        <w:t>que cette commission n</w:t>
      </w:r>
      <w:r w:rsidRPr="000B4D41">
        <w:rPr>
          <w:lang w:val="fr-CH"/>
        </w:rPr>
        <w:t>’est pas opérationnelle et n’est pas dotée de ressources humaines et financières suffisantes.</w:t>
      </w:r>
    </w:p>
    <w:p w14:paraId="5AAF353A" w14:textId="77777777" w:rsidR="006F3D38" w:rsidRPr="00D7459B" w:rsidRDefault="006F3D38" w:rsidP="006F3D38">
      <w:pPr>
        <w:pStyle w:val="SingleTxt"/>
        <w:numPr>
          <w:ilvl w:val="0"/>
          <w:numId w:val="6"/>
        </w:numPr>
        <w:tabs>
          <w:tab w:val="clear" w:pos="475"/>
          <w:tab w:val="num" w:pos="1742"/>
        </w:tabs>
        <w:ind w:left="1267"/>
        <w:rPr>
          <w:b/>
          <w:bCs/>
          <w:lang w:val="fr-CH"/>
        </w:rPr>
      </w:pPr>
      <w:r w:rsidRPr="00D7459B">
        <w:rPr>
          <w:b/>
          <w:bCs/>
          <w:lang w:val="fr-CH"/>
        </w:rPr>
        <w:t>Le Comité recommande à l’État partie de prendre les mesures nécessaires pour que la commission nationale du droit international humanitaire puisse devenir opérationnelle et de la doter de ressources humaines et financières suffisantes pour qu’elle puisse assurer efficacement son travail de coordination.</w:t>
      </w:r>
    </w:p>
    <w:p w14:paraId="0E99CFCF" w14:textId="77777777" w:rsidR="006F3D38" w:rsidRPr="000B4D41" w:rsidRDefault="006F3D38" w:rsidP="006F3D38">
      <w:pPr>
        <w:pStyle w:val="SingleTxt"/>
        <w:spacing w:after="0" w:line="120" w:lineRule="exact"/>
        <w:rPr>
          <w:b/>
          <w:sz w:val="10"/>
          <w:lang w:val="fr-CH"/>
        </w:rPr>
      </w:pPr>
    </w:p>
    <w:p w14:paraId="3DC5F498"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Diffusion et sensibilisation</w:t>
      </w:r>
    </w:p>
    <w:p w14:paraId="6E452E21" w14:textId="77777777" w:rsidR="006F3D38" w:rsidRPr="000B4D41" w:rsidRDefault="006F3D38" w:rsidP="00F97151">
      <w:pPr>
        <w:pStyle w:val="SingleTxt"/>
        <w:keepNext/>
        <w:spacing w:after="0" w:line="120" w:lineRule="exact"/>
        <w:rPr>
          <w:sz w:val="10"/>
          <w:lang w:val="fr-CH"/>
        </w:rPr>
      </w:pPr>
    </w:p>
    <w:p w14:paraId="6F0789B1"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 xml:space="preserve">Le Comité note avec préoccupation que les principes et </w:t>
      </w:r>
      <w:r w:rsidR="005264CA" w:rsidRPr="000B4D41">
        <w:rPr>
          <w:lang w:val="fr-CH"/>
        </w:rPr>
        <w:t xml:space="preserve">les </w:t>
      </w:r>
      <w:r w:rsidRPr="000B4D41">
        <w:rPr>
          <w:lang w:val="fr-CH"/>
        </w:rPr>
        <w:t>dispositions du Protocole facultatif</w:t>
      </w:r>
      <w:r w:rsidR="005264CA" w:rsidRPr="000B4D41">
        <w:rPr>
          <w:lang w:val="fr-CH"/>
        </w:rPr>
        <w:t xml:space="preserve"> ne sont pas suffisamment connu</w:t>
      </w:r>
      <w:r w:rsidRPr="000B4D41">
        <w:rPr>
          <w:lang w:val="fr-CH"/>
        </w:rPr>
        <w:t>s des enfants et du grand public.</w:t>
      </w:r>
    </w:p>
    <w:p w14:paraId="0F3A461D" w14:textId="77777777" w:rsidR="006F3D38" w:rsidRPr="00D7459B" w:rsidRDefault="006F3D38" w:rsidP="006F3D38">
      <w:pPr>
        <w:pStyle w:val="SingleTxt"/>
        <w:numPr>
          <w:ilvl w:val="0"/>
          <w:numId w:val="6"/>
        </w:numPr>
        <w:tabs>
          <w:tab w:val="clear" w:pos="475"/>
          <w:tab w:val="num" w:pos="1742"/>
        </w:tabs>
        <w:ind w:left="1267"/>
        <w:rPr>
          <w:b/>
          <w:bCs/>
          <w:lang w:val="fr-CH"/>
        </w:rPr>
      </w:pPr>
      <w:r w:rsidRPr="00D7459B">
        <w:rPr>
          <w:b/>
          <w:bCs/>
          <w:lang w:val="fr-CH"/>
        </w:rPr>
        <w:t xml:space="preserve">Le Comité recommande à l’État partie de diffuser largement les principes et </w:t>
      </w:r>
      <w:r w:rsidR="005264CA" w:rsidRPr="00D7459B">
        <w:rPr>
          <w:b/>
          <w:bCs/>
          <w:lang w:val="fr-CH"/>
        </w:rPr>
        <w:t xml:space="preserve">les </w:t>
      </w:r>
      <w:r w:rsidRPr="00D7459B">
        <w:rPr>
          <w:b/>
          <w:bCs/>
          <w:lang w:val="fr-CH"/>
        </w:rPr>
        <w:t>dispositions du Protocole facultatif auprès du grand public et des enfants en particulier, notamment en faisant participer les médias à ces activités de sensibilisation.</w:t>
      </w:r>
    </w:p>
    <w:p w14:paraId="49A06EEC" w14:textId="77777777" w:rsidR="006F3D38" w:rsidRPr="000B4D41" w:rsidRDefault="006F3D38" w:rsidP="006F3D38">
      <w:pPr>
        <w:pStyle w:val="SingleTxt"/>
        <w:spacing w:after="0" w:line="120" w:lineRule="exact"/>
        <w:rPr>
          <w:b/>
          <w:sz w:val="10"/>
          <w:lang w:val="fr-CH"/>
        </w:rPr>
      </w:pPr>
    </w:p>
    <w:p w14:paraId="2ACC29E7"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Formation</w:t>
      </w:r>
    </w:p>
    <w:p w14:paraId="75705869" w14:textId="77777777" w:rsidR="006F3D38" w:rsidRPr="000B4D41" w:rsidRDefault="006F3D38" w:rsidP="00F97151">
      <w:pPr>
        <w:pStyle w:val="SingleTxt"/>
        <w:keepNext/>
        <w:spacing w:after="0" w:line="120" w:lineRule="exact"/>
        <w:rPr>
          <w:sz w:val="10"/>
          <w:lang w:val="fr-CH"/>
        </w:rPr>
      </w:pPr>
    </w:p>
    <w:p w14:paraId="71FC97A6"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 xml:space="preserve">Le Comité </w:t>
      </w:r>
      <w:r w:rsidR="005264CA" w:rsidRPr="000B4D41">
        <w:rPr>
          <w:lang w:val="fr-CH"/>
        </w:rPr>
        <w:t xml:space="preserve">note avec préoccupation que les </w:t>
      </w:r>
      <w:r w:rsidRPr="000B4D41">
        <w:rPr>
          <w:lang w:val="fr-CH"/>
        </w:rPr>
        <w:t>respons</w:t>
      </w:r>
      <w:r w:rsidR="005264CA" w:rsidRPr="000B4D41">
        <w:rPr>
          <w:lang w:val="fr-CH"/>
        </w:rPr>
        <w:t>ables de l’application des lois reçoivent une formation limitée</w:t>
      </w:r>
      <w:r w:rsidRPr="000B4D41">
        <w:rPr>
          <w:lang w:val="fr-CH"/>
        </w:rPr>
        <w:t xml:space="preserve">, notamment au sujet du Protocole facultatif. </w:t>
      </w:r>
    </w:p>
    <w:p w14:paraId="02529D8A" w14:textId="77777777" w:rsidR="006F3D38" w:rsidRPr="00D7459B" w:rsidRDefault="006F3D38" w:rsidP="003600BD">
      <w:pPr>
        <w:pStyle w:val="SingleTxt"/>
        <w:numPr>
          <w:ilvl w:val="0"/>
          <w:numId w:val="6"/>
        </w:numPr>
        <w:tabs>
          <w:tab w:val="clear" w:pos="475"/>
          <w:tab w:val="num" w:pos="1742"/>
        </w:tabs>
        <w:ind w:left="1267"/>
        <w:rPr>
          <w:b/>
          <w:bCs/>
          <w:lang w:val="fr-CH"/>
        </w:rPr>
      </w:pPr>
      <w:r w:rsidRPr="00D7459B">
        <w:rPr>
          <w:b/>
          <w:bCs/>
          <w:lang w:val="fr-CH"/>
        </w:rPr>
        <w:t xml:space="preserve">Le Comité recommande à l’État partie de </w:t>
      </w:r>
      <w:r w:rsidR="005264CA" w:rsidRPr="00D7459B">
        <w:rPr>
          <w:b/>
          <w:bCs/>
          <w:lang w:val="fr-CH"/>
        </w:rPr>
        <w:t>développer l</w:t>
      </w:r>
      <w:r w:rsidRPr="00D7459B">
        <w:rPr>
          <w:b/>
          <w:bCs/>
          <w:lang w:val="fr-CH"/>
        </w:rPr>
        <w:t xml:space="preserve">es activités de formation, en </w:t>
      </w:r>
      <w:r w:rsidR="005264CA" w:rsidRPr="00D7459B">
        <w:rPr>
          <w:b/>
          <w:bCs/>
          <w:lang w:val="fr-CH"/>
        </w:rPr>
        <w:t xml:space="preserve">prévoyant </w:t>
      </w:r>
      <w:r w:rsidRPr="00D7459B">
        <w:rPr>
          <w:b/>
          <w:bCs/>
          <w:lang w:val="fr-CH"/>
        </w:rPr>
        <w:t>systématiquement</w:t>
      </w:r>
      <w:r w:rsidR="005264CA" w:rsidRPr="00D7459B">
        <w:rPr>
          <w:b/>
          <w:bCs/>
          <w:lang w:val="fr-CH"/>
        </w:rPr>
        <w:t xml:space="preserve">, à l’intention </w:t>
      </w:r>
      <w:r w:rsidRPr="00D7459B">
        <w:rPr>
          <w:b/>
          <w:bCs/>
          <w:lang w:val="fr-CH"/>
        </w:rPr>
        <w:t xml:space="preserve">de tous les groupes de professionnels concernés, </w:t>
      </w:r>
      <w:r w:rsidR="005264CA" w:rsidRPr="00D7459B">
        <w:rPr>
          <w:b/>
          <w:bCs/>
          <w:lang w:val="fr-CH"/>
        </w:rPr>
        <w:t xml:space="preserve">notamment </w:t>
      </w:r>
      <w:r w:rsidRPr="00D7459B">
        <w:rPr>
          <w:b/>
          <w:bCs/>
          <w:lang w:val="fr-CH"/>
        </w:rPr>
        <w:t>des responsables de l’application de la loi</w:t>
      </w:r>
      <w:r w:rsidR="003600BD">
        <w:rPr>
          <w:b/>
          <w:bCs/>
          <w:lang w:val="fr-CH"/>
        </w:rPr>
        <w:t>,</w:t>
      </w:r>
      <w:r w:rsidRPr="00D7459B">
        <w:rPr>
          <w:b/>
          <w:bCs/>
          <w:lang w:val="fr-CH"/>
        </w:rPr>
        <w:t xml:space="preserve"> des modules de formation complets portant sur les dispo</w:t>
      </w:r>
      <w:r w:rsidR="00642390">
        <w:rPr>
          <w:b/>
          <w:bCs/>
          <w:lang w:val="fr-CH"/>
        </w:rPr>
        <w:t>sitions du Protocole facultatif.</w:t>
      </w:r>
    </w:p>
    <w:p w14:paraId="36726FB4" w14:textId="77777777" w:rsidR="006F3D38" w:rsidRPr="000B4D41" w:rsidRDefault="006F3D38" w:rsidP="006F3D38">
      <w:pPr>
        <w:pStyle w:val="SingleTxt"/>
        <w:spacing w:after="0" w:line="120" w:lineRule="exact"/>
        <w:rPr>
          <w:b/>
          <w:sz w:val="10"/>
          <w:lang w:val="fr-CH"/>
        </w:rPr>
      </w:pPr>
    </w:p>
    <w:p w14:paraId="5F342B8D"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Données</w:t>
      </w:r>
    </w:p>
    <w:p w14:paraId="6F77A4EC" w14:textId="77777777" w:rsidR="006F3D38" w:rsidRPr="000B4D41" w:rsidRDefault="006F3D38" w:rsidP="00F97151">
      <w:pPr>
        <w:pStyle w:val="SingleTxt"/>
        <w:keepNext/>
        <w:spacing w:after="0" w:line="120" w:lineRule="exact"/>
        <w:rPr>
          <w:sz w:val="10"/>
          <w:lang w:val="fr-CH"/>
        </w:rPr>
      </w:pPr>
    </w:p>
    <w:p w14:paraId="5BFEF6BB"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 xml:space="preserve">Le Comité regrette l’absence de données ventilées sur les enfants victimes d’infractions visées par le Protocole facultatif, notamment sur les enfants qui ont été enrôlés dans </w:t>
      </w:r>
      <w:r w:rsidR="005264CA" w:rsidRPr="000B4D41">
        <w:rPr>
          <w:lang w:val="fr-CH"/>
        </w:rPr>
        <w:t xml:space="preserve">les groupes </w:t>
      </w:r>
      <w:r w:rsidRPr="000B4D41">
        <w:rPr>
          <w:lang w:val="fr-CH"/>
        </w:rPr>
        <w:t>armé</w:t>
      </w:r>
      <w:r w:rsidR="003600BD">
        <w:rPr>
          <w:lang w:val="fr-CH"/>
        </w:rPr>
        <w:t>s</w:t>
      </w:r>
      <w:r w:rsidR="005264CA" w:rsidRPr="000B4D41">
        <w:rPr>
          <w:lang w:val="fr-CH"/>
        </w:rPr>
        <w:t xml:space="preserve"> non étatiques appelés </w:t>
      </w:r>
      <w:r w:rsidRPr="000B4D41">
        <w:rPr>
          <w:i/>
          <w:lang w:val="fr-CH"/>
        </w:rPr>
        <w:t>dahalos</w:t>
      </w:r>
      <w:r w:rsidRPr="000B4D41">
        <w:rPr>
          <w:lang w:val="fr-CH"/>
        </w:rPr>
        <w:t xml:space="preserve"> </w:t>
      </w:r>
      <w:r w:rsidR="005264CA" w:rsidRPr="000B4D41">
        <w:rPr>
          <w:lang w:val="fr-CH"/>
        </w:rPr>
        <w:t>ou participent à leurs activités.</w:t>
      </w:r>
    </w:p>
    <w:p w14:paraId="5F4C4DA8" w14:textId="77777777" w:rsidR="006F3D38" w:rsidRPr="00D7459B" w:rsidRDefault="006F3D38" w:rsidP="005264CA">
      <w:pPr>
        <w:pStyle w:val="SingleTxt"/>
        <w:numPr>
          <w:ilvl w:val="0"/>
          <w:numId w:val="6"/>
        </w:numPr>
        <w:tabs>
          <w:tab w:val="clear" w:pos="475"/>
          <w:tab w:val="num" w:pos="1742"/>
        </w:tabs>
        <w:ind w:left="1267"/>
        <w:rPr>
          <w:b/>
          <w:bCs/>
          <w:lang w:val="fr-CH"/>
        </w:rPr>
      </w:pPr>
      <w:r w:rsidRPr="00D7459B">
        <w:rPr>
          <w:b/>
          <w:bCs/>
          <w:lang w:val="fr-CH"/>
        </w:rPr>
        <w:t xml:space="preserve">Le Comité recommande </w:t>
      </w:r>
      <w:r w:rsidR="005264CA" w:rsidRPr="00D7459B">
        <w:rPr>
          <w:b/>
          <w:bCs/>
          <w:lang w:val="fr-CH"/>
        </w:rPr>
        <w:t xml:space="preserve">à </w:t>
      </w:r>
      <w:r w:rsidRPr="00D7459B">
        <w:rPr>
          <w:b/>
          <w:bCs/>
          <w:lang w:val="fr-CH"/>
        </w:rPr>
        <w:t xml:space="preserve">l’État partie </w:t>
      </w:r>
      <w:r w:rsidR="005264CA" w:rsidRPr="00D7459B">
        <w:rPr>
          <w:b/>
          <w:bCs/>
          <w:lang w:val="fr-CH"/>
        </w:rPr>
        <w:t xml:space="preserve">de </w:t>
      </w:r>
      <w:r w:rsidRPr="00D7459B">
        <w:rPr>
          <w:b/>
          <w:bCs/>
          <w:lang w:val="fr-CH"/>
        </w:rPr>
        <w:t>recueill</w:t>
      </w:r>
      <w:r w:rsidR="005264CA" w:rsidRPr="00D7459B">
        <w:rPr>
          <w:b/>
          <w:bCs/>
          <w:lang w:val="fr-CH"/>
        </w:rPr>
        <w:t>ir</w:t>
      </w:r>
      <w:r w:rsidRPr="00D7459B">
        <w:rPr>
          <w:b/>
          <w:bCs/>
          <w:lang w:val="fr-CH"/>
        </w:rPr>
        <w:t xml:space="preserve"> des données détaillées, ventilées par sexe, âge, origine ethnique et statut économique et social, sur tous les domaines couverts par le Protocole facultatif</w:t>
      </w:r>
      <w:r w:rsidR="005264CA" w:rsidRPr="00D7459B">
        <w:rPr>
          <w:b/>
          <w:bCs/>
          <w:lang w:val="fr-CH"/>
        </w:rPr>
        <w:t>,</w:t>
      </w:r>
      <w:r w:rsidRPr="00D7459B">
        <w:rPr>
          <w:b/>
          <w:bCs/>
          <w:lang w:val="fr-CH"/>
        </w:rPr>
        <w:t xml:space="preserve"> de façon à </w:t>
      </w:r>
      <w:r w:rsidR="005264CA" w:rsidRPr="00D7459B">
        <w:rPr>
          <w:b/>
          <w:bCs/>
          <w:lang w:val="fr-CH"/>
        </w:rPr>
        <w:t xml:space="preserve">repérer </w:t>
      </w:r>
      <w:r w:rsidRPr="00D7459B">
        <w:rPr>
          <w:b/>
          <w:bCs/>
          <w:lang w:val="fr-CH"/>
        </w:rPr>
        <w:t xml:space="preserve">les enfants ayant été enrôlés dans </w:t>
      </w:r>
      <w:r w:rsidR="005264CA" w:rsidRPr="00D7459B">
        <w:rPr>
          <w:b/>
          <w:bCs/>
          <w:lang w:val="fr-CH"/>
        </w:rPr>
        <w:t>l</w:t>
      </w:r>
      <w:r w:rsidRPr="00D7459B">
        <w:rPr>
          <w:b/>
          <w:bCs/>
          <w:lang w:val="fr-CH"/>
        </w:rPr>
        <w:t xml:space="preserve">es </w:t>
      </w:r>
      <w:r w:rsidR="005264CA" w:rsidRPr="00D7459B">
        <w:rPr>
          <w:b/>
          <w:bCs/>
          <w:lang w:val="fr-CH"/>
        </w:rPr>
        <w:t>groupes armés</w:t>
      </w:r>
      <w:r w:rsidRPr="00D7459B">
        <w:rPr>
          <w:b/>
          <w:bCs/>
          <w:lang w:val="fr-CH"/>
        </w:rPr>
        <w:t xml:space="preserve"> </w:t>
      </w:r>
      <w:r w:rsidR="005264CA" w:rsidRPr="00D7459B">
        <w:rPr>
          <w:b/>
          <w:bCs/>
          <w:lang w:val="fr-CH"/>
        </w:rPr>
        <w:t>appelés</w:t>
      </w:r>
      <w:r w:rsidRPr="00D7459B">
        <w:rPr>
          <w:b/>
          <w:bCs/>
          <w:lang w:val="fr-CH"/>
        </w:rPr>
        <w:t xml:space="preserve"> </w:t>
      </w:r>
      <w:r w:rsidRPr="00D7459B">
        <w:rPr>
          <w:b/>
          <w:bCs/>
          <w:i/>
          <w:lang w:val="fr-CH"/>
        </w:rPr>
        <w:t>dahalos</w:t>
      </w:r>
      <w:r w:rsidRPr="00D7459B">
        <w:rPr>
          <w:b/>
          <w:bCs/>
          <w:lang w:val="fr-CH"/>
        </w:rPr>
        <w:t xml:space="preserve"> qui sont susceptibles de faire l’objet d’un programme de démobilisation, de désarmement et de réinsertion.</w:t>
      </w:r>
    </w:p>
    <w:p w14:paraId="0D4C0B30" w14:textId="77777777" w:rsidR="006F3D38" w:rsidRPr="000B4D41" w:rsidRDefault="006F3D38" w:rsidP="006F3D38">
      <w:pPr>
        <w:pStyle w:val="SingleTxt"/>
        <w:spacing w:after="0" w:line="120" w:lineRule="exact"/>
        <w:rPr>
          <w:b/>
          <w:sz w:val="10"/>
          <w:lang w:val="fr-CH"/>
        </w:rPr>
      </w:pPr>
    </w:p>
    <w:p w14:paraId="3955EC28" w14:textId="77777777" w:rsidR="006F3D38" w:rsidRPr="000B4D41" w:rsidRDefault="006F3D38" w:rsidP="006F3D38">
      <w:pPr>
        <w:pStyle w:val="SingleTxt"/>
        <w:spacing w:after="0" w:line="120" w:lineRule="exact"/>
        <w:rPr>
          <w:b/>
          <w:sz w:val="10"/>
          <w:lang w:val="fr-CH"/>
        </w:rPr>
      </w:pPr>
    </w:p>
    <w:p w14:paraId="30518B75"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lastRenderedPageBreak/>
        <w:tab/>
        <w:t>IV.</w:t>
      </w:r>
      <w:r w:rsidRPr="000B4D41">
        <w:rPr>
          <w:lang w:val="fr-CH"/>
        </w:rPr>
        <w:tab/>
        <w:t>Prévention</w:t>
      </w:r>
    </w:p>
    <w:p w14:paraId="435FC193" w14:textId="77777777" w:rsidR="006F3D38" w:rsidRPr="000B4D41" w:rsidRDefault="006F3D38" w:rsidP="00F97151">
      <w:pPr>
        <w:pStyle w:val="SingleTxt"/>
        <w:keepNext/>
        <w:spacing w:after="0" w:line="120" w:lineRule="exact"/>
        <w:rPr>
          <w:b/>
          <w:sz w:val="10"/>
          <w:lang w:val="fr-CH"/>
        </w:rPr>
      </w:pPr>
    </w:p>
    <w:p w14:paraId="4B91F579" w14:textId="77777777" w:rsidR="006F3D38" w:rsidRPr="000B4D41" w:rsidRDefault="006F3D38" w:rsidP="00F97151">
      <w:pPr>
        <w:pStyle w:val="SingleTxt"/>
        <w:keepNext/>
        <w:spacing w:after="0" w:line="120" w:lineRule="exact"/>
        <w:rPr>
          <w:b/>
          <w:sz w:val="10"/>
          <w:lang w:val="fr-CH"/>
        </w:rPr>
      </w:pPr>
    </w:p>
    <w:p w14:paraId="39831154"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Procédures de vérification de l’âge</w:t>
      </w:r>
    </w:p>
    <w:p w14:paraId="743C8C58" w14:textId="77777777" w:rsidR="006F3D38" w:rsidRPr="000B4D41" w:rsidRDefault="006F3D38" w:rsidP="00F97151">
      <w:pPr>
        <w:pStyle w:val="SingleTxt"/>
        <w:keepNext/>
        <w:spacing w:after="0" w:line="120" w:lineRule="exact"/>
        <w:rPr>
          <w:sz w:val="10"/>
          <w:lang w:val="fr-CH"/>
        </w:rPr>
      </w:pPr>
    </w:p>
    <w:p w14:paraId="51E0FB16"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Le Comité note que l’État partie a mis en place des procédures permettant de vérifier l’âge des recrues</w:t>
      </w:r>
      <w:r w:rsidR="005264CA" w:rsidRPr="000B4D41">
        <w:rPr>
          <w:lang w:val="fr-CH"/>
        </w:rPr>
        <w:t xml:space="preserve"> lorsqu’elles s’engagent</w:t>
      </w:r>
      <w:r w:rsidRPr="000B4D41">
        <w:rPr>
          <w:lang w:val="fr-CH"/>
        </w:rPr>
        <w:t xml:space="preserve">, mais demeure préoccupé par le faible taux d’enregistrement des naissances dans certaines régions du pays. </w:t>
      </w:r>
    </w:p>
    <w:p w14:paraId="3F0D6338" w14:textId="77777777" w:rsidR="006F3D38" w:rsidRPr="00642390" w:rsidRDefault="006F3D38" w:rsidP="005264CA">
      <w:pPr>
        <w:pStyle w:val="SingleTxt"/>
        <w:numPr>
          <w:ilvl w:val="0"/>
          <w:numId w:val="6"/>
        </w:numPr>
        <w:tabs>
          <w:tab w:val="clear" w:pos="475"/>
          <w:tab w:val="num" w:pos="1742"/>
        </w:tabs>
        <w:ind w:left="1267"/>
        <w:rPr>
          <w:b/>
          <w:bCs/>
          <w:lang w:val="fr-CH"/>
        </w:rPr>
      </w:pPr>
      <w:r w:rsidRPr="00642390">
        <w:rPr>
          <w:b/>
          <w:bCs/>
          <w:lang w:val="fr-CH"/>
        </w:rPr>
        <w:t xml:space="preserve">Le Comité souligne l’importance de l’enregistrement des naissances dans le contexte de la prévention et </w:t>
      </w:r>
      <w:r w:rsidR="005264CA" w:rsidRPr="00642390">
        <w:rPr>
          <w:b/>
          <w:bCs/>
          <w:lang w:val="fr-CH"/>
        </w:rPr>
        <w:t xml:space="preserve">renouvelle la recommandation qu’il avait </w:t>
      </w:r>
      <w:r w:rsidRPr="00642390">
        <w:rPr>
          <w:b/>
          <w:bCs/>
          <w:lang w:val="fr-CH"/>
        </w:rPr>
        <w:t>faite en vertu de la Conventi</w:t>
      </w:r>
      <w:r w:rsidR="005264CA" w:rsidRPr="00642390">
        <w:rPr>
          <w:b/>
          <w:bCs/>
          <w:lang w:val="fr-CH"/>
        </w:rPr>
        <w:t>on (voir CRC/C/MDG/CO/3-4, par. </w:t>
      </w:r>
      <w:r w:rsidRPr="00642390">
        <w:rPr>
          <w:b/>
          <w:bCs/>
          <w:lang w:val="fr-CH"/>
        </w:rPr>
        <w:t>34)</w:t>
      </w:r>
      <w:r w:rsidR="005264CA" w:rsidRPr="00642390">
        <w:rPr>
          <w:b/>
          <w:bCs/>
          <w:lang w:val="fr-CH"/>
        </w:rPr>
        <w:t>, par</w:t>
      </w:r>
      <w:r w:rsidRPr="00642390">
        <w:rPr>
          <w:b/>
          <w:bCs/>
          <w:lang w:val="fr-CH"/>
        </w:rPr>
        <w:t xml:space="preserve"> laquelle il a</w:t>
      </w:r>
      <w:r w:rsidR="005264CA" w:rsidRPr="00642390">
        <w:rPr>
          <w:b/>
          <w:bCs/>
          <w:lang w:val="fr-CH"/>
        </w:rPr>
        <w:t>vait invité l’État partie à renforcer</w:t>
      </w:r>
      <w:r w:rsidRPr="00642390">
        <w:rPr>
          <w:b/>
          <w:bCs/>
          <w:lang w:val="fr-CH"/>
        </w:rPr>
        <w:t xml:space="preserve"> les mesures prises pour assurer l’enregistrement gratuit et obligatoire de toutes les naissances sur l’ensemble du territoire. </w:t>
      </w:r>
    </w:p>
    <w:p w14:paraId="7FA42837" w14:textId="77777777" w:rsidR="006F3D38" w:rsidRPr="000B4D41" w:rsidRDefault="006F3D38" w:rsidP="006F3D38">
      <w:pPr>
        <w:pStyle w:val="SingleTxt"/>
        <w:spacing w:after="0" w:line="120" w:lineRule="exact"/>
        <w:rPr>
          <w:b/>
          <w:sz w:val="10"/>
          <w:lang w:val="fr-CH"/>
        </w:rPr>
      </w:pPr>
    </w:p>
    <w:p w14:paraId="57A7D41E"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Écoles militaires</w:t>
      </w:r>
    </w:p>
    <w:p w14:paraId="5C8172C4" w14:textId="77777777" w:rsidR="006F3D38" w:rsidRPr="000B4D41" w:rsidRDefault="006F3D38" w:rsidP="00F97151">
      <w:pPr>
        <w:pStyle w:val="SingleTxt"/>
        <w:keepNext/>
        <w:spacing w:after="0" w:line="120" w:lineRule="exact"/>
        <w:rPr>
          <w:sz w:val="10"/>
          <w:lang w:val="fr-CH"/>
        </w:rPr>
      </w:pPr>
    </w:p>
    <w:p w14:paraId="6D1CAA4F" w14:textId="77777777" w:rsidR="006F3D38" w:rsidRPr="000B4D41" w:rsidRDefault="006F3D38" w:rsidP="005264CA">
      <w:pPr>
        <w:pStyle w:val="SingleTxt"/>
        <w:numPr>
          <w:ilvl w:val="0"/>
          <w:numId w:val="6"/>
        </w:numPr>
        <w:tabs>
          <w:tab w:val="clear" w:pos="475"/>
          <w:tab w:val="num" w:pos="1742"/>
        </w:tabs>
        <w:ind w:left="1267"/>
        <w:rPr>
          <w:lang w:val="fr-CH"/>
        </w:rPr>
      </w:pPr>
      <w:r w:rsidRPr="000B4D41">
        <w:rPr>
          <w:lang w:val="fr-CH"/>
        </w:rPr>
        <w:t xml:space="preserve">Le Comité regrette que les élèves des écoles militaires n’aient pas accès </w:t>
      </w:r>
      <w:r w:rsidR="005264CA" w:rsidRPr="000B4D41">
        <w:rPr>
          <w:lang w:val="fr-CH"/>
        </w:rPr>
        <w:t xml:space="preserve">à </w:t>
      </w:r>
      <w:r w:rsidRPr="000B4D41">
        <w:rPr>
          <w:lang w:val="fr-CH"/>
        </w:rPr>
        <w:t xml:space="preserve">un mécanisme qui leur permette de </w:t>
      </w:r>
      <w:r w:rsidR="005264CA" w:rsidRPr="000B4D41">
        <w:rPr>
          <w:lang w:val="fr-CH"/>
        </w:rPr>
        <w:t xml:space="preserve">porter </w:t>
      </w:r>
      <w:r w:rsidRPr="000B4D41">
        <w:rPr>
          <w:lang w:val="fr-CH"/>
        </w:rPr>
        <w:t>plainte en toute confidentialité.</w:t>
      </w:r>
    </w:p>
    <w:p w14:paraId="7FBE821F"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Le Comité recommande à l’État partie de mettre au point un système propre à garantir aux enfants qui fréquentent des écoles militaires l’accès à des mécanismes de plainte et à des procédures d’enquête indépendantes.</w:t>
      </w:r>
    </w:p>
    <w:p w14:paraId="4A92CEFB" w14:textId="77777777" w:rsidR="006F3D38" w:rsidRPr="000B4D41" w:rsidRDefault="006F3D38" w:rsidP="006F3D38">
      <w:pPr>
        <w:pStyle w:val="SingleTxt"/>
        <w:spacing w:after="0" w:line="120" w:lineRule="exact"/>
        <w:rPr>
          <w:b/>
          <w:sz w:val="10"/>
          <w:lang w:val="fr-CH"/>
        </w:rPr>
      </w:pPr>
    </w:p>
    <w:p w14:paraId="7D1B466D" w14:textId="77777777" w:rsidR="006F3D38" w:rsidRPr="000B4D41" w:rsidRDefault="006F3D38" w:rsidP="006F3D38">
      <w:pPr>
        <w:pStyle w:val="SingleTxt"/>
        <w:spacing w:after="0" w:line="120" w:lineRule="exact"/>
        <w:rPr>
          <w:b/>
          <w:sz w:val="10"/>
          <w:lang w:val="fr-CH"/>
        </w:rPr>
      </w:pPr>
    </w:p>
    <w:p w14:paraId="1A69BC3C"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V.</w:t>
      </w:r>
      <w:r w:rsidRPr="000B4D41">
        <w:rPr>
          <w:lang w:val="fr-CH"/>
        </w:rPr>
        <w:tab/>
        <w:t>Interdiction et questions connexes</w:t>
      </w:r>
    </w:p>
    <w:p w14:paraId="65670E5B" w14:textId="77777777" w:rsidR="006F3D38" w:rsidRPr="000B4D41" w:rsidRDefault="006F3D38" w:rsidP="00F97151">
      <w:pPr>
        <w:pStyle w:val="SingleTxt"/>
        <w:keepNext/>
        <w:spacing w:after="0" w:line="120" w:lineRule="exact"/>
        <w:rPr>
          <w:b/>
          <w:sz w:val="10"/>
          <w:lang w:val="fr-CH"/>
        </w:rPr>
      </w:pPr>
    </w:p>
    <w:p w14:paraId="3D9E9A9E" w14:textId="77777777" w:rsidR="006F3D38" w:rsidRPr="000B4D41" w:rsidRDefault="006F3D38" w:rsidP="00F97151">
      <w:pPr>
        <w:pStyle w:val="SingleTxt"/>
        <w:keepNext/>
        <w:spacing w:after="0" w:line="120" w:lineRule="exact"/>
        <w:rPr>
          <w:b/>
          <w:sz w:val="10"/>
          <w:lang w:val="fr-CH"/>
        </w:rPr>
      </w:pPr>
    </w:p>
    <w:p w14:paraId="089E65E9" w14:textId="77777777" w:rsidR="006F3D38" w:rsidRPr="000B4D41" w:rsidRDefault="006F3D38" w:rsidP="00F97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 xml:space="preserve">Législation et réglementation pénales en vigueur </w:t>
      </w:r>
    </w:p>
    <w:p w14:paraId="3FB84C33" w14:textId="77777777" w:rsidR="006F3D38" w:rsidRPr="000B4D41" w:rsidRDefault="006F3D38" w:rsidP="00F97151">
      <w:pPr>
        <w:pStyle w:val="SingleTxt"/>
        <w:keepNext/>
        <w:spacing w:after="0" w:line="120" w:lineRule="exact"/>
        <w:rPr>
          <w:sz w:val="10"/>
          <w:lang w:val="fr-CH"/>
        </w:rPr>
      </w:pPr>
    </w:p>
    <w:p w14:paraId="1C500EFB"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Le Comité regrette que la législation n’incrimine pas expressément l’enrôlement et l’utilisation d’enfants dans des hostilités par les forces armées et des groupes armés non étatiques.</w:t>
      </w:r>
    </w:p>
    <w:p w14:paraId="465B6D7A"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Le Comité recommande à l’État partie d’interdire et d’incriminer expressément l’enrôlement et l’utilisat</w:t>
      </w:r>
      <w:r w:rsidR="005264CA" w:rsidRPr="00642390">
        <w:rPr>
          <w:b/>
          <w:bCs/>
          <w:lang w:val="fr-CH"/>
        </w:rPr>
        <w:t>ion de personnes de moins de 18 </w:t>
      </w:r>
      <w:r w:rsidRPr="00642390">
        <w:rPr>
          <w:b/>
          <w:bCs/>
          <w:lang w:val="fr-CH"/>
        </w:rPr>
        <w:t>ans dans des hostilités par les forces armées et des groupes armés non étatiques.</w:t>
      </w:r>
    </w:p>
    <w:p w14:paraId="3C83C74C" w14:textId="77777777" w:rsidR="006F3D38" w:rsidRPr="000B4D41" w:rsidRDefault="006F3D38" w:rsidP="006F3D38">
      <w:pPr>
        <w:pStyle w:val="SingleTxt"/>
        <w:spacing w:after="0" w:line="120" w:lineRule="exact"/>
        <w:rPr>
          <w:b/>
          <w:sz w:val="10"/>
          <w:lang w:val="fr-CH"/>
        </w:rPr>
      </w:pPr>
    </w:p>
    <w:p w14:paraId="2681909E" w14:textId="77777777" w:rsidR="006F3D38" w:rsidRPr="000B4D41" w:rsidRDefault="006F3D38" w:rsidP="006F3D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Compétence extraterritoriale</w:t>
      </w:r>
    </w:p>
    <w:p w14:paraId="5395C75A" w14:textId="77777777" w:rsidR="006F3D38" w:rsidRPr="000B4D41" w:rsidRDefault="006F3D38" w:rsidP="00F97151">
      <w:pPr>
        <w:pStyle w:val="SingleTxt"/>
        <w:keepNext/>
        <w:spacing w:after="0" w:line="120" w:lineRule="exact"/>
        <w:rPr>
          <w:sz w:val="10"/>
          <w:lang w:val="fr-CH"/>
        </w:rPr>
      </w:pPr>
    </w:p>
    <w:p w14:paraId="340DAC40" w14:textId="77777777" w:rsidR="006F3D38" w:rsidRPr="000B4D41" w:rsidRDefault="006F3D38" w:rsidP="006F3D38">
      <w:pPr>
        <w:pStyle w:val="SingleTxt"/>
        <w:numPr>
          <w:ilvl w:val="0"/>
          <w:numId w:val="6"/>
        </w:numPr>
        <w:tabs>
          <w:tab w:val="clear" w:pos="475"/>
          <w:tab w:val="num" w:pos="1742"/>
        </w:tabs>
        <w:ind w:left="1267"/>
        <w:rPr>
          <w:lang w:val="fr-CH"/>
        </w:rPr>
      </w:pPr>
      <w:r w:rsidRPr="000B4D41">
        <w:rPr>
          <w:lang w:val="fr-CH"/>
        </w:rPr>
        <w:t>Le Comité regrette que la législation n’autorise pas l’exercice de la compétence extraterritoriale pour toutes les infractions visées par le Protocole facultatif.</w:t>
      </w:r>
    </w:p>
    <w:p w14:paraId="0B95E3F4" w14:textId="77777777" w:rsidR="006F3D38" w:rsidRPr="00642390" w:rsidRDefault="006F3D38" w:rsidP="005264CA">
      <w:pPr>
        <w:pStyle w:val="SingleTxt"/>
        <w:numPr>
          <w:ilvl w:val="0"/>
          <w:numId w:val="6"/>
        </w:numPr>
        <w:tabs>
          <w:tab w:val="clear" w:pos="475"/>
          <w:tab w:val="num" w:pos="1742"/>
        </w:tabs>
        <w:ind w:left="1267"/>
        <w:rPr>
          <w:b/>
          <w:bCs/>
          <w:lang w:val="fr-CH"/>
        </w:rPr>
      </w:pPr>
      <w:r w:rsidRPr="00642390">
        <w:rPr>
          <w:b/>
          <w:bCs/>
          <w:lang w:val="fr-CH"/>
        </w:rPr>
        <w:t xml:space="preserve">Le Comité recommande à l’État partie de prendre des mesures pour que sa législation interne lui permette d’établir et d’exercer </w:t>
      </w:r>
      <w:r w:rsidR="005264CA" w:rsidRPr="00642390">
        <w:rPr>
          <w:b/>
          <w:bCs/>
          <w:lang w:val="fr-CH"/>
        </w:rPr>
        <w:t xml:space="preserve">la </w:t>
      </w:r>
      <w:r w:rsidRPr="00642390">
        <w:rPr>
          <w:b/>
          <w:bCs/>
          <w:lang w:val="fr-CH"/>
        </w:rPr>
        <w:t>compétence extraterritoriale pour toutes les infractions pénales visées par le Protocole facultatif.</w:t>
      </w:r>
    </w:p>
    <w:p w14:paraId="1056ACCF" w14:textId="77777777" w:rsidR="006F3D38" w:rsidRPr="000B4D41" w:rsidRDefault="006F3D38" w:rsidP="006F3D38">
      <w:pPr>
        <w:pStyle w:val="SingleTxt"/>
        <w:spacing w:after="0" w:line="120" w:lineRule="exact"/>
        <w:rPr>
          <w:b/>
          <w:sz w:val="10"/>
          <w:lang w:val="fr-CH"/>
        </w:rPr>
      </w:pPr>
    </w:p>
    <w:p w14:paraId="68303845" w14:textId="77777777" w:rsidR="006F3D38" w:rsidRPr="000B4D41" w:rsidRDefault="006F3D38" w:rsidP="006F3D38">
      <w:pPr>
        <w:pStyle w:val="SingleTxt"/>
        <w:spacing w:after="0" w:line="120" w:lineRule="exact"/>
        <w:rPr>
          <w:b/>
          <w:sz w:val="10"/>
          <w:lang w:val="fr-CH"/>
        </w:rPr>
      </w:pPr>
    </w:p>
    <w:p w14:paraId="1CEB9C50"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VI.</w:t>
      </w:r>
      <w:r w:rsidRPr="000B4D41">
        <w:rPr>
          <w:lang w:val="fr-CH"/>
        </w:rPr>
        <w:tab/>
        <w:t>Protection, réadaptation et réinsertion</w:t>
      </w:r>
    </w:p>
    <w:p w14:paraId="15D87C76" w14:textId="77777777" w:rsidR="006F3D38" w:rsidRPr="000B4D41" w:rsidRDefault="006F3D38" w:rsidP="00F97151">
      <w:pPr>
        <w:pStyle w:val="SingleTxt"/>
        <w:keepNext/>
        <w:spacing w:after="0" w:line="120" w:lineRule="exact"/>
        <w:rPr>
          <w:b/>
          <w:sz w:val="10"/>
          <w:lang w:val="fr-CH"/>
        </w:rPr>
      </w:pPr>
    </w:p>
    <w:p w14:paraId="2D2B74B7" w14:textId="77777777" w:rsidR="006F3D38" w:rsidRPr="000B4D41" w:rsidRDefault="006F3D38" w:rsidP="00F97151">
      <w:pPr>
        <w:pStyle w:val="SingleTxt"/>
        <w:keepNext/>
        <w:spacing w:after="0" w:line="120" w:lineRule="exact"/>
        <w:rPr>
          <w:b/>
          <w:sz w:val="10"/>
          <w:lang w:val="fr-CH"/>
        </w:rPr>
      </w:pPr>
    </w:p>
    <w:p w14:paraId="77294CA5" w14:textId="77777777" w:rsidR="006F3D38" w:rsidRPr="000B4D41" w:rsidRDefault="006F3D38" w:rsidP="00F97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r>
      <w:r w:rsidRPr="000B4D41">
        <w:rPr>
          <w:lang w:val="fr-CH"/>
        </w:rPr>
        <w:tab/>
        <w:t>Mesures adoptées pour protéger les droits des enfants victimes</w:t>
      </w:r>
    </w:p>
    <w:p w14:paraId="066E50AE" w14:textId="77777777" w:rsidR="006F3D38" w:rsidRPr="000B4D41" w:rsidRDefault="006F3D38" w:rsidP="00F97151">
      <w:pPr>
        <w:pStyle w:val="SingleTxt"/>
        <w:keepNext/>
        <w:spacing w:after="0" w:line="120" w:lineRule="exact"/>
        <w:rPr>
          <w:sz w:val="10"/>
          <w:lang w:val="fr-CH"/>
        </w:rPr>
      </w:pPr>
    </w:p>
    <w:p w14:paraId="5119C4B4" w14:textId="77777777" w:rsidR="006F3D38" w:rsidRPr="000B4D41" w:rsidRDefault="006F3D38" w:rsidP="003600BD">
      <w:pPr>
        <w:pStyle w:val="SingleTxt"/>
        <w:numPr>
          <w:ilvl w:val="0"/>
          <w:numId w:val="6"/>
        </w:numPr>
        <w:tabs>
          <w:tab w:val="clear" w:pos="475"/>
          <w:tab w:val="num" w:pos="1742"/>
        </w:tabs>
        <w:ind w:left="1267"/>
        <w:rPr>
          <w:lang w:val="fr-CH"/>
        </w:rPr>
      </w:pPr>
      <w:r w:rsidRPr="000B4D41">
        <w:rPr>
          <w:lang w:val="fr-CH"/>
        </w:rPr>
        <w:t>Le Comité relève avec préoccupation que l’État partie n’a pas créé de mécanisme permettant d</w:t>
      </w:r>
      <w:r w:rsidR="005264CA" w:rsidRPr="000B4D41">
        <w:rPr>
          <w:lang w:val="fr-CH"/>
        </w:rPr>
        <w:t xml:space="preserve">e repérer </w:t>
      </w:r>
      <w:r w:rsidRPr="000B4D41">
        <w:rPr>
          <w:lang w:val="fr-CH"/>
        </w:rPr>
        <w:t xml:space="preserve">les enfants </w:t>
      </w:r>
      <w:r w:rsidR="005264CA" w:rsidRPr="000B4D41">
        <w:rPr>
          <w:lang w:val="fr-CH"/>
        </w:rPr>
        <w:t xml:space="preserve">qui ont été </w:t>
      </w:r>
      <w:r w:rsidRPr="000B4D41">
        <w:rPr>
          <w:lang w:val="fr-CH"/>
        </w:rPr>
        <w:t xml:space="preserve">enrôlés dans des </w:t>
      </w:r>
      <w:r w:rsidR="005264CA" w:rsidRPr="000B4D41">
        <w:rPr>
          <w:lang w:val="fr-CH"/>
        </w:rPr>
        <w:t xml:space="preserve">groupes </w:t>
      </w:r>
      <w:r w:rsidRPr="000B4D41">
        <w:rPr>
          <w:lang w:val="fr-CH"/>
        </w:rPr>
        <w:t>armé</w:t>
      </w:r>
      <w:r w:rsidR="003600BD">
        <w:rPr>
          <w:lang w:val="fr-CH"/>
        </w:rPr>
        <w:t>s</w:t>
      </w:r>
      <w:r w:rsidRPr="000B4D41">
        <w:rPr>
          <w:lang w:val="fr-CH"/>
        </w:rPr>
        <w:t xml:space="preserve"> </w:t>
      </w:r>
      <w:r w:rsidR="005264CA" w:rsidRPr="000B4D41">
        <w:rPr>
          <w:lang w:val="fr-CH"/>
        </w:rPr>
        <w:t>appelé</w:t>
      </w:r>
      <w:r w:rsidRPr="000B4D41">
        <w:rPr>
          <w:lang w:val="fr-CH"/>
        </w:rPr>
        <w:t xml:space="preserve">s </w:t>
      </w:r>
      <w:r w:rsidRPr="000B4D41">
        <w:rPr>
          <w:i/>
          <w:lang w:val="fr-CH"/>
        </w:rPr>
        <w:t>dahalos</w:t>
      </w:r>
      <w:r w:rsidRPr="000B4D41">
        <w:rPr>
          <w:lang w:val="fr-CH"/>
        </w:rPr>
        <w:t xml:space="preserve"> </w:t>
      </w:r>
      <w:r w:rsidR="005264CA" w:rsidRPr="000B4D41">
        <w:rPr>
          <w:lang w:val="fr-CH"/>
        </w:rPr>
        <w:t>et</w:t>
      </w:r>
      <w:r w:rsidRPr="000B4D41">
        <w:rPr>
          <w:lang w:val="fr-CH"/>
        </w:rPr>
        <w:t xml:space="preserve"> qui ont été démobilisés, et qu’il n’a pas non plus mis en place une procédure </w:t>
      </w:r>
      <w:r w:rsidR="005264CA" w:rsidRPr="000B4D41">
        <w:rPr>
          <w:lang w:val="fr-CH"/>
        </w:rPr>
        <w:t xml:space="preserve">pour assurer </w:t>
      </w:r>
      <w:r w:rsidRPr="000B4D41">
        <w:rPr>
          <w:lang w:val="fr-CH"/>
        </w:rPr>
        <w:t>leur protection, leur réadaptation et leur réinsertion.</w:t>
      </w:r>
    </w:p>
    <w:p w14:paraId="649C0EA5" w14:textId="77777777" w:rsidR="006F3D38" w:rsidRPr="00642390" w:rsidRDefault="006F3D38" w:rsidP="00F97151">
      <w:pPr>
        <w:pStyle w:val="SingleTxt"/>
        <w:keepNext/>
        <w:numPr>
          <w:ilvl w:val="0"/>
          <w:numId w:val="6"/>
        </w:numPr>
        <w:tabs>
          <w:tab w:val="clear" w:pos="475"/>
          <w:tab w:val="num" w:pos="1742"/>
        </w:tabs>
        <w:ind w:left="1267"/>
        <w:rPr>
          <w:b/>
          <w:bCs/>
          <w:lang w:val="fr-CH"/>
        </w:rPr>
      </w:pPr>
      <w:r w:rsidRPr="00642390">
        <w:rPr>
          <w:b/>
          <w:bCs/>
          <w:lang w:val="fr-CH"/>
        </w:rPr>
        <w:lastRenderedPageBreak/>
        <w:t xml:space="preserve">Le Comité demande instamment à l’État partie de prendre toutes les mesures nécessaires pour </w:t>
      </w:r>
      <w:r w:rsidR="005264CA" w:rsidRPr="00642390">
        <w:rPr>
          <w:b/>
          <w:bCs/>
          <w:lang w:val="fr-CH"/>
        </w:rPr>
        <w:t>repérer</w:t>
      </w:r>
      <w:r w:rsidRPr="00642390">
        <w:rPr>
          <w:b/>
          <w:bCs/>
          <w:lang w:val="fr-CH"/>
        </w:rPr>
        <w:t xml:space="preserve"> les enfants démobilisés et</w:t>
      </w:r>
      <w:r w:rsidR="005264CA" w:rsidRPr="00642390">
        <w:rPr>
          <w:b/>
          <w:bCs/>
          <w:lang w:val="fr-CH"/>
        </w:rPr>
        <w:t> </w:t>
      </w:r>
      <w:r w:rsidRPr="00642390">
        <w:rPr>
          <w:b/>
          <w:bCs/>
          <w:lang w:val="fr-CH"/>
        </w:rPr>
        <w:t>:</w:t>
      </w:r>
    </w:p>
    <w:p w14:paraId="51EAC74D" w14:textId="77777777" w:rsidR="006F3D38" w:rsidRPr="00642390" w:rsidRDefault="006F3D38" w:rsidP="005264CA">
      <w:pPr>
        <w:pStyle w:val="SingleTxt"/>
        <w:rPr>
          <w:b/>
          <w:bCs/>
          <w:lang w:val="fr-CH"/>
        </w:rPr>
      </w:pPr>
      <w:r w:rsidRPr="00642390">
        <w:rPr>
          <w:b/>
          <w:bCs/>
          <w:lang w:val="fr-CH"/>
        </w:rPr>
        <w:tab/>
        <w:t>a)</w:t>
      </w:r>
      <w:r w:rsidRPr="00642390">
        <w:rPr>
          <w:b/>
          <w:bCs/>
          <w:lang w:val="fr-CH"/>
        </w:rPr>
        <w:tab/>
      </w:r>
      <w:r w:rsidR="005264CA" w:rsidRPr="00642390">
        <w:rPr>
          <w:b/>
          <w:bCs/>
          <w:lang w:val="fr-CH"/>
        </w:rPr>
        <w:t>De fournir</w:t>
      </w:r>
      <w:r w:rsidRPr="00642390">
        <w:rPr>
          <w:b/>
          <w:bCs/>
          <w:lang w:val="fr-CH"/>
        </w:rPr>
        <w:t xml:space="preserve"> au personnel chargé de cette mission une formation sur les droits de l’enfant, la protection de l’enfant et </w:t>
      </w:r>
      <w:r w:rsidR="005264CA" w:rsidRPr="00642390">
        <w:rPr>
          <w:b/>
          <w:bCs/>
          <w:lang w:val="fr-CH"/>
        </w:rPr>
        <w:t>les techniques d’interrogatoire</w:t>
      </w:r>
      <w:r w:rsidRPr="00642390">
        <w:rPr>
          <w:b/>
          <w:bCs/>
          <w:lang w:val="fr-CH"/>
        </w:rPr>
        <w:t xml:space="preserve"> adapté</w:t>
      </w:r>
      <w:r w:rsidR="005264CA" w:rsidRPr="00642390">
        <w:rPr>
          <w:b/>
          <w:bCs/>
          <w:lang w:val="fr-CH"/>
        </w:rPr>
        <w:t>e</w:t>
      </w:r>
      <w:r w:rsidRPr="00642390">
        <w:rPr>
          <w:b/>
          <w:bCs/>
          <w:lang w:val="fr-CH"/>
        </w:rPr>
        <w:t>s aux enfants</w:t>
      </w:r>
      <w:r w:rsidR="005264CA" w:rsidRPr="00642390">
        <w:rPr>
          <w:b/>
          <w:bCs/>
          <w:lang w:val="fr-CH"/>
        </w:rPr>
        <w:t> ;</w:t>
      </w:r>
    </w:p>
    <w:p w14:paraId="36ECBC60" w14:textId="77777777" w:rsidR="006F3D38" w:rsidRPr="00642390" w:rsidRDefault="006F3D38" w:rsidP="005264CA">
      <w:pPr>
        <w:pStyle w:val="SingleTxt"/>
        <w:rPr>
          <w:b/>
          <w:bCs/>
          <w:lang w:val="fr-CH"/>
        </w:rPr>
      </w:pPr>
      <w:r w:rsidRPr="00642390">
        <w:rPr>
          <w:b/>
          <w:bCs/>
          <w:lang w:val="fr-CH"/>
        </w:rPr>
        <w:tab/>
        <w:t>b)</w:t>
      </w:r>
      <w:r w:rsidRPr="00642390">
        <w:rPr>
          <w:b/>
          <w:bCs/>
          <w:lang w:val="fr-CH"/>
        </w:rPr>
        <w:tab/>
      </w:r>
      <w:r w:rsidR="005264CA" w:rsidRPr="00642390">
        <w:rPr>
          <w:b/>
          <w:bCs/>
          <w:lang w:val="fr-CH"/>
        </w:rPr>
        <w:t>D</w:t>
      </w:r>
      <w:r w:rsidRPr="00642390">
        <w:rPr>
          <w:b/>
          <w:bCs/>
          <w:lang w:val="fr-CH"/>
        </w:rPr>
        <w:t>e mettre à la disposition des enfants qui ont participé à des conflits armés l’aide nécessaire à leur réadaptation physique et psychologique et à leur réinsertion sociale.</w:t>
      </w:r>
    </w:p>
    <w:p w14:paraId="33037BD4" w14:textId="77777777" w:rsidR="006F3D38" w:rsidRPr="000B4D41" w:rsidRDefault="006F3D38" w:rsidP="006F3D38">
      <w:pPr>
        <w:pStyle w:val="SingleTxt"/>
        <w:spacing w:after="0" w:line="120" w:lineRule="exact"/>
        <w:rPr>
          <w:b/>
          <w:sz w:val="10"/>
          <w:lang w:val="fr-CH"/>
        </w:rPr>
      </w:pPr>
    </w:p>
    <w:p w14:paraId="27B23C66" w14:textId="77777777" w:rsidR="006F3D38" w:rsidRPr="000B4D41" w:rsidRDefault="006F3D38" w:rsidP="006F3D38">
      <w:pPr>
        <w:pStyle w:val="SingleTxt"/>
        <w:spacing w:after="0" w:line="120" w:lineRule="exact"/>
        <w:rPr>
          <w:b/>
          <w:sz w:val="10"/>
          <w:lang w:val="fr-CH"/>
        </w:rPr>
      </w:pPr>
    </w:p>
    <w:p w14:paraId="7BC3DA5C"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VII.</w:t>
      </w:r>
      <w:r w:rsidRPr="000B4D41">
        <w:rPr>
          <w:lang w:val="fr-CH"/>
        </w:rPr>
        <w:tab/>
        <w:t>Assistance et coopération internationales</w:t>
      </w:r>
    </w:p>
    <w:p w14:paraId="239CFC4D" w14:textId="77777777" w:rsidR="006F3D38" w:rsidRPr="000B4D41" w:rsidRDefault="006F3D38" w:rsidP="00F97151">
      <w:pPr>
        <w:pStyle w:val="SingleTxt"/>
        <w:keepNext/>
        <w:spacing w:after="0" w:line="120" w:lineRule="exact"/>
        <w:rPr>
          <w:sz w:val="10"/>
          <w:lang w:val="fr-CH"/>
        </w:rPr>
      </w:pPr>
    </w:p>
    <w:p w14:paraId="5887D9A2" w14:textId="77777777" w:rsidR="006F3D38" w:rsidRPr="000B4D41" w:rsidRDefault="006F3D38" w:rsidP="00F97151">
      <w:pPr>
        <w:pStyle w:val="SingleTxt"/>
        <w:keepNext/>
        <w:spacing w:after="0" w:line="120" w:lineRule="exact"/>
        <w:rPr>
          <w:sz w:val="10"/>
          <w:lang w:val="fr-CH"/>
        </w:rPr>
      </w:pPr>
    </w:p>
    <w:p w14:paraId="6EB4F683"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Le Comité recommande à l’État partie de poursuivre et de renforcer sa coopération avec le Comité international de la Croix-Rouge (CICR) et avec la Représentante spéciale du Secrétaire général pour le sort des enfants en temps de conflit armé</w:t>
      </w:r>
      <w:r w:rsidR="005264CA" w:rsidRPr="00642390">
        <w:rPr>
          <w:b/>
          <w:bCs/>
          <w:lang w:val="fr-CH"/>
        </w:rPr>
        <w:t>,</w:t>
      </w:r>
      <w:r w:rsidRPr="00642390">
        <w:rPr>
          <w:b/>
          <w:bCs/>
          <w:lang w:val="fr-CH"/>
        </w:rPr>
        <w:t xml:space="preserve"> et d’étudier la possibilité d’accroître sa coopération avec le Fonds des Nations Unies pour l’enfance (UNICEF) et d’autres organismes des Nations Unies dans la mise en œuvre du Protocole facultatif.</w:t>
      </w:r>
    </w:p>
    <w:p w14:paraId="2F61F78D" w14:textId="77777777" w:rsidR="006F3D38" w:rsidRPr="000B4D41" w:rsidRDefault="006F3D38" w:rsidP="006F3D38">
      <w:pPr>
        <w:pStyle w:val="SingleTxt"/>
        <w:spacing w:after="0" w:line="120" w:lineRule="exact"/>
        <w:rPr>
          <w:b/>
          <w:sz w:val="10"/>
          <w:lang w:val="fr-CH"/>
        </w:rPr>
      </w:pPr>
    </w:p>
    <w:p w14:paraId="5C62AEB8" w14:textId="77777777" w:rsidR="006F3D38" w:rsidRPr="000B4D41" w:rsidRDefault="006F3D38" w:rsidP="006F3D38">
      <w:pPr>
        <w:pStyle w:val="SingleTxt"/>
        <w:spacing w:after="0" w:line="120" w:lineRule="exact"/>
        <w:rPr>
          <w:b/>
          <w:sz w:val="10"/>
          <w:lang w:val="fr-CH"/>
        </w:rPr>
      </w:pPr>
    </w:p>
    <w:p w14:paraId="50D5A228"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VIII.</w:t>
      </w:r>
      <w:r w:rsidRPr="000B4D41">
        <w:rPr>
          <w:lang w:val="fr-CH"/>
        </w:rPr>
        <w:tab/>
        <w:t xml:space="preserve">Ratification du Protocole facultatif établissant </w:t>
      </w:r>
      <w:r w:rsidR="00F97151" w:rsidRPr="000B4D41">
        <w:rPr>
          <w:lang w:val="fr-CH"/>
        </w:rPr>
        <w:br/>
      </w:r>
      <w:r w:rsidRPr="000B4D41">
        <w:rPr>
          <w:lang w:val="fr-CH"/>
        </w:rPr>
        <w:t>une procédure de présentation de communications</w:t>
      </w:r>
    </w:p>
    <w:p w14:paraId="2EBAC627" w14:textId="77777777" w:rsidR="006F3D38" w:rsidRPr="000B4D41" w:rsidRDefault="006F3D38" w:rsidP="00F97151">
      <w:pPr>
        <w:pStyle w:val="SingleTxt"/>
        <w:keepNext/>
        <w:spacing w:after="0" w:line="120" w:lineRule="exact"/>
        <w:rPr>
          <w:sz w:val="10"/>
          <w:lang w:val="fr-CH"/>
        </w:rPr>
      </w:pPr>
    </w:p>
    <w:p w14:paraId="4E50960A" w14:textId="77777777" w:rsidR="006F3D38" w:rsidRPr="000B4D41" w:rsidRDefault="006F3D38" w:rsidP="00F97151">
      <w:pPr>
        <w:pStyle w:val="SingleTxt"/>
        <w:keepNext/>
        <w:spacing w:after="0" w:line="120" w:lineRule="exact"/>
        <w:rPr>
          <w:sz w:val="10"/>
          <w:lang w:val="fr-CH"/>
        </w:rPr>
      </w:pPr>
    </w:p>
    <w:p w14:paraId="0498EF9A"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Le Comité recommande à l’État partie de ratifier le Protocole facultatif à la Convention relative aux droits de l’enfant établissant une procédure de présentation de communications, afin de mieux promouvoir la réalisation des droits de l’enfant.</w:t>
      </w:r>
    </w:p>
    <w:p w14:paraId="7A2CA4FC" w14:textId="77777777" w:rsidR="006F3D38" w:rsidRPr="000B4D41" w:rsidRDefault="006F3D38" w:rsidP="006F3D38">
      <w:pPr>
        <w:pStyle w:val="SingleTxt"/>
        <w:spacing w:after="0" w:line="120" w:lineRule="exact"/>
        <w:rPr>
          <w:b/>
          <w:sz w:val="10"/>
          <w:lang w:val="fr-CH"/>
        </w:rPr>
      </w:pPr>
    </w:p>
    <w:p w14:paraId="1DC240AC" w14:textId="77777777" w:rsidR="006F3D38" w:rsidRPr="000B4D41" w:rsidRDefault="006F3D38" w:rsidP="006F3D38">
      <w:pPr>
        <w:pStyle w:val="SingleTxt"/>
        <w:spacing w:after="0" w:line="120" w:lineRule="exact"/>
        <w:rPr>
          <w:b/>
          <w:sz w:val="10"/>
          <w:lang w:val="fr-CH"/>
        </w:rPr>
      </w:pPr>
    </w:p>
    <w:p w14:paraId="4037DA54"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IX.</w:t>
      </w:r>
      <w:r w:rsidRPr="000B4D41">
        <w:rPr>
          <w:lang w:val="fr-CH"/>
        </w:rPr>
        <w:tab/>
        <w:t>Suivi et diffusion</w:t>
      </w:r>
    </w:p>
    <w:p w14:paraId="39BFAC2C" w14:textId="77777777" w:rsidR="006F3D38" w:rsidRPr="000B4D41" w:rsidRDefault="006F3D38" w:rsidP="00F97151">
      <w:pPr>
        <w:pStyle w:val="SingleTxt"/>
        <w:keepNext/>
        <w:spacing w:after="0" w:line="120" w:lineRule="exact"/>
        <w:rPr>
          <w:sz w:val="10"/>
          <w:lang w:val="fr-CH"/>
        </w:rPr>
      </w:pPr>
    </w:p>
    <w:p w14:paraId="093CDDCB" w14:textId="77777777" w:rsidR="006F3D38" w:rsidRPr="000B4D41" w:rsidRDefault="006F3D38" w:rsidP="00F97151">
      <w:pPr>
        <w:pStyle w:val="SingleTxt"/>
        <w:keepNext/>
        <w:spacing w:after="0" w:line="120" w:lineRule="exact"/>
        <w:rPr>
          <w:sz w:val="10"/>
          <w:lang w:val="fr-CH"/>
        </w:rPr>
      </w:pPr>
    </w:p>
    <w:p w14:paraId="7F1564FF"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Le Comité recommande à l’État partie de prendre toutes les mesures voulues pour garantir la pleine application des présentes recommandations, notamment en les transmettant au Parlement, aux ministères concernés, dont le Ministère de la défense, à la Cour suprême et aux autorités locales, pour examen et suite à donner.</w:t>
      </w:r>
    </w:p>
    <w:p w14:paraId="72D089F0" w14:textId="77777777" w:rsidR="006F3D38" w:rsidRPr="00642390" w:rsidRDefault="006F3D38" w:rsidP="00F97151">
      <w:pPr>
        <w:pStyle w:val="SingleTxt"/>
        <w:numPr>
          <w:ilvl w:val="0"/>
          <w:numId w:val="6"/>
        </w:numPr>
        <w:tabs>
          <w:tab w:val="clear" w:pos="475"/>
          <w:tab w:val="num" w:pos="1742"/>
        </w:tabs>
        <w:ind w:left="1267"/>
        <w:rPr>
          <w:b/>
          <w:bCs/>
          <w:lang w:val="fr-CH"/>
        </w:rPr>
      </w:pPr>
      <w:r w:rsidRPr="00642390">
        <w:rPr>
          <w:b/>
          <w:bCs/>
          <w:lang w:val="fr-CH"/>
        </w:rPr>
        <w:t xml:space="preserve">Le Comité recommande que le rapport initial et les réponses écrites de l’État partie, ainsi que les observations finales s’y rapportant, soient largement diffusés, notamment </w:t>
      </w:r>
      <w:r w:rsidR="00F97151" w:rsidRPr="00642390">
        <w:rPr>
          <w:b/>
          <w:bCs/>
          <w:lang w:val="fr-CH"/>
        </w:rPr>
        <w:t>–</w:t>
      </w:r>
      <w:r w:rsidRPr="00642390">
        <w:rPr>
          <w:b/>
          <w:bCs/>
          <w:lang w:val="fr-CH"/>
        </w:rPr>
        <w:t xml:space="preserve"> mais non exclusivement </w:t>
      </w:r>
      <w:r w:rsidR="00F97151" w:rsidRPr="00642390">
        <w:rPr>
          <w:b/>
          <w:bCs/>
          <w:lang w:val="fr-CH"/>
        </w:rPr>
        <w:t>–</w:t>
      </w:r>
      <w:r w:rsidRPr="00642390">
        <w:rPr>
          <w:b/>
          <w:bCs/>
          <w:lang w:val="fr-CH"/>
        </w:rPr>
        <w:t xml:space="preserve"> par Internet, auprès du grand public, des organisations de la société civile, des mouvements de jeunesse, des groupes professionnels et des enfants, afin de susciter un débat et une prise de conscience concernant le Protocole facultatif, son application et son suivi.</w:t>
      </w:r>
    </w:p>
    <w:p w14:paraId="4548AD67" w14:textId="77777777" w:rsidR="006F3D38" w:rsidRPr="000B4D41" w:rsidRDefault="006F3D38" w:rsidP="006F3D38">
      <w:pPr>
        <w:pStyle w:val="SingleTxt"/>
        <w:spacing w:after="0" w:line="120" w:lineRule="exact"/>
        <w:rPr>
          <w:b/>
          <w:sz w:val="10"/>
          <w:lang w:val="fr-CH"/>
        </w:rPr>
      </w:pPr>
    </w:p>
    <w:p w14:paraId="103133F1" w14:textId="77777777" w:rsidR="006F3D38" w:rsidRPr="000B4D41" w:rsidRDefault="006F3D38" w:rsidP="006F3D38">
      <w:pPr>
        <w:pStyle w:val="SingleTxt"/>
        <w:spacing w:after="0" w:line="120" w:lineRule="exact"/>
        <w:rPr>
          <w:b/>
          <w:sz w:val="10"/>
          <w:lang w:val="fr-CH"/>
        </w:rPr>
      </w:pPr>
    </w:p>
    <w:p w14:paraId="4AA27121" w14:textId="77777777" w:rsidR="006F3D38" w:rsidRPr="000B4D41" w:rsidRDefault="006F3D38" w:rsidP="006F3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4D41">
        <w:rPr>
          <w:lang w:val="fr-CH"/>
        </w:rPr>
        <w:tab/>
        <w:t>IX.</w:t>
      </w:r>
      <w:r w:rsidRPr="000B4D41">
        <w:rPr>
          <w:lang w:val="fr-CH"/>
        </w:rPr>
        <w:tab/>
        <w:t>Prochain rapport</w:t>
      </w:r>
    </w:p>
    <w:p w14:paraId="54DACAE4" w14:textId="77777777" w:rsidR="006F3D38" w:rsidRPr="000B4D41" w:rsidRDefault="006F3D38" w:rsidP="00F97151">
      <w:pPr>
        <w:pStyle w:val="SingleTxt"/>
        <w:keepNext/>
        <w:spacing w:after="0" w:line="120" w:lineRule="exact"/>
        <w:rPr>
          <w:sz w:val="10"/>
          <w:lang w:val="fr-CH"/>
        </w:rPr>
      </w:pPr>
    </w:p>
    <w:p w14:paraId="68A666BD" w14:textId="77777777" w:rsidR="006F3D38" w:rsidRPr="000B4D41" w:rsidRDefault="006F3D38" w:rsidP="00F97151">
      <w:pPr>
        <w:pStyle w:val="SingleTxt"/>
        <w:keepNext/>
        <w:spacing w:after="0" w:line="120" w:lineRule="exact"/>
        <w:rPr>
          <w:sz w:val="10"/>
          <w:lang w:val="fr-CH"/>
        </w:rPr>
      </w:pPr>
    </w:p>
    <w:p w14:paraId="52C05FAA" w14:textId="77777777" w:rsidR="006F3D38" w:rsidRPr="00642390" w:rsidRDefault="006F3D38" w:rsidP="006F3D38">
      <w:pPr>
        <w:pStyle w:val="SingleTxt"/>
        <w:numPr>
          <w:ilvl w:val="0"/>
          <w:numId w:val="6"/>
        </w:numPr>
        <w:tabs>
          <w:tab w:val="clear" w:pos="475"/>
          <w:tab w:val="num" w:pos="1742"/>
        </w:tabs>
        <w:ind w:left="1267"/>
        <w:rPr>
          <w:b/>
          <w:bCs/>
          <w:lang w:val="fr-CH"/>
        </w:rPr>
      </w:pPr>
      <w:r w:rsidRPr="00642390">
        <w:rPr>
          <w:b/>
          <w:bCs/>
          <w:lang w:val="fr-CH"/>
        </w:rPr>
        <w:t>Conforméme</w:t>
      </w:r>
      <w:r w:rsidR="00F97151" w:rsidRPr="00642390">
        <w:rPr>
          <w:b/>
          <w:bCs/>
          <w:lang w:val="fr-CH"/>
        </w:rPr>
        <w:t>nt au paragraphe 2 de l’article </w:t>
      </w:r>
      <w:r w:rsidRPr="00642390">
        <w:rPr>
          <w:b/>
          <w:bCs/>
          <w:lang w:val="fr-CH"/>
        </w:rPr>
        <w:t>8, le Comité prie l’État partie de faire figurer des informations sur l’application du Protocole facultatif et des présentes observations finales dans le prochain rapport périodique qu’il soumettra au titre de la Convention relative aux droits de l’e</w:t>
      </w:r>
      <w:r w:rsidR="00F97151" w:rsidRPr="00642390">
        <w:rPr>
          <w:b/>
          <w:bCs/>
          <w:lang w:val="fr-CH"/>
        </w:rPr>
        <w:t>nfant, conformément à l’article </w:t>
      </w:r>
      <w:r w:rsidRPr="00642390">
        <w:rPr>
          <w:b/>
          <w:bCs/>
          <w:lang w:val="fr-CH"/>
        </w:rPr>
        <w:t>44 de la Convention.</w:t>
      </w:r>
    </w:p>
    <w:p w14:paraId="3922D207" w14:textId="77777777" w:rsidR="00DE3545" w:rsidRPr="000B4D41" w:rsidRDefault="006F3D38" w:rsidP="006F3D38">
      <w:pPr>
        <w:pStyle w:val="SingleTxt"/>
        <w:spacing w:after="0" w:line="240" w:lineRule="auto"/>
        <w:rPr>
          <w:lang w:val="fr-CH"/>
        </w:rPr>
      </w:pPr>
      <w:r w:rsidRPr="000B4D41">
        <w:rPr>
          <w:noProof/>
          <w:w w:val="100"/>
          <w:lang w:val="en-US" w:eastAsia="zh-CN"/>
        </w:rPr>
        <mc:AlternateContent>
          <mc:Choice Requires="wps">
            <w:drawing>
              <wp:anchor distT="0" distB="0" distL="114300" distR="114300" simplePos="0" relativeHeight="251659264" behindDoc="0" locked="0" layoutInCell="1" allowOverlap="1" wp14:anchorId="07E02526" wp14:editId="3CFDC4A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E7CD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E3545" w:rsidRPr="000B4D41" w:rsidSect="00DE354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5-11-24T09:05:00Z" w:initials="Start">
    <w:p w14:paraId="6E6ED838" w14:textId="77777777" w:rsidR="00DE3545" w:rsidRPr="006F3D38" w:rsidRDefault="00DE3545">
      <w:pPr>
        <w:pStyle w:val="CommentText"/>
        <w:rPr>
          <w:lang w:val="en-US"/>
        </w:rPr>
      </w:pPr>
      <w:r>
        <w:fldChar w:fldCharType="begin"/>
      </w:r>
      <w:r w:rsidRPr="006F3D38">
        <w:rPr>
          <w:rStyle w:val="CommentReference"/>
          <w:lang w:val="en-US"/>
        </w:rPr>
        <w:instrText xml:space="preserve"> </w:instrText>
      </w:r>
      <w:r w:rsidRPr="006F3D38">
        <w:rPr>
          <w:lang w:val="en-US"/>
        </w:rPr>
        <w:instrText>PAGE \# "'Page: '#'</w:instrText>
      </w:r>
      <w:r w:rsidRPr="006F3D38">
        <w:rPr>
          <w:lang w:val="en-US"/>
        </w:rPr>
        <w:br/>
        <w:instrText>'"</w:instrText>
      </w:r>
      <w:r w:rsidRPr="006F3D38">
        <w:rPr>
          <w:rStyle w:val="CommentReference"/>
          <w:lang w:val="en-US"/>
        </w:rPr>
        <w:instrText xml:space="preserve"> </w:instrText>
      </w:r>
      <w:r>
        <w:fldChar w:fldCharType="end"/>
      </w:r>
      <w:r>
        <w:rPr>
          <w:rStyle w:val="CommentReference"/>
        </w:rPr>
        <w:annotationRef/>
      </w:r>
      <w:r w:rsidRPr="006F3D38">
        <w:rPr>
          <w:lang w:val="en-US"/>
        </w:rPr>
        <w:t>&lt;&lt;ODS JOB NO&gt;&gt;N1524750F&lt;&lt;ODS JOB NO&gt;&gt;</w:t>
      </w:r>
    </w:p>
    <w:p w14:paraId="2D69BF1A" w14:textId="77777777" w:rsidR="00DE3545" w:rsidRPr="006F3D38" w:rsidRDefault="00DE3545">
      <w:pPr>
        <w:pStyle w:val="CommentText"/>
        <w:rPr>
          <w:lang w:val="en-US"/>
        </w:rPr>
      </w:pPr>
      <w:r w:rsidRPr="006F3D38">
        <w:rPr>
          <w:lang w:val="en-US"/>
        </w:rPr>
        <w:t>&lt;&lt;ODS DOC SYMBOL1&gt;&gt;CRC/C/OPAC/MDG/CO/1&lt;&lt;ODS DOC SYMBOL1&gt;&gt;</w:t>
      </w:r>
    </w:p>
    <w:p w14:paraId="4CD50B81" w14:textId="77777777" w:rsidR="00DE3545" w:rsidRDefault="00DE354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50B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CAAF" w14:textId="77777777" w:rsidR="00A52123" w:rsidRDefault="00A52123" w:rsidP="00F3330B">
      <w:pPr>
        <w:spacing w:line="240" w:lineRule="auto"/>
      </w:pPr>
      <w:r>
        <w:separator/>
      </w:r>
    </w:p>
  </w:endnote>
  <w:endnote w:type="continuationSeparator" w:id="0">
    <w:p w14:paraId="7775BACF" w14:textId="77777777" w:rsidR="00A52123" w:rsidRDefault="00A5212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DE3545" w14:paraId="53067F03" w14:textId="77777777" w:rsidTr="00DE3545">
      <w:trPr>
        <w:jc w:val="center"/>
      </w:trPr>
      <w:tc>
        <w:tcPr>
          <w:tcW w:w="5088" w:type="dxa"/>
          <w:shd w:val="clear" w:color="auto" w:fill="auto"/>
        </w:tcPr>
        <w:p w14:paraId="664521C9" w14:textId="77777777" w:rsidR="00DE3545" w:rsidRPr="00DE3545" w:rsidRDefault="00DE3545" w:rsidP="00DE35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0C41">
            <w:rPr>
              <w:b w:val="0"/>
              <w:w w:val="103"/>
              <w:sz w:val="14"/>
            </w:rPr>
            <w:t>GE.15-18919</w:t>
          </w:r>
          <w:r>
            <w:rPr>
              <w:b w:val="0"/>
              <w:w w:val="103"/>
              <w:sz w:val="14"/>
            </w:rPr>
            <w:fldChar w:fldCharType="end"/>
          </w:r>
        </w:p>
      </w:tc>
      <w:tc>
        <w:tcPr>
          <w:tcW w:w="5089" w:type="dxa"/>
          <w:shd w:val="clear" w:color="auto" w:fill="auto"/>
        </w:tcPr>
        <w:p w14:paraId="052E0F1D" w14:textId="13D35A66" w:rsidR="00DE3545" w:rsidRPr="00DE3545" w:rsidRDefault="00DE3545" w:rsidP="00DE3545">
          <w:pPr>
            <w:pStyle w:val="Footer"/>
            <w:rPr>
              <w:w w:val="103"/>
            </w:rPr>
          </w:pPr>
          <w:r>
            <w:rPr>
              <w:w w:val="103"/>
            </w:rPr>
            <w:fldChar w:fldCharType="begin"/>
          </w:r>
          <w:r>
            <w:rPr>
              <w:w w:val="103"/>
            </w:rPr>
            <w:instrText xml:space="preserve"> PAGE  \* Arabic  \* MERGEFORMAT </w:instrText>
          </w:r>
          <w:r>
            <w:rPr>
              <w:w w:val="103"/>
            </w:rPr>
            <w:fldChar w:fldCharType="separate"/>
          </w:r>
          <w:r w:rsidR="00436B6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B64">
            <w:rPr>
              <w:noProof/>
              <w:w w:val="103"/>
            </w:rPr>
            <w:t>4</w:t>
          </w:r>
          <w:r>
            <w:rPr>
              <w:w w:val="103"/>
            </w:rPr>
            <w:fldChar w:fldCharType="end"/>
          </w:r>
        </w:p>
      </w:tc>
    </w:tr>
  </w:tbl>
  <w:p w14:paraId="3B4367C3" w14:textId="77777777" w:rsidR="00DE3545" w:rsidRPr="00DE3545" w:rsidRDefault="00DE3545" w:rsidP="00DE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DE3545" w14:paraId="16AFBEC9" w14:textId="77777777" w:rsidTr="00DE3545">
      <w:trPr>
        <w:jc w:val="center"/>
      </w:trPr>
      <w:tc>
        <w:tcPr>
          <w:tcW w:w="5088" w:type="dxa"/>
          <w:shd w:val="clear" w:color="auto" w:fill="auto"/>
        </w:tcPr>
        <w:p w14:paraId="5C010EA8" w14:textId="77777777" w:rsidR="00DE3545" w:rsidRPr="00DE3545" w:rsidRDefault="00DE3545" w:rsidP="00DE354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6B6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B64">
            <w:rPr>
              <w:noProof/>
              <w:w w:val="103"/>
            </w:rPr>
            <w:t>4</w:t>
          </w:r>
          <w:r>
            <w:rPr>
              <w:w w:val="103"/>
            </w:rPr>
            <w:fldChar w:fldCharType="end"/>
          </w:r>
        </w:p>
      </w:tc>
      <w:tc>
        <w:tcPr>
          <w:tcW w:w="5089" w:type="dxa"/>
          <w:shd w:val="clear" w:color="auto" w:fill="auto"/>
        </w:tcPr>
        <w:p w14:paraId="2F9C3526" w14:textId="77777777" w:rsidR="00DE3545" w:rsidRPr="00DE3545" w:rsidRDefault="00DE3545" w:rsidP="00DE35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0C41">
            <w:rPr>
              <w:b w:val="0"/>
              <w:w w:val="103"/>
              <w:sz w:val="14"/>
            </w:rPr>
            <w:t>GE.15-18919</w:t>
          </w:r>
          <w:r>
            <w:rPr>
              <w:b w:val="0"/>
              <w:w w:val="103"/>
              <w:sz w:val="14"/>
            </w:rPr>
            <w:fldChar w:fldCharType="end"/>
          </w:r>
        </w:p>
      </w:tc>
    </w:tr>
  </w:tbl>
  <w:p w14:paraId="6F36DF89" w14:textId="77777777" w:rsidR="00DE3545" w:rsidRPr="00DE3545" w:rsidRDefault="00DE3545" w:rsidP="00DE3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9B6B" w14:textId="77777777" w:rsidR="00DE3545" w:rsidRDefault="00DE3545">
    <w:pPr>
      <w:pStyle w:val="Footer"/>
    </w:pPr>
    <w:r>
      <w:rPr>
        <w:noProof/>
        <w:lang w:eastAsia="zh-CN"/>
      </w:rPr>
      <w:drawing>
        <wp:anchor distT="0" distB="0" distL="114300" distR="114300" simplePos="0" relativeHeight="251658240" behindDoc="0" locked="0" layoutInCell="1" allowOverlap="1" wp14:anchorId="40BD7A45" wp14:editId="400883B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RC/C/OPAC/MDG/CO/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AC/MDG/CO/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DE3545" w14:paraId="15188487" w14:textId="77777777" w:rsidTr="00DE3545">
      <w:tc>
        <w:tcPr>
          <w:tcW w:w="3859" w:type="dxa"/>
        </w:tcPr>
        <w:p w14:paraId="06B72606" w14:textId="77777777" w:rsidR="00DE3545" w:rsidRDefault="00DE3545" w:rsidP="00F971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0C41">
            <w:rPr>
              <w:b w:val="0"/>
              <w:sz w:val="20"/>
            </w:rPr>
            <w:t>GE.15-18919 (F)</w:t>
          </w:r>
          <w:r>
            <w:rPr>
              <w:b w:val="0"/>
              <w:sz w:val="20"/>
            </w:rPr>
            <w:fldChar w:fldCharType="end"/>
          </w:r>
          <w:r w:rsidR="00F97151">
            <w:rPr>
              <w:b w:val="0"/>
              <w:sz w:val="20"/>
            </w:rPr>
            <w:t xml:space="preserve">    23</w:t>
          </w:r>
          <w:r>
            <w:rPr>
              <w:b w:val="0"/>
              <w:sz w:val="20"/>
            </w:rPr>
            <w:t>1115    2</w:t>
          </w:r>
          <w:r w:rsidR="00F97151">
            <w:rPr>
              <w:b w:val="0"/>
              <w:sz w:val="20"/>
            </w:rPr>
            <w:t>7</w:t>
          </w:r>
          <w:r>
            <w:rPr>
              <w:b w:val="0"/>
              <w:sz w:val="20"/>
            </w:rPr>
            <w:t>1115</w:t>
          </w:r>
        </w:p>
        <w:p w14:paraId="3B3A78F7" w14:textId="77777777" w:rsidR="00DE3545" w:rsidRPr="00DE3545" w:rsidRDefault="00DE3545" w:rsidP="00DE354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0C41">
            <w:rPr>
              <w:rFonts w:ascii="Barcode 3 of 9 by request" w:hAnsi="Barcode 3 of 9 by request"/>
              <w:b w:val="0"/>
              <w:spacing w:val="0"/>
              <w:w w:val="100"/>
              <w:sz w:val="24"/>
            </w:rPr>
            <w:t>*1518919*</w:t>
          </w:r>
          <w:r>
            <w:rPr>
              <w:rFonts w:ascii="Barcode 3 of 9 by request" w:hAnsi="Barcode 3 of 9 by request"/>
              <w:b w:val="0"/>
              <w:spacing w:val="0"/>
              <w:w w:val="100"/>
              <w:sz w:val="24"/>
            </w:rPr>
            <w:fldChar w:fldCharType="end"/>
          </w:r>
        </w:p>
      </w:tc>
      <w:tc>
        <w:tcPr>
          <w:tcW w:w="5089" w:type="dxa"/>
        </w:tcPr>
        <w:p w14:paraId="4D3F6BD4" w14:textId="77777777" w:rsidR="00DE3545" w:rsidRDefault="00DE3545" w:rsidP="00DE3545">
          <w:pPr>
            <w:pStyle w:val="Footer"/>
            <w:spacing w:line="240" w:lineRule="atLeast"/>
            <w:jc w:val="right"/>
            <w:rPr>
              <w:b w:val="0"/>
              <w:sz w:val="20"/>
            </w:rPr>
          </w:pPr>
          <w:r>
            <w:rPr>
              <w:b w:val="0"/>
              <w:noProof/>
              <w:sz w:val="20"/>
              <w:lang w:eastAsia="zh-CN"/>
            </w:rPr>
            <w:drawing>
              <wp:inline distT="0" distB="0" distL="0" distR="0" wp14:anchorId="21B26E88" wp14:editId="554729D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68A0E0B8" w14:textId="77777777" w:rsidR="00DE3545" w:rsidRPr="00DE3545" w:rsidRDefault="00DE3545" w:rsidP="00DE354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C76E" w14:textId="77777777" w:rsidR="00A52123" w:rsidRPr="005264CA" w:rsidRDefault="00A52123" w:rsidP="005264CA">
      <w:pPr>
        <w:pStyle w:val="Footer"/>
        <w:spacing w:after="80"/>
        <w:ind w:left="792"/>
        <w:rPr>
          <w:sz w:val="16"/>
        </w:rPr>
      </w:pPr>
      <w:r w:rsidRPr="005264CA">
        <w:rPr>
          <w:sz w:val="16"/>
        </w:rPr>
        <w:t>__________________</w:t>
      </w:r>
    </w:p>
  </w:footnote>
  <w:footnote w:type="continuationSeparator" w:id="0">
    <w:p w14:paraId="5E8FE406" w14:textId="77777777" w:rsidR="00A52123" w:rsidRPr="005264CA" w:rsidRDefault="00A52123" w:rsidP="005264CA">
      <w:pPr>
        <w:pStyle w:val="Footer"/>
        <w:spacing w:after="80"/>
        <w:ind w:left="792"/>
        <w:rPr>
          <w:sz w:val="16"/>
        </w:rPr>
      </w:pPr>
      <w:r w:rsidRPr="005264CA">
        <w:rPr>
          <w:sz w:val="16"/>
        </w:rPr>
        <w:t>__________________</w:t>
      </w:r>
    </w:p>
  </w:footnote>
  <w:footnote w:id="1">
    <w:p w14:paraId="261C7C5D" w14:textId="77777777" w:rsidR="006F3D38" w:rsidRPr="006F3D38" w:rsidRDefault="005264CA" w:rsidP="005264CA">
      <w:pPr>
        <w:pStyle w:val="FootnoteText"/>
        <w:tabs>
          <w:tab w:val="right" w:pos="1195"/>
          <w:tab w:val="left" w:pos="1267"/>
          <w:tab w:val="left" w:pos="1742"/>
          <w:tab w:val="left" w:pos="2218"/>
          <w:tab w:val="left" w:pos="2693"/>
        </w:tabs>
        <w:ind w:left="1267" w:right="1260" w:hanging="432"/>
      </w:pPr>
      <w:r w:rsidRPr="005264CA">
        <w:rPr>
          <w:rStyle w:val="FootnoteReference"/>
          <w:vertAlign w:val="baseline"/>
        </w:rPr>
        <w:tab/>
      </w:r>
      <w:r w:rsidR="006F3D38" w:rsidRPr="005264CA">
        <w:rPr>
          <w:rStyle w:val="FootnoteReference"/>
          <w:vertAlign w:val="baseline"/>
        </w:rPr>
        <w:t>*</w:t>
      </w:r>
      <w:r w:rsidRPr="005264CA">
        <w:rPr>
          <w:rStyle w:val="FootnoteReference"/>
          <w:vertAlign w:val="baseline"/>
        </w:rPr>
        <w:tab/>
      </w:r>
      <w:r w:rsidR="006F3D38">
        <w:t>Adoptées par le Comité à sa soixante-</w:t>
      </w:r>
      <w:r>
        <w:t>dixième session (14 septembre-2 </w:t>
      </w:r>
      <w:r w:rsidR="006F3D38">
        <w:t>octobre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DE3545" w:rsidRPr="00162571" w14:paraId="7E9A5FDB" w14:textId="77777777" w:rsidTr="00DE3545">
      <w:trPr>
        <w:trHeight w:hRule="exact" w:val="864"/>
        <w:jc w:val="center"/>
      </w:trPr>
      <w:tc>
        <w:tcPr>
          <w:tcW w:w="4882" w:type="dxa"/>
          <w:shd w:val="clear" w:color="auto" w:fill="auto"/>
          <w:vAlign w:val="bottom"/>
        </w:tcPr>
        <w:p w14:paraId="217C223D" w14:textId="77777777" w:rsidR="00DE3545" w:rsidRPr="00DE3545" w:rsidRDefault="00DE3545" w:rsidP="00DE354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0C41">
            <w:rPr>
              <w:b/>
              <w:color w:val="000000"/>
            </w:rPr>
            <w:t>CRC/C/OPAC/MDG/CO/1</w:t>
          </w:r>
          <w:r>
            <w:rPr>
              <w:b/>
              <w:color w:val="000000"/>
            </w:rPr>
            <w:fldChar w:fldCharType="end"/>
          </w:r>
        </w:p>
      </w:tc>
      <w:tc>
        <w:tcPr>
          <w:tcW w:w="5089" w:type="dxa"/>
          <w:shd w:val="clear" w:color="auto" w:fill="auto"/>
          <w:vAlign w:val="bottom"/>
        </w:tcPr>
        <w:p w14:paraId="323A389B" w14:textId="77777777" w:rsidR="00DE3545" w:rsidRDefault="00DE3545" w:rsidP="00DE3545">
          <w:pPr>
            <w:pStyle w:val="Header"/>
          </w:pPr>
        </w:p>
      </w:tc>
    </w:tr>
  </w:tbl>
  <w:p w14:paraId="035C54B1" w14:textId="77777777" w:rsidR="00DE3545" w:rsidRPr="00DE3545" w:rsidRDefault="00DE3545" w:rsidP="00DE354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DE3545" w:rsidRPr="00162571" w14:paraId="46A7BFEF" w14:textId="77777777" w:rsidTr="00DE3545">
      <w:trPr>
        <w:trHeight w:hRule="exact" w:val="864"/>
        <w:jc w:val="center"/>
      </w:trPr>
      <w:tc>
        <w:tcPr>
          <w:tcW w:w="4882" w:type="dxa"/>
          <w:shd w:val="clear" w:color="auto" w:fill="auto"/>
          <w:vAlign w:val="bottom"/>
        </w:tcPr>
        <w:p w14:paraId="422366D5" w14:textId="77777777" w:rsidR="00DE3545" w:rsidRDefault="00DE3545" w:rsidP="00DE3545">
          <w:pPr>
            <w:pStyle w:val="Header"/>
          </w:pPr>
        </w:p>
      </w:tc>
      <w:tc>
        <w:tcPr>
          <w:tcW w:w="5089" w:type="dxa"/>
          <w:shd w:val="clear" w:color="auto" w:fill="auto"/>
          <w:vAlign w:val="bottom"/>
        </w:tcPr>
        <w:p w14:paraId="632CBEFC" w14:textId="77777777" w:rsidR="00DE3545" w:rsidRPr="00DE3545" w:rsidRDefault="00DE3545" w:rsidP="00DE354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0C41">
            <w:rPr>
              <w:b/>
              <w:color w:val="000000"/>
            </w:rPr>
            <w:t>CRC/C/OPAC/MDG/CO/1</w:t>
          </w:r>
          <w:r>
            <w:rPr>
              <w:b/>
              <w:color w:val="000000"/>
            </w:rPr>
            <w:fldChar w:fldCharType="end"/>
          </w:r>
        </w:p>
      </w:tc>
    </w:tr>
  </w:tbl>
  <w:p w14:paraId="2C7B0D5D" w14:textId="77777777" w:rsidR="00DE3545" w:rsidRPr="00DE3545" w:rsidRDefault="00DE3545" w:rsidP="00DE354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E3545" w:rsidRPr="00162571" w14:paraId="77B1CB09" w14:textId="77777777" w:rsidTr="00DE3545">
      <w:trPr>
        <w:trHeight w:hRule="exact" w:val="864"/>
      </w:trPr>
      <w:tc>
        <w:tcPr>
          <w:tcW w:w="1267" w:type="dxa"/>
          <w:tcBorders>
            <w:bottom w:val="single" w:sz="4" w:space="0" w:color="auto"/>
          </w:tcBorders>
          <w:shd w:val="clear" w:color="auto" w:fill="auto"/>
          <w:vAlign w:val="bottom"/>
        </w:tcPr>
        <w:p w14:paraId="25562D50" w14:textId="77777777" w:rsidR="00DE3545" w:rsidRPr="000B4D41" w:rsidRDefault="00DE3545" w:rsidP="00DE3545">
          <w:pPr>
            <w:pStyle w:val="Header"/>
            <w:spacing w:after="120"/>
            <w:rPr>
              <w:lang w:val="fr-CH"/>
            </w:rPr>
          </w:pPr>
        </w:p>
      </w:tc>
      <w:tc>
        <w:tcPr>
          <w:tcW w:w="2059" w:type="dxa"/>
          <w:tcBorders>
            <w:bottom w:val="single" w:sz="4" w:space="0" w:color="auto"/>
          </w:tcBorders>
          <w:shd w:val="clear" w:color="auto" w:fill="auto"/>
          <w:vAlign w:val="bottom"/>
        </w:tcPr>
        <w:p w14:paraId="76152123" w14:textId="77777777" w:rsidR="00DE3545" w:rsidRPr="000B4D41" w:rsidRDefault="00DE3545" w:rsidP="00DE3545">
          <w:pPr>
            <w:pStyle w:val="HCH"/>
            <w:spacing w:after="80"/>
            <w:rPr>
              <w:b w:val="0"/>
              <w:color w:val="010000"/>
              <w:spacing w:val="2"/>
              <w:w w:val="96"/>
              <w:lang w:val="fr-CH"/>
            </w:rPr>
          </w:pPr>
          <w:r w:rsidRPr="000B4D41">
            <w:rPr>
              <w:b w:val="0"/>
              <w:color w:val="010000"/>
              <w:spacing w:val="2"/>
              <w:w w:val="96"/>
              <w:lang w:val="fr-CH"/>
            </w:rPr>
            <w:t>Nations Unies</w:t>
          </w:r>
        </w:p>
      </w:tc>
      <w:tc>
        <w:tcPr>
          <w:tcW w:w="58" w:type="dxa"/>
          <w:tcBorders>
            <w:bottom w:val="single" w:sz="4" w:space="0" w:color="auto"/>
          </w:tcBorders>
          <w:shd w:val="clear" w:color="auto" w:fill="auto"/>
          <w:vAlign w:val="bottom"/>
        </w:tcPr>
        <w:p w14:paraId="23A53C12" w14:textId="77777777" w:rsidR="00DE3545" w:rsidRPr="000B4D41" w:rsidRDefault="00DE3545" w:rsidP="00DE3545">
          <w:pPr>
            <w:pStyle w:val="Header"/>
            <w:spacing w:after="120"/>
            <w:rPr>
              <w:lang w:val="fr-CH"/>
            </w:rPr>
          </w:pPr>
        </w:p>
      </w:tc>
      <w:tc>
        <w:tcPr>
          <w:tcW w:w="6653" w:type="dxa"/>
          <w:gridSpan w:val="4"/>
          <w:tcBorders>
            <w:bottom w:val="single" w:sz="4" w:space="0" w:color="auto"/>
          </w:tcBorders>
          <w:shd w:val="clear" w:color="auto" w:fill="auto"/>
          <w:vAlign w:val="bottom"/>
        </w:tcPr>
        <w:p w14:paraId="14FE37DD" w14:textId="77777777" w:rsidR="00DE3545" w:rsidRPr="00D7459B" w:rsidRDefault="00DE3545" w:rsidP="00DE3545">
          <w:pPr>
            <w:spacing w:after="80" w:line="240" w:lineRule="auto"/>
            <w:jc w:val="right"/>
            <w:rPr>
              <w:position w:val="-4"/>
              <w:lang w:val="en-US"/>
            </w:rPr>
          </w:pPr>
          <w:r w:rsidRPr="00D7459B">
            <w:rPr>
              <w:position w:val="-4"/>
              <w:sz w:val="40"/>
              <w:lang w:val="en-US"/>
            </w:rPr>
            <w:t>CRC</w:t>
          </w:r>
          <w:r w:rsidRPr="00D7459B">
            <w:rPr>
              <w:position w:val="-4"/>
              <w:lang w:val="en-US"/>
            </w:rPr>
            <w:t>/C/OPAC/MDG/CO/1</w:t>
          </w:r>
        </w:p>
      </w:tc>
    </w:tr>
    <w:tr w:rsidR="00DE3545" w:rsidRPr="000B4D41" w14:paraId="07D4DAAB" w14:textId="77777777" w:rsidTr="00DE3545">
      <w:trPr>
        <w:gridAfter w:val="1"/>
        <w:wAfter w:w="18" w:type="dxa"/>
        <w:trHeight w:hRule="exact" w:val="2880"/>
      </w:trPr>
      <w:tc>
        <w:tcPr>
          <w:tcW w:w="1267" w:type="dxa"/>
          <w:tcBorders>
            <w:top w:val="single" w:sz="4" w:space="0" w:color="auto"/>
            <w:bottom w:val="single" w:sz="12" w:space="0" w:color="auto"/>
          </w:tcBorders>
          <w:shd w:val="clear" w:color="auto" w:fill="auto"/>
        </w:tcPr>
        <w:p w14:paraId="7AC7097C" w14:textId="77777777" w:rsidR="00DE3545" w:rsidRPr="000B4D41" w:rsidRDefault="00DE3545" w:rsidP="00DE3545">
          <w:pPr>
            <w:pStyle w:val="Header"/>
            <w:spacing w:before="120" w:line="240" w:lineRule="auto"/>
            <w:ind w:left="-72"/>
            <w:jc w:val="center"/>
            <w:rPr>
              <w:lang w:val="fr-CH"/>
            </w:rPr>
          </w:pPr>
          <w:r w:rsidRPr="00D7459B">
            <w:t xml:space="preserve">  </w:t>
          </w:r>
          <w:r w:rsidRPr="000B4D41">
            <w:rPr>
              <w:noProof/>
              <w:lang w:eastAsia="zh-CN"/>
            </w:rPr>
            <w:drawing>
              <wp:inline distT="0" distB="0" distL="0" distR="0" wp14:anchorId="32C10B68" wp14:editId="32DF6F4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C3C592" w14:textId="77777777" w:rsidR="00DE3545" w:rsidRPr="000B4D41" w:rsidRDefault="00DE3545" w:rsidP="00DE3545">
          <w:pPr>
            <w:pStyle w:val="XLarge"/>
            <w:spacing w:before="109" w:line="330" w:lineRule="exact"/>
            <w:rPr>
              <w:sz w:val="34"/>
              <w:lang w:val="fr-CH"/>
            </w:rPr>
          </w:pPr>
          <w:r w:rsidRPr="000B4D41">
            <w:rPr>
              <w:sz w:val="34"/>
              <w:lang w:val="fr-CH"/>
            </w:rPr>
            <w:t>Convention relative</w:t>
          </w:r>
          <w:r w:rsidRPr="000B4D41">
            <w:rPr>
              <w:sz w:val="34"/>
              <w:lang w:val="fr-CH"/>
            </w:rPr>
            <w:br/>
            <w:t>aux droits de l’enfant</w:t>
          </w:r>
        </w:p>
      </w:tc>
      <w:tc>
        <w:tcPr>
          <w:tcW w:w="245" w:type="dxa"/>
          <w:tcBorders>
            <w:top w:val="single" w:sz="4" w:space="0" w:color="auto"/>
            <w:bottom w:val="single" w:sz="12" w:space="0" w:color="auto"/>
          </w:tcBorders>
          <w:shd w:val="clear" w:color="auto" w:fill="auto"/>
        </w:tcPr>
        <w:p w14:paraId="317F3EB1" w14:textId="77777777" w:rsidR="00DE3545" w:rsidRPr="000B4D41" w:rsidRDefault="00DE3545" w:rsidP="00DE3545">
          <w:pPr>
            <w:pStyle w:val="Header"/>
            <w:spacing w:before="109"/>
            <w:rPr>
              <w:lang w:val="fr-CH"/>
            </w:rPr>
          </w:pPr>
        </w:p>
      </w:tc>
      <w:tc>
        <w:tcPr>
          <w:tcW w:w="3280" w:type="dxa"/>
          <w:tcBorders>
            <w:top w:val="single" w:sz="4" w:space="0" w:color="auto"/>
            <w:bottom w:val="single" w:sz="12" w:space="0" w:color="auto"/>
          </w:tcBorders>
          <w:shd w:val="clear" w:color="auto" w:fill="auto"/>
        </w:tcPr>
        <w:p w14:paraId="7994DF2B" w14:textId="77777777" w:rsidR="00DE3545" w:rsidRPr="000B4D41" w:rsidRDefault="00DE3545" w:rsidP="00DE3545">
          <w:pPr>
            <w:pStyle w:val="Distribution"/>
            <w:rPr>
              <w:color w:val="000000"/>
              <w:lang w:val="fr-CH"/>
            </w:rPr>
          </w:pPr>
          <w:r w:rsidRPr="000B4D41">
            <w:rPr>
              <w:color w:val="000000"/>
              <w:lang w:val="fr-CH"/>
            </w:rPr>
            <w:t>Distr. générale</w:t>
          </w:r>
        </w:p>
        <w:p w14:paraId="5F4270C7" w14:textId="77777777" w:rsidR="00DE3545" w:rsidRPr="000B4D41" w:rsidRDefault="00DE3545" w:rsidP="00DE3545">
          <w:pPr>
            <w:pStyle w:val="Publication"/>
            <w:rPr>
              <w:color w:val="000000"/>
              <w:lang w:val="fr-CH"/>
            </w:rPr>
          </w:pPr>
          <w:r w:rsidRPr="000B4D41">
            <w:rPr>
              <w:color w:val="000000"/>
              <w:lang w:val="fr-CH"/>
            </w:rPr>
            <w:t>30 octobre 2015</w:t>
          </w:r>
        </w:p>
        <w:p w14:paraId="12ED5B63" w14:textId="77777777" w:rsidR="00DE3545" w:rsidRPr="000B4D41" w:rsidRDefault="00DE3545" w:rsidP="00DE3545">
          <w:pPr>
            <w:rPr>
              <w:lang w:val="fr-CH"/>
            </w:rPr>
          </w:pPr>
          <w:r w:rsidRPr="000B4D41">
            <w:rPr>
              <w:lang w:val="fr-CH"/>
            </w:rPr>
            <w:t>Français</w:t>
          </w:r>
        </w:p>
        <w:p w14:paraId="36D79751" w14:textId="77777777" w:rsidR="00DE3545" w:rsidRPr="000B4D41" w:rsidRDefault="00DE3545" w:rsidP="00DE3545">
          <w:pPr>
            <w:pStyle w:val="Original"/>
            <w:rPr>
              <w:color w:val="000000"/>
              <w:lang w:val="fr-CH"/>
            </w:rPr>
          </w:pPr>
          <w:r w:rsidRPr="000B4D41">
            <w:rPr>
              <w:color w:val="000000"/>
              <w:lang w:val="fr-CH"/>
            </w:rPr>
            <w:t>Original : anglais</w:t>
          </w:r>
        </w:p>
      </w:tc>
    </w:tr>
  </w:tbl>
  <w:p w14:paraId="0BD5763D" w14:textId="77777777" w:rsidR="00DE3545" w:rsidRPr="000B4D41" w:rsidRDefault="00DE3545" w:rsidP="00DE3545">
    <w:pPr>
      <w:pStyle w:val="Header"/>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9733A2B"/>
    <w:multiLevelType w:val="singleLevel"/>
    <w:tmpl w:val="395CE5DC"/>
    <w:lvl w:ilvl="0">
      <w:start w:val="1"/>
      <w:numFmt w:val="decimal"/>
      <w:lvlRestart w:val="0"/>
      <w:lvlText w:val="%1."/>
      <w:lvlJc w:val="left"/>
      <w:pPr>
        <w:tabs>
          <w:tab w:val="num" w:pos="475"/>
        </w:tabs>
        <w:ind w:left="0" w:firstLine="0"/>
      </w:pPr>
      <w:rPr>
        <w:w w:val="100"/>
      </w:r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919*"/>
    <w:docVar w:name="CreationDt" w:val="11/24/2015 9:05: AM"/>
    <w:docVar w:name="DocCategory" w:val="Doc"/>
    <w:docVar w:name="DocType" w:val="Final"/>
    <w:docVar w:name="DutyStation" w:val="Geneva"/>
    <w:docVar w:name="FooterJN" w:val="GE.15-18919"/>
    <w:docVar w:name="jobn" w:val="GE.15-18919 (F)"/>
    <w:docVar w:name="jobnDT" w:val="GE.15-18919 (F)   241115"/>
    <w:docVar w:name="jobnDTDT" w:val="GE.15-18919 (F)   241115   241115"/>
    <w:docVar w:name="JobNo" w:val="GE.1518919F"/>
    <w:docVar w:name="JobNo2" w:val="GE.1524750F"/>
    <w:docVar w:name="LocalDrive" w:val="0"/>
    <w:docVar w:name="OandT" w:val="N.Morin"/>
    <w:docVar w:name="PaperSize" w:val="A4"/>
    <w:docVar w:name="sss1" w:val="CRC/C/OPAC/MDG/CO/1"/>
    <w:docVar w:name="sss2" w:val="-"/>
    <w:docVar w:name="Symbol1" w:val="CRC/C/OPAC/MDG/CO/1"/>
    <w:docVar w:name="Symbol2" w:val="-"/>
  </w:docVars>
  <w:rsids>
    <w:rsidRoot w:val="008A5E7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D41"/>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571"/>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5CF8"/>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00BD"/>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3FB1"/>
    <w:rsid w:val="0042753D"/>
    <w:rsid w:val="004309B5"/>
    <w:rsid w:val="0043103D"/>
    <w:rsid w:val="00432662"/>
    <w:rsid w:val="00433AB0"/>
    <w:rsid w:val="004342B2"/>
    <w:rsid w:val="00436B64"/>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64CA"/>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C41"/>
    <w:rsid w:val="005B28F8"/>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90"/>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3D38"/>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7A2C"/>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2FE1"/>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A51"/>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0C0"/>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5E76"/>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123"/>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7459B"/>
    <w:rsid w:val="00D8335C"/>
    <w:rsid w:val="00D9068D"/>
    <w:rsid w:val="00D92B16"/>
    <w:rsid w:val="00D9336E"/>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3545"/>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5C0"/>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151"/>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0E5"/>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929B"/>
  <w15:docId w15:val="{AEA28172-F66C-4037-BD2A-1336EE7C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E3545"/>
    <w:rPr>
      <w:sz w:val="16"/>
      <w:szCs w:val="16"/>
    </w:rPr>
  </w:style>
  <w:style w:type="paragraph" w:styleId="CommentText">
    <w:name w:val="annotation text"/>
    <w:basedOn w:val="Normal"/>
    <w:link w:val="CommentTextChar"/>
    <w:uiPriority w:val="99"/>
    <w:semiHidden/>
    <w:unhideWhenUsed/>
    <w:rsid w:val="00DE3545"/>
    <w:pPr>
      <w:spacing w:line="240" w:lineRule="auto"/>
    </w:pPr>
    <w:rPr>
      <w:szCs w:val="20"/>
    </w:rPr>
  </w:style>
  <w:style w:type="character" w:customStyle="1" w:styleId="CommentTextChar">
    <w:name w:val="Comment Text Char"/>
    <w:basedOn w:val="DefaultParagraphFont"/>
    <w:link w:val="CommentText"/>
    <w:uiPriority w:val="99"/>
    <w:semiHidden/>
    <w:rsid w:val="00DE354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E3545"/>
    <w:rPr>
      <w:b/>
      <w:bCs/>
    </w:rPr>
  </w:style>
  <w:style w:type="character" w:customStyle="1" w:styleId="CommentSubjectChar">
    <w:name w:val="Comment Subject Char"/>
    <w:basedOn w:val="CommentTextChar"/>
    <w:link w:val="CommentSubject"/>
    <w:uiPriority w:val="99"/>
    <w:semiHidden/>
    <w:rsid w:val="00DE354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68B3-04F0-4091-A337-470A6036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Emeric Camp</cp:lastModifiedBy>
  <cp:revision>2</cp:revision>
  <cp:lastPrinted>2015-11-24T10:01:00Z</cp:lastPrinted>
  <dcterms:created xsi:type="dcterms:W3CDTF">2018-03-12T09:27:00Z</dcterms:created>
  <dcterms:modified xsi:type="dcterms:W3CDTF">2018-03-12T09:27:00Z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1518919F</vt:lpwstr>
  </property>
  <property fmtid="{D5CDD505-2E9C-101B-9397-08002B2CF9AE}" pid="3" name="ODSRefJobNo">
    <vt:lpwstr>1524750F</vt:lpwstr>
  </property>
  <property fmtid="{D5CDD505-2E9C-101B-9397-08002B2CF9AE}" pid="4" name="Symbol1">
    <vt:lpwstr>CRC/C/OPAC/MDG/CO/1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octobre 2015</vt:lpwstr>
  </property>
  <property fmtid="{D5CDD505-2E9C-101B-9397-08002B2CF9AE}" pid="12" name="Original">
    <vt:lpwstr>anglais</vt:lpwstr>
  </property>
  <property fmtid="{D5CDD505-2E9C-101B-9397-08002B2CF9AE}" pid="13" name="Release Date">
    <vt:lpwstr>241115</vt:lpwstr>
  </property>
</Properties>
</file>