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055024">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055024" w:rsidP="00F12B12">
            <w:pPr>
              <w:jc w:val="right"/>
            </w:pPr>
            <w:r w:rsidRPr="00055024">
              <w:rPr>
                <w:sz w:val="40"/>
              </w:rPr>
              <w:t>CRC</w:t>
            </w:r>
            <w:r>
              <w:t>/C/OP</w:t>
            </w:r>
            <w:r w:rsidR="00F12B12">
              <w:t>A</w:t>
            </w:r>
            <w:r>
              <w:t>C/</w:t>
            </w:r>
            <w:r w:rsidR="00A63AE1">
              <w:t>VEN</w:t>
            </w:r>
            <w:r>
              <w:t>/CO/1</w:t>
            </w:r>
          </w:p>
        </w:tc>
      </w:tr>
      <w:tr w:rsidR="003107FA" w:rsidTr="00055024">
        <w:trPr>
          <w:trHeight w:val="2835"/>
        </w:trPr>
        <w:tc>
          <w:tcPr>
            <w:tcW w:w="1259" w:type="dxa"/>
            <w:tcBorders>
              <w:top w:val="single" w:sz="4" w:space="0" w:color="auto"/>
              <w:left w:val="nil"/>
              <w:bottom w:val="single" w:sz="12" w:space="0" w:color="auto"/>
              <w:right w:val="nil"/>
            </w:tcBorders>
          </w:tcPr>
          <w:p w:rsidR="003107FA" w:rsidRDefault="00E74E3C"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055024" w:rsidP="00055024">
            <w:pPr>
              <w:spacing w:before="240" w:line="240" w:lineRule="exact"/>
            </w:pPr>
            <w:r>
              <w:t>Distr.: General</w:t>
            </w:r>
          </w:p>
          <w:p w:rsidR="00055024" w:rsidRDefault="005F0F31" w:rsidP="00055024">
            <w:pPr>
              <w:spacing w:line="240" w:lineRule="exact"/>
            </w:pPr>
            <w:r>
              <w:t xml:space="preserve">3 November </w:t>
            </w:r>
            <w:r w:rsidR="00055024">
              <w:t>2014</w:t>
            </w:r>
          </w:p>
          <w:p w:rsidR="00055024" w:rsidRDefault="00055024" w:rsidP="00055024">
            <w:pPr>
              <w:spacing w:line="240" w:lineRule="exact"/>
            </w:pPr>
          </w:p>
          <w:p w:rsidR="00016AEB" w:rsidRDefault="00055024" w:rsidP="00055024">
            <w:pPr>
              <w:spacing w:line="240" w:lineRule="exact"/>
            </w:pPr>
            <w:r>
              <w:t>Original: English</w:t>
            </w:r>
          </w:p>
          <w:p w:rsidR="009C04F3" w:rsidRDefault="0033786A" w:rsidP="00055024">
            <w:pPr>
              <w:spacing w:line="240" w:lineRule="exact"/>
            </w:pPr>
            <w:r>
              <w:rPr>
                <w:noProof/>
                <w:lang w:eastAsia="zh-CN"/>
              </w:rPr>
              <w:pict>
                <v:shape id="_x0000_s1026" type="#_x0000_t75" style="position:absolute;margin-left:432.25pt;margin-top:632.1pt;width:50.25pt;height:50.25pt;z-index:1;mso-position-horizontal-relative:margin;mso-position-vertical-relative:margin" o:allowoverlap="f">
                  <v:imagedata r:id="rId8" o:title="1&amp;Size=2 &amp;Lang=E"/>
                  <w10:wrap anchorx="margin" anchory="margin"/>
                </v:shape>
              </w:pict>
            </w:r>
          </w:p>
          <w:p w:rsidR="009C04F3" w:rsidRPr="009C04F3" w:rsidRDefault="009C04F3" w:rsidP="00055024">
            <w:pPr>
              <w:spacing w:line="240" w:lineRule="exact"/>
              <w:rPr>
                <w:b/>
                <w:sz w:val="24"/>
                <w:szCs w:val="24"/>
              </w:rPr>
            </w:pPr>
          </w:p>
        </w:tc>
      </w:tr>
    </w:tbl>
    <w:p w:rsidR="00055024" w:rsidRDefault="00055024" w:rsidP="00DF7E09">
      <w:pPr>
        <w:spacing w:before="120"/>
        <w:rPr>
          <w:b/>
          <w:sz w:val="24"/>
          <w:szCs w:val="24"/>
        </w:rPr>
      </w:pPr>
      <w:r>
        <w:rPr>
          <w:b/>
          <w:sz w:val="24"/>
          <w:szCs w:val="24"/>
        </w:rPr>
        <w:t>Committee on the Rights of the Child</w:t>
      </w:r>
    </w:p>
    <w:p w:rsidR="00DF7E09" w:rsidRPr="00DF7E09" w:rsidRDefault="00F12B12" w:rsidP="00DF7E09">
      <w:pPr>
        <w:pStyle w:val="HChG"/>
      </w:pPr>
      <w:r w:rsidRPr="00F12B12">
        <w:rPr>
          <w:b w:val="0"/>
        </w:rPr>
        <w:tab/>
      </w:r>
      <w:r w:rsidR="00DF7E09">
        <w:rPr>
          <w:b w:val="0"/>
        </w:rPr>
        <w:tab/>
      </w:r>
      <w:r w:rsidR="00DF7E09" w:rsidRPr="00DF7E09">
        <w:t xml:space="preserve">Concluding observations on the report submitted by </w:t>
      </w:r>
      <w:r w:rsidR="00BF6CED">
        <w:t xml:space="preserve">the Bolivarian Republic of </w:t>
      </w:r>
      <w:r w:rsidR="00DF7E09">
        <w:t xml:space="preserve">Venezuela </w:t>
      </w:r>
      <w:r w:rsidR="00DF7E09" w:rsidRPr="00DF7E09">
        <w:t>under article 8, paragraph 1, of the Optional Protocol to the Convention on the Rights of the Child on the involvement of children in armed conflict</w:t>
      </w:r>
      <w:r w:rsidR="00DF7E09" w:rsidRPr="00DF7E09">
        <w:rPr>
          <w:vertAlign w:val="superscript"/>
        </w:rPr>
        <w:footnoteReference w:customMarkFollows="1" w:id="2"/>
        <w:t>*</w:t>
      </w:r>
    </w:p>
    <w:p w:rsidR="00F12B12" w:rsidRPr="00DF7E09" w:rsidRDefault="00F12B12" w:rsidP="00DF7E09">
      <w:pPr>
        <w:numPr>
          <w:ilvl w:val="0"/>
          <w:numId w:val="3"/>
        </w:numPr>
        <w:spacing w:after="120"/>
        <w:ind w:left="1134" w:right="1134" w:firstLine="0"/>
        <w:jc w:val="both"/>
      </w:pPr>
      <w:r w:rsidRPr="00DF7E09">
        <w:t xml:space="preserve">The Committee considered the initial report of </w:t>
      </w:r>
      <w:r w:rsidR="00BF6CED">
        <w:t xml:space="preserve">the Bolivarian Republic of </w:t>
      </w:r>
      <w:r w:rsidRPr="00DF7E09">
        <w:t>Venezuela (CRC/C/OPAC/VEN/1) at its 1905th meeting (see CRC/C/SR</w:t>
      </w:r>
      <w:r w:rsidR="00C8609C" w:rsidRPr="00C8609C">
        <w:t>/1905</w:t>
      </w:r>
      <w:r w:rsidRPr="00DF7E09">
        <w:t>)</w:t>
      </w:r>
      <w:r w:rsidR="00BF6CED">
        <w:t>,</w:t>
      </w:r>
      <w:r w:rsidRPr="00DF7E09">
        <w:t xml:space="preserve"> held on 2 September 2014, and adopted at the 19</w:t>
      </w:r>
      <w:r w:rsidR="00BC6E45" w:rsidRPr="00BC6E45">
        <w:t>29</w:t>
      </w:r>
      <w:r w:rsidRPr="00DF7E09">
        <w:t>th meeting, held on 19 September 2014, the concluding observations</w:t>
      </w:r>
      <w:r w:rsidR="00BF6CED">
        <w:t xml:space="preserve"> below</w:t>
      </w:r>
      <w:r w:rsidRPr="00DF7E09">
        <w:t xml:space="preserve">. </w:t>
      </w:r>
    </w:p>
    <w:p w:rsidR="00F12B12" w:rsidRPr="00F12B12" w:rsidRDefault="00F12B12" w:rsidP="00F12B12">
      <w:pPr>
        <w:keepNext/>
        <w:keepLines/>
        <w:tabs>
          <w:tab w:val="right" w:pos="851"/>
        </w:tabs>
        <w:spacing w:before="360" w:after="240" w:line="300" w:lineRule="exact"/>
        <w:ind w:left="1134" w:right="1134" w:hanging="1134"/>
        <w:rPr>
          <w:b/>
          <w:sz w:val="28"/>
          <w:lang w:eastAsia="en-GB"/>
        </w:rPr>
      </w:pPr>
      <w:r w:rsidRPr="00F12B12">
        <w:rPr>
          <w:b/>
          <w:sz w:val="28"/>
          <w:lang w:eastAsia="en-GB"/>
        </w:rPr>
        <w:tab/>
        <w:t>I.</w:t>
      </w:r>
      <w:r w:rsidRPr="00F12B12">
        <w:rPr>
          <w:b/>
          <w:sz w:val="28"/>
          <w:lang w:eastAsia="en-GB"/>
        </w:rPr>
        <w:tab/>
        <w:t>Introduction</w:t>
      </w:r>
    </w:p>
    <w:p w:rsidR="00F12B12" w:rsidRPr="00F12B12" w:rsidRDefault="00F12B12" w:rsidP="00F12B12">
      <w:pPr>
        <w:numPr>
          <w:ilvl w:val="0"/>
          <w:numId w:val="3"/>
        </w:numPr>
        <w:spacing w:after="120"/>
        <w:ind w:left="1134" w:right="1134" w:firstLine="0"/>
        <w:jc w:val="both"/>
        <w:rPr>
          <w:lang/>
        </w:rPr>
      </w:pPr>
      <w:r w:rsidRPr="00F12B12">
        <w:rPr>
          <w:lang/>
        </w:rPr>
        <w:t xml:space="preserve">The Committee welcomes the submission </w:t>
      </w:r>
      <w:r w:rsidR="00BF6CED">
        <w:rPr>
          <w:lang w:val="en-US"/>
        </w:rPr>
        <w:t xml:space="preserve">by the </w:t>
      </w:r>
      <w:r w:rsidR="00BF6CED" w:rsidRPr="00F12B12">
        <w:rPr>
          <w:lang/>
        </w:rPr>
        <w:t xml:space="preserve">State party </w:t>
      </w:r>
      <w:r w:rsidRPr="00F12B12">
        <w:rPr>
          <w:lang/>
        </w:rPr>
        <w:t xml:space="preserve">of </w:t>
      </w:r>
      <w:r w:rsidR="00BF6CED">
        <w:rPr>
          <w:lang w:val="en-US"/>
        </w:rPr>
        <w:t>its</w:t>
      </w:r>
      <w:r w:rsidRPr="00F12B12">
        <w:rPr>
          <w:lang/>
        </w:rPr>
        <w:t xml:space="preserve"> </w:t>
      </w:r>
      <w:r w:rsidR="00BF6CED" w:rsidRPr="00F12B12">
        <w:rPr>
          <w:lang/>
        </w:rPr>
        <w:t>initial report</w:t>
      </w:r>
      <w:r w:rsidR="00BF6CED">
        <w:rPr>
          <w:lang w:val="en-US"/>
        </w:rPr>
        <w:t xml:space="preserve"> </w:t>
      </w:r>
      <w:r w:rsidRPr="00F12B12">
        <w:rPr>
          <w:lang w:val="en-US"/>
        </w:rPr>
        <w:t xml:space="preserve">. </w:t>
      </w:r>
      <w:r w:rsidR="00BF6CED">
        <w:t>I</w:t>
      </w:r>
      <w:r w:rsidRPr="00F12B12">
        <w:t>t regrets</w:t>
      </w:r>
      <w:r w:rsidR="00BF6CED">
        <w:t>,</w:t>
      </w:r>
      <w:r w:rsidRPr="00F12B12">
        <w:t xml:space="preserve"> </w:t>
      </w:r>
      <w:r w:rsidR="00BF6CED">
        <w:t>h</w:t>
      </w:r>
      <w:r w:rsidR="00BF6CED" w:rsidRPr="00F12B12">
        <w:t>owever</w:t>
      </w:r>
      <w:r w:rsidR="00BF6CED">
        <w:t>,</w:t>
      </w:r>
      <w:r w:rsidR="00BF6CED" w:rsidRPr="00F12B12">
        <w:t xml:space="preserve"> </w:t>
      </w:r>
      <w:r w:rsidRPr="00F12B12">
        <w:t>that the State party did not submit written replies to the list of issues</w:t>
      </w:r>
      <w:r w:rsidRPr="00F12B12">
        <w:rPr>
          <w:lang/>
        </w:rPr>
        <w:t xml:space="preserve">. </w:t>
      </w:r>
      <w:r w:rsidRPr="00F12B12">
        <w:rPr>
          <w:rFonts w:eastAsia="Malgun Gothic"/>
          <w:lang w:eastAsia="zh-CN"/>
        </w:rPr>
        <w:t xml:space="preserve">The Committee expresses appreciation for </w:t>
      </w:r>
      <w:r w:rsidRPr="00F12B12">
        <w:rPr>
          <w:lang/>
        </w:rPr>
        <w:t>the high</w:t>
      </w:r>
      <w:r w:rsidR="00770084">
        <w:rPr>
          <w:lang w:val="en-US"/>
        </w:rPr>
        <w:t>-</w:t>
      </w:r>
      <w:r w:rsidRPr="00F12B12">
        <w:rPr>
          <w:lang/>
        </w:rPr>
        <w:t>level and multisectoral</w:t>
      </w:r>
      <w:r w:rsidRPr="00F12B12">
        <w:rPr>
          <w:rFonts w:eastAsia="Malgun Gothic"/>
          <w:lang w:eastAsia="zh-CN"/>
        </w:rPr>
        <w:t xml:space="preserve"> </w:t>
      </w:r>
      <w:r w:rsidRPr="00F12B12">
        <w:rPr>
          <w:rFonts w:eastAsia="Malgun Gothic"/>
          <w:lang w:val="en-US" w:eastAsia="zh-CN"/>
        </w:rPr>
        <w:t xml:space="preserve">character of the </w:t>
      </w:r>
      <w:r w:rsidRPr="00F12B12">
        <w:rPr>
          <w:rFonts w:eastAsia="Malgun Gothic"/>
          <w:lang w:eastAsia="zh-CN"/>
        </w:rPr>
        <w:t xml:space="preserve">delegation of the State party. </w:t>
      </w:r>
    </w:p>
    <w:p w:rsidR="00F12B12" w:rsidRPr="00F12B12" w:rsidRDefault="00F12B12" w:rsidP="00F12B12">
      <w:pPr>
        <w:numPr>
          <w:ilvl w:val="0"/>
          <w:numId w:val="3"/>
        </w:numPr>
        <w:spacing w:after="120"/>
        <w:ind w:left="1134" w:right="1134" w:firstLine="0"/>
        <w:jc w:val="both"/>
        <w:rPr>
          <w:lang/>
        </w:rPr>
      </w:pPr>
      <w:r w:rsidRPr="00F12B12">
        <w:rPr>
          <w:lang/>
        </w:rPr>
        <w:t xml:space="preserve">The Committee reminds the State party that the present concluding observations should be read in conjunction with the concluding observations on the combined third to fifth periodic reports </w:t>
      </w:r>
      <w:r w:rsidR="005B16E4">
        <w:rPr>
          <w:lang w:val="en-US"/>
        </w:rPr>
        <w:t xml:space="preserve">of the </w:t>
      </w:r>
      <w:r w:rsidR="005B16E4" w:rsidRPr="00F12B12">
        <w:rPr>
          <w:lang/>
        </w:rPr>
        <w:t xml:space="preserve">State party </w:t>
      </w:r>
      <w:r w:rsidRPr="00F12B12">
        <w:rPr>
          <w:lang/>
        </w:rPr>
        <w:t>under the Convention (CRC/C/VEN/CO/3-5)</w:t>
      </w:r>
      <w:r w:rsidR="005B16E4">
        <w:rPr>
          <w:lang w:val="en-US"/>
        </w:rPr>
        <w:t xml:space="preserve"> and</w:t>
      </w:r>
      <w:r w:rsidRPr="00F12B12">
        <w:rPr>
          <w:lang/>
        </w:rPr>
        <w:t xml:space="preserve"> those on </w:t>
      </w:r>
      <w:r w:rsidR="005B16E4">
        <w:rPr>
          <w:lang w:val="en-US"/>
        </w:rPr>
        <w:t>its</w:t>
      </w:r>
      <w:r w:rsidR="005B16E4" w:rsidRPr="00F12B12">
        <w:rPr>
          <w:lang/>
        </w:rPr>
        <w:t xml:space="preserve"> </w:t>
      </w:r>
      <w:r w:rsidRPr="00F12B12">
        <w:rPr>
          <w:lang/>
        </w:rPr>
        <w:t>initial report under the Optional Protocol on the sale of children, child prostitution and child pornography (CRC/C/OPSC</w:t>
      </w:r>
      <w:r w:rsidRPr="00F12B12">
        <w:t>/VEN</w:t>
      </w:r>
      <w:r w:rsidRPr="00F12B12">
        <w:rPr>
          <w:lang/>
        </w:rPr>
        <w:t xml:space="preserve">/CO/1), adopted on </w:t>
      </w:r>
      <w:r w:rsidRPr="00F12B12">
        <w:rPr>
          <w:lang w:val="en-US"/>
        </w:rPr>
        <w:t>19</w:t>
      </w:r>
      <w:r w:rsidRPr="00F12B12">
        <w:rPr>
          <w:lang/>
        </w:rPr>
        <w:t xml:space="preserve"> September 2014</w:t>
      </w:r>
      <w:r w:rsidRPr="00F12B12">
        <w:t>.</w:t>
      </w:r>
      <w:r w:rsidR="00DF7E09">
        <w:rPr>
          <w:rStyle w:val="FootnoteReference"/>
        </w:rPr>
        <w:footnoteReference w:id="3"/>
      </w:r>
    </w:p>
    <w:p w:rsidR="00F12B12" w:rsidRPr="00F12B12" w:rsidRDefault="00F12B12" w:rsidP="00F12B12">
      <w:pPr>
        <w:keepNext/>
        <w:keepLines/>
        <w:tabs>
          <w:tab w:val="right" w:pos="851"/>
        </w:tabs>
        <w:spacing w:before="360" w:after="240" w:line="300" w:lineRule="exact"/>
        <w:ind w:left="1134" w:right="1134" w:hanging="1134"/>
        <w:rPr>
          <w:b/>
          <w:sz w:val="28"/>
          <w:lang w:eastAsia="en-GB"/>
        </w:rPr>
      </w:pPr>
      <w:r w:rsidRPr="00F12B12">
        <w:rPr>
          <w:b/>
          <w:sz w:val="28"/>
          <w:lang w:eastAsia="en-GB"/>
        </w:rPr>
        <w:tab/>
        <w:t>II.</w:t>
      </w:r>
      <w:r w:rsidRPr="00F12B12">
        <w:rPr>
          <w:b/>
          <w:sz w:val="28"/>
          <w:lang w:eastAsia="en-GB"/>
        </w:rPr>
        <w:tab/>
        <w:t>General observations</w:t>
      </w:r>
    </w:p>
    <w:p w:rsidR="00F12B12" w:rsidRPr="00F12B12" w:rsidRDefault="00F12B12" w:rsidP="00F12B12">
      <w:pPr>
        <w:keepNext/>
        <w:keepLines/>
        <w:tabs>
          <w:tab w:val="right" w:pos="851"/>
        </w:tabs>
        <w:spacing w:before="240" w:after="120" w:line="240" w:lineRule="exact"/>
        <w:ind w:left="1134" w:right="1134" w:hanging="1134"/>
        <w:rPr>
          <w:b/>
          <w:lang w:eastAsia="en-GB"/>
        </w:rPr>
      </w:pPr>
      <w:r w:rsidRPr="00F12B12">
        <w:rPr>
          <w:b/>
          <w:lang w:eastAsia="en-GB"/>
        </w:rPr>
        <w:tab/>
      </w:r>
      <w:r w:rsidRPr="00F12B12">
        <w:rPr>
          <w:b/>
          <w:lang w:eastAsia="en-GB"/>
        </w:rPr>
        <w:tab/>
        <w:t>Positive aspects</w:t>
      </w:r>
    </w:p>
    <w:p w:rsidR="00F12B12" w:rsidRPr="00F12B12" w:rsidRDefault="00F12B12" w:rsidP="00F12B12">
      <w:pPr>
        <w:numPr>
          <w:ilvl w:val="0"/>
          <w:numId w:val="3"/>
        </w:numPr>
        <w:spacing w:after="120"/>
        <w:ind w:left="1134" w:right="1134" w:firstLine="0"/>
        <w:jc w:val="both"/>
        <w:rPr>
          <w:lang/>
        </w:rPr>
      </w:pPr>
      <w:r w:rsidRPr="00F12B12">
        <w:rPr>
          <w:lang/>
        </w:rPr>
        <w:t xml:space="preserve">The Committee welcomes the ratification by the State party of: </w:t>
      </w:r>
    </w:p>
    <w:p w:rsidR="00F12B12" w:rsidRPr="00F12B12" w:rsidRDefault="0033786A" w:rsidP="00F12B12">
      <w:pPr>
        <w:spacing w:after="120"/>
        <w:ind w:left="1134" w:right="1134" w:firstLine="567"/>
        <w:jc w:val="both"/>
        <w:rPr>
          <w:lang w:eastAsia="en-GB"/>
        </w:rPr>
      </w:pPr>
      <w:r>
        <w:rPr>
          <w:noProof/>
        </w:rPr>
        <w:pict>
          <v:shape id="Picture 2" o:spid="_x0000_s1027" type="#_x0000_t75" alt="http://undocs.org/m2/QRCode.ashx?DS=CRC/OPAC/VEN/CO/1&amp;Size=2 &amp;Lang=E" style="position:absolute;left:0;text-align:left;margin-left:432.25pt;margin-top:626.1pt;width:50.25pt;height:50.25pt;z-index:2;visibility:visible;mso-position-horizontal-relative:margin;mso-position-vertical-relative:margin" o:allowoverlap="f">
            <v:imagedata r:id="rId9" o:title="1&amp;Size=2 &amp;Lang=E"/>
            <w10:wrap anchorx="margin" anchory="margin"/>
          </v:shape>
        </w:pict>
      </w:r>
      <w:r w:rsidR="009C04F3">
        <w:rPr>
          <w:lang/>
        </w:rPr>
        <w:t>(a)</w:t>
      </w:r>
      <w:r w:rsidR="009C04F3" w:rsidRPr="0033786A">
        <w:tab/>
      </w:r>
      <w:r w:rsidR="00F12B12" w:rsidRPr="00F12B12">
        <w:rPr>
          <w:lang/>
        </w:rPr>
        <w:t>The Protocol against the Illicit Manufacturing of and Trafficking in Firearms, Their Parts and Components and Ammunition, supplementing the United Nations Convention against Transnational Organized Crime, in June 2013</w:t>
      </w:r>
      <w:r w:rsidR="00F12B12" w:rsidRPr="00F12B12">
        <w:rPr>
          <w:lang w:eastAsia="en-GB"/>
        </w:rPr>
        <w:t>;</w:t>
      </w:r>
    </w:p>
    <w:p w:rsidR="00F12B12" w:rsidRPr="00F12B12" w:rsidRDefault="009C04F3" w:rsidP="00F12B12">
      <w:pPr>
        <w:spacing w:after="120"/>
        <w:ind w:left="1134" w:right="1134" w:firstLine="567"/>
        <w:jc w:val="both"/>
        <w:rPr>
          <w:lang w:val="en-US" w:eastAsia="en-GB"/>
        </w:rPr>
      </w:pPr>
      <w:r>
        <w:rPr>
          <w:lang w:eastAsia="en-GB"/>
        </w:rPr>
        <w:t>(b)</w:t>
      </w:r>
      <w:r w:rsidRPr="00197334">
        <w:rPr>
          <w:lang w:eastAsia="en-GB"/>
        </w:rPr>
        <w:tab/>
      </w:r>
      <w:r w:rsidR="00F12B12" w:rsidRPr="00F12B12">
        <w:rPr>
          <w:lang w:eastAsia="en-GB"/>
        </w:rPr>
        <w:t xml:space="preserve">The Convention on Prohibitions or Restriction on the Use of Certain Conventional Weapons </w:t>
      </w:r>
      <w:r w:rsidR="00420D8F">
        <w:rPr>
          <w:lang w:val="en-US" w:eastAsia="en-GB"/>
        </w:rPr>
        <w:t>W</w:t>
      </w:r>
      <w:r w:rsidR="00F12B12" w:rsidRPr="00F12B12">
        <w:rPr>
          <w:lang w:eastAsia="en-GB"/>
        </w:rPr>
        <w:t xml:space="preserve">hich </w:t>
      </w:r>
      <w:r w:rsidR="00420D8F">
        <w:rPr>
          <w:lang w:val="en-US" w:eastAsia="en-GB"/>
        </w:rPr>
        <w:t>M</w:t>
      </w:r>
      <w:r w:rsidR="00F12B12" w:rsidRPr="00F12B12">
        <w:rPr>
          <w:lang w:eastAsia="en-GB"/>
        </w:rPr>
        <w:t xml:space="preserve">ay </w:t>
      </w:r>
      <w:r w:rsidR="00420D8F">
        <w:rPr>
          <w:lang w:val="en-US" w:eastAsia="en-GB"/>
        </w:rPr>
        <w:t>B</w:t>
      </w:r>
      <w:r w:rsidR="00F12B12" w:rsidRPr="00F12B12">
        <w:rPr>
          <w:lang w:eastAsia="en-GB"/>
        </w:rPr>
        <w:t xml:space="preserve">e </w:t>
      </w:r>
      <w:r w:rsidR="00420D8F">
        <w:rPr>
          <w:lang w:val="en-US" w:eastAsia="en-GB"/>
        </w:rPr>
        <w:t>D</w:t>
      </w:r>
      <w:r w:rsidR="00F12B12" w:rsidRPr="00F12B12">
        <w:rPr>
          <w:lang w:eastAsia="en-GB"/>
        </w:rPr>
        <w:t xml:space="preserve">eemed to </w:t>
      </w:r>
      <w:r w:rsidR="00420D8F">
        <w:rPr>
          <w:lang w:val="en-US" w:eastAsia="en-GB"/>
        </w:rPr>
        <w:t>B</w:t>
      </w:r>
      <w:r w:rsidR="00F12B12" w:rsidRPr="00F12B12">
        <w:rPr>
          <w:lang w:eastAsia="en-GB"/>
        </w:rPr>
        <w:t xml:space="preserve">e Excessively Injurious or to </w:t>
      </w:r>
      <w:r w:rsidR="00420D8F">
        <w:rPr>
          <w:lang w:val="en-US" w:eastAsia="en-GB"/>
        </w:rPr>
        <w:t>H</w:t>
      </w:r>
      <w:r w:rsidR="00F12B12" w:rsidRPr="00F12B12">
        <w:rPr>
          <w:lang w:eastAsia="en-GB"/>
        </w:rPr>
        <w:t xml:space="preserve">ave Indiscriminate Effects and </w:t>
      </w:r>
      <w:r w:rsidR="00420D8F">
        <w:rPr>
          <w:lang w:val="en-US" w:eastAsia="en-GB"/>
        </w:rPr>
        <w:t>the</w:t>
      </w:r>
      <w:r w:rsidR="00420D8F" w:rsidRPr="00F12B12">
        <w:rPr>
          <w:lang w:eastAsia="en-GB"/>
        </w:rPr>
        <w:t xml:space="preserve"> </w:t>
      </w:r>
      <w:r w:rsidR="00F12B12" w:rsidRPr="00F12B12">
        <w:rPr>
          <w:lang w:eastAsia="en-GB"/>
        </w:rPr>
        <w:t>Protocols</w:t>
      </w:r>
      <w:r w:rsidR="00420D8F">
        <w:rPr>
          <w:lang w:val="en-US" w:eastAsia="en-GB"/>
        </w:rPr>
        <w:t xml:space="preserve"> thereto,</w:t>
      </w:r>
      <w:r w:rsidR="00F12B12" w:rsidRPr="00F12B12">
        <w:rPr>
          <w:lang w:eastAsia="en-GB"/>
        </w:rPr>
        <w:t xml:space="preserve"> in April 2005;</w:t>
      </w:r>
      <w:r w:rsidR="00F12B12" w:rsidRPr="00F12B12">
        <w:rPr>
          <w:lang w:val="en-US" w:eastAsia="en-GB"/>
        </w:rPr>
        <w:t xml:space="preserve"> </w:t>
      </w:r>
    </w:p>
    <w:p w:rsidR="00F12B12" w:rsidRPr="00F12B12" w:rsidRDefault="009C04F3" w:rsidP="00F12B12">
      <w:pPr>
        <w:spacing w:after="120"/>
        <w:ind w:left="1134" w:right="1134" w:firstLine="567"/>
        <w:jc w:val="both"/>
        <w:rPr>
          <w:lang w:eastAsia="en-GB"/>
        </w:rPr>
      </w:pPr>
      <w:r>
        <w:rPr>
          <w:lang w:eastAsia="en-GB"/>
        </w:rPr>
        <w:t>(c)</w:t>
      </w:r>
      <w:r>
        <w:rPr>
          <w:lang w:val="fr-CH" w:eastAsia="en-GB"/>
        </w:rPr>
        <w:tab/>
      </w:r>
      <w:r w:rsidR="00F12B12" w:rsidRPr="00F12B12">
        <w:rPr>
          <w:lang w:eastAsia="en-GB"/>
        </w:rPr>
        <w:t xml:space="preserve">The Rome Statute of the International Criminal Court, in June 2000; </w:t>
      </w:r>
    </w:p>
    <w:p w:rsidR="00F12B12" w:rsidRPr="00F12B12" w:rsidRDefault="009C04F3" w:rsidP="00F12B12">
      <w:pPr>
        <w:spacing w:after="120"/>
        <w:ind w:left="1134" w:right="1134" w:firstLine="567"/>
        <w:jc w:val="both"/>
        <w:rPr>
          <w:lang w:eastAsia="en-GB"/>
        </w:rPr>
      </w:pPr>
      <w:r>
        <w:rPr>
          <w:lang w:eastAsia="en-GB"/>
        </w:rPr>
        <w:t>(d)</w:t>
      </w:r>
      <w:r w:rsidRPr="00197334">
        <w:rPr>
          <w:lang w:eastAsia="en-GB"/>
        </w:rPr>
        <w:tab/>
      </w:r>
      <w:r w:rsidR="00F12B12" w:rsidRPr="00F12B12">
        <w:rPr>
          <w:lang w:eastAsia="en-GB"/>
        </w:rPr>
        <w:t xml:space="preserve">The </w:t>
      </w:r>
      <w:r w:rsidR="00F12B12" w:rsidRPr="00F12B12">
        <w:rPr>
          <w:lang w:eastAsia="en-GB"/>
        </w:rPr>
        <w:t>Convention on the Prohibition of the Use, Stockpiling</w:t>
      </w:r>
      <w:r w:rsidR="00420D8F">
        <w:rPr>
          <w:lang w:val="en-US" w:eastAsia="en-GB"/>
        </w:rPr>
        <w:t>,</w:t>
      </w:r>
      <w:r w:rsidR="00F12B12" w:rsidRPr="00F12B12">
        <w:rPr>
          <w:lang w:eastAsia="en-GB"/>
        </w:rPr>
        <w:t xml:space="preserve"> Production and Transfer of Anti-Personnel Mines and on </w:t>
      </w:r>
      <w:r w:rsidR="00420D8F">
        <w:rPr>
          <w:lang w:val="en-US" w:eastAsia="en-GB"/>
        </w:rPr>
        <w:t>T</w:t>
      </w:r>
      <w:r w:rsidR="00F12B12" w:rsidRPr="00F12B12">
        <w:rPr>
          <w:lang w:eastAsia="en-GB"/>
        </w:rPr>
        <w:t>heir Destruction</w:t>
      </w:r>
      <w:r w:rsidR="00420D8F">
        <w:rPr>
          <w:lang w:val="en-US" w:eastAsia="en-GB"/>
        </w:rPr>
        <w:t>,</w:t>
      </w:r>
      <w:r w:rsidR="00F12B12" w:rsidRPr="00F12B12">
        <w:rPr>
          <w:lang w:eastAsia="en-GB"/>
        </w:rPr>
        <w:t xml:space="preserve"> in April 1999;</w:t>
      </w:r>
      <w:r w:rsidR="00F12B12" w:rsidRPr="00F12B12">
        <w:rPr>
          <w:lang w:val="en-US" w:eastAsia="en-GB"/>
        </w:rPr>
        <w:t xml:space="preserve"> </w:t>
      </w:r>
    </w:p>
    <w:p w:rsidR="00F12B12" w:rsidRPr="00F12B12" w:rsidRDefault="009C04F3" w:rsidP="00F12B12">
      <w:pPr>
        <w:spacing w:after="120"/>
        <w:ind w:left="1134" w:right="1134" w:firstLine="567"/>
        <w:jc w:val="both"/>
        <w:rPr>
          <w:lang w:val="en-US" w:eastAsia="en-GB"/>
        </w:rPr>
      </w:pPr>
      <w:r>
        <w:rPr>
          <w:lang w:eastAsia="en-GB"/>
        </w:rPr>
        <w:t>(e)</w:t>
      </w:r>
      <w:r w:rsidRPr="00197334">
        <w:rPr>
          <w:lang w:eastAsia="en-GB"/>
        </w:rPr>
        <w:tab/>
      </w:r>
      <w:r w:rsidR="00F12B12" w:rsidRPr="00F12B12">
        <w:rPr>
          <w:lang w:eastAsia="en-GB"/>
        </w:rPr>
        <w:t>The Geneva Conventions of 1949, in February 1956</w:t>
      </w:r>
      <w:r w:rsidR="00420D8F">
        <w:rPr>
          <w:lang w:val="en-US" w:eastAsia="en-GB"/>
        </w:rPr>
        <w:t>,</w:t>
      </w:r>
      <w:r w:rsidR="00F12B12" w:rsidRPr="00F12B12">
        <w:rPr>
          <w:lang w:eastAsia="en-GB"/>
        </w:rPr>
        <w:t xml:space="preserve"> and the Additional Protocols I and II thereto, in July 1998.</w:t>
      </w:r>
    </w:p>
    <w:p w:rsidR="00F12B12" w:rsidRPr="00F12B12" w:rsidRDefault="00F12B12" w:rsidP="00F12B12">
      <w:pPr>
        <w:numPr>
          <w:ilvl w:val="0"/>
          <w:numId w:val="3"/>
        </w:numPr>
        <w:spacing w:after="120"/>
        <w:ind w:left="1134" w:right="1134" w:firstLine="0"/>
        <w:jc w:val="both"/>
        <w:rPr>
          <w:lang/>
        </w:rPr>
      </w:pPr>
      <w:r w:rsidRPr="00F12B12">
        <w:rPr>
          <w:lang/>
        </w:rPr>
        <w:t xml:space="preserve">The Committee welcomes the various positive measures taken in areas relevant to the implementation of the Optional Protocol, in particular: </w:t>
      </w:r>
    </w:p>
    <w:p w:rsidR="00F12B12" w:rsidRPr="00F12B12" w:rsidRDefault="00F12B12" w:rsidP="009C04F3">
      <w:pPr>
        <w:spacing w:after="120"/>
        <w:ind w:left="1134" w:right="1134" w:firstLine="567"/>
        <w:jc w:val="both"/>
        <w:rPr>
          <w:lang w:eastAsia="en-GB"/>
        </w:rPr>
      </w:pPr>
      <w:r w:rsidRPr="00F12B12">
        <w:rPr>
          <w:lang/>
        </w:rPr>
        <w:t>(a)</w:t>
      </w:r>
      <w:r w:rsidR="009C04F3" w:rsidRPr="005436A7">
        <w:tab/>
      </w:r>
      <w:r w:rsidRPr="00F12B12">
        <w:rPr>
          <w:lang w:eastAsia="en-GB"/>
        </w:rPr>
        <w:t xml:space="preserve">The Law for Disarmament and Control of Arms and Ammunition, in June 2013; </w:t>
      </w:r>
    </w:p>
    <w:p w:rsidR="00F12B12" w:rsidRPr="00F12B12" w:rsidRDefault="00F12B12" w:rsidP="009C04F3">
      <w:pPr>
        <w:spacing w:after="120"/>
        <w:ind w:left="1134" w:right="1134" w:firstLine="567"/>
        <w:jc w:val="both"/>
        <w:rPr>
          <w:lang w:val="en-US" w:eastAsia="en-GB"/>
        </w:rPr>
      </w:pPr>
      <w:r w:rsidRPr="00F12B12">
        <w:rPr>
          <w:lang w:eastAsia="en-GB"/>
        </w:rPr>
        <w:t>(b)</w:t>
      </w:r>
      <w:r w:rsidR="009C04F3" w:rsidRPr="005436A7">
        <w:rPr>
          <w:lang w:eastAsia="en-GB"/>
        </w:rPr>
        <w:tab/>
      </w:r>
      <w:r w:rsidRPr="00F12B12">
        <w:rPr>
          <w:lang w:eastAsia="en-GB"/>
        </w:rPr>
        <w:t>The adoption of the Act to Ban Video Games and Warlike Toys, in December 2009</w:t>
      </w:r>
      <w:r w:rsidRPr="00F12B12">
        <w:rPr>
          <w:lang w:val="en-US" w:eastAsia="en-GB"/>
        </w:rPr>
        <w:t>;</w:t>
      </w:r>
    </w:p>
    <w:p w:rsidR="00F12B12" w:rsidRPr="00F12B12" w:rsidRDefault="00F12B12" w:rsidP="009C04F3">
      <w:pPr>
        <w:spacing w:after="120"/>
        <w:ind w:left="1134" w:right="1134" w:firstLine="567"/>
        <w:jc w:val="both"/>
        <w:rPr>
          <w:lang w:val="en-US"/>
        </w:rPr>
      </w:pPr>
      <w:r w:rsidRPr="00F12B12">
        <w:rPr>
          <w:lang w:eastAsia="en-GB"/>
        </w:rPr>
        <w:t>(c)</w:t>
      </w:r>
      <w:r w:rsidR="009C04F3">
        <w:rPr>
          <w:lang w:val="en-US" w:eastAsia="en-GB"/>
        </w:rPr>
        <w:tab/>
      </w:r>
      <w:r w:rsidRPr="00F12B12">
        <w:rPr>
          <w:lang w:eastAsia="en-GB"/>
        </w:rPr>
        <w:t xml:space="preserve">The adoption of the Law </w:t>
      </w:r>
      <w:r w:rsidR="00420D8F">
        <w:rPr>
          <w:lang w:val="en-US" w:eastAsia="en-GB"/>
        </w:rPr>
        <w:t>a</w:t>
      </w:r>
      <w:r w:rsidRPr="00F12B12">
        <w:rPr>
          <w:lang w:eastAsia="en-GB"/>
        </w:rPr>
        <w:t>gainst Kidnapping and Extor</w:t>
      </w:r>
      <w:r w:rsidR="00420D8F">
        <w:rPr>
          <w:lang w:val="en-US" w:eastAsia="en-GB"/>
        </w:rPr>
        <w:t>t</w:t>
      </w:r>
      <w:r w:rsidRPr="00F12B12">
        <w:rPr>
          <w:lang w:eastAsia="en-GB"/>
        </w:rPr>
        <w:t>ion, in June 2009</w:t>
      </w:r>
      <w:r w:rsidRPr="00F12B12">
        <w:rPr>
          <w:lang w:val="en-US"/>
        </w:rPr>
        <w:t>;</w:t>
      </w:r>
    </w:p>
    <w:p w:rsidR="00F12B12" w:rsidRPr="00F12B12" w:rsidRDefault="00F12B12" w:rsidP="009C04F3">
      <w:pPr>
        <w:spacing w:after="120"/>
        <w:ind w:left="1134" w:right="1134" w:firstLine="567"/>
        <w:jc w:val="both"/>
        <w:rPr>
          <w:lang w:eastAsia="en-GB"/>
        </w:rPr>
      </w:pPr>
      <w:r w:rsidRPr="00F12B12">
        <w:rPr>
          <w:lang w:eastAsia="en-GB"/>
        </w:rPr>
        <w:t>(d)</w:t>
      </w:r>
      <w:r w:rsidR="009C04F3" w:rsidRPr="005436A7">
        <w:rPr>
          <w:lang w:eastAsia="en-GB"/>
        </w:rPr>
        <w:tab/>
      </w:r>
      <w:r w:rsidRPr="00F12B12">
        <w:rPr>
          <w:lang w:eastAsia="en-GB"/>
        </w:rPr>
        <w:t xml:space="preserve">The adoption of the Law for the Protection of Children and Adolescents in Rooms with Internet, Video Games and Other Multimedia, in September 2006; </w:t>
      </w:r>
    </w:p>
    <w:p w:rsidR="00F12B12" w:rsidRPr="00F12B12" w:rsidRDefault="00F12B12" w:rsidP="009C04F3">
      <w:pPr>
        <w:spacing w:after="120"/>
        <w:ind w:left="1134" w:right="1134" w:firstLine="567"/>
        <w:jc w:val="both"/>
        <w:rPr>
          <w:lang w:val="en-US" w:eastAsia="en-GB"/>
        </w:rPr>
      </w:pPr>
      <w:r w:rsidRPr="00F12B12">
        <w:rPr>
          <w:lang w:eastAsia="en-GB"/>
        </w:rPr>
        <w:t>(e)</w:t>
      </w:r>
      <w:r w:rsidR="009C04F3" w:rsidRPr="005436A7">
        <w:rPr>
          <w:lang w:eastAsia="en-GB"/>
        </w:rPr>
        <w:tab/>
      </w:r>
      <w:r w:rsidRPr="00F12B12">
        <w:rPr>
          <w:lang/>
        </w:rPr>
        <w:t>The declaration made at the time of ratification that the minimum age for conscription and voluntary recruitment is 18 years of age</w:t>
      </w:r>
      <w:r w:rsidRPr="00F12B12">
        <w:rPr>
          <w:lang w:val="en-US"/>
        </w:rPr>
        <w:t>.</w:t>
      </w:r>
    </w:p>
    <w:p w:rsidR="00F12B12" w:rsidRPr="00F12B12" w:rsidRDefault="00F12B12" w:rsidP="00F12B12">
      <w:pPr>
        <w:keepNext/>
        <w:keepLines/>
        <w:tabs>
          <w:tab w:val="right" w:pos="851"/>
        </w:tabs>
        <w:spacing w:before="360" w:after="240" w:line="300" w:lineRule="exact"/>
        <w:ind w:left="1134" w:right="1134" w:hanging="1134"/>
        <w:rPr>
          <w:b/>
          <w:sz w:val="28"/>
          <w:lang w:eastAsia="en-GB"/>
        </w:rPr>
      </w:pPr>
      <w:r w:rsidRPr="00F12B12">
        <w:rPr>
          <w:b/>
          <w:sz w:val="28"/>
          <w:lang w:val="en-US" w:eastAsia="en-GB"/>
        </w:rPr>
        <w:tab/>
      </w:r>
      <w:r w:rsidRPr="00F12B12">
        <w:rPr>
          <w:b/>
          <w:sz w:val="28"/>
          <w:lang w:eastAsia="en-GB"/>
        </w:rPr>
        <w:t>III.</w:t>
      </w:r>
      <w:r w:rsidRPr="00F12B12">
        <w:rPr>
          <w:b/>
          <w:sz w:val="28"/>
          <w:lang w:eastAsia="en-GB"/>
        </w:rPr>
        <w:tab/>
        <w:t>General measures of implementation</w:t>
      </w:r>
    </w:p>
    <w:p w:rsidR="00F12B12" w:rsidRPr="00F12B12" w:rsidRDefault="00F12B12" w:rsidP="00022AEE">
      <w:pPr>
        <w:pStyle w:val="H23G"/>
        <w:rPr>
          <w:lang w:eastAsia="en-GB"/>
        </w:rPr>
      </w:pPr>
      <w:r w:rsidRPr="00F12B12">
        <w:rPr>
          <w:lang w:eastAsia="en-GB"/>
        </w:rPr>
        <w:tab/>
      </w:r>
      <w:r w:rsidRPr="00F12B12">
        <w:rPr>
          <w:lang w:eastAsia="en-GB"/>
        </w:rPr>
        <w:tab/>
        <w:t>Legislation</w:t>
      </w:r>
    </w:p>
    <w:p w:rsidR="00F12B12" w:rsidRPr="00F12B12" w:rsidRDefault="00F12B12" w:rsidP="00F12B12">
      <w:pPr>
        <w:numPr>
          <w:ilvl w:val="0"/>
          <w:numId w:val="3"/>
        </w:numPr>
        <w:spacing w:after="120"/>
        <w:ind w:left="1134" w:right="1134" w:firstLine="0"/>
        <w:jc w:val="both"/>
        <w:rPr>
          <w:lang/>
        </w:rPr>
      </w:pPr>
      <w:r w:rsidRPr="00F12B12">
        <w:rPr>
          <w:lang/>
        </w:rPr>
        <w:t xml:space="preserve">The Committee </w:t>
      </w:r>
      <w:r w:rsidRPr="00F12B12">
        <w:t>welcomes</w:t>
      </w:r>
      <w:r w:rsidRPr="00F12B12">
        <w:rPr>
          <w:lang/>
        </w:rPr>
        <w:t xml:space="preserve"> </w:t>
      </w:r>
      <w:r w:rsidR="00420D8F">
        <w:rPr>
          <w:lang w:val="en-US"/>
        </w:rPr>
        <w:t xml:space="preserve">the fact </w:t>
      </w:r>
      <w:r w:rsidRPr="00F12B12">
        <w:rPr>
          <w:lang/>
        </w:rPr>
        <w:t>that the Optional Protocol is directly applicable in the State party’s legal system and that international agreements have priority over national legislation in</w:t>
      </w:r>
      <w:r w:rsidRPr="00F12B12">
        <w:rPr>
          <w:lang w:val="en-US"/>
        </w:rPr>
        <w:t xml:space="preserve"> </w:t>
      </w:r>
      <w:r w:rsidR="00420D8F">
        <w:rPr>
          <w:lang w:val="en-US"/>
        </w:rPr>
        <w:t>the event</w:t>
      </w:r>
      <w:r w:rsidR="00420D8F" w:rsidRPr="00F12B12">
        <w:rPr>
          <w:lang/>
        </w:rPr>
        <w:t xml:space="preserve"> </w:t>
      </w:r>
      <w:r w:rsidRPr="00F12B12">
        <w:rPr>
          <w:lang/>
        </w:rPr>
        <w:t xml:space="preserve">of contradiction. </w:t>
      </w:r>
      <w:r w:rsidR="00420D8F">
        <w:rPr>
          <w:lang w:val="en-US"/>
        </w:rPr>
        <w:t>It</w:t>
      </w:r>
      <w:r w:rsidRPr="00F12B12">
        <w:rPr>
          <w:lang/>
        </w:rPr>
        <w:t xml:space="preserve"> is nevertheless concerned that there are provisions of the Optional Protocol that have</w:t>
      </w:r>
      <w:r w:rsidRPr="00F12B12">
        <w:t xml:space="preserve"> not yet been</w:t>
      </w:r>
      <w:r w:rsidRPr="00F12B12">
        <w:rPr>
          <w:lang/>
        </w:rPr>
        <w:t xml:space="preserve"> incorporated into the State party’s domestic legislation.</w:t>
      </w:r>
    </w:p>
    <w:p w:rsidR="00F12B12" w:rsidRPr="00F12B12" w:rsidRDefault="00F12B12" w:rsidP="00F12B12">
      <w:pPr>
        <w:numPr>
          <w:ilvl w:val="0"/>
          <w:numId w:val="3"/>
        </w:numPr>
        <w:spacing w:after="120"/>
        <w:ind w:left="1134" w:right="1134" w:firstLine="0"/>
        <w:jc w:val="both"/>
        <w:rPr>
          <w:b/>
          <w:lang/>
        </w:rPr>
      </w:pPr>
      <w:r w:rsidRPr="00F12B12">
        <w:rPr>
          <w:b/>
          <w:lang/>
        </w:rPr>
        <w:t xml:space="preserve">Pursuant to article 6 of the Optional Protocol, the Committee </w:t>
      </w:r>
      <w:r w:rsidR="00033648" w:rsidRPr="00033648">
        <w:rPr>
          <w:b/>
        </w:rPr>
        <w:t>recommends that</w:t>
      </w:r>
      <w:r w:rsidRPr="00F12B12">
        <w:rPr>
          <w:b/>
          <w:lang/>
        </w:rPr>
        <w:t xml:space="preserve"> the State party undertake a review of its domestic legislation with a view to incorporat</w:t>
      </w:r>
      <w:r w:rsidRPr="00F12B12">
        <w:rPr>
          <w:b/>
        </w:rPr>
        <w:t>ing</w:t>
      </w:r>
      <w:r w:rsidRPr="00F12B12">
        <w:rPr>
          <w:b/>
          <w:lang/>
        </w:rPr>
        <w:t xml:space="preserve"> </w:t>
      </w:r>
      <w:r w:rsidR="00420D8F" w:rsidRPr="00F12B12">
        <w:rPr>
          <w:b/>
          <w:lang/>
        </w:rPr>
        <w:t xml:space="preserve">fully </w:t>
      </w:r>
      <w:r w:rsidRPr="00F12B12">
        <w:rPr>
          <w:b/>
          <w:lang/>
        </w:rPr>
        <w:t>the provisions of the Optional Protocol into its domestic legislation.</w:t>
      </w:r>
    </w:p>
    <w:p w:rsidR="00F12B12" w:rsidRPr="00F12B12" w:rsidRDefault="00F12B12" w:rsidP="00022AEE">
      <w:pPr>
        <w:pStyle w:val="H23G"/>
        <w:rPr>
          <w:lang w:eastAsia="en-GB"/>
        </w:rPr>
      </w:pPr>
      <w:r w:rsidRPr="00F12B12">
        <w:rPr>
          <w:lang w:eastAsia="en-GB"/>
        </w:rPr>
        <w:tab/>
      </w:r>
      <w:r w:rsidRPr="00F12B12">
        <w:rPr>
          <w:lang w:eastAsia="en-GB"/>
        </w:rPr>
        <w:tab/>
        <w:t xml:space="preserve">National plan of action </w:t>
      </w:r>
    </w:p>
    <w:p w:rsidR="00F12B12" w:rsidRPr="00F12B12" w:rsidRDefault="00F12B12" w:rsidP="00F12B12">
      <w:pPr>
        <w:numPr>
          <w:ilvl w:val="0"/>
          <w:numId w:val="3"/>
        </w:numPr>
        <w:spacing w:after="120"/>
        <w:ind w:left="1134" w:right="1134" w:firstLine="0"/>
        <w:jc w:val="both"/>
        <w:rPr>
          <w:lang/>
        </w:rPr>
      </w:pPr>
      <w:r w:rsidRPr="00F12B12">
        <w:rPr>
          <w:lang/>
        </w:rPr>
        <w:t xml:space="preserve">The Committee is concerned that the </w:t>
      </w:r>
      <w:r w:rsidRPr="00F12B12">
        <w:rPr>
          <w:lang w:val="en-US"/>
        </w:rPr>
        <w:t>S</w:t>
      </w:r>
      <w:r w:rsidRPr="00F12B12">
        <w:rPr>
          <w:lang/>
        </w:rPr>
        <w:t>tate party has not yet adopted a national plan</w:t>
      </w:r>
      <w:r w:rsidRPr="00F12B12">
        <w:rPr>
          <w:lang w:val="en-US"/>
        </w:rPr>
        <w:t xml:space="preserve"> of action on children </w:t>
      </w:r>
      <w:r w:rsidR="00420D8F">
        <w:rPr>
          <w:lang w:val="en-US"/>
        </w:rPr>
        <w:t>that includes</w:t>
      </w:r>
      <w:r w:rsidR="003A447E" w:rsidRPr="003A447E">
        <w:t>,</w:t>
      </w:r>
      <w:r w:rsidRPr="00F12B12">
        <w:rPr>
          <w:lang/>
        </w:rPr>
        <w:t xml:space="preserve"> </w:t>
      </w:r>
      <w:r w:rsidRPr="00197334">
        <w:rPr>
          <w:lang/>
        </w:rPr>
        <w:t>inter alia</w:t>
      </w:r>
      <w:r w:rsidR="003A447E" w:rsidRPr="003A447E">
        <w:rPr>
          <w:i/>
        </w:rPr>
        <w:t>,</w:t>
      </w:r>
      <w:r w:rsidRPr="00F12B12">
        <w:rPr>
          <w:lang/>
        </w:rPr>
        <w:t xml:space="preserve"> all issues covered by the Optional Protocol. </w:t>
      </w:r>
    </w:p>
    <w:p w:rsidR="00F12B12" w:rsidRPr="00F12B12" w:rsidRDefault="00F12B12" w:rsidP="00F12B12">
      <w:pPr>
        <w:numPr>
          <w:ilvl w:val="0"/>
          <w:numId w:val="3"/>
        </w:numPr>
        <w:spacing w:after="120"/>
        <w:ind w:left="1134" w:right="1134" w:firstLine="0"/>
        <w:jc w:val="both"/>
        <w:rPr>
          <w:b/>
          <w:lang/>
        </w:rPr>
      </w:pPr>
      <w:r w:rsidRPr="00F12B12">
        <w:rPr>
          <w:b/>
          <w:lang/>
        </w:rPr>
        <w:t>The Committee urge</w:t>
      </w:r>
      <w:r w:rsidRPr="00F12B12">
        <w:rPr>
          <w:b/>
          <w:lang w:val="en-US"/>
        </w:rPr>
        <w:t xml:space="preserve">s </w:t>
      </w:r>
      <w:r w:rsidRPr="00F12B12">
        <w:rPr>
          <w:b/>
          <w:lang/>
        </w:rPr>
        <w:t>the State party</w:t>
      </w:r>
      <w:r w:rsidR="00C679A3" w:rsidRPr="00C679A3">
        <w:rPr>
          <w:b/>
        </w:rPr>
        <w:t xml:space="preserve"> to</w:t>
      </w:r>
      <w:r w:rsidRPr="00F12B12">
        <w:rPr>
          <w:b/>
          <w:lang/>
        </w:rPr>
        <w:t xml:space="preserve"> </w:t>
      </w:r>
      <w:r w:rsidRPr="00F12B12">
        <w:rPr>
          <w:b/>
          <w:lang w:val="en-US"/>
        </w:rPr>
        <w:t xml:space="preserve">finalize the </w:t>
      </w:r>
      <w:r w:rsidRPr="00F12B12">
        <w:rPr>
          <w:b/>
          <w:lang/>
        </w:rPr>
        <w:t>National Plan of Action for Children and Adolescents (2015-2019)</w:t>
      </w:r>
      <w:r w:rsidRPr="00F12B12">
        <w:rPr>
          <w:b/>
          <w:lang w:val="en-US"/>
        </w:rPr>
        <w:t>,</w:t>
      </w:r>
      <w:r w:rsidRPr="00F12B12">
        <w:rPr>
          <w:b/>
          <w:lang/>
        </w:rPr>
        <w:t xml:space="preserve"> addressing specifically all issues covered under the Optional Protocol</w:t>
      </w:r>
      <w:r w:rsidR="00420D8F">
        <w:rPr>
          <w:b/>
          <w:lang w:val="en-US"/>
        </w:rPr>
        <w:t>,</w:t>
      </w:r>
      <w:r w:rsidRPr="00F12B12">
        <w:rPr>
          <w:b/>
          <w:lang/>
        </w:rPr>
        <w:t xml:space="preserve"> and </w:t>
      </w:r>
      <w:r w:rsidR="00420D8F">
        <w:rPr>
          <w:b/>
          <w:lang w:val="en-US"/>
        </w:rPr>
        <w:t xml:space="preserve">to </w:t>
      </w:r>
      <w:r w:rsidRPr="00F12B12">
        <w:rPr>
          <w:b/>
          <w:lang/>
        </w:rPr>
        <w:t xml:space="preserve">provide adequate human, financial and technical resources for its implementation. </w:t>
      </w:r>
    </w:p>
    <w:p w:rsidR="00F12B12" w:rsidRPr="00F12B12" w:rsidRDefault="00F12B12" w:rsidP="00022AEE">
      <w:pPr>
        <w:pStyle w:val="H23G"/>
        <w:rPr>
          <w:lang w:eastAsia="en-GB"/>
        </w:rPr>
      </w:pPr>
      <w:r w:rsidRPr="00F12B12">
        <w:rPr>
          <w:lang w:eastAsia="en-GB"/>
        </w:rPr>
        <w:tab/>
      </w:r>
      <w:r w:rsidRPr="00F12B12">
        <w:rPr>
          <w:lang w:eastAsia="en-GB"/>
        </w:rPr>
        <w:tab/>
        <w:t xml:space="preserve">Coordination </w:t>
      </w:r>
    </w:p>
    <w:p w:rsidR="00F12B12" w:rsidRPr="00F12B12" w:rsidRDefault="00F12B12" w:rsidP="00F12B12">
      <w:pPr>
        <w:numPr>
          <w:ilvl w:val="0"/>
          <w:numId w:val="3"/>
        </w:numPr>
        <w:spacing w:after="120"/>
        <w:ind w:left="1134" w:right="1134" w:firstLine="0"/>
        <w:jc w:val="both"/>
        <w:rPr>
          <w:iCs/>
          <w:lang/>
        </w:rPr>
      </w:pPr>
      <w:r w:rsidRPr="00F12B12">
        <w:rPr>
          <w:iCs/>
          <w:lang/>
        </w:rPr>
        <w:t>The Committee</w:t>
      </w:r>
      <w:r w:rsidRPr="00F12B12">
        <w:rPr>
          <w:iCs/>
          <w:lang w:val="en-US"/>
        </w:rPr>
        <w:t xml:space="preserve"> regrets the lack of information provided by the State party about coordination among different institutions, including the Ministry of Defence, </w:t>
      </w:r>
      <w:r w:rsidR="00420D8F">
        <w:rPr>
          <w:iCs/>
          <w:lang w:val="en-US"/>
        </w:rPr>
        <w:t xml:space="preserve">to allow for the </w:t>
      </w:r>
      <w:r w:rsidRPr="00F12B12">
        <w:rPr>
          <w:iCs/>
          <w:lang w:val="en-US"/>
        </w:rPr>
        <w:t>adequate implement</w:t>
      </w:r>
      <w:r w:rsidR="00420D8F">
        <w:rPr>
          <w:iCs/>
          <w:lang w:val="en-US"/>
        </w:rPr>
        <w:t>ation of</w:t>
      </w:r>
      <w:r w:rsidRPr="00F12B12">
        <w:rPr>
          <w:iCs/>
          <w:lang w:val="en-US"/>
        </w:rPr>
        <w:t xml:space="preserve"> the Optional Protocol. </w:t>
      </w:r>
    </w:p>
    <w:p w:rsidR="00F12B12" w:rsidRPr="00F12B12" w:rsidRDefault="003A447E" w:rsidP="00F12B12">
      <w:pPr>
        <w:numPr>
          <w:ilvl w:val="0"/>
          <w:numId w:val="3"/>
        </w:numPr>
        <w:spacing w:after="120"/>
        <w:ind w:left="1134" w:right="1134" w:firstLine="0"/>
        <w:jc w:val="both"/>
        <w:rPr>
          <w:b/>
          <w:iCs/>
          <w:lang/>
        </w:rPr>
      </w:pPr>
      <w:r>
        <w:rPr>
          <w:b/>
          <w:iCs/>
          <w:lang/>
        </w:rPr>
        <w:t>With reference to paragraph</w:t>
      </w:r>
      <w:r w:rsidR="00F12B12" w:rsidRPr="00F12B12">
        <w:rPr>
          <w:b/>
          <w:iCs/>
          <w:lang/>
        </w:rPr>
        <w:t xml:space="preserve"> 13 of its concluding observations under the Convention, the Committee urges the State party to designate a coordinating body capable of providing leadership and effective general oversight for the monitoring and evaluation of activities on child</w:t>
      </w:r>
      <w:r w:rsidR="00420D8F">
        <w:rPr>
          <w:b/>
          <w:iCs/>
          <w:lang w:val="en-US"/>
        </w:rPr>
        <w:t>ren’s</w:t>
      </w:r>
      <w:r w:rsidR="00F12B12" w:rsidRPr="00F12B12">
        <w:rPr>
          <w:b/>
          <w:iCs/>
          <w:lang/>
        </w:rPr>
        <w:t xml:space="preserve"> rights under the Convention and </w:t>
      </w:r>
      <w:r w:rsidR="00420D8F">
        <w:rPr>
          <w:b/>
          <w:iCs/>
          <w:lang w:val="en-US"/>
        </w:rPr>
        <w:t>the</w:t>
      </w:r>
      <w:r w:rsidR="00420D8F" w:rsidRPr="00F12B12">
        <w:rPr>
          <w:b/>
          <w:iCs/>
          <w:lang/>
        </w:rPr>
        <w:t xml:space="preserve"> </w:t>
      </w:r>
      <w:r w:rsidR="00F12B12" w:rsidRPr="00F12B12">
        <w:rPr>
          <w:b/>
          <w:iCs/>
          <w:lang/>
        </w:rPr>
        <w:t xml:space="preserve">Optional Protocols </w:t>
      </w:r>
      <w:r w:rsidR="00420D8F">
        <w:rPr>
          <w:b/>
          <w:iCs/>
          <w:lang w:val="en-US"/>
        </w:rPr>
        <w:t xml:space="preserve">thereto </w:t>
      </w:r>
      <w:r w:rsidR="00F12B12" w:rsidRPr="00F12B12">
        <w:rPr>
          <w:b/>
          <w:iCs/>
          <w:lang/>
        </w:rPr>
        <w:t xml:space="preserve">at </w:t>
      </w:r>
      <w:r w:rsidR="00420D8F">
        <w:rPr>
          <w:b/>
          <w:iCs/>
          <w:lang w:val="en-US"/>
        </w:rPr>
        <w:t xml:space="preserve">the </w:t>
      </w:r>
      <w:r w:rsidR="00F12B12" w:rsidRPr="00F12B12">
        <w:rPr>
          <w:b/>
          <w:iCs/>
          <w:lang/>
        </w:rPr>
        <w:t xml:space="preserve">cross-sectoral, national, </w:t>
      </w:r>
      <w:r w:rsidR="00D3388E" w:rsidRPr="00D3388E">
        <w:rPr>
          <w:b/>
          <w:iCs/>
        </w:rPr>
        <w:t>state</w:t>
      </w:r>
      <w:r w:rsidR="00F12B12" w:rsidRPr="00F12B12">
        <w:rPr>
          <w:b/>
          <w:iCs/>
          <w:lang/>
        </w:rPr>
        <w:t xml:space="preserve"> and local levels. The State party should ensure that this coordinating body is provided with the human, technical and financial resources </w:t>
      </w:r>
      <w:r w:rsidR="00420D8F" w:rsidRPr="00F12B12">
        <w:rPr>
          <w:b/>
          <w:iCs/>
          <w:lang/>
        </w:rPr>
        <w:t xml:space="preserve">necessary </w:t>
      </w:r>
      <w:r w:rsidR="00F12B12" w:rsidRPr="00F12B12">
        <w:rPr>
          <w:b/>
          <w:iCs/>
          <w:lang/>
        </w:rPr>
        <w:t xml:space="preserve">for its effective operation. </w:t>
      </w:r>
    </w:p>
    <w:p w:rsidR="00F12B12" w:rsidRPr="00F12B12" w:rsidRDefault="00F12B12" w:rsidP="00022AEE">
      <w:pPr>
        <w:pStyle w:val="H23G"/>
        <w:rPr>
          <w:lang w:eastAsia="en-GB"/>
        </w:rPr>
      </w:pPr>
      <w:r w:rsidRPr="00F12B12">
        <w:rPr>
          <w:bCs/>
        </w:rPr>
        <w:tab/>
      </w:r>
      <w:r w:rsidRPr="00F12B12">
        <w:rPr>
          <w:lang w:eastAsia="en-GB"/>
        </w:rPr>
        <w:tab/>
        <w:t>Dissemination and awareness</w:t>
      </w:r>
      <w:r w:rsidR="005B16E4">
        <w:rPr>
          <w:lang w:eastAsia="en-GB"/>
        </w:rPr>
        <w:t>-</w:t>
      </w:r>
      <w:r w:rsidRPr="00F12B12">
        <w:rPr>
          <w:lang w:eastAsia="en-GB"/>
        </w:rPr>
        <w:t>raising</w:t>
      </w:r>
    </w:p>
    <w:p w:rsidR="00F12B12" w:rsidRPr="00F12B12" w:rsidRDefault="00F12B12" w:rsidP="00F12B12">
      <w:pPr>
        <w:numPr>
          <w:ilvl w:val="0"/>
          <w:numId w:val="3"/>
        </w:numPr>
        <w:spacing w:after="120"/>
        <w:ind w:left="1134" w:right="1134" w:firstLine="0"/>
        <w:jc w:val="both"/>
        <w:rPr>
          <w:lang/>
        </w:rPr>
      </w:pPr>
      <w:r w:rsidRPr="00F12B12">
        <w:rPr>
          <w:lang w:val="en-US"/>
        </w:rPr>
        <w:t>The Committee note</w:t>
      </w:r>
      <w:r w:rsidR="00420D8F">
        <w:rPr>
          <w:lang w:val="en-US"/>
        </w:rPr>
        <w:t>s</w:t>
      </w:r>
      <w:r w:rsidRPr="00F12B12">
        <w:rPr>
          <w:lang w:val="en-US"/>
        </w:rPr>
        <w:t xml:space="preserve"> that the State party has undertaken some initiatives to disseminate the Optional Protocol, including among the armed forces</w:t>
      </w:r>
      <w:r w:rsidRPr="00F12B12">
        <w:rPr>
          <w:lang/>
        </w:rPr>
        <w:t>.</w:t>
      </w:r>
      <w:r w:rsidRPr="00F12B12">
        <w:rPr>
          <w:lang w:val="en-US"/>
        </w:rPr>
        <w:t xml:space="preserve"> </w:t>
      </w:r>
      <w:r w:rsidR="00420D8F">
        <w:rPr>
          <w:lang w:val="en-US"/>
        </w:rPr>
        <w:t>I</w:t>
      </w:r>
      <w:r w:rsidRPr="00F12B12">
        <w:rPr>
          <w:lang w:val="en-US"/>
        </w:rPr>
        <w:t>t regrets</w:t>
      </w:r>
      <w:r w:rsidR="00420D8F">
        <w:rPr>
          <w:lang w:val="en-US"/>
        </w:rPr>
        <w:t>,</w:t>
      </w:r>
      <w:r w:rsidRPr="00F12B12">
        <w:rPr>
          <w:lang w:val="en-US"/>
        </w:rPr>
        <w:t xml:space="preserve"> </w:t>
      </w:r>
      <w:r w:rsidR="00420D8F">
        <w:rPr>
          <w:lang w:val="en-US"/>
        </w:rPr>
        <w:t>h</w:t>
      </w:r>
      <w:r w:rsidR="00420D8F" w:rsidRPr="00F12B12">
        <w:rPr>
          <w:lang w:val="en-US"/>
        </w:rPr>
        <w:t>owever</w:t>
      </w:r>
      <w:r w:rsidR="00420D8F">
        <w:rPr>
          <w:lang w:val="en-US"/>
        </w:rPr>
        <w:t>,</w:t>
      </w:r>
      <w:r w:rsidR="00420D8F" w:rsidRPr="00F12B12">
        <w:rPr>
          <w:lang w:val="en-US"/>
        </w:rPr>
        <w:t xml:space="preserve"> </w:t>
      </w:r>
      <w:r w:rsidRPr="00F12B12">
        <w:rPr>
          <w:lang w:val="en-US"/>
        </w:rPr>
        <w:t xml:space="preserve">the lack of adequate information provided </w:t>
      </w:r>
      <w:r w:rsidR="00420D8F">
        <w:rPr>
          <w:lang w:val="en-US"/>
        </w:rPr>
        <w:t>on</w:t>
      </w:r>
      <w:r w:rsidR="00420D8F" w:rsidRPr="00F12B12">
        <w:rPr>
          <w:lang w:val="en-US"/>
        </w:rPr>
        <w:t xml:space="preserve"> </w:t>
      </w:r>
      <w:r w:rsidRPr="00F12B12">
        <w:rPr>
          <w:lang w:val="en-US"/>
        </w:rPr>
        <w:t>the content and extent of these initiatives</w:t>
      </w:r>
      <w:r w:rsidR="00420D8F">
        <w:rPr>
          <w:lang w:val="en-US"/>
        </w:rPr>
        <w:t>,</w:t>
      </w:r>
      <w:r w:rsidRPr="00F12B12">
        <w:rPr>
          <w:lang w:val="en-US"/>
        </w:rPr>
        <w:t xml:space="preserve"> as well as </w:t>
      </w:r>
      <w:r w:rsidR="00420D8F">
        <w:rPr>
          <w:lang w:val="en-US"/>
        </w:rPr>
        <w:t xml:space="preserve">on </w:t>
      </w:r>
      <w:r w:rsidRPr="00F12B12">
        <w:rPr>
          <w:lang w:val="en-US"/>
        </w:rPr>
        <w:t xml:space="preserve">the groups targeted. </w:t>
      </w:r>
    </w:p>
    <w:p w:rsidR="00F12B12" w:rsidRPr="00F12B12" w:rsidRDefault="00F12B12" w:rsidP="00F12B12">
      <w:pPr>
        <w:numPr>
          <w:ilvl w:val="0"/>
          <w:numId w:val="3"/>
        </w:numPr>
        <w:spacing w:after="120"/>
        <w:ind w:left="1134" w:right="1134" w:firstLine="0"/>
        <w:jc w:val="both"/>
        <w:rPr>
          <w:b/>
          <w:lang/>
        </w:rPr>
      </w:pPr>
      <w:r w:rsidRPr="00F12B12">
        <w:rPr>
          <w:b/>
          <w:lang/>
        </w:rPr>
        <w:t xml:space="preserve">Pursuant to article 6, paragraph 2 of the Optional Protocol, the Committee </w:t>
      </w:r>
      <w:r w:rsidR="00F4045D">
        <w:rPr>
          <w:b/>
        </w:rPr>
        <w:t>recommends</w:t>
      </w:r>
      <w:r w:rsidRPr="00F12B12">
        <w:rPr>
          <w:b/>
          <w:lang/>
        </w:rPr>
        <w:t xml:space="preserve"> that the State party </w:t>
      </w:r>
      <w:r w:rsidR="00420D8F">
        <w:rPr>
          <w:b/>
        </w:rPr>
        <w:t>deeply</w:t>
      </w:r>
      <w:r w:rsidR="00420D8F" w:rsidRPr="00F12B12">
        <w:rPr>
          <w:b/>
          <w:lang/>
        </w:rPr>
        <w:t xml:space="preserve"> </w:t>
      </w:r>
      <w:r w:rsidRPr="00F12B12">
        <w:rPr>
          <w:b/>
          <w:lang/>
        </w:rPr>
        <w:t xml:space="preserve">enhance its efforts to make the principles and provisions of the Optional Protocol widely known to the public at large, and </w:t>
      </w:r>
      <w:r w:rsidR="00420D8F" w:rsidRPr="00F12B12">
        <w:rPr>
          <w:b/>
          <w:lang/>
        </w:rPr>
        <w:t xml:space="preserve">in particular </w:t>
      </w:r>
      <w:r w:rsidRPr="00F12B12">
        <w:rPr>
          <w:b/>
          <w:lang/>
        </w:rPr>
        <w:t xml:space="preserve">to </w:t>
      </w:r>
      <w:r w:rsidRPr="00F12B12">
        <w:rPr>
          <w:b/>
          <w:lang w:val="en-US"/>
        </w:rPr>
        <w:t xml:space="preserve">teachers, </w:t>
      </w:r>
      <w:r w:rsidRPr="00F12B12">
        <w:rPr>
          <w:b/>
          <w:lang/>
        </w:rPr>
        <w:t>children and their families.</w:t>
      </w:r>
    </w:p>
    <w:p w:rsidR="00F12B12" w:rsidRPr="00F12B12" w:rsidRDefault="00022AEE" w:rsidP="00022AEE">
      <w:pPr>
        <w:pStyle w:val="H23G"/>
      </w:pPr>
      <w:r>
        <w:tab/>
      </w:r>
      <w:r>
        <w:tab/>
      </w:r>
      <w:r w:rsidR="00F12B12" w:rsidRPr="00F12B12">
        <w:t>Training</w:t>
      </w:r>
    </w:p>
    <w:p w:rsidR="00F12B12" w:rsidRPr="00F12B12" w:rsidRDefault="00F12B12" w:rsidP="00F12B12">
      <w:pPr>
        <w:numPr>
          <w:ilvl w:val="0"/>
          <w:numId w:val="3"/>
        </w:numPr>
        <w:spacing w:after="120"/>
        <w:ind w:left="1134" w:right="1134" w:firstLine="0"/>
        <w:jc w:val="both"/>
        <w:rPr>
          <w:lang/>
        </w:rPr>
      </w:pPr>
      <w:r w:rsidRPr="00F12B12">
        <w:rPr>
          <w:lang w:val="en-US"/>
        </w:rPr>
        <w:t>While noting some training initiatives on children</w:t>
      </w:r>
      <w:r w:rsidR="00420D8F">
        <w:rPr>
          <w:lang w:val="en-US"/>
        </w:rPr>
        <w:t>’s</w:t>
      </w:r>
      <w:r w:rsidRPr="00F12B12">
        <w:rPr>
          <w:lang w:val="en-US"/>
        </w:rPr>
        <w:t xml:space="preserve"> rights, the Committee regrets the lack of adequate information provided by the State party on specific training organized on the provisions of the Optional Protocol. </w:t>
      </w:r>
    </w:p>
    <w:p w:rsidR="00F12B12" w:rsidRPr="00F12B12" w:rsidRDefault="00F12B12" w:rsidP="00F12B12">
      <w:pPr>
        <w:numPr>
          <w:ilvl w:val="0"/>
          <w:numId w:val="3"/>
        </w:numPr>
        <w:spacing w:after="120"/>
        <w:ind w:left="1134" w:right="1134" w:firstLine="0"/>
        <w:jc w:val="both"/>
        <w:rPr>
          <w:b/>
          <w:lang/>
        </w:rPr>
      </w:pPr>
      <w:r w:rsidRPr="00F12B12">
        <w:rPr>
          <w:b/>
          <w:lang/>
        </w:rPr>
        <w:t xml:space="preserve">The Committee encourages the State party to provide training on the Optional Protocol for all military and civilian personnel of the </w:t>
      </w:r>
      <w:r w:rsidR="00420D8F">
        <w:rPr>
          <w:b/>
          <w:lang w:val="en-US"/>
        </w:rPr>
        <w:t>a</w:t>
      </w:r>
      <w:r w:rsidRPr="00F12B12">
        <w:rPr>
          <w:b/>
          <w:lang/>
        </w:rPr>
        <w:t xml:space="preserve">rmed </w:t>
      </w:r>
      <w:r w:rsidR="00420D8F">
        <w:rPr>
          <w:b/>
          <w:lang w:val="en-US"/>
        </w:rPr>
        <w:t>f</w:t>
      </w:r>
      <w:r w:rsidRPr="00F12B12">
        <w:rPr>
          <w:b/>
          <w:lang/>
        </w:rPr>
        <w:t xml:space="preserve">orces, including those involved in international peacekeeping operations, and </w:t>
      </w:r>
      <w:r w:rsidR="00420D8F">
        <w:rPr>
          <w:b/>
          <w:lang w:val="en-US"/>
        </w:rPr>
        <w:t xml:space="preserve">to </w:t>
      </w:r>
      <w:r w:rsidRPr="00F12B12">
        <w:rPr>
          <w:b/>
          <w:lang/>
        </w:rPr>
        <w:t xml:space="preserve">include </w:t>
      </w:r>
      <w:r w:rsidR="00420D8F" w:rsidRPr="00F12B12">
        <w:rPr>
          <w:b/>
          <w:lang/>
        </w:rPr>
        <w:t xml:space="preserve">systematically </w:t>
      </w:r>
      <w:r w:rsidRPr="00F12B12">
        <w:rPr>
          <w:b/>
          <w:lang/>
        </w:rPr>
        <w:t xml:space="preserve">the provisions of the Optional Protocol in curricula. It recommends that the State party ensure that all personnel working with and for children, in particular authorities working for and with asylum-seeking and refugee children, police, lawyers, judges, military judges, medical professionals, </w:t>
      </w:r>
      <w:r w:rsidRPr="00F12B12">
        <w:rPr>
          <w:b/>
        </w:rPr>
        <w:t xml:space="preserve">teachers, </w:t>
      </w:r>
      <w:r w:rsidRPr="00F12B12">
        <w:rPr>
          <w:b/>
          <w:lang/>
        </w:rPr>
        <w:t>social workers and journalists, receive training on the Optional Protocol.</w:t>
      </w:r>
    </w:p>
    <w:p w:rsidR="00F12B12" w:rsidRPr="00F12B12" w:rsidRDefault="00F12B12" w:rsidP="00022AEE">
      <w:pPr>
        <w:pStyle w:val="H23G"/>
      </w:pPr>
      <w:r w:rsidRPr="00F12B12">
        <w:tab/>
      </w:r>
      <w:r w:rsidRPr="00F12B12">
        <w:tab/>
        <w:t>Data</w:t>
      </w:r>
    </w:p>
    <w:p w:rsidR="00F12B12" w:rsidRPr="00F12B12" w:rsidRDefault="00F12B12" w:rsidP="00F12B12">
      <w:pPr>
        <w:numPr>
          <w:ilvl w:val="0"/>
          <w:numId w:val="3"/>
        </w:numPr>
        <w:spacing w:after="120"/>
        <w:ind w:left="1134" w:right="1134" w:firstLine="0"/>
        <w:jc w:val="both"/>
        <w:rPr>
          <w:lang/>
        </w:rPr>
      </w:pPr>
      <w:r w:rsidRPr="00F12B12">
        <w:rPr>
          <w:lang w:val="en-US"/>
        </w:rPr>
        <w:t>T</w:t>
      </w:r>
      <w:r w:rsidRPr="00F12B12">
        <w:rPr>
          <w:lang/>
        </w:rPr>
        <w:t xml:space="preserve">he Committee </w:t>
      </w:r>
      <w:r w:rsidRPr="00F12B12">
        <w:t>is deeply concerned about</w:t>
      </w:r>
      <w:r w:rsidRPr="00F12B12">
        <w:rPr>
          <w:lang/>
        </w:rPr>
        <w:t xml:space="preserve"> the absence</w:t>
      </w:r>
      <w:r w:rsidRPr="00F12B12">
        <w:rPr>
          <w:lang w:val="en-US"/>
        </w:rPr>
        <w:t xml:space="preserve"> of</w:t>
      </w:r>
      <w:r w:rsidRPr="00F12B12">
        <w:rPr>
          <w:lang/>
        </w:rPr>
        <w:t xml:space="preserve"> </w:t>
      </w:r>
      <w:r w:rsidRPr="00F12B12">
        <w:rPr>
          <w:lang w:val="en-US"/>
        </w:rPr>
        <w:t xml:space="preserve">disaggregated data provided by the State party in relation to the implementation of the Optional Protocol </w:t>
      </w:r>
      <w:r w:rsidR="00420D8F">
        <w:rPr>
          <w:lang w:val="en-US"/>
        </w:rPr>
        <w:t>owing</w:t>
      </w:r>
      <w:r w:rsidR="00420D8F" w:rsidRPr="00F12B12">
        <w:rPr>
          <w:lang w:val="en-US"/>
        </w:rPr>
        <w:t xml:space="preserve"> </w:t>
      </w:r>
      <w:r w:rsidRPr="00F12B12">
        <w:rPr>
          <w:lang w:val="en-US"/>
        </w:rPr>
        <w:t xml:space="preserve">to the lack of </w:t>
      </w:r>
      <w:r w:rsidRPr="00F12B12">
        <w:t>a central data collection system on children</w:t>
      </w:r>
      <w:r w:rsidR="00420D8F">
        <w:t>’s</w:t>
      </w:r>
      <w:r w:rsidRPr="00F12B12">
        <w:t xml:space="preserve"> rights </w:t>
      </w:r>
      <w:r w:rsidR="00420D8F">
        <w:t>that</w:t>
      </w:r>
      <w:r w:rsidR="00420D8F" w:rsidRPr="00F12B12">
        <w:t xml:space="preserve"> </w:t>
      </w:r>
      <w:r w:rsidR="00494D54" w:rsidRPr="00F12B12">
        <w:t xml:space="preserve">also </w:t>
      </w:r>
      <w:r w:rsidRPr="00F12B12">
        <w:t xml:space="preserve">includes data </w:t>
      </w:r>
      <w:r w:rsidR="00420D8F">
        <w:t>on</w:t>
      </w:r>
      <w:r w:rsidRPr="00F12B12">
        <w:t xml:space="preserve"> the Optional Protocol. </w:t>
      </w:r>
    </w:p>
    <w:p w:rsidR="00F12B12" w:rsidRPr="00F12B12" w:rsidRDefault="00F12B12" w:rsidP="00F12B12">
      <w:pPr>
        <w:numPr>
          <w:ilvl w:val="0"/>
          <w:numId w:val="3"/>
        </w:numPr>
        <w:spacing w:after="120"/>
        <w:ind w:left="1134" w:right="1134" w:firstLine="0"/>
        <w:jc w:val="both"/>
        <w:rPr>
          <w:b/>
          <w:lang/>
        </w:rPr>
      </w:pPr>
      <w:r w:rsidRPr="00F12B12">
        <w:rPr>
          <w:b/>
          <w:bCs/>
        </w:rPr>
        <w:t>T</w:t>
      </w:r>
      <w:r w:rsidRPr="00F12B12">
        <w:rPr>
          <w:b/>
          <w:bCs/>
          <w:lang/>
        </w:rPr>
        <w:t xml:space="preserve">he Committee </w:t>
      </w:r>
      <w:r w:rsidR="009C7BD5" w:rsidRPr="009C7BD5">
        <w:rPr>
          <w:b/>
        </w:rPr>
        <w:t>urge</w:t>
      </w:r>
      <w:r w:rsidRPr="00F12B12">
        <w:rPr>
          <w:b/>
          <w:lang/>
        </w:rPr>
        <w:t xml:space="preserve">s the State party </w:t>
      </w:r>
      <w:r w:rsidR="009C7BD5" w:rsidRPr="009C7BD5">
        <w:rPr>
          <w:b/>
        </w:rPr>
        <w:t xml:space="preserve">to </w:t>
      </w:r>
      <w:r w:rsidRPr="00F12B12">
        <w:rPr>
          <w:b/>
          <w:lang w:val="en-US"/>
        </w:rPr>
        <w:t>include in the</w:t>
      </w:r>
      <w:r w:rsidRPr="00F12B12">
        <w:rPr>
          <w:b/>
          <w:lang/>
        </w:rPr>
        <w:t xml:space="preserve"> central data collection system</w:t>
      </w:r>
      <w:r w:rsidRPr="00F12B12">
        <w:rPr>
          <w:b/>
          <w:lang w:val="en-US"/>
        </w:rPr>
        <w:t xml:space="preserve"> (SIENNA) data</w:t>
      </w:r>
      <w:r w:rsidR="003C430E" w:rsidRPr="003C430E">
        <w:rPr>
          <w:b/>
          <w:lang w:val="en-US"/>
        </w:rPr>
        <w:t xml:space="preserve"> </w:t>
      </w:r>
      <w:r w:rsidR="003C430E" w:rsidRPr="00F12B12">
        <w:rPr>
          <w:b/>
          <w:lang w:val="en-US"/>
        </w:rPr>
        <w:t>on</w:t>
      </w:r>
      <w:r w:rsidRPr="00F12B12">
        <w:rPr>
          <w:b/>
          <w:lang w:val="en-US"/>
        </w:rPr>
        <w:t xml:space="preserve">, </w:t>
      </w:r>
      <w:r w:rsidRPr="00197334">
        <w:rPr>
          <w:b/>
          <w:lang w:val="en-US"/>
        </w:rPr>
        <w:t>inter alia</w:t>
      </w:r>
      <w:r w:rsidRPr="00F12B12">
        <w:rPr>
          <w:b/>
          <w:lang w:val="en-US"/>
        </w:rPr>
        <w:t>:</w:t>
      </w:r>
    </w:p>
    <w:p w:rsidR="00F12B12" w:rsidRPr="00F12B12" w:rsidRDefault="00F12B12" w:rsidP="009C04F3">
      <w:pPr>
        <w:numPr>
          <w:ilvl w:val="0"/>
          <w:numId w:val="33"/>
        </w:numPr>
        <w:spacing w:after="120"/>
        <w:ind w:left="1134" w:right="1134" w:firstLine="567"/>
        <w:jc w:val="both"/>
        <w:rPr>
          <w:b/>
          <w:lang/>
        </w:rPr>
      </w:pPr>
      <w:r w:rsidRPr="00F12B12">
        <w:rPr>
          <w:b/>
          <w:lang w:val="en-US"/>
        </w:rPr>
        <w:t>C</w:t>
      </w:r>
      <w:r w:rsidRPr="00F12B12">
        <w:rPr>
          <w:b/>
          <w:lang/>
        </w:rPr>
        <w:t>hildren</w:t>
      </w:r>
      <w:r w:rsidRPr="00F12B12">
        <w:rPr>
          <w:b/>
          <w:lang w:val="en-US"/>
        </w:rPr>
        <w:t>, including</w:t>
      </w:r>
      <w:r w:rsidRPr="00F12B12">
        <w:rPr>
          <w:b/>
          <w:lang/>
        </w:rPr>
        <w:t xml:space="preserve"> refugee and asylum-seeking</w:t>
      </w:r>
      <w:r w:rsidR="003C430E">
        <w:rPr>
          <w:b/>
          <w:lang w:val="en-US"/>
        </w:rPr>
        <w:t xml:space="preserve"> children</w:t>
      </w:r>
      <w:r w:rsidRPr="00F12B12">
        <w:rPr>
          <w:b/>
          <w:lang w:val="en-US"/>
        </w:rPr>
        <w:t>,</w:t>
      </w:r>
      <w:r w:rsidRPr="00F12B12">
        <w:rPr>
          <w:b/>
          <w:lang/>
        </w:rPr>
        <w:t xml:space="preserve"> who may have been recruited or used in hostilities in </w:t>
      </w:r>
      <w:r w:rsidRPr="00F12B12">
        <w:rPr>
          <w:b/>
        </w:rPr>
        <w:t xml:space="preserve">the </w:t>
      </w:r>
      <w:r w:rsidRPr="00F12B12">
        <w:rPr>
          <w:b/>
          <w:lang/>
        </w:rPr>
        <w:t xml:space="preserve">territory of the State party </w:t>
      </w:r>
      <w:r w:rsidRPr="00F12B12">
        <w:rPr>
          <w:b/>
          <w:lang w:val="en-US"/>
        </w:rPr>
        <w:t>and/or</w:t>
      </w:r>
      <w:r w:rsidRPr="00F12B12">
        <w:rPr>
          <w:b/>
          <w:lang/>
        </w:rPr>
        <w:t xml:space="preserve"> abroad</w:t>
      </w:r>
      <w:r w:rsidRPr="00F12B12">
        <w:rPr>
          <w:b/>
          <w:lang w:val="en-US"/>
        </w:rPr>
        <w:t>. Information on the time, total duration and form of recruitment and/or</w:t>
      </w:r>
      <w:r w:rsidRPr="00F12B12">
        <w:rPr>
          <w:b/>
          <w:lang/>
        </w:rPr>
        <w:t xml:space="preserve"> use of the child</w:t>
      </w:r>
      <w:r w:rsidRPr="00F12B12">
        <w:rPr>
          <w:b/>
          <w:lang w:val="en-US"/>
        </w:rPr>
        <w:t xml:space="preserve"> should also be included; </w:t>
      </w:r>
    </w:p>
    <w:p w:rsidR="00F12B12" w:rsidRPr="00F12B12" w:rsidRDefault="00F12B12" w:rsidP="009C04F3">
      <w:pPr>
        <w:numPr>
          <w:ilvl w:val="0"/>
          <w:numId w:val="33"/>
        </w:numPr>
        <w:spacing w:after="120"/>
        <w:ind w:left="1134" w:right="1134" w:firstLine="567"/>
        <w:jc w:val="both"/>
        <w:rPr>
          <w:b/>
          <w:lang/>
        </w:rPr>
      </w:pPr>
      <w:r w:rsidRPr="00F12B12">
        <w:rPr>
          <w:b/>
          <w:bCs/>
          <w:lang w:val="en-US"/>
        </w:rPr>
        <w:t xml:space="preserve">Children benefiting from </w:t>
      </w:r>
      <w:r w:rsidRPr="00F12B12">
        <w:rPr>
          <w:b/>
          <w:bCs/>
          <w:lang/>
        </w:rPr>
        <w:t>physical and psychological recovery and social reintegration</w:t>
      </w:r>
      <w:r w:rsidRPr="00F12B12">
        <w:rPr>
          <w:b/>
          <w:bCs/>
          <w:lang w:val="en-US"/>
        </w:rPr>
        <w:t xml:space="preserve"> programmes.</w:t>
      </w:r>
    </w:p>
    <w:p w:rsidR="00F12B12" w:rsidRPr="009C04F3" w:rsidRDefault="00F12B12" w:rsidP="009C04F3">
      <w:pPr>
        <w:pStyle w:val="SingleTxtG"/>
        <w:rPr>
          <w:b/>
        </w:rPr>
      </w:pPr>
      <w:r w:rsidRPr="009C04F3">
        <w:rPr>
          <w:b/>
        </w:rPr>
        <w:t xml:space="preserve">All data should be disaggregated by, </w:t>
      </w:r>
      <w:r w:rsidRPr="00197334">
        <w:rPr>
          <w:b/>
        </w:rPr>
        <w:t>inter alia</w:t>
      </w:r>
      <w:r w:rsidRPr="009C04F3">
        <w:rPr>
          <w:b/>
        </w:rPr>
        <w:t>, sex, age, nationality, ethnic origin and socioeconomic background</w:t>
      </w:r>
      <w:r w:rsidRPr="009C04F3">
        <w:rPr>
          <w:b/>
          <w:lang w:val="en-US"/>
        </w:rPr>
        <w:t xml:space="preserve">. </w:t>
      </w:r>
    </w:p>
    <w:p w:rsidR="00F12B12" w:rsidRPr="00F12B12" w:rsidRDefault="00F12B12" w:rsidP="00F12B12">
      <w:pPr>
        <w:pStyle w:val="HChG"/>
        <w:rPr>
          <w:lang w:eastAsia="en-GB"/>
        </w:rPr>
      </w:pPr>
      <w:r w:rsidRPr="00F12B12">
        <w:rPr>
          <w:lang w:eastAsia="en-GB"/>
        </w:rPr>
        <w:tab/>
        <w:t>IV.</w:t>
      </w:r>
      <w:r w:rsidRPr="00F12B12">
        <w:rPr>
          <w:lang w:eastAsia="en-GB"/>
        </w:rPr>
        <w:tab/>
        <w:t>Prevention</w:t>
      </w:r>
    </w:p>
    <w:p w:rsidR="00F12B12" w:rsidRPr="00F12B12" w:rsidRDefault="00F12B12" w:rsidP="00F12B12">
      <w:pPr>
        <w:pStyle w:val="H23G"/>
      </w:pPr>
      <w:r w:rsidRPr="00F12B12">
        <w:rPr>
          <w:lang w:eastAsia="en-GB"/>
        </w:rPr>
        <w:tab/>
      </w:r>
      <w:r w:rsidRPr="00F12B12">
        <w:rPr>
          <w:lang w:eastAsia="en-GB"/>
        </w:rPr>
        <w:tab/>
      </w:r>
      <w:r w:rsidRPr="00F12B12">
        <w:t>Prevention of recruitment by non-State groups</w:t>
      </w:r>
    </w:p>
    <w:p w:rsidR="00F12B12" w:rsidRPr="00F12B12" w:rsidRDefault="00F12B12" w:rsidP="00F12B12">
      <w:pPr>
        <w:numPr>
          <w:ilvl w:val="0"/>
          <w:numId w:val="3"/>
        </w:numPr>
        <w:spacing w:after="120"/>
        <w:ind w:left="1134" w:right="1134" w:firstLine="0"/>
        <w:jc w:val="both"/>
        <w:rPr>
          <w:lang/>
        </w:rPr>
      </w:pPr>
      <w:r w:rsidRPr="00F12B12">
        <w:rPr>
          <w:lang/>
        </w:rPr>
        <w:t>The Committee note</w:t>
      </w:r>
      <w:r w:rsidR="007F64AF">
        <w:rPr>
          <w:lang w:val="en-US"/>
        </w:rPr>
        <w:t>s</w:t>
      </w:r>
      <w:r w:rsidR="001B753D" w:rsidRPr="001B753D">
        <w:t xml:space="preserve"> the information provided by </w:t>
      </w:r>
      <w:r w:rsidRPr="00F12B12">
        <w:rPr>
          <w:lang/>
        </w:rPr>
        <w:t xml:space="preserve">the State party that non-State armed groups are not present </w:t>
      </w:r>
      <w:r w:rsidR="007F64AF">
        <w:rPr>
          <w:lang w:val="en-US"/>
        </w:rPr>
        <w:t>o</w:t>
      </w:r>
      <w:r w:rsidRPr="00F12B12">
        <w:rPr>
          <w:lang/>
        </w:rPr>
        <w:t xml:space="preserve">n its territory. </w:t>
      </w:r>
      <w:r w:rsidR="007F64AF">
        <w:rPr>
          <w:lang w:val="en-US"/>
        </w:rPr>
        <w:t>It is, h</w:t>
      </w:r>
      <w:r w:rsidRPr="00F12B12">
        <w:rPr>
          <w:lang/>
        </w:rPr>
        <w:t xml:space="preserve">owever, </w:t>
      </w:r>
      <w:r w:rsidRPr="00F12B12">
        <w:t>deeply</w:t>
      </w:r>
      <w:r w:rsidRPr="00F12B12">
        <w:rPr>
          <w:lang/>
        </w:rPr>
        <w:t xml:space="preserve"> concerned about </w:t>
      </w:r>
      <w:r w:rsidRPr="00F12B12">
        <w:t xml:space="preserve">numerous and consistent </w:t>
      </w:r>
      <w:r w:rsidRPr="00F12B12">
        <w:rPr>
          <w:lang/>
        </w:rPr>
        <w:t>reports that children, including girls, have been recruited and</w:t>
      </w:r>
      <w:r w:rsidR="00173245" w:rsidRPr="00173245">
        <w:t>/or</w:t>
      </w:r>
      <w:r w:rsidRPr="00F12B12">
        <w:rPr>
          <w:lang/>
        </w:rPr>
        <w:t xml:space="preserve"> used by </w:t>
      </w:r>
      <w:r w:rsidR="005A4383" w:rsidRPr="005A4383">
        <w:t xml:space="preserve">non-State </w:t>
      </w:r>
      <w:r w:rsidRPr="00F12B12">
        <w:rPr>
          <w:lang/>
        </w:rPr>
        <w:t xml:space="preserve">armed groups </w:t>
      </w:r>
      <w:r w:rsidR="0036417C" w:rsidRPr="0036417C">
        <w:t xml:space="preserve">from </w:t>
      </w:r>
      <w:r w:rsidR="0036417C" w:rsidRPr="00F12B12">
        <w:rPr>
          <w:lang/>
        </w:rPr>
        <w:t xml:space="preserve">a neighbouring </w:t>
      </w:r>
      <w:r w:rsidR="007F64AF">
        <w:rPr>
          <w:lang w:val="en-US"/>
        </w:rPr>
        <w:t>State</w:t>
      </w:r>
      <w:r w:rsidR="007F64AF" w:rsidRPr="00F12B12">
        <w:rPr>
          <w:lang/>
        </w:rPr>
        <w:t xml:space="preserve"> </w:t>
      </w:r>
      <w:r w:rsidRPr="00F12B12">
        <w:rPr>
          <w:lang/>
        </w:rPr>
        <w:t xml:space="preserve">in border areas. </w:t>
      </w:r>
    </w:p>
    <w:p w:rsidR="00F12B12" w:rsidRPr="00F12B12" w:rsidRDefault="00F12B12" w:rsidP="00F12B12">
      <w:pPr>
        <w:numPr>
          <w:ilvl w:val="0"/>
          <w:numId w:val="3"/>
        </w:numPr>
        <w:spacing w:after="120"/>
        <w:ind w:left="1134" w:right="1134" w:firstLine="0"/>
        <w:jc w:val="both"/>
        <w:rPr>
          <w:b/>
          <w:lang/>
        </w:rPr>
      </w:pPr>
      <w:r w:rsidRPr="00F12B12">
        <w:rPr>
          <w:b/>
          <w:lang/>
        </w:rPr>
        <w:t xml:space="preserve">The Committee reminds the State party of its obligations under the Optional Protocol to take all necessary measures to </w:t>
      </w:r>
      <w:r w:rsidRPr="00F12B12">
        <w:rPr>
          <w:b/>
        </w:rPr>
        <w:t>prevent effectively the recruitment or use of children</w:t>
      </w:r>
      <w:r w:rsidRPr="00F12B12">
        <w:rPr>
          <w:b/>
          <w:lang/>
        </w:rPr>
        <w:t xml:space="preserve"> by non-State armed groups</w:t>
      </w:r>
      <w:r w:rsidRPr="00F12B12">
        <w:rPr>
          <w:b/>
        </w:rPr>
        <w:t>, in particular refugee, asylum-seeking and indigenous children</w:t>
      </w:r>
      <w:r w:rsidR="00603CB4">
        <w:rPr>
          <w:b/>
        </w:rPr>
        <w:t>,</w:t>
      </w:r>
      <w:r w:rsidRPr="00F12B12">
        <w:rPr>
          <w:b/>
        </w:rPr>
        <w:t xml:space="preserve"> as well as those living in poverty or rural areas</w:t>
      </w:r>
      <w:r w:rsidRPr="00F12B12">
        <w:rPr>
          <w:b/>
          <w:lang/>
        </w:rPr>
        <w:t xml:space="preserve">. In that regard, the Committee </w:t>
      </w:r>
      <w:r w:rsidRPr="00F12B12">
        <w:rPr>
          <w:b/>
        </w:rPr>
        <w:t>urges the</w:t>
      </w:r>
      <w:r w:rsidRPr="00F12B12">
        <w:rPr>
          <w:b/>
          <w:lang/>
        </w:rPr>
        <w:t xml:space="preserve"> State party:</w:t>
      </w:r>
    </w:p>
    <w:p w:rsidR="00F12B12" w:rsidRPr="00F12B12" w:rsidRDefault="007F64AF" w:rsidP="00F12B12">
      <w:pPr>
        <w:numPr>
          <w:ilvl w:val="0"/>
          <w:numId w:val="35"/>
        </w:numPr>
        <w:spacing w:after="120"/>
        <w:ind w:left="1134" w:right="1134" w:firstLine="567"/>
        <w:jc w:val="both"/>
        <w:rPr>
          <w:b/>
          <w:lang w:val="en-US"/>
        </w:rPr>
      </w:pPr>
      <w:r>
        <w:rPr>
          <w:b/>
          <w:lang w:val="en-US"/>
        </w:rPr>
        <w:t xml:space="preserve">To </w:t>
      </w:r>
      <w:r w:rsidR="00F12B12" w:rsidRPr="00F12B12">
        <w:rPr>
          <w:b/>
          <w:lang w:val="en-US"/>
        </w:rPr>
        <w:t xml:space="preserve">take any legal, administrative or institutional measures necessary to prevent recruitment of children and </w:t>
      </w:r>
      <w:r>
        <w:rPr>
          <w:b/>
          <w:lang w:val="en-US"/>
        </w:rPr>
        <w:t xml:space="preserve">to </w:t>
      </w:r>
      <w:r w:rsidR="00F12B12" w:rsidRPr="00F12B12">
        <w:rPr>
          <w:b/>
          <w:lang w:val="en-US"/>
        </w:rPr>
        <w:t>protect them from violence by non-State armed groups. The root causes for recruitment, such as poverty and discrimination, and the particular needs of girls victims must be taken into consideration when designing these measures;</w:t>
      </w:r>
    </w:p>
    <w:p w:rsidR="00F12B12" w:rsidRPr="00F12B12" w:rsidRDefault="007F64AF" w:rsidP="00F12B12">
      <w:pPr>
        <w:numPr>
          <w:ilvl w:val="0"/>
          <w:numId w:val="35"/>
        </w:numPr>
        <w:spacing w:after="120"/>
        <w:ind w:left="1134" w:right="1134" w:firstLine="567"/>
        <w:jc w:val="both"/>
        <w:rPr>
          <w:b/>
          <w:lang w:val="en-US"/>
        </w:rPr>
      </w:pPr>
      <w:r>
        <w:rPr>
          <w:b/>
          <w:lang w:val="en-US"/>
        </w:rPr>
        <w:t>To e</w:t>
      </w:r>
      <w:r w:rsidR="00F12B12" w:rsidRPr="00F12B12">
        <w:rPr>
          <w:b/>
          <w:lang w:val="en-US"/>
        </w:rPr>
        <w:t xml:space="preserve">stablish appropriate mechanisms to identify children at risk of being recruited or </w:t>
      </w:r>
      <w:r>
        <w:rPr>
          <w:b/>
          <w:lang w:val="en-US"/>
        </w:rPr>
        <w:t xml:space="preserve">of being </w:t>
      </w:r>
      <w:r w:rsidR="00F12B12" w:rsidRPr="00F12B12">
        <w:rPr>
          <w:b/>
          <w:lang w:val="en-US"/>
        </w:rPr>
        <w:t xml:space="preserve">used by non-State armed groups, including children living in poverty and/or in remote or rural areas, as well as refugee, asylum-seeking, indigenous, Afro-descendant and migrant children; </w:t>
      </w:r>
    </w:p>
    <w:p w:rsidR="00F12B12" w:rsidRPr="00F12B12" w:rsidRDefault="007F64AF" w:rsidP="00F12B12">
      <w:pPr>
        <w:numPr>
          <w:ilvl w:val="0"/>
          <w:numId w:val="35"/>
        </w:numPr>
        <w:spacing w:after="120"/>
        <w:ind w:left="1134" w:right="1134" w:firstLine="567"/>
        <w:jc w:val="both"/>
        <w:rPr>
          <w:b/>
          <w:lang w:val="en-US"/>
        </w:rPr>
      </w:pPr>
      <w:r>
        <w:rPr>
          <w:b/>
          <w:lang w:val="en-US"/>
        </w:rPr>
        <w:t>To d</w:t>
      </w:r>
      <w:r w:rsidR="00F12B12" w:rsidRPr="00F12B12">
        <w:rPr>
          <w:b/>
          <w:lang w:val="en-US"/>
        </w:rPr>
        <w:t>evelop awareness</w:t>
      </w:r>
      <w:r>
        <w:rPr>
          <w:b/>
          <w:lang w:val="en-US"/>
        </w:rPr>
        <w:t>-</w:t>
      </w:r>
      <w:r w:rsidR="00F12B12" w:rsidRPr="00F12B12">
        <w:rPr>
          <w:b/>
          <w:lang w:val="en-US"/>
        </w:rPr>
        <w:t>raising and educational programmes on the negative consequences of participating in armed conflicts</w:t>
      </w:r>
      <w:r>
        <w:rPr>
          <w:b/>
          <w:lang w:val="en-US"/>
        </w:rPr>
        <w:t>,</w:t>
      </w:r>
      <w:r w:rsidR="00F12B12" w:rsidRPr="00F12B12">
        <w:rPr>
          <w:b/>
          <w:lang w:val="en-US"/>
        </w:rPr>
        <w:t xml:space="preserve"> targeting children, parents, teachers and any other relevant stakeholder in border areas.</w:t>
      </w:r>
    </w:p>
    <w:p w:rsidR="00F12B12" w:rsidRPr="00F12B12" w:rsidRDefault="00F12B12" w:rsidP="00F12B12">
      <w:pPr>
        <w:spacing w:line="360" w:lineRule="auto"/>
        <w:ind w:left="567" w:firstLine="567"/>
        <w:rPr>
          <w:b/>
          <w:bCs/>
        </w:rPr>
      </w:pPr>
      <w:r w:rsidRPr="00F12B12">
        <w:rPr>
          <w:b/>
          <w:bCs/>
        </w:rPr>
        <w:t>Military schools</w:t>
      </w:r>
      <w:r w:rsidRPr="00F12B12">
        <w:rPr>
          <w:bCs/>
          <w:color w:val="FF0000"/>
        </w:rPr>
        <w:t xml:space="preserve"> </w:t>
      </w:r>
    </w:p>
    <w:p w:rsidR="00F12B12" w:rsidRPr="00F12B12" w:rsidRDefault="00F12B12" w:rsidP="00F12B12">
      <w:pPr>
        <w:numPr>
          <w:ilvl w:val="0"/>
          <w:numId w:val="3"/>
        </w:numPr>
        <w:spacing w:after="120"/>
        <w:ind w:left="1134" w:right="1134" w:firstLine="0"/>
        <w:jc w:val="both"/>
        <w:rPr>
          <w:bCs/>
          <w:lang/>
        </w:rPr>
      </w:pPr>
      <w:r w:rsidRPr="00F12B12">
        <w:rPr>
          <w:bCs/>
          <w:lang/>
        </w:rPr>
        <w:t xml:space="preserve">The Committee </w:t>
      </w:r>
      <w:r w:rsidRPr="00F12B12">
        <w:rPr>
          <w:bCs/>
          <w:lang w:val="en-US"/>
        </w:rPr>
        <w:t xml:space="preserve">notes the information provided by the State party during the dialogue concerning the functioning of military schools. </w:t>
      </w:r>
      <w:r w:rsidR="007F64AF">
        <w:rPr>
          <w:bCs/>
          <w:lang w:val="en-US"/>
        </w:rPr>
        <w:t>It is, h</w:t>
      </w:r>
      <w:r w:rsidRPr="00F12B12">
        <w:rPr>
          <w:bCs/>
          <w:lang w:val="en-US"/>
        </w:rPr>
        <w:t>owever</w:t>
      </w:r>
      <w:r w:rsidR="007F64AF">
        <w:rPr>
          <w:bCs/>
          <w:lang w:val="en-US"/>
        </w:rPr>
        <w:t>,</w:t>
      </w:r>
      <w:r w:rsidRPr="00F12B12">
        <w:rPr>
          <w:bCs/>
          <w:lang w:val="en-US"/>
        </w:rPr>
        <w:t xml:space="preserve"> concerned about the absence of disaggregated data on children attending military schools</w:t>
      </w:r>
      <w:r w:rsidR="007F64AF">
        <w:rPr>
          <w:bCs/>
          <w:lang w:val="en-US"/>
        </w:rPr>
        <w:t xml:space="preserve"> and</w:t>
      </w:r>
      <w:r w:rsidR="00C43011">
        <w:rPr>
          <w:bCs/>
          <w:lang w:val="en-US"/>
        </w:rPr>
        <w:t xml:space="preserve"> </w:t>
      </w:r>
      <w:r w:rsidR="007F64AF">
        <w:rPr>
          <w:bCs/>
          <w:lang w:val="en-US"/>
        </w:rPr>
        <w:t>of</w:t>
      </w:r>
      <w:r w:rsidRPr="00F12B12">
        <w:rPr>
          <w:bCs/>
          <w:lang w:val="en-US"/>
        </w:rPr>
        <w:t xml:space="preserve"> an </w:t>
      </w:r>
      <w:r w:rsidR="00F4545C">
        <w:rPr>
          <w:bCs/>
          <w:lang w:val="en-US"/>
        </w:rPr>
        <w:t>efficient independent complaint</w:t>
      </w:r>
      <w:r w:rsidRPr="00F12B12">
        <w:rPr>
          <w:bCs/>
          <w:lang w:val="en-US"/>
        </w:rPr>
        <w:t xml:space="preserve">s mechanism. </w:t>
      </w:r>
    </w:p>
    <w:p w:rsidR="00F12B12" w:rsidRPr="00F12B12" w:rsidRDefault="00F12B12" w:rsidP="00F12B12">
      <w:pPr>
        <w:numPr>
          <w:ilvl w:val="0"/>
          <w:numId w:val="3"/>
        </w:numPr>
        <w:spacing w:after="120"/>
        <w:ind w:left="1134" w:right="1134" w:firstLine="0"/>
        <w:jc w:val="both"/>
        <w:rPr>
          <w:b/>
          <w:bCs/>
          <w:lang/>
        </w:rPr>
      </w:pPr>
      <w:r w:rsidRPr="00F12B12">
        <w:rPr>
          <w:b/>
          <w:bCs/>
          <w:lang/>
        </w:rPr>
        <w:t>The Committee recommends that the State party:</w:t>
      </w:r>
    </w:p>
    <w:p w:rsidR="00F12B12" w:rsidRPr="00F12B12" w:rsidRDefault="00F12B12" w:rsidP="00F12B12">
      <w:pPr>
        <w:numPr>
          <w:ilvl w:val="0"/>
          <w:numId w:val="34"/>
        </w:numPr>
        <w:spacing w:after="120"/>
        <w:ind w:left="1134" w:right="1134" w:firstLine="567"/>
        <w:jc w:val="both"/>
        <w:rPr>
          <w:b/>
          <w:lang/>
        </w:rPr>
      </w:pPr>
      <w:r w:rsidRPr="00F12B12">
        <w:rPr>
          <w:b/>
          <w:bCs/>
          <w:lang w:val="en-US"/>
        </w:rPr>
        <w:t xml:space="preserve">Collect disaggregated data about children </w:t>
      </w:r>
      <w:r w:rsidRPr="00F12B12">
        <w:rPr>
          <w:b/>
          <w:bCs/>
          <w:lang/>
        </w:rPr>
        <w:t>attending military schools</w:t>
      </w:r>
      <w:r w:rsidRPr="00F12B12">
        <w:rPr>
          <w:b/>
          <w:bCs/>
          <w:lang w:val="en-US"/>
        </w:rPr>
        <w:t xml:space="preserve">; </w:t>
      </w:r>
    </w:p>
    <w:p w:rsidR="00F12B12" w:rsidRPr="00F12B12" w:rsidRDefault="00F12B12" w:rsidP="00F12B12">
      <w:pPr>
        <w:numPr>
          <w:ilvl w:val="0"/>
          <w:numId w:val="34"/>
        </w:numPr>
        <w:spacing w:after="120"/>
        <w:ind w:left="1134" w:right="1134" w:firstLine="567"/>
        <w:jc w:val="both"/>
        <w:rPr>
          <w:b/>
          <w:bCs/>
          <w:lang/>
        </w:rPr>
      </w:pPr>
      <w:r w:rsidRPr="00F12B12">
        <w:rPr>
          <w:b/>
          <w:bCs/>
        </w:rPr>
        <w:t xml:space="preserve">Establish an independent </w:t>
      </w:r>
      <w:r w:rsidRPr="00F12B12">
        <w:rPr>
          <w:b/>
          <w:bCs/>
          <w:lang/>
        </w:rPr>
        <w:t xml:space="preserve">complaints </w:t>
      </w:r>
      <w:r w:rsidRPr="00F12B12">
        <w:rPr>
          <w:b/>
          <w:bCs/>
        </w:rPr>
        <w:t>mechanism</w:t>
      </w:r>
      <w:r w:rsidRPr="00F12B12">
        <w:rPr>
          <w:b/>
          <w:bCs/>
          <w:lang w:val="en-US"/>
        </w:rPr>
        <w:t xml:space="preserve"> for </w:t>
      </w:r>
      <w:r w:rsidRPr="00F12B12">
        <w:rPr>
          <w:b/>
          <w:bCs/>
          <w:lang/>
        </w:rPr>
        <w:t>children attending military schools</w:t>
      </w:r>
      <w:r w:rsidRPr="00F12B12">
        <w:rPr>
          <w:b/>
          <w:bCs/>
          <w:lang w:val="en-US"/>
        </w:rPr>
        <w:t xml:space="preserve">. </w:t>
      </w:r>
    </w:p>
    <w:p w:rsidR="00F12B12" w:rsidRPr="00F12B12" w:rsidRDefault="00F12B12" w:rsidP="00F12B12">
      <w:pPr>
        <w:pStyle w:val="H23G"/>
      </w:pPr>
      <w:r>
        <w:tab/>
      </w:r>
      <w:r>
        <w:tab/>
      </w:r>
      <w:r w:rsidRPr="00F12B12">
        <w:t>Military education in regular schools</w:t>
      </w:r>
      <w:r w:rsidRPr="00F12B12">
        <w:rPr>
          <w:lang w:eastAsia="en-GB"/>
        </w:rPr>
        <w:t xml:space="preserve"> </w:t>
      </w:r>
    </w:p>
    <w:p w:rsidR="00F12B12" w:rsidRPr="00F12B12" w:rsidRDefault="00F12B12" w:rsidP="00F12B12">
      <w:pPr>
        <w:numPr>
          <w:ilvl w:val="0"/>
          <w:numId w:val="3"/>
        </w:numPr>
        <w:spacing w:after="120"/>
        <w:ind w:left="1134" w:right="1134" w:firstLine="0"/>
        <w:jc w:val="both"/>
        <w:rPr>
          <w:rFonts w:eastAsia="Calibri"/>
          <w:lang/>
        </w:rPr>
      </w:pPr>
      <w:r w:rsidRPr="00F12B12">
        <w:rPr>
          <w:rFonts w:eastAsia="Calibri"/>
          <w:lang/>
        </w:rPr>
        <w:t>The Committee is concerned </w:t>
      </w:r>
      <w:r w:rsidRPr="00F12B12">
        <w:rPr>
          <w:rFonts w:eastAsia="Calibri"/>
          <w:lang w:val="en-US"/>
        </w:rPr>
        <w:t>about:</w:t>
      </w:r>
    </w:p>
    <w:p w:rsidR="00F12B12" w:rsidRPr="009C04F3" w:rsidRDefault="00F12B12" w:rsidP="00F12B12">
      <w:pPr>
        <w:numPr>
          <w:ilvl w:val="0"/>
          <w:numId w:val="36"/>
        </w:numPr>
        <w:spacing w:after="120"/>
        <w:ind w:left="1134" w:right="1134" w:firstLine="567"/>
        <w:jc w:val="both"/>
        <w:rPr>
          <w:rFonts w:eastAsia="Calibri"/>
          <w:lang/>
        </w:rPr>
      </w:pPr>
      <w:r w:rsidRPr="009C04F3">
        <w:rPr>
          <w:rFonts w:eastAsia="Calibri"/>
          <w:lang w:val="en-US"/>
        </w:rPr>
        <w:t>R</w:t>
      </w:r>
      <w:r w:rsidRPr="009C04F3">
        <w:rPr>
          <w:rFonts w:eastAsia="Calibri"/>
          <w:lang/>
        </w:rPr>
        <w:t xml:space="preserve">eports that mandatory </w:t>
      </w:r>
      <w:r w:rsidR="007F64AF">
        <w:rPr>
          <w:rFonts w:eastAsia="Calibri"/>
          <w:lang w:val="en-US"/>
        </w:rPr>
        <w:t>p</w:t>
      </w:r>
      <w:r w:rsidRPr="009C04F3">
        <w:rPr>
          <w:rFonts w:eastAsia="Calibri"/>
          <w:lang/>
        </w:rPr>
        <w:t>re-</w:t>
      </w:r>
      <w:r w:rsidR="007F64AF">
        <w:rPr>
          <w:rFonts w:eastAsia="Calibri"/>
          <w:lang w:val="en-US"/>
        </w:rPr>
        <w:t>m</w:t>
      </w:r>
      <w:r w:rsidRPr="009C04F3">
        <w:rPr>
          <w:rFonts w:eastAsia="Calibri"/>
          <w:lang/>
        </w:rPr>
        <w:t xml:space="preserve">ilitary </w:t>
      </w:r>
      <w:r w:rsidR="007F64AF">
        <w:rPr>
          <w:rFonts w:eastAsia="Calibri"/>
          <w:lang w:val="en-US"/>
        </w:rPr>
        <w:t>i</w:t>
      </w:r>
      <w:r w:rsidRPr="009C04F3">
        <w:rPr>
          <w:rFonts w:eastAsia="Calibri"/>
          <w:lang/>
        </w:rPr>
        <w:t xml:space="preserve">nstruction is part of the curricula in </w:t>
      </w:r>
      <w:r w:rsidRPr="009C04F3">
        <w:rPr>
          <w:rFonts w:eastAsia="Calibri"/>
        </w:rPr>
        <w:t>regular schools and vocational</w:t>
      </w:r>
      <w:r w:rsidRPr="009C04F3">
        <w:rPr>
          <w:rFonts w:eastAsia="Calibri"/>
          <w:lang/>
        </w:rPr>
        <w:t xml:space="preserve"> </w:t>
      </w:r>
      <w:r w:rsidRPr="009C04F3">
        <w:rPr>
          <w:rFonts w:eastAsia="Calibri"/>
        </w:rPr>
        <w:t>education;</w:t>
      </w:r>
      <w:r w:rsidRPr="009C04F3">
        <w:rPr>
          <w:rFonts w:eastAsia="Calibri"/>
          <w:lang/>
        </w:rPr>
        <w:t xml:space="preserve"> </w:t>
      </w:r>
    </w:p>
    <w:p w:rsidR="00F12B12" w:rsidRPr="009C04F3" w:rsidRDefault="00F12B12" w:rsidP="00F12B12">
      <w:pPr>
        <w:numPr>
          <w:ilvl w:val="0"/>
          <w:numId w:val="36"/>
        </w:numPr>
        <w:spacing w:after="120"/>
        <w:ind w:left="1134" w:right="1134" w:firstLine="567"/>
        <w:jc w:val="both"/>
        <w:rPr>
          <w:rFonts w:eastAsia="Calibri"/>
          <w:lang/>
        </w:rPr>
      </w:pPr>
      <w:r w:rsidRPr="009C04F3">
        <w:rPr>
          <w:rFonts w:eastAsia="Calibri"/>
          <w:lang w:val="en-US"/>
        </w:rPr>
        <w:t>Th</w:t>
      </w:r>
      <w:r w:rsidRPr="009C04F3">
        <w:rPr>
          <w:rFonts w:eastAsia="Calibri"/>
          <w:lang/>
        </w:rPr>
        <w:t xml:space="preserve">e Ministry of Defence resolution </w:t>
      </w:r>
      <w:r w:rsidR="007F64AF">
        <w:rPr>
          <w:rFonts w:eastAsia="Calibri"/>
          <w:lang w:val="en-US"/>
        </w:rPr>
        <w:t xml:space="preserve">of </w:t>
      </w:r>
      <w:r w:rsidR="007F64AF" w:rsidRPr="009C04F3">
        <w:rPr>
          <w:rFonts w:eastAsia="Calibri"/>
          <w:lang/>
        </w:rPr>
        <w:t xml:space="preserve">2011 </w:t>
      </w:r>
      <w:r w:rsidRPr="009C04F3">
        <w:rPr>
          <w:rFonts w:eastAsia="Calibri"/>
          <w:lang/>
        </w:rPr>
        <w:t xml:space="preserve">enacting a </w:t>
      </w:r>
      <w:r w:rsidR="007F64AF">
        <w:rPr>
          <w:rFonts w:eastAsia="Calibri"/>
          <w:lang w:val="en-US"/>
        </w:rPr>
        <w:t>c</w:t>
      </w:r>
      <w:r w:rsidRPr="009C04F3">
        <w:rPr>
          <w:rFonts w:eastAsia="Calibri"/>
          <w:lang/>
        </w:rPr>
        <w:t xml:space="preserve">omprehensive </w:t>
      </w:r>
      <w:r w:rsidR="007F64AF">
        <w:rPr>
          <w:rFonts w:eastAsia="Calibri"/>
          <w:lang w:val="en-US"/>
        </w:rPr>
        <w:t>m</w:t>
      </w:r>
      <w:r w:rsidRPr="009C04F3">
        <w:rPr>
          <w:rFonts w:eastAsia="Calibri"/>
          <w:lang/>
        </w:rPr>
        <w:t xml:space="preserve">ilitary </w:t>
      </w:r>
      <w:r w:rsidR="007F64AF">
        <w:rPr>
          <w:rFonts w:eastAsia="Calibri"/>
          <w:lang w:val="en-US"/>
        </w:rPr>
        <w:t>e</w:t>
      </w:r>
      <w:r w:rsidRPr="009C04F3">
        <w:rPr>
          <w:rFonts w:eastAsia="Calibri"/>
          <w:lang/>
        </w:rPr>
        <w:t xml:space="preserve">ducation </w:t>
      </w:r>
      <w:r w:rsidR="007F64AF">
        <w:rPr>
          <w:rFonts w:eastAsia="Calibri"/>
          <w:lang w:val="en-US"/>
        </w:rPr>
        <w:t>p</w:t>
      </w:r>
      <w:r w:rsidRPr="009C04F3">
        <w:rPr>
          <w:rFonts w:eastAsia="Calibri"/>
          <w:lang/>
        </w:rPr>
        <w:t xml:space="preserve">lan, which includes the subject </w:t>
      </w:r>
      <w:r w:rsidR="007F64AF">
        <w:rPr>
          <w:rFonts w:eastAsia="Calibri"/>
          <w:lang w:val="en-US"/>
        </w:rPr>
        <w:t>“</w:t>
      </w:r>
      <w:r w:rsidRPr="009C04F3">
        <w:rPr>
          <w:rFonts w:eastAsia="Calibri"/>
          <w:lang/>
        </w:rPr>
        <w:t>Comprehensive Defence Education</w:t>
      </w:r>
      <w:r w:rsidR="007F64AF">
        <w:rPr>
          <w:rFonts w:eastAsia="Calibri"/>
          <w:lang w:val="en-US"/>
        </w:rPr>
        <w:t>”</w:t>
      </w:r>
      <w:r w:rsidRPr="009C04F3">
        <w:rPr>
          <w:rFonts w:eastAsia="Calibri"/>
          <w:lang/>
        </w:rPr>
        <w:t xml:space="preserve"> as a part of the </w:t>
      </w:r>
      <w:r w:rsidR="007F64AF">
        <w:rPr>
          <w:rFonts w:eastAsia="Calibri"/>
          <w:lang w:val="en-US"/>
        </w:rPr>
        <w:t>compulsory</w:t>
      </w:r>
      <w:r w:rsidR="007F64AF" w:rsidRPr="009C04F3">
        <w:rPr>
          <w:rFonts w:eastAsia="Calibri"/>
          <w:lang/>
        </w:rPr>
        <w:t xml:space="preserve"> </w:t>
      </w:r>
      <w:r w:rsidRPr="009C04F3">
        <w:rPr>
          <w:rFonts w:eastAsia="Calibri"/>
          <w:lang/>
        </w:rPr>
        <w:t xml:space="preserve">curricula in </w:t>
      </w:r>
      <w:r w:rsidRPr="009C04F3">
        <w:rPr>
          <w:rFonts w:eastAsia="Calibri"/>
        </w:rPr>
        <w:t>regular</w:t>
      </w:r>
      <w:r w:rsidRPr="009C04F3">
        <w:rPr>
          <w:rFonts w:eastAsia="Calibri"/>
          <w:lang/>
        </w:rPr>
        <w:t xml:space="preserve"> schools. The Committee is </w:t>
      </w:r>
      <w:r w:rsidRPr="009C04F3">
        <w:rPr>
          <w:rFonts w:eastAsia="Calibri"/>
        </w:rPr>
        <w:t>deeply</w:t>
      </w:r>
      <w:r w:rsidRPr="009C04F3">
        <w:rPr>
          <w:rFonts w:eastAsia="Calibri"/>
          <w:lang/>
        </w:rPr>
        <w:t xml:space="preserve"> concerned that the resolution appoints the </w:t>
      </w:r>
      <w:r w:rsidRPr="009C04F3">
        <w:rPr>
          <w:rFonts w:eastAsia="Calibri"/>
        </w:rPr>
        <w:t xml:space="preserve">civilian armed </w:t>
      </w:r>
      <w:r w:rsidRPr="009C04F3">
        <w:rPr>
          <w:rFonts w:eastAsia="Calibri"/>
          <w:lang/>
        </w:rPr>
        <w:t>forces (</w:t>
      </w:r>
      <w:r w:rsidR="007F64AF">
        <w:rPr>
          <w:rFonts w:eastAsia="Calibri"/>
          <w:lang w:val="en-US"/>
        </w:rPr>
        <w:t>“</w:t>
      </w:r>
      <w:r w:rsidRPr="009C04F3">
        <w:rPr>
          <w:rFonts w:eastAsia="Calibri"/>
          <w:lang/>
        </w:rPr>
        <w:t>Bolivarian militias</w:t>
      </w:r>
      <w:r w:rsidR="007F64AF">
        <w:rPr>
          <w:rFonts w:eastAsia="Calibri"/>
          <w:lang w:val="en-US"/>
        </w:rPr>
        <w:t>”</w:t>
      </w:r>
      <w:r w:rsidRPr="009C04F3">
        <w:rPr>
          <w:rFonts w:eastAsia="Calibri"/>
          <w:lang/>
        </w:rPr>
        <w:t xml:space="preserve">) as the entity responsible </w:t>
      </w:r>
      <w:r w:rsidR="007F64AF">
        <w:rPr>
          <w:rFonts w:eastAsia="Calibri"/>
          <w:lang w:val="en-US"/>
        </w:rPr>
        <w:t>for</w:t>
      </w:r>
      <w:r w:rsidR="007F64AF" w:rsidRPr="009C04F3">
        <w:rPr>
          <w:rFonts w:eastAsia="Calibri"/>
          <w:lang/>
        </w:rPr>
        <w:t xml:space="preserve"> </w:t>
      </w:r>
      <w:r w:rsidRPr="009C04F3">
        <w:rPr>
          <w:rFonts w:eastAsia="Calibri"/>
          <w:lang/>
        </w:rPr>
        <w:t>implement</w:t>
      </w:r>
      <w:r w:rsidR="007F64AF">
        <w:rPr>
          <w:rFonts w:eastAsia="Calibri"/>
          <w:lang w:val="en-US"/>
        </w:rPr>
        <w:t>ing</w:t>
      </w:r>
      <w:r w:rsidRPr="009C04F3">
        <w:rPr>
          <w:rFonts w:eastAsia="Calibri"/>
          <w:lang/>
        </w:rPr>
        <w:t xml:space="preserve"> </w:t>
      </w:r>
      <w:r w:rsidRPr="009C04F3">
        <w:rPr>
          <w:rFonts w:eastAsia="Calibri"/>
        </w:rPr>
        <w:t>this</w:t>
      </w:r>
      <w:r w:rsidRPr="009C04F3">
        <w:rPr>
          <w:rFonts w:eastAsia="Calibri"/>
          <w:lang/>
        </w:rPr>
        <w:t xml:space="preserve"> subject in schools</w:t>
      </w:r>
      <w:r w:rsidRPr="009C04F3">
        <w:rPr>
          <w:rFonts w:eastAsia="Calibri"/>
        </w:rPr>
        <w:t>.</w:t>
      </w:r>
    </w:p>
    <w:p w:rsidR="00F12B12" w:rsidRPr="00F12B12" w:rsidRDefault="00F12B12" w:rsidP="00F12B12">
      <w:pPr>
        <w:numPr>
          <w:ilvl w:val="0"/>
          <w:numId w:val="3"/>
        </w:numPr>
        <w:spacing w:after="120"/>
        <w:ind w:left="1134" w:right="1134" w:firstLine="0"/>
        <w:jc w:val="both"/>
        <w:rPr>
          <w:b/>
          <w:bCs/>
          <w:lang/>
        </w:rPr>
      </w:pPr>
      <w:r w:rsidRPr="00F12B12">
        <w:rPr>
          <w:b/>
          <w:bCs/>
          <w:lang/>
        </w:rPr>
        <w:t>The Committee urges the State party</w:t>
      </w:r>
      <w:r w:rsidRPr="00F12B12">
        <w:rPr>
          <w:b/>
          <w:bCs/>
        </w:rPr>
        <w:t>:</w:t>
      </w:r>
    </w:p>
    <w:p w:rsidR="00F12B12" w:rsidRPr="00F12B12" w:rsidRDefault="005B16E4" w:rsidP="00F12B12">
      <w:pPr>
        <w:numPr>
          <w:ilvl w:val="0"/>
          <w:numId w:val="37"/>
        </w:numPr>
        <w:spacing w:after="120"/>
        <w:ind w:left="1134" w:right="1134" w:firstLine="567"/>
        <w:jc w:val="both"/>
        <w:rPr>
          <w:rFonts w:eastAsia="Calibri"/>
          <w:b/>
        </w:rPr>
      </w:pPr>
      <w:r>
        <w:rPr>
          <w:rFonts w:eastAsia="Calibri"/>
          <w:b/>
        </w:rPr>
        <w:t>To e</w:t>
      </w:r>
      <w:r w:rsidR="00F12B12" w:rsidRPr="00F12B12">
        <w:rPr>
          <w:rFonts w:eastAsia="Calibri"/>
          <w:b/>
        </w:rPr>
        <w:t xml:space="preserve">xplicitly prohibit </w:t>
      </w:r>
      <w:r w:rsidR="007F64AF">
        <w:rPr>
          <w:rFonts w:eastAsia="Calibri"/>
          <w:b/>
        </w:rPr>
        <w:t>p</w:t>
      </w:r>
      <w:r w:rsidR="00F12B12" w:rsidRPr="00F12B12">
        <w:rPr>
          <w:rFonts w:eastAsia="Calibri"/>
          <w:b/>
        </w:rPr>
        <w:t>re-</w:t>
      </w:r>
      <w:r w:rsidR="007F64AF">
        <w:rPr>
          <w:rFonts w:eastAsia="Calibri"/>
          <w:b/>
        </w:rPr>
        <w:t>m</w:t>
      </w:r>
      <w:r w:rsidR="00F12B12" w:rsidRPr="00F12B12">
        <w:rPr>
          <w:rFonts w:eastAsia="Calibri"/>
          <w:b/>
        </w:rPr>
        <w:t xml:space="preserve">ilitary </w:t>
      </w:r>
      <w:r w:rsidR="007F64AF">
        <w:rPr>
          <w:rFonts w:eastAsia="Calibri"/>
          <w:b/>
        </w:rPr>
        <w:t>i</w:t>
      </w:r>
      <w:r w:rsidR="00F12B12" w:rsidRPr="00F12B12">
        <w:rPr>
          <w:rFonts w:eastAsia="Calibri"/>
          <w:b/>
        </w:rPr>
        <w:t xml:space="preserve">nstruction in regular schools and vocational education; </w:t>
      </w:r>
    </w:p>
    <w:p w:rsidR="00F12B12" w:rsidRPr="00F12B12" w:rsidRDefault="005B16E4" w:rsidP="00F12B12">
      <w:pPr>
        <w:numPr>
          <w:ilvl w:val="0"/>
          <w:numId w:val="37"/>
        </w:numPr>
        <w:spacing w:after="120"/>
        <w:ind w:left="1134" w:right="1134" w:firstLine="567"/>
        <w:jc w:val="both"/>
        <w:rPr>
          <w:rFonts w:eastAsia="Calibri"/>
          <w:b/>
        </w:rPr>
      </w:pPr>
      <w:r>
        <w:rPr>
          <w:rFonts w:eastAsia="Calibri"/>
          <w:b/>
        </w:rPr>
        <w:t>To a</w:t>
      </w:r>
      <w:r w:rsidR="00F12B12" w:rsidRPr="00F12B12">
        <w:rPr>
          <w:rFonts w:eastAsia="Calibri"/>
          <w:b/>
        </w:rPr>
        <w:t xml:space="preserve">mend the Ministry of Defence resolution </w:t>
      </w:r>
      <w:r w:rsidR="007F64AF">
        <w:rPr>
          <w:rFonts w:eastAsia="Calibri"/>
          <w:b/>
        </w:rPr>
        <w:t xml:space="preserve">of </w:t>
      </w:r>
      <w:r w:rsidR="007F64AF" w:rsidRPr="00F12B12">
        <w:rPr>
          <w:rFonts w:eastAsia="Calibri"/>
          <w:b/>
        </w:rPr>
        <w:t xml:space="preserve">2011 </w:t>
      </w:r>
      <w:r w:rsidR="00F12B12" w:rsidRPr="00F12B12">
        <w:rPr>
          <w:rFonts w:eastAsia="Calibri"/>
          <w:b/>
        </w:rPr>
        <w:t xml:space="preserve">enacting </w:t>
      </w:r>
      <w:r w:rsidR="007F64AF">
        <w:rPr>
          <w:rFonts w:eastAsia="Calibri"/>
          <w:b/>
        </w:rPr>
        <w:t>the</w:t>
      </w:r>
      <w:r w:rsidR="007F64AF" w:rsidRPr="00F12B12">
        <w:rPr>
          <w:rFonts w:eastAsia="Calibri"/>
          <w:b/>
        </w:rPr>
        <w:t xml:space="preserve"> </w:t>
      </w:r>
      <w:r w:rsidR="007F64AF">
        <w:rPr>
          <w:rFonts w:eastAsia="Calibri"/>
          <w:b/>
        </w:rPr>
        <w:t>c</w:t>
      </w:r>
      <w:r w:rsidR="00F12B12" w:rsidRPr="00F12B12">
        <w:rPr>
          <w:rFonts w:eastAsia="Calibri"/>
          <w:b/>
        </w:rPr>
        <w:t xml:space="preserve">omprehensive </w:t>
      </w:r>
      <w:r w:rsidR="007F64AF">
        <w:rPr>
          <w:rFonts w:eastAsia="Calibri"/>
          <w:b/>
        </w:rPr>
        <w:t>m</w:t>
      </w:r>
      <w:r w:rsidR="00F12B12" w:rsidRPr="00F12B12">
        <w:rPr>
          <w:rFonts w:eastAsia="Calibri"/>
          <w:b/>
        </w:rPr>
        <w:t xml:space="preserve">ilitary </w:t>
      </w:r>
      <w:r w:rsidR="007F64AF">
        <w:rPr>
          <w:rFonts w:eastAsia="Calibri"/>
          <w:b/>
        </w:rPr>
        <w:t>e</w:t>
      </w:r>
      <w:r w:rsidR="00F12B12" w:rsidRPr="00F12B12">
        <w:rPr>
          <w:rFonts w:eastAsia="Calibri"/>
          <w:b/>
        </w:rPr>
        <w:t xml:space="preserve">ducation </w:t>
      </w:r>
      <w:r w:rsidR="007F64AF">
        <w:rPr>
          <w:rFonts w:eastAsia="Calibri"/>
          <w:b/>
        </w:rPr>
        <w:t>p</w:t>
      </w:r>
      <w:r w:rsidR="00F12B12" w:rsidRPr="00F12B12">
        <w:rPr>
          <w:rFonts w:eastAsia="Calibri"/>
          <w:b/>
        </w:rPr>
        <w:t xml:space="preserve">lan with the aim </w:t>
      </w:r>
      <w:r w:rsidR="007F64AF">
        <w:rPr>
          <w:rFonts w:eastAsia="Calibri"/>
          <w:b/>
        </w:rPr>
        <w:t>of</w:t>
      </w:r>
      <w:r w:rsidR="007F64AF" w:rsidRPr="00F12B12">
        <w:rPr>
          <w:rFonts w:eastAsia="Calibri"/>
          <w:b/>
        </w:rPr>
        <w:t xml:space="preserve"> </w:t>
      </w:r>
      <w:r w:rsidR="00F12B12" w:rsidRPr="00F12B12">
        <w:rPr>
          <w:rFonts w:eastAsia="Calibri"/>
          <w:b/>
        </w:rPr>
        <w:t>ensur</w:t>
      </w:r>
      <w:r w:rsidR="007F64AF">
        <w:rPr>
          <w:rFonts w:eastAsia="Calibri"/>
          <w:b/>
        </w:rPr>
        <w:t>ing</w:t>
      </w:r>
      <w:r w:rsidR="00F12B12" w:rsidRPr="00F12B12">
        <w:rPr>
          <w:rFonts w:eastAsia="Calibri"/>
          <w:b/>
        </w:rPr>
        <w:t xml:space="preserve"> that training relat</w:t>
      </w:r>
      <w:r w:rsidR="007F64AF">
        <w:rPr>
          <w:rFonts w:eastAsia="Calibri"/>
          <w:b/>
        </w:rPr>
        <w:t>ing</w:t>
      </w:r>
      <w:r w:rsidR="00F12B12" w:rsidRPr="00F12B12">
        <w:rPr>
          <w:rFonts w:eastAsia="Calibri"/>
          <w:b/>
        </w:rPr>
        <w:t xml:space="preserve"> to military issues is removed from the curricula of regular schools and that all subjects in the curricula are delivered by qualified civilian teachers. </w:t>
      </w:r>
    </w:p>
    <w:p w:rsidR="00F12B12" w:rsidRPr="00F12B12" w:rsidRDefault="009C04F3" w:rsidP="00022AEE">
      <w:pPr>
        <w:pStyle w:val="H23G"/>
      </w:pPr>
      <w:r>
        <w:tab/>
      </w:r>
      <w:r>
        <w:tab/>
      </w:r>
      <w:r w:rsidR="00F12B12" w:rsidRPr="00F12B12">
        <w:t>Human rights and peace education</w:t>
      </w:r>
    </w:p>
    <w:p w:rsidR="00F12B12" w:rsidRPr="00F12B12" w:rsidRDefault="00F12B12" w:rsidP="00F12B12">
      <w:pPr>
        <w:numPr>
          <w:ilvl w:val="0"/>
          <w:numId w:val="3"/>
        </w:numPr>
        <w:spacing w:after="120"/>
        <w:ind w:left="1134" w:right="1134" w:firstLine="0"/>
        <w:jc w:val="both"/>
        <w:rPr>
          <w:lang/>
        </w:rPr>
      </w:pPr>
      <w:r w:rsidRPr="00F12B12">
        <w:t>T</w:t>
      </w:r>
      <w:r w:rsidRPr="00F12B12">
        <w:rPr>
          <w:lang/>
        </w:rPr>
        <w:t xml:space="preserve">he Committee </w:t>
      </w:r>
      <w:r w:rsidRPr="00F12B12">
        <w:rPr>
          <w:lang w:val="en-US"/>
        </w:rPr>
        <w:t xml:space="preserve">is concerned about the insufficiency of information </w:t>
      </w:r>
      <w:r w:rsidR="008B36AD">
        <w:rPr>
          <w:lang w:val="en-US"/>
        </w:rPr>
        <w:t>on</w:t>
      </w:r>
      <w:r w:rsidR="008B36AD" w:rsidRPr="00F12B12">
        <w:rPr>
          <w:lang w:val="en-US"/>
        </w:rPr>
        <w:t xml:space="preserve"> </w:t>
      </w:r>
      <w:r w:rsidRPr="00F12B12">
        <w:rPr>
          <w:lang w:val="en-US"/>
        </w:rPr>
        <w:t>the promotion of the culture of peace, including issues relat</w:t>
      </w:r>
      <w:r w:rsidR="008B36AD">
        <w:rPr>
          <w:lang w:val="en-US"/>
        </w:rPr>
        <w:t>ing</w:t>
      </w:r>
      <w:r w:rsidRPr="00F12B12">
        <w:rPr>
          <w:lang w:val="en-US"/>
        </w:rPr>
        <w:t xml:space="preserve"> to the Optional Protocol and human rights education, </w:t>
      </w:r>
      <w:r w:rsidRPr="00F12B12">
        <w:rPr>
          <w:rFonts w:eastAsia="Calibri"/>
          <w:lang/>
        </w:rPr>
        <w:t xml:space="preserve">as a mandatory part of primary and secondary school </w:t>
      </w:r>
      <w:r w:rsidRPr="00F12B12">
        <w:rPr>
          <w:rFonts w:eastAsia="Calibri"/>
        </w:rPr>
        <w:t>programmes</w:t>
      </w:r>
      <w:r w:rsidRPr="00F12B12">
        <w:rPr>
          <w:rFonts w:eastAsia="Calibri"/>
          <w:lang/>
        </w:rPr>
        <w:t xml:space="preserve"> and in teacher training programme</w:t>
      </w:r>
      <w:r w:rsidRPr="00F12B12">
        <w:rPr>
          <w:rFonts w:eastAsia="Calibri"/>
        </w:rPr>
        <w:t>s</w:t>
      </w:r>
      <w:r w:rsidRPr="00F12B12">
        <w:rPr>
          <w:rFonts w:eastAsia="Calibri"/>
          <w:lang/>
        </w:rPr>
        <w:t>.</w:t>
      </w:r>
    </w:p>
    <w:p w:rsidR="00F12B12" w:rsidRPr="00F12B12" w:rsidRDefault="00F12B12" w:rsidP="00F12B12">
      <w:pPr>
        <w:numPr>
          <w:ilvl w:val="0"/>
          <w:numId w:val="3"/>
        </w:numPr>
        <w:spacing w:after="120"/>
        <w:ind w:left="1134" w:right="1134" w:firstLine="0"/>
        <w:jc w:val="both"/>
        <w:rPr>
          <w:rFonts w:eastAsia="Calibri"/>
          <w:lang/>
        </w:rPr>
      </w:pPr>
      <w:r w:rsidRPr="00F12B12">
        <w:rPr>
          <w:rFonts w:eastAsia="Calibri"/>
          <w:b/>
          <w:bCs/>
        </w:rPr>
        <w:t>Taking into consideration</w:t>
      </w:r>
      <w:r w:rsidRPr="00F12B12">
        <w:rPr>
          <w:rFonts w:eastAsia="Calibri"/>
          <w:b/>
          <w:bCs/>
          <w:lang/>
        </w:rPr>
        <w:t xml:space="preserve"> its general comment No. 1 (2001) on the aims of education, the Committee recommends that the State party include human rights</w:t>
      </w:r>
      <w:r w:rsidRPr="00F12B12">
        <w:rPr>
          <w:b/>
          <w:lang/>
        </w:rPr>
        <w:t xml:space="preserve"> and peace education </w:t>
      </w:r>
      <w:r w:rsidRPr="00F12B12">
        <w:rPr>
          <w:rFonts w:eastAsia="Calibri"/>
          <w:b/>
          <w:bCs/>
          <w:lang/>
        </w:rPr>
        <w:t>in the curricula of all schools</w:t>
      </w:r>
      <w:r w:rsidRPr="00F12B12">
        <w:rPr>
          <w:rFonts w:eastAsia="Calibri"/>
          <w:b/>
          <w:bCs/>
        </w:rPr>
        <w:t xml:space="preserve"> </w:t>
      </w:r>
      <w:r w:rsidRPr="00F12B12">
        <w:rPr>
          <w:b/>
          <w:lang/>
        </w:rPr>
        <w:t xml:space="preserve">and </w:t>
      </w:r>
      <w:r w:rsidR="00603CB4" w:rsidRPr="00603CB4">
        <w:rPr>
          <w:b/>
        </w:rPr>
        <w:t xml:space="preserve">in </w:t>
      </w:r>
      <w:r w:rsidRPr="00F12B12">
        <w:rPr>
          <w:b/>
          <w:lang/>
        </w:rPr>
        <w:t>teacher</w:t>
      </w:r>
      <w:r w:rsidR="007E4F08">
        <w:rPr>
          <w:b/>
          <w:lang w:val="en-US"/>
        </w:rPr>
        <w:t xml:space="preserve"> </w:t>
      </w:r>
      <w:r w:rsidRPr="00F12B12">
        <w:rPr>
          <w:b/>
          <w:lang/>
        </w:rPr>
        <w:t>training programmes,</w:t>
      </w:r>
      <w:r w:rsidRPr="00F12B12">
        <w:rPr>
          <w:b/>
        </w:rPr>
        <w:t xml:space="preserve"> </w:t>
      </w:r>
      <w:r w:rsidRPr="00F12B12">
        <w:rPr>
          <w:rFonts w:eastAsia="Calibri"/>
          <w:b/>
          <w:bCs/>
          <w:lang/>
        </w:rPr>
        <w:t xml:space="preserve">with special reference to the Optional Protocol. </w:t>
      </w:r>
    </w:p>
    <w:p w:rsidR="00F12B12" w:rsidRPr="00F12B12" w:rsidRDefault="00F12B12" w:rsidP="00022AEE">
      <w:pPr>
        <w:pStyle w:val="HChG"/>
        <w:rPr>
          <w:lang w:eastAsia="en-GB"/>
        </w:rPr>
      </w:pPr>
      <w:r w:rsidRPr="00F12B12">
        <w:rPr>
          <w:lang w:eastAsia="en-GB"/>
        </w:rPr>
        <w:tab/>
        <w:t>V.</w:t>
      </w:r>
      <w:r w:rsidRPr="00F12B12">
        <w:rPr>
          <w:lang w:eastAsia="en-GB"/>
        </w:rPr>
        <w:tab/>
        <w:t xml:space="preserve">Prohibition and related matters </w:t>
      </w:r>
    </w:p>
    <w:p w:rsidR="00F12B12" w:rsidRPr="00F12B12" w:rsidRDefault="00F12B12" w:rsidP="00022AEE">
      <w:pPr>
        <w:pStyle w:val="H23G"/>
      </w:pPr>
      <w:r w:rsidRPr="00F12B12">
        <w:rPr>
          <w:lang w:eastAsia="en-GB"/>
        </w:rPr>
        <w:tab/>
      </w:r>
      <w:r w:rsidRPr="00F12B12">
        <w:rPr>
          <w:lang w:eastAsia="en-GB"/>
        </w:rPr>
        <w:tab/>
      </w:r>
      <w:r w:rsidRPr="00F12B12">
        <w:t>Criminal legislation and regulations in force</w:t>
      </w:r>
    </w:p>
    <w:p w:rsidR="00F12B12" w:rsidRPr="00F12B12" w:rsidRDefault="00F12B12" w:rsidP="00F12B12">
      <w:pPr>
        <w:numPr>
          <w:ilvl w:val="0"/>
          <w:numId w:val="3"/>
        </w:numPr>
        <w:spacing w:after="120"/>
        <w:ind w:left="1134" w:right="1134" w:firstLine="0"/>
        <w:jc w:val="both"/>
      </w:pPr>
      <w:r w:rsidRPr="00F12B12">
        <w:rPr>
          <w:lang w:val="en-US"/>
        </w:rPr>
        <w:t>While not</w:t>
      </w:r>
      <w:r w:rsidR="00FE6D13">
        <w:rPr>
          <w:lang w:val="en-US"/>
        </w:rPr>
        <w:t>ing</w:t>
      </w:r>
      <w:r w:rsidRPr="00F12B12">
        <w:rPr>
          <w:lang w:val="en-US"/>
        </w:rPr>
        <w:t xml:space="preserve"> that the Constitution prohibits forced recruitment and</w:t>
      </w:r>
      <w:r w:rsidR="00603CB4">
        <w:rPr>
          <w:lang w:val="en-US"/>
        </w:rPr>
        <w:t xml:space="preserve"> that</w:t>
      </w:r>
      <w:r w:rsidRPr="00F12B12">
        <w:rPr>
          <w:lang w:val="en-US"/>
        </w:rPr>
        <w:t xml:space="preserve"> the Conscription and Military Enlistment Act sets the minimum age of military service at 18,</w:t>
      </w:r>
      <w:r w:rsidRPr="00F12B12">
        <w:rPr>
          <w:lang/>
        </w:rPr>
        <w:t xml:space="preserve"> the Committee regrets that the legislation does not explicitly criminalize recruitment and </w:t>
      </w:r>
      <w:r w:rsidR="00FE6D13">
        <w:rPr>
          <w:lang w:val="en-US"/>
        </w:rPr>
        <w:t xml:space="preserve">the </w:t>
      </w:r>
      <w:r w:rsidRPr="00F12B12">
        <w:rPr>
          <w:lang/>
        </w:rPr>
        <w:t xml:space="preserve">use of children by the armed forces. </w:t>
      </w:r>
      <w:r w:rsidR="00FE6D13">
        <w:rPr>
          <w:lang w:val="en-US"/>
        </w:rPr>
        <w:t>It</w:t>
      </w:r>
      <w:r w:rsidRPr="00F12B12">
        <w:rPr>
          <w:lang/>
        </w:rPr>
        <w:t xml:space="preserve"> also regrets that</w:t>
      </w:r>
      <w:r w:rsidRPr="00F12B12">
        <w:t>,</w:t>
      </w:r>
      <w:r w:rsidRPr="00F12B12">
        <w:rPr>
          <w:lang/>
        </w:rPr>
        <w:t xml:space="preserve"> apart from </w:t>
      </w:r>
      <w:r w:rsidR="00603CB4" w:rsidRPr="00603CB4">
        <w:t xml:space="preserve">the prohibition of </w:t>
      </w:r>
      <w:r w:rsidRPr="00F12B12">
        <w:rPr>
          <w:lang w:val="en-US"/>
        </w:rPr>
        <w:t>forced recruitment of children by armed groups</w:t>
      </w:r>
      <w:r w:rsidRPr="00F12B12">
        <w:rPr>
          <w:lang/>
        </w:rPr>
        <w:t xml:space="preserve"> by </w:t>
      </w:r>
      <w:r w:rsidRPr="00F12B12">
        <w:rPr>
          <w:lang w:val="en-US"/>
        </w:rPr>
        <w:t xml:space="preserve">the Act against Kidnapping and Extortion, other forms of recruitment and the use </w:t>
      </w:r>
      <w:r w:rsidR="00603CB4" w:rsidRPr="00F12B12">
        <w:rPr>
          <w:lang w:val="en-US"/>
        </w:rPr>
        <w:t xml:space="preserve">of children </w:t>
      </w:r>
      <w:r w:rsidRPr="00F12B12">
        <w:rPr>
          <w:lang w:val="en-US"/>
        </w:rPr>
        <w:t xml:space="preserve">in hostilities by </w:t>
      </w:r>
      <w:r w:rsidR="00DA0CAE">
        <w:rPr>
          <w:lang w:val="en-US"/>
        </w:rPr>
        <w:t xml:space="preserve">non-State </w:t>
      </w:r>
      <w:r w:rsidRPr="00F12B12">
        <w:rPr>
          <w:lang w:val="en-US"/>
        </w:rPr>
        <w:t xml:space="preserve">armed groups, including private security companies, are not explicitly criminalized. </w:t>
      </w:r>
    </w:p>
    <w:p w:rsidR="00F12B12" w:rsidRPr="00F12B12" w:rsidRDefault="00F12B12" w:rsidP="00F12B12">
      <w:pPr>
        <w:numPr>
          <w:ilvl w:val="0"/>
          <w:numId w:val="3"/>
        </w:numPr>
        <w:spacing w:after="120"/>
        <w:ind w:left="1134" w:right="1134" w:firstLine="0"/>
        <w:jc w:val="both"/>
        <w:rPr>
          <w:b/>
          <w:lang/>
        </w:rPr>
      </w:pPr>
      <w:r w:rsidRPr="00F12B12">
        <w:rPr>
          <w:b/>
          <w:lang/>
        </w:rPr>
        <w:t xml:space="preserve">The Committee </w:t>
      </w:r>
      <w:r w:rsidRPr="00F12B12">
        <w:rPr>
          <w:b/>
        </w:rPr>
        <w:t>strongly</w:t>
      </w:r>
      <w:r w:rsidRPr="00F12B12">
        <w:rPr>
          <w:b/>
          <w:lang/>
        </w:rPr>
        <w:t xml:space="preserve"> recommends</w:t>
      </w:r>
      <w:r w:rsidRPr="00F12B12">
        <w:rPr>
          <w:b/>
        </w:rPr>
        <w:t xml:space="preserve"> </w:t>
      </w:r>
      <w:r w:rsidRPr="00F12B12">
        <w:rPr>
          <w:b/>
          <w:lang/>
        </w:rPr>
        <w:t xml:space="preserve">that the State </w:t>
      </w:r>
      <w:r w:rsidR="00FE6D13">
        <w:rPr>
          <w:b/>
          <w:lang w:val="en-US"/>
        </w:rPr>
        <w:t>p</w:t>
      </w:r>
      <w:r w:rsidRPr="00F12B12">
        <w:rPr>
          <w:b/>
          <w:lang/>
        </w:rPr>
        <w:t xml:space="preserve">arty amend its criminal legislation to criminalize </w:t>
      </w:r>
      <w:r w:rsidR="00FE6D13" w:rsidRPr="00F12B12">
        <w:rPr>
          <w:b/>
          <w:lang/>
        </w:rPr>
        <w:t xml:space="preserve">explicitly </w:t>
      </w:r>
      <w:r w:rsidRPr="00F12B12">
        <w:rPr>
          <w:b/>
          <w:lang/>
        </w:rPr>
        <w:t xml:space="preserve">all forms of recruitment and </w:t>
      </w:r>
      <w:r w:rsidR="00FE6D13">
        <w:rPr>
          <w:b/>
          <w:lang w:val="en-US"/>
        </w:rPr>
        <w:t xml:space="preserve">the </w:t>
      </w:r>
      <w:r w:rsidRPr="00F12B12">
        <w:rPr>
          <w:b/>
          <w:lang/>
        </w:rPr>
        <w:t xml:space="preserve">use </w:t>
      </w:r>
      <w:r w:rsidR="00C77525" w:rsidRPr="00F12B12">
        <w:rPr>
          <w:b/>
          <w:lang/>
        </w:rPr>
        <w:t xml:space="preserve">of children </w:t>
      </w:r>
      <w:r w:rsidR="00FE6D13" w:rsidRPr="00F12B12">
        <w:rPr>
          <w:b/>
          <w:lang/>
        </w:rPr>
        <w:t xml:space="preserve">under the age of 18 </w:t>
      </w:r>
      <w:r w:rsidRPr="00F12B12">
        <w:rPr>
          <w:b/>
          <w:lang/>
        </w:rPr>
        <w:t xml:space="preserve">in hostilities by the armed forces and </w:t>
      </w:r>
      <w:r w:rsidR="00456A76" w:rsidRPr="00456A76">
        <w:rPr>
          <w:b/>
        </w:rPr>
        <w:t xml:space="preserve">non-State </w:t>
      </w:r>
      <w:r w:rsidRPr="00F12B12">
        <w:rPr>
          <w:b/>
          <w:lang/>
        </w:rPr>
        <w:t xml:space="preserve">armed groups, including private security companies. The State party should ensure that penalties </w:t>
      </w:r>
      <w:r w:rsidRPr="00F12B12">
        <w:rPr>
          <w:b/>
        </w:rPr>
        <w:t xml:space="preserve">stipulated by the law </w:t>
      </w:r>
      <w:r w:rsidRPr="00F12B12">
        <w:rPr>
          <w:b/>
          <w:lang/>
        </w:rPr>
        <w:t>are commensurate with the gravity of the crime.</w:t>
      </w:r>
    </w:p>
    <w:p w:rsidR="00F12B12" w:rsidRPr="00F12B12" w:rsidRDefault="00F12B12" w:rsidP="00F12B12">
      <w:pPr>
        <w:numPr>
          <w:ilvl w:val="0"/>
          <w:numId w:val="3"/>
        </w:numPr>
        <w:spacing w:after="120"/>
        <w:ind w:left="1134" w:right="1134" w:firstLine="0"/>
        <w:jc w:val="both"/>
        <w:rPr>
          <w:lang/>
        </w:rPr>
      </w:pPr>
      <w:r w:rsidRPr="00F12B12">
        <w:rPr>
          <w:lang/>
        </w:rPr>
        <w:t>The Committee</w:t>
      </w:r>
      <w:r w:rsidRPr="00F12B12">
        <w:rPr>
          <w:lang w:val="en-US"/>
        </w:rPr>
        <w:t xml:space="preserve"> is </w:t>
      </w:r>
      <w:r w:rsidR="00FE6D13">
        <w:rPr>
          <w:lang w:val="en-US"/>
        </w:rPr>
        <w:t>also</w:t>
      </w:r>
      <w:r w:rsidR="00FE6D13" w:rsidRPr="00F12B12">
        <w:rPr>
          <w:lang/>
        </w:rPr>
        <w:t xml:space="preserve"> </w:t>
      </w:r>
      <w:r w:rsidRPr="00F12B12">
        <w:rPr>
          <w:lang/>
        </w:rPr>
        <w:t>concerned</w:t>
      </w:r>
      <w:r w:rsidRPr="00F12B12">
        <w:rPr>
          <w:lang w:val="en-US"/>
        </w:rPr>
        <w:t xml:space="preserve"> that, in spite of the legal prohibition of providing children with arms,</w:t>
      </w:r>
      <w:r w:rsidRPr="00F12B12">
        <w:rPr>
          <w:lang/>
        </w:rPr>
        <w:t xml:space="preserve"> </w:t>
      </w:r>
      <w:r w:rsidRPr="00F12B12">
        <w:t xml:space="preserve">cases of </w:t>
      </w:r>
      <w:r w:rsidRPr="00F12B12">
        <w:rPr>
          <w:lang w:val="en-US"/>
        </w:rPr>
        <w:t xml:space="preserve">children </w:t>
      </w:r>
      <w:r w:rsidR="00FE6D13">
        <w:rPr>
          <w:lang w:val="en-US"/>
        </w:rPr>
        <w:t xml:space="preserve">having </w:t>
      </w:r>
      <w:r w:rsidRPr="00F12B12">
        <w:rPr>
          <w:lang w:val="en-US"/>
        </w:rPr>
        <w:t xml:space="preserve">access </w:t>
      </w:r>
      <w:r w:rsidR="00FE6D13">
        <w:rPr>
          <w:lang w:val="en-US"/>
        </w:rPr>
        <w:t xml:space="preserve">to </w:t>
      </w:r>
      <w:r w:rsidRPr="00F12B12">
        <w:rPr>
          <w:lang w:val="en-US"/>
        </w:rPr>
        <w:t>firearms have been documented.</w:t>
      </w:r>
    </w:p>
    <w:p w:rsidR="00F12B12" w:rsidRPr="00F12B12" w:rsidRDefault="00F12B12" w:rsidP="00F12B12">
      <w:pPr>
        <w:numPr>
          <w:ilvl w:val="0"/>
          <w:numId w:val="3"/>
        </w:numPr>
        <w:spacing w:after="120"/>
        <w:ind w:left="1134" w:right="1134" w:firstLine="0"/>
        <w:jc w:val="both"/>
        <w:rPr>
          <w:b/>
          <w:bCs/>
          <w:color w:val="000000"/>
          <w:lang/>
        </w:rPr>
      </w:pPr>
      <w:r w:rsidRPr="00F12B12">
        <w:rPr>
          <w:b/>
          <w:bCs/>
          <w:color w:val="000000"/>
          <w:lang/>
        </w:rPr>
        <w:t xml:space="preserve">The Committee recommends that the State party take all measures </w:t>
      </w:r>
      <w:r w:rsidR="00FE6D13" w:rsidRPr="00F12B12">
        <w:rPr>
          <w:b/>
          <w:bCs/>
          <w:color w:val="000000"/>
          <w:lang/>
        </w:rPr>
        <w:t>necessary</w:t>
      </w:r>
      <w:r w:rsidRPr="00F12B12">
        <w:rPr>
          <w:b/>
          <w:bCs/>
          <w:color w:val="000000"/>
          <w:lang w:val="en-US"/>
        </w:rPr>
        <w:t>:</w:t>
      </w:r>
    </w:p>
    <w:p w:rsidR="00F12B12" w:rsidRPr="00F12B12" w:rsidRDefault="00FE6D13" w:rsidP="00F12B12">
      <w:pPr>
        <w:numPr>
          <w:ilvl w:val="0"/>
          <w:numId w:val="38"/>
        </w:numPr>
        <w:spacing w:after="120"/>
        <w:ind w:left="1134" w:right="1134" w:firstLine="567"/>
        <w:jc w:val="both"/>
        <w:rPr>
          <w:b/>
          <w:bCs/>
          <w:color w:val="000000"/>
          <w:lang/>
        </w:rPr>
      </w:pPr>
      <w:r>
        <w:rPr>
          <w:b/>
          <w:bCs/>
          <w:color w:val="000000"/>
          <w:lang w:val="en-US"/>
        </w:rPr>
        <w:t>T</w:t>
      </w:r>
      <w:r w:rsidRPr="00F12B12">
        <w:rPr>
          <w:b/>
          <w:bCs/>
          <w:color w:val="000000"/>
          <w:lang/>
        </w:rPr>
        <w:t>o</w:t>
      </w:r>
      <w:r w:rsidRPr="00F12B12">
        <w:rPr>
          <w:b/>
          <w:bCs/>
          <w:color w:val="000000"/>
          <w:lang w:val="en-US"/>
        </w:rPr>
        <w:t xml:space="preserve"> </w:t>
      </w:r>
      <w:r>
        <w:rPr>
          <w:b/>
          <w:bCs/>
          <w:color w:val="000000"/>
          <w:lang w:val="en-US"/>
        </w:rPr>
        <w:t>s</w:t>
      </w:r>
      <w:r w:rsidR="00F12B12" w:rsidRPr="00F12B12">
        <w:rPr>
          <w:b/>
          <w:bCs/>
          <w:color w:val="000000"/>
          <w:lang w:val="en-US"/>
        </w:rPr>
        <w:t>eize all the arms currently in</w:t>
      </w:r>
      <w:r w:rsidR="00C46A09">
        <w:rPr>
          <w:b/>
          <w:bCs/>
          <w:color w:val="000000"/>
          <w:lang w:val="en-US"/>
        </w:rPr>
        <w:t xml:space="preserve"> children’s</w:t>
      </w:r>
      <w:r w:rsidR="00F12B12" w:rsidRPr="00F12B12">
        <w:rPr>
          <w:b/>
          <w:bCs/>
          <w:color w:val="000000"/>
          <w:lang w:val="en-US"/>
        </w:rPr>
        <w:t xml:space="preserve"> possession and </w:t>
      </w:r>
      <w:r>
        <w:rPr>
          <w:b/>
          <w:bCs/>
          <w:color w:val="000000"/>
          <w:lang w:val="en-US"/>
        </w:rPr>
        <w:t xml:space="preserve">to </w:t>
      </w:r>
      <w:r w:rsidR="00F12B12" w:rsidRPr="00F12B12">
        <w:rPr>
          <w:b/>
          <w:bCs/>
          <w:color w:val="000000"/>
          <w:lang w:val="en-US"/>
        </w:rPr>
        <w:t>e</w:t>
      </w:r>
      <w:r w:rsidR="00F12B12" w:rsidRPr="00F12B12">
        <w:rPr>
          <w:rFonts w:eastAsia="Calibri"/>
          <w:b/>
        </w:rPr>
        <w:t>nsure</w:t>
      </w:r>
      <w:r w:rsidR="00F12B12" w:rsidRPr="00F12B12">
        <w:rPr>
          <w:b/>
          <w:bCs/>
          <w:color w:val="000000"/>
          <w:lang/>
        </w:rPr>
        <w:t xml:space="preserve"> that </w:t>
      </w:r>
      <w:r w:rsidR="00CB7C85" w:rsidRPr="00CB7C85">
        <w:rPr>
          <w:b/>
          <w:bCs/>
          <w:color w:val="000000"/>
        </w:rPr>
        <w:t>they</w:t>
      </w:r>
      <w:r w:rsidR="00F12B12" w:rsidRPr="00F12B12">
        <w:rPr>
          <w:b/>
          <w:bCs/>
          <w:color w:val="000000"/>
          <w:lang/>
        </w:rPr>
        <w:t xml:space="preserve"> do not have </w:t>
      </w:r>
      <w:r w:rsidR="00F12B12" w:rsidRPr="00F12B12">
        <w:rPr>
          <w:b/>
          <w:bCs/>
          <w:color w:val="000000"/>
          <w:lang w:val="en-US"/>
        </w:rPr>
        <w:t xml:space="preserve">any </w:t>
      </w:r>
      <w:r w:rsidR="00F12B12" w:rsidRPr="00F12B12">
        <w:rPr>
          <w:b/>
          <w:bCs/>
          <w:color w:val="000000"/>
          <w:lang/>
        </w:rPr>
        <w:t>access to arms</w:t>
      </w:r>
      <w:r w:rsidR="00F12B12" w:rsidRPr="00F12B12">
        <w:rPr>
          <w:b/>
          <w:bCs/>
          <w:color w:val="000000"/>
          <w:lang w:val="en-US"/>
        </w:rPr>
        <w:t xml:space="preserve"> and ammunitions, including by allocating adequate human, financial and technical resource </w:t>
      </w:r>
      <w:r w:rsidR="00F12B12" w:rsidRPr="00F12B12">
        <w:rPr>
          <w:b/>
          <w:bCs/>
          <w:color w:val="000000"/>
          <w:lang/>
        </w:rPr>
        <w:t>for the implementation of the Law for Disarmament and Control of Arms and Ammunition</w:t>
      </w:r>
      <w:r w:rsidR="00F12B12" w:rsidRPr="00F12B12">
        <w:rPr>
          <w:b/>
          <w:bCs/>
          <w:color w:val="000000"/>
          <w:lang w:val="en-US"/>
        </w:rPr>
        <w:t>;</w:t>
      </w:r>
    </w:p>
    <w:p w:rsidR="00F12B12" w:rsidRPr="00F12B12" w:rsidRDefault="00FE6D13" w:rsidP="00F12B12">
      <w:pPr>
        <w:numPr>
          <w:ilvl w:val="0"/>
          <w:numId w:val="38"/>
        </w:numPr>
        <w:spacing w:after="120"/>
        <w:ind w:left="1134" w:right="1134" w:firstLine="567"/>
        <w:jc w:val="both"/>
        <w:rPr>
          <w:b/>
          <w:bCs/>
          <w:color w:val="000000"/>
          <w:lang/>
        </w:rPr>
      </w:pPr>
      <w:r>
        <w:rPr>
          <w:b/>
          <w:bCs/>
          <w:color w:val="000000"/>
          <w:lang w:val="en-US"/>
        </w:rPr>
        <w:t>To i</w:t>
      </w:r>
      <w:r w:rsidR="00F12B12" w:rsidRPr="00F12B12">
        <w:rPr>
          <w:b/>
          <w:bCs/>
          <w:color w:val="000000"/>
          <w:lang w:val="en-US"/>
        </w:rPr>
        <w:t xml:space="preserve">nvestigate all cases of </w:t>
      </w:r>
      <w:r>
        <w:rPr>
          <w:b/>
          <w:bCs/>
          <w:color w:val="000000"/>
          <w:lang w:val="en-US"/>
        </w:rPr>
        <w:t xml:space="preserve">the sale </w:t>
      </w:r>
      <w:r w:rsidR="00F12B12" w:rsidRPr="00F12B12">
        <w:rPr>
          <w:b/>
          <w:bCs/>
          <w:color w:val="000000"/>
          <w:lang w:val="en-US"/>
        </w:rPr>
        <w:t xml:space="preserve">of </w:t>
      </w:r>
      <w:r>
        <w:rPr>
          <w:b/>
          <w:bCs/>
          <w:color w:val="000000"/>
          <w:lang w:val="en-US"/>
        </w:rPr>
        <w:t>fire</w:t>
      </w:r>
      <w:r w:rsidR="00F12B12" w:rsidRPr="00F12B12">
        <w:rPr>
          <w:b/>
          <w:bCs/>
          <w:color w:val="000000"/>
          <w:lang w:val="en-US"/>
        </w:rPr>
        <w:t xml:space="preserve">arms to children, </w:t>
      </w:r>
      <w:r>
        <w:rPr>
          <w:b/>
          <w:bCs/>
          <w:color w:val="000000"/>
          <w:lang w:val="en-US"/>
        </w:rPr>
        <w:t xml:space="preserve">to </w:t>
      </w:r>
      <w:r w:rsidR="00F12B12" w:rsidRPr="00F12B12">
        <w:rPr>
          <w:b/>
          <w:bCs/>
          <w:color w:val="000000"/>
          <w:lang w:val="en-US"/>
        </w:rPr>
        <w:t xml:space="preserve">prosecute alleged perpetrators and </w:t>
      </w:r>
      <w:r>
        <w:rPr>
          <w:b/>
          <w:bCs/>
          <w:color w:val="000000"/>
          <w:lang w:val="en-US"/>
        </w:rPr>
        <w:t xml:space="preserve">to </w:t>
      </w:r>
      <w:r w:rsidR="00F12B12" w:rsidRPr="00F12B12">
        <w:rPr>
          <w:b/>
          <w:bCs/>
          <w:color w:val="000000"/>
          <w:lang w:val="en-US"/>
        </w:rPr>
        <w:t xml:space="preserve">punish </w:t>
      </w:r>
      <w:r w:rsidRPr="00F12B12">
        <w:rPr>
          <w:b/>
          <w:bCs/>
          <w:color w:val="000000"/>
          <w:lang w:val="en-US"/>
        </w:rPr>
        <w:t xml:space="preserve">adequately </w:t>
      </w:r>
      <w:r w:rsidR="00F12B12" w:rsidRPr="00F12B12">
        <w:rPr>
          <w:b/>
          <w:bCs/>
          <w:color w:val="000000"/>
          <w:lang w:val="en-US"/>
        </w:rPr>
        <w:t xml:space="preserve">those convicted; </w:t>
      </w:r>
    </w:p>
    <w:p w:rsidR="00F12B12" w:rsidRPr="00F12B12" w:rsidRDefault="00FE6D13" w:rsidP="00F12B12">
      <w:pPr>
        <w:numPr>
          <w:ilvl w:val="0"/>
          <w:numId w:val="38"/>
        </w:numPr>
        <w:spacing w:after="120"/>
        <w:ind w:left="1134" w:right="1134" w:firstLine="567"/>
        <w:jc w:val="both"/>
        <w:rPr>
          <w:b/>
          <w:bCs/>
          <w:color w:val="000000"/>
          <w:lang/>
        </w:rPr>
      </w:pPr>
      <w:r>
        <w:rPr>
          <w:b/>
          <w:bCs/>
          <w:color w:val="000000"/>
          <w:lang w:val="en-US"/>
        </w:rPr>
        <w:t>To e</w:t>
      </w:r>
      <w:r w:rsidR="00F12B12" w:rsidRPr="00F12B12">
        <w:rPr>
          <w:b/>
          <w:bCs/>
          <w:color w:val="000000"/>
          <w:lang/>
        </w:rPr>
        <w:t xml:space="preserve">nsure that those responsible for </w:t>
      </w:r>
      <w:r w:rsidR="00F12B12" w:rsidRPr="00F12B12">
        <w:rPr>
          <w:b/>
          <w:bCs/>
          <w:color w:val="000000"/>
          <w:lang w:val="en-US"/>
        </w:rPr>
        <w:t xml:space="preserve">disarmament and for </w:t>
      </w:r>
      <w:r w:rsidR="00F12B12" w:rsidRPr="00F12B12">
        <w:rPr>
          <w:b/>
          <w:bCs/>
          <w:color w:val="000000"/>
          <w:lang/>
        </w:rPr>
        <w:t xml:space="preserve">controlling the sale of </w:t>
      </w:r>
      <w:r>
        <w:rPr>
          <w:b/>
          <w:bCs/>
          <w:color w:val="000000"/>
          <w:lang w:val="en-US"/>
        </w:rPr>
        <w:t>fire</w:t>
      </w:r>
      <w:r w:rsidR="00F12B12" w:rsidRPr="00F12B12">
        <w:rPr>
          <w:b/>
          <w:bCs/>
          <w:color w:val="000000"/>
          <w:lang/>
        </w:rPr>
        <w:t xml:space="preserve">arms </w:t>
      </w:r>
      <w:r w:rsidR="00F12B12" w:rsidRPr="00F12B12">
        <w:rPr>
          <w:b/>
          <w:bCs/>
          <w:color w:val="000000"/>
          <w:lang w:val="en-US"/>
        </w:rPr>
        <w:t xml:space="preserve">and ammunitions </w:t>
      </w:r>
      <w:r w:rsidR="00F12B12" w:rsidRPr="00F12B12">
        <w:rPr>
          <w:b/>
          <w:bCs/>
          <w:color w:val="000000"/>
          <w:lang/>
        </w:rPr>
        <w:t xml:space="preserve">are made aware of </w:t>
      </w:r>
      <w:r w:rsidR="00F12B12" w:rsidRPr="00F12B12">
        <w:rPr>
          <w:b/>
          <w:bCs/>
          <w:color w:val="000000"/>
          <w:lang w:val="en-US"/>
        </w:rPr>
        <w:t>the Optional Protocol,</w:t>
      </w:r>
      <w:r w:rsidR="00F12B12" w:rsidRPr="00F12B12">
        <w:rPr>
          <w:b/>
          <w:bCs/>
          <w:color w:val="000000"/>
          <w:lang/>
        </w:rPr>
        <w:t xml:space="preserve"> and</w:t>
      </w:r>
      <w:r w:rsidR="00FA2B98" w:rsidRPr="00FA2B98">
        <w:rPr>
          <w:b/>
          <w:bCs/>
          <w:color w:val="000000"/>
        </w:rPr>
        <w:t xml:space="preserve"> that</w:t>
      </w:r>
      <w:r w:rsidR="00F12B12" w:rsidRPr="00F12B12">
        <w:rPr>
          <w:b/>
          <w:bCs/>
          <w:color w:val="000000"/>
          <w:lang/>
        </w:rPr>
        <w:t xml:space="preserve"> </w:t>
      </w:r>
      <w:r w:rsidR="00F12B12" w:rsidRPr="00F12B12">
        <w:rPr>
          <w:b/>
          <w:bCs/>
          <w:color w:val="000000"/>
        </w:rPr>
        <w:t xml:space="preserve">their decisions </w:t>
      </w:r>
      <w:r w:rsidR="00F12B12" w:rsidRPr="00F12B12">
        <w:rPr>
          <w:b/>
          <w:bCs/>
          <w:color w:val="000000"/>
          <w:lang/>
        </w:rPr>
        <w:t>are guided</w:t>
      </w:r>
      <w:r w:rsidR="00F12B12" w:rsidRPr="00F12B12">
        <w:rPr>
          <w:b/>
          <w:bCs/>
          <w:color w:val="000000"/>
        </w:rPr>
        <w:t xml:space="preserve"> </w:t>
      </w:r>
      <w:r w:rsidR="00F12B12" w:rsidRPr="00F12B12">
        <w:rPr>
          <w:b/>
          <w:bCs/>
          <w:color w:val="000000"/>
          <w:lang/>
        </w:rPr>
        <w:t>by its provisions</w:t>
      </w:r>
      <w:r w:rsidR="00F12B12" w:rsidRPr="00F12B12">
        <w:rPr>
          <w:b/>
          <w:bCs/>
          <w:color w:val="000000"/>
        </w:rPr>
        <w:t>.</w:t>
      </w:r>
    </w:p>
    <w:p w:rsidR="00F12B12" w:rsidRPr="00F12B12" w:rsidRDefault="00F12B12" w:rsidP="00F12B12">
      <w:pPr>
        <w:keepNext/>
        <w:keepLines/>
        <w:tabs>
          <w:tab w:val="right" w:pos="851"/>
        </w:tabs>
        <w:spacing w:before="240" w:after="120" w:line="240" w:lineRule="exact"/>
        <w:ind w:left="1134" w:right="1134" w:hanging="1134"/>
        <w:rPr>
          <w:b/>
        </w:rPr>
      </w:pPr>
      <w:r w:rsidRPr="00F12B12">
        <w:rPr>
          <w:b/>
          <w:lang w:eastAsia="en-GB"/>
        </w:rPr>
        <w:tab/>
      </w:r>
      <w:r w:rsidRPr="00F12B12">
        <w:rPr>
          <w:b/>
          <w:lang w:eastAsia="en-GB"/>
        </w:rPr>
        <w:tab/>
        <w:t>Extraterritorial jurisdiction and</w:t>
      </w:r>
      <w:r w:rsidRPr="00F12B12">
        <w:rPr>
          <w:b/>
        </w:rPr>
        <w:t xml:space="preserve"> </w:t>
      </w:r>
      <w:r w:rsidRPr="00F12B12">
        <w:rPr>
          <w:b/>
          <w:lang w:eastAsia="en-GB"/>
        </w:rPr>
        <w:t xml:space="preserve">extradition </w:t>
      </w:r>
    </w:p>
    <w:p w:rsidR="00F12B12" w:rsidRPr="00F12B12" w:rsidRDefault="00F12B12" w:rsidP="00F12B12">
      <w:pPr>
        <w:numPr>
          <w:ilvl w:val="0"/>
          <w:numId w:val="3"/>
        </w:numPr>
        <w:spacing w:after="120"/>
        <w:ind w:left="1134" w:right="1134" w:firstLine="0"/>
        <w:jc w:val="both"/>
        <w:rPr>
          <w:lang/>
        </w:rPr>
      </w:pPr>
      <w:r w:rsidRPr="00F12B12">
        <w:rPr>
          <w:lang/>
        </w:rPr>
        <w:t xml:space="preserve">The Committee regrets </w:t>
      </w:r>
      <w:r w:rsidR="00FE6D13">
        <w:rPr>
          <w:lang w:val="en-US"/>
        </w:rPr>
        <w:t xml:space="preserve">the fact </w:t>
      </w:r>
      <w:r w:rsidRPr="00F12B12">
        <w:rPr>
          <w:lang/>
        </w:rPr>
        <w:t xml:space="preserve">that legislation in the State party does not establish extraterritorial jurisdiction over </w:t>
      </w:r>
      <w:r w:rsidRPr="00F12B12">
        <w:rPr>
          <w:lang w:val="en-US"/>
        </w:rPr>
        <w:t xml:space="preserve">all </w:t>
      </w:r>
      <w:r w:rsidRPr="00F12B12">
        <w:rPr>
          <w:lang/>
        </w:rPr>
        <w:t xml:space="preserve">the crimes </w:t>
      </w:r>
      <w:r w:rsidR="00FE6D13">
        <w:rPr>
          <w:lang w:val="en-US"/>
        </w:rPr>
        <w:t>described</w:t>
      </w:r>
      <w:r w:rsidRPr="00F12B12">
        <w:rPr>
          <w:lang/>
        </w:rPr>
        <w:t xml:space="preserve"> in the Optional Protocol.</w:t>
      </w:r>
      <w:r w:rsidRPr="00F12B12">
        <w:rPr>
          <w:sz w:val="18"/>
          <w:vertAlign w:val="superscript"/>
          <w:lang w:eastAsia="en-GB"/>
        </w:rPr>
        <w:t xml:space="preserve"> </w:t>
      </w:r>
      <w:r w:rsidR="00FE6D13">
        <w:rPr>
          <w:lang w:val="en-US"/>
        </w:rPr>
        <w:t>It</w:t>
      </w:r>
      <w:r w:rsidRPr="00F12B12">
        <w:rPr>
          <w:lang/>
        </w:rPr>
        <w:t xml:space="preserve"> is </w:t>
      </w:r>
      <w:r w:rsidRPr="00F12B12">
        <w:t xml:space="preserve">also </w:t>
      </w:r>
      <w:r w:rsidRPr="00F12B12">
        <w:rPr>
          <w:lang/>
        </w:rPr>
        <w:t>concerned that d</w:t>
      </w:r>
      <w:r w:rsidR="00FE6D13">
        <w:rPr>
          <w:lang w:val="en-US"/>
        </w:rPr>
        <w:t>ual</w:t>
      </w:r>
      <w:r w:rsidRPr="00F12B12">
        <w:rPr>
          <w:lang/>
        </w:rPr>
        <w:t xml:space="preserve"> criminality</w:t>
      </w:r>
      <w:r w:rsidRPr="00F12B12">
        <w:rPr>
          <w:lang w:val="en-US"/>
        </w:rPr>
        <w:t xml:space="preserve"> is</w:t>
      </w:r>
      <w:r w:rsidRPr="00F12B12">
        <w:rPr>
          <w:lang/>
        </w:rPr>
        <w:t xml:space="preserve"> required in all cases of extradition.</w:t>
      </w:r>
      <w:r w:rsidRPr="00F12B12">
        <w:rPr>
          <w:sz w:val="18"/>
          <w:vertAlign w:val="superscript"/>
          <w:lang w:eastAsia="en-GB"/>
        </w:rPr>
        <w:t xml:space="preserve"> </w:t>
      </w:r>
    </w:p>
    <w:p w:rsidR="00F12B12" w:rsidRPr="00F12B12" w:rsidRDefault="00F12B12" w:rsidP="00F12B12">
      <w:pPr>
        <w:numPr>
          <w:ilvl w:val="0"/>
          <w:numId w:val="3"/>
        </w:numPr>
        <w:spacing w:after="120"/>
        <w:ind w:left="1134" w:right="1134" w:firstLine="0"/>
        <w:jc w:val="both"/>
        <w:rPr>
          <w:b/>
          <w:lang/>
        </w:rPr>
      </w:pPr>
      <w:r w:rsidRPr="00F12B12">
        <w:rPr>
          <w:b/>
          <w:lang/>
        </w:rPr>
        <w:t xml:space="preserve">The Committee </w:t>
      </w:r>
      <w:r w:rsidRPr="00F12B12">
        <w:rPr>
          <w:b/>
        </w:rPr>
        <w:t>urges</w:t>
      </w:r>
      <w:r w:rsidRPr="00F12B12">
        <w:rPr>
          <w:b/>
          <w:lang/>
        </w:rPr>
        <w:t xml:space="preserve"> the State party</w:t>
      </w:r>
      <w:r w:rsidR="00CB7C85" w:rsidRPr="00CB7C85">
        <w:rPr>
          <w:b/>
        </w:rPr>
        <w:t xml:space="preserve"> to</w:t>
      </w:r>
      <w:r w:rsidRPr="00F12B12">
        <w:rPr>
          <w:b/>
          <w:lang/>
        </w:rPr>
        <w:t xml:space="preserve"> take all </w:t>
      </w:r>
      <w:r w:rsidR="00FE6D13">
        <w:rPr>
          <w:b/>
          <w:lang w:val="en-US"/>
        </w:rPr>
        <w:t xml:space="preserve">the </w:t>
      </w:r>
      <w:r w:rsidRPr="00F12B12">
        <w:rPr>
          <w:b/>
          <w:lang/>
        </w:rPr>
        <w:t xml:space="preserve">steps </w:t>
      </w:r>
      <w:r w:rsidR="00FE6D13" w:rsidRPr="00F12B12">
        <w:rPr>
          <w:b/>
          <w:lang/>
        </w:rPr>
        <w:t xml:space="preserve">necessary </w:t>
      </w:r>
      <w:r w:rsidRPr="00F12B12">
        <w:rPr>
          <w:b/>
          <w:lang/>
        </w:rPr>
        <w:t xml:space="preserve">to ensure that domestic legislation enables it to establish and exercise extraterritorial jurisdiction over all offences under the Optional Protocol. </w:t>
      </w:r>
      <w:r w:rsidR="00FE6D13">
        <w:rPr>
          <w:b/>
          <w:lang w:val="en-US"/>
        </w:rPr>
        <w:t>It</w:t>
      </w:r>
      <w:r w:rsidRPr="00F12B12">
        <w:rPr>
          <w:b/>
          <w:lang/>
        </w:rPr>
        <w:t xml:space="preserve"> </w:t>
      </w:r>
      <w:r w:rsidR="00FE6D13">
        <w:rPr>
          <w:b/>
          <w:lang w:val="en-US"/>
        </w:rPr>
        <w:t>also</w:t>
      </w:r>
      <w:r w:rsidRPr="00F12B12">
        <w:rPr>
          <w:b/>
          <w:lang w:val="en-US"/>
        </w:rPr>
        <w:t xml:space="preserve"> recommends</w:t>
      </w:r>
      <w:r w:rsidRPr="00F12B12">
        <w:rPr>
          <w:b/>
          <w:lang/>
        </w:rPr>
        <w:t xml:space="preserve"> that the State party take steps to ensure that a d</w:t>
      </w:r>
      <w:r w:rsidR="00FE6D13">
        <w:rPr>
          <w:b/>
          <w:lang w:val="en-US"/>
        </w:rPr>
        <w:t>ual</w:t>
      </w:r>
      <w:r w:rsidRPr="00F12B12">
        <w:rPr>
          <w:b/>
          <w:lang/>
        </w:rPr>
        <w:t xml:space="preserve"> criminality requirement is not used in cases of extradition for crimes covered by the Optional Protocol.</w:t>
      </w:r>
    </w:p>
    <w:p w:rsidR="00F12B12" w:rsidRPr="00F12B12" w:rsidRDefault="00F12B12" w:rsidP="00F12B12">
      <w:pPr>
        <w:keepNext/>
        <w:keepLines/>
        <w:tabs>
          <w:tab w:val="right" w:pos="851"/>
        </w:tabs>
        <w:spacing w:before="360" w:after="240" w:line="300" w:lineRule="exact"/>
        <w:ind w:left="1134" w:right="1134" w:hanging="1134"/>
        <w:rPr>
          <w:b/>
          <w:sz w:val="28"/>
          <w:lang w:eastAsia="en-GB"/>
        </w:rPr>
      </w:pPr>
      <w:r w:rsidRPr="00F12B12">
        <w:rPr>
          <w:b/>
          <w:sz w:val="28"/>
          <w:lang w:eastAsia="en-GB"/>
        </w:rPr>
        <w:tab/>
        <w:t>VI.</w:t>
      </w:r>
      <w:r w:rsidRPr="00F12B12">
        <w:rPr>
          <w:b/>
          <w:sz w:val="28"/>
          <w:lang w:eastAsia="en-GB"/>
        </w:rPr>
        <w:tab/>
        <w:t>Protection, recovery and reintegration</w:t>
      </w:r>
    </w:p>
    <w:p w:rsidR="00F12B12" w:rsidRPr="00F12B12" w:rsidRDefault="00F12B12" w:rsidP="00F12B12">
      <w:pPr>
        <w:keepNext/>
        <w:keepLines/>
        <w:tabs>
          <w:tab w:val="right" w:pos="851"/>
        </w:tabs>
        <w:spacing w:before="240" w:after="120" w:line="240" w:lineRule="exact"/>
        <w:ind w:left="1134" w:right="1134" w:hanging="1134"/>
        <w:rPr>
          <w:b/>
          <w:lang w:eastAsia="en-GB"/>
        </w:rPr>
      </w:pPr>
      <w:r w:rsidRPr="00F12B12">
        <w:rPr>
          <w:b/>
          <w:lang w:eastAsia="en-GB"/>
        </w:rPr>
        <w:tab/>
      </w:r>
      <w:r w:rsidRPr="00F12B12">
        <w:rPr>
          <w:b/>
          <w:lang w:eastAsia="en-GB"/>
        </w:rPr>
        <w:tab/>
        <w:t xml:space="preserve">Measures </w:t>
      </w:r>
      <w:r w:rsidR="00FE6D13">
        <w:rPr>
          <w:b/>
          <w:lang w:eastAsia="en-GB"/>
        </w:rPr>
        <w:t>taken</w:t>
      </w:r>
      <w:r w:rsidR="00FE6D13" w:rsidRPr="00F12B12">
        <w:rPr>
          <w:b/>
          <w:lang w:eastAsia="en-GB"/>
        </w:rPr>
        <w:t xml:space="preserve"> </w:t>
      </w:r>
      <w:r w:rsidRPr="00F12B12">
        <w:rPr>
          <w:b/>
          <w:lang w:eastAsia="en-GB"/>
        </w:rPr>
        <w:t>to protect the rights of child victims</w:t>
      </w:r>
    </w:p>
    <w:p w:rsidR="00F12B12" w:rsidRPr="00F12B12" w:rsidRDefault="00F12B12" w:rsidP="00F12B12">
      <w:pPr>
        <w:numPr>
          <w:ilvl w:val="0"/>
          <w:numId w:val="3"/>
        </w:numPr>
        <w:spacing w:after="120"/>
        <w:ind w:left="1134" w:right="1134" w:firstLine="0"/>
        <w:jc w:val="both"/>
        <w:rPr>
          <w:lang/>
        </w:rPr>
      </w:pPr>
      <w:r w:rsidRPr="00F12B12">
        <w:rPr>
          <w:lang/>
        </w:rPr>
        <w:t xml:space="preserve">The Committee regrets </w:t>
      </w:r>
      <w:r w:rsidR="00FE6D13">
        <w:rPr>
          <w:lang w:val="en-US"/>
        </w:rPr>
        <w:t xml:space="preserve">the fact </w:t>
      </w:r>
      <w:r w:rsidRPr="00F12B12">
        <w:rPr>
          <w:lang/>
        </w:rPr>
        <w:t xml:space="preserve">that no investigation has been launched </w:t>
      </w:r>
      <w:r w:rsidR="00FE6D13">
        <w:rPr>
          <w:lang w:val="en-US"/>
        </w:rPr>
        <w:t>with</w:t>
      </w:r>
      <w:r w:rsidR="00FE6D13" w:rsidRPr="00F12B12">
        <w:rPr>
          <w:lang/>
        </w:rPr>
        <w:t xml:space="preserve"> </w:t>
      </w:r>
      <w:r w:rsidRPr="00F12B12">
        <w:rPr>
          <w:lang/>
        </w:rPr>
        <w:t xml:space="preserve">regard </w:t>
      </w:r>
      <w:r w:rsidRPr="00F12B12">
        <w:t xml:space="preserve">to </w:t>
      </w:r>
      <w:r w:rsidRPr="00F12B12">
        <w:rPr>
          <w:lang/>
        </w:rPr>
        <w:t>reports that children, including girls, have been recruited and</w:t>
      </w:r>
      <w:r w:rsidR="00CB7C85" w:rsidRPr="00CB7C85">
        <w:t>/or</w:t>
      </w:r>
      <w:r w:rsidRPr="00F12B12">
        <w:rPr>
          <w:lang/>
        </w:rPr>
        <w:t xml:space="preserve"> used by </w:t>
      </w:r>
      <w:r w:rsidR="00BB3ACB" w:rsidRPr="00BB3ACB">
        <w:t>non-</w:t>
      </w:r>
      <w:r w:rsidR="00FE6D13">
        <w:t>S</w:t>
      </w:r>
      <w:r w:rsidR="00BB3ACB" w:rsidRPr="00BB3ACB">
        <w:t xml:space="preserve">tate </w:t>
      </w:r>
      <w:r w:rsidRPr="00F12B12">
        <w:rPr>
          <w:lang/>
        </w:rPr>
        <w:t xml:space="preserve">armed groups </w:t>
      </w:r>
      <w:r w:rsidR="00CB7C85" w:rsidRPr="00CB7C85">
        <w:t xml:space="preserve">from a </w:t>
      </w:r>
      <w:r w:rsidR="00CB7C85" w:rsidRPr="00F12B12">
        <w:rPr>
          <w:lang/>
        </w:rPr>
        <w:t xml:space="preserve">neighbouring </w:t>
      </w:r>
      <w:r w:rsidR="00FE6D13">
        <w:rPr>
          <w:lang w:val="en-US"/>
        </w:rPr>
        <w:t>State</w:t>
      </w:r>
      <w:r w:rsidR="00FE6D13" w:rsidRPr="00F12B12">
        <w:rPr>
          <w:lang/>
        </w:rPr>
        <w:t xml:space="preserve"> </w:t>
      </w:r>
      <w:r w:rsidRPr="00F12B12">
        <w:rPr>
          <w:lang/>
        </w:rPr>
        <w:t>in border areas</w:t>
      </w:r>
      <w:r w:rsidRPr="00F12B12">
        <w:t xml:space="preserve">. </w:t>
      </w:r>
      <w:r w:rsidR="00FE6D13">
        <w:t>It also</w:t>
      </w:r>
      <w:r w:rsidRPr="00F12B12">
        <w:t xml:space="preserve"> regrets </w:t>
      </w:r>
      <w:r w:rsidR="00FE6D13">
        <w:t xml:space="preserve">the fact </w:t>
      </w:r>
      <w:r w:rsidRPr="00F12B12">
        <w:t xml:space="preserve">that </w:t>
      </w:r>
      <w:r w:rsidRPr="00F12B12">
        <w:rPr>
          <w:lang/>
        </w:rPr>
        <w:t>a complaint</w:t>
      </w:r>
      <w:r w:rsidRPr="00F12B12">
        <w:t xml:space="preserve"> </w:t>
      </w:r>
      <w:r w:rsidRPr="00F12B12">
        <w:rPr>
          <w:lang/>
        </w:rPr>
        <w:t xml:space="preserve">filed </w:t>
      </w:r>
      <w:r w:rsidRPr="00F12B12">
        <w:t>in this regard</w:t>
      </w:r>
      <w:r w:rsidRPr="00F12B12">
        <w:rPr>
          <w:lang/>
        </w:rPr>
        <w:t xml:space="preserve"> by civil society</w:t>
      </w:r>
      <w:r w:rsidRPr="00F12B12">
        <w:t xml:space="preserve"> organizations</w:t>
      </w:r>
      <w:r w:rsidRPr="00F12B12">
        <w:rPr>
          <w:lang/>
        </w:rPr>
        <w:t xml:space="preserve"> with the State Prosecutor in 2012</w:t>
      </w:r>
      <w:r w:rsidRPr="00F12B12">
        <w:t xml:space="preserve"> has never been addressed</w:t>
      </w:r>
      <w:r w:rsidRPr="00F12B12">
        <w:rPr>
          <w:lang/>
        </w:rPr>
        <w:t>.</w:t>
      </w:r>
    </w:p>
    <w:p w:rsidR="00F12B12" w:rsidRPr="00F12B12" w:rsidRDefault="00F12B12" w:rsidP="00F12B12">
      <w:pPr>
        <w:numPr>
          <w:ilvl w:val="0"/>
          <w:numId w:val="3"/>
        </w:numPr>
        <w:spacing w:after="120"/>
        <w:ind w:left="1134" w:right="1134" w:firstLine="0"/>
        <w:jc w:val="both"/>
        <w:rPr>
          <w:b/>
          <w:bCs/>
          <w:lang/>
        </w:rPr>
      </w:pPr>
      <w:r w:rsidRPr="00F12B12">
        <w:rPr>
          <w:b/>
          <w:bCs/>
        </w:rPr>
        <w:t>T</w:t>
      </w:r>
      <w:r w:rsidRPr="00F12B12">
        <w:rPr>
          <w:b/>
          <w:bCs/>
          <w:lang/>
        </w:rPr>
        <w:t xml:space="preserve">he Committee </w:t>
      </w:r>
      <w:r w:rsidRPr="00F12B12">
        <w:rPr>
          <w:b/>
          <w:bCs/>
        </w:rPr>
        <w:t>urges</w:t>
      </w:r>
      <w:r w:rsidRPr="00F12B12">
        <w:rPr>
          <w:b/>
          <w:bCs/>
          <w:lang/>
        </w:rPr>
        <w:t xml:space="preserve"> the State party </w:t>
      </w:r>
      <w:r w:rsidRPr="00F12B12">
        <w:rPr>
          <w:b/>
          <w:bCs/>
        </w:rPr>
        <w:t xml:space="preserve">to </w:t>
      </w:r>
      <w:r w:rsidRPr="00F12B12">
        <w:rPr>
          <w:b/>
          <w:bCs/>
          <w:lang/>
        </w:rPr>
        <w:t>take all measures</w:t>
      </w:r>
      <w:r w:rsidRPr="00F12B12">
        <w:rPr>
          <w:b/>
          <w:bCs/>
        </w:rPr>
        <w:t xml:space="preserve"> </w:t>
      </w:r>
      <w:r w:rsidR="00FE6D13" w:rsidRPr="00F12B12">
        <w:rPr>
          <w:b/>
          <w:bCs/>
          <w:lang/>
        </w:rPr>
        <w:t>necessary</w:t>
      </w:r>
      <w:r w:rsidRPr="00F12B12">
        <w:rPr>
          <w:b/>
          <w:bCs/>
          <w:lang/>
        </w:rPr>
        <w:t>:</w:t>
      </w:r>
    </w:p>
    <w:p w:rsidR="00F12B12" w:rsidRPr="00F12B12" w:rsidRDefault="00FE6D13" w:rsidP="00F12B12">
      <w:pPr>
        <w:numPr>
          <w:ilvl w:val="0"/>
          <w:numId w:val="32"/>
        </w:numPr>
        <w:spacing w:after="120"/>
        <w:ind w:left="1134" w:right="1134" w:firstLine="567"/>
        <w:jc w:val="both"/>
        <w:rPr>
          <w:b/>
          <w:bCs/>
          <w:lang/>
        </w:rPr>
      </w:pPr>
      <w:r>
        <w:rPr>
          <w:b/>
          <w:bCs/>
          <w:lang w:val="en-US"/>
        </w:rPr>
        <w:t xml:space="preserve">To </w:t>
      </w:r>
      <w:r w:rsidRPr="00F12B12">
        <w:rPr>
          <w:b/>
          <w:bCs/>
          <w:lang/>
        </w:rPr>
        <w:t xml:space="preserve">investigate </w:t>
      </w:r>
      <w:r>
        <w:rPr>
          <w:b/>
          <w:bCs/>
          <w:lang w:val="en-US"/>
        </w:rPr>
        <w:t>u</w:t>
      </w:r>
      <w:r w:rsidR="00F12B12" w:rsidRPr="00F12B12">
        <w:rPr>
          <w:b/>
          <w:bCs/>
          <w:lang/>
        </w:rPr>
        <w:t xml:space="preserve">rgently and thoroughly </w:t>
      </w:r>
      <w:r>
        <w:rPr>
          <w:b/>
          <w:bCs/>
          <w:lang w:val="en-US"/>
        </w:rPr>
        <w:t xml:space="preserve">all </w:t>
      </w:r>
      <w:r w:rsidR="00F12B12" w:rsidRPr="00F12B12">
        <w:rPr>
          <w:b/>
          <w:bCs/>
          <w:lang/>
        </w:rPr>
        <w:t xml:space="preserve">cases of recruitment </w:t>
      </w:r>
      <w:r w:rsidR="00B04534" w:rsidRPr="00B04534">
        <w:rPr>
          <w:b/>
          <w:bCs/>
        </w:rPr>
        <w:t>and/</w:t>
      </w:r>
      <w:r w:rsidR="00F12B12" w:rsidRPr="00F12B12">
        <w:rPr>
          <w:b/>
          <w:bCs/>
          <w:lang w:val="en-US"/>
        </w:rPr>
        <w:t xml:space="preserve">or use </w:t>
      </w:r>
      <w:r w:rsidR="00F12B12" w:rsidRPr="00F12B12">
        <w:rPr>
          <w:b/>
          <w:bCs/>
          <w:lang/>
        </w:rPr>
        <w:t xml:space="preserve">of children by </w:t>
      </w:r>
      <w:r w:rsidR="00B04534" w:rsidRPr="00B04534">
        <w:rPr>
          <w:b/>
          <w:bCs/>
        </w:rPr>
        <w:t>non-</w:t>
      </w:r>
      <w:r w:rsidR="009B4C26">
        <w:rPr>
          <w:b/>
          <w:bCs/>
        </w:rPr>
        <w:t>S</w:t>
      </w:r>
      <w:r w:rsidR="00B04534" w:rsidRPr="00B04534">
        <w:rPr>
          <w:b/>
          <w:bCs/>
        </w:rPr>
        <w:t xml:space="preserve">tate </w:t>
      </w:r>
      <w:r w:rsidR="00F12B12" w:rsidRPr="00F12B12">
        <w:rPr>
          <w:b/>
          <w:bCs/>
          <w:lang/>
        </w:rPr>
        <w:t>armed groups</w:t>
      </w:r>
      <w:r w:rsidR="00B04534" w:rsidRPr="00B04534">
        <w:rPr>
          <w:b/>
          <w:bCs/>
        </w:rPr>
        <w:t xml:space="preserve"> from a neighbouring </w:t>
      </w:r>
      <w:r>
        <w:rPr>
          <w:b/>
          <w:bCs/>
        </w:rPr>
        <w:t>State</w:t>
      </w:r>
      <w:r w:rsidR="00F12B12" w:rsidRPr="00B04534">
        <w:rPr>
          <w:b/>
          <w:bCs/>
        </w:rPr>
        <w:t>,</w:t>
      </w:r>
      <w:r w:rsidR="00F12B12" w:rsidRPr="00F12B12">
        <w:rPr>
          <w:b/>
          <w:bCs/>
          <w:lang/>
        </w:rPr>
        <w:t xml:space="preserve"> </w:t>
      </w:r>
      <w:r>
        <w:rPr>
          <w:b/>
          <w:bCs/>
          <w:lang w:val="en-US"/>
        </w:rPr>
        <w:t xml:space="preserve">to </w:t>
      </w:r>
      <w:r w:rsidR="00F12B12" w:rsidRPr="00F12B12">
        <w:rPr>
          <w:b/>
          <w:bCs/>
          <w:lang/>
        </w:rPr>
        <w:t xml:space="preserve">prosecute alleged perpetrators and </w:t>
      </w:r>
      <w:r>
        <w:rPr>
          <w:b/>
          <w:bCs/>
          <w:lang w:val="en-US"/>
        </w:rPr>
        <w:t xml:space="preserve">to </w:t>
      </w:r>
      <w:r w:rsidR="00F12B12" w:rsidRPr="00F12B12">
        <w:rPr>
          <w:b/>
          <w:bCs/>
          <w:lang/>
        </w:rPr>
        <w:t>compensate victims;</w:t>
      </w:r>
    </w:p>
    <w:p w:rsidR="00F12B12" w:rsidRPr="00F12B12" w:rsidRDefault="00FE6D13" w:rsidP="00F12B12">
      <w:pPr>
        <w:numPr>
          <w:ilvl w:val="0"/>
          <w:numId w:val="32"/>
        </w:numPr>
        <w:spacing w:after="120"/>
        <w:ind w:left="1134" w:right="1134" w:firstLine="567"/>
        <w:jc w:val="both"/>
        <w:rPr>
          <w:b/>
          <w:bCs/>
          <w:color w:val="000000"/>
          <w:lang/>
        </w:rPr>
      </w:pPr>
      <w:r>
        <w:rPr>
          <w:b/>
          <w:bCs/>
          <w:color w:val="000000"/>
          <w:lang w:val="en-US"/>
        </w:rPr>
        <w:t>To d</w:t>
      </w:r>
      <w:r w:rsidR="00F12B12" w:rsidRPr="00F12B12">
        <w:rPr>
          <w:b/>
          <w:bCs/>
          <w:color w:val="000000"/>
          <w:lang w:val="en-US"/>
        </w:rPr>
        <w:t>evelop</w:t>
      </w:r>
      <w:r w:rsidR="00F12B12" w:rsidRPr="00F12B12">
        <w:rPr>
          <w:b/>
          <w:bCs/>
          <w:color w:val="000000"/>
          <w:lang/>
        </w:rPr>
        <w:t xml:space="preserve"> specific regulations and protocols for the </w:t>
      </w:r>
      <w:r w:rsidR="00F12B12" w:rsidRPr="00F12B12">
        <w:rPr>
          <w:b/>
          <w:bCs/>
          <w:color w:val="000000"/>
          <w:lang w:val="en-US"/>
        </w:rPr>
        <w:t xml:space="preserve">relevant authorities </w:t>
      </w:r>
      <w:r w:rsidR="00F12B12" w:rsidRPr="00F12B12">
        <w:rPr>
          <w:b/>
          <w:bCs/>
          <w:color w:val="000000"/>
          <w:lang/>
        </w:rPr>
        <w:t>on ensur</w:t>
      </w:r>
      <w:r>
        <w:rPr>
          <w:b/>
          <w:bCs/>
          <w:color w:val="000000"/>
          <w:lang w:val="en-US"/>
        </w:rPr>
        <w:t>ing</w:t>
      </w:r>
      <w:r w:rsidR="00F12B12" w:rsidRPr="00F12B12">
        <w:rPr>
          <w:b/>
          <w:bCs/>
          <w:color w:val="000000"/>
          <w:lang/>
        </w:rPr>
        <w:t xml:space="preserve"> </w:t>
      </w:r>
      <w:r w:rsidR="00F12B12" w:rsidRPr="00F12B12">
        <w:rPr>
          <w:b/>
          <w:bCs/>
          <w:color w:val="000000"/>
          <w:lang w:val="en-US"/>
        </w:rPr>
        <w:t>protection of the rights of children</w:t>
      </w:r>
      <w:r w:rsidR="00F12B12" w:rsidRPr="00F12B12">
        <w:rPr>
          <w:b/>
          <w:bCs/>
          <w:color w:val="000000"/>
          <w:lang/>
        </w:rPr>
        <w:t xml:space="preserve"> during investigations of and actions against non-State armed groups</w:t>
      </w:r>
      <w:r w:rsidR="00F12B12" w:rsidRPr="00F12B12">
        <w:rPr>
          <w:b/>
          <w:bCs/>
          <w:color w:val="000000"/>
        </w:rPr>
        <w:t xml:space="preserve">; </w:t>
      </w:r>
    </w:p>
    <w:p w:rsidR="00F12B12" w:rsidRPr="00F12B12" w:rsidRDefault="00FE6D13" w:rsidP="00F12B12">
      <w:pPr>
        <w:numPr>
          <w:ilvl w:val="0"/>
          <w:numId w:val="32"/>
        </w:numPr>
        <w:spacing w:after="120"/>
        <w:ind w:left="1134" w:right="1134" w:firstLine="567"/>
        <w:jc w:val="both"/>
        <w:rPr>
          <w:b/>
          <w:bCs/>
          <w:color w:val="000000"/>
          <w:lang/>
        </w:rPr>
      </w:pPr>
      <w:r>
        <w:rPr>
          <w:b/>
          <w:bCs/>
          <w:color w:val="000000"/>
        </w:rPr>
        <w:t>To e</w:t>
      </w:r>
      <w:r w:rsidR="00F12B12" w:rsidRPr="00F12B12">
        <w:rPr>
          <w:b/>
          <w:bCs/>
          <w:color w:val="000000"/>
        </w:rPr>
        <w:t>nsure that child-friendly complaint and protection mechanisms are available and adequately resourced, in particular in border areas.</w:t>
      </w:r>
    </w:p>
    <w:p w:rsidR="00F12B12" w:rsidRPr="00F12B12" w:rsidRDefault="00F12B12" w:rsidP="00F12B12">
      <w:pPr>
        <w:pStyle w:val="H23G"/>
      </w:pPr>
      <w:r>
        <w:tab/>
      </w:r>
      <w:r>
        <w:tab/>
      </w:r>
      <w:r w:rsidRPr="00F12B12">
        <w:t>Assistance for physical and psychological recovery and social reintegration</w:t>
      </w:r>
      <w:r w:rsidRPr="00F12B12">
        <w:tab/>
      </w:r>
    </w:p>
    <w:p w:rsidR="00F12B12" w:rsidRPr="00022105" w:rsidRDefault="00F12B12" w:rsidP="00F12B12">
      <w:pPr>
        <w:numPr>
          <w:ilvl w:val="0"/>
          <w:numId w:val="3"/>
        </w:numPr>
        <w:spacing w:after="120"/>
        <w:ind w:left="1134" w:right="1134" w:firstLine="0"/>
        <w:jc w:val="both"/>
        <w:rPr>
          <w:lang/>
        </w:rPr>
      </w:pPr>
      <w:r w:rsidRPr="00022105">
        <w:rPr>
          <w:lang w:val="en-US"/>
        </w:rPr>
        <w:t xml:space="preserve">While noting the social programmes implemented by the State party, the Committee regrets the lack of specific physical and psychological recovery and social reintegration programmes targeting child victims of offences covered by the Optional Protocol, who have very particular needs. </w:t>
      </w:r>
      <w:r w:rsidR="00C042EF">
        <w:rPr>
          <w:lang w:val="en-US"/>
        </w:rPr>
        <w:t>It</w:t>
      </w:r>
      <w:r w:rsidRPr="00022105">
        <w:rPr>
          <w:lang/>
        </w:rPr>
        <w:t xml:space="preserve"> </w:t>
      </w:r>
      <w:r w:rsidRPr="00022105">
        <w:rPr>
          <w:lang w:val="en-US"/>
        </w:rPr>
        <w:t xml:space="preserve">also </w:t>
      </w:r>
      <w:r w:rsidRPr="00022105">
        <w:rPr>
          <w:lang/>
        </w:rPr>
        <w:t xml:space="preserve">regrets the lack of </w:t>
      </w:r>
      <w:r w:rsidRPr="00022105">
        <w:rPr>
          <w:lang w:val="en-US"/>
        </w:rPr>
        <w:t>adequate</w:t>
      </w:r>
      <w:r w:rsidRPr="00022105">
        <w:rPr>
          <w:lang/>
        </w:rPr>
        <w:t xml:space="preserve"> measures taken to identify children who </w:t>
      </w:r>
      <w:r w:rsidRPr="00022105">
        <w:rPr>
          <w:lang w:val="en-US"/>
        </w:rPr>
        <w:t>could</w:t>
      </w:r>
      <w:r w:rsidRPr="00022105">
        <w:rPr>
          <w:lang/>
        </w:rPr>
        <w:t xml:space="preserve"> </w:t>
      </w:r>
      <w:r w:rsidRPr="00022105">
        <w:rPr>
          <w:lang w:val="en-US"/>
        </w:rPr>
        <w:t>benefit from those programmes, such as children</w:t>
      </w:r>
      <w:r w:rsidRPr="00022105">
        <w:rPr>
          <w:lang/>
        </w:rPr>
        <w:t xml:space="preserve"> </w:t>
      </w:r>
      <w:r w:rsidRPr="00022105">
        <w:rPr>
          <w:lang w:val="en-US"/>
        </w:rPr>
        <w:t xml:space="preserve">recruited </w:t>
      </w:r>
      <w:r w:rsidR="003A447E" w:rsidRPr="00022105">
        <w:rPr>
          <w:lang w:val="en-US"/>
        </w:rPr>
        <w:t>and/</w:t>
      </w:r>
      <w:r w:rsidRPr="00022105">
        <w:rPr>
          <w:lang w:val="en-US"/>
        </w:rPr>
        <w:t>or used by non-State armed groups</w:t>
      </w:r>
      <w:r w:rsidR="00022105" w:rsidRPr="00022105">
        <w:rPr>
          <w:lang/>
        </w:rPr>
        <w:t xml:space="preserve"> </w:t>
      </w:r>
      <w:r w:rsidR="00022105" w:rsidRPr="0036417C">
        <w:t xml:space="preserve">from </w:t>
      </w:r>
      <w:r w:rsidR="00022105" w:rsidRPr="00022105">
        <w:rPr>
          <w:lang/>
        </w:rPr>
        <w:t xml:space="preserve">a neighbouring </w:t>
      </w:r>
      <w:r w:rsidR="00C042EF">
        <w:rPr>
          <w:lang w:val="en-US"/>
        </w:rPr>
        <w:t>State</w:t>
      </w:r>
      <w:r w:rsidR="00C042EF" w:rsidRPr="00022105">
        <w:rPr>
          <w:lang/>
        </w:rPr>
        <w:t xml:space="preserve"> </w:t>
      </w:r>
      <w:r w:rsidR="00022105" w:rsidRPr="00022105">
        <w:rPr>
          <w:lang/>
        </w:rPr>
        <w:t>in border areas</w:t>
      </w:r>
      <w:r w:rsidRPr="00022105">
        <w:rPr>
          <w:lang w:val="en-US"/>
        </w:rPr>
        <w:t xml:space="preserve"> and refugee and asylum-seeking children who may have been recruited </w:t>
      </w:r>
      <w:r w:rsidR="005A4383" w:rsidRPr="00022105">
        <w:rPr>
          <w:lang w:val="en-US"/>
        </w:rPr>
        <w:t>and/</w:t>
      </w:r>
      <w:r w:rsidRPr="00022105">
        <w:rPr>
          <w:lang w:val="en-US"/>
        </w:rPr>
        <w:t>or u</w:t>
      </w:r>
      <w:r w:rsidRPr="00022105">
        <w:rPr>
          <w:lang/>
        </w:rPr>
        <w:t xml:space="preserve">sed in hostilities abroad. </w:t>
      </w:r>
    </w:p>
    <w:p w:rsidR="00F12B12" w:rsidRPr="00F12B12" w:rsidRDefault="00F12B12" w:rsidP="00F12B12">
      <w:pPr>
        <w:numPr>
          <w:ilvl w:val="0"/>
          <w:numId w:val="3"/>
        </w:numPr>
        <w:spacing w:after="120"/>
        <w:ind w:left="1134" w:right="1134" w:firstLine="0"/>
        <w:jc w:val="both"/>
        <w:rPr>
          <w:b/>
          <w:lang/>
        </w:rPr>
      </w:pPr>
      <w:r w:rsidRPr="00F12B12">
        <w:rPr>
          <w:b/>
          <w:lang/>
        </w:rPr>
        <w:t xml:space="preserve">The Committee recommends that the State </w:t>
      </w:r>
      <w:r w:rsidR="0039132E">
        <w:rPr>
          <w:b/>
          <w:lang w:val="en-US"/>
        </w:rPr>
        <w:t>p</w:t>
      </w:r>
      <w:r w:rsidRPr="00F12B12">
        <w:rPr>
          <w:b/>
          <w:lang/>
        </w:rPr>
        <w:t>arty:</w:t>
      </w:r>
    </w:p>
    <w:p w:rsidR="00F12B12" w:rsidRPr="00F12B12" w:rsidRDefault="00F12B12" w:rsidP="00F12B12">
      <w:pPr>
        <w:numPr>
          <w:ilvl w:val="0"/>
          <w:numId w:val="28"/>
        </w:numPr>
        <w:spacing w:after="120"/>
        <w:ind w:left="1134" w:right="1134" w:firstLine="567"/>
        <w:jc w:val="both"/>
        <w:rPr>
          <w:b/>
          <w:lang/>
        </w:rPr>
      </w:pPr>
      <w:r w:rsidRPr="00F12B12">
        <w:rPr>
          <w:b/>
          <w:lang w:val="en-US"/>
        </w:rPr>
        <w:t>E</w:t>
      </w:r>
      <w:r w:rsidRPr="00F12B12">
        <w:rPr>
          <w:b/>
          <w:lang/>
        </w:rPr>
        <w:t xml:space="preserve">stablish an identification mechanism for children who may have been recruited </w:t>
      </w:r>
      <w:r w:rsidR="003A447E" w:rsidRPr="003A447E">
        <w:rPr>
          <w:b/>
        </w:rPr>
        <w:t>and/</w:t>
      </w:r>
      <w:r w:rsidRPr="00F12B12">
        <w:rPr>
          <w:b/>
          <w:lang/>
        </w:rPr>
        <w:t>or used in hostilities</w:t>
      </w:r>
      <w:r w:rsidRPr="00F12B12">
        <w:rPr>
          <w:b/>
          <w:lang w:val="en-US"/>
        </w:rPr>
        <w:t>, including refugee and asylum-seeking children;</w:t>
      </w:r>
    </w:p>
    <w:p w:rsidR="00F12B12" w:rsidRPr="00F12B12" w:rsidRDefault="00F12B12" w:rsidP="00F12B12">
      <w:pPr>
        <w:numPr>
          <w:ilvl w:val="0"/>
          <w:numId w:val="28"/>
        </w:numPr>
        <w:spacing w:after="120"/>
        <w:ind w:left="1134" w:right="1134" w:firstLine="567"/>
        <w:jc w:val="both"/>
        <w:rPr>
          <w:b/>
          <w:lang/>
        </w:rPr>
      </w:pPr>
      <w:r w:rsidRPr="00F12B12">
        <w:rPr>
          <w:b/>
          <w:lang/>
        </w:rPr>
        <w:t xml:space="preserve">Take all measures </w:t>
      </w:r>
      <w:r w:rsidR="00C042EF" w:rsidRPr="00F12B12">
        <w:rPr>
          <w:b/>
          <w:lang/>
        </w:rPr>
        <w:t xml:space="preserve">necessary </w:t>
      </w:r>
      <w:r w:rsidRPr="00F12B12">
        <w:rPr>
          <w:b/>
          <w:lang/>
        </w:rPr>
        <w:t xml:space="preserve">to ensure that child victims of the offences under the Optional Protocol are provided with </w:t>
      </w:r>
      <w:r w:rsidRPr="00F12B12">
        <w:rPr>
          <w:b/>
          <w:lang w:val="en-US"/>
        </w:rPr>
        <w:t>adequate</w:t>
      </w:r>
      <w:r w:rsidRPr="00F12B12">
        <w:rPr>
          <w:b/>
          <w:lang/>
        </w:rPr>
        <w:t xml:space="preserve"> assistance for their physical and psychological recovery and social reintegration</w:t>
      </w:r>
      <w:r w:rsidRPr="00F12B12">
        <w:rPr>
          <w:b/>
          <w:lang w:val="en-US"/>
        </w:rPr>
        <w:t>.</w:t>
      </w:r>
      <w:r w:rsidRPr="00F12B12">
        <w:rPr>
          <w:b/>
          <w:lang/>
        </w:rPr>
        <w:t xml:space="preserve"> Such measures should include careful assessment of the situation of these children, reinforcement of the legal advisory services available for them and the provision of immediate, culturally responsive, child-sensitive and multidisciplinary assistance for their physical and psychological recovery and their social reintegration in accordance with the Optional Protocol; </w:t>
      </w:r>
    </w:p>
    <w:p w:rsidR="00F12B12" w:rsidRPr="00F12B12" w:rsidRDefault="00F12B12" w:rsidP="00F12B12">
      <w:pPr>
        <w:numPr>
          <w:ilvl w:val="0"/>
          <w:numId w:val="28"/>
        </w:numPr>
        <w:spacing w:after="120"/>
        <w:ind w:left="1134" w:right="1134" w:firstLine="567"/>
        <w:jc w:val="both"/>
        <w:rPr>
          <w:b/>
          <w:lang/>
        </w:rPr>
      </w:pPr>
      <w:r w:rsidRPr="00F12B12">
        <w:rPr>
          <w:b/>
          <w:lang/>
        </w:rPr>
        <w:t>Guarantee that all child victims</w:t>
      </w:r>
      <w:r w:rsidRPr="00F12B12">
        <w:rPr>
          <w:b/>
          <w:lang w:val="en-US"/>
        </w:rPr>
        <w:t xml:space="preserve"> and their families </w:t>
      </w:r>
      <w:r w:rsidRPr="00F12B12">
        <w:rPr>
          <w:b/>
          <w:lang/>
        </w:rPr>
        <w:t xml:space="preserve">have access to adequate procedures to seek, without discrimination, compensation for damages; </w:t>
      </w:r>
    </w:p>
    <w:p w:rsidR="00F12B12" w:rsidRPr="00F12B12" w:rsidRDefault="00F12B12" w:rsidP="00F12B12">
      <w:pPr>
        <w:numPr>
          <w:ilvl w:val="0"/>
          <w:numId w:val="28"/>
        </w:numPr>
        <w:spacing w:after="120"/>
        <w:ind w:left="1134" w:right="1134" w:firstLine="567"/>
        <w:jc w:val="both"/>
        <w:rPr>
          <w:b/>
          <w:lang/>
        </w:rPr>
      </w:pPr>
      <w:r w:rsidRPr="00F12B12">
        <w:rPr>
          <w:b/>
          <w:lang/>
        </w:rPr>
        <w:t xml:space="preserve">Seek technical assistance from </w:t>
      </w:r>
      <w:r w:rsidR="00C042EF" w:rsidRPr="00F12B12">
        <w:rPr>
          <w:b/>
          <w:bCs/>
          <w:lang/>
        </w:rPr>
        <w:t xml:space="preserve">the United Nations Children’s Fund </w:t>
      </w:r>
      <w:r w:rsidR="00C042EF">
        <w:rPr>
          <w:b/>
          <w:bCs/>
          <w:lang w:val="en-US"/>
        </w:rPr>
        <w:t>(</w:t>
      </w:r>
      <w:r w:rsidRPr="00F12B12">
        <w:rPr>
          <w:b/>
          <w:lang/>
        </w:rPr>
        <w:t>UNICEF</w:t>
      </w:r>
      <w:r w:rsidR="00C042EF">
        <w:rPr>
          <w:b/>
          <w:lang w:val="en-US"/>
        </w:rPr>
        <w:t>)</w:t>
      </w:r>
      <w:r w:rsidRPr="00F12B12">
        <w:rPr>
          <w:b/>
          <w:lang w:val="en-US"/>
        </w:rPr>
        <w:t xml:space="preserve"> and </w:t>
      </w:r>
      <w:r w:rsidR="00C042EF">
        <w:rPr>
          <w:b/>
          <w:lang w:val="en-US"/>
        </w:rPr>
        <w:t>the Office of the United Nations High Commissioner for Refugees</w:t>
      </w:r>
      <w:r w:rsidRPr="00F12B12">
        <w:rPr>
          <w:b/>
          <w:lang/>
        </w:rPr>
        <w:t xml:space="preserve"> for the implementation of these recommendations.</w:t>
      </w:r>
    </w:p>
    <w:p w:rsidR="00F12B12" w:rsidRPr="00F12B12" w:rsidRDefault="00F12B12" w:rsidP="00F12B12">
      <w:pPr>
        <w:pStyle w:val="HChG"/>
        <w:rPr>
          <w:lang w:eastAsia="en-GB"/>
        </w:rPr>
      </w:pPr>
      <w:r w:rsidRPr="00F12B12">
        <w:rPr>
          <w:lang w:eastAsia="en-GB"/>
        </w:rPr>
        <w:tab/>
        <w:t>VII.</w:t>
      </w:r>
      <w:r w:rsidRPr="00F12B12">
        <w:rPr>
          <w:lang w:eastAsia="en-GB"/>
        </w:rPr>
        <w:tab/>
        <w:t>International assistance and cooperation</w:t>
      </w:r>
    </w:p>
    <w:p w:rsidR="00F12B12" w:rsidRPr="00F12B12" w:rsidRDefault="00F12B12" w:rsidP="00F12B12">
      <w:pPr>
        <w:pStyle w:val="H23G"/>
      </w:pPr>
      <w:r w:rsidRPr="00F12B12">
        <w:tab/>
      </w:r>
      <w:r w:rsidRPr="00F12B12">
        <w:tab/>
        <w:t xml:space="preserve">International cooperation </w:t>
      </w:r>
    </w:p>
    <w:p w:rsidR="00F12B12" w:rsidRPr="00F12B12" w:rsidRDefault="00F12B12" w:rsidP="00F12B12">
      <w:pPr>
        <w:numPr>
          <w:ilvl w:val="0"/>
          <w:numId w:val="3"/>
        </w:numPr>
        <w:spacing w:after="120"/>
        <w:ind w:left="1134" w:right="1134" w:firstLine="0"/>
        <w:jc w:val="both"/>
        <w:rPr>
          <w:b/>
          <w:bCs/>
          <w:lang/>
        </w:rPr>
      </w:pPr>
      <w:r w:rsidRPr="00F12B12">
        <w:rPr>
          <w:b/>
          <w:bCs/>
          <w:lang/>
        </w:rPr>
        <w:t>The Committee recommends that the State party continue and strengthen its cooperation with the International Committee of the Red Cross and with the Special Representative of the Secretary-General for Children and Armed Conflict, and that it explore increased cooperation with UNICEF and other United Nations entities in the implementation of the Optional Protocol.</w:t>
      </w:r>
    </w:p>
    <w:p w:rsidR="00F12B12" w:rsidRPr="00F12B12" w:rsidRDefault="00F12B12" w:rsidP="00F12B12">
      <w:pPr>
        <w:keepNext/>
        <w:keepLines/>
        <w:tabs>
          <w:tab w:val="right" w:pos="851"/>
        </w:tabs>
        <w:spacing w:before="240" w:after="120" w:line="240" w:lineRule="exact"/>
        <w:ind w:left="1134" w:right="1134" w:hanging="1134"/>
        <w:rPr>
          <w:b/>
        </w:rPr>
      </w:pPr>
      <w:r w:rsidRPr="00F12B12">
        <w:rPr>
          <w:b/>
        </w:rPr>
        <w:tab/>
      </w:r>
      <w:r w:rsidRPr="00F12B12">
        <w:rPr>
          <w:b/>
        </w:rPr>
        <w:tab/>
        <w:t xml:space="preserve">Arms export </w:t>
      </w:r>
    </w:p>
    <w:p w:rsidR="00F12B12" w:rsidRPr="00F12B12" w:rsidRDefault="00F12B12" w:rsidP="00F12B12">
      <w:pPr>
        <w:numPr>
          <w:ilvl w:val="0"/>
          <w:numId w:val="3"/>
        </w:numPr>
        <w:spacing w:after="120"/>
        <w:ind w:left="1134" w:right="1134" w:firstLine="0"/>
        <w:jc w:val="both"/>
        <w:rPr>
          <w:lang/>
        </w:rPr>
      </w:pPr>
      <w:r w:rsidRPr="00F12B12">
        <w:rPr>
          <w:lang w:val="en-US"/>
        </w:rPr>
        <w:t xml:space="preserve">The Committee welcomes the adoption of the </w:t>
      </w:r>
      <w:r w:rsidRPr="00F12B12">
        <w:rPr>
          <w:lang w:eastAsia="en-GB"/>
        </w:rPr>
        <w:t>Law for Disarmament and Control of Arms and Ammunition.</w:t>
      </w:r>
      <w:r w:rsidR="00DC74F1">
        <w:rPr>
          <w:lang w:eastAsia="en-GB"/>
        </w:rPr>
        <w:t xml:space="preserve"> </w:t>
      </w:r>
      <w:r w:rsidR="00C042EF">
        <w:rPr>
          <w:lang w:eastAsia="en-GB"/>
        </w:rPr>
        <w:t>It</w:t>
      </w:r>
      <w:r w:rsidRPr="00F12B12">
        <w:rPr>
          <w:lang w:eastAsia="en-GB"/>
        </w:rPr>
        <w:t xml:space="preserve"> regrets</w:t>
      </w:r>
      <w:r w:rsidR="00C042EF">
        <w:rPr>
          <w:lang w:eastAsia="en-GB"/>
        </w:rPr>
        <w:t>,</w:t>
      </w:r>
      <w:r w:rsidRPr="00F12B12">
        <w:rPr>
          <w:lang w:eastAsia="en-GB"/>
        </w:rPr>
        <w:t xml:space="preserve"> </w:t>
      </w:r>
      <w:r w:rsidR="00C042EF">
        <w:rPr>
          <w:lang w:eastAsia="en-GB"/>
        </w:rPr>
        <w:t>h</w:t>
      </w:r>
      <w:r w:rsidR="00C042EF" w:rsidRPr="00F12B12">
        <w:rPr>
          <w:lang w:eastAsia="en-GB"/>
        </w:rPr>
        <w:t>owever</w:t>
      </w:r>
      <w:r w:rsidR="00C042EF">
        <w:rPr>
          <w:lang w:eastAsia="en-GB"/>
        </w:rPr>
        <w:t>,</w:t>
      </w:r>
      <w:r w:rsidR="00C042EF" w:rsidRPr="00F12B12">
        <w:rPr>
          <w:lang w:eastAsia="en-GB"/>
        </w:rPr>
        <w:t xml:space="preserve"> </w:t>
      </w:r>
      <w:r w:rsidRPr="00F12B12">
        <w:rPr>
          <w:lang w:eastAsia="en-GB"/>
        </w:rPr>
        <w:t xml:space="preserve">that the law does not criminalize </w:t>
      </w:r>
      <w:r w:rsidR="00C042EF" w:rsidRPr="00F12B12">
        <w:rPr>
          <w:lang w:eastAsia="en-GB"/>
        </w:rPr>
        <w:t xml:space="preserve">explicitly </w:t>
      </w:r>
      <w:r w:rsidRPr="00F12B12">
        <w:rPr>
          <w:lang w:eastAsia="en-GB"/>
        </w:rPr>
        <w:t>the export and/or transit of arms to countries where children may be involved in armed conflicts.</w:t>
      </w:r>
      <w:r w:rsidRPr="00F12B12">
        <w:rPr>
          <w:sz w:val="18"/>
          <w:vertAlign w:val="superscript"/>
          <w:lang/>
        </w:rPr>
        <w:t xml:space="preserve"> </w:t>
      </w:r>
    </w:p>
    <w:p w:rsidR="00F12B12" w:rsidRPr="00F12B12" w:rsidRDefault="00F12B12" w:rsidP="00F12B12">
      <w:pPr>
        <w:numPr>
          <w:ilvl w:val="0"/>
          <w:numId w:val="3"/>
        </w:numPr>
        <w:spacing w:after="120"/>
        <w:ind w:left="1134" w:right="1134" w:firstLine="0"/>
        <w:jc w:val="both"/>
        <w:rPr>
          <w:b/>
          <w:lang/>
        </w:rPr>
      </w:pPr>
      <w:r w:rsidRPr="00F12B12">
        <w:rPr>
          <w:b/>
          <w:lang/>
        </w:rPr>
        <w:t>The Committee recommends that the State party enact legislation criminalizing the export and/or transit of arms, especially of small arms and light weapons, to countries where children may be involved in armed conflict.</w:t>
      </w:r>
    </w:p>
    <w:p w:rsidR="00F12B12" w:rsidRPr="00F12B12" w:rsidRDefault="00F12B12" w:rsidP="00F12B12">
      <w:pPr>
        <w:pStyle w:val="HChG"/>
        <w:rPr>
          <w:lang w:eastAsia="en-GB"/>
        </w:rPr>
      </w:pPr>
      <w:r w:rsidRPr="00F12B12">
        <w:rPr>
          <w:lang w:eastAsia="en-GB"/>
        </w:rPr>
        <w:tab/>
        <w:t>VIII.</w:t>
      </w:r>
      <w:r w:rsidRPr="00F12B12">
        <w:rPr>
          <w:lang w:eastAsia="en-GB"/>
        </w:rPr>
        <w:tab/>
        <w:t>Follow-up and dissemination</w:t>
      </w:r>
    </w:p>
    <w:p w:rsidR="00F12B12" w:rsidRPr="00F12B12" w:rsidRDefault="00F12B12" w:rsidP="00F12B12">
      <w:pPr>
        <w:numPr>
          <w:ilvl w:val="0"/>
          <w:numId w:val="3"/>
        </w:numPr>
        <w:spacing w:after="120"/>
        <w:ind w:left="1134" w:right="1134" w:firstLine="0"/>
        <w:jc w:val="both"/>
        <w:rPr>
          <w:b/>
          <w:lang/>
        </w:rPr>
      </w:pPr>
      <w:r w:rsidRPr="00F12B12">
        <w:rPr>
          <w:b/>
          <w:lang/>
        </w:rPr>
        <w:t>The Committee recommends that the State party take all appropriate measures to ensure the full implementation of the present recommendations by, inter alia, transmitting them to the Parliament, relevant ministries, including the Ministry of Defence, the Supreme Court and local authorities for appropriate consideration and further action.</w:t>
      </w:r>
    </w:p>
    <w:p w:rsidR="00F12B12" w:rsidRPr="00F12B12" w:rsidRDefault="00F12B12" w:rsidP="00F12B12">
      <w:pPr>
        <w:numPr>
          <w:ilvl w:val="0"/>
          <w:numId w:val="3"/>
        </w:numPr>
        <w:spacing w:after="120"/>
        <w:ind w:left="1134" w:right="1134" w:firstLine="0"/>
        <w:jc w:val="both"/>
        <w:rPr>
          <w:b/>
          <w:lang/>
        </w:rPr>
      </w:pPr>
      <w:r w:rsidRPr="00F12B12">
        <w:rPr>
          <w:b/>
          <w:lang/>
        </w:rPr>
        <w:t xml:space="preserve">The Committee recommends that the initial report and written replies submitted by the State party and the related concluding observations adopted by the Committee be made widely available, including </w:t>
      </w:r>
      <w:r w:rsidR="00C042EF" w:rsidRPr="00F12B12">
        <w:rPr>
          <w:b/>
          <w:lang/>
        </w:rPr>
        <w:t xml:space="preserve">through </w:t>
      </w:r>
      <w:r w:rsidRPr="00F12B12">
        <w:rPr>
          <w:b/>
          <w:lang/>
        </w:rPr>
        <w:t>(but not exclusively) the Internet, to the public at large, civil society organizations, youth groups, professional groups and children, in order to generate debate and awareness of the Optional Protocol, its implementation and monitoring.</w:t>
      </w:r>
    </w:p>
    <w:p w:rsidR="00F12B12" w:rsidRPr="00F12B12" w:rsidRDefault="00F12B12" w:rsidP="00F12B12">
      <w:pPr>
        <w:pStyle w:val="HChG"/>
        <w:rPr>
          <w:lang w:eastAsia="en-GB"/>
        </w:rPr>
      </w:pPr>
      <w:r>
        <w:rPr>
          <w:lang w:eastAsia="en-GB"/>
        </w:rPr>
        <w:tab/>
      </w:r>
      <w:r w:rsidRPr="00F12B12">
        <w:rPr>
          <w:lang w:eastAsia="en-GB"/>
        </w:rPr>
        <w:t>IX.</w:t>
      </w:r>
      <w:r w:rsidRPr="00F12B12">
        <w:rPr>
          <w:lang w:eastAsia="en-GB"/>
        </w:rPr>
        <w:tab/>
        <w:t>Next report</w:t>
      </w:r>
    </w:p>
    <w:p w:rsidR="00F12B12" w:rsidRPr="00F12B12" w:rsidRDefault="00F12B12" w:rsidP="00F12B12">
      <w:pPr>
        <w:numPr>
          <w:ilvl w:val="0"/>
          <w:numId w:val="3"/>
        </w:numPr>
        <w:spacing w:after="120"/>
        <w:ind w:left="1134" w:right="1134" w:firstLine="0"/>
        <w:jc w:val="both"/>
        <w:rPr>
          <w:b/>
          <w:lang/>
        </w:rPr>
      </w:pPr>
      <w:r w:rsidRPr="00F12B12">
        <w:rPr>
          <w:b/>
          <w:lang/>
        </w:rPr>
        <w:t>In accordance with article 8, paragraph 2</w:t>
      </w:r>
      <w:r w:rsidR="00C042EF">
        <w:rPr>
          <w:b/>
          <w:lang w:val="en-US"/>
        </w:rPr>
        <w:t xml:space="preserve"> of the Optional Protocol</w:t>
      </w:r>
      <w:r w:rsidRPr="00F12B12">
        <w:rPr>
          <w:b/>
          <w:lang/>
        </w:rPr>
        <w:t>, the Committee requests the State party to include further information on the implementation of the Optional Protocol and the present concluding observations in its next periodic report under the Convention on the Rights of the Child, in accordance with article 44 of the Convention.</w:t>
      </w:r>
    </w:p>
    <w:p w:rsidR="00721C7C" w:rsidRPr="0069271E" w:rsidRDefault="00721C7C" w:rsidP="00721C7C">
      <w:pPr>
        <w:pStyle w:val="SingleTxtG"/>
        <w:spacing w:before="240" w:after="0"/>
        <w:jc w:val="center"/>
        <w:rPr>
          <w:bCs/>
          <w:u w:val="single"/>
        </w:rPr>
      </w:pPr>
      <w:r w:rsidRPr="0069271E">
        <w:rPr>
          <w:bCs/>
          <w:u w:val="single"/>
        </w:rPr>
        <w:tab/>
      </w:r>
      <w:r w:rsidRPr="0069271E">
        <w:rPr>
          <w:bCs/>
          <w:u w:val="single"/>
        </w:rPr>
        <w:tab/>
      </w:r>
      <w:r w:rsidRPr="0069271E">
        <w:rPr>
          <w:bCs/>
          <w:u w:val="single"/>
        </w:rPr>
        <w:tab/>
      </w:r>
    </w:p>
    <w:sectPr w:rsidR="00721C7C" w:rsidRPr="0069271E" w:rsidSect="0005502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2E" w:rsidRDefault="00FC2F2E"/>
  </w:endnote>
  <w:endnote w:type="continuationSeparator" w:id="0">
    <w:p w:rsidR="00FC2F2E" w:rsidRDefault="00FC2F2E"/>
  </w:endnote>
  <w:endnote w:type="continuationNotice" w:id="1">
    <w:p w:rsidR="00FC2F2E" w:rsidRDefault="00FC2F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02" w:rsidRPr="00055024" w:rsidRDefault="00E27602" w:rsidP="00055024">
    <w:pPr>
      <w:pStyle w:val="Footer"/>
      <w:tabs>
        <w:tab w:val="right" w:pos="9638"/>
      </w:tabs>
    </w:pPr>
    <w:r w:rsidRPr="00055024">
      <w:rPr>
        <w:b/>
        <w:sz w:val="18"/>
      </w:rPr>
      <w:fldChar w:fldCharType="begin"/>
    </w:r>
    <w:r w:rsidRPr="00055024">
      <w:rPr>
        <w:b/>
        <w:sz w:val="18"/>
      </w:rPr>
      <w:instrText xml:space="preserve"> PAGE  \* MERGEFORMAT </w:instrText>
    </w:r>
    <w:r w:rsidRPr="00055024">
      <w:rPr>
        <w:b/>
        <w:sz w:val="18"/>
      </w:rPr>
      <w:fldChar w:fldCharType="separate"/>
    </w:r>
    <w:r w:rsidR="000305D4">
      <w:rPr>
        <w:b/>
        <w:noProof/>
        <w:sz w:val="18"/>
      </w:rPr>
      <w:t>6</w:t>
    </w:r>
    <w:r w:rsidRPr="0005502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02" w:rsidRPr="00055024" w:rsidRDefault="00E27602" w:rsidP="00055024">
    <w:pPr>
      <w:pStyle w:val="Footer"/>
      <w:tabs>
        <w:tab w:val="right" w:pos="9638"/>
      </w:tabs>
      <w:rPr>
        <w:b/>
        <w:sz w:val="18"/>
      </w:rPr>
    </w:pPr>
    <w:r>
      <w:tab/>
    </w:r>
    <w:r w:rsidRPr="00055024">
      <w:rPr>
        <w:b/>
        <w:sz w:val="18"/>
      </w:rPr>
      <w:fldChar w:fldCharType="begin"/>
    </w:r>
    <w:r w:rsidRPr="00055024">
      <w:rPr>
        <w:b/>
        <w:sz w:val="18"/>
      </w:rPr>
      <w:instrText xml:space="preserve"> PAGE  \* MERGEFORMAT </w:instrText>
    </w:r>
    <w:r w:rsidRPr="00055024">
      <w:rPr>
        <w:b/>
        <w:sz w:val="18"/>
      </w:rPr>
      <w:fldChar w:fldCharType="separate"/>
    </w:r>
    <w:r w:rsidR="000305D4">
      <w:rPr>
        <w:b/>
        <w:noProof/>
        <w:sz w:val="18"/>
      </w:rPr>
      <w:t>7</w:t>
    </w:r>
    <w:r w:rsidRPr="0005502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02" w:rsidRPr="00055024" w:rsidRDefault="00E27602" w:rsidP="0033786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t>GE.14-</w:t>
    </w:r>
    <w:r w:rsidR="007F5253">
      <w:t>19589</w:t>
    </w:r>
    <w:r w:rsidR="0033786A">
      <w:t xml:space="preserve">  (E)</w:t>
    </w:r>
    <w:r w:rsidR="0033786A">
      <w:br/>
    </w:r>
    <w:r w:rsidR="0033786A" w:rsidRPr="0033786A">
      <w:rPr>
        <w:rFonts w:ascii="C39T30Lfz" w:hAnsi="C39T30Lfz"/>
        <w:sz w:val="56"/>
      </w:rPr>
      <w:t></w:t>
    </w:r>
    <w:r w:rsidR="0033786A" w:rsidRPr="0033786A">
      <w:rPr>
        <w:rFonts w:ascii="C39T30Lfz" w:hAnsi="C39T30Lfz"/>
        <w:sz w:val="56"/>
      </w:rPr>
      <w:t></w:t>
    </w:r>
    <w:r w:rsidR="0033786A" w:rsidRPr="0033786A">
      <w:rPr>
        <w:rFonts w:ascii="C39T30Lfz" w:hAnsi="C39T30Lfz"/>
        <w:sz w:val="56"/>
      </w:rPr>
      <w:t></w:t>
    </w:r>
    <w:r w:rsidR="0033786A" w:rsidRPr="0033786A">
      <w:rPr>
        <w:rFonts w:ascii="C39T30Lfz" w:hAnsi="C39T30Lfz"/>
        <w:sz w:val="56"/>
      </w:rPr>
      <w:t></w:t>
    </w:r>
    <w:r w:rsidR="0033786A" w:rsidRPr="0033786A">
      <w:rPr>
        <w:rFonts w:ascii="C39T30Lfz" w:hAnsi="C39T30Lfz"/>
        <w:sz w:val="56"/>
      </w:rPr>
      <w:t></w:t>
    </w:r>
    <w:r w:rsidR="0033786A" w:rsidRPr="0033786A">
      <w:rPr>
        <w:rFonts w:ascii="C39T30Lfz" w:hAnsi="C39T30Lfz"/>
        <w:sz w:val="56"/>
      </w:rPr>
      <w:t></w:t>
    </w:r>
    <w:r w:rsidR="0033786A" w:rsidRPr="0033786A">
      <w:rPr>
        <w:rFonts w:ascii="C39T30Lfz" w:hAnsi="C39T30Lfz"/>
        <w:sz w:val="56"/>
      </w:rPr>
      <w:t></w:t>
    </w:r>
    <w:r w:rsidR="0033786A" w:rsidRPr="0033786A">
      <w:rPr>
        <w:rFonts w:ascii="C39T30Lfz" w:hAnsi="C39T30Lfz"/>
        <w:sz w:val="56"/>
      </w:rPr>
      <w:t></w:t>
    </w:r>
    <w:r w:rsidR="0033786A" w:rsidRPr="0033786A">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2E" w:rsidRPr="000B175B" w:rsidRDefault="00FC2F2E" w:rsidP="000B175B">
      <w:pPr>
        <w:tabs>
          <w:tab w:val="right" w:pos="2155"/>
        </w:tabs>
        <w:spacing w:after="80"/>
        <w:ind w:left="680"/>
        <w:rPr>
          <w:u w:val="single"/>
        </w:rPr>
      </w:pPr>
      <w:r>
        <w:rPr>
          <w:u w:val="single"/>
        </w:rPr>
        <w:tab/>
      </w:r>
    </w:p>
  </w:footnote>
  <w:footnote w:type="continuationSeparator" w:id="0">
    <w:p w:rsidR="00FC2F2E" w:rsidRPr="00FC68B7" w:rsidRDefault="00FC2F2E" w:rsidP="00FC68B7">
      <w:pPr>
        <w:tabs>
          <w:tab w:val="left" w:pos="2155"/>
        </w:tabs>
        <w:spacing w:after="80"/>
        <w:ind w:left="680"/>
        <w:rPr>
          <w:u w:val="single"/>
        </w:rPr>
      </w:pPr>
      <w:r>
        <w:rPr>
          <w:u w:val="single"/>
        </w:rPr>
        <w:tab/>
      </w:r>
    </w:p>
  </w:footnote>
  <w:footnote w:type="continuationNotice" w:id="1">
    <w:p w:rsidR="00FC2F2E" w:rsidRDefault="00FC2F2E"/>
  </w:footnote>
  <w:footnote w:id="2">
    <w:p w:rsidR="00DF7E09" w:rsidRDefault="00DF7E09" w:rsidP="00DF7E09">
      <w:pPr>
        <w:pStyle w:val="FootnoteText"/>
        <w:rPr>
          <w:lang w:val="en-US"/>
        </w:rPr>
      </w:pPr>
      <w:r>
        <w:tab/>
      </w:r>
      <w:r>
        <w:rPr>
          <w:rStyle w:val="FootnoteReference"/>
          <w:sz w:val="20"/>
        </w:rPr>
        <w:t>*</w:t>
      </w:r>
      <w:r>
        <w:rPr>
          <w:sz w:val="20"/>
        </w:rPr>
        <w:tab/>
      </w:r>
      <w:r>
        <w:t>Adopted by the Committee at its sixty-seventh session (1-19 September 2014).</w:t>
      </w:r>
    </w:p>
  </w:footnote>
  <w:footnote w:id="3">
    <w:p w:rsidR="00DF7E09" w:rsidRPr="005436A7" w:rsidRDefault="00DF7E09" w:rsidP="00DF7E09">
      <w:pPr>
        <w:pStyle w:val="FootnoteText"/>
        <w:widowControl w:val="0"/>
        <w:tabs>
          <w:tab w:val="clear" w:pos="1021"/>
          <w:tab w:val="right" w:pos="1020"/>
        </w:tabs>
      </w:pPr>
      <w:r>
        <w:tab/>
      </w:r>
      <w:r>
        <w:rPr>
          <w:rStyle w:val="FootnoteReference"/>
        </w:rPr>
        <w:footnoteRef/>
      </w:r>
      <w:r>
        <w:tab/>
      </w:r>
      <w:r w:rsidRPr="00DF7E09">
        <w:t xml:space="preserve">The term “children” encompasses anyone under the age of 18, including adolescents.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02" w:rsidRPr="00055024" w:rsidRDefault="00790AFD">
    <w:pPr>
      <w:pStyle w:val="Header"/>
    </w:pPr>
    <w:r>
      <w:t>CRC/C/OP</w:t>
    </w:r>
    <w:r w:rsidR="00F12B12">
      <w:t>A</w:t>
    </w:r>
    <w:r w:rsidR="00E27602">
      <w:t>C/</w:t>
    </w:r>
    <w:r w:rsidR="00A63AE1">
      <w:t>VEN</w:t>
    </w:r>
    <w:r w:rsidR="00E27602">
      <w: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02" w:rsidRPr="00055024" w:rsidRDefault="00790AFD" w:rsidP="00055024">
    <w:pPr>
      <w:pStyle w:val="Header"/>
      <w:jc w:val="right"/>
    </w:pPr>
    <w:r>
      <w:t>CRC/C/OP</w:t>
    </w:r>
    <w:r w:rsidR="009C04F3">
      <w:t>A</w:t>
    </w:r>
    <w:r w:rsidR="00E27602">
      <w:t>C/</w:t>
    </w:r>
    <w:r w:rsidR="00A63AE1">
      <w:t>VEN</w:t>
    </w:r>
    <w:r w:rsidR="00E27602">
      <w: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459"/>
    <w:multiLevelType w:val="hybridMultilevel"/>
    <w:tmpl w:val="4718C2CC"/>
    <w:lvl w:ilvl="0" w:tplc="9162DE5E">
      <w:start w:val="1"/>
      <w:numFmt w:val="lowerLetter"/>
      <w:lvlText w:val="(%1)"/>
      <w:lvlJc w:val="left"/>
      <w:pPr>
        <w:ind w:left="1997" w:hanging="360"/>
      </w:pPr>
      <w:rPr>
        <w:rFonts w:ascii="Times New Roman" w:hAnsi="Times New Roman" w:cs="Times New Roman" w:hint="default"/>
        <w:b w:val="0"/>
        <w:i w:val="0"/>
      </w:rPr>
    </w:lvl>
    <w:lvl w:ilvl="1" w:tplc="040C0019">
      <w:start w:val="1"/>
      <w:numFmt w:val="lowerLetter"/>
      <w:lvlText w:val="%2."/>
      <w:lvlJc w:val="left"/>
      <w:pPr>
        <w:ind w:left="2934" w:hanging="360"/>
      </w:pPr>
    </w:lvl>
    <w:lvl w:ilvl="2" w:tplc="040C001B">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
    <w:nsid w:val="03660575"/>
    <w:multiLevelType w:val="hybridMultilevel"/>
    <w:tmpl w:val="27541A30"/>
    <w:lvl w:ilvl="0" w:tplc="E26A94E2">
      <w:start w:val="1"/>
      <w:numFmt w:val="lowerLetter"/>
      <w:lvlText w:val="(%1)"/>
      <w:lvlJc w:val="left"/>
      <w:pPr>
        <w:ind w:left="2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360A9B"/>
    <w:multiLevelType w:val="hybridMultilevel"/>
    <w:tmpl w:val="D9368DA8"/>
    <w:lvl w:ilvl="0" w:tplc="5C8014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D826027"/>
    <w:multiLevelType w:val="hybridMultilevel"/>
    <w:tmpl w:val="57B04D50"/>
    <w:lvl w:ilvl="0" w:tplc="0E20332A">
      <w:start w:val="1"/>
      <w:numFmt w:val="lowerLetter"/>
      <w:lvlText w:val="(%1)"/>
      <w:lvlJc w:val="left"/>
      <w:pPr>
        <w:ind w:left="2215" w:hanging="360"/>
      </w:pPr>
      <w:rPr>
        <w:rFonts w:cs="Times New Roman" w:hint="default"/>
        <w:b/>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5">
    <w:nsid w:val="0E4B0B5C"/>
    <w:multiLevelType w:val="hybridMultilevel"/>
    <w:tmpl w:val="24F6375C"/>
    <w:lvl w:ilvl="0" w:tplc="E1BA4F76">
      <w:start w:val="1"/>
      <w:numFmt w:val="decimal"/>
      <w:lvlText w:val="%1."/>
      <w:lvlJc w:val="left"/>
      <w:pPr>
        <w:ind w:left="1353"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F1A0584"/>
    <w:multiLevelType w:val="hybridMultilevel"/>
    <w:tmpl w:val="CB9EE42E"/>
    <w:lvl w:ilvl="0" w:tplc="6678812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16E5376"/>
    <w:multiLevelType w:val="hybridMultilevel"/>
    <w:tmpl w:val="7C7C3D06"/>
    <w:lvl w:ilvl="0" w:tplc="5C62B0C4">
      <w:start w:val="1"/>
      <w:numFmt w:val="lowerLetter"/>
      <w:lvlText w:val="(%1)"/>
      <w:lvlJc w:val="left"/>
      <w:pPr>
        <w:ind w:left="2215" w:hanging="360"/>
      </w:pPr>
      <w:rPr>
        <w:rFonts w:cs="Times New Roman" w:hint="default"/>
        <w:b w:val="0"/>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8">
    <w:nsid w:val="14330E5A"/>
    <w:multiLevelType w:val="hybridMultilevel"/>
    <w:tmpl w:val="57B04D50"/>
    <w:lvl w:ilvl="0" w:tplc="0E20332A">
      <w:start w:val="1"/>
      <w:numFmt w:val="lowerLetter"/>
      <w:lvlText w:val="(%1)"/>
      <w:lvlJc w:val="left"/>
      <w:pPr>
        <w:ind w:left="2215" w:hanging="360"/>
      </w:pPr>
      <w:rPr>
        <w:rFonts w:cs="Times New Roman" w:hint="default"/>
        <w:b/>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9">
    <w:nsid w:val="178F7109"/>
    <w:multiLevelType w:val="hybridMultilevel"/>
    <w:tmpl w:val="D7962656"/>
    <w:lvl w:ilvl="0" w:tplc="C8003416">
      <w:start w:val="1"/>
      <w:numFmt w:val="lowerLetter"/>
      <w:lvlText w:val="(%1)"/>
      <w:lvlJc w:val="left"/>
      <w:pPr>
        <w:ind w:left="2138" w:hanging="360"/>
      </w:pPr>
      <w:rPr>
        <w:rFonts w:ascii="Times New Roman" w:eastAsia="Times New Roman"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1790298B"/>
    <w:multiLevelType w:val="hybridMultilevel"/>
    <w:tmpl w:val="0AC8077A"/>
    <w:lvl w:ilvl="0" w:tplc="A398AE9C">
      <w:start w:val="1"/>
      <w:numFmt w:val="lowerLetter"/>
      <w:lvlText w:val="(%1)"/>
      <w:lvlJc w:val="left"/>
      <w:pPr>
        <w:ind w:left="2054" w:hanging="360"/>
      </w:pPr>
      <w:rPr>
        <w:rFonts w:hint="default"/>
      </w:rPr>
    </w:lvl>
    <w:lvl w:ilvl="1" w:tplc="040C0019" w:tentative="1">
      <w:start w:val="1"/>
      <w:numFmt w:val="lowerLetter"/>
      <w:lvlText w:val="%2."/>
      <w:lvlJc w:val="left"/>
      <w:pPr>
        <w:ind w:left="2774" w:hanging="360"/>
      </w:pPr>
    </w:lvl>
    <w:lvl w:ilvl="2" w:tplc="040C001B" w:tentative="1">
      <w:start w:val="1"/>
      <w:numFmt w:val="lowerRoman"/>
      <w:lvlText w:val="%3."/>
      <w:lvlJc w:val="right"/>
      <w:pPr>
        <w:ind w:left="3494" w:hanging="180"/>
      </w:pPr>
    </w:lvl>
    <w:lvl w:ilvl="3" w:tplc="040C000F" w:tentative="1">
      <w:start w:val="1"/>
      <w:numFmt w:val="decimal"/>
      <w:lvlText w:val="%4."/>
      <w:lvlJc w:val="left"/>
      <w:pPr>
        <w:ind w:left="4214" w:hanging="360"/>
      </w:pPr>
    </w:lvl>
    <w:lvl w:ilvl="4" w:tplc="040C0019" w:tentative="1">
      <w:start w:val="1"/>
      <w:numFmt w:val="lowerLetter"/>
      <w:lvlText w:val="%5."/>
      <w:lvlJc w:val="left"/>
      <w:pPr>
        <w:ind w:left="4934" w:hanging="360"/>
      </w:pPr>
    </w:lvl>
    <w:lvl w:ilvl="5" w:tplc="040C001B" w:tentative="1">
      <w:start w:val="1"/>
      <w:numFmt w:val="lowerRoman"/>
      <w:lvlText w:val="%6."/>
      <w:lvlJc w:val="right"/>
      <w:pPr>
        <w:ind w:left="5654" w:hanging="180"/>
      </w:pPr>
    </w:lvl>
    <w:lvl w:ilvl="6" w:tplc="040C000F" w:tentative="1">
      <w:start w:val="1"/>
      <w:numFmt w:val="decimal"/>
      <w:lvlText w:val="%7."/>
      <w:lvlJc w:val="left"/>
      <w:pPr>
        <w:ind w:left="6374" w:hanging="360"/>
      </w:pPr>
    </w:lvl>
    <w:lvl w:ilvl="7" w:tplc="040C0019" w:tentative="1">
      <w:start w:val="1"/>
      <w:numFmt w:val="lowerLetter"/>
      <w:lvlText w:val="%8."/>
      <w:lvlJc w:val="left"/>
      <w:pPr>
        <w:ind w:left="7094" w:hanging="360"/>
      </w:pPr>
    </w:lvl>
    <w:lvl w:ilvl="8" w:tplc="040C001B" w:tentative="1">
      <w:start w:val="1"/>
      <w:numFmt w:val="lowerRoman"/>
      <w:lvlText w:val="%9."/>
      <w:lvlJc w:val="right"/>
      <w:pPr>
        <w:ind w:left="7814" w:hanging="180"/>
      </w:pPr>
    </w:lvl>
  </w:abstractNum>
  <w:abstractNum w:abstractNumId="11">
    <w:nsid w:val="179201AE"/>
    <w:multiLevelType w:val="hybridMultilevel"/>
    <w:tmpl w:val="5A8AE73A"/>
    <w:lvl w:ilvl="0" w:tplc="C8003416">
      <w:start w:val="1"/>
      <w:numFmt w:val="lowerLetter"/>
      <w:lvlText w:val="(%1)"/>
      <w:lvlJc w:val="left"/>
      <w:pPr>
        <w:ind w:left="2421" w:hanging="360"/>
      </w:pPr>
      <w:rPr>
        <w:rFonts w:ascii="Times New Roman" w:eastAsia="Times New Roman"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1A36445E"/>
    <w:multiLevelType w:val="hybridMultilevel"/>
    <w:tmpl w:val="1884D3FA"/>
    <w:lvl w:ilvl="0" w:tplc="C678A3F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E8F7AAE"/>
    <w:multiLevelType w:val="hybridMultilevel"/>
    <w:tmpl w:val="3B94E6DC"/>
    <w:lvl w:ilvl="0" w:tplc="44F60962">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nsid w:val="1F176359"/>
    <w:multiLevelType w:val="hybridMultilevel"/>
    <w:tmpl w:val="25524600"/>
    <w:lvl w:ilvl="0" w:tplc="C8003416">
      <w:start w:val="1"/>
      <w:numFmt w:val="lowerLetter"/>
      <w:lvlText w:val="(%1)"/>
      <w:lvlJc w:val="left"/>
      <w:pPr>
        <w:ind w:left="2421" w:hanging="360"/>
      </w:pPr>
      <w:rPr>
        <w:rFonts w:ascii="Times New Roman" w:eastAsia="Times New Roman"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2F283EE9"/>
    <w:multiLevelType w:val="hybridMultilevel"/>
    <w:tmpl w:val="55843CAA"/>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10019C6"/>
    <w:multiLevelType w:val="hybridMultilevel"/>
    <w:tmpl w:val="57B04D50"/>
    <w:lvl w:ilvl="0" w:tplc="0E20332A">
      <w:start w:val="1"/>
      <w:numFmt w:val="lowerLetter"/>
      <w:lvlText w:val="(%1)"/>
      <w:lvlJc w:val="left"/>
      <w:pPr>
        <w:ind w:left="2215" w:hanging="360"/>
      </w:pPr>
      <w:rPr>
        <w:rFonts w:cs="Times New Roman" w:hint="default"/>
        <w:b/>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7">
    <w:nsid w:val="31973A7F"/>
    <w:multiLevelType w:val="hybridMultilevel"/>
    <w:tmpl w:val="57B04D50"/>
    <w:lvl w:ilvl="0" w:tplc="0E20332A">
      <w:start w:val="1"/>
      <w:numFmt w:val="lowerLetter"/>
      <w:lvlText w:val="(%1)"/>
      <w:lvlJc w:val="left"/>
      <w:pPr>
        <w:ind w:left="2215" w:hanging="360"/>
      </w:pPr>
      <w:rPr>
        <w:rFonts w:cs="Times New Roman" w:hint="default"/>
        <w:b/>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8">
    <w:nsid w:val="39AB1DA7"/>
    <w:multiLevelType w:val="hybridMultilevel"/>
    <w:tmpl w:val="8D465394"/>
    <w:lvl w:ilvl="0" w:tplc="A398AE9C">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nsid w:val="3C5A0E20"/>
    <w:multiLevelType w:val="hybridMultilevel"/>
    <w:tmpl w:val="F384AEA0"/>
    <w:lvl w:ilvl="0" w:tplc="9162DE5E">
      <w:start w:val="1"/>
      <w:numFmt w:val="lowerLetter"/>
      <w:lvlText w:val="(%1)"/>
      <w:lvlJc w:val="left"/>
      <w:pPr>
        <w:ind w:left="1997" w:hanging="360"/>
      </w:pPr>
      <w:rPr>
        <w:rFonts w:ascii="Times New Roman" w:hAnsi="Times New Roman" w:cs="Times New Roman" w:hint="default"/>
        <w:b w:val="0"/>
        <w:i w:val="0"/>
      </w:rPr>
    </w:lvl>
    <w:lvl w:ilvl="1" w:tplc="040C0019">
      <w:start w:val="1"/>
      <w:numFmt w:val="lowerLetter"/>
      <w:lvlText w:val="%2."/>
      <w:lvlJc w:val="left"/>
      <w:pPr>
        <w:ind w:left="2934" w:hanging="360"/>
      </w:pPr>
    </w:lvl>
    <w:lvl w:ilvl="2" w:tplc="040C001B">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20">
    <w:nsid w:val="41CD0B9A"/>
    <w:multiLevelType w:val="hybridMultilevel"/>
    <w:tmpl w:val="32E61F60"/>
    <w:lvl w:ilvl="0" w:tplc="13E6D54E">
      <w:start w:val="1"/>
      <w:numFmt w:val="decimal"/>
      <w:lvlText w:val="%1."/>
      <w:lvlJc w:val="left"/>
      <w:pPr>
        <w:ind w:left="1495" w:hanging="360"/>
      </w:pPr>
      <w:rPr>
        <w:rFonts w:ascii="Times New Roman" w:hAnsi="Times New Roman" w:cs="Times New Roman" w:hint="default"/>
        <w:b w:val="0"/>
        <w:i w:val="0"/>
        <w:i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65B4785"/>
    <w:multiLevelType w:val="multilevel"/>
    <w:tmpl w:val="32E61F60"/>
    <w:lvl w:ilvl="0">
      <w:start w:val="1"/>
      <w:numFmt w:val="decimal"/>
      <w:lvlText w:val="%1."/>
      <w:lvlJc w:val="left"/>
      <w:pPr>
        <w:ind w:left="1495" w:hanging="360"/>
      </w:pPr>
      <w:rPr>
        <w:rFonts w:ascii="Times New Roman" w:hAnsi="Times New Roman" w:cs="Times New Roman" w:hint="default"/>
        <w:b w:val="0"/>
        <w:i w:val="0"/>
        <w:iCs/>
        <w:sz w:val="20"/>
        <w:szCs w:val="2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nsid w:val="468524B9"/>
    <w:multiLevelType w:val="hybridMultilevel"/>
    <w:tmpl w:val="862A59F2"/>
    <w:lvl w:ilvl="0" w:tplc="225A4378">
      <w:start w:val="1"/>
      <w:numFmt w:val="lowerLetter"/>
      <w:lvlText w:val="(%1)"/>
      <w:lvlJc w:val="left"/>
      <w:pPr>
        <w:ind w:left="2988" w:hanging="360"/>
      </w:pPr>
      <w:rPr>
        <w:rFonts w:ascii="Times New Roman" w:eastAsia="Times New Roman" w:hAnsi="Times New Roman" w:cs="Times New Roman"/>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3">
    <w:nsid w:val="47DA2963"/>
    <w:multiLevelType w:val="hybridMultilevel"/>
    <w:tmpl w:val="57B04D50"/>
    <w:lvl w:ilvl="0" w:tplc="0E20332A">
      <w:start w:val="1"/>
      <w:numFmt w:val="lowerLetter"/>
      <w:lvlText w:val="(%1)"/>
      <w:lvlJc w:val="left"/>
      <w:pPr>
        <w:ind w:left="2215" w:hanging="360"/>
      </w:pPr>
      <w:rPr>
        <w:rFonts w:cs="Times New Roman" w:hint="default"/>
        <w:b/>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4">
    <w:nsid w:val="4F885108"/>
    <w:multiLevelType w:val="hybridMultilevel"/>
    <w:tmpl w:val="6DF01B24"/>
    <w:lvl w:ilvl="0" w:tplc="9F9EFBE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7BA4ED3"/>
    <w:multiLevelType w:val="hybridMultilevel"/>
    <w:tmpl w:val="0700E8D6"/>
    <w:lvl w:ilvl="0" w:tplc="D2B63678">
      <w:start w:val="24"/>
      <w:numFmt w:val="decimal"/>
      <w:lvlText w:val="%1."/>
      <w:lvlJc w:val="left"/>
      <w:pPr>
        <w:ind w:left="1495" w:hanging="360"/>
      </w:pPr>
      <w:rPr>
        <w:rFonts w:hint="default"/>
        <w:color w:val="262626"/>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6">
    <w:nsid w:val="58C24A4A"/>
    <w:multiLevelType w:val="hybridMultilevel"/>
    <w:tmpl w:val="91DC37F2"/>
    <w:lvl w:ilvl="0" w:tplc="CC86C90C">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59444296"/>
    <w:multiLevelType w:val="hybridMultilevel"/>
    <w:tmpl w:val="EC422D38"/>
    <w:lvl w:ilvl="0" w:tplc="1FD82A3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9624771"/>
    <w:multiLevelType w:val="hybridMultilevel"/>
    <w:tmpl w:val="E836E0DE"/>
    <w:lvl w:ilvl="0" w:tplc="2DD82034">
      <w:start w:val="22"/>
      <w:numFmt w:val="decimal"/>
      <w:lvlText w:val="%1."/>
      <w:lvlJc w:val="left"/>
      <w:pPr>
        <w:ind w:left="4896" w:hanging="360"/>
      </w:pPr>
      <w:rPr>
        <w:rFonts w:hint="default"/>
      </w:rPr>
    </w:lvl>
    <w:lvl w:ilvl="1" w:tplc="08090019" w:tentative="1">
      <w:start w:val="1"/>
      <w:numFmt w:val="lowerLetter"/>
      <w:lvlText w:val="%2."/>
      <w:lvlJc w:val="left"/>
      <w:pPr>
        <w:ind w:left="4841" w:hanging="360"/>
      </w:pPr>
    </w:lvl>
    <w:lvl w:ilvl="2" w:tplc="0809001B" w:tentative="1">
      <w:start w:val="1"/>
      <w:numFmt w:val="lowerRoman"/>
      <w:lvlText w:val="%3."/>
      <w:lvlJc w:val="right"/>
      <w:pPr>
        <w:ind w:left="5561" w:hanging="180"/>
      </w:pPr>
    </w:lvl>
    <w:lvl w:ilvl="3" w:tplc="0809000F" w:tentative="1">
      <w:start w:val="1"/>
      <w:numFmt w:val="decimal"/>
      <w:lvlText w:val="%4."/>
      <w:lvlJc w:val="left"/>
      <w:pPr>
        <w:ind w:left="6281" w:hanging="360"/>
      </w:pPr>
    </w:lvl>
    <w:lvl w:ilvl="4" w:tplc="08090019" w:tentative="1">
      <w:start w:val="1"/>
      <w:numFmt w:val="lowerLetter"/>
      <w:lvlText w:val="%5."/>
      <w:lvlJc w:val="left"/>
      <w:pPr>
        <w:ind w:left="7001" w:hanging="360"/>
      </w:pPr>
    </w:lvl>
    <w:lvl w:ilvl="5" w:tplc="0809001B" w:tentative="1">
      <w:start w:val="1"/>
      <w:numFmt w:val="lowerRoman"/>
      <w:lvlText w:val="%6."/>
      <w:lvlJc w:val="right"/>
      <w:pPr>
        <w:ind w:left="7721" w:hanging="180"/>
      </w:pPr>
    </w:lvl>
    <w:lvl w:ilvl="6" w:tplc="0809000F" w:tentative="1">
      <w:start w:val="1"/>
      <w:numFmt w:val="decimal"/>
      <w:lvlText w:val="%7."/>
      <w:lvlJc w:val="left"/>
      <w:pPr>
        <w:ind w:left="8441" w:hanging="360"/>
      </w:pPr>
    </w:lvl>
    <w:lvl w:ilvl="7" w:tplc="08090019" w:tentative="1">
      <w:start w:val="1"/>
      <w:numFmt w:val="lowerLetter"/>
      <w:lvlText w:val="%8."/>
      <w:lvlJc w:val="left"/>
      <w:pPr>
        <w:ind w:left="9161" w:hanging="360"/>
      </w:pPr>
    </w:lvl>
    <w:lvl w:ilvl="8" w:tplc="0809001B" w:tentative="1">
      <w:start w:val="1"/>
      <w:numFmt w:val="lowerRoman"/>
      <w:lvlText w:val="%9."/>
      <w:lvlJc w:val="right"/>
      <w:pPr>
        <w:ind w:left="9881" w:hanging="180"/>
      </w:pPr>
    </w:lvl>
  </w:abstractNum>
  <w:abstractNum w:abstractNumId="29">
    <w:nsid w:val="5B8B204C"/>
    <w:multiLevelType w:val="hybridMultilevel"/>
    <w:tmpl w:val="04C6A06A"/>
    <w:lvl w:ilvl="0" w:tplc="5B02E7AA">
      <w:start w:val="24"/>
      <w:numFmt w:val="decimal"/>
      <w:lvlText w:val="%1"/>
      <w:lvlJc w:val="left"/>
      <w:pPr>
        <w:ind w:left="1495" w:hanging="360"/>
      </w:pPr>
      <w:rPr>
        <w:rFonts w:hint="default"/>
        <w:color w:val="262626"/>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0">
    <w:nsid w:val="5E4709FB"/>
    <w:multiLevelType w:val="hybridMultilevel"/>
    <w:tmpl w:val="318631E6"/>
    <w:lvl w:ilvl="0" w:tplc="ABDC81DA">
      <w:start w:val="25"/>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1">
    <w:nsid w:val="60556BE0"/>
    <w:multiLevelType w:val="hybridMultilevel"/>
    <w:tmpl w:val="57B04D50"/>
    <w:lvl w:ilvl="0" w:tplc="0E20332A">
      <w:start w:val="1"/>
      <w:numFmt w:val="lowerLetter"/>
      <w:lvlText w:val="(%1)"/>
      <w:lvlJc w:val="left"/>
      <w:pPr>
        <w:ind w:left="2215" w:hanging="360"/>
      </w:pPr>
      <w:rPr>
        <w:rFonts w:cs="Times New Roman" w:hint="default"/>
        <w:b/>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32">
    <w:nsid w:val="638644A5"/>
    <w:multiLevelType w:val="hybridMultilevel"/>
    <w:tmpl w:val="307E9FF6"/>
    <w:lvl w:ilvl="0" w:tplc="42D67620">
      <w:start w:val="1"/>
      <w:numFmt w:val="decimal"/>
      <w:lvlText w:val="%1."/>
      <w:lvlJc w:val="left"/>
      <w:pPr>
        <w:ind w:left="1637" w:hanging="360"/>
      </w:pPr>
      <w:rPr>
        <w:b w:val="0"/>
        <w:i w:val="0"/>
      </w:r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BBD022C"/>
    <w:multiLevelType w:val="hybridMultilevel"/>
    <w:tmpl w:val="976A4D14"/>
    <w:lvl w:ilvl="0" w:tplc="A6023E40">
      <w:start w:val="1"/>
      <w:numFmt w:val="lowerLetter"/>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5">
    <w:nsid w:val="779E466E"/>
    <w:multiLevelType w:val="multilevel"/>
    <w:tmpl w:val="32E61F60"/>
    <w:lvl w:ilvl="0">
      <w:start w:val="1"/>
      <w:numFmt w:val="decimal"/>
      <w:lvlText w:val="%1."/>
      <w:lvlJc w:val="left"/>
      <w:pPr>
        <w:ind w:left="1495" w:hanging="360"/>
      </w:pPr>
      <w:rPr>
        <w:rFonts w:ascii="Times New Roman" w:hAnsi="Times New Roman" w:cs="Times New Roman" w:hint="default"/>
        <w:b w:val="0"/>
        <w:i w:val="0"/>
        <w:iCs/>
        <w:sz w:val="20"/>
        <w:szCs w:val="2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nsid w:val="7B913F51"/>
    <w:multiLevelType w:val="hybridMultilevel"/>
    <w:tmpl w:val="976A4D14"/>
    <w:lvl w:ilvl="0" w:tplc="A6023E40">
      <w:start w:val="1"/>
      <w:numFmt w:val="lowerLetter"/>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7">
    <w:nsid w:val="7CC034FF"/>
    <w:multiLevelType w:val="hybridMultilevel"/>
    <w:tmpl w:val="BDF6323C"/>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33"/>
  </w:num>
  <w:num w:numId="3">
    <w:abstractNumId w:val="20"/>
  </w:num>
  <w:num w:numId="4">
    <w:abstractNumId w:val="10"/>
  </w:num>
  <w:num w:numId="5">
    <w:abstractNumId w:val="22"/>
  </w:num>
  <w:num w:numId="6">
    <w:abstractNumId w:val="28"/>
  </w:num>
  <w:num w:numId="7">
    <w:abstractNumId w:val="1"/>
  </w:num>
  <w:num w:numId="8">
    <w:abstractNumId w:val="29"/>
  </w:num>
  <w:num w:numId="9">
    <w:abstractNumId w:val="25"/>
  </w:num>
  <w:num w:numId="10">
    <w:abstractNumId w:val="30"/>
  </w:num>
  <w:num w:numId="11">
    <w:abstractNumId w:val="35"/>
  </w:num>
  <w:num w:numId="12">
    <w:abstractNumId w:val="21"/>
  </w:num>
  <w:num w:numId="13">
    <w:abstractNumId w:val="24"/>
  </w:num>
  <w:num w:numId="14">
    <w:abstractNumId w:val="27"/>
  </w:num>
  <w:num w:numId="15">
    <w:abstractNumId w:val="37"/>
  </w:num>
  <w:num w:numId="16">
    <w:abstractNumId w:val="15"/>
  </w:num>
  <w:num w:numId="17">
    <w:abstractNumId w:val="5"/>
  </w:num>
  <w:num w:numId="18">
    <w:abstractNumId w:val="13"/>
  </w:num>
  <w:num w:numId="19">
    <w:abstractNumId w:val="18"/>
  </w:num>
  <w:num w:numId="20">
    <w:abstractNumId w:val="26"/>
  </w:num>
  <w:num w:numId="21">
    <w:abstractNumId w:val="3"/>
  </w:num>
  <w:num w:numId="22">
    <w:abstractNumId w:val="6"/>
  </w:num>
  <w:num w:numId="23">
    <w:abstractNumId w:val="32"/>
  </w:num>
  <w:num w:numId="24">
    <w:abstractNumId w:val="0"/>
  </w:num>
  <w:num w:numId="25">
    <w:abstractNumId w:val="19"/>
  </w:num>
  <w:num w:numId="26">
    <w:abstractNumId w:val="9"/>
  </w:num>
  <w:num w:numId="27">
    <w:abstractNumId w:val="11"/>
  </w:num>
  <w:num w:numId="28">
    <w:abstractNumId w:val="14"/>
  </w:num>
  <w:num w:numId="29">
    <w:abstractNumId w:val="34"/>
  </w:num>
  <w:num w:numId="30">
    <w:abstractNumId w:val="36"/>
  </w:num>
  <w:num w:numId="31">
    <w:abstractNumId w:val="12"/>
  </w:num>
  <w:num w:numId="32">
    <w:abstractNumId w:val="31"/>
  </w:num>
  <w:num w:numId="33">
    <w:abstractNumId w:val="17"/>
  </w:num>
  <w:num w:numId="34">
    <w:abstractNumId w:val="4"/>
  </w:num>
  <w:num w:numId="35">
    <w:abstractNumId w:val="23"/>
  </w:num>
  <w:num w:numId="36">
    <w:abstractNumId w:val="7"/>
  </w:num>
  <w:num w:numId="37">
    <w:abstractNumId w:val="16"/>
  </w:num>
  <w:num w:numId="38">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024"/>
    <w:rsid w:val="00010840"/>
    <w:rsid w:val="00015E9C"/>
    <w:rsid w:val="00016AEB"/>
    <w:rsid w:val="000219FF"/>
    <w:rsid w:val="00021D5C"/>
    <w:rsid w:val="00022105"/>
    <w:rsid w:val="00022AEE"/>
    <w:rsid w:val="000305D4"/>
    <w:rsid w:val="00033235"/>
    <w:rsid w:val="00033648"/>
    <w:rsid w:val="00041232"/>
    <w:rsid w:val="00050F6B"/>
    <w:rsid w:val="00055024"/>
    <w:rsid w:val="00071CD3"/>
    <w:rsid w:val="00072C8C"/>
    <w:rsid w:val="00091419"/>
    <w:rsid w:val="000931C0"/>
    <w:rsid w:val="000961E9"/>
    <w:rsid w:val="000A09E5"/>
    <w:rsid w:val="000A3149"/>
    <w:rsid w:val="000B175B"/>
    <w:rsid w:val="000B3A0F"/>
    <w:rsid w:val="000B45CA"/>
    <w:rsid w:val="000C11CF"/>
    <w:rsid w:val="000C2864"/>
    <w:rsid w:val="000D2C9A"/>
    <w:rsid w:val="000D51D7"/>
    <w:rsid w:val="000E0415"/>
    <w:rsid w:val="000F2A2F"/>
    <w:rsid w:val="000F3BAC"/>
    <w:rsid w:val="001102D6"/>
    <w:rsid w:val="00111FF7"/>
    <w:rsid w:val="00141239"/>
    <w:rsid w:val="00141247"/>
    <w:rsid w:val="0014270A"/>
    <w:rsid w:val="00160543"/>
    <w:rsid w:val="001635FF"/>
    <w:rsid w:val="00172EF0"/>
    <w:rsid w:val="00173245"/>
    <w:rsid w:val="001756D7"/>
    <w:rsid w:val="001774AB"/>
    <w:rsid w:val="00180A7F"/>
    <w:rsid w:val="001825CD"/>
    <w:rsid w:val="00197334"/>
    <w:rsid w:val="001A106C"/>
    <w:rsid w:val="001B4B04"/>
    <w:rsid w:val="001B6398"/>
    <w:rsid w:val="001B753D"/>
    <w:rsid w:val="001C6663"/>
    <w:rsid w:val="001C7895"/>
    <w:rsid w:val="001D26DF"/>
    <w:rsid w:val="001D2FDC"/>
    <w:rsid w:val="001E3807"/>
    <w:rsid w:val="001F30D5"/>
    <w:rsid w:val="00202D87"/>
    <w:rsid w:val="00211E0B"/>
    <w:rsid w:val="00224406"/>
    <w:rsid w:val="00237785"/>
    <w:rsid w:val="00241466"/>
    <w:rsid w:val="002533ED"/>
    <w:rsid w:val="00253A14"/>
    <w:rsid w:val="00256405"/>
    <w:rsid w:val="002838A3"/>
    <w:rsid w:val="00285844"/>
    <w:rsid w:val="002919C1"/>
    <w:rsid w:val="002975EF"/>
    <w:rsid w:val="002A2DAA"/>
    <w:rsid w:val="002D166A"/>
    <w:rsid w:val="002E071C"/>
    <w:rsid w:val="002E7E8B"/>
    <w:rsid w:val="00303068"/>
    <w:rsid w:val="00306BCA"/>
    <w:rsid w:val="003107FA"/>
    <w:rsid w:val="00315D17"/>
    <w:rsid w:val="00316206"/>
    <w:rsid w:val="003229D8"/>
    <w:rsid w:val="00334678"/>
    <w:rsid w:val="00336125"/>
    <w:rsid w:val="0033786A"/>
    <w:rsid w:val="003407DC"/>
    <w:rsid w:val="00346C62"/>
    <w:rsid w:val="003517CD"/>
    <w:rsid w:val="00355C90"/>
    <w:rsid w:val="0036417C"/>
    <w:rsid w:val="00365196"/>
    <w:rsid w:val="00373B7B"/>
    <w:rsid w:val="0039044B"/>
    <w:rsid w:val="0039132E"/>
    <w:rsid w:val="0039277A"/>
    <w:rsid w:val="0039626E"/>
    <w:rsid w:val="003972E0"/>
    <w:rsid w:val="00397C80"/>
    <w:rsid w:val="003A447E"/>
    <w:rsid w:val="003B45C1"/>
    <w:rsid w:val="003C0905"/>
    <w:rsid w:val="003C2CC4"/>
    <w:rsid w:val="003C430E"/>
    <w:rsid w:val="003C7106"/>
    <w:rsid w:val="003D4B23"/>
    <w:rsid w:val="003D70F0"/>
    <w:rsid w:val="003E3610"/>
    <w:rsid w:val="003E682F"/>
    <w:rsid w:val="00410691"/>
    <w:rsid w:val="00413442"/>
    <w:rsid w:val="00420D8F"/>
    <w:rsid w:val="00422801"/>
    <w:rsid w:val="004325CB"/>
    <w:rsid w:val="00446DE4"/>
    <w:rsid w:val="00456A76"/>
    <w:rsid w:val="00457929"/>
    <w:rsid w:val="00473FF8"/>
    <w:rsid w:val="00481355"/>
    <w:rsid w:val="0048701C"/>
    <w:rsid w:val="004905E8"/>
    <w:rsid w:val="00490BB1"/>
    <w:rsid w:val="00494D54"/>
    <w:rsid w:val="004A442E"/>
    <w:rsid w:val="004B3ACB"/>
    <w:rsid w:val="004B5897"/>
    <w:rsid w:val="004C2A96"/>
    <w:rsid w:val="004C6393"/>
    <w:rsid w:val="004D156A"/>
    <w:rsid w:val="004D2553"/>
    <w:rsid w:val="00502268"/>
    <w:rsid w:val="0051396F"/>
    <w:rsid w:val="00514A76"/>
    <w:rsid w:val="00533821"/>
    <w:rsid w:val="00540C2F"/>
    <w:rsid w:val="00540DDA"/>
    <w:rsid w:val="005420F2"/>
    <w:rsid w:val="005436A7"/>
    <w:rsid w:val="00567770"/>
    <w:rsid w:val="00585664"/>
    <w:rsid w:val="00597EB8"/>
    <w:rsid w:val="005A274D"/>
    <w:rsid w:val="005A4383"/>
    <w:rsid w:val="005B16E4"/>
    <w:rsid w:val="005B3DB3"/>
    <w:rsid w:val="005C0081"/>
    <w:rsid w:val="005C50EF"/>
    <w:rsid w:val="005C6A34"/>
    <w:rsid w:val="005E4D7C"/>
    <w:rsid w:val="005F0F31"/>
    <w:rsid w:val="00603386"/>
    <w:rsid w:val="00603CB4"/>
    <w:rsid w:val="00611FC4"/>
    <w:rsid w:val="006176FB"/>
    <w:rsid w:val="00640B26"/>
    <w:rsid w:val="006564DD"/>
    <w:rsid w:val="00657DE6"/>
    <w:rsid w:val="006740F4"/>
    <w:rsid w:val="00682D97"/>
    <w:rsid w:val="0069271E"/>
    <w:rsid w:val="006A7392"/>
    <w:rsid w:val="006A7458"/>
    <w:rsid w:val="006B18E6"/>
    <w:rsid w:val="006C0D34"/>
    <w:rsid w:val="006C680F"/>
    <w:rsid w:val="006D191E"/>
    <w:rsid w:val="006E4E87"/>
    <w:rsid w:val="006E564B"/>
    <w:rsid w:val="006F35FD"/>
    <w:rsid w:val="006F7C20"/>
    <w:rsid w:val="00700C07"/>
    <w:rsid w:val="00706CBF"/>
    <w:rsid w:val="00710005"/>
    <w:rsid w:val="00721C7C"/>
    <w:rsid w:val="00723CA7"/>
    <w:rsid w:val="0072632A"/>
    <w:rsid w:val="00740365"/>
    <w:rsid w:val="00770084"/>
    <w:rsid w:val="00772973"/>
    <w:rsid w:val="00772CFE"/>
    <w:rsid w:val="00787D3F"/>
    <w:rsid w:val="00790AFD"/>
    <w:rsid w:val="007B353F"/>
    <w:rsid w:val="007B6BA5"/>
    <w:rsid w:val="007C2925"/>
    <w:rsid w:val="007C3390"/>
    <w:rsid w:val="007C4F4B"/>
    <w:rsid w:val="007C631C"/>
    <w:rsid w:val="007E4E8D"/>
    <w:rsid w:val="007E4F08"/>
    <w:rsid w:val="007E5FEC"/>
    <w:rsid w:val="007F3143"/>
    <w:rsid w:val="007F5253"/>
    <w:rsid w:val="007F64AF"/>
    <w:rsid w:val="007F6611"/>
    <w:rsid w:val="00816496"/>
    <w:rsid w:val="008175E9"/>
    <w:rsid w:val="008242D7"/>
    <w:rsid w:val="0084572B"/>
    <w:rsid w:val="0085448F"/>
    <w:rsid w:val="00857DDC"/>
    <w:rsid w:val="00857E3F"/>
    <w:rsid w:val="0086372A"/>
    <w:rsid w:val="00871287"/>
    <w:rsid w:val="00871FD5"/>
    <w:rsid w:val="00876A18"/>
    <w:rsid w:val="008853B7"/>
    <w:rsid w:val="00887E3A"/>
    <w:rsid w:val="00892AE7"/>
    <w:rsid w:val="008979B1"/>
    <w:rsid w:val="008A6B25"/>
    <w:rsid w:val="008A6C4F"/>
    <w:rsid w:val="008B36AD"/>
    <w:rsid w:val="008E0E46"/>
    <w:rsid w:val="008F084C"/>
    <w:rsid w:val="00903A08"/>
    <w:rsid w:val="00907CC9"/>
    <w:rsid w:val="009212BB"/>
    <w:rsid w:val="00932E50"/>
    <w:rsid w:val="00942BE3"/>
    <w:rsid w:val="00960A18"/>
    <w:rsid w:val="00962FDA"/>
    <w:rsid w:val="00963CBA"/>
    <w:rsid w:val="00977718"/>
    <w:rsid w:val="00991261"/>
    <w:rsid w:val="009B03DD"/>
    <w:rsid w:val="009B0A21"/>
    <w:rsid w:val="009B3C5A"/>
    <w:rsid w:val="009B4C26"/>
    <w:rsid w:val="009C04F3"/>
    <w:rsid w:val="009C7BD5"/>
    <w:rsid w:val="009D63DC"/>
    <w:rsid w:val="009F1F9A"/>
    <w:rsid w:val="009F2E19"/>
    <w:rsid w:val="009F3E16"/>
    <w:rsid w:val="00A1427D"/>
    <w:rsid w:val="00A177E2"/>
    <w:rsid w:val="00A25DDA"/>
    <w:rsid w:val="00A34198"/>
    <w:rsid w:val="00A6058F"/>
    <w:rsid w:val="00A63AE1"/>
    <w:rsid w:val="00A72F22"/>
    <w:rsid w:val="00A748A6"/>
    <w:rsid w:val="00A879A4"/>
    <w:rsid w:val="00AA0188"/>
    <w:rsid w:val="00AB3C7A"/>
    <w:rsid w:val="00AD4809"/>
    <w:rsid w:val="00AF42A7"/>
    <w:rsid w:val="00B01D47"/>
    <w:rsid w:val="00B04534"/>
    <w:rsid w:val="00B14BE0"/>
    <w:rsid w:val="00B230E7"/>
    <w:rsid w:val="00B251F1"/>
    <w:rsid w:val="00B30179"/>
    <w:rsid w:val="00B3317B"/>
    <w:rsid w:val="00B4282C"/>
    <w:rsid w:val="00B63A16"/>
    <w:rsid w:val="00B673F8"/>
    <w:rsid w:val="00B75D73"/>
    <w:rsid w:val="00B81E12"/>
    <w:rsid w:val="00B93068"/>
    <w:rsid w:val="00BB3ACB"/>
    <w:rsid w:val="00BC0AB3"/>
    <w:rsid w:val="00BC4043"/>
    <w:rsid w:val="00BC6BBA"/>
    <w:rsid w:val="00BC6C61"/>
    <w:rsid w:val="00BC6E45"/>
    <w:rsid w:val="00BC74E9"/>
    <w:rsid w:val="00BE618E"/>
    <w:rsid w:val="00BF6CED"/>
    <w:rsid w:val="00C01E72"/>
    <w:rsid w:val="00C042EF"/>
    <w:rsid w:val="00C04768"/>
    <w:rsid w:val="00C0689E"/>
    <w:rsid w:val="00C1749C"/>
    <w:rsid w:val="00C17E33"/>
    <w:rsid w:val="00C43011"/>
    <w:rsid w:val="00C44E35"/>
    <w:rsid w:val="00C463DD"/>
    <w:rsid w:val="00C46A09"/>
    <w:rsid w:val="00C52D42"/>
    <w:rsid w:val="00C57215"/>
    <w:rsid w:val="00C62C48"/>
    <w:rsid w:val="00C67558"/>
    <w:rsid w:val="00C679A3"/>
    <w:rsid w:val="00C745C3"/>
    <w:rsid w:val="00C77525"/>
    <w:rsid w:val="00C8609C"/>
    <w:rsid w:val="00CB2829"/>
    <w:rsid w:val="00CB2ABE"/>
    <w:rsid w:val="00CB7C85"/>
    <w:rsid w:val="00CC3D58"/>
    <w:rsid w:val="00CD3F78"/>
    <w:rsid w:val="00CE4A8F"/>
    <w:rsid w:val="00CF394F"/>
    <w:rsid w:val="00D1176A"/>
    <w:rsid w:val="00D119E5"/>
    <w:rsid w:val="00D16E90"/>
    <w:rsid w:val="00D2031B"/>
    <w:rsid w:val="00D25FE2"/>
    <w:rsid w:val="00D3388E"/>
    <w:rsid w:val="00D351AE"/>
    <w:rsid w:val="00D37629"/>
    <w:rsid w:val="00D43252"/>
    <w:rsid w:val="00D75B55"/>
    <w:rsid w:val="00D978C6"/>
    <w:rsid w:val="00DA0CAE"/>
    <w:rsid w:val="00DA67AD"/>
    <w:rsid w:val="00DB4442"/>
    <w:rsid w:val="00DC639C"/>
    <w:rsid w:val="00DC74F1"/>
    <w:rsid w:val="00DD3F8C"/>
    <w:rsid w:val="00DD4835"/>
    <w:rsid w:val="00DD745F"/>
    <w:rsid w:val="00DE16EF"/>
    <w:rsid w:val="00DF7E09"/>
    <w:rsid w:val="00E03CFF"/>
    <w:rsid w:val="00E130AB"/>
    <w:rsid w:val="00E260BA"/>
    <w:rsid w:val="00E27602"/>
    <w:rsid w:val="00E55496"/>
    <w:rsid w:val="00E5644E"/>
    <w:rsid w:val="00E7260F"/>
    <w:rsid w:val="00E74E3C"/>
    <w:rsid w:val="00E92AAC"/>
    <w:rsid w:val="00E96630"/>
    <w:rsid w:val="00EA37DD"/>
    <w:rsid w:val="00EA75E3"/>
    <w:rsid w:val="00ED27A4"/>
    <w:rsid w:val="00ED46C6"/>
    <w:rsid w:val="00ED7A2A"/>
    <w:rsid w:val="00EF1D7F"/>
    <w:rsid w:val="00EF1EFA"/>
    <w:rsid w:val="00F12B12"/>
    <w:rsid w:val="00F4045D"/>
    <w:rsid w:val="00F40E75"/>
    <w:rsid w:val="00F4383C"/>
    <w:rsid w:val="00F4545C"/>
    <w:rsid w:val="00F457BE"/>
    <w:rsid w:val="00F50D83"/>
    <w:rsid w:val="00F5758B"/>
    <w:rsid w:val="00F618B0"/>
    <w:rsid w:val="00F8222D"/>
    <w:rsid w:val="00FA2B98"/>
    <w:rsid w:val="00FB5361"/>
    <w:rsid w:val="00FC2F2E"/>
    <w:rsid w:val="00FC68B7"/>
    <w:rsid w:val="00FD5B18"/>
    <w:rsid w:val="00FE135D"/>
    <w:rsid w:val="00FE6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lang/>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5_G Char1"/>
    <w:link w:val="FootnoteText"/>
    <w:locked/>
    <w:rsid w:val="00055024"/>
    <w:rPr>
      <w:sz w:val="18"/>
      <w:lang w:eastAsia="en-US"/>
    </w:rPr>
  </w:style>
  <w:style w:type="character" w:customStyle="1" w:styleId="HChGChar">
    <w:name w:val="_ H _Ch_G Char"/>
    <w:link w:val="HChG"/>
    <w:locked/>
    <w:rsid w:val="00041232"/>
    <w:rPr>
      <w:b/>
      <w:sz w:val="28"/>
      <w:lang w:eastAsia="en-US"/>
    </w:rPr>
  </w:style>
  <w:style w:type="character" w:customStyle="1" w:styleId="SingleTxtGChar">
    <w:name w:val="_ Single Txt_G Char"/>
    <w:link w:val="SingleTxtG"/>
    <w:locked/>
    <w:rsid w:val="00041232"/>
    <w:rPr>
      <w:lang w:eastAsia="en-US"/>
    </w:rPr>
  </w:style>
  <w:style w:type="character" w:customStyle="1" w:styleId="H1GChar">
    <w:name w:val="_ H_1_G Char"/>
    <w:link w:val="H1G"/>
    <w:rsid w:val="00041232"/>
    <w:rPr>
      <w:b/>
      <w:sz w:val="24"/>
      <w:lang w:eastAsia="en-US"/>
    </w:rPr>
  </w:style>
  <w:style w:type="paragraph" w:styleId="BalloonText">
    <w:name w:val="Balloon Text"/>
    <w:basedOn w:val="Normal"/>
    <w:semiHidden/>
    <w:rsid w:val="00857E3F"/>
    <w:rPr>
      <w:rFonts w:ascii="Tahoma" w:hAnsi="Tahoma" w:cs="Tahoma"/>
      <w:sz w:val="16"/>
      <w:szCs w:val="16"/>
    </w:rPr>
  </w:style>
  <w:style w:type="character" w:styleId="CommentReference">
    <w:name w:val="annotation reference"/>
    <w:semiHidden/>
    <w:rsid w:val="00857E3F"/>
    <w:rPr>
      <w:sz w:val="16"/>
      <w:szCs w:val="16"/>
    </w:rPr>
  </w:style>
  <w:style w:type="paragraph" w:styleId="CommentText">
    <w:name w:val="annotation text"/>
    <w:basedOn w:val="Normal"/>
    <w:semiHidden/>
    <w:rsid w:val="00857E3F"/>
  </w:style>
  <w:style w:type="paragraph" w:styleId="CommentSubject">
    <w:name w:val="annotation subject"/>
    <w:basedOn w:val="CommentText"/>
    <w:next w:val="CommentText"/>
    <w:semiHidden/>
    <w:rsid w:val="00857E3F"/>
    <w:rPr>
      <w:b/>
      <w:bCs/>
    </w:rPr>
  </w:style>
</w:styles>
</file>

<file path=word/webSettings.xml><?xml version="1.0" encoding="utf-8"?>
<w:webSettings xmlns:r="http://schemas.openxmlformats.org/officeDocument/2006/relationships" xmlns:w="http://schemas.openxmlformats.org/wordprocessingml/2006/main">
  <w:divs>
    <w:div w:id="338435008">
      <w:bodyDiv w:val="1"/>
      <w:marLeft w:val="0"/>
      <w:marRight w:val="0"/>
      <w:marTop w:val="0"/>
      <w:marBottom w:val="0"/>
      <w:divBdr>
        <w:top w:val="none" w:sz="0" w:space="0" w:color="auto"/>
        <w:left w:val="none" w:sz="0" w:space="0" w:color="auto"/>
        <w:bottom w:val="none" w:sz="0" w:space="0" w:color="auto"/>
        <w:right w:val="none" w:sz="0" w:space="0" w:color="auto"/>
      </w:divBdr>
    </w:div>
    <w:div w:id="4655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7</Pages>
  <Words>2802</Words>
  <Characters>15975</Characters>
  <Application>Microsoft Office Outlook</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Helen Brown</dc:creator>
  <cp:keywords/>
  <cp:lastModifiedBy>Pdfeng</cp:lastModifiedBy>
  <cp:revision>3</cp:revision>
  <cp:lastPrinted>2014-11-03T12:36:00Z</cp:lastPrinted>
  <dcterms:created xsi:type="dcterms:W3CDTF">2014-11-03T12:36:00Z</dcterms:created>
  <dcterms:modified xsi:type="dcterms:W3CDTF">2014-11-03T12:36:00Z</dcterms:modified>
</cp:coreProperties>
</file>