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14:paraId="4FE40640" w14:textId="77777777" w:rsidTr="00E4712C">
        <w:trPr>
          <w:trHeight w:hRule="exact" w:val="851"/>
        </w:trPr>
        <w:tc>
          <w:tcPr>
            <w:tcW w:w="1280" w:type="dxa"/>
            <w:tcBorders>
              <w:bottom w:val="single" w:sz="4" w:space="0" w:color="auto"/>
            </w:tcBorders>
          </w:tcPr>
          <w:p w14:paraId="52EE950A" w14:textId="77777777" w:rsidR="001D2C3F" w:rsidRPr="00F124C6" w:rsidRDefault="001D2C3F" w:rsidP="00E4712C">
            <w:pPr>
              <w:pStyle w:val="H23GC"/>
            </w:pPr>
          </w:p>
        </w:tc>
        <w:tc>
          <w:tcPr>
            <w:tcW w:w="2273" w:type="dxa"/>
            <w:tcBorders>
              <w:bottom w:val="single" w:sz="4" w:space="0" w:color="auto"/>
            </w:tcBorders>
            <w:vAlign w:val="bottom"/>
          </w:tcPr>
          <w:p w14:paraId="25D872AE" w14:textId="77777777"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7BB45313" w14:textId="77777777" w:rsidR="001D2C3F" w:rsidRPr="00132C27" w:rsidRDefault="00132C27" w:rsidP="00E4712C">
            <w:pPr>
              <w:spacing w:line="240" w:lineRule="atLeast"/>
              <w:jc w:val="right"/>
              <w:rPr>
                <w:sz w:val="20"/>
                <w:szCs w:val="21"/>
              </w:rPr>
            </w:pPr>
            <w:r w:rsidRPr="00132C27">
              <w:rPr>
                <w:sz w:val="40"/>
                <w:szCs w:val="21"/>
              </w:rPr>
              <w:t>CRC</w:t>
            </w:r>
            <w:r>
              <w:rPr>
                <w:sz w:val="20"/>
                <w:szCs w:val="21"/>
              </w:rPr>
              <w:t>/C/</w:t>
            </w:r>
            <w:proofErr w:type="spellStart"/>
            <w:r>
              <w:rPr>
                <w:sz w:val="20"/>
                <w:szCs w:val="21"/>
              </w:rPr>
              <w:t>OPAC</w:t>
            </w:r>
            <w:proofErr w:type="spellEnd"/>
            <w:r>
              <w:rPr>
                <w:sz w:val="20"/>
                <w:szCs w:val="21"/>
              </w:rPr>
              <w:t>/</w:t>
            </w:r>
            <w:proofErr w:type="spellStart"/>
            <w:r>
              <w:rPr>
                <w:sz w:val="20"/>
                <w:szCs w:val="21"/>
              </w:rPr>
              <w:t>DZA</w:t>
            </w:r>
            <w:proofErr w:type="spellEnd"/>
            <w:r>
              <w:rPr>
                <w:sz w:val="20"/>
                <w:szCs w:val="21"/>
              </w:rPr>
              <w:t>/CO/1</w:t>
            </w:r>
          </w:p>
        </w:tc>
      </w:tr>
      <w:tr w:rsidR="001D2C3F" w:rsidRPr="00F124C6" w14:paraId="73B9E5C0" w14:textId="77777777" w:rsidTr="00E4712C">
        <w:trPr>
          <w:trHeight w:hRule="exact" w:val="2835"/>
        </w:trPr>
        <w:tc>
          <w:tcPr>
            <w:tcW w:w="1280" w:type="dxa"/>
            <w:tcBorders>
              <w:top w:val="single" w:sz="4" w:space="0" w:color="auto"/>
              <w:bottom w:val="single" w:sz="12" w:space="0" w:color="auto"/>
            </w:tcBorders>
          </w:tcPr>
          <w:p w14:paraId="79D092F3" w14:textId="77777777" w:rsidR="001D2C3F" w:rsidRPr="00F124C6" w:rsidRDefault="001D2C3F" w:rsidP="00E4712C">
            <w:pPr>
              <w:spacing w:line="120" w:lineRule="atLeast"/>
              <w:rPr>
                <w:sz w:val="10"/>
                <w:szCs w:val="10"/>
              </w:rPr>
            </w:pPr>
          </w:p>
          <w:p w14:paraId="51A25BFA" w14:textId="77777777" w:rsidR="001D2C3F" w:rsidRPr="00F124C6" w:rsidRDefault="001D2C3F" w:rsidP="00E4712C">
            <w:pPr>
              <w:spacing w:line="120" w:lineRule="atLeast"/>
              <w:rPr>
                <w:sz w:val="10"/>
                <w:szCs w:val="10"/>
              </w:rPr>
            </w:pPr>
            <w:r>
              <w:rPr>
                <w:rFonts w:hint="eastAsia"/>
                <w:noProof/>
                <w:snapToGrid/>
              </w:rPr>
              <w:drawing>
                <wp:inline distT="0" distB="0" distL="0" distR="0" wp14:anchorId="163C0863" wp14:editId="181A7484">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CAF6EA5" w14:textId="77777777"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14:paraId="51348E33" w14:textId="77777777" w:rsidR="00132C27" w:rsidRDefault="001D2C3F" w:rsidP="00132C27">
            <w:pPr>
              <w:spacing w:before="240"/>
            </w:pPr>
            <w:r w:rsidRPr="00F124C6">
              <w:rPr>
                <w:sz w:val="20"/>
              </w:rPr>
              <w:t>Distr.:</w:t>
            </w:r>
            <w:r w:rsidR="00132C27">
              <w:t xml:space="preserve"> General</w:t>
            </w:r>
          </w:p>
          <w:p w14:paraId="684027B2" w14:textId="77777777" w:rsidR="001D2C3F" w:rsidRPr="00F124C6" w:rsidRDefault="00132C27" w:rsidP="00132C27">
            <w:pPr>
              <w:spacing w:line="240" w:lineRule="atLeast"/>
              <w:rPr>
                <w:sz w:val="20"/>
              </w:rPr>
            </w:pPr>
            <w:r>
              <w:t>22 June</w:t>
            </w:r>
            <w:r>
              <w:rPr>
                <w:sz w:val="20"/>
              </w:rPr>
              <w:t xml:space="preserve"> </w:t>
            </w:r>
            <w:r w:rsidR="00AB1CDF">
              <w:rPr>
                <w:sz w:val="20"/>
              </w:rPr>
              <w:t>201</w:t>
            </w:r>
            <w:r>
              <w:rPr>
                <w:sz w:val="20"/>
              </w:rPr>
              <w:t>8</w:t>
            </w:r>
          </w:p>
          <w:p w14:paraId="003FCA75" w14:textId="77777777" w:rsidR="001D2C3F" w:rsidRPr="00F124C6" w:rsidRDefault="00132C27" w:rsidP="00E4712C">
            <w:pPr>
              <w:spacing w:line="240" w:lineRule="atLeast"/>
              <w:rPr>
                <w:sz w:val="20"/>
              </w:rPr>
            </w:pPr>
            <w:r>
              <w:rPr>
                <w:sz w:val="20"/>
              </w:rPr>
              <w:t>Chinese</w:t>
            </w:r>
          </w:p>
          <w:p w14:paraId="2A46A879" w14:textId="77777777" w:rsidR="001D2C3F" w:rsidRPr="00F124C6" w:rsidRDefault="001D2C3F" w:rsidP="00E4712C">
            <w:pPr>
              <w:spacing w:line="240" w:lineRule="atLeast"/>
            </w:pPr>
            <w:r w:rsidRPr="00F124C6">
              <w:rPr>
                <w:sz w:val="20"/>
              </w:rPr>
              <w:t>Original: English</w:t>
            </w:r>
          </w:p>
        </w:tc>
      </w:tr>
    </w:tbl>
    <w:p w14:paraId="3DAFDD07" w14:textId="77777777" w:rsidR="001D2C3F" w:rsidRDefault="001D2C3F" w:rsidP="001D2C3F">
      <w:pPr>
        <w:spacing w:before="120"/>
        <w:rPr>
          <w:rFonts w:eastAsia="黑体"/>
          <w:sz w:val="24"/>
          <w:szCs w:val="24"/>
        </w:rPr>
      </w:pPr>
      <w:r>
        <w:rPr>
          <w:rFonts w:eastAsia="黑体" w:hint="eastAsia"/>
          <w:sz w:val="24"/>
          <w:szCs w:val="24"/>
        </w:rPr>
        <w:t>儿童权利委员会</w:t>
      </w:r>
    </w:p>
    <w:p w14:paraId="1EBF2D23" w14:textId="77777777" w:rsidR="00BD6DC5" w:rsidRPr="00BD6DC5" w:rsidRDefault="001D2C3F" w:rsidP="006D4C8C">
      <w:pPr>
        <w:pStyle w:val="HChGC"/>
        <w:spacing w:before="200" w:after="160"/>
        <w:jc w:val="both"/>
        <w:rPr>
          <w:b/>
          <w:bCs/>
          <w:sz w:val="20"/>
        </w:rPr>
      </w:pPr>
      <w:r>
        <w:rPr>
          <w:rFonts w:hint="eastAsia"/>
        </w:rPr>
        <w:tab/>
      </w:r>
      <w:r w:rsidRPr="00BD6DC5">
        <w:rPr>
          <w:rFonts w:hint="eastAsia"/>
        </w:rPr>
        <w:tab/>
      </w:r>
      <w:r w:rsidR="00BD6DC5" w:rsidRPr="00BD6DC5">
        <w:rPr>
          <w:rFonts w:hint="eastAsia"/>
        </w:rPr>
        <w:t>关于阿尔及利亚根据</w:t>
      </w:r>
      <w:r w:rsidR="00BD6DC5" w:rsidRPr="006C2EE7">
        <w:rPr>
          <w:rFonts w:hint="eastAsia"/>
        </w:rPr>
        <w:t>《儿童权利公约关于儿童卷入武装冲突问题的任择议定书》第</w:t>
      </w:r>
      <w:r w:rsidR="00BD6DC5" w:rsidRPr="006C2EE7">
        <w:t>8</w:t>
      </w:r>
      <w:r w:rsidR="00BD6DC5" w:rsidRPr="006C2EE7">
        <w:rPr>
          <w:rFonts w:hint="eastAsia"/>
        </w:rPr>
        <w:t>条</w:t>
      </w:r>
      <w:r w:rsidR="00BD6DC5" w:rsidRPr="00193BAE">
        <w:rPr>
          <w:rFonts w:hint="eastAsia"/>
          <w:spacing w:val="-4"/>
        </w:rPr>
        <w:t>第</w:t>
      </w:r>
      <w:r w:rsidR="00BD6DC5" w:rsidRPr="00193BAE">
        <w:rPr>
          <w:spacing w:val="-4"/>
        </w:rPr>
        <w:t>1</w:t>
      </w:r>
      <w:r w:rsidR="00BD6DC5" w:rsidRPr="00193BAE">
        <w:rPr>
          <w:rFonts w:hint="eastAsia"/>
          <w:spacing w:val="-4"/>
        </w:rPr>
        <w:t>款提交的报告的结论性意</w:t>
      </w:r>
      <w:r w:rsidR="00BD6DC5" w:rsidRPr="00BD6DC5">
        <w:rPr>
          <w:rFonts w:hint="eastAsia"/>
        </w:rPr>
        <w:t>见</w:t>
      </w:r>
      <w:r w:rsidR="00BD6DC5" w:rsidRPr="00193BAE">
        <w:rPr>
          <w:color w:val="0000CC"/>
          <w:spacing w:val="-4"/>
        </w:rPr>
        <w:footnoteReference w:customMarkFollows="1" w:id="2"/>
        <w:t>*</w:t>
      </w:r>
    </w:p>
    <w:p w14:paraId="27335828" w14:textId="77777777" w:rsidR="00BD6DC5" w:rsidRPr="00BD6DC5" w:rsidRDefault="00BD6DC5" w:rsidP="006D4C8C">
      <w:pPr>
        <w:pStyle w:val="HChGC"/>
        <w:spacing w:before="160" w:after="160"/>
      </w:pPr>
      <w:r w:rsidRPr="00BD6DC5">
        <w:tab/>
      </w:r>
      <w:proofErr w:type="gramStart"/>
      <w:r w:rsidRPr="00BD6DC5">
        <w:rPr>
          <w:rFonts w:hint="eastAsia"/>
        </w:rPr>
        <w:t>一</w:t>
      </w:r>
      <w:proofErr w:type="gramEnd"/>
      <w:r w:rsidRPr="00BD6DC5">
        <w:t>.</w:t>
      </w:r>
      <w:r w:rsidRPr="00BD6DC5">
        <w:tab/>
      </w:r>
      <w:r w:rsidRPr="00BD6DC5">
        <w:rPr>
          <w:rFonts w:hint="eastAsia"/>
        </w:rPr>
        <w:t>导言</w:t>
      </w:r>
    </w:p>
    <w:p w14:paraId="77C9B219" w14:textId="77777777" w:rsidR="00BD6DC5" w:rsidRPr="00BD6DC5" w:rsidRDefault="00BD6DC5" w:rsidP="000D5697">
      <w:pPr>
        <w:pStyle w:val="SingleTxtGC"/>
        <w:spacing w:after="100"/>
        <w:rPr>
          <w:color w:val="000000" w:themeColor="text1"/>
        </w:rPr>
      </w:pPr>
      <w:r w:rsidRPr="00BD6DC5">
        <w:rPr>
          <w:color w:val="000000" w:themeColor="text1"/>
        </w:rPr>
        <w:t>1</w:t>
      </w:r>
      <w:r w:rsidR="00193BAE">
        <w:rPr>
          <w:color w:val="000000" w:themeColor="text1"/>
        </w:rPr>
        <w:t xml:space="preserve">.  </w:t>
      </w:r>
      <w:r w:rsidRPr="00BD6DC5">
        <w:rPr>
          <w:rFonts w:hint="eastAsia"/>
          <w:color w:val="000000" w:themeColor="text1"/>
        </w:rPr>
        <w:t>委员会在</w:t>
      </w:r>
      <w:r w:rsidRPr="00BD6DC5">
        <w:rPr>
          <w:color w:val="000000" w:themeColor="text1"/>
        </w:rPr>
        <w:t>201</w:t>
      </w:r>
      <w:r w:rsidRPr="00BD6DC5">
        <w:rPr>
          <w:rFonts w:hint="eastAsia"/>
          <w:color w:val="000000" w:themeColor="text1"/>
        </w:rPr>
        <w:t>8</w:t>
      </w:r>
      <w:r w:rsidRPr="00BD6DC5">
        <w:rPr>
          <w:rFonts w:hint="eastAsia"/>
          <w:color w:val="000000" w:themeColor="text1"/>
        </w:rPr>
        <w:t>年</w:t>
      </w:r>
      <w:r w:rsidRPr="00BD6DC5">
        <w:rPr>
          <w:rFonts w:hint="eastAsia"/>
          <w:color w:val="000000" w:themeColor="text1"/>
        </w:rPr>
        <w:t>5</w:t>
      </w:r>
      <w:r w:rsidRPr="00BD6DC5">
        <w:rPr>
          <w:rFonts w:hint="eastAsia"/>
          <w:color w:val="000000" w:themeColor="text1"/>
        </w:rPr>
        <w:t>月</w:t>
      </w:r>
      <w:r w:rsidRPr="00BD6DC5">
        <w:rPr>
          <w:rFonts w:hint="eastAsia"/>
          <w:color w:val="000000" w:themeColor="text1"/>
        </w:rPr>
        <w:t>17</w:t>
      </w:r>
      <w:r w:rsidRPr="00BD6DC5">
        <w:rPr>
          <w:rFonts w:hint="eastAsia"/>
          <w:color w:val="000000" w:themeColor="text1"/>
        </w:rPr>
        <w:t>日举行的第</w:t>
      </w:r>
      <w:r w:rsidRPr="00BD6DC5">
        <w:rPr>
          <w:rFonts w:hint="eastAsia"/>
          <w:color w:val="000000" w:themeColor="text1"/>
        </w:rPr>
        <w:t>2289</w:t>
      </w:r>
      <w:r w:rsidRPr="00BD6DC5">
        <w:rPr>
          <w:rFonts w:hint="eastAsia"/>
          <w:color w:val="000000" w:themeColor="text1"/>
        </w:rPr>
        <w:t>次会议</w:t>
      </w:r>
      <w:r w:rsidRPr="00BD6DC5">
        <w:rPr>
          <w:color w:val="000000" w:themeColor="text1"/>
        </w:rPr>
        <w:t>(</w:t>
      </w:r>
      <w:r w:rsidRPr="00BD6DC5">
        <w:rPr>
          <w:rFonts w:hint="eastAsia"/>
          <w:color w:val="000000" w:themeColor="text1"/>
        </w:rPr>
        <w:t>见</w:t>
      </w:r>
      <w:r w:rsidRPr="00BD6DC5">
        <w:rPr>
          <w:color w:val="000000" w:themeColor="text1"/>
        </w:rPr>
        <w:t>CRC/C/</w:t>
      </w:r>
      <w:proofErr w:type="spellStart"/>
      <w:r w:rsidRPr="00BD6DC5">
        <w:rPr>
          <w:color w:val="000000" w:themeColor="text1"/>
        </w:rPr>
        <w:t>SR.</w:t>
      </w:r>
      <w:r w:rsidRPr="00BD6DC5">
        <w:rPr>
          <w:rFonts w:hint="eastAsia"/>
          <w:color w:val="000000" w:themeColor="text1"/>
        </w:rPr>
        <w:t>2289</w:t>
      </w:r>
      <w:proofErr w:type="spellEnd"/>
      <w:r w:rsidRPr="00BD6DC5">
        <w:rPr>
          <w:color w:val="000000" w:themeColor="text1"/>
        </w:rPr>
        <w:t>)</w:t>
      </w:r>
      <w:r w:rsidRPr="00BD6DC5">
        <w:rPr>
          <w:rFonts w:hint="eastAsia"/>
          <w:color w:val="000000" w:themeColor="text1"/>
        </w:rPr>
        <w:t>上审议了阿尔及利亚的初次报告</w:t>
      </w:r>
      <w:r w:rsidRPr="00BD6DC5">
        <w:rPr>
          <w:color w:val="000000" w:themeColor="text1"/>
        </w:rPr>
        <w:t>(CRC/C/</w:t>
      </w:r>
      <w:proofErr w:type="spellStart"/>
      <w:r w:rsidRPr="00BD6DC5">
        <w:rPr>
          <w:color w:val="000000" w:themeColor="text1"/>
        </w:rPr>
        <w:t>OPAC</w:t>
      </w:r>
      <w:proofErr w:type="spellEnd"/>
      <w:r w:rsidRPr="00BD6DC5">
        <w:rPr>
          <w:color w:val="000000" w:themeColor="text1"/>
        </w:rPr>
        <w:t>/</w:t>
      </w:r>
      <w:proofErr w:type="spellStart"/>
      <w:r w:rsidRPr="00BD6DC5">
        <w:rPr>
          <w:color w:val="000000" w:themeColor="text1"/>
        </w:rPr>
        <w:t>DZA</w:t>
      </w:r>
      <w:proofErr w:type="spellEnd"/>
      <w:r w:rsidRPr="00BD6DC5">
        <w:rPr>
          <w:color w:val="000000" w:themeColor="text1"/>
        </w:rPr>
        <w:t>/1)</w:t>
      </w:r>
      <w:r w:rsidRPr="00BD6DC5">
        <w:rPr>
          <w:rFonts w:hint="eastAsia"/>
          <w:color w:val="000000" w:themeColor="text1"/>
        </w:rPr>
        <w:t>，并在</w:t>
      </w:r>
      <w:r w:rsidRPr="00BD6DC5">
        <w:rPr>
          <w:color w:val="000000" w:themeColor="text1"/>
        </w:rPr>
        <w:t>2018</w:t>
      </w:r>
      <w:r w:rsidRPr="00BD6DC5">
        <w:rPr>
          <w:rFonts w:hint="eastAsia"/>
          <w:color w:val="000000" w:themeColor="text1"/>
        </w:rPr>
        <w:t>年</w:t>
      </w:r>
      <w:r w:rsidRPr="00BD6DC5">
        <w:rPr>
          <w:color w:val="000000" w:themeColor="text1"/>
        </w:rPr>
        <w:t>6</w:t>
      </w:r>
      <w:r w:rsidRPr="00BD6DC5">
        <w:rPr>
          <w:rFonts w:hint="eastAsia"/>
          <w:color w:val="000000" w:themeColor="text1"/>
        </w:rPr>
        <w:t>月</w:t>
      </w:r>
      <w:r w:rsidRPr="00BD6DC5">
        <w:rPr>
          <w:color w:val="000000" w:themeColor="text1"/>
        </w:rPr>
        <w:t>1</w:t>
      </w:r>
      <w:r w:rsidRPr="00BD6DC5">
        <w:rPr>
          <w:rFonts w:hint="eastAsia"/>
          <w:color w:val="000000" w:themeColor="text1"/>
        </w:rPr>
        <w:t>日举行的第</w:t>
      </w:r>
      <w:r w:rsidRPr="00BD6DC5">
        <w:rPr>
          <w:color w:val="000000" w:themeColor="text1"/>
        </w:rPr>
        <w:t>2310</w:t>
      </w:r>
      <w:r w:rsidRPr="00BD6DC5">
        <w:rPr>
          <w:rFonts w:hint="eastAsia"/>
          <w:color w:val="000000" w:themeColor="text1"/>
        </w:rPr>
        <w:t>次会议上通过了本结论性意见。</w:t>
      </w:r>
    </w:p>
    <w:p w14:paraId="0FC2526F" w14:textId="77777777" w:rsidR="00BD6DC5" w:rsidRPr="00BD6DC5" w:rsidRDefault="00BD6DC5" w:rsidP="000D5697">
      <w:pPr>
        <w:pStyle w:val="SingleTxtGC"/>
        <w:spacing w:after="100"/>
        <w:rPr>
          <w:color w:val="000000" w:themeColor="text1"/>
        </w:rPr>
      </w:pPr>
      <w:r w:rsidRPr="00BD6DC5">
        <w:rPr>
          <w:color w:val="000000" w:themeColor="text1"/>
        </w:rPr>
        <w:t>2</w:t>
      </w:r>
      <w:r w:rsidR="00193BAE">
        <w:rPr>
          <w:color w:val="000000" w:themeColor="text1"/>
        </w:rPr>
        <w:t xml:space="preserve">.  </w:t>
      </w:r>
      <w:r w:rsidRPr="00BD6DC5">
        <w:rPr>
          <w:rFonts w:hint="eastAsia"/>
          <w:color w:val="000000" w:themeColor="text1"/>
        </w:rPr>
        <w:t>委员会欢迎缔约国提交报告和对问题清单的书面答复</w:t>
      </w:r>
      <w:r w:rsidRPr="00BD6DC5">
        <w:rPr>
          <w:color w:val="000000" w:themeColor="text1"/>
        </w:rPr>
        <w:t>(CRC/C/</w:t>
      </w:r>
      <w:proofErr w:type="spellStart"/>
      <w:r w:rsidRPr="00BD6DC5">
        <w:rPr>
          <w:color w:val="000000" w:themeColor="text1"/>
        </w:rPr>
        <w:t>OPAC</w:t>
      </w:r>
      <w:proofErr w:type="spellEnd"/>
      <w:r w:rsidRPr="00BD6DC5">
        <w:rPr>
          <w:color w:val="000000" w:themeColor="text1"/>
        </w:rPr>
        <w:t>/</w:t>
      </w:r>
      <w:r w:rsidR="00F0575A">
        <w:rPr>
          <w:color w:val="000000" w:themeColor="text1"/>
        </w:rPr>
        <w:t xml:space="preserve"> </w:t>
      </w:r>
      <w:proofErr w:type="spellStart"/>
      <w:r w:rsidRPr="00BD6DC5">
        <w:rPr>
          <w:color w:val="000000" w:themeColor="text1"/>
        </w:rPr>
        <w:t>DZA</w:t>
      </w:r>
      <w:proofErr w:type="spellEnd"/>
      <w:r w:rsidRPr="00BD6DC5">
        <w:rPr>
          <w:color w:val="000000" w:themeColor="text1"/>
        </w:rPr>
        <w:t>/Q/1/</w:t>
      </w:r>
      <w:proofErr w:type="spellStart"/>
      <w:r w:rsidRPr="00BD6DC5">
        <w:rPr>
          <w:color w:val="000000" w:themeColor="text1"/>
        </w:rPr>
        <w:t>Add.1</w:t>
      </w:r>
      <w:proofErr w:type="spellEnd"/>
      <w:r w:rsidRPr="00BD6DC5">
        <w:rPr>
          <w:color w:val="000000" w:themeColor="text1"/>
        </w:rPr>
        <w:t>)</w:t>
      </w:r>
      <w:r w:rsidRPr="00BD6DC5">
        <w:rPr>
          <w:rFonts w:hint="eastAsia"/>
          <w:color w:val="000000" w:themeColor="text1"/>
        </w:rPr>
        <w:t>，并赞赏与缔约国代表团举行的建设性对话。</w:t>
      </w:r>
    </w:p>
    <w:p w14:paraId="2CE12EC9" w14:textId="77777777" w:rsidR="00BD6DC5" w:rsidRPr="00BD6DC5" w:rsidRDefault="00BD6DC5" w:rsidP="00367076">
      <w:pPr>
        <w:pStyle w:val="SingleTxtGC"/>
        <w:spacing w:after="100" w:line="300" w:lineRule="exact"/>
        <w:rPr>
          <w:color w:val="000000" w:themeColor="text1"/>
        </w:rPr>
      </w:pPr>
      <w:r w:rsidRPr="00BD6DC5">
        <w:rPr>
          <w:color w:val="000000" w:themeColor="text1"/>
        </w:rPr>
        <w:t>3</w:t>
      </w:r>
      <w:r w:rsidR="00193BAE">
        <w:rPr>
          <w:color w:val="000000" w:themeColor="text1"/>
        </w:rPr>
        <w:t xml:space="preserve">.  </w:t>
      </w:r>
      <w:r w:rsidRPr="00BD6DC5">
        <w:rPr>
          <w:rFonts w:hint="eastAsia"/>
          <w:color w:val="000000" w:themeColor="text1"/>
        </w:rPr>
        <w:t>委员会提醒缔约国，本结论性意见应与</w:t>
      </w:r>
      <w:r w:rsidRPr="00BD6DC5">
        <w:rPr>
          <w:color w:val="000000" w:themeColor="text1"/>
        </w:rPr>
        <w:t>2012</w:t>
      </w:r>
      <w:r w:rsidRPr="00BD6DC5">
        <w:rPr>
          <w:rFonts w:hint="eastAsia"/>
          <w:color w:val="000000" w:themeColor="text1"/>
        </w:rPr>
        <w:t>年</w:t>
      </w:r>
      <w:r w:rsidRPr="00BD6DC5">
        <w:rPr>
          <w:color w:val="000000" w:themeColor="text1"/>
        </w:rPr>
        <w:t>6</w:t>
      </w:r>
      <w:r w:rsidRPr="00BD6DC5">
        <w:rPr>
          <w:rFonts w:hint="eastAsia"/>
          <w:color w:val="000000" w:themeColor="text1"/>
        </w:rPr>
        <w:t>月</w:t>
      </w:r>
      <w:r w:rsidRPr="00BD6DC5">
        <w:rPr>
          <w:rFonts w:hint="eastAsia"/>
          <w:color w:val="000000" w:themeColor="text1"/>
        </w:rPr>
        <w:t>15</w:t>
      </w:r>
      <w:r w:rsidRPr="00BD6DC5">
        <w:rPr>
          <w:rFonts w:hint="eastAsia"/>
          <w:color w:val="000000" w:themeColor="text1"/>
        </w:rPr>
        <w:t>日通过的关于缔约国《儿童权利公约》第三次和第四次合并定期报告</w:t>
      </w:r>
      <w:r w:rsidRPr="00BD6DC5">
        <w:rPr>
          <w:color w:val="000000" w:themeColor="text1"/>
        </w:rPr>
        <w:t>(CRC/C/</w:t>
      </w:r>
      <w:proofErr w:type="spellStart"/>
      <w:r w:rsidRPr="00BD6DC5">
        <w:rPr>
          <w:color w:val="000000" w:themeColor="text1"/>
        </w:rPr>
        <w:t>DZA</w:t>
      </w:r>
      <w:proofErr w:type="spellEnd"/>
      <w:r w:rsidRPr="00BD6DC5">
        <w:rPr>
          <w:color w:val="000000" w:themeColor="text1"/>
        </w:rPr>
        <w:t>/CO/3-4)</w:t>
      </w:r>
      <w:r w:rsidRPr="00BD6DC5">
        <w:rPr>
          <w:rFonts w:hint="eastAsia"/>
          <w:color w:val="000000" w:themeColor="text1"/>
        </w:rPr>
        <w:t>的结论性意见一并阅读。</w:t>
      </w:r>
    </w:p>
    <w:p w14:paraId="55CCB347" w14:textId="77777777" w:rsidR="00BD6DC5" w:rsidRPr="00BD6DC5" w:rsidRDefault="00BD6DC5" w:rsidP="00367076">
      <w:pPr>
        <w:pStyle w:val="HChGC"/>
        <w:spacing w:before="160" w:after="160"/>
      </w:pPr>
      <w:r w:rsidRPr="00BD6DC5">
        <w:tab/>
      </w:r>
      <w:r w:rsidRPr="00BD6DC5">
        <w:rPr>
          <w:rFonts w:hint="eastAsia"/>
        </w:rPr>
        <w:t>二</w:t>
      </w:r>
      <w:r w:rsidR="0089771D">
        <w:t>.</w:t>
      </w:r>
      <w:r w:rsidR="0089771D">
        <w:tab/>
      </w:r>
      <w:r w:rsidRPr="00BD6DC5">
        <w:rPr>
          <w:rFonts w:hint="eastAsia"/>
        </w:rPr>
        <w:t>一般性意见</w:t>
      </w:r>
    </w:p>
    <w:p w14:paraId="290697F7" w14:textId="77777777" w:rsidR="00BD6DC5" w:rsidRPr="00BD6DC5" w:rsidRDefault="00BD6DC5" w:rsidP="006D4C8C">
      <w:pPr>
        <w:pStyle w:val="H23GC"/>
        <w:spacing w:before="160"/>
      </w:pPr>
      <w:r w:rsidRPr="00BD6DC5">
        <w:tab/>
      </w:r>
      <w:r w:rsidRPr="00BD6DC5">
        <w:tab/>
      </w:r>
      <w:r w:rsidRPr="00BD6DC5">
        <w:rPr>
          <w:rFonts w:hint="eastAsia"/>
        </w:rPr>
        <w:t>积极方面</w:t>
      </w:r>
    </w:p>
    <w:p w14:paraId="7D00AB27" w14:textId="77777777" w:rsidR="00BD6DC5" w:rsidRPr="00115336" w:rsidRDefault="00BD6DC5" w:rsidP="003F5460">
      <w:pPr>
        <w:pStyle w:val="SingleTxtGC"/>
        <w:spacing w:after="100"/>
        <w:rPr>
          <w:rFonts w:eastAsia="黑体"/>
          <w:color w:val="000000" w:themeColor="text1"/>
        </w:rPr>
      </w:pPr>
      <w:r w:rsidRPr="00BD6DC5">
        <w:rPr>
          <w:color w:val="000000" w:themeColor="text1"/>
        </w:rPr>
        <w:t>4</w:t>
      </w:r>
      <w:r w:rsidR="00193BAE" w:rsidRPr="00115336">
        <w:rPr>
          <w:rFonts w:eastAsia="黑体"/>
          <w:color w:val="000000" w:themeColor="text1"/>
        </w:rPr>
        <w:t xml:space="preserve">.  </w:t>
      </w:r>
      <w:r w:rsidRPr="00115336">
        <w:rPr>
          <w:rFonts w:eastAsia="黑体" w:hint="eastAsia"/>
        </w:rPr>
        <w:t>委员会欢迎缔约国在</w:t>
      </w:r>
      <w:r w:rsidRPr="00115336">
        <w:rPr>
          <w:rFonts w:eastAsia="黑体" w:hint="eastAsia"/>
          <w:color w:val="000000" w:themeColor="text1"/>
          <w:spacing w:val="6"/>
        </w:rPr>
        <w:t>执行《任择议定书》的相关领域采取各种</w:t>
      </w:r>
      <w:r w:rsidRPr="00115336">
        <w:rPr>
          <w:rFonts w:eastAsia="黑体" w:hint="eastAsia"/>
          <w:color w:val="000000" w:themeColor="text1"/>
        </w:rPr>
        <w:t>积极措施，尤其是：</w:t>
      </w:r>
    </w:p>
    <w:p w14:paraId="1DB301DD" w14:textId="2636ABC6" w:rsidR="00BD6DC5" w:rsidRPr="00115336" w:rsidRDefault="00BD6DC5" w:rsidP="00367076">
      <w:pPr>
        <w:pStyle w:val="SingleTxtGC"/>
        <w:numPr>
          <w:ilvl w:val="0"/>
          <w:numId w:val="6"/>
        </w:numPr>
        <w:tabs>
          <w:tab w:val="clear" w:pos="431"/>
          <w:tab w:val="clear" w:pos="1134"/>
          <w:tab w:val="clear" w:pos="1565"/>
          <w:tab w:val="clear" w:pos="1996"/>
          <w:tab w:val="clear" w:pos="2427"/>
          <w:tab w:val="left" w:pos="1985"/>
        </w:tabs>
        <w:spacing w:after="100" w:line="300" w:lineRule="exact"/>
        <w:ind w:left="1134" w:firstLine="420"/>
        <w:rPr>
          <w:rFonts w:eastAsia="黑体"/>
          <w:color w:val="000000" w:themeColor="text1"/>
        </w:rPr>
      </w:pPr>
      <w:r w:rsidRPr="00115336">
        <w:rPr>
          <w:rFonts w:eastAsia="黑体" w:hint="eastAsia"/>
          <w:color w:val="000000" w:themeColor="text1"/>
        </w:rPr>
        <w:t>在</w:t>
      </w:r>
      <w:r w:rsidRPr="00115336">
        <w:rPr>
          <w:rFonts w:eastAsia="黑体" w:hint="eastAsia"/>
          <w:color w:val="000000" w:themeColor="text1"/>
        </w:rPr>
        <w:t>2016</w:t>
      </w:r>
      <w:r w:rsidRPr="00115336">
        <w:rPr>
          <w:rFonts w:eastAsia="黑体" w:hint="eastAsia"/>
          <w:color w:val="000000" w:themeColor="text1"/>
        </w:rPr>
        <w:t>年</w:t>
      </w:r>
      <w:r w:rsidRPr="00115336">
        <w:rPr>
          <w:rFonts w:eastAsia="黑体" w:hint="eastAsia"/>
          <w:color w:val="000000" w:themeColor="text1"/>
        </w:rPr>
        <w:t>3</w:t>
      </w:r>
      <w:r w:rsidRPr="00115336">
        <w:rPr>
          <w:rFonts w:eastAsia="黑体" w:hint="eastAsia"/>
          <w:color w:val="000000" w:themeColor="text1"/>
        </w:rPr>
        <w:t>月修订《宪法》后，</w:t>
      </w:r>
      <w:r w:rsidRPr="00115336">
        <w:rPr>
          <w:rFonts w:eastAsia="黑体" w:hint="eastAsia"/>
          <w:color w:val="000000" w:themeColor="text1"/>
        </w:rPr>
        <w:t>2017</w:t>
      </w:r>
      <w:r w:rsidRPr="00115336">
        <w:rPr>
          <w:rFonts w:eastAsia="黑体" w:hint="eastAsia"/>
          <w:color w:val="000000" w:themeColor="text1"/>
        </w:rPr>
        <w:t>年</w:t>
      </w:r>
      <w:r w:rsidRPr="00115336">
        <w:rPr>
          <w:rFonts w:eastAsia="黑体" w:hint="eastAsia"/>
          <w:color w:val="000000" w:themeColor="text1"/>
        </w:rPr>
        <w:t>3</w:t>
      </w:r>
      <w:r w:rsidRPr="00115336">
        <w:rPr>
          <w:rFonts w:eastAsia="黑体" w:hint="eastAsia"/>
          <w:color w:val="000000" w:themeColor="text1"/>
        </w:rPr>
        <w:t>月设立了国家人权理事会；</w:t>
      </w:r>
    </w:p>
    <w:p w14:paraId="775B3726" w14:textId="2F91BD4A" w:rsidR="00BD6DC5" w:rsidRPr="00115336" w:rsidRDefault="00BD6DC5" w:rsidP="00367076">
      <w:pPr>
        <w:pStyle w:val="SingleTxtGC"/>
        <w:numPr>
          <w:ilvl w:val="0"/>
          <w:numId w:val="6"/>
        </w:numPr>
        <w:tabs>
          <w:tab w:val="clear" w:pos="431"/>
          <w:tab w:val="clear" w:pos="1134"/>
          <w:tab w:val="clear" w:pos="1565"/>
          <w:tab w:val="clear" w:pos="1996"/>
          <w:tab w:val="clear" w:pos="2427"/>
          <w:tab w:val="left" w:pos="1985"/>
        </w:tabs>
        <w:spacing w:after="100" w:line="300" w:lineRule="exact"/>
        <w:ind w:left="1134" w:firstLine="420"/>
        <w:rPr>
          <w:rFonts w:eastAsia="黑体"/>
          <w:color w:val="000000" w:themeColor="text1"/>
        </w:rPr>
      </w:pPr>
      <w:r w:rsidRPr="007C0613">
        <w:rPr>
          <w:rFonts w:eastAsia="黑体" w:hint="eastAsia"/>
          <w:color w:val="000000" w:themeColor="text1"/>
          <w:spacing w:val="4"/>
        </w:rPr>
        <w:t>2015</w:t>
      </w:r>
      <w:r w:rsidRPr="007C0613">
        <w:rPr>
          <w:rFonts w:eastAsia="黑体" w:hint="eastAsia"/>
          <w:color w:val="000000" w:themeColor="text1"/>
          <w:spacing w:val="4"/>
        </w:rPr>
        <w:t>年</w:t>
      </w:r>
      <w:r w:rsidRPr="007C0613">
        <w:rPr>
          <w:rFonts w:eastAsia="黑体" w:hint="eastAsia"/>
          <w:color w:val="000000" w:themeColor="text1"/>
          <w:spacing w:val="4"/>
        </w:rPr>
        <w:t>7</w:t>
      </w:r>
      <w:r w:rsidRPr="007C0613">
        <w:rPr>
          <w:rFonts w:eastAsia="黑体" w:hint="eastAsia"/>
          <w:color w:val="000000" w:themeColor="text1"/>
          <w:spacing w:val="4"/>
        </w:rPr>
        <w:t>月</w:t>
      </w:r>
      <w:r w:rsidRPr="007C0613">
        <w:rPr>
          <w:rFonts w:eastAsia="黑体" w:hint="eastAsia"/>
          <w:color w:val="000000" w:themeColor="text1"/>
          <w:spacing w:val="4"/>
        </w:rPr>
        <w:t>15</w:t>
      </w:r>
      <w:r w:rsidRPr="007C0613">
        <w:rPr>
          <w:rFonts w:eastAsia="黑体" w:hint="eastAsia"/>
          <w:color w:val="000000" w:themeColor="text1"/>
          <w:spacing w:val="4"/>
        </w:rPr>
        <w:t>日通过关于儿童保护的第</w:t>
      </w:r>
      <w:r w:rsidRPr="007C0613">
        <w:rPr>
          <w:rFonts w:eastAsia="黑体" w:hint="eastAsia"/>
          <w:color w:val="000000" w:themeColor="text1"/>
          <w:spacing w:val="4"/>
        </w:rPr>
        <w:t>15-12</w:t>
      </w:r>
      <w:r w:rsidRPr="007C0613">
        <w:rPr>
          <w:rFonts w:eastAsia="黑体" w:hint="eastAsia"/>
          <w:color w:val="000000" w:themeColor="text1"/>
          <w:spacing w:val="4"/>
        </w:rPr>
        <w:t>号法律，规定了紧急情况</w:t>
      </w:r>
      <w:r w:rsidRPr="00115336">
        <w:rPr>
          <w:rFonts w:eastAsia="黑体" w:hint="eastAsia"/>
          <w:color w:val="000000" w:themeColor="text1"/>
        </w:rPr>
        <w:t>、灾难和武装冲突中的保护儿童问题；</w:t>
      </w:r>
    </w:p>
    <w:p w14:paraId="015FB208" w14:textId="7221346A" w:rsidR="00BD6DC5" w:rsidRPr="00115336" w:rsidRDefault="00BD6DC5" w:rsidP="003F5460">
      <w:pPr>
        <w:pStyle w:val="SingleTxtGC"/>
        <w:numPr>
          <w:ilvl w:val="0"/>
          <w:numId w:val="6"/>
        </w:numPr>
        <w:tabs>
          <w:tab w:val="clear" w:pos="431"/>
          <w:tab w:val="clear" w:pos="1134"/>
          <w:tab w:val="clear" w:pos="1565"/>
          <w:tab w:val="clear" w:pos="1996"/>
          <w:tab w:val="clear" w:pos="2427"/>
          <w:tab w:val="left" w:pos="1985"/>
        </w:tabs>
        <w:spacing w:after="100"/>
        <w:ind w:left="1134" w:firstLine="420"/>
        <w:rPr>
          <w:rFonts w:eastAsia="黑体"/>
          <w:color w:val="000000" w:themeColor="text1"/>
        </w:rPr>
      </w:pPr>
      <w:r w:rsidRPr="00115336">
        <w:rPr>
          <w:rFonts w:eastAsia="黑体" w:hint="eastAsia"/>
          <w:color w:val="000000" w:themeColor="text1"/>
        </w:rPr>
        <w:t>根据</w:t>
      </w:r>
      <w:r w:rsidRPr="00115336">
        <w:rPr>
          <w:rFonts w:eastAsia="黑体" w:hint="eastAsia"/>
          <w:color w:val="000000" w:themeColor="text1"/>
        </w:rPr>
        <w:t>2015</w:t>
      </w:r>
      <w:r w:rsidRPr="00115336">
        <w:rPr>
          <w:rFonts w:eastAsia="黑体" w:hint="eastAsia"/>
          <w:color w:val="000000" w:themeColor="text1"/>
        </w:rPr>
        <w:t>年</w:t>
      </w:r>
      <w:r w:rsidRPr="00115336">
        <w:rPr>
          <w:rFonts w:eastAsia="黑体" w:hint="eastAsia"/>
          <w:color w:val="000000" w:themeColor="text1"/>
        </w:rPr>
        <w:t>7</w:t>
      </w:r>
      <w:r w:rsidRPr="00115336">
        <w:rPr>
          <w:rFonts w:eastAsia="黑体" w:hint="eastAsia"/>
          <w:color w:val="000000" w:themeColor="text1"/>
        </w:rPr>
        <w:t>月</w:t>
      </w:r>
      <w:r w:rsidRPr="00115336">
        <w:rPr>
          <w:rFonts w:eastAsia="黑体" w:hint="eastAsia"/>
          <w:color w:val="000000" w:themeColor="text1"/>
        </w:rPr>
        <w:t>15</w:t>
      </w:r>
      <w:r w:rsidRPr="00115336">
        <w:rPr>
          <w:rFonts w:eastAsia="黑体" w:hint="eastAsia"/>
          <w:color w:val="000000" w:themeColor="text1"/>
        </w:rPr>
        <w:t>日第</w:t>
      </w:r>
      <w:r w:rsidRPr="00115336">
        <w:rPr>
          <w:rFonts w:eastAsia="黑体"/>
          <w:color w:val="000000" w:themeColor="text1"/>
        </w:rPr>
        <w:t>15-12</w:t>
      </w:r>
      <w:r w:rsidRPr="00115336">
        <w:rPr>
          <w:rFonts w:eastAsia="黑体" w:hint="eastAsia"/>
          <w:color w:val="000000" w:themeColor="text1"/>
        </w:rPr>
        <w:t>号法律，建立了保护儿童和促进儿童进步国家机构，并设立了儿童保护国家监察专员；</w:t>
      </w:r>
    </w:p>
    <w:p w14:paraId="4F3D8EE2" w14:textId="50E5E520" w:rsidR="00BD6DC5" w:rsidRPr="009C3DA2" w:rsidRDefault="00BD6DC5" w:rsidP="003F5460">
      <w:pPr>
        <w:pStyle w:val="SingleTxtGC"/>
        <w:numPr>
          <w:ilvl w:val="0"/>
          <w:numId w:val="6"/>
        </w:numPr>
        <w:tabs>
          <w:tab w:val="clear" w:pos="431"/>
          <w:tab w:val="clear" w:pos="1134"/>
          <w:tab w:val="clear" w:pos="1565"/>
          <w:tab w:val="clear" w:pos="2427"/>
        </w:tabs>
        <w:spacing w:after="100"/>
        <w:ind w:left="1134" w:firstLine="420"/>
        <w:rPr>
          <w:rFonts w:eastAsia="黑体"/>
          <w:color w:val="000000" w:themeColor="text1"/>
        </w:rPr>
      </w:pPr>
      <w:r w:rsidRPr="009C3DA2">
        <w:rPr>
          <w:rFonts w:eastAsia="黑体" w:hint="eastAsia"/>
          <w:color w:val="000000" w:themeColor="text1"/>
        </w:rPr>
        <w:t>2014</w:t>
      </w:r>
      <w:r w:rsidRPr="009C3DA2">
        <w:rPr>
          <w:rFonts w:eastAsia="黑体" w:hint="eastAsia"/>
          <w:color w:val="000000" w:themeColor="text1"/>
        </w:rPr>
        <w:t>年</w:t>
      </w:r>
      <w:r w:rsidRPr="009C3DA2">
        <w:rPr>
          <w:rFonts w:eastAsia="黑体" w:hint="eastAsia"/>
          <w:color w:val="000000" w:themeColor="text1"/>
        </w:rPr>
        <w:t>8</w:t>
      </w:r>
      <w:r w:rsidRPr="009C3DA2">
        <w:rPr>
          <w:rFonts w:eastAsia="黑体" w:hint="eastAsia"/>
          <w:color w:val="000000" w:themeColor="text1"/>
        </w:rPr>
        <w:t>月</w:t>
      </w:r>
      <w:r w:rsidRPr="009C3DA2">
        <w:rPr>
          <w:rFonts w:eastAsia="黑体" w:hint="eastAsia"/>
          <w:color w:val="000000" w:themeColor="text1"/>
        </w:rPr>
        <w:t>9</w:t>
      </w:r>
      <w:r w:rsidRPr="009C3DA2">
        <w:rPr>
          <w:rFonts w:eastAsia="黑体" w:hint="eastAsia"/>
          <w:color w:val="000000" w:themeColor="text1"/>
        </w:rPr>
        <w:t>日通过第</w:t>
      </w:r>
      <w:r w:rsidRPr="009C3DA2">
        <w:rPr>
          <w:rFonts w:eastAsia="黑体" w:hint="eastAsia"/>
          <w:color w:val="000000" w:themeColor="text1"/>
        </w:rPr>
        <w:t>14-06</w:t>
      </w:r>
      <w:r w:rsidRPr="009C3DA2">
        <w:rPr>
          <w:rFonts w:eastAsia="黑体" w:hint="eastAsia"/>
          <w:color w:val="000000" w:themeColor="text1"/>
        </w:rPr>
        <w:t>号法律，其中规定，所有</w:t>
      </w:r>
      <w:r w:rsidRPr="009C3DA2">
        <w:rPr>
          <w:rFonts w:eastAsia="黑体" w:hint="eastAsia"/>
          <w:color w:val="000000" w:themeColor="text1"/>
        </w:rPr>
        <w:t>19</w:t>
      </w:r>
      <w:r w:rsidRPr="009C3DA2">
        <w:rPr>
          <w:rFonts w:eastAsia="黑体" w:hint="eastAsia"/>
          <w:color w:val="000000" w:themeColor="text1"/>
        </w:rPr>
        <w:t>岁以上的阿尔及利亚男性公民须服国民兵役；</w:t>
      </w:r>
    </w:p>
    <w:p w14:paraId="079F53DD" w14:textId="6F550D26" w:rsidR="00BD6DC5" w:rsidRPr="00F86DDF" w:rsidRDefault="00BD6DC5" w:rsidP="00367076">
      <w:pPr>
        <w:pStyle w:val="SingleTxtGC"/>
        <w:numPr>
          <w:ilvl w:val="0"/>
          <w:numId w:val="6"/>
        </w:numPr>
        <w:tabs>
          <w:tab w:val="clear" w:pos="431"/>
          <w:tab w:val="clear" w:pos="1134"/>
          <w:tab w:val="clear" w:pos="1565"/>
          <w:tab w:val="clear" w:pos="2427"/>
        </w:tabs>
        <w:spacing w:after="0" w:line="300" w:lineRule="exact"/>
        <w:ind w:left="1134" w:firstLine="420"/>
        <w:rPr>
          <w:rFonts w:eastAsia="黑体"/>
          <w:color w:val="000000" w:themeColor="text1"/>
        </w:rPr>
      </w:pPr>
      <w:r w:rsidRPr="00F86DDF">
        <w:rPr>
          <w:rFonts w:eastAsia="黑体" w:hint="eastAsia"/>
          <w:color w:val="000000" w:themeColor="text1"/>
        </w:rPr>
        <w:t>2008</w:t>
      </w:r>
      <w:r w:rsidRPr="00F86DDF">
        <w:rPr>
          <w:rFonts w:eastAsia="黑体" w:hint="eastAsia"/>
          <w:color w:val="000000" w:themeColor="text1"/>
        </w:rPr>
        <w:t>年</w:t>
      </w:r>
      <w:r w:rsidRPr="00F86DDF">
        <w:rPr>
          <w:rFonts w:eastAsia="黑体" w:hint="eastAsia"/>
          <w:color w:val="000000" w:themeColor="text1"/>
        </w:rPr>
        <w:t>5</w:t>
      </w:r>
      <w:r w:rsidRPr="00F86DDF">
        <w:rPr>
          <w:rFonts w:eastAsia="黑体" w:hint="eastAsia"/>
          <w:color w:val="000000" w:themeColor="text1"/>
        </w:rPr>
        <w:t>月</w:t>
      </w:r>
      <w:r w:rsidRPr="00F86DDF">
        <w:rPr>
          <w:rFonts w:eastAsia="黑体" w:hint="eastAsia"/>
          <w:color w:val="000000" w:themeColor="text1"/>
        </w:rPr>
        <w:t>6</w:t>
      </w:r>
      <w:r w:rsidRPr="00F86DDF">
        <w:rPr>
          <w:rFonts w:eastAsia="黑体" w:hint="eastAsia"/>
          <w:color w:val="000000" w:themeColor="text1"/>
        </w:rPr>
        <w:t>日通过第</w:t>
      </w:r>
      <w:r w:rsidRPr="00F86DDF">
        <w:rPr>
          <w:rFonts w:eastAsia="黑体" w:hint="eastAsia"/>
          <w:color w:val="000000" w:themeColor="text1"/>
        </w:rPr>
        <w:t>08-134</w:t>
      </w:r>
      <w:r w:rsidRPr="00F86DDF">
        <w:rPr>
          <w:rFonts w:eastAsia="黑体" w:hint="eastAsia"/>
          <w:color w:val="000000" w:themeColor="text1"/>
        </w:rPr>
        <w:t>号总统令，规定了国家人民军职业军官的招募条件，其中指出，“任何</w:t>
      </w:r>
      <w:r w:rsidRPr="00F86DDF">
        <w:rPr>
          <w:rFonts w:eastAsia="黑体" w:hint="eastAsia"/>
          <w:color w:val="000000" w:themeColor="text1"/>
        </w:rPr>
        <w:t>18</w:t>
      </w:r>
      <w:r w:rsidRPr="00F86DDF">
        <w:rPr>
          <w:rFonts w:eastAsia="黑体" w:hint="eastAsia"/>
          <w:color w:val="000000" w:themeColor="text1"/>
        </w:rPr>
        <w:t>岁或以上的公民均可申请参加军官候选人竞争性招聘考试”。</w:t>
      </w:r>
    </w:p>
    <w:p w14:paraId="06610979" w14:textId="6D794B87" w:rsidR="00BD6DC5" w:rsidRPr="00BD6DC5" w:rsidRDefault="00BD6DC5" w:rsidP="007C0613">
      <w:pPr>
        <w:pStyle w:val="HChGC"/>
      </w:pPr>
      <w:r w:rsidRPr="00BD6DC5">
        <w:lastRenderedPageBreak/>
        <w:tab/>
      </w:r>
      <w:r w:rsidRPr="00BD6DC5">
        <w:rPr>
          <w:rFonts w:hint="eastAsia"/>
        </w:rPr>
        <w:t>三</w:t>
      </w:r>
      <w:r w:rsidR="00193BAE">
        <w:t>.</w:t>
      </w:r>
      <w:r w:rsidR="007C0613">
        <w:tab/>
      </w:r>
      <w:r w:rsidRPr="00BD6DC5">
        <w:rPr>
          <w:rFonts w:hint="eastAsia"/>
        </w:rPr>
        <w:t>一般执行措施</w:t>
      </w:r>
    </w:p>
    <w:p w14:paraId="53B525AC" w14:textId="77777777" w:rsidR="00BD6DC5" w:rsidRPr="00BD6DC5" w:rsidRDefault="00BD6DC5" w:rsidP="007C0613">
      <w:pPr>
        <w:pStyle w:val="H23GC"/>
      </w:pPr>
      <w:r w:rsidRPr="00BD6DC5">
        <w:tab/>
      </w:r>
      <w:r w:rsidRPr="00BD6DC5">
        <w:tab/>
      </w:r>
      <w:r w:rsidRPr="00BD6DC5">
        <w:rPr>
          <w:rFonts w:hint="eastAsia"/>
        </w:rPr>
        <w:t>立法</w:t>
      </w:r>
    </w:p>
    <w:p w14:paraId="67731298" w14:textId="77777777" w:rsidR="00BD6DC5" w:rsidRPr="00BD6DC5" w:rsidRDefault="00BD6DC5" w:rsidP="00BD6DC5">
      <w:pPr>
        <w:pStyle w:val="SingleTxtGC"/>
        <w:rPr>
          <w:color w:val="000000" w:themeColor="text1"/>
        </w:rPr>
      </w:pPr>
      <w:r w:rsidRPr="00BD6DC5">
        <w:rPr>
          <w:color w:val="000000" w:themeColor="text1"/>
        </w:rPr>
        <w:t>5</w:t>
      </w:r>
      <w:r w:rsidR="00193BAE">
        <w:rPr>
          <w:color w:val="000000" w:themeColor="text1"/>
        </w:rPr>
        <w:t xml:space="preserve">.  </w:t>
      </w:r>
      <w:r w:rsidRPr="00BD6DC5">
        <w:rPr>
          <w:rFonts w:hint="eastAsia"/>
          <w:color w:val="000000" w:themeColor="text1"/>
        </w:rPr>
        <w:t>委</w:t>
      </w:r>
      <w:r w:rsidRPr="007C0613">
        <w:rPr>
          <w:rFonts w:hint="eastAsia"/>
          <w:color w:val="000000" w:themeColor="text1"/>
          <w:spacing w:val="4"/>
        </w:rPr>
        <w:t>员会欢迎缔约国根据有关国民兵役的</w:t>
      </w:r>
      <w:r w:rsidRPr="007C0613">
        <w:rPr>
          <w:rFonts w:hint="eastAsia"/>
          <w:color w:val="000000" w:themeColor="text1"/>
          <w:spacing w:val="4"/>
        </w:rPr>
        <w:t>2014</w:t>
      </w:r>
      <w:r w:rsidRPr="007C0613">
        <w:rPr>
          <w:rFonts w:hint="eastAsia"/>
          <w:color w:val="000000" w:themeColor="text1"/>
          <w:spacing w:val="4"/>
        </w:rPr>
        <w:t>年</w:t>
      </w:r>
      <w:r w:rsidRPr="007C0613">
        <w:rPr>
          <w:rFonts w:hint="eastAsia"/>
          <w:color w:val="000000" w:themeColor="text1"/>
          <w:spacing w:val="4"/>
        </w:rPr>
        <w:t>8</w:t>
      </w:r>
      <w:r w:rsidRPr="007C0613">
        <w:rPr>
          <w:rFonts w:hint="eastAsia"/>
          <w:color w:val="000000" w:themeColor="text1"/>
          <w:spacing w:val="4"/>
        </w:rPr>
        <w:t>月</w:t>
      </w:r>
      <w:r w:rsidRPr="007C0613">
        <w:rPr>
          <w:rFonts w:hint="eastAsia"/>
          <w:color w:val="000000" w:themeColor="text1"/>
          <w:spacing w:val="4"/>
        </w:rPr>
        <w:t>9</w:t>
      </w:r>
      <w:r w:rsidRPr="007C0613">
        <w:rPr>
          <w:rFonts w:hint="eastAsia"/>
          <w:color w:val="000000" w:themeColor="text1"/>
          <w:spacing w:val="4"/>
        </w:rPr>
        <w:t>日第</w:t>
      </w:r>
      <w:r w:rsidRPr="007C0613">
        <w:rPr>
          <w:rFonts w:hint="eastAsia"/>
          <w:color w:val="000000" w:themeColor="text1"/>
          <w:spacing w:val="4"/>
        </w:rPr>
        <w:t>14-06</w:t>
      </w:r>
      <w:r w:rsidRPr="007C0613">
        <w:rPr>
          <w:rFonts w:hint="eastAsia"/>
          <w:color w:val="000000" w:themeColor="text1"/>
          <w:spacing w:val="4"/>
        </w:rPr>
        <w:t>号法律</w:t>
      </w:r>
      <w:r w:rsidRPr="00BD6DC5">
        <w:rPr>
          <w:rFonts w:hint="eastAsia"/>
          <w:color w:val="000000" w:themeColor="text1"/>
        </w:rPr>
        <w:t>第</w:t>
      </w:r>
      <w:r w:rsidRPr="00BD6DC5">
        <w:rPr>
          <w:rFonts w:hint="eastAsia"/>
          <w:color w:val="000000" w:themeColor="text1"/>
        </w:rPr>
        <w:t>3</w:t>
      </w:r>
      <w:r w:rsidRPr="00BD6DC5">
        <w:rPr>
          <w:rFonts w:hint="eastAsia"/>
          <w:color w:val="000000" w:themeColor="text1"/>
        </w:rPr>
        <w:t>条，将征兵的</w:t>
      </w:r>
      <w:r w:rsidRPr="007C0613">
        <w:rPr>
          <w:rFonts w:hint="eastAsia"/>
          <w:color w:val="000000" w:themeColor="text1"/>
          <w:spacing w:val="4"/>
        </w:rPr>
        <w:t>最低年龄定</w:t>
      </w:r>
      <w:r w:rsidRPr="00BD6DC5">
        <w:rPr>
          <w:rFonts w:hint="eastAsia"/>
          <w:color w:val="000000" w:themeColor="text1"/>
        </w:rPr>
        <w:t>为</w:t>
      </w:r>
      <w:r w:rsidRPr="007C0613">
        <w:rPr>
          <w:rFonts w:hint="eastAsia"/>
          <w:color w:val="000000" w:themeColor="text1"/>
          <w:spacing w:val="4"/>
        </w:rPr>
        <w:t>19</w:t>
      </w:r>
      <w:r w:rsidRPr="007C0613">
        <w:rPr>
          <w:rFonts w:hint="eastAsia"/>
          <w:color w:val="000000" w:themeColor="text1"/>
          <w:spacing w:val="4"/>
        </w:rPr>
        <w:t>岁，</w:t>
      </w:r>
      <w:r w:rsidRPr="00BD6DC5">
        <w:rPr>
          <w:rFonts w:hint="eastAsia"/>
          <w:color w:val="000000" w:themeColor="text1"/>
        </w:rPr>
        <w:t>但</w:t>
      </w:r>
      <w:r w:rsidRPr="007C0613">
        <w:rPr>
          <w:rFonts w:hint="eastAsia"/>
          <w:color w:val="000000" w:themeColor="text1"/>
          <w:spacing w:val="4"/>
        </w:rPr>
        <w:t>也感到关切的是，缔约国</w:t>
      </w:r>
      <w:r w:rsidRPr="00BD6DC5">
        <w:rPr>
          <w:rFonts w:hint="eastAsia"/>
          <w:color w:val="000000" w:themeColor="text1"/>
        </w:rPr>
        <w:t>未在其国家法律中完全纳入《任择议定书》所载条款。委员会尤其关切的是，没有具体法律按照《任择议定书》第</w:t>
      </w:r>
      <w:r w:rsidRPr="00BD6DC5">
        <w:rPr>
          <w:rFonts w:hint="eastAsia"/>
          <w:color w:val="000000" w:themeColor="text1"/>
        </w:rPr>
        <w:t>1</w:t>
      </w:r>
      <w:r w:rsidRPr="00BD6DC5">
        <w:rPr>
          <w:rFonts w:hint="eastAsia"/>
          <w:color w:val="000000" w:themeColor="text1"/>
        </w:rPr>
        <w:t>条对儿童参与敌对行动问题</w:t>
      </w:r>
      <w:proofErr w:type="gramStart"/>
      <w:r w:rsidRPr="00BD6DC5">
        <w:rPr>
          <w:rFonts w:hint="eastAsia"/>
          <w:color w:val="000000" w:themeColor="text1"/>
        </w:rPr>
        <w:t>作出</w:t>
      </w:r>
      <w:proofErr w:type="gramEnd"/>
      <w:r w:rsidRPr="00BD6DC5">
        <w:rPr>
          <w:rFonts w:hint="eastAsia"/>
          <w:color w:val="000000" w:themeColor="text1"/>
        </w:rPr>
        <w:t>界定。</w:t>
      </w:r>
    </w:p>
    <w:p w14:paraId="449D4CA0" w14:textId="77777777" w:rsidR="00BD6DC5" w:rsidRPr="00C66F6A" w:rsidRDefault="00BD6DC5" w:rsidP="00C66F6A">
      <w:pPr>
        <w:pStyle w:val="SingleTxtGC"/>
        <w:rPr>
          <w:rFonts w:eastAsia="黑体"/>
        </w:rPr>
      </w:pPr>
      <w:r w:rsidRPr="00C66F6A">
        <w:rPr>
          <w:rFonts w:eastAsia="黑体"/>
        </w:rPr>
        <w:t>6</w:t>
      </w:r>
      <w:r w:rsidR="00193BAE" w:rsidRPr="00C66F6A">
        <w:rPr>
          <w:rFonts w:eastAsia="黑体"/>
        </w:rPr>
        <w:t xml:space="preserve">.  </w:t>
      </w:r>
      <w:r w:rsidRPr="006C0A71">
        <w:rPr>
          <w:rFonts w:eastAsia="黑体" w:hint="eastAsia"/>
          <w:spacing w:val="6"/>
        </w:rPr>
        <w:t>委员会敦促缔约国审查并修订其现行法律，使其完全</w:t>
      </w:r>
      <w:r w:rsidRPr="00C66F6A">
        <w:rPr>
          <w:rFonts w:eastAsia="黑体" w:hint="eastAsia"/>
        </w:rPr>
        <w:t>符合《任择议定书》的目标和宗旨以及委员会的解释，特别是根据《任择议定书》第</w:t>
      </w:r>
      <w:r w:rsidRPr="00C66F6A">
        <w:rPr>
          <w:rFonts w:eastAsia="黑体" w:hint="eastAsia"/>
        </w:rPr>
        <w:t>1</w:t>
      </w:r>
      <w:r w:rsidRPr="00C66F6A">
        <w:rPr>
          <w:rFonts w:eastAsia="黑体" w:hint="eastAsia"/>
        </w:rPr>
        <w:t>条，对儿童参与敌对行动问题</w:t>
      </w:r>
      <w:proofErr w:type="gramStart"/>
      <w:r w:rsidRPr="00C66F6A">
        <w:rPr>
          <w:rFonts w:eastAsia="黑体" w:hint="eastAsia"/>
        </w:rPr>
        <w:t>作出</w:t>
      </w:r>
      <w:proofErr w:type="gramEnd"/>
      <w:r w:rsidRPr="00C66F6A">
        <w:rPr>
          <w:rFonts w:eastAsia="黑体" w:hint="eastAsia"/>
        </w:rPr>
        <w:t>界定。</w:t>
      </w:r>
    </w:p>
    <w:p w14:paraId="6191762E" w14:textId="77777777" w:rsidR="00BD6DC5" w:rsidRPr="00BD6DC5" w:rsidRDefault="00BD6DC5" w:rsidP="006707C9">
      <w:pPr>
        <w:pStyle w:val="H23GC"/>
      </w:pPr>
      <w:r w:rsidRPr="00BD6DC5">
        <w:tab/>
      </w:r>
      <w:r w:rsidRPr="00BD6DC5">
        <w:tab/>
      </w:r>
      <w:r w:rsidRPr="00BD6DC5">
        <w:rPr>
          <w:rFonts w:hint="eastAsia"/>
        </w:rPr>
        <w:t>协调</w:t>
      </w:r>
    </w:p>
    <w:p w14:paraId="246FBDAC" w14:textId="77777777" w:rsidR="00BD6DC5" w:rsidRPr="00BD6DC5" w:rsidRDefault="00BD6DC5" w:rsidP="00BD6DC5">
      <w:pPr>
        <w:pStyle w:val="SingleTxtGC"/>
        <w:rPr>
          <w:color w:val="000000" w:themeColor="text1"/>
        </w:rPr>
      </w:pPr>
      <w:r w:rsidRPr="00BD6DC5">
        <w:rPr>
          <w:color w:val="000000" w:themeColor="text1"/>
        </w:rPr>
        <w:t>7</w:t>
      </w:r>
      <w:r w:rsidR="00193BAE">
        <w:rPr>
          <w:color w:val="000000" w:themeColor="text1"/>
        </w:rPr>
        <w:t xml:space="preserve">.  </w:t>
      </w:r>
      <w:r w:rsidRPr="00F17125">
        <w:rPr>
          <w:rFonts w:hint="eastAsia"/>
          <w:color w:val="000000" w:themeColor="text1"/>
          <w:spacing w:val="4"/>
        </w:rPr>
        <w:t>委员会注意到缔约国</w:t>
      </w:r>
      <w:r w:rsidRPr="00F17125">
        <w:rPr>
          <w:rFonts w:hint="eastAsia"/>
          <w:color w:val="000000" w:themeColor="text1"/>
          <w:spacing w:val="4"/>
        </w:rPr>
        <w:t>2017</w:t>
      </w:r>
      <w:r w:rsidRPr="00F17125">
        <w:rPr>
          <w:rFonts w:hint="eastAsia"/>
          <w:color w:val="000000" w:themeColor="text1"/>
          <w:spacing w:val="4"/>
        </w:rPr>
        <w:t>年</w:t>
      </w:r>
      <w:r w:rsidRPr="00F17125">
        <w:rPr>
          <w:rFonts w:hint="eastAsia"/>
          <w:color w:val="000000" w:themeColor="text1"/>
          <w:spacing w:val="4"/>
        </w:rPr>
        <w:t>3</w:t>
      </w:r>
      <w:r w:rsidRPr="00F17125">
        <w:rPr>
          <w:rFonts w:hint="eastAsia"/>
          <w:color w:val="000000" w:themeColor="text1"/>
          <w:spacing w:val="4"/>
        </w:rPr>
        <w:t>月成立了由国家儿童保护监察专员牵头</w:t>
      </w:r>
      <w:r w:rsidRPr="00BD6DC5">
        <w:rPr>
          <w:rFonts w:hint="eastAsia"/>
          <w:color w:val="000000" w:themeColor="text1"/>
        </w:rPr>
        <w:t>的</w:t>
      </w:r>
      <w:r w:rsidRPr="00F17125">
        <w:rPr>
          <w:rFonts w:hint="eastAsia"/>
          <w:color w:val="000000" w:themeColor="text1"/>
          <w:spacing w:val="4"/>
        </w:rPr>
        <w:t>常设协调委员会，但仍感到关切的是，缔约国目前</w:t>
      </w:r>
      <w:r w:rsidRPr="00BD6DC5">
        <w:rPr>
          <w:rFonts w:hint="eastAsia"/>
          <w:color w:val="000000" w:themeColor="text1"/>
        </w:rPr>
        <w:t>依然没有负责协调和落实《任择议定书》所规定义务的专门机构。</w:t>
      </w:r>
    </w:p>
    <w:p w14:paraId="6DCC25BB" w14:textId="77777777" w:rsidR="00BD6DC5" w:rsidRPr="00C66F6A" w:rsidRDefault="00BD6DC5" w:rsidP="00BD6DC5">
      <w:pPr>
        <w:pStyle w:val="SingleTxtGC"/>
        <w:rPr>
          <w:rFonts w:eastAsia="黑体"/>
        </w:rPr>
      </w:pPr>
      <w:r w:rsidRPr="00C66F6A">
        <w:rPr>
          <w:rFonts w:eastAsia="黑体"/>
        </w:rPr>
        <w:t>8</w:t>
      </w:r>
      <w:r w:rsidR="00193BAE" w:rsidRPr="00C66F6A">
        <w:rPr>
          <w:rFonts w:eastAsia="黑体"/>
        </w:rPr>
        <w:t xml:space="preserve">.  </w:t>
      </w:r>
      <w:r w:rsidRPr="00C66F6A">
        <w:rPr>
          <w:rFonts w:eastAsia="黑体" w:hint="eastAsia"/>
        </w:rPr>
        <w:t>委员会建议缔约国</w:t>
      </w:r>
      <w:r w:rsidRPr="006C0A71">
        <w:rPr>
          <w:rFonts w:eastAsia="黑体" w:hint="eastAsia"/>
          <w:spacing w:val="6"/>
        </w:rPr>
        <w:t>成立一个高级别高效率的机构，赋予其充分权力和强有力的职责，负责协调各部门、国家、省和地方</w:t>
      </w:r>
      <w:proofErr w:type="gramStart"/>
      <w:r w:rsidRPr="006C0A71">
        <w:rPr>
          <w:rFonts w:eastAsia="黑体" w:hint="eastAsia"/>
          <w:spacing w:val="6"/>
        </w:rPr>
        <w:t>各级</w:t>
      </w:r>
      <w:r w:rsidRPr="00C66F6A">
        <w:rPr>
          <w:rFonts w:eastAsia="黑体" w:hint="eastAsia"/>
        </w:rPr>
        <w:t>与</w:t>
      </w:r>
      <w:proofErr w:type="gramEnd"/>
      <w:r w:rsidRPr="00C66F6A">
        <w:rPr>
          <w:rFonts w:eastAsia="黑体" w:hint="eastAsia"/>
        </w:rPr>
        <w:t>执行《任择议定书》有关的所有活动。缔约国应确保为该协调机构有效运作提供必要的人力、技术和财政资源。</w:t>
      </w:r>
    </w:p>
    <w:p w14:paraId="4BD06441" w14:textId="77777777" w:rsidR="00BD6DC5" w:rsidRPr="00BD6DC5" w:rsidRDefault="00BD6DC5" w:rsidP="006C0A71">
      <w:pPr>
        <w:pStyle w:val="H23GC"/>
      </w:pPr>
      <w:r w:rsidRPr="00BD6DC5">
        <w:tab/>
      </w:r>
      <w:r w:rsidRPr="00BD6DC5">
        <w:tab/>
      </w:r>
      <w:r w:rsidRPr="00BD6DC5">
        <w:rPr>
          <w:rFonts w:hint="eastAsia"/>
        </w:rPr>
        <w:t>综合政策和策略</w:t>
      </w:r>
    </w:p>
    <w:p w14:paraId="14A2EC0E" w14:textId="77777777" w:rsidR="00BD6DC5" w:rsidRPr="00BD6DC5" w:rsidRDefault="00BD6DC5" w:rsidP="00BD6DC5">
      <w:pPr>
        <w:pStyle w:val="SingleTxtGC"/>
        <w:rPr>
          <w:color w:val="000000" w:themeColor="text1"/>
        </w:rPr>
      </w:pPr>
      <w:r w:rsidRPr="00BD6DC5">
        <w:rPr>
          <w:color w:val="000000" w:themeColor="text1"/>
        </w:rPr>
        <w:t>9</w:t>
      </w:r>
      <w:r w:rsidR="00193BAE">
        <w:rPr>
          <w:color w:val="000000" w:themeColor="text1"/>
        </w:rPr>
        <w:t xml:space="preserve">.  </w:t>
      </w:r>
      <w:r w:rsidRPr="006C0A71">
        <w:rPr>
          <w:rFonts w:hint="eastAsia"/>
          <w:color w:val="000000" w:themeColor="text1"/>
          <w:spacing w:val="6"/>
        </w:rPr>
        <w:t>委员会注意到缔约国正在完成新的《国家儿童行动计划》，</w:t>
      </w:r>
      <w:r w:rsidRPr="00BD6DC5">
        <w:rPr>
          <w:rFonts w:hint="eastAsia"/>
          <w:color w:val="000000" w:themeColor="text1"/>
        </w:rPr>
        <w:t>但仍感到关切的是，没有资料说明该计划何时通过以及是否覆盖《任择议定书》的所有相关问题。</w:t>
      </w:r>
    </w:p>
    <w:p w14:paraId="494691C7" w14:textId="77777777" w:rsidR="00BD6DC5" w:rsidRPr="00C66F6A" w:rsidRDefault="00BD6DC5" w:rsidP="00BD6DC5">
      <w:pPr>
        <w:pStyle w:val="SingleTxtGC"/>
        <w:rPr>
          <w:rFonts w:eastAsia="黑体"/>
        </w:rPr>
      </w:pPr>
      <w:r w:rsidRPr="00C66F6A">
        <w:rPr>
          <w:rFonts w:eastAsia="黑体"/>
        </w:rPr>
        <w:t>10</w:t>
      </w:r>
      <w:r w:rsidR="00193BAE" w:rsidRPr="00C66F6A">
        <w:rPr>
          <w:rFonts w:eastAsia="黑体"/>
        </w:rPr>
        <w:t xml:space="preserve">.  </w:t>
      </w:r>
      <w:r w:rsidRPr="006707C9">
        <w:rPr>
          <w:rFonts w:eastAsia="黑体" w:hint="eastAsia"/>
          <w:spacing w:val="6"/>
        </w:rPr>
        <w:t>委员会建议缔约国在明确时限内尽快通过新的《国家儿童行动计划》</w:t>
      </w:r>
      <w:r w:rsidRPr="00C66F6A">
        <w:rPr>
          <w:rFonts w:eastAsia="黑体" w:hint="eastAsia"/>
        </w:rPr>
        <w:t>，并确保其覆盖《任择议定书》所载的一切权利。委员会还建议为有效落实该计划提供充足的人力、技术和财政资源。</w:t>
      </w:r>
    </w:p>
    <w:p w14:paraId="33535E14" w14:textId="77777777" w:rsidR="00BD6DC5" w:rsidRPr="00BD6DC5" w:rsidRDefault="00BD6DC5" w:rsidP="006707C9">
      <w:pPr>
        <w:pStyle w:val="H23GC"/>
      </w:pPr>
      <w:r w:rsidRPr="00BD6DC5">
        <w:tab/>
      </w:r>
      <w:r w:rsidRPr="00BD6DC5">
        <w:tab/>
      </w:r>
      <w:r w:rsidRPr="00BD6DC5">
        <w:rPr>
          <w:rFonts w:hint="eastAsia"/>
        </w:rPr>
        <w:t>独立监督</w:t>
      </w:r>
    </w:p>
    <w:p w14:paraId="204CF67D" w14:textId="77777777" w:rsidR="00BD6DC5" w:rsidRPr="00BD6DC5" w:rsidRDefault="00BD6DC5" w:rsidP="00BD6DC5">
      <w:pPr>
        <w:pStyle w:val="SingleTxtGC"/>
        <w:rPr>
          <w:color w:val="000000" w:themeColor="text1"/>
        </w:rPr>
      </w:pPr>
      <w:r w:rsidRPr="00BD6DC5">
        <w:rPr>
          <w:color w:val="000000" w:themeColor="text1"/>
        </w:rPr>
        <w:t>11</w:t>
      </w:r>
      <w:r w:rsidR="00193BAE">
        <w:rPr>
          <w:color w:val="000000" w:themeColor="text1"/>
        </w:rPr>
        <w:t xml:space="preserve">.  </w:t>
      </w:r>
      <w:r w:rsidRPr="00BD6DC5">
        <w:rPr>
          <w:rFonts w:hint="eastAsia"/>
          <w:color w:val="000000" w:themeColor="text1"/>
        </w:rPr>
        <w:t>委员会欢迎缔约国建立保护儿童和促进儿童进步国家机构，负责受理和审查侵犯儿童权利案件等工作。</w:t>
      </w:r>
    </w:p>
    <w:p w14:paraId="4398EF5A" w14:textId="77777777" w:rsidR="00BD6DC5" w:rsidRPr="00C66F6A" w:rsidRDefault="00BD6DC5" w:rsidP="00BD6DC5">
      <w:pPr>
        <w:pStyle w:val="SingleTxtGC"/>
        <w:rPr>
          <w:rFonts w:eastAsia="黑体"/>
        </w:rPr>
      </w:pPr>
      <w:r w:rsidRPr="00C66F6A">
        <w:rPr>
          <w:rFonts w:eastAsia="黑体"/>
        </w:rPr>
        <w:t>12</w:t>
      </w:r>
      <w:r w:rsidR="00193BAE" w:rsidRPr="00C66F6A">
        <w:rPr>
          <w:rFonts w:eastAsia="黑体"/>
        </w:rPr>
        <w:t xml:space="preserve">.  </w:t>
      </w:r>
      <w:r w:rsidRPr="00C66F6A">
        <w:rPr>
          <w:rFonts w:eastAsia="黑体" w:hint="eastAsia"/>
        </w:rPr>
        <w:t>委员会建议</w:t>
      </w:r>
      <w:r w:rsidRPr="006707C9">
        <w:rPr>
          <w:rFonts w:eastAsia="黑体" w:hint="eastAsia"/>
          <w:spacing w:val="6"/>
        </w:rPr>
        <w:t>缔约国为保护儿童和促进儿童进步国家机构</w:t>
      </w:r>
      <w:r w:rsidRPr="00C66F6A">
        <w:rPr>
          <w:rFonts w:eastAsia="黑体" w:hint="eastAsia"/>
        </w:rPr>
        <w:t>履职提供必要的人力、技术和财政资源，确保有效监督在实现《任择议定书》所载权利方面取得的进步，并处理儿童提出的投诉。</w:t>
      </w:r>
    </w:p>
    <w:p w14:paraId="5D2336A5" w14:textId="77777777" w:rsidR="00BD6DC5" w:rsidRPr="00BD6DC5" w:rsidRDefault="00BD6DC5" w:rsidP="006707C9">
      <w:pPr>
        <w:pStyle w:val="H23GC"/>
      </w:pPr>
      <w:r w:rsidRPr="00BD6DC5">
        <w:tab/>
      </w:r>
      <w:r w:rsidRPr="00BD6DC5">
        <w:tab/>
      </w:r>
      <w:r w:rsidRPr="00BD6DC5">
        <w:rPr>
          <w:rFonts w:hint="eastAsia"/>
        </w:rPr>
        <w:t>传播和提高认识</w:t>
      </w:r>
    </w:p>
    <w:p w14:paraId="2AF447D0" w14:textId="77777777" w:rsidR="00BD6DC5" w:rsidRPr="00BD6DC5" w:rsidRDefault="00BD6DC5" w:rsidP="00BD6DC5">
      <w:pPr>
        <w:pStyle w:val="SingleTxtGC"/>
        <w:rPr>
          <w:color w:val="000000" w:themeColor="text1"/>
        </w:rPr>
      </w:pPr>
      <w:r w:rsidRPr="00BD6DC5">
        <w:rPr>
          <w:color w:val="000000" w:themeColor="text1"/>
        </w:rPr>
        <w:t>13</w:t>
      </w:r>
      <w:r w:rsidR="00193BAE">
        <w:rPr>
          <w:color w:val="000000" w:themeColor="text1"/>
        </w:rPr>
        <w:t xml:space="preserve">.  </w:t>
      </w:r>
      <w:r w:rsidRPr="00BD6DC5">
        <w:rPr>
          <w:rFonts w:hint="eastAsia"/>
          <w:color w:val="000000" w:themeColor="text1"/>
        </w:rPr>
        <w:t>委员会注意到国家国际人道主义法委员会通过会议、研讨和专题讨论等形式开展各种</w:t>
      </w:r>
      <w:r w:rsidRPr="006707C9">
        <w:rPr>
          <w:rFonts w:hint="eastAsia"/>
          <w:color w:val="000000" w:themeColor="text1"/>
          <w:spacing w:val="6"/>
        </w:rPr>
        <w:t>提高认识活动，但仍感到关切的是，没有采取针对性措施，向武装部队成员及广大公众，包括儿童</w:t>
      </w:r>
      <w:r w:rsidRPr="00BD6DC5">
        <w:rPr>
          <w:rFonts w:hint="eastAsia"/>
          <w:color w:val="000000" w:themeColor="text1"/>
        </w:rPr>
        <w:t>和其家人广泛宣传《任择议定书》的原则和规定。</w:t>
      </w:r>
    </w:p>
    <w:p w14:paraId="7873B14E" w14:textId="77777777" w:rsidR="00BD6DC5" w:rsidRPr="00C66F6A" w:rsidRDefault="00BD6DC5" w:rsidP="00BD6DC5">
      <w:pPr>
        <w:pStyle w:val="SingleTxtGC"/>
        <w:rPr>
          <w:rFonts w:eastAsia="黑体"/>
        </w:rPr>
      </w:pPr>
      <w:r w:rsidRPr="00C66F6A">
        <w:rPr>
          <w:rFonts w:eastAsia="黑体"/>
        </w:rPr>
        <w:t>14</w:t>
      </w:r>
      <w:r w:rsidR="00193BAE" w:rsidRPr="00C66F6A">
        <w:rPr>
          <w:rFonts w:eastAsia="黑体"/>
        </w:rPr>
        <w:t xml:space="preserve">.  </w:t>
      </w:r>
      <w:r w:rsidRPr="00C66F6A">
        <w:rPr>
          <w:rFonts w:eastAsia="黑体" w:hint="eastAsia"/>
        </w:rPr>
        <w:t>委员会建议缔约国加强努力，通过学校课程、入伍人员资料包、长期提高认识的活动以及有关《议定书》所载各种罪行有害影响和预防措施的培训等手段，让武装部队成员及广大公众，特别是儿童和其家人广泛知晓《任择议定书》的原则和规定。</w:t>
      </w:r>
    </w:p>
    <w:p w14:paraId="0965E6C4" w14:textId="77777777" w:rsidR="00BD6DC5" w:rsidRPr="00BD6DC5" w:rsidRDefault="00BD6DC5" w:rsidP="00AB300A">
      <w:pPr>
        <w:pStyle w:val="H23GC"/>
        <w:spacing w:before="360"/>
      </w:pPr>
      <w:r w:rsidRPr="00BD6DC5">
        <w:tab/>
      </w:r>
      <w:r w:rsidRPr="00BD6DC5">
        <w:tab/>
      </w:r>
      <w:r w:rsidRPr="00BD6DC5">
        <w:rPr>
          <w:rFonts w:hint="eastAsia"/>
        </w:rPr>
        <w:t>培训</w:t>
      </w:r>
    </w:p>
    <w:p w14:paraId="25529032" w14:textId="77777777" w:rsidR="00BD6DC5" w:rsidRPr="00BD6DC5" w:rsidRDefault="00BD6DC5" w:rsidP="00AB300A">
      <w:pPr>
        <w:pStyle w:val="SingleTxtGC"/>
        <w:spacing w:after="160"/>
        <w:rPr>
          <w:color w:val="000000" w:themeColor="text1"/>
        </w:rPr>
      </w:pPr>
      <w:r w:rsidRPr="00BD6DC5">
        <w:rPr>
          <w:color w:val="000000" w:themeColor="text1"/>
        </w:rPr>
        <w:t>15</w:t>
      </w:r>
      <w:r w:rsidR="00193BAE">
        <w:rPr>
          <w:color w:val="000000" w:themeColor="text1"/>
        </w:rPr>
        <w:t xml:space="preserve">.  </w:t>
      </w:r>
      <w:r w:rsidRPr="009A4386">
        <w:rPr>
          <w:rFonts w:hint="eastAsia"/>
          <w:spacing w:val="4"/>
        </w:rPr>
        <w:t>委员会欢迎缔约国为国家人民军军官、士官和士兵开设国际人道主义</w:t>
      </w:r>
      <w:r w:rsidRPr="00BD6DC5">
        <w:rPr>
          <w:rFonts w:hint="eastAsia"/>
          <w:color w:val="000000" w:themeColor="text1"/>
        </w:rPr>
        <w:t>法课程，并欢迎保护儿童和促进儿童进步国家机构开展儿童权利问题的认识和培训活动。但委员会关切的是，尚没有针对所有从事儿童工作的相关专业人员的有关《任择议定书》条款的具体培训方案。</w:t>
      </w:r>
    </w:p>
    <w:p w14:paraId="6B72A155" w14:textId="77777777" w:rsidR="00BD6DC5" w:rsidRPr="00C66F6A" w:rsidRDefault="00BD6DC5" w:rsidP="00AB300A">
      <w:pPr>
        <w:pStyle w:val="SingleTxtGC"/>
        <w:spacing w:after="160"/>
        <w:rPr>
          <w:rFonts w:eastAsia="黑体"/>
        </w:rPr>
      </w:pPr>
      <w:r w:rsidRPr="00C66F6A">
        <w:rPr>
          <w:rFonts w:eastAsia="黑体"/>
        </w:rPr>
        <w:t>16</w:t>
      </w:r>
      <w:r w:rsidR="00193BAE" w:rsidRPr="00C66F6A">
        <w:rPr>
          <w:rFonts w:eastAsia="黑体"/>
        </w:rPr>
        <w:t xml:space="preserve">.  </w:t>
      </w:r>
      <w:r w:rsidRPr="00C66F6A">
        <w:rPr>
          <w:rFonts w:eastAsia="黑体" w:hint="eastAsia"/>
        </w:rPr>
        <w:t>委员会建议缔约国将《任择议定书》系统地纳入所有从事儿童工作的相关专业人员的培训中，尤其是武装部队、国际维和部队成员、执法和移民官员、检察官、律师、法官、社会工作者、医疗工作者、教师、媒体工作者及省级和地方官员的培训中。</w:t>
      </w:r>
    </w:p>
    <w:p w14:paraId="27A42B8C" w14:textId="77777777" w:rsidR="00BD6DC5" w:rsidRPr="00BD6DC5" w:rsidRDefault="00BD6DC5" w:rsidP="00AB300A">
      <w:pPr>
        <w:pStyle w:val="H23GC"/>
        <w:spacing w:before="360"/>
      </w:pPr>
      <w:r w:rsidRPr="00BD6DC5">
        <w:tab/>
      </w:r>
      <w:r w:rsidRPr="00BD6DC5">
        <w:tab/>
      </w:r>
      <w:r w:rsidRPr="00BD6DC5">
        <w:rPr>
          <w:rFonts w:hint="eastAsia"/>
        </w:rPr>
        <w:t>数据</w:t>
      </w:r>
    </w:p>
    <w:p w14:paraId="60276277" w14:textId="77777777" w:rsidR="00BD6DC5" w:rsidRPr="00BD6DC5" w:rsidRDefault="00BD6DC5" w:rsidP="00AB300A">
      <w:pPr>
        <w:pStyle w:val="SingleTxtGC"/>
        <w:spacing w:after="160"/>
        <w:rPr>
          <w:color w:val="000000" w:themeColor="text1"/>
        </w:rPr>
      </w:pPr>
      <w:r w:rsidRPr="00BD6DC5">
        <w:rPr>
          <w:color w:val="000000" w:themeColor="text1"/>
        </w:rPr>
        <w:t>17</w:t>
      </w:r>
      <w:r w:rsidR="00193BAE">
        <w:rPr>
          <w:color w:val="000000" w:themeColor="text1"/>
        </w:rPr>
        <w:t xml:space="preserve">.  </w:t>
      </w:r>
      <w:r w:rsidRPr="00BD6DC5">
        <w:rPr>
          <w:rFonts w:hint="eastAsia"/>
          <w:color w:val="000000" w:themeColor="text1"/>
        </w:rPr>
        <w:t>委员会</w:t>
      </w:r>
      <w:r w:rsidRPr="004A1E58">
        <w:rPr>
          <w:rFonts w:hint="eastAsia"/>
          <w:color w:val="000000" w:themeColor="text1"/>
          <w:spacing w:val="2"/>
        </w:rPr>
        <w:t>注意到保护儿童和促进儿童进步国家机构受权建立监测阿尔及利亚儿童状况的全国</w:t>
      </w:r>
      <w:r w:rsidRPr="004A1E58">
        <w:rPr>
          <w:rFonts w:hint="eastAsia"/>
          <w:color w:val="000000" w:themeColor="text1"/>
          <w:spacing w:val="4"/>
        </w:rPr>
        <w:t>信息系统，但感到关切的是，缺乏有关执行《任择议定书》</w:t>
      </w:r>
      <w:r w:rsidRPr="00BD6DC5">
        <w:rPr>
          <w:rFonts w:hint="eastAsia"/>
          <w:color w:val="000000" w:themeColor="text1"/>
        </w:rPr>
        <w:t>的数据，包括</w:t>
      </w:r>
      <w:r w:rsidRPr="004A1E58">
        <w:rPr>
          <w:rFonts w:hint="eastAsia"/>
          <w:color w:val="000000" w:themeColor="text1"/>
          <w:spacing w:val="4"/>
        </w:rPr>
        <w:t>可能曾在国外被招募或被利用参加敌对</w:t>
      </w:r>
      <w:r w:rsidRPr="00BD6DC5">
        <w:rPr>
          <w:rFonts w:hint="eastAsia"/>
          <w:color w:val="000000" w:themeColor="text1"/>
        </w:rPr>
        <w:t>行动后进入缔约国的寻求庇护、难民、移徙和无人陪伴儿童的数据。</w:t>
      </w:r>
    </w:p>
    <w:p w14:paraId="61F94971" w14:textId="77777777" w:rsidR="00BD6DC5" w:rsidRPr="00C66F6A" w:rsidRDefault="00BD6DC5" w:rsidP="00BD6DC5">
      <w:pPr>
        <w:pStyle w:val="SingleTxtGC"/>
        <w:rPr>
          <w:rFonts w:eastAsia="黑体"/>
        </w:rPr>
      </w:pPr>
      <w:r w:rsidRPr="00C66F6A">
        <w:rPr>
          <w:rFonts w:eastAsia="黑体"/>
        </w:rPr>
        <w:t>18</w:t>
      </w:r>
      <w:r w:rsidR="00193BAE" w:rsidRPr="00C66F6A">
        <w:rPr>
          <w:rFonts w:eastAsia="黑体"/>
        </w:rPr>
        <w:t xml:space="preserve">.  </w:t>
      </w:r>
      <w:r w:rsidRPr="00C66F6A">
        <w:rPr>
          <w:rFonts w:eastAsia="黑体" w:hint="eastAsia"/>
        </w:rPr>
        <w:t>委员会敦促缔约国建立一个统一机制，全面收集有关执行《任择议定书》的信息和统计数据，并按年龄、性别、国籍和种族分类，用以查明和注册其管辖范围内所有可能曾在国外被招募或被利用参加敌对行动的儿童，包括寻求庇护、难民、移徙和无人陪伴的儿童。</w:t>
      </w:r>
    </w:p>
    <w:p w14:paraId="33836891" w14:textId="60D88E36" w:rsidR="00BD6DC5" w:rsidRPr="00BD6DC5" w:rsidRDefault="00BD6DC5" w:rsidP="004A1E58">
      <w:pPr>
        <w:pStyle w:val="HChGC"/>
      </w:pPr>
      <w:r w:rsidRPr="00BD6DC5">
        <w:tab/>
      </w:r>
      <w:r w:rsidRPr="00BD6DC5">
        <w:rPr>
          <w:rFonts w:hint="eastAsia"/>
        </w:rPr>
        <w:t>四</w:t>
      </w:r>
      <w:r w:rsidR="00193BAE">
        <w:t>.</w:t>
      </w:r>
      <w:r w:rsidR="004A1E58">
        <w:tab/>
      </w:r>
      <w:r w:rsidRPr="00BD6DC5">
        <w:rPr>
          <w:rFonts w:hint="eastAsia"/>
        </w:rPr>
        <w:t>预防</w:t>
      </w:r>
    </w:p>
    <w:p w14:paraId="534F4776" w14:textId="77777777" w:rsidR="00BD6DC5" w:rsidRPr="00BD6DC5" w:rsidRDefault="00BD6DC5" w:rsidP="00AB300A">
      <w:pPr>
        <w:pStyle w:val="H23GC"/>
        <w:spacing w:before="360"/>
      </w:pPr>
      <w:r w:rsidRPr="00BD6DC5">
        <w:tab/>
      </w:r>
      <w:r w:rsidRPr="00BD6DC5">
        <w:tab/>
      </w:r>
      <w:r w:rsidRPr="00BD6DC5">
        <w:rPr>
          <w:rFonts w:hint="eastAsia"/>
        </w:rPr>
        <w:t>招募</w:t>
      </w:r>
    </w:p>
    <w:p w14:paraId="237549F8" w14:textId="77777777" w:rsidR="00BD6DC5" w:rsidRPr="00BD6DC5" w:rsidRDefault="00BD6DC5" w:rsidP="00AB300A">
      <w:pPr>
        <w:pStyle w:val="SingleTxtGC"/>
        <w:spacing w:after="160"/>
        <w:rPr>
          <w:color w:val="000000" w:themeColor="text1"/>
        </w:rPr>
      </w:pPr>
      <w:r w:rsidRPr="00BD6DC5">
        <w:rPr>
          <w:color w:val="000000" w:themeColor="text1"/>
        </w:rPr>
        <w:t>19</w:t>
      </w:r>
      <w:r w:rsidR="00193BAE">
        <w:rPr>
          <w:color w:val="000000" w:themeColor="text1"/>
        </w:rPr>
        <w:t xml:space="preserve">.  </w:t>
      </w:r>
      <w:r w:rsidRPr="00BD6DC5">
        <w:rPr>
          <w:rFonts w:hint="eastAsia"/>
          <w:color w:val="000000" w:themeColor="text1"/>
        </w:rPr>
        <w:t>委员会注意到，根据确立并界定“人民防卫”的职能和架构的</w:t>
      </w:r>
      <w:r w:rsidRPr="00BD6DC5">
        <w:rPr>
          <w:rFonts w:hint="eastAsia"/>
          <w:color w:val="000000" w:themeColor="text1"/>
        </w:rPr>
        <w:t>1987</w:t>
      </w:r>
      <w:r w:rsidRPr="00BD6DC5">
        <w:rPr>
          <w:rFonts w:hint="eastAsia"/>
          <w:color w:val="000000" w:themeColor="text1"/>
        </w:rPr>
        <w:t>年</w:t>
      </w:r>
      <w:r w:rsidRPr="00BD6DC5">
        <w:rPr>
          <w:rFonts w:hint="eastAsia"/>
          <w:color w:val="000000" w:themeColor="text1"/>
        </w:rPr>
        <w:t>8</w:t>
      </w:r>
      <w:r w:rsidRPr="00BD6DC5">
        <w:rPr>
          <w:rFonts w:hint="eastAsia"/>
          <w:color w:val="000000" w:themeColor="text1"/>
        </w:rPr>
        <w:t>月</w:t>
      </w:r>
      <w:r w:rsidRPr="00BD6DC5">
        <w:rPr>
          <w:rFonts w:hint="eastAsia"/>
          <w:color w:val="000000" w:themeColor="text1"/>
        </w:rPr>
        <w:t>1</w:t>
      </w:r>
      <w:r w:rsidRPr="00BD6DC5">
        <w:rPr>
          <w:rFonts w:hint="eastAsia"/>
          <w:color w:val="000000" w:themeColor="text1"/>
        </w:rPr>
        <w:t>日第</w:t>
      </w:r>
      <w:r w:rsidRPr="00BD6DC5">
        <w:rPr>
          <w:rFonts w:hint="eastAsia"/>
          <w:color w:val="000000" w:themeColor="text1"/>
        </w:rPr>
        <w:t>87-16</w:t>
      </w:r>
      <w:r w:rsidRPr="00BD6DC5">
        <w:rPr>
          <w:rFonts w:hint="eastAsia"/>
          <w:color w:val="000000" w:themeColor="text1"/>
        </w:rPr>
        <w:t>号法律，</w:t>
      </w:r>
      <w:r w:rsidRPr="00BD6DC5">
        <w:rPr>
          <w:rFonts w:hint="eastAsia"/>
          <w:color w:val="000000" w:themeColor="text1"/>
        </w:rPr>
        <w:t>18</w:t>
      </w:r>
      <w:r w:rsidRPr="00BD6DC5">
        <w:rPr>
          <w:rFonts w:hint="eastAsia"/>
          <w:color w:val="000000" w:themeColor="text1"/>
        </w:rPr>
        <w:t>岁以上的公民须履行民防义务，但服兵役者除外。委员会也注意到，缔约国提供的资料显示，不招募未满</w:t>
      </w:r>
      <w:r w:rsidRPr="00BD6DC5">
        <w:rPr>
          <w:rFonts w:hint="eastAsia"/>
          <w:color w:val="000000" w:themeColor="text1"/>
        </w:rPr>
        <w:t>18</w:t>
      </w:r>
      <w:r w:rsidRPr="00BD6DC5">
        <w:rPr>
          <w:rFonts w:hint="eastAsia"/>
          <w:color w:val="000000" w:themeColor="text1"/>
        </w:rPr>
        <w:t>岁公民参加社区层面的准军事自卫组织。但委员会对以下情况表示关切：</w:t>
      </w:r>
    </w:p>
    <w:p w14:paraId="65A3693C" w14:textId="403C392C" w:rsidR="00BD6DC5" w:rsidRPr="00BD6DC5" w:rsidRDefault="00BD6DC5" w:rsidP="00AB300A">
      <w:pPr>
        <w:pStyle w:val="SingleTxtGC"/>
        <w:numPr>
          <w:ilvl w:val="0"/>
          <w:numId w:val="7"/>
        </w:numPr>
        <w:tabs>
          <w:tab w:val="clear" w:pos="431"/>
          <w:tab w:val="clear" w:pos="1134"/>
          <w:tab w:val="clear" w:pos="1565"/>
          <w:tab w:val="clear" w:pos="1996"/>
          <w:tab w:val="clear" w:pos="2427"/>
          <w:tab w:val="left" w:pos="1985"/>
        </w:tabs>
        <w:spacing w:after="160"/>
        <w:ind w:left="1134" w:firstLine="420"/>
        <w:rPr>
          <w:color w:val="000000" w:themeColor="text1"/>
        </w:rPr>
      </w:pPr>
      <w:r w:rsidRPr="00BD6DC5">
        <w:rPr>
          <w:rFonts w:hint="eastAsia"/>
          <w:color w:val="000000" w:themeColor="text1"/>
        </w:rPr>
        <w:t>没有提供资料说明可受益于“民防部队”相关“军事训练”的</w:t>
      </w:r>
      <w:r w:rsidRPr="00BD6DC5">
        <w:rPr>
          <w:rFonts w:hint="eastAsia"/>
          <w:color w:val="000000" w:themeColor="text1"/>
        </w:rPr>
        <w:t>16</w:t>
      </w:r>
      <w:r w:rsidRPr="00BD6DC5">
        <w:rPr>
          <w:rFonts w:hint="eastAsia"/>
          <w:color w:val="000000" w:themeColor="text1"/>
        </w:rPr>
        <w:t>岁和</w:t>
      </w:r>
      <w:r w:rsidRPr="00BD6DC5">
        <w:rPr>
          <w:rFonts w:hint="eastAsia"/>
          <w:color w:val="000000" w:themeColor="text1"/>
        </w:rPr>
        <w:t>17</w:t>
      </w:r>
      <w:r w:rsidRPr="00BD6DC5">
        <w:rPr>
          <w:rFonts w:hint="eastAsia"/>
          <w:color w:val="000000" w:themeColor="text1"/>
        </w:rPr>
        <w:t>岁儿童的地位和义务，以及此类培训的性质；</w:t>
      </w:r>
    </w:p>
    <w:p w14:paraId="49092133" w14:textId="0BD6FEB6" w:rsidR="00BD6DC5" w:rsidRPr="00BD6DC5" w:rsidRDefault="00BD6DC5" w:rsidP="00AB300A">
      <w:pPr>
        <w:pStyle w:val="SingleTxtGC"/>
        <w:numPr>
          <w:ilvl w:val="0"/>
          <w:numId w:val="7"/>
        </w:numPr>
        <w:tabs>
          <w:tab w:val="clear" w:pos="431"/>
          <w:tab w:val="clear" w:pos="1134"/>
          <w:tab w:val="clear" w:pos="1565"/>
          <w:tab w:val="clear" w:pos="1996"/>
          <w:tab w:val="clear" w:pos="2427"/>
          <w:tab w:val="left" w:pos="1985"/>
        </w:tabs>
        <w:spacing w:after="160"/>
        <w:ind w:left="1134" w:firstLine="420"/>
        <w:rPr>
          <w:color w:val="000000" w:themeColor="text1"/>
        </w:rPr>
      </w:pPr>
      <w:r w:rsidRPr="00BD6DC5">
        <w:rPr>
          <w:rFonts w:hint="eastAsia"/>
          <w:color w:val="000000" w:themeColor="text1"/>
        </w:rPr>
        <w:t>法律未明确规定社区层面准军事自卫组织招募的最低年龄，而且没有监督机制确保在现实中此类儿童不被这些组织或缔约国建立、控制、纵容、武装或准许</w:t>
      </w:r>
      <w:r w:rsidRPr="00EA5F5A">
        <w:rPr>
          <w:rFonts w:hint="eastAsia"/>
        </w:rPr>
        <w:t>持有武器的其他</w:t>
      </w:r>
      <w:r w:rsidRPr="00BD6DC5">
        <w:rPr>
          <w:rFonts w:hint="eastAsia"/>
          <w:color w:val="000000" w:themeColor="text1"/>
        </w:rPr>
        <w:t>武器团体招募并使用。</w:t>
      </w:r>
    </w:p>
    <w:p w14:paraId="7E4B8BC6" w14:textId="77777777" w:rsidR="00BD6DC5" w:rsidRPr="00C66F6A" w:rsidRDefault="00BD6DC5" w:rsidP="00EA5F5A">
      <w:pPr>
        <w:pStyle w:val="SingleTxtGC"/>
        <w:keepNext/>
        <w:keepLines/>
        <w:rPr>
          <w:rFonts w:eastAsia="黑体"/>
        </w:rPr>
      </w:pPr>
      <w:r w:rsidRPr="00C66F6A">
        <w:rPr>
          <w:rFonts w:eastAsia="黑体"/>
        </w:rPr>
        <w:t>20</w:t>
      </w:r>
      <w:r w:rsidR="00193BAE" w:rsidRPr="00C66F6A">
        <w:rPr>
          <w:rFonts w:eastAsia="黑体"/>
        </w:rPr>
        <w:t xml:space="preserve">.  </w:t>
      </w:r>
      <w:r w:rsidRPr="00C66F6A">
        <w:rPr>
          <w:rFonts w:eastAsia="黑体" w:hint="eastAsia"/>
        </w:rPr>
        <w:t>根据《任择议定书》关于保护所有未满</w:t>
      </w:r>
      <w:r w:rsidRPr="00C66F6A">
        <w:rPr>
          <w:rFonts w:eastAsia="黑体" w:hint="eastAsia"/>
        </w:rPr>
        <w:t>18</w:t>
      </w:r>
      <w:r w:rsidRPr="00C66F6A">
        <w:rPr>
          <w:rFonts w:eastAsia="黑体" w:hint="eastAsia"/>
        </w:rPr>
        <w:t>岁儿童不卷入武装冲突的目的和宗旨，委员会敦促缔约国：</w:t>
      </w:r>
    </w:p>
    <w:p w14:paraId="333E1A80" w14:textId="52C49193" w:rsidR="00BD6DC5" w:rsidRPr="00C66F6A" w:rsidRDefault="00BD6DC5" w:rsidP="00AB300A">
      <w:pPr>
        <w:pStyle w:val="SingleTxtGC"/>
        <w:numPr>
          <w:ilvl w:val="0"/>
          <w:numId w:val="8"/>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确保不招募未满</w:t>
      </w:r>
      <w:r w:rsidRPr="00C66F6A">
        <w:rPr>
          <w:rFonts w:eastAsia="黑体" w:hint="eastAsia"/>
        </w:rPr>
        <w:t>18</w:t>
      </w:r>
      <w:r w:rsidRPr="00C66F6A">
        <w:rPr>
          <w:rFonts w:eastAsia="黑体" w:hint="eastAsia"/>
        </w:rPr>
        <w:t>岁儿童加入“民防部队”或参加军事训练，并在任何情况下防止其直接参加敌对行动；</w:t>
      </w:r>
    </w:p>
    <w:p w14:paraId="708B65CE" w14:textId="1AC21453" w:rsidR="00BD6DC5" w:rsidRPr="00C66F6A" w:rsidRDefault="00BD6DC5" w:rsidP="00AB300A">
      <w:pPr>
        <w:pStyle w:val="SingleTxtGC"/>
        <w:numPr>
          <w:ilvl w:val="0"/>
          <w:numId w:val="8"/>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修订法律，包括</w:t>
      </w:r>
      <w:r w:rsidRPr="00C66F6A">
        <w:rPr>
          <w:rFonts w:eastAsia="黑体" w:hint="eastAsia"/>
        </w:rPr>
        <w:t>1997</w:t>
      </w:r>
      <w:r w:rsidRPr="00C66F6A">
        <w:rPr>
          <w:rFonts w:eastAsia="黑体" w:hint="eastAsia"/>
        </w:rPr>
        <w:t>年</w:t>
      </w:r>
      <w:r w:rsidRPr="00C66F6A">
        <w:rPr>
          <w:rFonts w:eastAsia="黑体" w:hint="eastAsia"/>
        </w:rPr>
        <w:t>1</w:t>
      </w:r>
      <w:r w:rsidRPr="00C66F6A">
        <w:rPr>
          <w:rFonts w:eastAsia="黑体" w:hint="eastAsia"/>
        </w:rPr>
        <w:t>月</w:t>
      </w:r>
      <w:r w:rsidRPr="00C66F6A">
        <w:rPr>
          <w:rFonts w:eastAsia="黑体" w:hint="eastAsia"/>
        </w:rPr>
        <w:t>4</w:t>
      </w:r>
      <w:r w:rsidRPr="00C66F6A">
        <w:rPr>
          <w:rFonts w:eastAsia="黑体" w:hint="eastAsia"/>
        </w:rPr>
        <w:t>日第</w:t>
      </w:r>
      <w:r w:rsidRPr="00C66F6A">
        <w:rPr>
          <w:rFonts w:eastAsia="黑体" w:hint="eastAsia"/>
        </w:rPr>
        <w:t>97-04</w:t>
      </w:r>
      <w:r w:rsidRPr="00C66F6A">
        <w:rPr>
          <w:rFonts w:eastAsia="黑体" w:hint="eastAsia"/>
        </w:rPr>
        <w:t>号行政令，将社区层面准军事自卫组织和缔约国建立、控制、纵容、武装或准许持有武器的武装团体招募的最低年龄规定为</w:t>
      </w:r>
      <w:r w:rsidRPr="00C66F6A">
        <w:rPr>
          <w:rFonts w:eastAsia="黑体" w:hint="eastAsia"/>
        </w:rPr>
        <w:t>18</w:t>
      </w:r>
      <w:r w:rsidRPr="00C66F6A">
        <w:rPr>
          <w:rFonts w:eastAsia="黑体" w:hint="eastAsia"/>
        </w:rPr>
        <w:t>岁，并建立有效的监督机制，确保现实中儿童不被上述团体招募和使用。</w:t>
      </w:r>
    </w:p>
    <w:p w14:paraId="2ECD90B7" w14:textId="77777777" w:rsidR="00BD6DC5" w:rsidRPr="00BD6DC5" w:rsidRDefault="00BD6DC5" w:rsidP="00EA5F5A">
      <w:pPr>
        <w:pStyle w:val="H23GC"/>
      </w:pPr>
      <w:r w:rsidRPr="00BD6DC5">
        <w:tab/>
      </w:r>
      <w:r w:rsidRPr="00BD6DC5">
        <w:tab/>
      </w:r>
      <w:r w:rsidRPr="00BD6DC5">
        <w:rPr>
          <w:rFonts w:hint="eastAsia"/>
        </w:rPr>
        <w:t>自愿入伍</w:t>
      </w:r>
    </w:p>
    <w:p w14:paraId="1F358025" w14:textId="77777777" w:rsidR="00BD6DC5" w:rsidRPr="00BD6DC5" w:rsidRDefault="00BD6DC5" w:rsidP="00BD6DC5">
      <w:pPr>
        <w:pStyle w:val="SingleTxtGC"/>
        <w:rPr>
          <w:color w:val="000000" w:themeColor="text1"/>
        </w:rPr>
      </w:pPr>
      <w:r w:rsidRPr="00BD6DC5">
        <w:rPr>
          <w:color w:val="000000" w:themeColor="text1"/>
        </w:rPr>
        <w:t>21</w:t>
      </w:r>
      <w:r w:rsidR="00193BAE">
        <w:rPr>
          <w:color w:val="000000" w:themeColor="text1"/>
        </w:rPr>
        <w:t xml:space="preserve">.  </w:t>
      </w:r>
      <w:r w:rsidRPr="00BD6DC5">
        <w:rPr>
          <w:rFonts w:hint="eastAsia"/>
          <w:color w:val="000000" w:themeColor="text1"/>
        </w:rPr>
        <w:t>委员会注意到缔约国提供的材料显示，国家人民军队伍中不包括未满</w:t>
      </w:r>
      <w:r w:rsidRPr="00BD6DC5">
        <w:rPr>
          <w:rFonts w:hint="eastAsia"/>
          <w:color w:val="000000" w:themeColor="text1"/>
        </w:rPr>
        <w:t>18</w:t>
      </w:r>
      <w:r w:rsidRPr="00BD6DC5">
        <w:rPr>
          <w:rFonts w:hint="eastAsia"/>
          <w:color w:val="000000" w:themeColor="text1"/>
        </w:rPr>
        <w:t>岁的人员，根据</w:t>
      </w:r>
      <w:r w:rsidRPr="00BD6DC5">
        <w:rPr>
          <w:color w:val="000000" w:themeColor="text1"/>
        </w:rPr>
        <w:t>2008</w:t>
      </w:r>
      <w:r w:rsidRPr="00BD6DC5">
        <w:rPr>
          <w:rFonts w:hint="eastAsia"/>
          <w:color w:val="000000" w:themeColor="text1"/>
        </w:rPr>
        <w:t>年</w:t>
      </w:r>
      <w:r w:rsidRPr="00BD6DC5">
        <w:rPr>
          <w:color w:val="000000" w:themeColor="text1"/>
        </w:rPr>
        <w:t>5</w:t>
      </w:r>
      <w:r w:rsidRPr="00BD6DC5">
        <w:rPr>
          <w:rFonts w:hint="eastAsia"/>
          <w:color w:val="000000" w:themeColor="text1"/>
        </w:rPr>
        <w:t>月</w:t>
      </w:r>
      <w:r w:rsidRPr="00BD6DC5">
        <w:rPr>
          <w:color w:val="000000" w:themeColor="text1"/>
        </w:rPr>
        <w:t>6</w:t>
      </w:r>
      <w:r w:rsidRPr="00BD6DC5">
        <w:rPr>
          <w:rFonts w:hint="eastAsia"/>
          <w:color w:val="000000" w:themeColor="text1"/>
        </w:rPr>
        <w:t>日第</w:t>
      </w:r>
      <w:r w:rsidRPr="00BD6DC5">
        <w:rPr>
          <w:color w:val="000000" w:themeColor="text1"/>
        </w:rPr>
        <w:t>08-134</w:t>
      </w:r>
      <w:r w:rsidRPr="00BD6DC5">
        <w:rPr>
          <w:rFonts w:hint="eastAsia"/>
          <w:color w:val="000000" w:themeColor="text1"/>
        </w:rPr>
        <w:t>号总统令第</w:t>
      </w:r>
      <w:r w:rsidRPr="00BD6DC5">
        <w:rPr>
          <w:rFonts w:hint="eastAsia"/>
          <w:color w:val="000000" w:themeColor="text1"/>
        </w:rPr>
        <w:t>10</w:t>
      </w:r>
      <w:r w:rsidRPr="00BD6DC5">
        <w:rPr>
          <w:rFonts w:hint="eastAsia"/>
          <w:color w:val="000000" w:themeColor="text1"/>
        </w:rPr>
        <w:t>条，“任何</w:t>
      </w:r>
      <w:r w:rsidRPr="00BD6DC5">
        <w:rPr>
          <w:color w:val="000000" w:themeColor="text1"/>
        </w:rPr>
        <w:t>18</w:t>
      </w:r>
      <w:r w:rsidRPr="00BD6DC5">
        <w:rPr>
          <w:rFonts w:hint="eastAsia"/>
          <w:color w:val="000000" w:themeColor="text1"/>
        </w:rPr>
        <w:t>岁或以上的公民均可申请参加军官候选人竞争性招聘考试”。但委员会也注意到，根据缔约国批准《任择议定书》时所作的声明，年满</w:t>
      </w:r>
      <w:r w:rsidRPr="00BD6DC5">
        <w:rPr>
          <w:rFonts w:hint="eastAsia"/>
          <w:color w:val="000000" w:themeColor="text1"/>
        </w:rPr>
        <w:t>17</w:t>
      </w:r>
      <w:r w:rsidRPr="00BD6DC5">
        <w:rPr>
          <w:rFonts w:hint="eastAsia"/>
          <w:color w:val="000000" w:themeColor="text1"/>
        </w:rPr>
        <w:t>岁的儿童可自愿入伍。委员会表示关切的是：</w:t>
      </w:r>
    </w:p>
    <w:p w14:paraId="6281BFBD" w14:textId="6EB570C9" w:rsidR="00BD6DC5" w:rsidRPr="00EA5F5A" w:rsidRDefault="00BD6DC5" w:rsidP="00EA5F5A">
      <w:pPr>
        <w:pStyle w:val="SingleTxtGC"/>
        <w:numPr>
          <w:ilvl w:val="0"/>
          <w:numId w:val="9"/>
        </w:numPr>
        <w:tabs>
          <w:tab w:val="clear" w:pos="431"/>
          <w:tab w:val="clear" w:pos="1134"/>
          <w:tab w:val="clear" w:pos="1565"/>
          <w:tab w:val="clear" w:pos="1996"/>
          <w:tab w:val="clear" w:pos="2427"/>
          <w:tab w:val="left" w:pos="1985"/>
        </w:tabs>
        <w:ind w:left="1134" w:firstLine="420"/>
        <w:rPr>
          <w:rFonts w:eastAsiaTheme="minorEastAsia"/>
          <w:color w:val="000000" w:themeColor="text1"/>
        </w:rPr>
      </w:pPr>
      <w:r w:rsidRPr="00EA5F5A">
        <w:rPr>
          <w:rFonts w:eastAsiaTheme="minorEastAsia" w:hint="eastAsia"/>
          <w:color w:val="000000" w:themeColor="text1"/>
        </w:rPr>
        <w:t>国家</w:t>
      </w:r>
      <w:r w:rsidRPr="00252397">
        <w:rPr>
          <w:rFonts w:eastAsiaTheme="minorEastAsia" w:hint="eastAsia"/>
          <w:color w:val="000000" w:themeColor="text1"/>
          <w:spacing w:val="-4"/>
        </w:rPr>
        <w:t>法律中未明确规定，未满</w:t>
      </w:r>
      <w:r w:rsidRPr="00252397">
        <w:rPr>
          <w:rFonts w:eastAsiaTheme="minorEastAsia" w:hint="eastAsia"/>
          <w:color w:val="000000" w:themeColor="text1"/>
          <w:spacing w:val="-4"/>
        </w:rPr>
        <w:t>18</w:t>
      </w:r>
      <w:r w:rsidRPr="00252397">
        <w:rPr>
          <w:rFonts w:eastAsiaTheme="minorEastAsia" w:hint="eastAsia"/>
          <w:color w:val="000000" w:themeColor="text1"/>
          <w:spacing w:val="-4"/>
        </w:rPr>
        <w:t>岁的自愿入伍者有权在任何</w:t>
      </w:r>
      <w:r w:rsidRPr="00EA5F5A">
        <w:rPr>
          <w:rFonts w:eastAsiaTheme="minorEastAsia" w:hint="eastAsia"/>
          <w:color w:val="000000" w:themeColor="text1"/>
        </w:rPr>
        <w:t>时候退役，并有权不从事军人职业；</w:t>
      </w:r>
    </w:p>
    <w:p w14:paraId="26A5AD9F" w14:textId="7849F5A9" w:rsidR="00BD6DC5" w:rsidRPr="00EA5F5A" w:rsidRDefault="00BD6DC5" w:rsidP="00EA5F5A">
      <w:pPr>
        <w:pStyle w:val="SingleTxtGC"/>
        <w:numPr>
          <w:ilvl w:val="0"/>
          <w:numId w:val="9"/>
        </w:numPr>
        <w:tabs>
          <w:tab w:val="clear" w:pos="431"/>
          <w:tab w:val="clear" w:pos="1134"/>
          <w:tab w:val="clear" w:pos="1565"/>
          <w:tab w:val="clear" w:pos="1996"/>
          <w:tab w:val="clear" w:pos="2427"/>
          <w:tab w:val="left" w:pos="1985"/>
        </w:tabs>
        <w:ind w:left="1134" w:firstLine="420"/>
        <w:rPr>
          <w:rFonts w:eastAsiaTheme="minorEastAsia"/>
          <w:color w:val="000000" w:themeColor="text1"/>
        </w:rPr>
      </w:pPr>
      <w:r w:rsidRPr="00EA5F5A">
        <w:rPr>
          <w:rFonts w:eastAsiaTheme="minorEastAsia" w:hint="eastAsia"/>
          <w:color w:val="000000" w:themeColor="text1"/>
        </w:rPr>
        <w:t>除了有关兵役的现行法律法规以外，未向自愿入伍者和其父母或合法监护人提供有关兵役职责和义务的具体信息；</w:t>
      </w:r>
    </w:p>
    <w:p w14:paraId="3D027F2F" w14:textId="7DC1D56E" w:rsidR="00BD6DC5" w:rsidRPr="00EA5F5A" w:rsidRDefault="00BD6DC5" w:rsidP="00EA5F5A">
      <w:pPr>
        <w:pStyle w:val="SingleTxtGC"/>
        <w:numPr>
          <w:ilvl w:val="0"/>
          <w:numId w:val="9"/>
        </w:numPr>
        <w:tabs>
          <w:tab w:val="clear" w:pos="431"/>
          <w:tab w:val="clear" w:pos="1134"/>
          <w:tab w:val="clear" w:pos="1565"/>
          <w:tab w:val="clear" w:pos="1996"/>
          <w:tab w:val="clear" w:pos="2427"/>
          <w:tab w:val="left" w:pos="1985"/>
        </w:tabs>
        <w:ind w:left="1134" w:firstLine="420"/>
        <w:rPr>
          <w:rFonts w:eastAsiaTheme="minorEastAsia"/>
          <w:color w:val="000000" w:themeColor="text1"/>
        </w:rPr>
      </w:pPr>
      <w:r w:rsidRPr="00EA5F5A">
        <w:rPr>
          <w:rFonts w:eastAsiaTheme="minorEastAsia" w:hint="eastAsia"/>
          <w:color w:val="000000" w:themeColor="text1"/>
        </w:rPr>
        <w:t>自愿入伍未成年人可能需要服从军事纪律，在某些情况下，可能会</w:t>
      </w:r>
      <w:proofErr w:type="gramStart"/>
      <w:r w:rsidRPr="00EA5F5A">
        <w:rPr>
          <w:rFonts w:eastAsiaTheme="minorEastAsia" w:hint="eastAsia"/>
          <w:color w:val="000000" w:themeColor="text1"/>
        </w:rPr>
        <w:t>受军事</w:t>
      </w:r>
      <w:proofErr w:type="gramEnd"/>
      <w:r w:rsidRPr="00EA5F5A">
        <w:rPr>
          <w:rFonts w:eastAsiaTheme="minorEastAsia" w:hint="eastAsia"/>
          <w:color w:val="000000" w:themeColor="text1"/>
        </w:rPr>
        <w:t>刑法约束，被置于军事管辖之下。</w:t>
      </w:r>
    </w:p>
    <w:p w14:paraId="23D6006C" w14:textId="77777777" w:rsidR="00BD6DC5" w:rsidRPr="00C66F6A" w:rsidRDefault="00BD6DC5" w:rsidP="00BD6DC5">
      <w:pPr>
        <w:pStyle w:val="SingleTxtGC"/>
        <w:rPr>
          <w:rFonts w:eastAsia="黑体"/>
        </w:rPr>
      </w:pPr>
      <w:r w:rsidRPr="00C66F6A">
        <w:rPr>
          <w:rFonts w:eastAsia="黑体"/>
        </w:rPr>
        <w:t>22</w:t>
      </w:r>
      <w:r w:rsidR="00193BAE" w:rsidRPr="00C66F6A">
        <w:rPr>
          <w:rFonts w:eastAsia="黑体"/>
        </w:rPr>
        <w:t xml:space="preserve">.  </w:t>
      </w:r>
      <w:r w:rsidRPr="00C66F6A">
        <w:rPr>
          <w:rFonts w:eastAsia="黑体" w:hint="eastAsia"/>
        </w:rPr>
        <w:t>委员会鼓励缔约国考虑修订国内法律，将最低自愿入伍年龄规定为</w:t>
      </w:r>
      <w:r w:rsidRPr="00C66F6A">
        <w:rPr>
          <w:rFonts w:eastAsia="黑体"/>
        </w:rPr>
        <w:t>18</w:t>
      </w:r>
      <w:r w:rsidRPr="00C66F6A">
        <w:rPr>
          <w:rFonts w:eastAsia="黑体" w:hint="eastAsia"/>
        </w:rPr>
        <w:t>岁，并通过全面提高法律标准，促进和加强对儿童的保护。同时，委员会还建议缔约国采取一切必要措施，以便：</w:t>
      </w:r>
    </w:p>
    <w:p w14:paraId="63DAFA9C" w14:textId="1C127152" w:rsidR="00BD6DC5" w:rsidRPr="00C66F6A" w:rsidRDefault="00BD6DC5" w:rsidP="00252397">
      <w:pPr>
        <w:pStyle w:val="SingleTxtGC"/>
        <w:numPr>
          <w:ilvl w:val="0"/>
          <w:numId w:val="10"/>
        </w:numPr>
        <w:tabs>
          <w:tab w:val="clear" w:pos="431"/>
          <w:tab w:val="clear" w:pos="1134"/>
          <w:tab w:val="clear" w:pos="1565"/>
          <w:tab w:val="clear" w:pos="1996"/>
          <w:tab w:val="clear" w:pos="2427"/>
          <w:tab w:val="left" w:pos="1985"/>
        </w:tabs>
        <w:ind w:left="1134" w:firstLine="416"/>
        <w:rPr>
          <w:rFonts w:eastAsia="黑体"/>
        </w:rPr>
      </w:pPr>
      <w:r w:rsidRPr="00C66F6A">
        <w:rPr>
          <w:rFonts w:eastAsia="黑体" w:hint="eastAsia"/>
        </w:rPr>
        <w:t>确保未满</w:t>
      </w:r>
      <w:r w:rsidRPr="00C66F6A">
        <w:rPr>
          <w:rFonts w:eastAsia="黑体"/>
        </w:rPr>
        <w:t>18</w:t>
      </w:r>
      <w:r w:rsidRPr="00C66F6A">
        <w:rPr>
          <w:rFonts w:eastAsia="黑体" w:hint="eastAsia"/>
        </w:rPr>
        <w:t>岁的自愿入伍者有权在任何时候退役，并有权不从事军人职业；</w:t>
      </w:r>
    </w:p>
    <w:p w14:paraId="62CD2888" w14:textId="3F3FEFC1" w:rsidR="00BD6DC5" w:rsidRPr="00C66F6A" w:rsidRDefault="00BD6DC5" w:rsidP="00252397">
      <w:pPr>
        <w:pStyle w:val="SingleTxtGC"/>
        <w:numPr>
          <w:ilvl w:val="0"/>
          <w:numId w:val="10"/>
        </w:numPr>
        <w:tabs>
          <w:tab w:val="clear" w:pos="431"/>
          <w:tab w:val="clear" w:pos="1134"/>
          <w:tab w:val="clear" w:pos="1565"/>
          <w:tab w:val="clear" w:pos="1996"/>
          <w:tab w:val="clear" w:pos="2427"/>
          <w:tab w:val="left" w:pos="1985"/>
        </w:tabs>
        <w:ind w:left="1134" w:firstLine="416"/>
        <w:rPr>
          <w:rFonts w:eastAsia="黑体"/>
        </w:rPr>
      </w:pPr>
      <w:r w:rsidRPr="00C66F6A">
        <w:rPr>
          <w:rFonts w:eastAsia="黑体" w:hint="eastAsia"/>
        </w:rPr>
        <w:t>向自愿入伍者和其父母或合法监护人提供信息，确保儿童入伍真正自愿，而且知情</w:t>
      </w:r>
      <w:proofErr w:type="gramStart"/>
      <w:r w:rsidRPr="00C66F6A">
        <w:rPr>
          <w:rFonts w:eastAsia="黑体" w:hint="eastAsia"/>
        </w:rPr>
        <w:t>作出</w:t>
      </w:r>
      <w:proofErr w:type="gramEnd"/>
      <w:r w:rsidRPr="00C66F6A">
        <w:rPr>
          <w:rFonts w:eastAsia="黑体" w:hint="eastAsia"/>
        </w:rPr>
        <w:t>决定；</w:t>
      </w:r>
    </w:p>
    <w:p w14:paraId="7398DEE4" w14:textId="5BD40835" w:rsidR="00BD6DC5" w:rsidRPr="00C66F6A" w:rsidRDefault="00BD6DC5" w:rsidP="00252397">
      <w:pPr>
        <w:pStyle w:val="SingleTxtGC"/>
        <w:numPr>
          <w:ilvl w:val="0"/>
          <w:numId w:val="10"/>
        </w:numPr>
        <w:tabs>
          <w:tab w:val="clear" w:pos="431"/>
          <w:tab w:val="clear" w:pos="1134"/>
          <w:tab w:val="clear" w:pos="1565"/>
          <w:tab w:val="clear" w:pos="1996"/>
          <w:tab w:val="clear" w:pos="2427"/>
          <w:tab w:val="left" w:pos="1985"/>
        </w:tabs>
        <w:ind w:left="1134" w:firstLine="416"/>
        <w:rPr>
          <w:rFonts w:eastAsia="黑体"/>
        </w:rPr>
      </w:pPr>
      <w:r w:rsidRPr="00C66F6A">
        <w:rPr>
          <w:rFonts w:eastAsia="黑体" w:hint="eastAsia"/>
        </w:rPr>
        <w:t>确保未成年自愿入伍者不受军事纪律和军事法律约束或不受军事法庭审判，并且确保在对他们提出刑事指控时，由民事法庭按照《儿童权利公约》所载青少年司法标准进行审判。</w:t>
      </w:r>
    </w:p>
    <w:p w14:paraId="4AABC9D6" w14:textId="77777777" w:rsidR="00BD6DC5" w:rsidRPr="00BD6DC5" w:rsidRDefault="00BD6DC5" w:rsidP="00281F97">
      <w:pPr>
        <w:pStyle w:val="H23GC"/>
      </w:pPr>
      <w:r w:rsidRPr="00BD6DC5">
        <w:tab/>
      </w:r>
      <w:r w:rsidRPr="00BD6DC5">
        <w:tab/>
      </w:r>
      <w:r w:rsidRPr="00BD6DC5">
        <w:rPr>
          <w:rFonts w:hint="eastAsia"/>
        </w:rPr>
        <w:t>防止非国家武装团体的招募行为</w:t>
      </w:r>
      <w:r w:rsidRPr="00BD6DC5">
        <w:t xml:space="preserve"> </w:t>
      </w:r>
    </w:p>
    <w:p w14:paraId="3B6AFE12" w14:textId="77777777" w:rsidR="00BD6DC5" w:rsidRPr="00BD6DC5" w:rsidRDefault="00BD6DC5" w:rsidP="00BD6DC5">
      <w:pPr>
        <w:pStyle w:val="SingleTxtGC"/>
        <w:rPr>
          <w:color w:val="000000" w:themeColor="text1"/>
        </w:rPr>
      </w:pPr>
      <w:r w:rsidRPr="00BD6DC5">
        <w:rPr>
          <w:color w:val="000000" w:themeColor="text1"/>
        </w:rPr>
        <w:t>23</w:t>
      </w:r>
      <w:r w:rsidR="00193BAE">
        <w:rPr>
          <w:color w:val="000000" w:themeColor="text1"/>
        </w:rPr>
        <w:t xml:space="preserve">.  </w:t>
      </w:r>
      <w:r w:rsidRPr="00281F97">
        <w:rPr>
          <w:rFonts w:hint="eastAsia"/>
          <w:color w:val="000000" w:themeColor="text1"/>
          <w:spacing w:val="4"/>
        </w:rPr>
        <w:t>委员会注意到，缔约国采取措施，防止激进化和招募人员参加极端暴力</w:t>
      </w:r>
      <w:r w:rsidRPr="00BD6DC5">
        <w:rPr>
          <w:rFonts w:hint="eastAsia"/>
          <w:color w:val="000000" w:themeColor="text1"/>
        </w:rPr>
        <w:t>团体。但也关切</w:t>
      </w:r>
      <w:r w:rsidRPr="00281F97">
        <w:rPr>
          <w:rFonts w:hint="eastAsia"/>
          <w:color w:val="000000" w:themeColor="text1"/>
          <w:spacing w:val="4"/>
        </w:rPr>
        <w:t>缔约国没有采取充分措施，解决</w:t>
      </w:r>
      <w:r w:rsidRPr="00BD6DC5">
        <w:rPr>
          <w:rFonts w:hint="eastAsia"/>
          <w:color w:val="000000" w:themeColor="text1"/>
        </w:rPr>
        <w:t>非国家武装团体招募儿童的主要因素，尤其是</w:t>
      </w:r>
      <w:r w:rsidRPr="00281F97">
        <w:rPr>
          <w:rFonts w:hint="eastAsia"/>
          <w:color w:val="000000" w:themeColor="text1"/>
          <w:spacing w:val="4"/>
        </w:rPr>
        <w:t>贫困，教育和经济机会缺乏</w:t>
      </w:r>
      <w:r w:rsidRPr="00BD6DC5">
        <w:rPr>
          <w:rFonts w:hint="eastAsia"/>
          <w:color w:val="000000" w:themeColor="text1"/>
        </w:rPr>
        <w:t>，对某些少数民族和宗教少数群体的歧视，</w:t>
      </w:r>
      <w:r w:rsidRPr="00281F97">
        <w:rPr>
          <w:rFonts w:hint="eastAsia"/>
          <w:color w:val="000000" w:themeColor="text1"/>
          <w:spacing w:val="4"/>
        </w:rPr>
        <w:t>非婚生子女未得到妥善出生登记</w:t>
      </w:r>
      <w:r w:rsidRPr="00BD6DC5">
        <w:rPr>
          <w:rFonts w:hint="eastAsia"/>
          <w:color w:val="000000" w:themeColor="text1"/>
        </w:rPr>
        <w:t>，寻求庇护、难民和无国籍的儿童，</w:t>
      </w:r>
      <w:r w:rsidRPr="00281F97">
        <w:rPr>
          <w:rFonts w:hint="eastAsia"/>
          <w:color w:val="000000" w:themeColor="text1"/>
          <w:spacing w:val="4"/>
        </w:rPr>
        <w:t>包括撒哈拉以南地区和撒哈拉地区儿童以及恐怖主义嫌犯在灌木丛生下来的子女</w:t>
      </w:r>
      <w:r w:rsidRPr="00BD6DC5">
        <w:rPr>
          <w:rFonts w:hint="eastAsia"/>
          <w:color w:val="000000" w:themeColor="text1"/>
        </w:rPr>
        <w:t>。</w:t>
      </w:r>
    </w:p>
    <w:p w14:paraId="12A1BE86" w14:textId="77777777" w:rsidR="00BD6DC5" w:rsidRPr="00C66F6A" w:rsidRDefault="00BD6DC5" w:rsidP="00BD6DC5">
      <w:pPr>
        <w:pStyle w:val="SingleTxtGC"/>
        <w:rPr>
          <w:rFonts w:eastAsia="黑体"/>
        </w:rPr>
      </w:pPr>
      <w:r w:rsidRPr="00C66F6A">
        <w:rPr>
          <w:rFonts w:eastAsia="黑体"/>
        </w:rPr>
        <w:t>24</w:t>
      </w:r>
      <w:r w:rsidR="00193BAE" w:rsidRPr="00C66F6A">
        <w:rPr>
          <w:rFonts w:eastAsia="黑体"/>
        </w:rPr>
        <w:t xml:space="preserve">.  </w:t>
      </w:r>
      <w:r w:rsidRPr="00C66F6A">
        <w:rPr>
          <w:rFonts w:eastAsia="黑体" w:hint="eastAsia"/>
        </w:rPr>
        <w:t>委员会敦促缔约国制定策略应对日益严重的极端主义和激进化问题，以确保其领土内的儿童不被非国家武装团体招募：</w:t>
      </w:r>
    </w:p>
    <w:p w14:paraId="6216E72E" w14:textId="300491CF" w:rsidR="00BD6DC5" w:rsidRPr="00C66F6A" w:rsidRDefault="00BD6DC5" w:rsidP="00281F97">
      <w:pPr>
        <w:pStyle w:val="SingleTxtGC"/>
        <w:numPr>
          <w:ilvl w:val="0"/>
          <w:numId w:val="11"/>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解决武装团体招募儿童的根源，并开展公众宣传活动，确保社区知晓招募儿童的危害以及如何保护儿童不被招募；</w:t>
      </w:r>
    </w:p>
    <w:p w14:paraId="23AFBB03" w14:textId="739F0974" w:rsidR="00BD6DC5" w:rsidRPr="00C66F6A" w:rsidRDefault="00BD6DC5" w:rsidP="00281F97">
      <w:pPr>
        <w:pStyle w:val="SingleTxtGC"/>
        <w:numPr>
          <w:ilvl w:val="0"/>
          <w:numId w:val="11"/>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尤其注意</w:t>
      </w:r>
      <w:r w:rsidRPr="00955A4C">
        <w:rPr>
          <w:rFonts w:eastAsia="黑体" w:hint="eastAsia"/>
          <w:spacing w:val="-6"/>
        </w:rPr>
        <w:t>防止处境脆弱的儿童被招募，加强边境地区平民的安全和保护</w:t>
      </w:r>
      <w:r w:rsidRPr="00C66F6A">
        <w:rPr>
          <w:rFonts w:eastAsia="黑体" w:hint="eastAsia"/>
        </w:rPr>
        <w:t>，特别是有效管控边境，强化与周边国家的跨境合作框架。</w:t>
      </w:r>
    </w:p>
    <w:p w14:paraId="27A619C3" w14:textId="77777777" w:rsidR="00BD6DC5" w:rsidRPr="00BD6DC5" w:rsidRDefault="00BD6DC5" w:rsidP="00281F97">
      <w:pPr>
        <w:pStyle w:val="H23GC"/>
      </w:pPr>
      <w:r w:rsidRPr="00BD6DC5">
        <w:tab/>
      </w:r>
      <w:r w:rsidRPr="00BD6DC5">
        <w:tab/>
      </w:r>
      <w:r w:rsidRPr="00BD6DC5">
        <w:rPr>
          <w:rFonts w:hint="eastAsia"/>
        </w:rPr>
        <w:t>国家军校</w:t>
      </w:r>
    </w:p>
    <w:p w14:paraId="2A37261B" w14:textId="77777777" w:rsidR="00BD6DC5" w:rsidRPr="00BD6DC5" w:rsidRDefault="00BD6DC5" w:rsidP="00BD6DC5">
      <w:pPr>
        <w:pStyle w:val="SingleTxtGC"/>
        <w:rPr>
          <w:color w:val="000000" w:themeColor="text1"/>
        </w:rPr>
      </w:pPr>
      <w:r w:rsidRPr="00BD6DC5">
        <w:rPr>
          <w:color w:val="000000" w:themeColor="text1"/>
        </w:rPr>
        <w:t>25</w:t>
      </w:r>
      <w:r w:rsidR="00193BAE">
        <w:rPr>
          <w:color w:val="000000" w:themeColor="text1"/>
        </w:rPr>
        <w:t xml:space="preserve">.  </w:t>
      </w:r>
      <w:r w:rsidRPr="00BD6DC5">
        <w:rPr>
          <w:rFonts w:hint="eastAsia"/>
          <w:color w:val="000000" w:themeColor="text1"/>
        </w:rPr>
        <w:t>委员会注意到缔约国提供的资料显示，入读国家军校的男童和女童不被视作军事人员，不受军事法律和纪律约束，出现武装冲突时不受调遣，不接受武器培训，无履行军人的职业义务，由来自教育部的老师教授其初中或高中普通教育课程。但委员会严重关切的是：</w:t>
      </w:r>
    </w:p>
    <w:p w14:paraId="20BDB29A" w14:textId="48C1E263" w:rsidR="00BD6DC5" w:rsidRPr="00BD6DC5" w:rsidRDefault="00BD6DC5" w:rsidP="00955A4C">
      <w:pPr>
        <w:pStyle w:val="SingleTxtGC"/>
        <w:numPr>
          <w:ilvl w:val="0"/>
          <w:numId w:val="12"/>
        </w:numPr>
        <w:tabs>
          <w:tab w:val="clear" w:pos="431"/>
          <w:tab w:val="clear" w:pos="1134"/>
          <w:tab w:val="clear" w:pos="1565"/>
          <w:tab w:val="clear" w:pos="1996"/>
          <w:tab w:val="clear" w:pos="2427"/>
          <w:tab w:val="left" w:pos="1985"/>
        </w:tabs>
        <w:ind w:left="1134" w:firstLine="420"/>
        <w:rPr>
          <w:color w:val="000000" w:themeColor="text1"/>
        </w:rPr>
      </w:pPr>
      <w:r w:rsidRPr="00BD6DC5">
        <w:rPr>
          <w:rFonts w:hint="eastAsia"/>
          <w:color w:val="000000" w:themeColor="text1"/>
        </w:rPr>
        <w:t>未满</w:t>
      </w:r>
      <w:r w:rsidRPr="00BD6DC5">
        <w:rPr>
          <w:rFonts w:hint="eastAsia"/>
          <w:color w:val="000000" w:themeColor="text1"/>
        </w:rPr>
        <w:t>18</w:t>
      </w:r>
      <w:r w:rsidRPr="00BD6DC5">
        <w:rPr>
          <w:rFonts w:hint="eastAsia"/>
          <w:color w:val="000000" w:themeColor="text1"/>
        </w:rPr>
        <w:t>岁的学生接受国防部提供的准军事训练；</w:t>
      </w:r>
    </w:p>
    <w:p w14:paraId="28797ACA" w14:textId="2C11AE64" w:rsidR="00BD6DC5" w:rsidRPr="00BD6DC5" w:rsidRDefault="00BD6DC5" w:rsidP="00955A4C">
      <w:pPr>
        <w:pStyle w:val="SingleTxtGC"/>
        <w:numPr>
          <w:ilvl w:val="0"/>
          <w:numId w:val="12"/>
        </w:numPr>
        <w:tabs>
          <w:tab w:val="clear" w:pos="431"/>
          <w:tab w:val="clear" w:pos="1134"/>
          <w:tab w:val="clear" w:pos="1565"/>
          <w:tab w:val="clear" w:pos="1996"/>
          <w:tab w:val="clear" w:pos="2427"/>
          <w:tab w:val="left" w:pos="1985"/>
        </w:tabs>
        <w:ind w:left="1134" w:firstLine="420"/>
        <w:rPr>
          <w:color w:val="000000" w:themeColor="text1"/>
        </w:rPr>
      </w:pPr>
      <w:r w:rsidRPr="00BD6DC5">
        <w:rPr>
          <w:rFonts w:hint="eastAsia"/>
          <w:color w:val="000000" w:themeColor="text1"/>
        </w:rPr>
        <w:t>只允许儿童在其合法监护人要求下离开国家军校；</w:t>
      </w:r>
    </w:p>
    <w:p w14:paraId="57685DBD" w14:textId="0B8B8A7E" w:rsidR="00BD6DC5" w:rsidRPr="00BD6DC5" w:rsidRDefault="00BD6DC5" w:rsidP="00955A4C">
      <w:pPr>
        <w:pStyle w:val="SingleTxtGC"/>
        <w:numPr>
          <w:ilvl w:val="0"/>
          <w:numId w:val="12"/>
        </w:numPr>
        <w:tabs>
          <w:tab w:val="clear" w:pos="431"/>
          <w:tab w:val="clear" w:pos="1134"/>
          <w:tab w:val="clear" w:pos="1565"/>
          <w:tab w:val="clear" w:pos="1996"/>
          <w:tab w:val="clear" w:pos="2427"/>
          <w:tab w:val="left" w:pos="1985"/>
        </w:tabs>
        <w:ind w:left="1134" w:firstLine="420"/>
        <w:rPr>
          <w:color w:val="000000" w:themeColor="text1"/>
        </w:rPr>
      </w:pPr>
      <w:r w:rsidRPr="00BD6DC5">
        <w:rPr>
          <w:rFonts w:hint="eastAsia"/>
          <w:color w:val="000000" w:themeColor="text1"/>
        </w:rPr>
        <w:t>缺乏按照年龄、性别、省份、城乡、社会经济状况和族裔分类的国家军校学生数据；</w:t>
      </w:r>
    </w:p>
    <w:p w14:paraId="59E10B01" w14:textId="305B6CB8" w:rsidR="00BD6DC5" w:rsidRPr="00BD6DC5" w:rsidRDefault="00BD6DC5" w:rsidP="00955A4C">
      <w:pPr>
        <w:pStyle w:val="SingleTxtGC"/>
        <w:numPr>
          <w:ilvl w:val="0"/>
          <w:numId w:val="12"/>
        </w:numPr>
        <w:tabs>
          <w:tab w:val="clear" w:pos="431"/>
          <w:tab w:val="clear" w:pos="1134"/>
          <w:tab w:val="clear" w:pos="1565"/>
          <w:tab w:val="clear" w:pos="1996"/>
          <w:tab w:val="clear" w:pos="2427"/>
          <w:tab w:val="left" w:pos="1985"/>
        </w:tabs>
        <w:ind w:left="1134" w:firstLine="420"/>
        <w:rPr>
          <w:color w:val="000000" w:themeColor="text1"/>
        </w:rPr>
      </w:pPr>
      <w:r w:rsidRPr="00BD6DC5">
        <w:rPr>
          <w:rFonts w:hint="eastAsia"/>
          <w:color w:val="000000" w:themeColor="text1"/>
        </w:rPr>
        <w:t>没有资料说明入读国家军校的未满</w:t>
      </w:r>
      <w:r w:rsidRPr="00BD6DC5">
        <w:rPr>
          <w:rFonts w:hint="eastAsia"/>
          <w:color w:val="000000" w:themeColor="text1"/>
        </w:rPr>
        <w:t>18</w:t>
      </w:r>
      <w:r w:rsidRPr="00BD6DC5">
        <w:rPr>
          <w:rFonts w:hint="eastAsia"/>
          <w:color w:val="000000" w:themeColor="text1"/>
        </w:rPr>
        <w:t>岁学生是否可以诉诸独立保密的申诉和调查机制。</w:t>
      </w:r>
    </w:p>
    <w:p w14:paraId="296FFC0F" w14:textId="77777777" w:rsidR="00BD6DC5" w:rsidRPr="00C66F6A" w:rsidRDefault="00BD6DC5" w:rsidP="00BD6DC5">
      <w:pPr>
        <w:pStyle w:val="SingleTxtGC"/>
        <w:rPr>
          <w:rFonts w:eastAsia="黑体"/>
        </w:rPr>
      </w:pPr>
      <w:r w:rsidRPr="00C66F6A">
        <w:rPr>
          <w:rFonts w:eastAsia="黑体"/>
        </w:rPr>
        <w:t>26</w:t>
      </w:r>
      <w:r w:rsidR="00193BAE" w:rsidRPr="00C66F6A">
        <w:rPr>
          <w:rFonts w:eastAsia="黑体"/>
        </w:rPr>
        <w:t xml:space="preserve">.  </w:t>
      </w:r>
      <w:r w:rsidRPr="00C66F6A">
        <w:rPr>
          <w:rFonts w:eastAsia="黑体" w:hint="eastAsia"/>
        </w:rPr>
        <w:t>委员会建议缔约国：</w:t>
      </w:r>
    </w:p>
    <w:p w14:paraId="482584FE" w14:textId="616D8BBC" w:rsidR="00BD6DC5" w:rsidRPr="00C66F6A" w:rsidRDefault="00BD6DC5" w:rsidP="00955A4C">
      <w:pPr>
        <w:pStyle w:val="SingleTxtGC"/>
        <w:numPr>
          <w:ilvl w:val="0"/>
          <w:numId w:val="13"/>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在法律上规定，入读国家军校的儿童不得接受准军事培训；</w:t>
      </w:r>
    </w:p>
    <w:p w14:paraId="626BF14B" w14:textId="30720EE8" w:rsidR="00BD6DC5" w:rsidRPr="00C66F6A" w:rsidRDefault="00BD6DC5" w:rsidP="00955A4C">
      <w:pPr>
        <w:pStyle w:val="SingleTxtGC"/>
        <w:numPr>
          <w:ilvl w:val="0"/>
          <w:numId w:val="13"/>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确保允许入读国家军校的儿童自愿加入和离开军校；</w:t>
      </w:r>
    </w:p>
    <w:p w14:paraId="6214AF19" w14:textId="390BC518" w:rsidR="00BD6DC5" w:rsidRPr="00C66F6A" w:rsidRDefault="00BD6DC5" w:rsidP="00955A4C">
      <w:pPr>
        <w:pStyle w:val="SingleTxtGC"/>
        <w:numPr>
          <w:ilvl w:val="0"/>
          <w:numId w:val="13"/>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提供有关国家军校学生的系统性信息和数据，并按年龄、性别、省份、城乡、社会经济状况和族裔进行分类；</w:t>
      </w:r>
    </w:p>
    <w:p w14:paraId="4E8E3EA7" w14:textId="56C1D61A" w:rsidR="00BD6DC5" w:rsidRPr="00C66F6A" w:rsidRDefault="00BD6DC5" w:rsidP="00955A4C">
      <w:pPr>
        <w:pStyle w:val="SingleTxtGC"/>
        <w:numPr>
          <w:ilvl w:val="0"/>
          <w:numId w:val="13"/>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确保入读国家军校的儿童能充分利用独立保密的申诉和调查机制。</w:t>
      </w:r>
    </w:p>
    <w:p w14:paraId="42066E13" w14:textId="77777777" w:rsidR="00BD6DC5" w:rsidRPr="00BD6DC5" w:rsidRDefault="00BD6DC5" w:rsidP="00955A4C">
      <w:pPr>
        <w:pStyle w:val="H23GC"/>
      </w:pPr>
      <w:r w:rsidRPr="00BD6DC5">
        <w:tab/>
      </w:r>
      <w:r w:rsidRPr="00BD6DC5">
        <w:tab/>
      </w:r>
      <w:r w:rsidRPr="00BD6DC5">
        <w:rPr>
          <w:rFonts w:hint="eastAsia"/>
        </w:rPr>
        <w:t>人权与和平教育</w:t>
      </w:r>
    </w:p>
    <w:p w14:paraId="0BB9ADD7" w14:textId="77777777" w:rsidR="00BD6DC5" w:rsidRPr="00BD6DC5" w:rsidRDefault="00BD6DC5" w:rsidP="00BD6DC5">
      <w:pPr>
        <w:pStyle w:val="SingleTxtGC"/>
        <w:rPr>
          <w:color w:val="000000" w:themeColor="text1"/>
        </w:rPr>
      </w:pPr>
      <w:r w:rsidRPr="00BD6DC5">
        <w:rPr>
          <w:color w:val="000000" w:themeColor="text1"/>
        </w:rPr>
        <w:t>27</w:t>
      </w:r>
      <w:r w:rsidR="00193BAE">
        <w:rPr>
          <w:color w:val="000000" w:themeColor="text1"/>
        </w:rPr>
        <w:t xml:space="preserve">.  </w:t>
      </w:r>
      <w:r w:rsidRPr="00BD6DC5">
        <w:rPr>
          <w:rFonts w:hint="eastAsia"/>
          <w:color w:val="000000" w:themeColor="text1"/>
        </w:rPr>
        <w:t>委员会注意</w:t>
      </w:r>
      <w:r w:rsidRPr="00955A4C">
        <w:rPr>
          <w:rFonts w:hint="eastAsia"/>
          <w:color w:val="000000" w:themeColor="text1"/>
          <w:spacing w:val="4"/>
        </w:rPr>
        <w:t>到缔约国在提高儿童权利认识方面所作</w:t>
      </w:r>
      <w:r w:rsidRPr="00BD6DC5">
        <w:rPr>
          <w:rFonts w:hint="eastAsia"/>
          <w:color w:val="000000" w:themeColor="text1"/>
        </w:rPr>
        <w:t>的努力，但仍关切的是没有资料</w:t>
      </w:r>
      <w:r w:rsidRPr="00955A4C">
        <w:rPr>
          <w:rFonts w:hint="eastAsia"/>
          <w:color w:val="000000" w:themeColor="text1"/>
          <w:spacing w:val="4"/>
        </w:rPr>
        <w:t>说明是否将促进和平文化</w:t>
      </w:r>
      <w:r w:rsidRPr="00BD6DC5">
        <w:rPr>
          <w:rFonts w:hint="eastAsia"/>
          <w:color w:val="000000" w:themeColor="text1"/>
        </w:rPr>
        <w:t>，包括《任择议定书》和人权教育的问题，规定为小学和初中课程以及教师培训方案的必修内容。</w:t>
      </w:r>
    </w:p>
    <w:p w14:paraId="6D4EC9E6" w14:textId="7BAE02A7" w:rsidR="00BD6DC5" w:rsidRPr="00C66F6A" w:rsidRDefault="00BD6DC5" w:rsidP="00BD6DC5">
      <w:pPr>
        <w:pStyle w:val="SingleTxtGC"/>
        <w:rPr>
          <w:rFonts w:eastAsia="黑体"/>
        </w:rPr>
      </w:pPr>
      <w:r w:rsidRPr="00C66F6A">
        <w:rPr>
          <w:rFonts w:eastAsia="黑体"/>
        </w:rPr>
        <w:t>28</w:t>
      </w:r>
      <w:r w:rsidR="00193BAE" w:rsidRPr="00C66F6A">
        <w:rPr>
          <w:rFonts w:eastAsia="黑体"/>
        </w:rPr>
        <w:t xml:space="preserve">.  </w:t>
      </w:r>
      <w:r w:rsidRPr="00C66F6A">
        <w:rPr>
          <w:rFonts w:eastAsia="黑体" w:hint="eastAsia"/>
        </w:rPr>
        <w:t>根据</w:t>
      </w:r>
      <w:r w:rsidRPr="00A17C10">
        <w:rPr>
          <w:rFonts w:eastAsia="黑体" w:hint="eastAsia"/>
          <w:spacing w:val="-4"/>
        </w:rPr>
        <w:t>其关于教育宗旨的第</w:t>
      </w:r>
      <w:r w:rsidR="007579EC">
        <w:rPr>
          <w:rFonts w:eastAsia="黑体" w:hint="eastAsia"/>
          <w:spacing w:val="-4"/>
        </w:rPr>
        <w:t>1</w:t>
      </w:r>
      <w:r w:rsidRPr="00A17C10">
        <w:rPr>
          <w:rFonts w:eastAsia="黑体" w:hint="eastAsia"/>
          <w:spacing w:val="-4"/>
        </w:rPr>
        <w:t>(</w:t>
      </w:r>
      <w:r w:rsidRPr="00A17C10">
        <w:rPr>
          <w:rFonts w:eastAsia="黑体"/>
          <w:spacing w:val="-4"/>
        </w:rPr>
        <w:t>2001</w:t>
      </w:r>
      <w:r w:rsidRPr="00A17C10">
        <w:rPr>
          <w:rFonts w:eastAsia="黑体" w:hint="eastAsia"/>
          <w:spacing w:val="-4"/>
        </w:rPr>
        <w:t>)</w:t>
      </w:r>
      <w:r w:rsidRPr="00A17C10">
        <w:rPr>
          <w:rFonts w:eastAsia="黑体" w:hint="eastAsia"/>
          <w:spacing w:val="-4"/>
        </w:rPr>
        <w:t>号一般性意见，委员会建议缔约国</w:t>
      </w:r>
      <w:r w:rsidRPr="00C66F6A">
        <w:rPr>
          <w:rFonts w:eastAsia="黑体" w:hint="eastAsia"/>
        </w:rPr>
        <w:t>在所有学校的</w:t>
      </w:r>
      <w:r w:rsidRPr="00A17C10">
        <w:rPr>
          <w:rFonts w:eastAsia="黑体" w:hint="eastAsia"/>
          <w:spacing w:val="-4"/>
        </w:rPr>
        <w:t>课程以及教师培训方案中纳入人权</w:t>
      </w:r>
      <w:r w:rsidRPr="00C66F6A">
        <w:rPr>
          <w:rFonts w:eastAsia="黑体" w:hint="eastAsia"/>
        </w:rPr>
        <w:t>与</w:t>
      </w:r>
      <w:r w:rsidRPr="00A17C10">
        <w:rPr>
          <w:rFonts w:eastAsia="黑体" w:hint="eastAsia"/>
          <w:spacing w:val="-4"/>
        </w:rPr>
        <w:t>和平教育，并具体提及《任择议定书》</w:t>
      </w:r>
      <w:r w:rsidRPr="00C66F6A">
        <w:rPr>
          <w:rFonts w:eastAsia="黑体" w:hint="eastAsia"/>
        </w:rPr>
        <w:t>。</w:t>
      </w:r>
    </w:p>
    <w:p w14:paraId="02A4709F" w14:textId="5B40B9C2" w:rsidR="00BD6DC5" w:rsidRPr="00BD6DC5" w:rsidRDefault="00BD6DC5" w:rsidP="00A17C10">
      <w:pPr>
        <w:pStyle w:val="HChGC"/>
      </w:pPr>
      <w:r w:rsidRPr="00BD6DC5">
        <w:tab/>
      </w:r>
      <w:r w:rsidRPr="00BD6DC5">
        <w:rPr>
          <w:rFonts w:hint="eastAsia"/>
        </w:rPr>
        <w:t>五</w:t>
      </w:r>
      <w:r w:rsidR="00193BAE">
        <w:t>.</w:t>
      </w:r>
      <w:r w:rsidR="00A17C10">
        <w:tab/>
      </w:r>
      <w:r w:rsidRPr="00BD6DC5">
        <w:rPr>
          <w:rFonts w:hint="eastAsia"/>
        </w:rPr>
        <w:t>禁止和相关事项</w:t>
      </w:r>
    </w:p>
    <w:p w14:paraId="7981452C" w14:textId="77777777" w:rsidR="00BD6DC5" w:rsidRPr="00BD6DC5" w:rsidRDefault="00BD6DC5" w:rsidP="00A17C10">
      <w:pPr>
        <w:pStyle w:val="H23GC"/>
      </w:pPr>
      <w:r w:rsidRPr="00BD6DC5">
        <w:tab/>
      </w:r>
      <w:r w:rsidRPr="00BD6DC5">
        <w:tab/>
      </w:r>
      <w:r w:rsidRPr="00BD6DC5">
        <w:rPr>
          <w:rFonts w:hint="eastAsia"/>
        </w:rPr>
        <w:t>现行刑事立法和法规</w:t>
      </w:r>
    </w:p>
    <w:p w14:paraId="6F4798C7" w14:textId="77777777" w:rsidR="00BD6DC5" w:rsidRPr="00BD6DC5" w:rsidRDefault="00BD6DC5" w:rsidP="00BD6DC5">
      <w:pPr>
        <w:pStyle w:val="SingleTxtGC"/>
        <w:rPr>
          <w:color w:val="000000" w:themeColor="text1"/>
        </w:rPr>
      </w:pPr>
      <w:r w:rsidRPr="00BD6DC5">
        <w:rPr>
          <w:color w:val="000000" w:themeColor="text1"/>
        </w:rPr>
        <w:t>29</w:t>
      </w:r>
      <w:r w:rsidR="00193BAE">
        <w:rPr>
          <w:color w:val="000000" w:themeColor="text1"/>
        </w:rPr>
        <w:t xml:space="preserve">.  </w:t>
      </w:r>
      <w:r w:rsidRPr="00BD6DC5">
        <w:rPr>
          <w:rFonts w:hint="eastAsia"/>
          <w:color w:val="000000" w:themeColor="text1"/>
        </w:rPr>
        <w:t>委员会深表关切的是，武装部队、人民国防部队、非国家武装团体及私人安保公司招募或在敌对行动中使用未满</w:t>
      </w:r>
      <w:r w:rsidRPr="00BD6DC5">
        <w:rPr>
          <w:color w:val="000000" w:themeColor="text1"/>
        </w:rPr>
        <w:t>18</w:t>
      </w:r>
      <w:r w:rsidRPr="00BD6DC5">
        <w:rPr>
          <w:rFonts w:hint="eastAsia"/>
          <w:color w:val="000000" w:themeColor="text1"/>
        </w:rPr>
        <w:t>岁儿童的行为，未在缔约国明确规定为犯罪。此外，委员会关切的是，缔约国的法律中未将招募未满</w:t>
      </w:r>
      <w:r w:rsidRPr="00BD6DC5">
        <w:rPr>
          <w:rFonts w:hint="eastAsia"/>
          <w:color w:val="000000" w:themeColor="text1"/>
        </w:rPr>
        <w:t>15</w:t>
      </w:r>
      <w:r w:rsidRPr="00BD6DC5">
        <w:rPr>
          <w:rFonts w:hint="eastAsia"/>
          <w:color w:val="000000" w:themeColor="text1"/>
        </w:rPr>
        <w:t>岁儿童的行为定为战争罪。</w:t>
      </w:r>
    </w:p>
    <w:p w14:paraId="28BCFB83" w14:textId="77777777" w:rsidR="00BD6DC5" w:rsidRPr="00C66F6A" w:rsidRDefault="00BD6DC5" w:rsidP="00BD6DC5">
      <w:pPr>
        <w:pStyle w:val="SingleTxtGC"/>
        <w:rPr>
          <w:rFonts w:eastAsia="黑体"/>
        </w:rPr>
      </w:pPr>
      <w:r w:rsidRPr="00C66F6A">
        <w:rPr>
          <w:rFonts w:eastAsia="黑体"/>
        </w:rPr>
        <w:t>30</w:t>
      </w:r>
      <w:r w:rsidR="00193BAE" w:rsidRPr="00C66F6A">
        <w:rPr>
          <w:rFonts w:eastAsia="黑体"/>
        </w:rPr>
        <w:t xml:space="preserve">.  </w:t>
      </w:r>
      <w:r w:rsidRPr="00C66F6A">
        <w:rPr>
          <w:rFonts w:eastAsia="黑体" w:hint="eastAsia"/>
        </w:rPr>
        <w:t>委员会敦促缔约国：</w:t>
      </w:r>
    </w:p>
    <w:p w14:paraId="750995BF" w14:textId="40C8F358" w:rsidR="00BD6DC5" w:rsidRPr="00C66F6A" w:rsidRDefault="00BD6DC5" w:rsidP="00A364B8">
      <w:pPr>
        <w:pStyle w:val="SingleTxtGC"/>
        <w:numPr>
          <w:ilvl w:val="0"/>
          <w:numId w:val="14"/>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明令禁止武装部队、人民国防部队、非国家武装团体及私人安保公司招募或在敌对行动中使用未满</w:t>
      </w:r>
      <w:r w:rsidRPr="00C66F6A">
        <w:rPr>
          <w:rFonts w:eastAsia="黑体"/>
        </w:rPr>
        <w:t>18</w:t>
      </w:r>
      <w:r w:rsidRPr="00C66F6A">
        <w:rPr>
          <w:rFonts w:eastAsia="黑体" w:hint="eastAsia"/>
        </w:rPr>
        <w:t>岁的儿童，并将其明确规定为犯罪行为；</w:t>
      </w:r>
    </w:p>
    <w:p w14:paraId="0BC2B355" w14:textId="45F5359C" w:rsidR="00BD6DC5" w:rsidRPr="00C66F6A" w:rsidRDefault="00BD6DC5" w:rsidP="00A364B8">
      <w:pPr>
        <w:pStyle w:val="SingleTxtGC"/>
        <w:numPr>
          <w:ilvl w:val="0"/>
          <w:numId w:val="14"/>
        </w:numPr>
        <w:tabs>
          <w:tab w:val="clear" w:pos="431"/>
          <w:tab w:val="clear" w:pos="1134"/>
          <w:tab w:val="clear" w:pos="1565"/>
          <w:tab w:val="clear" w:pos="1996"/>
          <w:tab w:val="clear" w:pos="2427"/>
          <w:tab w:val="left" w:pos="1985"/>
        </w:tabs>
        <w:ind w:left="1134" w:firstLine="420"/>
        <w:rPr>
          <w:rFonts w:eastAsia="黑体"/>
        </w:rPr>
      </w:pPr>
      <w:r w:rsidRPr="00A364B8">
        <w:rPr>
          <w:rFonts w:eastAsia="黑体" w:hint="eastAsia"/>
          <w:spacing w:val="6"/>
        </w:rPr>
        <w:t>将招募未满</w:t>
      </w:r>
      <w:r w:rsidRPr="00A364B8">
        <w:rPr>
          <w:rFonts w:eastAsia="黑体" w:hint="eastAsia"/>
          <w:spacing w:val="6"/>
        </w:rPr>
        <w:t>15</w:t>
      </w:r>
      <w:r w:rsidRPr="00A364B8">
        <w:rPr>
          <w:rFonts w:eastAsia="黑体" w:hint="eastAsia"/>
          <w:spacing w:val="6"/>
        </w:rPr>
        <w:t>岁儿童的行为定为战争罪，处以刑罚</w:t>
      </w:r>
      <w:r w:rsidRPr="00C66F6A">
        <w:rPr>
          <w:rFonts w:eastAsia="黑体" w:hint="eastAsia"/>
        </w:rPr>
        <w:t>，并考虑批准《国际刑事法院罗马规约》。</w:t>
      </w:r>
    </w:p>
    <w:p w14:paraId="47666991" w14:textId="77777777" w:rsidR="00BD6DC5" w:rsidRPr="00BD6DC5" w:rsidRDefault="00BD6DC5" w:rsidP="00A364B8">
      <w:pPr>
        <w:pStyle w:val="H23GC"/>
      </w:pPr>
      <w:r w:rsidRPr="00BD6DC5">
        <w:tab/>
      </w:r>
      <w:r w:rsidRPr="00BD6DC5">
        <w:tab/>
      </w:r>
      <w:r w:rsidRPr="00BD6DC5">
        <w:rPr>
          <w:rFonts w:hint="eastAsia"/>
        </w:rPr>
        <w:t>非国家武装团体招募和使用儿童</w:t>
      </w:r>
    </w:p>
    <w:p w14:paraId="3EECC787" w14:textId="77777777" w:rsidR="00BD6DC5" w:rsidRPr="00BD6DC5" w:rsidRDefault="00BD6DC5" w:rsidP="00BD6DC5">
      <w:pPr>
        <w:pStyle w:val="SingleTxtGC"/>
        <w:rPr>
          <w:color w:val="000000" w:themeColor="text1"/>
        </w:rPr>
      </w:pPr>
      <w:r w:rsidRPr="00BD6DC5">
        <w:rPr>
          <w:color w:val="000000" w:themeColor="text1"/>
        </w:rPr>
        <w:t>31</w:t>
      </w:r>
      <w:r w:rsidR="00193BAE">
        <w:rPr>
          <w:color w:val="000000" w:themeColor="text1"/>
        </w:rPr>
        <w:t xml:space="preserve">.  </w:t>
      </w:r>
      <w:r w:rsidRPr="00BD6DC5">
        <w:rPr>
          <w:rFonts w:hint="eastAsia"/>
          <w:color w:val="000000" w:themeColor="text1"/>
        </w:rPr>
        <w:t>委员会严重关切的是，没有资料说明有多少儿童生活于灌木丛中，有多少儿童被非国家武装团体，包括伊斯兰马格里布基地组织和</w:t>
      </w:r>
      <w:proofErr w:type="spellStart"/>
      <w:r w:rsidRPr="00BD6DC5">
        <w:rPr>
          <w:color w:val="000000" w:themeColor="text1"/>
        </w:rPr>
        <w:t>Jund</w:t>
      </w:r>
      <w:proofErr w:type="spellEnd"/>
      <w:r w:rsidRPr="00BD6DC5">
        <w:rPr>
          <w:color w:val="000000" w:themeColor="text1"/>
        </w:rPr>
        <w:t xml:space="preserve"> al-</w:t>
      </w:r>
      <w:proofErr w:type="spellStart"/>
      <w:r w:rsidRPr="00BD6DC5">
        <w:rPr>
          <w:color w:val="000000" w:themeColor="text1"/>
        </w:rPr>
        <w:t>Khilafah</w:t>
      </w:r>
      <w:proofErr w:type="spellEnd"/>
      <w:r w:rsidRPr="00BD6DC5">
        <w:rPr>
          <w:color w:val="000000" w:themeColor="text1"/>
        </w:rPr>
        <w:t xml:space="preserve"> fi </w:t>
      </w:r>
      <w:proofErr w:type="spellStart"/>
      <w:r w:rsidRPr="00BD6DC5">
        <w:rPr>
          <w:color w:val="000000" w:themeColor="text1"/>
        </w:rPr>
        <w:t>Ard</w:t>
      </w:r>
      <w:proofErr w:type="spellEnd"/>
      <w:r w:rsidRPr="00BD6DC5">
        <w:rPr>
          <w:color w:val="000000" w:themeColor="text1"/>
        </w:rPr>
        <w:t xml:space="preserve"> al-</w:t>
      </w:r>
      <w:proofErr w:type="spellStart"/>
      <w:r w:rsidRPr="00BD6DC5">
        <w:rPr>
          <w:color w:val="000000" w:themeColor="text1"/>
        </w:rPr>
        <w:t>Jaza</w:t>
      </w:r>
      <w:proofErr w:type="gramStart"/>
      <w:r w:rsidRPr="00BD6DC5">
        <w:rPr>
          <w:color w:val="000000" w:themeColor="text1"/>
        </w:rPr>
        <w:t>’</w:t>
      </w:r>
      <w:proofErr w:type="gramEnd"/>
      <w:r w:rsidRPr="00BD6DC5">
        <w:rPr>
          <w:color w:val="000000" w:themeColor="text1"/>
        </w:rPr>
        <w:t>ir</w:t>
      </w:r>
      <w:proofErr w:type="spellEnd"/>
      <w:r w:rsidRPr="00BD6DC5">
        <w:rPr>
          <w:color w:val="000000" w:themeColor="text1"/>
        </w:rPr>
        <w:t xml:space="preserve"> (</w:t>
      </w:r>
      <w:r w:rsidRPr="00BD6DC5">
        <w:rPr>
          <w:rFonts w:hint="eastAsia"/>
          <w:color w:val="000000" w:themeColor="text1"/>
        </w:rPr>
        <w:t>伊拉克和黎凡特伊斯兰国阿尔及利亚分支</w:t>
      </w:r>
      <w:r w:rsidRPr="00BD6DC5">
        <w:rPr>
          <w:rFonts w:hint="eastAsia"/>
          <w:color w:val="000000" w:themeColor="text1"/>
        </w:rPr>
        <w:t>)</w:t>
      </w:r>
      <w:r w:rsidRPr="00BD6DC5">
        <w:rPr>
          <w:rFonts w:hint="eastAsia"/>
          <w:color w:val="000000" w:themeColor="text1"/>
        </w:rPr>
        <w:t>招募并参与其活动，有多少儿童因恐怖主义相关指控而被起诉或定罪，或据称与恐怖主义罪嫌犯有关联并被拘留。</w:t>
      </w:r>
    </w:p>
    <w:p w14:paraId="1CAF5672" w14:textId="77777777" w:rsidR="00BD6DC5" w:rsidRPr="00C66F6A" w:rsidRDefault="00BD6DC5" w:rsidP="00BD6DC5">
      <w:pPr>
        <w:pStyle w:val="SingleTxtGC"/>
        <w:rPr>
          <w:rFonts w:eastAsia="黑体"/>
        </w:rPr>
      </w:pPr>
      <w:r w:rsidRPr="00C66F6A">
        <w:rPr>
          <w:rFonts w:eastAsia="黑体"/>
        </w:rPr>
        <w:t>32</w:t>
      </w:r>
      <w:r w:rsidR="00193BAE" w:rsidRPr="00C66F6A">
        <w:rPr>
          <w:rFonts w:eastAsia="黑体"/>
        </w:rPr>
        <w:t xml:space="preserve">.  </w:t>
      </w:r>
      <w:r w:rsidRPr="00C66F6A">
        <w:rPr>
          <w:rFonts w:eastAsia="黑体" w:hint="eastAsia"/>
        </w:rPr>
        <w:t>委员会建议缔约国采取一切必要措施，以便：</w:t>
      </w:r>
    </w:p>
    <w:p w14:paraId="0D940312" w14:textId="72115327" w:rsidR="00BD6DC5" w:rsidRPr="00C66F6A" w:rsidRDefault="00BD6DC5" w:rsidP="00F768DA">
      <w:pPr>
        <w:pStyle w:val="SingleTxtGC"/>
        <w:numPr>
          <w:ilvl w:val="0"/>
          <w:numId w:val="15"/>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提供数据或估计，说明有多少儿童生活于灌木丛中，有多少儿童被包括伊斯兰马格里布基地组织和</w:t>
      </w:r>
      <w:proofErr w:type="spellStart"/>
      <w:r w:rsidRPr="00C66F6A">
        <w:rPr>
          <w:rFonts w:eastAsia="黑体"/>
        </w:rPr>
        <w:t>Jund</w:t>
      </w:r>
      <w:proofErr w:type="spellEnd"/>
      <w:r w:rsidRPr="00C66F6A">
        <w:rPr>
          <w:rFonts w:eastAsia="黑体"/>
        </w:rPr>
        <w:t xml:space="preserve"> al-</w:t>
      </w:r>
      <w:proofErr w:type="spellStart"/>
      <w:r w:rsidRPr="00C66F6A">
        <w:rPr>
          <w:rFonts w:eastAsia="黑体"/>
        </w:rPr>
        <w:t>Khilafah</w:t>
      </w:r>
      <w:proofErr w:type="spellEnd"/>
      <w:r w:rsidRPr="00C66F6A">
        <w:rPr>
          <w:rFonts w:eastAsia="黑体"/>
        </w:rPr>
        <w:t xml:space="preserve"> fi </w:t>
      </w:r>
      <w:proofErr w:type="spellStart"/>
      <w:r w:rsidRPr="00C66F6A">
        <w:rPr>
          <w:rFonts w:eastAsia="黑体"/>
        </w:rPr>
        <w:t>Ard</w:t>
      </w:r>
      <w:proofErr w:type="spellEnd"/>
      <w:r w:rsidRPr="00C66F6A">
        <w:rPr>
          <w:rFonts w:eastAsia="黑体"/>
        </w:rPr>
        <w:t xml:space="preserve"> al-</w:t>
      </w:r>
      <w:proofErr w:type="spellStart"/>
      <w:r w:rsidRPr="00C66F6A">
        <w:rPr>
          <w:rFonts w:eastAsia="黑体"/>
        </w:rPr>
        <w:t>Jaza</w:t>
      </w:r>
      <w:proofErr w:type="gramStart"/>
      <w:r w:rsidRPr="00C66F6A">
        <w:rPr>
          <w:rFonts w:eastAsia="黑体"/>
        </w:rPr>
        <w:t>’</w:t>
      </w:r>
      <w:proofErr w:type="gramEnd"/>
      <w:r w:rsidRPr="00C66F6A">
        <w:rPr>
          <w:rFonts w:eastAsia="黑体"/>
        </w:rPr>
        <w:t>ir</w:t>
      </w:r>
      <w:proofErr w:type="spellEnd"/>
      <w:r w:rsidRPr="00C66F6A">
        <w:rPr>
          <w:rFonts w:eastAsia="黑体" w:hint="eastAsia"/>
        </w:rPr>
        <w:t>在内的非国家武装团体招募，以及有多少儿童在反</w:t>
      </w:r>
      <w:proofErr w:type="gramStart"/>
      <w:r w:rsidRPr="00C66F6A">
        <w:rPr>
          <w:rFonts w:eastAsia="黑体" w:hint="eastAsia"/>
        </w:rPr>
        <w:t>恐行动</w:t>
      </w:r>
      <w:proofErr w:type="gramEnd"/>
      <w:r w:rsidRPr="00C66F6A">
        <w:rPr>
          <w:rFonts w:eastAsia="黑体" w:hint="eastAsia"/>
        </w:rPr>
        <w:t>中被拘留；</w:t>
      </w:r>
    </w:p>
    <w:p w14:paraId="0246911A" w14:textId="41C28547" w:rsidR="00BD6DC5" w:rsidRPr="00C66F6A" w:rsidRDefault="00BD6DC5" w:rsidP="00F768DA">
      <w:pPr>
        <w:pStyle w:val="SingleTxtGC"/>
        <w:numPr>
          <w:ilvl w:val="0"/>
          <w:numId w:val="15"/>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确保彻底调查、起诉和</w:t>
      </w:r>
      <w:proofErr w:type="gramStart"/>
      <w:r w:rsidRPr="00C66F6A">
        <w:rPr>
          <w:rFonts w:eastAsia="黑体" w:hint="eastAsia"/>
        </w:rPr>
        <w:t>惩处非</w:t>
      </w:r>
      <w:proofErr w:type="gramEnd"/>
      <w:r w:rsidRPr="00C66F6A">
        <w:rPr>
          <w:rFonts w:eastAsia="黑体" w:hint="eastAsia"/>
        </w:rPr>
        <w:t>国家武装团体以任何形式招募或使用儿童的行为，以及任何协助和教唆招募和使用的行为；</w:t>
      </w:r>
    </w:p>
    <w:p w14:paraId="68393177" w14:textId="68188F2B" w:rsidR="00BD6DC5" w:rsidRPr="00C66F6A" w:rsidRDefault="00BD6DC5" w:rsidP="00F768DA">
      <w:pPr>
        <w:pStyle w:val="SingleTxtGC"/>
        <w:numPr>
          <w:ilvl w:val="0"/>
          <w:numId w:val="15"/>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确保</w:t>
      </w:r>
      <w:r w:rsidRPr="00F768DA">
        <w:rPr>
          <w:rFonts w:eastAsia="黑体" w:hint="eastAsia"/>
          <w:spacing w:val="4"/>
        </w:rPr>
        <w:t>按照青少年司法标准对待因</w:t>
      </w:r>
      <w:r w:rsidRPr="00C66F6A">
        <w:rPr>
          <w:rFonts w:eastAsia="黑体" w:hint="eastAsia"/>
        </w:rPr>
        <w:t>恐怖主义相关罪行而被起诉的儿童，考虑相关儿童在实施所指控犯罪行时的年龄，按照公正审判的国际标准，对其快速公正地进行审判，并为这些儿童提供身心康复和重返社会的措施。</w:t>
      </w:r>
    </w:p>
    <w:p w14:paraId="752B83B6" w14:textId="77777777" w:rsidR="00BD6DC5" w:rsidRPr="00BD6DC5" w:rsidRDefault="00BD6DC5" w:rsidP="00F768DA">
      <w:pPr>
        <w:pStyle w:val="H23GC"/>
      </w:pPr>
      <w:r w:rsidRPr="00BD6DC5">
        <w:tab/>
      </w:r>
      <w:r w:rsidRPr="00BD6DC5">
        <w:tab/>
      </w:r>
      <w:r w:rsidRPr="00BD6DC5">
        <w:rPr>
          <w:rFonts w:hint="eastAsia"/>
        </w:rPr>
        <w:t>域外管辖权和引渡</w:t>
      </w:r>
    </w:p>
    <w:p w14:paraId="2168DA06" w14:textId="77777777" w:rsidR="00BD6DC5" w:rsidRPr="00BD6DC5" w:rsidRDefault="00BD6DC5" w:rsidP="00BD6DC5">
      <w:pPr>
        <w:pStyle w:val="SingleTxtGC"/>
        <w:rPr>
          <w:color w:val="000000" w:themeColor="text1"/>
        </w:rPr>
      </w:pPr>
      <w:r w:rsidRPr="00BD6DC5">
        <w:rPr>
          <w:color w:val="000000" w:themeColor="text1"/>
        </w:rPr>
        <w:t>33</w:t>
      </w:r>
      <w:r w:rsidR="00193BAE">
        <w:rPr>
          <w:color w:val="000000" w:themeColor="text1"/>
        </w:rPr>
        <w:t xml:space="preserve">.  </w:t>
      </w:r>
      <w:r w:rsidRPr="00BD6DC5">
        <w:rPr>
          <w:rFonts w:hint="eastAsia"/>
          <w:color w:val="000000" w:themeColor="text1"/>
        </w:rPr>
        <w:t>委员会感到遗憾的是，没有资料说明：</w:t>
      </w:r>
    </w:p>
    <w:p w14:paraId="4E80EA3A" w14:textId="02396E89" w:rsidR="00BD6DC5" w:rsidRPr="00BD6DC5" w:rsidRDefault="00BD6DC5" w:rsidP="00F768DA">
      <w:pPr>
        <w:pStyle w:val="SingleTxtGC"/>
        <w:numPr>
          <w:ilvl w:val="0"/>
          <w:numId w:val="16"/>
        </w:numPr>
        <w:tabs>
          <w:tab w:val="clear" w:pos="431"/>
          <w:tab w:val="clear" w:pos="1134"/>
          <w:tab w:val="clear" w:pos="1565"/>
          <w:tab w:val="clear" w:pos="1996"/>
          <w:tab w:val="clear" w:pos="2427"/>
          <w:tab w:val="left" w:pos="1985"/>
        </w:tabs>
        <w:ind w:left="1134" w:firstLine="420"/>
        <w:rPr>
          <w:color w:val="000000" w:themeColor="text1"/>
        </w:rPr>
      </w:pPr>
      <w:r w:rsidRPr="00BD6DC5">
        <w:rPr>
          <w:rFonts w:hint="eastAsia"/>
          <w:color w:val="000000" w:themeColor="text1"/>
        </w:rPr>
        <w:t>缔约国是否针对《任择议定书》所载一切罪行建立了域外管辖权，并在不适用双重犯罪原则的情况下，行使域外管辖权；</w:t>
      </w:r>
    </w:p>
    <w:p w14:paraId="42A688F0" w14:textId="4884FF4E" w:rsidR="00BD6DC5" w:rsidRPr="00BD6DC5" w:rsidRDefault="00BD6DC5" w:rsidP="00F768DA">
      <w:pPr>
        <w:pStyle w:val="SingleTxtGC"/>
        <w:numPr>
          <w:ilvl w:val="0"/>
          <w:numId w:val="16"/>
        </w:numPr>
        <w:tabs>
          <w:tab w:val="clear" w:pos="431"/>
          <w:tab w:val="clear" w:pos="1134"/>
          <w:tab w:val="clear" w:pos="1565"/>
          <w:tab w:val="clear" w:pos="1996"/>
          <w:tab w:val="clear" w:pos="2427"/>
          <w:tab w:val="left" w:pos="1985"/>
        </w:tabs>
        <w:ind w:left="1134" w:firstLine="420"/>
        <w:rPr>
          <w:color w:val="000000" w:themeColor="text1"/>
        </w:rPr>
      </w:pPr>
      <w:r w:rsidRPr="00BD6DC5">
        <w:rPr>
          <w:rFonts w:hint="eastAsia"/>
          <w:color w:val="000000" w:themeColor="text1"/>
        </w:rPr>
        <w:t>缔约国签署的双边引渡协议是否覆盖《任择议定书》所载各种罪行，以及是否在引渡时要求适用双重犯罪原则。</w:t>
      </w:r>
    </w:p>
    <w:p w14:paraId="09E03F2D" w14:textId="77777777" w:rsidR="00BD6DC5" w:rsidRPr="00C66F6A" w:rsidRDefault="00BD6DC5" w:rsidP="00BD6DC5">
      <w:pPr>
        <w:pStyle w:val="SingleTxtGC"/>
        <w:rPr>
          <w:rFonts w:eastAsia="黑体"/>
        </w:rPr>
      </w:pPr>
      <w:r w:rsidRPr="00C66F6A">
        <w:rPr>
          <w:rFonts w:eastAsia="黑体"/>
        </w:rPr>
        <w:t>34</w:t>
      </w:r>
      <w:r w:rsidR="00193BAE" w:rsidRPr="00C66F6A">
        <w:rPr>
          <w:rFonts w:eastAsia="黑体"/>
        </w:rPr>
        <w:t xml:space="preserve">.  </w:t>
      </w:r>
      <w:r w:rsidRPr="00C66F6A">
        <w:rPr>
          <w:rFonts w:eastAsia="黑体" w:hint="eastAsia"/>
        </w:rPr>
        <w:t>委员会建议缔约国：</w:t>
      </w:r>
    </w:p>
    <w:p w14:paraId="7AE4489B" w14:textId="777CC258" w:rsidR="00BD6DC5" w:rsidRPr="00C66F6A" w:rsidRDefault="00BD6DC5" w:rsidP="00F768DA">
      <w:pPr>
        <w:pStyle w:val="SingleTxtGC"/>
        <w:numPr>
          <w:ilvl w:val="0"/>
          <w:numId w:val="17"/>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对《任择议定书》禁止的所有罪行行使域外管辖权，包括招募或征召儿童加入武装部队或非国家武装团体，或使用儿童积极参与敌对行动，如果此种犯罪发生于国外，由阿尔及利亚国民或与缔约国有密切联系者实施，或针对阿尔及利亚国民或与缔约国有密切联系者实施；</w:t>
      </w:r>
    </w:p>
    <w:p w14:paraId="22C26968" w14:textId="53A783E5" w:rsidR="00BD6DC5" w:rsidRPr="00C66F6A" w:rsidRDefault="00BD6DC5" w:rsidP="00F768DA">
      <w:pPr>
        <w:pStyle w:val="SingleTxtGC"/>
        <w:numPr>
          <w:ilvl w:val="0"/>
          <w:numId w:val="17"/>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在行使域外管辖权起诉在国外实施的《任择议定书》所载罪行时，确保不适用双重犯罪的要求；</w:t>
      </w:r>
    </w:p>
    <w:p w14:paraId="17528171" w14:textId="11FDA806" w:rsidR="00BD6DC5" w:rsidRPr="00C66F6A" w:rsidRDefault="00BD6DC5" w:rsidP="00F768DA">
      <w:pPr>
        <w:pStyle w:val="SingleTxtGC"/>
        <w:numPr>
          <w:ilvl w:val="0"/>
          <w:numId w:val="17"/>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确保引渡条约包括《任择议定书》所载各种罪行，并在此类案件中不要求适用双重犯罪原则。</w:t>
      </w:r>
    </w:p>
    <w:p w14:paraId="533C8A8A" w14:textId="3B9D2A06" w:rsidR="00BD6DC5" w:rsidRPr="00BD6DC5" w:rsidRDefault="00BD6DC5" w:rsidP="00F768DA">
      <w:pPr>
        <w:pStyle w:val="HChGC"/>
      </w:pPr>
      <w:r w:rsidRPr="00BD6DC5">
        <w:tab/>
      </w:r>
      <w:r w:rsidRPr="00BD6DC5">
        <w:rPr>
          <w:rFonts w:hint="eastAsia"/>
        </w:rPr>
        <w:t>六</w:t>
      </w:r>
      <w:r w:rsidR="00193BAE">
        <w:t>.</w:t>
      </w:r>
      <w:r w:rsidR="00F768DA">
        <w:tab/>
      </w:r>
      <w:r w:rsidRPr="00BD6DC5">
        <w:rPr>
          <w:rFonts w:hint="eastAsia"/>
        </w:rPr>
        <w:t>保护、康复和重返社会</w:t>
      </w:r>
    </w:p>
    <w:p w14:paraId="549BBCB4" w14:textId="77777777" w:rsidR="00BD6DC5" w:rsidRPr="00BD6DC5" w:rsidRDefault="00BD6DC5" w:rsidP="00F768DA">
      <w:pPr>
        <w:pStyle w:val="H23GC"/>
      </w:pPr>
      <w:r w:rsidRPr="00BD6DC5">
        <w:tab/>
      </w:r>
      <w:r w:rsidRPr="00BD6DC5">
        <w:tab/>
      </w:r>
      <w:r w:rsidRPr="00BD6DC5">
        <w:rPr>
          <w:rFonts w:hint="eastAsia"/>
        </w:rPr>
        <w:t>为保护儿童受害者的权利而采取的措施</w:t>
      </w:r>
    </w:p>
    <w:p w14:paraId="75A326CB" w14:textId="77777777" w:rsidR="00BD6DC5" w:rsidRPr="00BD6DC5" w:rsidRDefault="00BD6DC5" w:rsidP="00BD6DC5">
      <w:pPr>
        <w:pStyle w:val="SingleTxtGC"/>
        <w:rPr>
          <w:color w:val="000000" w:themeColor="text1"/>
        </w:rPr>
      </w:pPr>
      <w:r w:rsidRPr="00BD6DC5">
        <w:rPr>
          <w:color w:val="000000" w:themeColor="text1"/>
        </w:rPr>
        <w:t>35</w:t>
      </w:r>
      <w:r w:rsidR="00193BAE">
        <w:rPr>
          <w:color w:val="000000" w:themeColor="text1"/>
        </w:rPr>
        <w:t xml:space="preserve">.  </w:t>
      </w:r>
      <w:r w:rsidRPr="00BD6DC5">
        <w:rPr>
          <w:rFonts w:hint="eastAsia"/>
          <w:color w:val="000000" w:themeColor="text1"/>
        </w:rPr>
        <w:t>委员会严重关切的是，缔约国存在大量驱回和集体驱逐难民、寻求庇护和移徙儿童的情况，而且没有任何机制及</w:t>
      </w:r>
      <w:r w:rsidRPr="00BD6DC5">
        <w:rPr>
          <w:rFonts w:cs="Segoe UI" w:hint="eastAsia"/>
          <w:color w:val="000000" w:themeColor="text1"/>
        </w:rPr>
        <w:t>早甄别可能被招募或被利用参加境外敌对行动的儿童</w:t>
      </w:r>
      <w:r w:rsidRPr="00BD6DC5">
        <w:rPr>
          <w:rFonts w:hint="eastAsia"/>
          <w:color w:val="000000" w:themeColor="text1"/>
        </w:rPr>
        <w:t>。委员会还感到遗憾的是，没有资料说明缔约国采取了何种措施来确保这些儿童身心康复和复原，并帮助其重返社会。</w:t>
      </w:r>
    </w:p>
    <w:p w14:paraId="0F143F0C" w14:textId="77777777" w:rsidR="00BD6DC5" w:rsidRPr="00C66F6A" w:rsidRDefault="00BD6DC5" w:rsidP="00BD6DC5">
      <w:pPr>
        <w:pStyle w:val="SingleTxtGC"/>
        <w:rPr>
          <w:rFonts w:eastAsia="黑体"/>
        </w:rPr>
      </w:pPr>
      <w:r w:rsidRPr="00C66F6A">
        <w:rPr>
          <w:rFonts w:eastAsia="黑体"/>
        </w:rPr>
        <w:t>36</w:t>
      </w:r>
      <w:r w:rsidR="00193BAE" w:rsidRPr="00C66F6A">
        <w:rPr>
          <w:rFonts w:eastAsia="黑体"/>
        </w:rPr>
        <w:t xml:space="preserve">.  </w:t>
      </w:r>
      <w:r w:rsidRPr="00C66F6A">
        <w:rPr>
          <w:rFonts w:eastAsia="黑体" w:hint="eastAsia"/>
        </w:rPr>
        <w:t>委员会建议缔约国：</w:t>
      </w:r>
    </w:p>
    <w:p w14:paraId="16C3683C" w14:textId="3B4AB8D3" w:rsidR="00BD6DC5" w:rsidRPr="00C66F6A" w:rsidRDefault="00BD6DC5" w:rsidP="008846AD">
      <w:pPr>
        <w:pStyle w:val="SingleTxtGC"/>
        <w:numPr>
          <w:ilvl w:val="0"/>
          <w:numId w:val="18"/>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遵守不驱回原则，禁止任意和集体驱逐；</w:t>
      </w:r>
    </w:p>
    <w:p w14:paraId="6182741A" w14:textId="1E220397" w:rsidR="00BD6DC5" w:rsidRPr="00C66F6A" w:rsidRDefault="00BD6DC5" w:rsidP="008846AD">
      <w:pPr>
        <w:pStyle w:val="SingleTxtGC"/>
        <w:numPr>
          <w:ilvl w:val="0"/>
          <w:numId w:val="18"/>
        </w:numPr>
        <w:tabs>
          <w:tab w:val="clear" w:pos="431"/>
          <w:tab w:val="clear" w:pos="1134"/>
          <w:tab w:val="clear" w:pos="1565"/>
          <w:tab w:val="clear" w:pos="1996"/>
          <w:tab w:val="clear" w:pos="2427"/>
          <w:tab w:val="left" w:pos="1985"/>
        </w:tabs>
        <w:ind w:left="1134" w:firstLine="420"/>
        <w:rPr>
          <w:rFonts w:eastAsia="黑体"/>
        </w:rPr>
      </w:pPr>
      <w:r w:rsidRPr="00663ABA">
        <w:rPr>
          <w:rFonts w:eastAsia="黑体" w:hint="eastAsia"/>
          <w:spacing w:val="4"/>
        </w:rPr>
        <w:t>系统培训所有从事儿童工作的相关专业人员</w:t>
      </w:r>
      <w:r w:rsidRPr="00C66F6A">
        <w:rPr>
          <w:rFonts w:eastAsia="黑体" w:hint="eastAsia"/>
        </w:rPr>
        <w:t>，尤其是移民事务人员、执法人员、法官、检察官、社会工作者和医疗工作者，帮助他们了解如何及早甄别可能曾被招募参与武装冲突的难民、寻求庇护和移徙儿童；</w:t>
      </w:r>
    </w:p>
    <w:p w14:paraId="64ACED06" w14:textId="3A4F0B27" w:rsidR="00BD6DC5" w:rsidRPr="00C66F6A" w:rsidRDefault="00BD6DC5" w:rsidP="008846AD">
      <w:pPr>
        <w:pStyle w:val="SingleTxtGC"/>
        <w:numPr>
          <w:ilvl w:val="0"/>
          <w:numId w:val="18"/>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全面收集有关可能被招募参与武装冲突的难民、寻求庇护和移徙儿童的数据，并按年龄、性别和国籍分类；</w:t>
      </w:r>
    </w:p>
    <w:p w14:paraId="590DE861" w14:textId="0C141233" w:rsidR="00BD6DC5" w:rsidRPr="00C66F6A" w:rsidRDefault="00BD6DC5" w:rsidP="008846AD">
      <w:pPr>
        <w:pStyle w:val="SingleTxtGC"/>
        <w:numPr>
          <w:ilvl w:val="0"/>
          <w:numId w:val="18"/>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采取一切必要措施，包括认真评估可能曾被招募参与武装冲突的儿童的状况，加强针对这些儿童的法律咨询服务，及时提供适合特定文化和照顾儿童特点的跨领域援助，确保其恢复身心健康，重新返回并融入社会；</w:t>
      </w:r>
    </w:p>
    <w:p w14:paraId="0598ABFB" w14:textId="32C943CF" w:rsidR="00BD6DC5" w:rsidRPr="00C66F6A" w:rsidRDefault="00BD6DC5" w:rsidP="008846AD">
      <w:pPr>
        <w:pStyle w:val="SingleTxtGC"/>
        <w:numPr>
          <w:ilvl w:val="0"/>
          <w:numId w:val="18"/>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就如何执行这些建议向联合国难民事务高级专员办事处和联合国儿童基金会寻求技术援助。</w:t>
      </w:r>
    </w:p>
    <w:p w14:paraId="4D0A6E63" w14:textId="4EE1B2E8" w:rsidR="00BD6DC5" w:rsidRPr="00BD6DC5" w:rsidRDefault="00BD6DC5" w:rsidP="008846AD">
      <w:pPr>
        <w:pStyle w:val="HChGC"/>
      </w:pPr>
      <w:r w:rsidRPr="00BD6DC5">
        <w:tab/>
      </w:r>
      <w:r w:rsidRPr="00BD6DC5">
        <w:rPr>
          <w:rFonts w:hint="eastAsia"/>
        </w:rPr>
        <w:t>七</w:t>
      </w:r>
      <w:r w:rsidR="00193BAE">
        <w:t>.</w:t>
      </w:r>
      <w:r w:rsidR="008846AD">
        <w:tab/>
      </w:r>
      <w:r w:rsidRPr="00BD6DC5">
        <w:rPr>
          <w:rFonts w:hint="eastAsia"/>
        </w:rPr>
        <w:t>国际援助与合作</w:t>
      </w:r>
    </w:p>
    <w:p w14:paraId="24399A44" w14:textId="77777777" w:rsidR="00BD6DC5" w:rsidRPr="00BD6DC5" w:rsidRDefault="00BD6DC5" w:rsidP="008846AD">
      <w:pPr>
        <w:pStyle w:val="H23GC"/>
      </w:pPr>
      <w:r w:rsidRPr="00BD6DC5">
        <w:tab/>
      </w:r>
      <w:r w:rsidRPr="00BD6DC5">
        <w:tab/>
      </w:r>
      <w:r w:rsidRPr="00BD6DC5">
        <w:rPr>
          <w:rFonts w:hint="eastAsia"/>
        </w:rPr>
        <w:t>国际合作</w:t>
      </w:r>
    </w:p>
    <w:p w14:paraId="50DFF56C" w14:textId="77777777" w:rsidR="00BD6DC5" w:rsidRPr="00C66F6A" w:rsidRDefault="00BD6DC5" w:rsidP="00BD6DC5">
      <w:pPr>
        <w:pStyle w:val="SingleTxtGC"/>
        <w:rPr>
          <w:rFonts w:eastAsia="黑体"/>
        </w:rPr>
      </w:pPr>
      <w:r w:rsidRPr="00C66F6A">
        <w:rPr>
          <w:rFonts w:eastAsia="黑体"/>
        </w:rPr>
        <w:t>37</w:t>
      </w:r>
      <w:r w:rsidR="00193BAE" w:rsidRPr="00C66F6A">
        <w:rPr>
          <w:rFonts w:eastAsia="黑体"/>
        </w:rPr>
        <w:t xml:space="preserve">.  </w:t>
      </w:r>
      <w:r w:rsidRPr="00C66F6A">
        <w:rPr>
          <w:rFonts w:eastAsia="黑体" w:hint="eastAsia"/>
        </w:rPr>
        <w:t>委员会建议缔约国在执行《任择议定书》的过程中继续并加强与红十字国际委员会以及负责儿童与武装冲突问题的秘书长特别代表的合作，并探索加强与联合国儿童基金会及联合国其他机构的合作。</w:t>
      </w:r>
    </w:p>
    <w:p w14:paraId="3AD71E74" w14:textId="77777777" w:rsidR="00BD6DC5" w:rsidRPr="00BD6DC5" w:rsidRDefault="00BD6DC5" w:rsidP="00CC2139">
      <w:pPr>
        <w:pStyle w:val="H23GC"/>
      </w:pPr>
      <w:r w:rsidRPr="00BD6DC5">
        <w:tab/>
      </w:r>
      <w:r w:rsidRPr="00BD6DC5">
        <w:tab/>
      </w:r>
      <w:r w:rsidRPr="00BD6DC5">
        <w:rPr>
          <w:rFonts w:hint="eastAsia"/>
        </w:rPr>
        <w:t>武器出口和军事援助</w:t>
      </w:r>
    </w:p>
    <w:p w14:paraId="69B82965" w14:textId="77777777" w:rsidR="00BD6DC5" w:rsidRPr="00BD6DC5" w:rsidRDefault="00BD6DC5" w:rsidP="00BD6DC5">
      <w:pPr>
        <w:pStyle w:val="SingleTxtGC"/>
        <w:rPr>
          <w:color w:val="000000" w:themeColor="text1"/>
        </w:rPr>
      </w:pPr>
      <w:r w:rsidRPr="00BD6DC5">
        <w:rPr>
          <w:color w:val="000000" w:themeColor="text1"/>
        </w:rPr>
        <w:t>38</w:t>
      </w:r>
      <w:r w:rsidR="00193BAE">
        <w:rPr>
          <w:color w:val="000000" w:themeColor="text1"/>
        </w:rPr>
        <w:t xml:space="preserve">.  </w:t>
      </w:r>
      <w:r w:rsidRPr="00BD6DC5">
        <w:rPr>
          <w:rFonts w:hint="eastAsia"/>
          <w:color w:val="000000" w:themeColor="text1"/>
        </w:rPr>
        <w:t>委员会关切的是，缔约国没有法律禁止</w:t>
      </w:r>
      <w:r w:rsidRPr="00BD6DC5">
        <w:rPr>
          <w:rFonts w:ascii="Segoe UI" w:hAnsi="Segoe UI" w:cs="Segoe UI"/>
          <w:color w:val="000000" w:themeColor="text1"/>
        </w:rPr>
        <w:t>向已知或有可能</w:t>
      </w:r>
      <w:r w:rsidRPr="00BD6DC5">
        <w:rPr>
          <w:rFonts w:ascii="Segoe UI" w:hAnsi="Segoe UI" w:cs="Segoe UI" w:hint="eastAsia"/>
          <w:color w:val="000000" w:themeColor="text1"/>
        </w:rPr>
        <w:t>非法</w:t>
      </w:r>
      <w:r w:rsidRPr="00BD6DC5">
        <w:rPr>
          <w:rFonts w:ascii="Segoe UI" w:hAnsi="Segoe UI" w:cs="Segoe UI"/>
          <w:color w:val="000000" w:themeColor="text1"/>
        </w:rPr>
        <w:t>招募或利用儿童从事敌对行动的</w:t>
      </w:r>
      <w:r w:rsidRPr="00BD6DC5">
        <w:rPr>
          <w:rFonts w:ascii="Segoe UI" w:hAnsi="Segoe UI" w:cs="Segoe UI" w:hint="eastAsia"/>
          <w:color w:val="000000" w:themeColor="text1"/>
        </w:rPr>
        <w:t>国家交易</w:t>
      </w:r>
      <w:r w:rsidRPr="00BD6DC5">
        <w:rPr>
          <w:rFonts w:hint="eastAsia"/>
          <w:color w:val="000000" w:themeColor="text1"/>
        </w:rPr>
        <w:t>、出口和转运武器，包括小型和轻型武器，也没有法律禁止向这些国家提供军事援助。</w:t>
      </w:r>
    </w:p>
    <w:p w14:paraId="5918FF0D" w14:textId="77777777" w:rsidR="00BD6DC5" w:rsidRPr="00C66F6A" w:rsidRDefault="00BD6DC5" w:rsidP="00BD6DC5">
      <w:pPr>
        <w:pStyle w:val="SingleTxtGC"/>
        <w:rPr>
          <w:rFonts w:eastAsia="黑体"/>
        </w:rPr>
      </w:pPr>
      <w:r w:rsidRPr="00C66F6A">
        <w:rPr>
          <w:rFonts w:eastAsia="黑体"/>
        </w:rPr>
        <w:t>39</w:t>
      </w:r>
      <w:r w:rsidR="00193BAE" w:rsidRPr="00C66F6A">
        <w:rPr>
          <w:rFonts w:eastAsia="黑体"/>
        </w:rPr>
        <w:t xml:space="preserve">.  </w:t>
      </w:r>
      <w:r w:rsidRPr="00C66F6A">
        <w:rPr>
          <w:rFonts w:eastAsia="黑体" w:hint="eastAsia"/>
        </w:rPr>
        <w:t>委员会建议缔约国：</w:t>
      </w:r>
    </w:p>
    <w:p w14:paraId="2EFD7D20" w14:textId="181B0893" w:rsidR="00BD6DC5" w:rsidRPr="00C66F6A" w:rsidRDefault="00BD6DC5" w:rsidP="00CC2139">
      <w:pPr>
        <w:pStyle w:val="SingleTxtGC"/>
        <w:numPr>
          <w:ilvl w:val="0"/>
          <w:numId w:val="19"/>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颁布法律禁止</w:t>
      </w:r>
      <w:r w:rsidRPr="00C66F6A">
        <w:rPr>
          <w:rFonts w:eastAsia="黑体"/>
        </w:rPr>
        <w:t>向已知或有可能</w:t>
      </w:r>
      <w:r w:rsidRPr="00C66F6A">
        <w:rPr>
          <w:rFonts w:eastAsia="黑体" w:hint="eastAsia"/>
        </w:rPr>
        <w:t>非法</w:t>
      </w:r>
      <w:r w:rsidRPr="00C66F6A">
        <w:rPr>
          <w:rFonts w:eastAsia="黑体"/>
        </w:rPr>
        <w:t>招募或利用儿童从事敌对行动的</w:t>
      </w:r>
      <w:r w:rsidRPr="00C66F6A">
        <w:rPr>
          <w:rFonts w:eastAsia="黑体" w:hint="eastAsia"/>
        </w:rPr>
        <w:t>国家销售或偷运、出口和转运武器，包括小型和轻型武器，并禁止向这些国家提供军事援助。</w:t>
      </w:r>
    </w:p>
    <w:p w14:paraId="4DB60193" w14:textId="22D932B5" w:rsidR="00BD6DC5" w:rsidRPr="00C66F6A" w:rsidRDefault="00BD6DC5" w:rsidP="00CC2139">
      <w:pPr>
        <w:pStyle w:val="SingleTxtGC"/>
        <w:numPr>
          <w:ilvl w:val="0"/>
          <w:numId w:val="19"/>
        </w:numPr>
        <w:tabs>
          <w:tab w:val="clear" w:pos="431"/>
          <w:tab w:val="clear" w:pos="1134"/>
          <w:tab w:val="clear" w:pos="1565"/>
          <w:tab w:val="clear" w:pos="1996"/>
          <w:tab w:val="clear" w:pos="2427"/>
          <w:tab w:val="left" w:pos="1985"/>
        </w:tabs>
        <w:ind w:left="1134" w:firstLine="420"/>
        <w:rPr>
          <w:rFonts w:eastAsia="黑体"/>
        </w:rPr>
      </w:pPr>
      <w:r w:rsidRPr="00C66F6A">
        <w:rPr>
          <w:rFonts w:eastAsia="黑体" w:hint="eastAsia"/>
        </w:rPr>
        <w:t>考虑批准《武器贸易条约》，该条约规范了常规武器的国际贸易，并禁止各国向已知这些武器将被用于实施种族灭绝、危害人类罪或战争罪的国家出口常规武器。</w:t>
      </w:r>
    </w:p>
    <w:p w14:paraId="5A675325" w14:textId="074E3AB6" w:rsidR="00BD6DC5" w:rsidRPr="00C66F6A" w:rsidRDefault="00BD6DC5" w:rsidP="00CC2139">
      <w:pPr>
        <w:pStyle w:val="HChGC"/>
      </w:pPr>
      <w:r w:rsidRPr="00C66F6A">
        <w:tab/>
      </w:r>
      <w:r w:rsidRPr="00C66F6A">
        <w:rPr>
          <w:rFonts w:hint="eastAsia"/>
        </w:rPr>
        <w:t>八</w:t>
      </w:r>
      <w:r w:rsidR="00193BAE" w:rsidRPr="00C66F6A">
        <w:t>.</w:t>
      </w:r>
      <w:r w:rsidR="00CC2139">
        <w:tab/>
      </w:r>
      <w:r w:rsidRPr="00C66F6A">
        <w:rPr>
          <w:rFonts w:hint="eastAsia"/>
        </w:rPr>
        <w:t>批准《关于设定来文程序的任择议定书》</w:t>
      </w:r>
    </w:p>
    <w:p w14:paraId="48ED9E1D" w14:textId="77777777" w:rsidR="00BD6DC5" w:rsidRPr="00C66F6A" w:rsidRDefault="00BD6DC5" w:rsidP="00BD6DC5">
      <w:pPr>
        <w:pStyle w:val="SingleTxtGC"/>
        <w:rPr>
          <w:rFonts w:eastAsia="黑体"/>
        </w:rPr>
      </w:pPr>
      <w:r w:rsidRPr="00C66F6A">
        <w:rPr>
          <w:rFonts w:eastAsia="黑体"/>
        </w:rPr>
        <w:t>40</w:t>
      </w:r>
      <w:r w:rsidR="00193BAE" w:rsidRPr="00C66F6A">
        <w:rPr>
          <w:rFonts w:eastAsia="黑体"/>
        </w:rPr>
        <w:t xml:space="preserve">.  </w:t>
      </w:r>
      <w:r w:rsidRPr="00C66F6A">
        <w:rPr>
          <w:rFonts w:eastAsia="黑体" w:hint="eastAsia"/>
        </w:rPr>
        <w:t>委员会建议缔约国批准《关于设定来文程序的任择议定书》，以进一步加强儿童权利的落实工作。</w:t>
      </w:r>
    </w:p>
    <w:p w14:paraId="5ED7990C" w14:textId="3A022A95" w:rsidR="00BD6DC5" w:rsidRPr="00C66F6A" w:rsidRDefault="00BD6DC5" w:rsidP="00CC2139">
      <w:pPr>
        <w:pStyle w:val="HChGC"/>
      </w:pPr>
      <w:r w:rsidRPr="00C66F6A">
        <w:tab/>
      </w:r>
      <w:r w:rsidRPr="00C66F6A">
        <w:rPr>
          <w:rFonts w:hint="eastAsia"/>
        </w:rPr>
        <w:t>九</w:t>
      </w:r>
      <w:r w:rsidR="00193BAE" w:rsidRPr="00C66F6A">
        <w:t>.</w:t>
      </w:r>
      <w:r w:rsidR="00CC2139">
        <w:tab/>
      </w:r>
      <w:r w:rsidRPr="00C66F6A">
        <w:rPr>
          <w:rFonts w:hint="eastAsia"/>
        </w:rPr>
        <w:t>实施和报告</w:t>
      </w:r>
    </w:p>
    <w:p w14:paraId="10174B63" w14:textId="33018D7A" w:rsidR="00BD6DC5" w:rsidRPr="00C66F6A" w:rsidRDefault="00BD6DC5" w:rsidP="00AE13AA">
      <w:pPr>
        <w:pStyle w:val="H1GC"/>
      </w:pPr>
      <w:r w:rsidRPr="00C66F6A">
        <w:tab/>
      </w:r>
      <w:r w:rsidR="007D5693">
        <w:t>A</w:t>
      </w:r>
      <w:r w:rsidR="00193BAE" w:rsidRPr="00C66F6A">
        <w:t>.</w:t>
      </w:r>
      <w:r w:rsidR="00837907">
        <w:tab/>
      </w:r>
      <w:r w:rsidRPr="00C66F6A">
        <w:rPr>
          <w:rFonts w:hint="eastAsia"/>
        </w:rPr>
        <w:t>后续行动和传播</w:t>
      </w:r>
      <w:bookmarkStart w:id="0" w:name="_GoBack"/>
      <w:bookmarkEnd w:id="0"/>
    </w:p>
    <w:p w14:paraId="68B3C943" w14:textId="77777777" w:rsidR="00BD6DC5" w:rsidRPr="00C66F6A" w:rsidRDefault="00BD6DC5" w:rsidP="00BD6DC5">
      <w:pPr>
        <w:pStyle w:val="SingleTxtGC"/>
        <w:rPr>
          <w:rFonts w:eastAsia="黑体"/>
        </w:rPr>
      </w:pPr>
      <w:r w:rsidRPr="00C66F6A">
        <w:rPr>
          <w:rFonts w:eastAsia="黑体"/>
        </w:rPr>
        <w:t>41</w:t>
      </w:r>
      <w:r w:rsidR="00193BAE" w:rsidRPr="00C66F6A">
        <w:rPr>
          <w:rFonts w:eastAsia="黑体"/>
        </w:rPr>
        <w:t xml:space="preserve">.  </w:t>
      </w:r>
      <w:r w:rsidRPr="00C66F6A">
        <w:rPr>
          <w:rFonts w:eastAsia="黑体" w:hint="eastAsia"/>
        </w:rPr>
        <w:t>委员会建议缔约国采取一切适当措施，确保本结论性意见所载建议得到充分落实，包括向总统、有关政府部委、议会、最高法院和地方当局转交本意见，供其妥善考虑并采取进一步行动。</w:t>
      </w:r>
    </w:p>
    <w:p w14:paraId="543D074D" w14:textId="77777777" w:rsidR="00BD6DC5" w:rsidRPr="00C66F6A" w:rsidRDefault="00BD6DC5" w:rsidP="00BD6DC5">
      <w:pPr>
        <w:pStyle w:val="SingleTxtGC"/>
        <w:rPr>
          <w:rFonts w:eastAsia="黑体"/>
        </w:rPr>
      </w:pPr>
      <w:r w:rsidRPr="00C66F6A">
        <w:rPr>
          <w:rFonts w:eastAsia="黑体"/>
        </w:rPr>
        <w:t>42</w:t>
      </w:r>
      <w:r w:rsidR="00193BAE" w:rsidRPr="00C66F6A">
        <w:rPr>
          <w:rFonts w:eastAsia="黑体"/>
        </w:rPr>
        <w:t xml:space="preserve">.  </w:t>
      </w:r>
      <w:r w:rsidRPr="00C66F6A">
        <w:rPr>
          <w:rFonts w:eastAsia="黑体" w:hint="eastAsia"/>
        </w:rPr>
        <w:t>委员会建议缔约国通过互联网等渠道，向广大公众、公民社会组织、青年团体、专业团体和儿童，包括入读国家军校的儿童，广泛散发其提交的报告和对问题清单的书面答复以及本结论性意见，以便就《任择议定书》及其执行和监测情况展开辩论并提高认识。</w:t>
      </w:r>
    </w:p>
    <w:p w14:paraId="444DE765" w14:textId="448D2690" w:rsidR="00BD6DC5" w:rsidRPr="00C66F6A" w:rsidRDefault="00BD6DC5" w:rsidP="00AE13AA">
      <w:pPr>
        <w:pStyle w:val="H1GC"/>
      </w:pPr>
      <w:r w:rsidRPr="00C66F6A">
        <w:tab/>
      </w:r>
      <w:r w:rsidR="00AE13AA">
        <w:t>B</w:t>
      </w:r>
      <w:r w:rsidR="00193BAE" w:rsidRPr="00C66F6A">
        <w:t>.</w:t>
      </w:r>
      <w:r w:rsidR="00837907">
        <w:tab/>
      </w:r>
      <w:r w:rsidRPr="00C66F6A">
        <w:rPr>
          <w:rFonts w:hint="eastAsia"/>
        </w:rPr>
        <w:t>下次定期报告</w:t>
      </w:r>
    </w:p>
    <w:p w14:paraId="1849AB03" w14:textId="6AFAFD0C" w:rsidR="001D2C3F" w:rsidRDefault="00BD6DC5" w:rsidP="00837907">
      <w:pPr>
        <w:pStyle w:val="SingleTxtGC"/>
        <w:rPr>
          <w:rFonts w:eastAsia="黑体"/>
        </w:rPr>
      </w:pPr>
      <w:r w:rsidRPr="00C66F6A">
        <w:rPr>
          <w:rFonts w:eastAsia="黑体"/>
        </w:rPr>
        <w:t>43</w:t>
      </w:r>
      <w:r w:rsidR="00193BAE" w:rsidRPr="00C66F6A">
        <w:rPr>
          <w:rFonts w:eastAsia="黑体"/>
        </w:rPr>
        <w:t xml:space="preserve">.  </w:t>
      </w:r>
      <w:r w:rsidRPr="00837907">
        <w:rPr>
          <w:rFonts w:eastAsia="黑体" w:hint="eastAsia"/>
          <w:spacing w:val="-6"/>
        </w:rPr>
        <w:t>根据《任择议定书》第</w:t>
      </w:r>
      <w:r w:rsidRPr="00837907">
        <w:rPr>
          <w:rFonts w:eastAsia="黑体"/>
          <w:spacing w:val="-6"/>
        </w:rPr>
        <w:t>8</w:t>
      </w:r>
      <w:r w:rsidRPr="00837907">
        <w:rPr>
          <w:rFonts w:eastAsia="黑体" w:hint="eastAsia"/>
          <w:spacing w:val="-6"/>
        </w:rPr>
        <w:t>条第</w:t>
      </w:r>
      <w:r w:rsidRPr="00837907">
        <w:rPr>
          <w:rFonts w:eastAsia="黑体"/>
          <w:spacing w:val="-6"/>
        </w:rPr>
        <w:t>2</w:t>
      </w:r>
      <w:r w:rsidRPr="00837907">
        <w:rPr>
          <w:rFonts w:eastAsia="黑体" w:hint="eastAsia"/>
          <w:spacing w:val="-6"/>
        </w:rPr>
        <w:t>款，委员会请缔约国</w:t>
      </w:r>
      <w:r w:rsidRPr="00C66F6A">
        <w:rPr>
          <w:rFonts w:eastAsia="黑体" w:hint="eastAsia"/>
        </w:rPr>
        <w:t>在根据《儿童权利公约》第</w:t>
      </w:r>
      <w:r w:rsidRPr="00C66F6A">
        <w:rPr>
          <w:rFonts w:eastAsia="黑体"/>
        </w:rPr>
        <w:t>44</w:t>
      </w:r>
      <w:r w:rsidRPr="00C66F6A">
        <w:rPr>
          <w:rFonts w:eastAsia="黑体" w:hint="eastAsia"/>
        </w:rPr>
        <w:t>条提交的下次定期报告中进一步说明执行《任择议定书》和本结论性意见的情况。</w:t>
      </w:r>
    </w:p>
    <w:p w14:paraId="39CA9F3C" w14:textId="7B1E3A19" w:rsidR="00837907" w:rsidRPr="003D18FB" w:rsidRDefault="00837907" w:rsidP="003D18FB">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837907" w:rsidRPr="003D18FB"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1B53D" w14:textId="77777777" w:rsidR="00CB535E" w:rsidRPr="000D319F" w:rsidRDefault="00CB535E" w:rsidP="000D319F">
      <w:pPr>
        <w:pStyle w:val="af0"/>
        <w:spacing w:after="240"/>
        <w:ind w:left="907"/>
        <w:rPr>
          <w:rFonts w:asciiTheme="majorBidi" w:eastAsia="宋体" w:hAnsiTheme="majorBidi" w:cstheme="majorBidi"/>
          <w:sz w:val="21"/>
          <w:szCs w:val="21"/>
          <w:lang w:val="en-US"/>
        </w:rPr>
      </w:pPr>
    </w:p>
    <w:p w14:paraId="48028BAC" w14:textId="77777777" w:rsidR="00CB535E" w:rsidRPr="000D319F" w:rsidRDefault="00CB535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59643C6" w14:textId="77777777" w:rsidR="00CB535E" w:rsidRPr="000D319F" w:rsidRDefault="00CB535E" w:rsidP="000D319F">
      <w:pPr>
        <w:pStyle w:val="af0"/>
      </w:pPr>
    </w:p>
  </w:endnote>
  <w:endnote w:type="continuationNotice" w:id="1">
    <w:p w14:paraId="677BF25E" w14:textId="77777777" w:rsidR="00CB535E" w:rsidRDefault="00CB53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3C405" w14:textId="1AB6286A" w:rsidR="00056632" w:rsidRPr="00132C27" w:rsidRDefault="00132C27" w:rsidP="00132C2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1D2379">
      <w:rPr>
        <w:rStyle w:val="af2"/>
        <w:noProof/>
      </w:rPr>
      <w:t>8</w:t>
    </w:r>
    <w:r>
      <w:rPr>
        <w:rStyle w:val="af2"/>
      </w:rPr>
      <w:fldChar w:fldCharType="end"/>
    </w:r>
    <w:r>
      <w:rPr>
        <w:rStyle w:val="af2"/>
      </w:rPr>
      <w:tab/>
    </w:r>
    <w:proofErr w:type="spellStart"/>
    <w:r w:rsidRPr="00132C27">
      <w:rPr>
        <w:rStyle w:val="af2"/>
        <w:b w:val="0"/>
        <w:snapToGrid w:val="0"/>
        <w:sz w:val="16"/>
      </w:rPr>
      <w:t>GE.18</w:t>
    </w:r>
    <w:proofErr w:type="spellEnd"/>
    <w:r w:rsidRPr="00132C27">
      <w:rPr>
        <w:rStyle w:val="af2"/>
        <w:b w:val="0"/>
        <w:snapToGrid w:val="0"/>
        <w:sz w:val="16"/>
      </w:rPr>
      <w:t>-10244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27CE0" w14:textId="628AB96D" w:rsidR="00056632" w:rsidRPr="00132C27" w:rsidRDefault="00132C27" w:rsidP="00132C27">
    <w:pPr>
      <w:pStyle w:val="af0"/>
      <w:tabs>
        <w:tab w:val="clear" w:pos="431"/>
        <w:tab w:val="right" w:pos="9638"/>
      </w:tabs>
      <w:rPr>
        <w:rStyle w:val="af2"/>
      </w:rPr>
    </w:pPr>
    <w:proofErr w:type="spellStart"/>
    <w:r>
      <w:t>GE.18</w:t>
    </w:r>
    <w:proofErr w:type="spellEnd"/>
    <w:r>
      <w:t>-10244</w:t>
    </w:r>
    <w:r>
      <w:tab/>
    </w:r>
    <w:r>
      <w:rPr>
        <w:rStyle w:val="af2"/>
      </w:rPr>
      <w:fldChar w:fldCharType="begin"/>
    </w:r>
    <w:r>
      <w:rPr>
        <w:rStyle w:val="af2"/>
      </w:rPr>
      <w:instrText xml:space="preserve"> PAGE  \* MERGEFORMAT </w:instrText>
    </w:r>
    <w:r>
      <w:rPr>
        <w:rStyle w:val="af2"/>
      </w:rPr>
      <w:fldChar w:fldCharType="separate"/>
    </w:r>
    <w:r w:rsidR="001D2379">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6F7C5" w14:textId="1391D497" w:rsidR="00056632" w:rsidRPr="00AB1CDF" w:rsidRDefault="00132C27" w:rsidP="0003623A">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-10244</w:t>
    </w:r>
    <w:r w:rsidR="00731A42" w:rsidRPr="00EE277A">
      <w:rPr>
        <w:sz w:val="20"/>
        <w:lang w:eastAsia="zh-CN"/>
      </w:rPr>
      <w:t xml:space="preserve"> (C)</w:t>
    </w:r>
    <w:r w:rsidR="00AB1CDF">
      <w:rPr>
        <w:sz w:val="20"/>
        <w:lang w:eastAsia="zh-CN"/>
      </w:rPr>
      <w:tab/>
    </w:r>
    <w:r w:rsidR="00436B05">
      <w:rPr>
        <w:sz w:val="20"/>
        <w:lang w:eastAsia="zh-CN"/>
      </w:rPr>
      <w:t>13</w:t>
    </w:r>
    <w:r w:rsidR="00AB1CDF">
      <w:rPr>
        <w:sz w:val="20"/>
        <w:lang w:eastAsia="zh-CN"/>
      </w:rPr>
      <w:t>0</w:t>
    </w:r>
    <w:r w:rsidR="00436B05">
      <w:rPr>
        <w:sz w:val="20"/>
        <w:lang w:eastAsia="zh-CN"/>
      </w:rPr>
      <w:t>7</w:t>
    </w:r>
    <w:r w:rsidR="00AB1CDF">
      <w:rPr>
        <w:sz w:val="20"/>
        <w:lang w:eastAsia="zh-CN"/>
      </w:rPr>
      <w:t>1</w:t>
    </w:r>
    <w:r w:rsidR="00436B05">
      <w:rPr>
        <w:rFonts w:eastAsiaTheme="minorEastAsia"/>
        <w:sz w:val="20"/>
        <w:lang w:eastAsia="zh-CN"/>
      </w:rPr>
      <w:t>8</w:t>
    </w:r>
    <w:r w:rsidR="00731A42">
      <w:rPr>
        <w:sz w:val="20"/>
        <w:lang w:eastAsia="zh-CN"/>
      </w:rPr>
      <w:tab/>
    </w:r>
    <w:r w:rsidR="00436B05">
      <w:rPr>
        <w:sz w:val="20"/>
        <w:lang w:eastAsia="zh-CN"/>
      </w:rPr>
      <w:t>1</w:t>
    </w:r>
    <w:r w:rsidR="0003623A">
      <w:rPr>
        <w:sz w:val="20"/>
        <w:lang w:eastAsia="zh-CN"/>
      </w:rPr>
      <w:t>2</w:t>
    </w:r>
    <w:r w:rsidR="00436B05">
      <w:rPr>
        <w:sz w:val="20"/>
        <w:lang w:eastAsia="zh-CN"/>
      </w:rPr>
      <w:t>1</w:t>
    </w:r>
    <w:r w:rsidR="00731A42">
      <w:rPr>
        <w:sz w:val="20"/>
        <w:lang w:eastAsia="zh-CN"/>
      </w:rPr>
      <w:t>01</w:t>
    </w:r>
    <w:r w:rsidR="00436B05">
      <w:rPr>
        <w:rFonts w:eastAsiaTheme="minorEastAsia"/>
        <w:sz w:val="20"/>
        <w:lang w:eastAsia="zh-CN"/>
      </w:rPr>
      <w:t>8</w:t>
    </w:r>
  </w:p>
  <w:p w14:paraId="24FC2619" w14:textId="77777777" w:rsidR="00056632" w:rsidRPr="00487939" w:rsidRDefault="00132C27"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16399657" wp14:editId="3A493862">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OPAC/DZA/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DZA/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604EAF5" wp14:editId="25B68D4D">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0898" w14:textId="77777777" w:rsidR="00CB535E" w:rsidRPr="000157B1" w:rsidRDefault="00CB535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B730D21" w14:textId="77777777" w:rsidR="00CB535E" w:rsidRPr="000157B1" w:rsidRDefault="00CB535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F94F12C" w14:textId="77777777" w:rsidR="00CB535E" w:rsidRDefault="00CB535E"/>
  </w:footnote>
  <w:footnote w:id="2">
    <w:p w14:paraId="523EF783" w14:textId="77777777" w:rsidR="00BD6DC5" w:rsidRPr="002A53F0" w:rsidRDefault="00BD6DC5" w:rsidP="009C3DA2">
      <w:pPr>
        <w:pStyle w:val="a6"/>
        <w:spacing w:after="0" w:line="240" w:lineRule="auto"/>
      </w:pPr>
      <w:r w:rsidRPr="009C3DA2">
        <w:rPr>
          <w:rStyle w:val="a8"/>
          <w:rFonts w:eastAsia="宋体"/>
          <w:vertAlign w:val="baseline"/>
        </w:rPr>
        <w:tab/>
      </w:r>
      <w:r w:rsidRPr="009C3DA2">
        <w:rPr>
          <w:rStyle w:val="a8"/>
          <w:rFonts w:eastAsia="宋体"/>
          <w:sz w:val="20"/>
          <w:vertAlign w:val="baseline"/>
        </w:rPr>
        <w:t>*</w:t>
      </w:r>
      <w:r w:rsidRPr="009C3DA2">
        <w:rPr>
          <w:rStyle w:val="a8"/>
          <w:rFonts w:eastAsia="宋体"/>
          <w:vertAlign w:val="baseline"/>
        </w:rPr>
        <w:tab/>
      </w:r>
      <w:r w:rsidRPr="009C3DA2">
        <w:rPr>
          <w:rFonts w:hint="eastAsia"/>
          <w:color w:val="000000" w:themeColor="text1"/>
        </w:rPr>
        <w:t>委员会第七十八届会议</w:t>
      </w:r>
      <w:r w:rsidRPr="009C3DA2">
        <w:rPr>
          <w:rFonts w:hint="eastAsia"/>
          <w:color w:val="000000" w:themeColor="text1"/>
        </w:rPr>
        <w:t>(</w:t>
      </w:r>
      <w:r w:rsidRPr="009C3DA2">
        <w:rPr>
          <w:color w:val="000000" w:themeColor="text1"/>
        </w:rPr>
        <w:t>2018</w:t>
      </w:r>
      <w:r w:rsidRPr="009C3DA2">
        <w:rPr>
          <w:rFonts w:hint="eastAsia"/>
          <w:color w:val="000000" w:themeColor="text1"/>
        </w:rPr>
        <w:t>年</w:t>
      </w:r>
      <w:r w:rsidRPr="009C3DA2">
        <w:rPr>
          <w:rFonts w:hint="eastAsia"/>
          <w:color w:val="000000" w:themeColor="text1"/>
        </w:rPr>
        <w:t>5</w:t>
      </w:r>
      <w:r w:rsidRPr="009C3DA2">
        <w:rPr>
          <w:rFonts w:hint="eastAsia"/>
          <w:color w:val="000000" w:themeColor="text1"/>
        </w:rPr>
        <w:t>月</w:t>
      </w:r>
      <w:r w:rsidRPr="009C3DA2">
        <w:rPr>
          <w:rFonts w:hint="eastAsia"/>
          <w:color w:val="000000" w:themeColor="text1"/>
        </w:rPr>
        <w:t>14</w:t>
      </w:r>
      <w:r w:rsidRPr="009C3DA2">
        <w:rPr>
          <w:rFonts w:hint="eastAsia"/>
          <w:color w:val="000000" w:themeColor="text1"/>
        </w:rPr>
        <w:t>日至</w:t>
      </w:r>
      <w:r w:rsidRPr="009C3DA2">
        <w:rPr>
          <w:rFonts w:hint="eastAsia"/>
          <w:color w:val="000000" w:themeColor="text1"/>
        </w:rPr>
        <w:t>6</w:t>
      </w:r>
      <w:r w:rsidRPr="009C3DA2">
        <w:rPr>
          <w:rFonts w:hint="eastAsia"/>
          <w:color w:val="000000" w:themeColor="text1"/>
        </w:rPr>
        <w:t>月</w:t>
      </w:r>
      <w:r w:rsidRPr="009C3DA2">
        <w:rPr>
          <w:rFonts w:hint="eastAsia"/>
          <w:color w:val="000000" w:themeColor="text1"/>
        </w:rPr>
        <w:t>1</w:t>
      </w:r>
      <w:r w:rsidRPr="009C3DA2">
        <w:rPr>
          <w:rFonts w:hint="eastAsia"/>
          <w:color w:val="000000" w:themeColor="text1"/>
        </w:rPr>
        <w:t>日</w:t>
      </w:r>
      <w:r w:rsidRPr="009C3DA2">
        <w:rPr>
          <w:rFonts w:hint="eastAsia"/>
          <w:color w:val="000000" w:themeColor="text1"/>
        </w:rPr>
        <w:t>)</w:t>
      </w:r>
      <w:r w:rsidRPr="009C3DA2">
        <w:rPr>
          <w:rFonts w:hint="eastAsia"/>
          <w:color w:val="000000" w:themeColor="text1"/>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3D730" w14:textId="77777777" w:rsidR="00056632" w:rsidRDefault="00132C27" w:rsidP="00132C27">
    <w:pPr>
      <w:pStyle w:val="af3"/>
    </w:pPr>
    <w:r>
      <w:t>CRC/C/</w:t>
    </w:r>
    <w:proofErr w:type="spellStart"/>
    <w:r>
      <w:t>OPAC</w:t>
    </w:r>
    <w:proofErr w:type="spellEnd"/>
    <w:r>
      <w:t>/</w:t>
    </w:r>
    <w:proofErr w:type="spellStart"/>
    <w:r>
      <w:t>DZA</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B89A" w14:textId="77777777" w:rsidR="00056632" w:rsidRPr="00202A30" w:rsidRDefault="00132C27" w:rsidP="00132C27">
    <w:pPr>
      <w:pStyle w:val="af3"/>
      <w:jc w:val="right"/>
    </w:pPr>
    <w:r>
      <w:t>CRC/C/</w:t>
    </w:r>
    <w:proofErr w:type="spellStart"/>
    <w:r>
      <w:t>OPAC</w:t>
    </w:r>
    <w:proofErr w:type="spellEnd"/>
    <w:r>
      <w:t>/</w:t>
    </w:r>
    <w:proofErr w:type="spellStart"/>
    <w:r>
      <w:t>DZA</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8380243"/>
    <w:multiLevelType w:val="hybridMultilevel"/>
    <w:tmpl w:val="8EE46C1A"/>
    <w:lvl w:ilvl="0" w:tplc="3730B5F4">
      <w:start w:val="1"/>
      <w:numFmt w:val="lowerLetter"/>
      <w:lvlText w:val="(%1)"/>
      <w:lvlJc w:val="left"/>
      <w:pPr>
        <w:ind w:left="1989" w:hanging="435"/>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 w15:restartNumberingAfterBreak="0">
    <w:nsid w:val="0A912063"/>
    <w:multiLevelType w:val="hybridMultilevel"/>
    <w:tmpl w:val="5DBA4630"/>
    <w:lvl w:ilvl="0" w:tplc="3730B5F4">
      <w:start w:val="1"/>
      <w:numFmt w:val="lowerLetter"/>
      <w:lvlText w:val="(%1)"/>
      <w:lvlJc w:val="left"/>
      <w:pPr>
        <w:ind w:left="1989" w:hanging="435"/>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EE7C12"/>
    <w:multiLevelType w:val="hybridMultilevel"/>
    <w:tmpl w:val="33C447FE"/>
    <w:lvl w:ilvl="0" w:tplc="0409000F">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1A683AD0"/>
    <w:multiLevelType w:val="hybridMultilevel"/>
    <w:tmpl w:val="C5AC0136"/>
    <w:lvl w:ilvl="0" w:tplc="3730B5F4">
      <w:start w:val="1"/>
      <w:numFmt w:val="lowerLetter"/>
      <w:lvlText w:val="(%1)"/>
      <w:lvlJc w:val="left"/>
      <w:pPr>
        <w:ind w:left="1989" w:hanging="435"/>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7" w15:restartNumberingAfterBreak="0">
    <w:nsid w:val="1DAF016C"/>
    <w:multiLevelType w:val="hybridMultilevel"/>
    <w:tmpl w:val="E1180C20"/>
    <w:lvl w:ilvl="0" w:tplc="3730B5F4">
      <w:start w:val="1"/>
      <w:numFmt w:val="lowerLetter"/>
      <w:lvlText w:val="(%1)"/>
      <w:lvlJc w:val="left"/>
      <w:pPr>
        <w:ind w:left="1989" w:hanging="435"/>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8" w15:restartNumberingAfterBreak="0">
    <w:nsid w:val="3A5A3DD1"/>
    <w:multiLevelType w:val="hybridMultilevel"/>
    <w:tmpl w:val="C02E3C48"/>
    <w:lvl w:ilvl="0" w:tplc="3730B5F4">
      <w:start w:val="1"/>
      <w:numFmt w:val="lowerLetter"/>
      <w:lvlText w:val="(%1)"/>
      <w:lvlJc w:val="left"/>
      <w:pPr>
        <w:ind w:left="1989" w:hanging="435"/>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9" w15:restartNumberingAfterBreak="0">
    <w:nsid w:val="3CA0139F"/>
    <w:multiLevelType w:val="hybridMultilevel"/>
    <w:tmpl w:val="7B444034"/>
    <w:lvl w:ilvl="0" w:tplc="3730B5F4">
      <w:start w:val="1"/>
      <w:numFmt w:val="lowerLetter"/>
      <w:lvlText w:val="(%1)"/>
      <w:lvlJc w:val="left"/>
      <w:pPr>
        <w:ind w:left="1989" w:hanging="435"/>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0" w15:restartNumberingAfterBreak="0">
    <w:nsid w:val="41B44DAF"/>
    <w:multiLevelType w:val="hybridMultilevel"/>
    <w:tmpl w:val="62B8B0F4"/>
    <w:lvl w:ilvl="0" w:tplc="3730B5F4">
      <w:start w:val="1"/>
      <w:numFmt w:val="lowerLetter"/>
      <w:lvlText w:val="(%1)"/>
      <w:lvlJc w:val="left"/>
      <w:pPr>
        <w:ind w:left="1989" w:hanging="435"/>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1" w15:restartNumberingAfterBreak="0">
    <w:nsid w:val="4296285D"/>
    <w:multiLevelType w:val="hybridMultilevel"/>
    <w:tmpl w:val="01F6927E"/>
    <w:lvl w:ilvl="0" w:tplc="3730B5F4">
      <w:start w:val="1"/>
      <w:numFmt w:val="lowerLetter"/>
      <w:lvlText w:val="(%1)"/>
      <w:lvlJc w:val="left"/>
      <w:pPr>
        <w:ind w:left="1989" w:hanging="435"/>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2" w15:restartNumberingAfterBreak="0">
    <w:nsid w:val="5116716D"/>
    <w:multiLevelType w:val="hybridMultilevel"/>
    <w:tmpl w:val="3E0E2EDA"/>
    <w:lvl w:ilvl="0" w:tplc="3730B5F4">
      <w:start w:val="1"/>
      <w:numFmt w:val="lowerLetter"/>
      <w:lvlText w:val="(%1)"/>
      <w:lvlJc w:val="left"/>
      <w:pPr>
        <w:ind w:left="1989" w:hanging="435"/>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3" w15:restartNumberingAfterBreak="0">
    <w:nsid w:val="5A106D98"/>
    <w:multiLevelType w:val="hybridMultilevel"/>
    <w:tmpl w:val="B7B677C8"/>
    <w:lvl w:ilvl="0" w:tplc="3730B5F4">
      <w:start w:val="1"/>
      <w:numFmt w:val="lowerLetter"/>
      <w:lvlText w:val="(%1)"/>
      <w:lvlJc w:val="left"/>
      <w:pPr>
        <w:ind w:left="1989" w:hanging="435"/>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4" w15:restartNumberingAfterBreak="0">
    <w:nsid w:val="60237CD8"/>
    <w:multiLevelType w:val="hybridMultilevel"/>
    <w:tmpl w:val="635648F8"/>
    <w:lvl w:ilvl="0" w:tplc="3730B5F4">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5" w15:restartNumberingAfterBreak="0">
    <w:nsid w:val="61693E7C"/>
    <w:multiLevelType w:val="hybridMultilevel"/>
    <w:tmpl w:val="B702756E"/>
    <w:lvl w:ilvl="0" w:tplc="3730B5F4">
      <w:start w:val="1"/>
      <w:numFmt w:val="lowerLetter"/>
      <w:lvlText w:val="(%1)"/>
      <w:lvlJc w:val="left"/>
      <w:pPr>
        <w:ind w:left="1989" w:hanging="435"/>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0511960"/>
    <w:multiLevelType w:val="hybridMultilevel"/>
    <w:tmpl w:val="75D85F82"/>
    <w:lvl w:ilvl="0" w:tplc="3730B5F4">
      <w:start w:val="1"/>
      <w:numFmt w:val="lowerLetter"/>
      <w:lvlText w:val="(%1)"/>
      <w:lvlJc w:val="left"/>
      <w:pPr>
        <w:ind w:left="1989" w:hanging="435"/>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8" w15:restartNumberingAfterBreak="0">
    <w:nsid w:val="782B58E4"/>
    <w:multiLevelType w:val="hybridMultilevel"/>
    <w:tmpl w:val="37725F7A"/>
    <w:lvl w:ilvl="0" w:tplc="3730B5F4">
      <w:start w:val="1"/>
      <w:numFmt w:val="lowerLetter"/>
      <w:lvlText w:val="(%1)"/>
      <w:lvlJc w:val="left"/>
      <w:pPr>
        <w:ind w:left="1989" w:hanging="435"/>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num w:numId="1">
    <w:abstractNumId w:val="3"/>
  </w:num>
  <w:num w:numId="2">
    <w:abstractNumId w:val="16"/>
  </w:num>
  <w:num w:numId="3">
    <w:abstractNumId w:val="4"/>
  </w:num>
  <w:num w:numId="4">
    <w:abstractNumId w:val="0"/>
  </w:num>
  <w:num w:numId="5">
    <w:abstractNumId w:val="5"/>
  </w:num>
  <w:num w:numId="6">
    <w:abstractNumId w:val="6"/>
  </w:num>
  <w:num w:numId="7">
    <w:abstractNumId w:val="15"/>
  </w:num>
  <w:num w:numId="8">
    <w:abstractNumId w:val="13"/>
  </w:num>
  <w:num w:numId="9">
    <w:abstractNumId w:val="10"/>
  </w:num>
  <w:num w:numId="10">
    <w:abstractNumId w:val="2"/>
  </w:num>
  <w:num w:numId="11">
    <w:abstractNumId w:val="8"/>
  </w:num>
  <w:num w:numId="12">
    <w:abstractNumId w:val="12"/>
  </w:num>
  <w:num w:numId="13">
    <w:abstractNumId w:val="11"/>
  </w:num>
  <w:num w:numId="14">
    <w:abstractNumId w:val="18"/>
  </w:num>
  <w:num w:numId="15">
    <w:abstractNumId w:val="7"/>
  </w:num>
  <w:num w:numId="16">
    <w:abstractNumId w:val="17"/>
  </w:num>
  <w:num w:numId="17">
    <w:abstractNumId w:val="1"/>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5E"/>
    <w:rsid w:val="00011483"/>
    <w:rsid w:val="00035DD2"/>
    <w:rsid w:val="0003623A"/>
    <w:rsid w:val="000A42D5"/>
    <w:rsid w:val="000A71B1"/>
    <w:rsid w:val="000D319F"/>
    <w:rsid w:val="000D5697"/>
    <w:rsid w:val="000E4D0E"/>
    <w:rsid w:val="00115336"/>
    <w:rsid w:val="00132C27"/>
    <w:rsid w:val="00144B69"/>
    <w:rsid w:val="00153E86"/>
    <w:rsid w:val="00165177"/>
    <w:rsid w:val="00174283"/>
    <w:rsid w:val="00193BAE"/>
    <w:rsid w:val="001B1BD1"/>
    <w:rsid w:val="001C3EF2"/>
    <w:rsid w:val="001D17F6"/>
    <w:rsid w:val="001D2379"/>
    <w:rsid w:val="001D2C3F"/>
    <w:rsid w:val="00204B42"/>
    <w:rsid w:val="002231C3"/>
    <w:rsid w:val="0024417F"/>
    <w:rsid w:val="00250F8D"/>
    <w:rsid w:val="00252397"/>
    <w:rsid w:val="00281F97"/>
    <w:rsid w:val="002A2183"/>
    <w:rsid w:val="002C34DC"/>
    <w:rsid w:val="002E1C97"/>
    <w:rsid w:val="002F5834"/>
    <w:rsid w:val="00326EBF"/>
    <w:rsid w:val="00327FE4"/>
    <w:rsid w:val="0033398C"/>
    <w:rsid w:val="00363265"/>
    <w:rsid w:val="00367076"/>
    <w:rsid w:val="00392F6C"/>
    <w:rsid w:val="003D18FB"/>
    <w:rsid w:val="003D7D4D"/>
    <w:rsid w:val="003F5460"/>
    <w:rsid w:val="00413D23"/>
    <w:rsid w:val="00427F63"/>
    <w:rsid w:val="00436B05"/>
    <w:rsid w:val="004A17D1"/>
    <w:rsid w:val="004A1E58"/>
    <w:rsid w:val="004C1989"/>
    <w:rsid w:val="004C4A0A"/>
    <w:rsid w:val="00514C72"/>
    <w:rsid w:val="00543EBA"/>
    <w:rsid w:val="005620C7"/>
    <w:rsid w:val="005E403A"/>
    <w:rsid w:val="0060313F"/>
    <w:rsid w:val="006223E4"/>
    <w:rsid w:val="00663ABA"/>
    <w:rsid w:val="006707C9"/>
    <w:rsid w:val="00680656"/>
    <w:rsid w:val="006B1119"/>
    <w:rsid w:val="006C0A71"/>
    <w:rsid w:val="006C2EE7"/>
    <w:rsid w:val="006D4C8C"/>
    <w:rsid w:val="006E3444"/>
    <w:rsid w:val="006E3E46"/>
    <w:rsid w:val="006E71B1"/>
    <w:rsid w:val="00705D89"/>
    <w:rsid w:val="00731A42"/>
    <w:rsid w:val="00754AC2"/>
    <w:rsid w:val="007579EC"/>
    <w:rsid w:val="00767E69"/>
    <w:rsid w:val="0077079A"/>
    <w:rsid w:val="007A5599"/>
    <w:rsid w:val="007C0613"/>
    <w:rsid w:val="007D5693"/>
    <w:rsid w:val="00800C05"/>
    <w:rsid w:val="00837907"/>
    <w:rsid w:val="00856233"/>
    <w:rsid w:val="00860F27"/>
    <w:rsid w:val="008846AD"/>
    <w:rsid w:val="0089771D"/>
    <w:rsid w:val="008B0560"/>
    <w:rsid w:val="008B2BFA"/>
    <w:rsid w:val="008D2FB3"/>
    <w:rsid w:val="0091630D"/>
    <w:rsid w:val="00936F03"/>
    <w:rsid w:val="00943B69"/>
    <w:rsid w:val="00944CB3"/>
    <w:rsid w:val="0095118D"/>
    <w:rsid w:val="00955A4C"/>
    <w:rsid w:val="009A0A36"/>
    <w:rsid w:val="009A4386"/>
    <w:rsid w:val="009A7E38"/>
    <w:rsid w:val="009B09D7"/>
    <w:rsid w:val="009B664D"/>
    <w:rsid w:val="009C3DA2"/>
    <w:rsid w:val="009D35ED"/>
    <w:rsid w:val="009F4F8C"/>
    <w:rsid w:val="00A03CB6"/>
    <w:rsid w:val="00A1364C"/>
    <w:rsid w:val="00A17C10"/>
    <w:rsid w:val="00A21076"/>
    <w:rsid w:val="00A364B8"/>
    <w:rsid w:val="00A3739A"/>
    <w:rsid w:val="00A52DAF"/>
    <w:rsid w:val="00A84072"/>
    <w:rsid w:val="00AB1CDF"/>
    <w:rsid w:val="00AB300A"/>
    <w:rsid w:val="00AD6913"/>
    <w:rsid w:val="00AE13AA"/>
    <w:rsid w:val="00B16570"/>
    <w:rsid w:val="00B53320"/>
    <w:rsid w:val="00BC6522"/>
    <w:rsid w:val="00BD6DC5"/>
    <w:rsid w:val="00BE3C82"/>
    <w:rsid w:val="00C121D5"/>
    <w:rsid w:val="00C17349"/>
    <w:rsid w:val="00C351AA"/>
    <w:rsid w:val="00C66F6A"/>
    <w:rsid w:val="00C70CA8"/>
    <w:rsid w:val="00C7253F"/>
    <w:rsid w:val="00C83089"/>
    <w:rsid w:val="00CB535E"/>
    <w:rsid w:val="00CC2139"/>
    <w:rsid w:val="00D26A05"/>
    <w:rsid w:val="00D97B98"/>
    <w:rsid w:val="00DA25C1"/>
    <w:rsid w:val="00DC671F"/>
    <w:rsid w:val="00DE3FB8"/>
    <w:rsid w:val="00DE4DA7"/>
    <w:rsid w:val="00DE65AA"/>
    <w:rsid w:val="00E01EE0"/>
    <w:rsid w:val="00E33B38"/>
    <w:rsid w:val="00E4712C"/>
    <w:rsid w:val="00E47FE5"/>
    <w:rsid w:val="00E574AF"/>
    <w:rsid w:val="00E60DB0"/>
    <w:rsid w:val="00EA5F5A"/>
    <w:rsid w:val="00F0575A"/>
    <w:rsid w:val="00F17125"/>
    <w:rsid w:val="00F714DA"/>
    <w:rsid w:val="00F768DA"/>
    <w:rsid w:val="00F86DDF"/>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A9C421"/>
  <w15:docId w15:val="{5DF5BE4E-243A-4323-BF8B-327A7C58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rsid w:val="00BD6DC5"/>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BD6DC5"/>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BD6DC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rsid w:val="00BD6DC5"/>
    <w:pPr>
      <w:tabs>
        <w:tab w:val="clear" w:pos="431"/>
      </w:tabs>
      <w:suppressAutoHyphens/>
      <w:overflowPunct/>
      <w:adjustRightInd/>
      <w:snapToGrid/>
      <w:spacing w:after="120" w:line="240" w:lineRule="atLeast"/>
      <w:ind w:left="1134" w:right="1134"/>
    </w:pPr>
    <w:rPr>
      <w:snapToGrid/>
      <w:sz w:val="20"/>
      <w:lang w:val="en-GB"/>
    </w:rPr>
  </w:style>
  <w:style w:type="character" w:styleId="af9">
    <w:name w:val="annotation reference"/>
    <w:basedOn w:val="a0"/>
    <w:uiPriority w:val="99"/>
    <w:semiHidden/>
    <w:unhideWhenUsed/>
    <w:rsid w:val="00BD6DC5"/>
    <w:rPr>
      <w:sz w:val="21"/>
      <w:szCs w:val="21"/>
    </w:rPr>
  </w:style>
  <w:style w:type="paragraph" w:styleId="afa">
    <w:name w:val="annotation text"/>
    <w:basedOn w:val="a"/>
    <w:link w:val="afb"/>
    <w:uiPriority w:val="99"/>
    <w:semiHidden/>
    <w:unhideWhenUsed/>
    <w:rsid w:val="00BD6DC5"/>
    <w:pPr>
      <w:tabs>
        <w:tab w:val="clear" w:pos="431"/>
      </w:tabs>
      <w:suppressAutoHyphens/>
      <w:overflowPunct/>
      <w:adjustRightInd/>
      <w:snapToGrid/>
      <w:spacing w:line="240" w:lineRule="atLeast"/>
      <w:jc w:val="left"/>
    </w:pPr>
    <w:rPr>
      <w:rFonts w:eastAsia="Times New Roman"/>
      <w:snapToGrid/>
      <w:sz w:val="20"/>
      <w:lang w:val="en-GB" w:eastAsia="en-US"/>
    </w:rPr>
  </w:style>
  <w:style w:type="character" w:customStyle="1" w:styleId="afb">
    <w:name w:val="批注文字 字符"/>
    <w:basedOn w:val="a0"/>
    <w:link w:val="afa"/>
    <w:uiPriority w:val="99"/>
    <w:semiHidden/>
    <w:rsid w:val="00BD6DC5"/>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3CF9-CD80-44CB-8D3E-BD73B7B1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8</Pages>
  <Words>5949</Words>
  <Characters>6406</Characters>
  <Application>Microsoft Office Word</Application>
  <DocSecurity>0</DocSecurity>
  <Lines>262</Lines>
  <Paragraphs>124</Paragraphs>
  <ScaleCrop>false</ScaleCrop>
  <Company>DCM</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CRC/C/OPAC/DZA/CO/1</dc:title>
  <dc:subject>1810244</dc:subject>
  <dc:creator>WUJS</dc:creator>
  <cp:keywords/>
  <dc:description/>
  <cp:lastModifiedBy>Hui Tian</cp:lastModifiedBy>
  <cp:revision>2</cp:revision>
  <cp:lastPrinted>2014-05-09T11:28:00Z</cp:lastPrinted>
  <dcterms:created xsi:type="dcterms:W3CDTF">2018-10-12T08:46:00Z</dcterms:created>
  <dcterms:modified xsi:type="dcterms:W3CDTF">2018-10-12T08:46:00Z</dcterms:modified>
</cp:coreProperties>
</file>