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Pr="00DA36A7">
              <w:rPr>
                <w:sz w:val="20"/>
              </w:rPr>
              <w:t>/</w:t>
            </w:r>
            <w:r w:rsidR="000A0A7E">
              <w:rPr>
                <w:rFonts w:hint="eastAsia"/>
                <w:sz w:val="20"/>
              </w:rPr>
              <w:t>C/OPAC/MNG/CO/1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E06285" w:rsidP="00DA36A7">
            <w:pPr>
              <w:spacing w:before="240" w:line="240" w:lineRule="atLeast"/>
              <w:rPr>
                <w:rFonts w:hint="eastAsia"/>
                <w:sz w:val="20"/>
              </w:rPr>
            </w:pPr>
            <w:r w:rsidRPr="00DA36A7">
              <w:rPr>
                <w:sz w:val="20"/>
              </w:rPr>
              <w:t xml:space="preserve">Distr.: </w:t>
            </w:r>
            <w:r w:rsidR="000A0A7E" w:rsidRPr="000A0A7E">
              <w:rPr>
                <w:sz w:val="20"/>
              </w:rPr>
              <w:t>General</w:t>
            </w:r>
          </w:p>
          <w:p w:rsidR="00E06285" w:rsidRPr="00DA36A7" w:rsidRDefault="000A0A7E">
            <w:pPr>
              <w:spacing w:line="240" w:lineRule="atLeast"/>
              <w:rPr>
                <w:sz w:val="20"/>
              </w:rPr>
            </w:pPr>
            <w:r>
              <w:rPr>
                <w:rFonts w:hint="eastAsia"/>
                <w:sz w:val="20"/>
              </w:rPr>
              <w:t xml:space="preserve">3 </w:t>
            </w:r>
            <w:r w:rsidRPr="000A0A7E">
              <w:rPr>
                <w:sz w:val="20"/>
              </w:rPr>
              <w:t>March</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E06285">
            <w:pPr>
              <w:spacing w:line="240" w:lineRule="atLeast"/>
              <w:rPr>
                <w:rFonts w:hint="eastAsia"/>
                <w:sz w:val="20"/>
              </w:rPr>
            </w:pPr>
            <w:r w:rsidRPr="00DA36A7">
              <w:rPr>
                <w:sz w:val="20"/>
              </w:rPr>
              <w:t>Original: 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rPr>
      </w:pPr>
      <w:r>
        <w:rPr>
          <w:rFonts w:eastAsia="SimHei" w:hint="eastAsia"/>
          <w:szCs w:val="21"/>
        </w:rPr>
        <w:t>第</w:t>
      </w:r>
      <w:r w:rsidR="001C0BE9" w:rsidRPr="001C0BE9">
        <w:rPr>
          <w:rFonts w:eastAsia="SimHei" w:hint="eastAsia"/>
          <w:szCs w:val="21"/>
        </w:rPr>
        <w:t>五十三</w:t>
      </w:r>
      <w:r>
        <w:rPr>
          <w:rFonts w:eastAsia="SimHei" w:hint="eastAsia"/>
          <w:szCs w:val="21"/>
        </w:rPr>
        <w:t>届会议</w:t>
      </w:r>
    </w:p>
    <w:p w:rsidR="001C0BE9" w:rsidRPr="001C0BE9" w:rsidRDefault="001C0BE9" w:rsidP="001C0BE9">
      <w:pPr>
        <w:rPr>
          <w:rFonts w:hint="eastAsia"/>
          <w:szCs w:val="21"/>
        </w:rPr>
      </w:pPr>
      <w:r w:rsidRPr="001C0BE9">
        <w:rPr>
          <w:rFonts w:hint="eastAsia"/>
          <w:szCs w:val="21"/>
        </w:rPr>
        <w:t>2010</w:t>
      </w:r>
      <w:r w:rsidRPr="001C0BE9">
        <w:rPr>
          <w:rFonts w:hint="eastAsia"/>
          <w:szCs w:val="21"/>
        </w:rPr>
        <w:t>年</w:t>
      </w:r>
      <w:r w:rsidRPr="001C0BE9">
        <w:rPr>
          <w:rFonts w:hint="eastAsia"/>
          <w:szCs w:val="21"/>
        </w:rPr>
        <w:t>1</w:t>
      </w:r>
      <w:r w:rsidRPr="001C0BE9">
        <w:rPr>
          <w:rFonts w:hint="eastAsia"/>
          <w:szCs w:val="21"/>
        </w:rPr>
        <w:t>月</w:t>
      </w:r>
      <w:r w:rsidRPr="001C0BE9">
        <w:rPr>
          <w:rFonts w:hint="eastAsia"/>
          <w:szCs w:val="21"/>
        </w:rPr>
        <w:t>11</w:t>
      </w:r>
      <w:r w:rsidRPr="001C0BE9">
        <w:rPr>
          <w:rFonts w:hint="eastAsia"/>
          <w:szCs w:val="21"/>
        </w:rPr>
        <w:t>日至</w:t>
      </w:r>
      <w:r w:rsidRPr="001C0BE9">
        <w:rPr>
          <w:rFonts w:hint="eastAsia"/>
          <w:szCs w:val="21"/>
        </w:rPr>
        <w:t>29</w:t>
      </w:r>
      <w:r w:rsidRPr="001C0BE9">
        <w:rPr>
          <w:rFonts w:hint="eastAsia"/>
          <w:szCs w:val="21"/>
        </w:rPr>
        <w:t>日</w:t>
      </w:r>
    </w:p>
    <w:p w:rsidR="001C0BE9" w:rsidRPr="006465BF" w:rsidRDefault="001C0BE9" w:rsidP="006465BF">
      <w:pPr>
        <w:rPr>
          <w:rFonts w:eastAsia="SimHei" w:hint="eastAsia"/>
          <w:szCs w:val="21"/>
        </w:rPr>
      </w:pPr>
    </w:p>
    <w:p w:rsidR="00F0027D" w:rsidRDefault="001B5B95" w:rsidP="00EE0AAC">
      <w:pPr>
        <w:pStyle w:val="HChGC"/>
        <w:rPr>
          <w:rFonts w:hint="eastAsia"/>
        </w:rPr>
      </w:pPr>
      <w:r>
        <w:rPr>
          <w:rFonts w:hint="eastAsia"/>
        </w:rPr>
        <w:tab/>
      </w:r>
      <w:r>
        <w:rPr>
          <w:rFonts w:hint="eastAsia"/>
        </w:rPr>
        <w:tab/>
      </w:r>
      <w:r w:rsidR="00EE0AAC" w:rsidRPr="00EE0AAC">
        <w:rPr>
          <w:rFonts w:hint="eastAsia"/>
        </w:rPr>
        <w:t>审议缔约国根据《儿童权利公约关于儿童卷入武装冲突问题的任择议定书》第</w:t>
      </w:r>
      <w:r w:rsidR="00EE0AAC" w:rsidRPr="00EE0AAC">
        <w:rPr>
          <w:rFonts w:hint="eastAsia"/>
        </w:rPr>
        <w:t>8</w:t>
      </w:r>
      <w:r w:rsidR="00EE0AAC" w:rsidRPr="00EE0AAC">
        <w:rPr>
          <w:rFonts w:hint="eastAsia"/>
        </w:rPr>
        <w:t>条提交的报告</w:t>
      </w:r>
    </w:p>
    <w:p w:rsidR="001B5B95" w:rsidRDefault="00A64FC3" w:rsidP="00EE0AAC">
      <w:pPr>
        <w:pStyle w:val="H1GC"/>
        <w:rPr>
          <w:rFonts w:hint="eastAsia"/>
        </w:rPr>
      </w:pPr>
      <w:r>
        <w:rPr>
          <w:rFonts w:hint="eastAsia"/>
        </w:rPr>
        <w:tab/>
      </w:r>
      <w:r>
        <w:rPr>
          <w:rFonts w:hint="eastAsia"/>
        </w:rPr>
        <w:tab/>
      </w:r>
      <w:r w:rsidR="00EE0AAC" w:rsidRPr="001C0BE9">
        <w:rPr>
          <w:rFonts w:hint="eastAsia"/>
        </w:rPr>
        <w:t>结论性意见：蒙古</w:t>
      </w:r>
    </w:p>
    <w:p w:rsidR="001C0BE9" w:rsidRPr="001C0BE9" w:rsidRDefault="001C0BE9" w:rsidP="00EE0AAC">
      <w:pPr>
        <w:pStyle w:val="SingleTxtGC"/>
        <w:rPr>
          <w:rFonts w:hint="eastAsia"/>
        </w:rPr>
      </w:pPr>
      <w:r w:rsidRPr="001C0BE9">
        <w:rPr>
          <w:rFonts w:hint="eastAsia"/>
        </w:rPr>
        <w:t xml:space="preserve">1.  </w:t>
      </w:r>
      <w:r w:rsidRPr="001C0BE9">
        <w:rPr>
          <w:rFonts w:hint="eastAsia"/>
        </w:rPr>
        <w:t>委员会在</w:t>
      </w:r>
      <w:r w:rsidRPr="001C0BE9">
        <w:rPr>
          <w:rFonts w:hint="eastAsia"/>
        </w:rPr>
        <w:t>2010</w:t>
      </w:r>
      <w:r w:rsidRPr="001C0BE9">
        <w:rPr>
          <w:rFonts w:hint="eastAsia"/>
        </w:rPr>
        <w:t>年</w:t>
      </w:r>
      <w:r w:rsidRPr="001C0BE9">
        <w:rPr>
          <w:rFonts w:hint="eastAsia"/>
        </w:rPr>
        <w:t>1</w:t>
      </w:r>
      <w:r w:rsidRPr="001C0BE9">
        <w:rPr>
          <w:rFonts w:hint="eastAsia"/>
        </w:rPr>
        <w:t>月</w:t>
      </w:r>
      <w:r w:rsidRPr="001C0BE9">
        <w:rPr>
          <w:rFonts w:hint="eastAsia"/>
        </w:rPr>
        <w:t>12</w:t>
      </w:r>
      <w:r w:rsidRPr="001C0BE9">
        <w:rPr>
          <w:rFonts w:hint="eastAsia"/>
        </w:rPr>
        <w:t>日和</w:t>
      </w:r>
      <w:r w:rsidRPr="001C0BE9">
        <w:rPr>
          <w:rFonts w:hint="eastAsia"/>
        </w:rPr>
        <w:t>13</w:t>
      </w:r>
      <w:r w:rsidRPr="001C0BE9">
        <w:rPr>
          <w:rFonts w:hint="eastAsia"/>
        </w:rPr>
        <w:t>日举行的第</w:t>
      </w:r>
      <w:r w:rsidRPr="001C0BE9">
        <w:rPr>
          <w:rFonts w:hint="eastAsia"/>
        </w:rPr>
        <w:t>1458</w:t>
      </w:r>
      <w:r w:rsidRPr="001C0BE9">
        <w:rPr>
          <w:rFonts w:hint="eastAsia"/>
        </w:rPr>
        <w:t>次和第</w:t>
      </w:r>
      <w:r w:rsidRPr="001C0BE9">
        <w:rPr>
          <w:rFonts w:hint="eastAsia"/>
        </w:rPr>
        <w:t>1460</w:t>
      </w:r>
      <w:r w:rsidRPr="001C0BE9">
        <w:rPr>
          <w:rFonts w:hint="eastAsia"/>
        </w:rPr>
        <w:t>次会议</w:t>
      </w:r>
      <w:r w:rsidRPr="001C0BE9">
        <w:rPr>
          <w:rFonts w:hint="eastAsia"/>
        </w:rPr>
        <w:t>(</w:t>
      </w:r>
      <w:r w:rsidRPr="001C0BE9">
        <w:rPr>
          <w:rFonts w:hint="eastAsia"/>
        </w:rPr>
        <w:t>见</w:t>
      </w:r>
      <w:r w:rsidRPr="001C0BE9">
        <w:t>CRC/C/SR.14</w:t>
      </w:r>
      <w:r w:rsidRPr="001C0BE9">
        <w:rPr>
          <w:rFonts w:hint="eastAsia"/>
        </w:rPr>
        <w:t>58</w:t>
      </w:r>
      <w:r w:rsidRPr="001C0BE9">
        <w:rPr>
          <w:rFonts w:hint="eastAsia"/>
        </w:rPr>
        <w:t>和</w:t>
      </w:r>
      <w:r w:rsidRPr="001C0BE9">
        <w:t>SR.14</w:t>
      </w:r>
      <w:r w:rsidRPr="001C0BE9">
        <w:rPr>
          <w:rFonts w:hint="eastAsia"/>
        </w:rPr>
        <w:t>60)</w:t>
      </w:r>
      <w:r w:rsidRPr="001C0BE9">
        <w:rPr>
          <w:rFonts w:hint="eastAsia"/>
        </w:rPr>
        <w:t>上审议了蒙古的初次报告</w:t>
      </w:r>
      <w:r w:rsidRPr="001C0BE9">
        <w:rPr>
          <w:rFonts w:hint="eastAsia"/>
        </w:rPr>
        <w:t>(</w:t>
      </w:r>
      <w:r w:rsidRPr="001C0BE9">
        <w:t>CRC/C/OPAC/MNG/1</w:t>
      </w:r>
      <w:r w:rsidRPr="001C0BE9">
        <w:rPr>
          <w:rFonts w:hint="eastAsia"/>
        </w:rPr>
        <w:t>)</w:t>
      </w:r>
      <w:r w:rsidRPr="001C0BE9">
        <w:rPr>
          <w:rFonts w:hint="eastAsia"/>
        </w:rPr>
        <w:t>，并在</w:t>
      </w:r>
      <w:r w:rsidRPr="001C0BE9">
        <w:rPr>
          <w:rFonts w:hint="eastAsia"/>
        </w:rPr>
        <w:t>2010</w:t>
      </w:r>
      <w:r w:rsidRPr="001C0BE9">
        <w:rPr>
          <w:rFonts w:hint="eastAsia"/>
        </w:rPr>
        <w:t>年</w:t>
      </w:r>
      <w:r w:rsidRPr="001C0BE9">
        <w:rPr>
          <w:rFonts w:hint="eastAsia"/>
        </w:rPr>
        <w:t>1</w:t>
      </w:r>
      <w:r w:rsidRPr="001C0BE9">
        <w:rPr>
          <w:rFonts w:hint="eastAsia"/>
        </w:rPr>
        <w:t>月</w:t>
      </w:r>
      <w:r w:rsidRPr="001C0BE9">
        <w:rPr>
          <w:rFonts w:hint="eastAsia"/>
        </w:rPr>
        <w:t>29</w:t>
      </w:r>
      <w:r w:rsidRPr="001C0BE9">
        <w:rPr>
          <w:rFonts w:hint="eastAsia"/>
        </w:rPr>
        <w:t>日举行的第</w:t>
      </w:r>
      <w:r w:rsidRPr="001C0BE9">
        <w:rPr>
          <w:rFonts w:hint="eastAsia"/>
        </w:rPr>
        <w:t>1501</w:t>
      </w:r>
      <w:r w:rsidRPr="001C0BE9">
        <w:rPr>
          <w:rFonts w:hint="eastAsia"/>
        </w:rPr>
        <w:t>次会议上通过了下述结论性意见。</w:t>
      </w:r>
    </w:p>
    <w:p w:rsidR="001C0BE9" w:rsidRPr="001C0BE9" w:rsidRDefault="001C0BE9" w:rsidP="00EE0AAC">
      <w:pPr>
        <w:pStyle w:val="H1GC"/>
        <w:rPr>
          <w:rFonts w:hint="eastAsia"/>
        </w:rPr>
      </w:pPr>
      <w:r w:rsidRPr="001C0BE9">
        <w:rPr>
          <w:rFonts w:hint="eastAsia"/>
        </w:rPr>
        <w:tab/>
      </w:r>
      <w:r w:rsidRPr="001C0BE9">
        <w:rPr>
          <w:rFonts w:hint="eastAsia"/>
        </w:rPr>
        <w:tab/>
      </w:r>
      <w:r w:rsidRPr="001C0BE9">
        <w:rPr>
          <w:rFonts w:hint="eastAsia"/>
        </w:rPr>
        <w:t>导言</w:t>
      </w:r>
    </w:p>
    <w:p w:rsidR="001C0BE9" w:rsidRPr="001C0BE9" w:rsidRDefault="001C0BE9" w:rsidP="00EE0AAC">
      <w:pPr>
        <w:pStyle w:val="SingleTxtGC"/>
        <w:rPr>
          <w:rFonts w:hint="eastAsia"/>
        </w:rPr>
      </w:pPr>
      <w:r w:rsidRPr="001C0BE9">
        <w:rPr>
          <w:rFonts w:hint="eastAsia"/>
        </w:rPr>
        <w:t xml:space="preserve">2.  </w:t>
      </w:r>
      <w:r w:rsidRPr="001C0BE9">
        <w:rPr>
          <w:rFonts w:hint="eastAsia"/>
        </w:rPr>
        <w:t>委员会欢迎缔约国提交的初次报告以及对问题单</w:t>
      </w:r>
      <w:r w:rsidRPr="001C0BE9">
        <w:rPr>
          <w:rFonts w:hint="eastAsia"/>
        </w:rPr>
        <w:t>(</w:t>
      </w:r>
      <w:r w:rsidRPr="001C0BE9">
        <w:t>CRC/C/OPAC/MNG/Q/1</w:t>
      </w:r>
      <w:r w:rsidRPr="001C0BE9">
        <w:rPr>
          <w:rFonts w:hint="eastAsia"/>
        </w:rPr>
        <w:t>和</w:t>
      </w:r>
      <w:r w:rsidRPr="001C0BE9">
        <w:t>Add.1</w:t>
      </w:r>
      <w:r w:rsidRPr="001C0BE9">
        <w:rPr>
          <w:rFonts w:hint="eastAsia"/>
        </w:rPr>
        <w:t>)</w:t>
      </w:r>
      <w:r w:rsidRPr="001C0BE9">
        <w:rPr>
          <w:rFonts w:hint="eastAsia"/>
        </w:rPr>
        <w:t>所作的答复。委员会还赞赏与高级别代表团举行的对话。但委员会感到遗憾的是，缔约国的报告过于简短，没有遵守经修订后的《议定书》报告准则，而且代表团中没有包括司法部和国防部的官员。</w:t>
      </w:r>
    </w:p>
    <w:p w:rsidR="001C0BE9" w:rsidRPr="001C0BE9" w:rsidRDefault="001C0BE9" w:rsidP="00EE0AAC">
      <w:pPr>
        <w:pStyle w:val="SingleTxtGC"/>
        <w:rPr>
          <w:rFonts w:hint="eastAsia"/>
        </w:rPr>
      </w:pPr>
      <w:r w:rsidRPr="001C0BE9">
        <w:rPr>
          <w:rFonts w:hint="eastAsia"/>
        </w:rPr>
        <w:t xml:space="preserve">3.  </w:t>
      </w:r>
      <w:r w:rsidRPr="001C0BE9">
        <w:rPr>
          <w:rFonts w:hint="eastAsia"/>
        </w:rPr>
        <w:t>委员会提醒缔约国，这些结论性意见应结合委员会于</w:t>
      </w:r>
      <w:r w:rsidRPr="001C0BE9">
        <w:rPr>
          <w:rFonts w:hint="eastAsia"/>
        </w:rPr>
        <w:t>2010</w:t>
      </w:r>
      <w:r w:rsidRPr="001C0BE9">
        <w:rPr>
          <w:rFonts w:hint="eastAsia"/>
        </w:rPr>
        <w:t>年</w:t>
      </w:r>
      <w:r w:rsidRPr="001C0BE9">
        <w:rPr>
          <w:rFonts w:hint="eastAsia"/>
        </w:rPr>
        <w:t>1</w:t>
      </w:r>
      <w:r w:rsidRPr="001C0BE9">
        <w:rPr>
          <w:rFonts w:hint="eastAsia"/>
        </w:rPr>
        <w:t>月</w:t>
      </w:r>
      <w:r w:rsidRPr="001C0BE9">
        <w:rPr>
          <w:rFonts w:hint="eastAsia"/>
        </w:rPr>
        <w:t>29</w:t>
      </w:r>
      <w:r w:rsidRPr="001C0BE9">
        <w:rPr>
          <w:rFonts w:hint="eastAsia"/>
        </w:rPr>
        <w:t>日就缔约国第三次和第四次合并定期报告通过的结论性意见</w:t>
      </w:r>
      <w:r w:rsidRPr="001C0BE9">
        <w:rPr>
          <w:rFonts w:hint="eastAsia"/>
        </w:rPr>
        <w:t>(</w:t>
      </w:r>
      <w:r w:rsidRPr="001C0BE9">
        <w:t>CRC/C/MNG/CO/3-4</w:t>
      </w:r>
      <w:r w:rsidRPr="001C0BE9">
        <w:rPr>
          <w:rFonts w:hint="eastAsia"/>
        </w:rPr>
        <w:t>)</w:t>
      </w:r>
      <w:r w:rsidRPr="001C0BE9">
        <w:rPr>
          <w:rFonts w:hint="eastAsia"/>
        </w:rPr>
        <w:t>一并阅读。</w:t>
      </w:r>
    </w:p>
    <w:p w:rsidR="001C0BE9" w:rsidRPr="001C0BE9" w:rsidRDefault="00EE0AAC" w:rsidP="00EE0AAC">
      <w:pPr>
        <w:pStyle w:val="H1GC"/>
        <w:rPr>
          <w:rFonts w:hint="eastAsia"/>
        </w:rPr>
      </w:pPr>
      <w:r>
        <w:rPr>
          <w:rFonts w:hint="eastAsia"/>
        </w:rPr>
        <w:tab/>
      </w:r>
      <w:r>
        <w:rPr>
          <w:rFonts w:hint="eastAsia"/>
        </w:rPr>
        <w:tab/>
      </w:r>
      <w:r w:rsidR="001C0BE9" w:rsidRPr="001C0BE9">
        <w:rPr>
          <w:rFonts w:hint="eastAsia"/>
        </w:rPr>
        <w:t>积极方面</w:t>
      </w:r>
    </w:p>
    <w:p w:rsidR="001C0BE9" w:rsidRPr="001C0BE9" w:rsidRDefault="001C0BE9" w:rsidP="001C0BE9">
      <w:pPr>
        <w:pStyle w:val="SingleTxtGC"/>
        <w:rPr>
          <w:rFonts w:hint="eastAsia"/>
        </w:rPr>
      </w:pPr>
      <w:r w:rsidRPr="001C0BE9">
        <w:rPr>
          <w:rFonts w:hint="eastAsia"/>
        </w:rPr>
        <w:t xml:space="preserve">4.  </w:t>
      </w:r>
      <w:r w:rsidRPr="001C0BE9">
        <w:rPr>
          <w:rFonts w:hint="eastAsia"/>
        </w:rPr>
        <w:t>委员会欢迎蒙古法律（《蒙古公民兵役义务和军人法律地位法》第</w:t>
      </w:r>
      <w:r w:rsidRPr="001C0BE9">
        <w:rPr>
          <w:rFonts w:hint="eastAsia"/>
        </w:rPr>
        <w:t>9</w:t>
      </w:r>
      <w:r w:rsidRPr="001C0BE9">
        <w:rPr>
          <w:rFonts w:hint="eastAsia"/>
        </w:rPr>
        <w:t>条第</w:t>
      </w:r>
      <w:r w:rsidRPr="001C0BE9">
        <w:rPr>
          <w:rFonts w:hint="eastAsia"/>
        </w:rPr>
        <w:t>2</w:t>
      </w:r>
      <w:r w:rsidRPr="001C0BE9">
        <w:rPr>
          <w:rFonts w:hint="eastAsia"/>
        </w:rPr>
        <w:t>款）规定，未年满</w:t>
      </w:r>
      <w:r w:rsidRPr="001C0BE9">
        <w:rPr>
          <w:rFonts w:hint="eastAsia"/>
        </w:rPr>
        <w:t>18</w:t>
      </w:r>
      <w:r w:rsidRPr="001C0BE9">
        <w:rPr>
          <w:rFonts w:hint="eastAsia"/>
        </w:rPr>
        <w:t>周岁的人不会被征召入伍。</w:t>
      </w:r>
    </w:p>
    <w:p w:rsidR="001C0BE9" w:rsidRPr="001C0BE9" w:rsidRDefault="001C0BE9" w:rsidP="00EE0AAC">
      <w:pPr>
        <w:pStyle w:val="SingleTxtGC"/>
        <w:rPr>
          <w:rFonts w:hint="eastAsia"/>
        </w:rPr>
      </w:pPr>
      <w:r w:rsidRPr="001C0BE9">
        <w:rPr>
          <w:rFonts w:hint="eastAsia"/>
        </w:rPr>
        <w:t>5</w:t>
      </w:r>
      <w:r w:rsidRPr="001C0BE9">
        <w:t xml:space="preserve">.  </w:t>
      </w:r>
      <w:r w:rsidRPr="001C0BE9">
        <w:rPr>
          <w:rFonts w:hint="eastAsia"/>
        </w:rPr>
        <w:t>委员会还欢迎缔约国批准了下列文书：</w:t>
      </w:r>
    </w:p>
    <w:p w:rsidR="001C0BE9" w:rsidRPr="001C0BE9" w:rsidRDefault="001C0BE9" w:rsidP="00EE0AAC">
      <w:pPr>
        <w:pStyle w:val="SingleTxtGC"/>
        <w:numPr>
          <w:ilvl w:val="0"/>
          <w:numId w:val="43"/>
        </w:numPr>
        <w:rPr>
          <w:rFonts w:hint="eastAsia"/>
        </w:rPr>
      </w:pPr>
      <w:r w:rsidRPr="001C0BE9">
        <w:rPr>
          <w:rFonts w:hint="eastAsia"/>
        </w:rPr>
        <w:t>《儿童权利公约关于买卖儿童、儿童卖淫和儿童色情制品问题的任择议定书》，</w:t>
      </w:r>
      <w:r w:rsidRPr="001C0BE9">
        <w:rPr>
          <w:rFonts w:hint="eastAsia"/>
        </w:rPr>
        <w:t>2003</w:t>
      </w:r>
      <w:r w:rsidRPr="001C0BE9">
        <w:rPr>
          <w:rFonts w:hint="eastAsia"/>
        </w:rPr>
        <w:t>年；</w:t>
      </w:r>
    </w:p>
    <w:p w:rsidR="001C0BE9" w:rsidRPr="001C0BE9" w:rsidRDefault="001C0BE9" w:rsidP="00EE0AAC">
      <w:pPr>
        <w:pStyle w:val="SingleTxtGC"/>
        <w:numPr>
          <w:ilvl w:val="0"/>
          <w:numId w:val="43"/>
        </w:numPr>
        <w:rPr>
          <w:rFonts w:hint="eastAsia"/>
        </w:rPr>
      </w:pPr>
      <w:r w:rsidRPr="001C0BE9">
        <w:rPr>
          <w:rFonts w:hint="eastAsia"/>
        </w:rPr>
        <w:t>《国际劳工组织关于禁止和立即行动消除最恶劣形式的童工劳动的公约》《第</w:t>
      </w:r>
      <w:r w:rsidRPr="001C0BE9">
        <w:rPr>
          <w:rFonts w:hint="eastAsia"/>
        </w:rPr>
        <w:t>182</w:t>
      </w:r>
      <w:r w:rsidRPr="001C0BE9">
        <w:rPr>
          <w:rFonts w:hint="eastAsia"/>
        </w:rPr>
        <w:t>号公约》，</w:t>
      </w:r>
      <w:r w:rsidRPr="001C0BE9">
        <w:rPr>
          <w:rFonts w:hint="eastAsia"/>
        </w:rPr>
        <w:t>2001</w:t>
      </w:r>
      <w:r w:rsidRPr="001C0BE9">
        <w:rPr>
          <w:rFonts w:hint="eastAsia"/>
        </w:rPr>
        <w:t>年</w:t>
      </w:r>
      <w:r w:rsidRPr="001C0BE9">
        <w:rPr>
          <w:rFonts w:hint="eastAsia"/>
        </w:rPr>
        <w:t>9</w:t>
      </w:r>
      <w:r w:rsidRPr="001C0BE9">
        <w:rPr>
          <w:rFonts w:hint="eastAsia"/>
        </w:rPr>
        <w:t>月；</w:t>
      </w:r>
    </w:p>
    <w:p w:rsidR="001C0BE9" w:rsidRPr="001C0BE9" w:rsidRDefault="001C0BE9" w:rsidP="00EE0AAC">
      <w:pPr>
        <w:pStyle w:val="SingleTxtGC"/>
        <w:numPr>
          <w:ilvl w:val="0"/>
          <w:numId w:val="43"/>
        </w:numPr>
      </w:pPr>
      <w:r w:rsidRPr="001C0BE9">
        <w:rPr>
          <w:rFonts w:hint="eastAsia"/>
        </w:rPr>
        <w:t>《国际刑事法院罗马规约》，</w:t>
      </w:r>
      <w:r w:rsidRPr="001C0BE9">
        <w:rPr>
          <w:rFonts w:hint="eastAsia"/>
        </w:rPr>
        <w:t>2002</w:t>
      </w:r>
      <w:r w:rsidRPr="001C0BE9">
        <w:rPr>
          <w:rFonts w:hint="eastAsia"/>
        </w:rPr>
        <w:t>年。</w:t>
      </w:r>
    </w:p>
    <w:p w:rsidR="001C0BE9" w:rsidRPr="001C0BE9" w:rsidRDefault="001C0BE9" w:rsidP="00EE0AAC">
      <w:pPr>
        <w:pStyle w:val="HChGC"/>
        <w:rPr>
          <w:rFonts w:hint="eastAsia"/>
        </w:rPr>
      </w:pPr>
      <w:r w:rsidRPr="001C0BE9">
        <w:rPr>
          <w:rFonts w:hint="eastAsia"/>
        </w:rPr>
        <w:tab/>
      </w:r>
      <w:r w:rsidRPr="001C0BE9">
        <w:rPr>
          <w:rFonts w:hint="eastAsia"/>
        </w:rPr>
        <w:t>一</w:t>
      </w:r>
      <w:r w:rsidRPr="001C0BE9">
        <w:rPr>
          <w:rFonts w:hint="eastAsia"/>
        </w:rPr>
        <w:t>.</w:t>
      </w:r>
      <w:r w:rsidRPr="001C0BE9">
        <w:rPr>
          <w:rFonts w:hint="eastAsia"/>
        </w:rPr>
        <w:tab/>
      </w:r>
      <w:r w:rsidRPr="001C0BE9">
        <w:rPr>
          <w:rFonts w:hint="eastAsia"/>
        </w:rPr>
        <w:t>一般性执行措施</w:t>
      </w:r>
    </w:p>
    <w:p w:rsidR="001C0BE9" w:rsidRPr="001C0BE9" w:rsidRDefault="001C0BE9" w:rsidP="00EE0AAC">
      <w:pPr>
        <w:pStyle w:val="H1GC"/>
        <w:rPr>
          <w:rFonts w:hint="eastAsia"/>
        </w:rPr>
      </w:pPr>
      <w:r w:rsidRPr="001C0BE9">
        <w:rPr>
          <w:rFonts w:hint="eastAsia"/>
        </w:rPr>
        <w:tab/>
      </w:r>
      <w:r w:rsidRPr="001C0BE9">
        <w:rPr>
          <w:rFonts w:hint="eastAsia"/>
        </w:rPr>
        <w:tab/>
      </w:r>
      <w:r w:rsidRPr="001C0BE9">
        <w:rPr>
          <w:rFonts w:hint="eastAsia"/>
        </w:rPr>
        <w:t>传播和认识</w:t>
      </w:r>
    </w:p>
    <w:p w:rsidR="001C0BE9" w:rsidRPr="001C0BE9" w:rsidRDefault="001C0BE9" w:rsidP="00EE0AAC">
      <w:pPr>
        <w:pStyle w:val="SingleTxtGC"/>
        <w:rPr>
          <w:rFonts w:hint="eastAsia"/>
        </w:rPr>
      </w:pPr>
      <w:r w:rsidRPr="001C0BE9">
        <w:rPr>
          <w:rFonts w:hint="eastAsia"/>
        </w:rPr>
        <w:t xml:space="preserve">6.  </w:t>
      </w:r>
      <w:r w:rsidRPr="001C0BE9">
        <w:rPr>
          <w:rFonts w:hint="eastAsia"/>
        </w:rPr>
        <w:t>委员会注意到，缔约国作出了努力，将《任择议定书》译成蒙古文并将其分发给各儿童组织雇员和军方人员。但委员会仍感到关切的是，公众对《任择议定书》原则和规定的认识程度很低。</w:t>
      </w:r>
    </w:p>
    <w:p w:rsidR="001C0BE9" w:rsidRPr="00EE0AAC" w:rsidRDefault="001C0BE9" w:rsidP="00EE0AAC">
      <w:pPr>
        <w:pStyle w:val="SingleTxtGC"/>
        <w:rPr>
          <w:rFonts w:eastAsia="SimHei" w:hint="eastAsia"/>
        </w:rPr>
      </w:pPr>
      <w:r w:rsidRPr="00EE0AAC">
        <w:rPr>
          <w:rFonts w:eastAsia="SimHei" w:hint="eastAsia"/>
        </w:rPr>
        <w:t xml:space="preserve">7.  </w:t>
      </w:r>
      <w:r w:rsidRPr="00EE0AAC">
        <w:rPr>
          <w:rFonts w:eastAsia="SimHei" w:hint="eastAsia"/>
        </w:rPr>
        <w:t>委员会建议，缔约国应根据《任择议定书》第</w:t>
      </w:r>
      <w:r w:rsidRPr="00EE0AAC">
        <w:rPr>
          <w:rFonts w:eastAsia="SimHei" w:hint="eastAsia"/>
        </w:rPr>
        <w:t>6</w:t>
      </w:r>
      <w:r w:rsidRPr="00EE0AAC">
        <w:rPr>
          <w:rFonts w:eastAsia="SimHei" w:hint="eastAsia"/>
        </w:rPr>
        <w:t>条第</w:t>
      </w:r>
      <w:r w:rsidRPr="00EE0AAC">
        <w:rPr>
          <w:rFonts w:eastAsia="SimHei" w:hint="eastAsia"/>
        </w:rPr>
        <w:t>2</w:t>
      </w:r>
      <w:r w:rsidRPr="00EE0AAC">
        <w:rPr>
          <w:rFonts w:eastAsia="SimHei" w:hint="eastAsia"/>
        </w:rPr>
        <w:t>款，加大努力向公众特别是向儿童及其父母广泛宣传《任择议定书》的原则和规定。</w:t>
      </w:r>
    </w:p>
    <w:p w:rsidR="001C0BE9" w:rsidRPr="001C0BE9" w:rsidRDefault="001C0BE9" w:rsidP="00EE0AAC">
      <w:pPr>
        <w:pStyle w:val="H23GC"/>
        <w:rPr>
          <w:rFonts w:hint="eastAsia"/>
        </w:rPr>
      </w:pPr>
      <w:r w:rsidRPr="001C0BE9">
        <w:rPr>
          <w:rFonts w:hint="eastAsia"/>
        </w:rPr>
        <w:tab/>
      </w:r>
      <w:r w:rsidRPr="001C0BE9">
        <w:rPr>
          <w:rFonts w:hint="eastAsia"/>
        </w:rPr>
        <w:tab/>
      </w:r>
      <w:r w:rsidRPr="001C0BE9">
        <w:rPr>
          <w:rFonts w:hint="eastAsia"/>
        </w:rPr>
        <w:t>培训</w:t>
      </w:r>
    </w:p>
    <w:p w:rsidR="001C0BE9" w:rsidRPr="001C0BE9" w:rsidRDefault="001C0BE9" w:rsidP="001C0BE9">
      <w:pPr>
        <w:pStyle w:val="SingleTxtGC"/>
        <w:rPr>
          <w:rFonts w:hint="eastAsia"/>
        </w:rPr>
      </w:pPr>
      <w:r w:rsidRPr="001C0BE9">
        <w:rPr>
          <w:rFonts w:hint="eastAsia"/>
        </w:rPr>
        <w:t xml:space="preserve">8.  </w:t>
      </w:r>
      <w:r w:rsidRPr="001C0BE9">
        <w:rPr>
          <w:rFonts w:hint="eastAsia"/>
        </w:rPr>
        <w:t>委员会欣悉，正在对蒙古维和部队成员进行关于国际人权和人道主义标准的培训，包括关于《儿童权利公约》及其各任择议定书的培训。但委员会感到关切的是，蒙古武装部队成员和专业人员，包括涉及司法的专业人员和执法官员，并未接受有关任择议定书条款的系统培训。</w:t>
      </w:r>
    </w:p>
    <w:p w:rsidR="001C0BE9" w:rsidRPr="001C0BE9" w:rsidRDefault="001C0BE9" w:rsidP="00EE0AAC">
      <w:pPr>
        <w:pStyle w:val="SingleTxtGC"/>
        <w:rPr>
          <w:rFonts w:hint="eastAsia"/>
        </w:rPr>
      </w:pPr>
      <w:r w:rsidRPr="001C0BE9">
        <w:rPr>
          <w:rFonts w:hint="eastAsia"/>
        </w:rPr>
        <w:t xml:space="preserve">9.  </w:t>
      </w:r>
      <w:r w:rsidRPr="00EE0AAC">
        <w:rPr>
          <w:rFonts w:eastAsia="SimHei" w:hint="eastAsia"/>
        </w:rPr>
        <w:t>委员会鼓励缔约国加大努力，对武装部队成员进行人权培训，包括关于《任择议定书》条款的培训。委员会还建议缔约国继续针对工作涉及儿童的有关专业群体，包括检察官、律师、法官、执法官员、社会工作者、医务专业人员、教师、媒体专业人以及省和地方官员，开展有关《任择议定书》条款的培训方案。</w:t>
      </w:r>
    </w:p>
    <w:p w:rsidR="001C0BE9" w:rsidRPr="001C0BE9" w:rsidRDefault="001C0BE9" w:rsidP="00EE0AAC">
      <w:pPr>
        <w:pStyle w:val="HChGC"/>
        <w:rPr>
          <w:rFonts w:hint="eastAsia"/>
        </w:rPr>
      </w:pPr>
      <w:r w:rsidRPr="001C0BE9">
        <w:rPr>
          <w:rFonts w:hint="eastAsia"/>
        </w:rPr>
        <w:tab/>
      </w:r>
      <w:r w:rsidRPr="001C0BE9">
        <w:rPr>
          <w:rFonts w:hint="eastAsia"/>
        </w:rPr>
        <w:t>二</w:t>
      </w:r>
      <w:r w:rsidRPr="001C0BE9">
        <w:rPr>
          <w:rFonts w:hint="eastAsia"/>
        </w:rPr>
        <w:t>.</w:t>
      </w:r>
      <w:r w:rsidRPr="001C0BE9">
        <w:rPr>
          <w:rFonts w:hint="eastAsia"/>
        </w:rPr>
        <w:tab/>
      </w:r>
      <w:r w:rsidRPr="001C0BE9">
        <w:rPr>
          <w:rFonts w:hint="eastAsia"/>
        </w:rPr>
        <w:t>预防</w:t>
      </w:r>
    </w:p>
    <w:p w:rsidR="001C0BE9" w:rsidRPr="001C0BE9" w:rsidRDefault="001C0BE9" w:rsidP="00EE0AAC">
      <w:pPr>
        <w:pStyle w:val="H1GC"/>
        <w:rPr>
          <w:rFonts w:hint="eastAsia"/>
        </w:rPr>
      </w:pPr>
      <w:r w:rsidRPr="001C0BE9">
        <w:rPr>
          <w:rFonts w:hint="eastAsia"/>
        </w:rPr>
        <w:tab/>
      </w:r>
      <w:r w:rsidRPr="001C0BE9">
        <w:rPr>
          <w:rFonts w:hint="eastAsia"/>
        </w:rPr>
        <w:tab/>
      </w:r>
      <w:r w:rsidRPr="001C0BE9">
        <w:rPr>
          <w:rFonts w:hint="eastAsia"/>
        </w:rPr>
        <w:t>军事院校</w:t>
      </w:r>
    </w:p>
    <w:p w:rsidR="001C0BE9" w:rsidRPr="001C0BE9" w:rsidRDefault="001C0BE9" w:rsidP="00EE0AAC">
      <w:pPr>
        <w:pStyle w:val="SingleTxtGC"/>
        <w:rPr>
          <w:rFonts w:hint="eastAsia"/>
        </w:rPr>
      </w:pPr>
      <w:r w:rsidRPr="001C0BE9">
        <w:rPr>
          <w:rFonts w:hint="eastAsia"/>
        </w:rPr>
        <w:t xml:space="preserve">10.  </w:t>
      </w:r>
      <w:r w:rsidRPr="001C0BE9">
        <w:rPr>
          <w:rFonts w:hint="eastAsia"/>
        </w:rPr>
        <w:t>委员会感到关切的是，没有独立的机制来处理国防大学军乐学院学生及派驻边防特种联队和小队军校生可能提出的申述。</w:t>
      </w:r>
    </w:p>
    <w:p w:rsidR="001C0BE9" w:rsidRPr="001C0BE9" w:rsidRDefault="001C0BE9" w:rsidP="00EE0AAC">
      <w:pPr>
        <w:pStyle w:val="SingleTxtGC"/>
        <w:rPr>
          <w:rFonts w:hint="eastAsia"/>
        </w:rPr>
      </w:pPr>
      <w:r w:rsidRPr="001C0BE9">
        <w:rPr>
          <w:rFonts w:hint="eastAsia"/>
        </w:rPr>
        <w:t>11</w:t>
      </w:r>
      <w:r w:rsidRPr="001C0BE9">
        <w:t xml:space="preserve">.  </w:t>
      </w:r>
      <w:r w:rsidRPr="00EE0AAC">
        <w:rPr>
          <w:rFonts w:eastAsia="SimHei" w:hint="eastAsia"/>
        </w:rPr>
        <w:t>委员会建议让就读于军校的儿童能够充分利用独立的申述和调查机制。</w:t>
      </w:r>
    </w:p>
    <w:p w:rsidR="001C0BE9" w:rsidRPr="001C0BE9" w:rsidRDefault="00EE0AAC" w:rsidP="00EE0AAC">
      <w:pPr>
        <w:pStyle w:val="H1GC"/>
        <w:rPr>
          <w:rFonts w:hint="eastAsia"/>
        </w:rPr>
      </w:pPr>
      <w:r>
        <w:rPr>
          <w:rFonts w:hint="eastAsia"/>
        </w:rPr>
        <w:tab/>
      </w:r>
      <w:r>
        <w:rPr>
          <w:rFonts w:hint="eastAsia"/>
        </w:rPr>
        <w:tab/>
      </w:r>
      <w:r w:rsidR="001C0BE9" w:rsidRPr="001C0BE9">
        <w:rPr>
          <w:rFonts w:hint="eastAsia"/>
        </w:rPr>
        <w:t>和平教育</w:t>
      </w:r>
    </w:p>
    <w:p w:rsidR="001C0BE9" w:rsidRPr="001C0BE9" w:rsidRDefault="001C0BE9" w:rsidP="00EE0AAC">
      <w:pPr>
        <w:pStyle w:val="SingleTxtGC"/>
        <w:rPr>
          <w:rFonts w:hint="eastAsia"/>
        </w:rPr>
      </w:pPr>
      <w:r w:rsidRPr="001C0BE9">
        <w:rPr>
          <w:rFonts w:hint="eastAsia"/>
        </w:rPr>
        <w:t xml:space="preserve">12.  </w:t>
      </w:r>
      <w:r w:rsidRPr="00EE0AAC">
        <w:rPr>
          <w:rFonts w:eastAsia="SimHei" w:hint="eastAsia"/>
        </w:rPr>
        <w:t>委员会建议缔约国加强有关方案和活动，包括将人权教育尤其是和平教育纳入学校课程，以求创造宽容、和平与相互谅解的环境。</w:t>
      </w:r>
    </w:p>
    <w:p w:rsidR="001C0BE9" w:rsidRPr="001C0BE9" w:rsidRDefault="001C0BE9" w:rsidP="00EE0AAC">
      <w:pPr>
        <w:pStyle w:val="HChGC"/>
        <w:rPr>
          <w:rFonts w:hint="eastAsia"/>
        </w:rPr>
      </w:pPr>
      <w:r w:rsidRPr="001C0BE9">
        <w:rPr>
          <w:rFonts w:hint="eastAsia"/>
        </w:rPr>
        <w:tab/>
      </w:r>
      <w:r w:rsidRPr="001C0BE9">
        <w:rPr>
          <w:rFonts w:hint="eastAsia"/>
        </w:rPr>
        <w:t>三</w:t>
      </w:r>
      <w:r w:rsidRPr="001C0BE9">
        <w:rPr>
          <w:rFonts w:hint="eastAsia"/>
        </w:rPr>
        <w:t>.</w:t>
      </w:r>
      <w:r w:rsidRPr="001C0BE9">
        <w:rPr>
          <w:rFonts w:hint="eastAsia"/>
        </w:rPr>
        <w:tab/>
      </w:r>
      <w:r w:rsidRPr="001C0BE9">
        <w:rPr>
          <w:rFonts w:hint="eastAsia"/>
        </w:rPr>
        <w:t>禁止及有关事项</w:t>
      </w:r>
    </w:p>
    <w:p w:rsidR="001C0BE9" w:rsidRPr="001C0BE9" w:rsidRDefault="001C0BE9" w:rsidP="00EE0AAC">
      <w:pPr>
        <w:pStyle w:val="H1GC"/>
        <w:rPr>
          <w:rFonts w:hint="eastAsia"/>
        </w:rPr>
      </w:pPr>
      <w:r w:rsidRPr="001C0BE9">
        <w:rPr>
          <w:rFonts w:hint="eastAsia"/>
        </w:rPr>
        <w:tab/>
      </w:r>
      <w:r w:rsidRPr="001C0BE9">
        <w:rPr>
          <w:rFonts w:hint="eastAsia"/>
        </w:rPr>
        <w:tab/>
      </w:r>
      <w:r w:rsidRPr="001C0BE9">
        <w:rPr>
          <w:rFonts w:hint="eastAsia"/>
        </w:rPr>
        <w:t>刑事立法、条例</w:t>
      </w:r>
    </w:p>
    <w:p w:rsidR="001C0BE9" w:rsidRPr="001C0BE9" w:rsidRDefault="001C0BE9" w:rsidP="00EE0AAC">
      <w:pPr>
        <w:pStyle w:val="SingleTxtGC"/>
        <w:rPr>
          <w:rFonts w:hint="eastAsia"/>
        </w:rPr>
      </w:pPr>
      <w:r w:rsidRPr="001C0BE9">
        <w:rPr>
          <w:rFonts w:hint="eastAsia"/>
        </w:rPr>
        <w:t xml:space="preserve">13.  </w:t>
      </w:r>
      <w:r w:rsidRPr="001C0BE9">
        <w:rPr>
          <w:rFonts w:hint="eastAsia"/>
        </w:rPr>
        <w:t>委员会注意到《刑法典》部分补充了《议定书》的规定，禁止招募儿童入伍，但仍然感到关切的是，没有具体的法律条款禁止儿童被卷入敌对行动。</w:t>
      </w:r>
    </w:p>
    <w:p w:rsidR="001C0BE9" w:rsidRPr="00EE0AAC" w:rsidRDefault="001C0BE9" w:rsidP="00EE0AAC">
      <w:pPr>
        <w:pStyle w:val="SingleTxtGC"/>
        <w:rPr>
          <w:rFonts w:eastAsia="SimHei" w:hint="eastAsia"/>
        </w:rPr>
      </w:pPr>
      <w:r w:rsidRPr="001C0BE9">
        <w:rPr>
          <w:rFonts w:hint="eastAsia"/>
        </w:rPr>
        <w:t xml:space="preserve">14. </w:t>
      </w:r>
      <w:r w:rsidRPr="00EE0AAC">
        <w:rPr>
          <w:rFonts w:eastAsia="SimHei" w:hint="eastAsia"/>
        </w:rPr>
        <w:t xml:space="preserve"> </w:t>
      </w:r>
      <w:r w:rsidRPr="00EE0AAC">
        <w:rPr>
          <w:rFonts w:eastAsia="SimHei" w:hint="eastAsia"/>
        </w:rPr>
        <w:t>委员会建议缔约国：</w:t>
      </w:r>
    </w:p>
    <w:p w:rsidR="001C0BE9" w:rsidRPr="00EE0AAC" w:rsidRDefault="001C0BE9" w:rsidP="00EE0AAC">
      <w:pPr>
        <w:pStyle w:val="SingleTxtGC"/>
        <w:numPr>
          <w:ilvl w:val="0"/>
          <w:numId w:val="45"/>
        </w:numPr>
        <w:rPr>
          <w:rFonts w:eastAsia="SimHei" w:hint="eastAsia"/>
        </w:rPr>
      </w:pPr>
      <w:r w:rsidRPr="00EE0AAC">
        <w:rPr>
          <w:rFonts w:eastAsia="SimHei" w:hint="eastAsia"/>
        </w:rPr>
        <w:t>确保缔约国在立法中把违反《任择议定书》关于招募儿童和让儿童卷入敌对行动的规定的行为明确定为犯罪；</w:t>
      </w:r>
    </w:p>
    <w:p w:rsidR="001C0BE9" w:rsidRPr="001C0BE9" w:rsidRDefault="001C0BE9" w:rsidP="00EE0AAC">
      <w:pPr>
        <w:pStyle w:val="SingleTxtGC"/>
        <w:numPr>
          <w:ilvl w:val="0"/>
          <w:numId w:val="45"/>
        </w:numPr>
        <w:rPr>
          <w:rFonts w:hint="eastAsia"/>
        </w:rPr>
      </w:pPr>
      <w:r w:rsidRPr="00EE0AAC">
        <w:rPr>
          <w:rFonts w:eastAsia="SimHei" w:hint="eastAsia"/>
        </w:rPr>
        <w:t>确保军事法典、手册和其他军事指令符合《任择议定书》的规定和精神。</w:t>
      </w:r>
    </w:p>
    <w:p w:rsidR="001C0BE9" w:rsidRPr="001C0BE9" w:rsidRDefault="001C0BE9" w:rsidP="00EE0AAC">
      <w:pPr>
        <w:pStyle w:val="HChGC"/>
        <w:rPr>
          <w:rFonts w:hint="eastAsia"/>
        </w:rPr>
      </w:pPr>
      <w:r w:rsidRPr="001C0BE9">
        <w:rPr>
          <w:rFonts w:hint="eastAsia"/>
        </w:rPr>
        <w:tab/>
      </w:r>
      <w:r w:rsidRPr="001C0BE9">
        <w:rPr>
          <w:rFonts w:hint="eastAsia"/>
        </w:rPr>
        <w:t>四</w:t>
      </w:r>
      <w:r w:rsidRPr="001C0BE9">
        <w:rPr>
          <w:rFonts w:hint="eastAsia"/>
        </w:rPr>
        <w:t>.</w:t>
      </w:r>
      <w:r w:rsidRPr="001C0BE9">
        <w:rPr>
          <w:rFonts w:hint="eastAsia"/>
        </w:rPr>
        <w:tab/>
      </w:r>
      <w:r w:rsidRPr="001C0BE9">
        <w:rPr>
          <w:rFonts w:hint="eastAsia"/>
        </w:rPr>
        <w:t>国际援助与合作</w:t>
      </w:r>
    </w:p>
    <w:p w:rsidR="001C0BE9" w:rsidRPr="001C0BE9" w:rsidRDefault="001C0BE9" w:rsidP="00EE0AAC">
      <w:pPr>
        <w:pStyle w:val="H1GC"/>
        <w:rPr>
          <w:rFonts w:hint="eastAsia"/>
        </w:rPr>
      </w:pPr>
      <w:r w:rsidRPr="001C0BE9">
        <w:rPr>
          <w:rFonts w:hint="eastAsia"/>
        </w:rPr>
        <w:tab/>
      </w:r>
      <w:r w:rsidRPr="001C0BE9">
        <w:rPr>
          <w:rFonts w:hint="eastAsia"/>
        </w:rPr>
        <w:tab/>
      </w:r>
      <w:r w:rsidRPr="001C0BE9">
        <w:rPr>
          <w:rFonts w:hint="eastAsia"/>
        </w:rPr>
        <w:t>国际合作</w:t>
      </w:r>
    </w:p>
    <w:p w:rsidR="001C0BE9" w:rsidRPr="001C0BE9" w:rsidRDefault="001C0BE9" w:rsidP="00EE0AAC">
      <w:pPr>
        <w:pStyle w:val="SingleTxtGC"/>
        <w:rPr>
          <w:rFonts w:hint="eastAsia"/>
        </w:rPr>
      </w:pPr>
      <w:r w:rsidRPr="001C0BE9">
        <w:rPr>
          <w:rFonts w:hint="eastAsia"/>
        </w:rPr>
        <w:t xml:space="preserve">15.  </w:t>
      </w:r>
      <w:r w:rsidRPr="00EE0AAC">
        <w:rPr>
          <w:rFonts w:hint="eastAsia"/>
        </w:rPr>
        <w:t>委员会赞赏缔约国对联合国维和行动作出的积极贡献。</w:t>
      </w:r>
    </w:p>
    <w:p w:rsidR="001C0BE9" w:rsidRPr="001C0BE9" w:rsidRDefault="001C0BE9" w:rsidP="00EE0AAC">
      <w:pPr>
        <w:pStyle w:val="SingleTxtGC"/>
        <w:rPr>
          <w:rFonts w:hint="eastAsia"/>
        </w:rPr>
      </w:pPr>
      <w:r w:rsidRPr="001C0BE9">
        <w:rPr>
          <w:rFonts w:hint="eastAsia"/>
        </w:rPr>
        <w:t xml:space="preserve">16.  </w:t>
      </w:r>
      <w:r w:rsidRPr="00EE0AAC">
        <w:rPr>
          <w:rFonts w:eastAsia="SimHei" w:hint="eastAsia"/>
        </w:rPr>
        <w:t>委员会建议缔约国继续确保其人员充分认识到卷入武装冲突的儿童的权利，并确保其所派的军事人员意识到其责任和须为此负责。</w:t>
      </w:r>
    </w:p>
    <w:p w:rsidR="001C0BE9" w:rsidRPr="001C0BE9" w:rsidRDefault="001C0BE9" w:rsidP="00EE0AAC">
      <w:pPr>
        <w:pStyle w:val="HChGC"/>
        <w:rPr>
          <w:rFonts w:hint="eastAsia"/>
        </w:rPr>
      </w:pPr>
      <w:r w:rsidRPr="001C0BE9">
        <w:rPr>
          <w:rFonts w:hint="eastAsia"/>
        </w:rPr>
        <w:tab/>
      </w:r>
      <w:r w:rsidRPr="001C0BE9">
        <w:rPr>
          <w:rFonts w:hint="eastAsia"/>
        </w:rPr>
        <w:t>五</w:t>
      </w:r>
      <w:r w:rsidRPr="001C0BE9">
        <w:rPr>
          <w:rFonts w:hint="eastAsia"/>
        </w:rPr>
        <w:t>.</w:t>
      </w:r>
      <w:r w:rsidRPr="001C0BE9">
        <w:rPr>
          <w:rFonts w:hint="eastAsia"/>
        </w:rPr>
        <w:tab/>
      </w:r>
      <w:r w:rsidRPr="001C0BE9">
        <w:rPr>
          <w:rFonts w:hint="eastAsia"/>
        </w:rPr>
        <w:t>后续行动和传播</w:t>
      </w:r>
    </w:p>
    <w:p w:rsidR="001C0BE9" w:rsidRPr="001C0BE9" w:rsidRDefault="00EE0AAC" w:rsidP="00EE0AAC">
      <w:pPr>
        <w:pStyle w:val="H1GC"/>
        <w:rPr>
          <w:rFonts w:hint="eastAsia"/>
        </w:rPr>
      </w:pPr>
      <w:r>
        <w:rPr>
          <w:rFonts w:hint="eastAsia"/>
        </w:rPr>
        <w:tab/>
      </w:r>
      <w:r>
        <w:rPr>
          <w:rFonts w:hint="eastAsia"/>
        </w:rPr>
        <w:tab/>
      </w:r>
      <w:r w:rsidR="001C0BE9" w:rsidRPr="001C0BE9">
        <w:rPr>
          <w:rFonts w:hint="eastAsia"/>
        </w:rPr>
        <w:t>后续行动</w:t>
      </w:r>
    </w:p>
    <w:p w:rsidR="001C0BE9" w:rsidRPr="001C0BE9" w:rsidRDefault="001C0BE9" w:rsidP="00EE0AAC">
      <w:pPr>
        <w:pStyle w:val="SingleTxtGC"/>
        <w:rPr>
          <w:rFonts w:hint="eastAsia"/>
        </w:rPr>
      </w:pPr>
      <w:r w:rsidRPr="001C0BE9">
        <w:rPr>
          <w:rFonts w:hint="eastAsia"/>
        </w:rPr>
        <w:t xml:space="preserve">17.  </w:t>
      </w:r>
      <w:r w:rsidRPr="00EE0AAC">
        <w:rPr>
          <w:rFonts w:eastAsia="SimHei" w:hint="eastAsia"/>
        </w:rPr>
        <w:t>委员会建议缔约国采取一切适当措施全面执行这些建议，特别是把这些措施酌情传达给国家大呼拉尔（议会）成员、国防部和地方当局，供其适当审议并采取进一步行动。</w:t>
      </w:r>
    </w:p>
    <w:p w:rsidR="001C0BE9" w:rsidRPr="001C0BE9" w:rsidRDefault="00EE0AAC" w:rsidP="00EE0AAC">
      <w:pPr>
        <w:pStyle w:val="H1GC"/>
        <w:rPr>
          <w:rFonts w:hint="eastAsia"/>
        </w:rPr>
      </w:pPr>
      <w:r>
        <w:rPr>
          <w:rFonts w:hint="eastAsia"/>
        </w:rPr>
        <w:tab/>
      </w:r>
      <w:r>
        <w:rPr>
          <w:rFonts w:hint="eastAsia"/>
        </w:rPr>
        <w:tab/>
      </w:r>
      <w:r w:rsidR="001C0BE9" w:rsidRPr="001C0BE9">
        <w:rPr>
          <w:rFonts w:hint="eastAsia"/>
        </w:rPr>
        <w:t>传播</w:t>
      </w:r>
    </w:p>
    <w:p w:rsidR="001C0BE9" w:rsidRPr="001C0BE9" w:rsidRDefault="001C0BE9" w:rsidP="00EE0AAC">
      <w:pPr>
        <w:pStyle w:val="SingleTxtGC"/>
        <w:rPr>
          <w:rFonts w:hint="eastAsia"/>
        </w:rPr>
      </w:pPr>
      <w:r w:rsidRPr="001C0BE9">
        <w:rPr>
          <w:rFonts w:hint="eastAsia"/>
        </w:rPr>
        <w:t xml:space="preserve">18.  </w:t>
      </w:r>
      <w:r w:rsidRPr="00EE0AAC">
        <w:rPr>
          <w:rFonts w:eastAsia="SimHei" w:hint="eastAsia"/>
        </w:rPr>
        <w:t>委员会建议向公众特别是儿童广为传播缔约国提交的初次报告和委员会通过的结论性意见，以引发人们对《任择议定书》及其执行和监督的讨论和意识。</w:t>
      </w:r>
    </w:p>
    <w:p w:rsidR="001C0BE9" w:rsidRPr="001C0BE9" w:rsidRDefault="001C0BE9" w:rsidP="00EE0AAC">
      <w:pPr>
        <w:pStyle w:val="HChGC"/>
        <w:rPr>
          <w:rFonts w:hint="eastAsia"/>
        </w:rPr>
      </w:pPr>
      <w:r w:rsidRPr="001C0BE9">
        <w:rPr>
          <w:rFonts w:hint="eastAsia"/>
        </w:rPr>
        <w:tab/>
      </w:r>
      <w:r w:rsidRPr="001C0BE9">
        <w:rPr>
          <w:rFonts w:hint="eastAsia"/>
        </w:rPr>
        <w:t>六</w:t>
      </w:r>
      <w:r w:rsidRPr="001C0BE9">
        <w:rPr>
          <w:rFonts w:hint="eastAsia"/>
        </w:rPr>
        <w:t>.</w:t>
      </w:r>
      <w:r w:rsidRPr="001C0BE9">
        <w:rPr>
          <w:rFonts w:hint="eastAsia"/>
        </w:rPr>
        <w:tab/>
      </w:r>
      <w:r w:rsidRPr="001C0BE9">
        <w:rPr>
          <w:rFonts w:hint="eastAsia"/>
        </w:rPr>
        <w:t>下一次报告</w:t>
      </w:r>
    </w:p>
    <w:p w:rsidR="001C0BE9" w:rsidRPr="001C0BE9" w:rsidRDefault="001C0BE9" w:rsidP="00EE0AAC">
      <w:pPr>
        <w:pStyle w:val="SingleTxtGC"/>
        <w:rPr>
          <w:rFonts w:hint="eastAsia"/>
        </w:rPr>
      </w:pPr>
      <w:r w:rsidRPr="001C0BE9">
        <w:rPr>
          <w:rFonts w:hint="eastAsia"/>
        </w:rPr>
        <w:t xml:space="preserve">19.  </w:t>
      </w:r>
      <w:r w:rsidRPr="00EE0AAC">
        <w:rPr>
          <w:rFonts w:eastAsia="SimHei" w:hint="eastAsia"/>
        </w:rPr>
        <w:t>依照《任择议定书》第</w:t>
      </w:r>
      <w:r w:rsidRPr="00EE0AAC">
        <w:rPr>
          <w:rFonts w:eastAsia="SimHei" w:hint="eastAsia"/>
        </w:rPr>
        <w:t>8</w:t>
      </w:r>
      <w:r w:rsidRPr="00EE0AAC">
        <w:rPr>
          <w:rFonts w:eastAsia="SimHei" w:hint="eastAsia"/>
        </w:rPr>
        <w:t>条第</w:t>
      </w:r>
      <w:r w:rsidRPr="00EE0AAC">
        <w:rPr>
          <w:rFonts w:eastAsia="SimHei" w:hint="eastAsia"/>
        </w:rPr>
        <w:t>2</w:t>
      </w:r>
      <w:r w:rsidRPr="00EE0AAC">
        <w:rPr>
          <w:rFonts w:eastAsia="SimHei" w:hint="eastAsia"/>
        </w:rPr>
        <w:t>款，委员会请缔约国在其按照《儿童权利公约》第</w:t>
      </w:r>
      <w:r w:rsidRPr="00EE0AAC">
        <w:rPr>
          <w:rFonts w:eastAsia="SimHei" w:hint="eastAsia"/>
        </w:rPr>
        <w:t>44</w:t>
      </w:r>
      <w:r w:rsidRPr="00EE0AAC">
        <w:rPr>
          <w:rFonts w:eastAsia="SimHei" w:hint="eastAsia"/>
        </w:rPr>
        <w:t>条提交的第五次定期报告中列入有关《任择议定书》执行情况的进一步资料。</w:t>
      </w:r>
    </w:p>
    <w:p w:rsidR="001C0BE9" w:rsidRDefault="001C0BE9" w:rsidP="001C0BE9">
      <w:pPr>
        <w:pStyle w:val="SingleTxtGC"/>
        <w:rPr>
          <w:rFonts w:hint="eastAsia"/>
        </w:rPr>
      </w:pPr>
    </w:p>
    <w:p w:rsidR="00EE0AAC" w:rsidRPr="002D6A9C" w:rsidRDefault="00EE0AA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E0AAC"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E2" w:rsidRPr="008845C5" w:rsidRDefault="00DC06E2"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DC06E2" w:rsidRPr="008845C5" w:rsidRDefault="00DC06E2"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E2" w:rsidRPr="000A0A7E" w:rsidRDefault="00DC06E2">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0D2A8A">
      <w:rPr>
        <w:rStyle w:val="PageNumber"/>
        <w:noProof/>
      </w:rPr>
      <w:t>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0A0A7E">
      <w:rPr>
        <w:rFonts w:eastAsia="SimSun"/>
        <w:lang w:eastAsia="zh-CN"/>
      </w:rPr>
      <w:t>GE.10-41034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E2" w:rsidRDefault="00DC06E2">
    <w:pPr>
      <w:pStyle w:val="Footer"/>
      <w:tabs>
        <w:tab w:val="right" w:pos="9639"/>
      </w:tabs>
    </w:pPr>
    <w:r w:rsidRPr="000A0A7E">
      <w:rPr>
        <w:rFonts w:eastAsia="SimSun"/>
        <w:lang w:eastAsia="zh-CN"/>
      </w:rPr>
      <w:t>GE.10-41034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0D2A8A">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E2" w:rsidRPr="005C5B87" w:rsidRDefault="00DC06E2"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41034</w:t>
    </w:r>
    <w:r w:rsidRPr="00EE277A">
      <w:rPr>
        <w:rFonts w:eastAsia="SimSun"/>
        <w:sz w:val="20"/>
        <w:lang w:eastAsia="zh-CN"/>
      </w:rPr>
      <w:t xml:space="preserve"> (C)</w:t>
    </w:r>
    <w:r>
      <w:rPr>
        <w:rFonts w:eastAsia="SimSun"/>
        <w:sz w:val="20"/>
        <w:lang w:eastAsia="zh-CN"/>
      </w:rPr>
      <w:tab/>
    </w:r>
    <w:r>
      <w:rPr>
        <w:rFonts w:eastAsia="SimSun" w:hint="eastAsia"/>
        <w:sz w:val="20"/>
        <w:lang w:eastAsia="zh-CN"/>
      </w:rPr>
      <w:t>090310</w:t>
    </w:r>
    <w:r>
      <w:rPr>
        <w:rFonts w:eastAsia="SimSun"/>
        <w:sz w:val="20"/>
        <w:lang w:eastAsia="zh-CN"/>
      </w:rPr>
      <w:tab/>
    </w:r>
    <w:r>
      <w:rPr>
        <w:rFonts w:eastAsia="SimSun" w:hint="eastAsia"/>
        <w:sz w:val="20"/>
        <w:lang w:eastAsia="zh-CN"/>
      </w:rPr>
      <w:t>240310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E2" w:rsidRPr="00363561" w:rsidRDefault="00DC06E2"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C06E2" w:rsidRPr="00363561" w:rsidRDefault="00DC06E2"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E2" w:rsidRPr="000A0A7E" w:rsidRDefault="00DC06E2">
    <w:pPr>
      <w:pStyle w:val="Header"/>
    </w:pPr>
    <w:r w:rsidRPr="000A0A7E">
      <w:t>CRC/C/OPAC/MNG/CO/1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E2" w:rsidRPr="000A0A7E" w:rsidRDefault="00DC06E2" w:rsidP="00DA36A7">
    <w:pPr>
      <w:pStyle w:val="Header"/>
      <w:jc w:val="right"/>
      <w:rPr>
        <w:rFonts w:hint="eastAsia"/>
        <w:lang w:eastAsia="zh-CN"/>
      </w:rPr>
    </w:pPr>
    <w:r w:rsidRPr="000A0A7E">
      <w:rPr>
        <w:lang w:eastAsia="zh-CN"/>
      </w:rPr>
      <w:t>CRC/C/OPAC/MNG/CO/1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E2" w:rsidRDefault="00DC06E2">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56414DE"/>
    <w:multiLevelType w:val="hybridMultilevel"/>
    <w:tmpl w:val="797AC822"/>
    <w:lvl w:ilvl="0" w:tplc="90D6C710">
      <w:start w:val="1"/>
      <w:numFmt w:val="lowerLetter"/>
      <w:lvlRestart w:val="0"/>
      <w:lvlText w:val="(%1)"/>
      <w:lvlJc w:val="left"/>
      <w:pPr>
        <w:tabs>
          <w:tab w:val="num" w:pos="2426"/>
        </w:tabs>
        <w:ind w:left="1134" w:firstLine="431"/>
      </w:pPr>
      <w:rPr>
        <w:rFonts w:ascii="Times New Roman" w:hAnsi="Times New Roman" w:cs="Times New Roman" w:hint="default"/>
        <w:color w:val="auto"/>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A9F7F40"/>
    <w:multiLevelType w:val="hybridMultilevel"/>
    <w:tmpl w:val="26EA3D4C"/>
    <w:lvl w:ilvl="0" w:tplc="45342C2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3965BCD"/>
    <w:multiLevelType w:val="hybridMultilevel"/>
    <w:tmpl w:val="C6D21134"/>
    <w:lvl w:ilvl="0" w:tplc="BB541194">
      <w:start w:val="1"/>
      <w:numFmt w:val="lowerLetter"/>
      <w:lvlText w:val="(%1)"/>
      <w:lvlJc w:val="left"/>
      <w:pPr>
        <w:tabs>
          <w:tab w:val="num" w:pos="885"/>
        </w:tabs>
        <w:ind w:left="885" w:hanging="45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5">
    <w:nsid w:val="7C702D4B"/>
    <w:multiLevelType w:val="hybridMultilevel"/>
    <w:tmpl w:val="ACB4F8BA"/>
    <w:lvl w:ilvl="0" w:tplc="45342C2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4"/>
  </w:num>
  <w:num w:numId="13">
    <w:abstractNumId w:val="12"/>
  </w:num>
  <w:num w:numId="14">
    <w:abstractNumId w:val="11"/>
  </w:num>
  <w:num w:numId="15">
    <w:abstractNumId w:val="13"/>
  </w:num>
  <w:num w:numId="16">
    <w:abstractNumId w:val="23"/>
  </w:num>
  <w:num w:numId="17">
    <w:abstractNumId w:val="11"/>
  </w:num>
  <w:num w:numId="18">
    <w:abstractNumId w:val="23"/>
  </w:num>
  <w:num w:numId="19">
    <w:abstractNumId w:val="13"/>
  </w:num>
  <w:num w:numId="20">
    <w:abstractNumId w:val="13"/>
  </w:num>
  <w:num w:numId="21">
    <w:abstractNumId w:val="21"/>
  </w:num>
  <w:num w:numId="22">
    <w:abstractNumId w:val="17"/>
  </w:num>
  <w:num w:numId="23">
    <w:abstractNumId w:val="14"/>
  </w:num>
  <w:num w:numId="24">
    <w:abstractNumId w:val="18"/>
  </w:num>
  <w:num w:numId="25">
    <w:abstractNumId w:val="10"/>
  </w:num>
  <w:num w:numId="26">
    <w:abstractNumId w:val="16"/>
  </w:num>
  <w:num w:numId="27">
    <w:abstractNumId w:val="26"/>
  </w:num>
  <w:num w:numId="28">
    <w:abstractNumId w:val="18"/>
  </w:num>
  <w:num w:numId="29">
    <w:abstractNumId w:val="10"/>
  </w:num>
  <w:num w:numId="30">
    <w:abstractNumId w:val="16"/>
  </w:num>
  <w:num w:numId="31">
    <w:abstractNumId w:val="26"/>
  </w:num>
  <w:num w:numId="32">
    <w:abstractNumId w:val="21"/>
  </w:num>
  <w:num w:numId="33">
    <w:abstractNumId w:val="17"/>
  </w:num>
  <w:num w:numId="34">
    <w:abstractNumId w:val="14"/>
  </w:num>
  <w:num w:numId="35">
    <w:abstractNumId w:val="18"/>
  </w:num>
  <w:num w:numId="36">
    <w:abstractNumId w:val="10"/>
  </w:num>
  <w:num w:numId="37">
    <w:abstractNumId w:val="16"/>
  </w:num>
  <w:num w:numId="38">
    <w:abstractNumId w:val="26"/>
  </w:num>
  <w:num w:numId="39">
    <w:abstractNumId w:val="11"/>
  </w:num>
  <w:num w:numId="40">
    <w:abstractNumId w:val="23"/>
  </w:num>
  <w:num w:numId="41">
    <w:abstractNumId w:val="13"/>
  </w:num>
  <w:num w:numId="42">
    <w:abstractNumId w:val="15"/>
  </w:num>
  <w:num w:numId="43">
    <w:abstractNumId w:val="25"/>
  </w:num>
  <w:num w:numId="44">
    <w:abstractNumId w:val="20"/>
  </w:num>
  <w:num w:numId="4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0A7E"/>
    <w:rsid w:val="000277CB"/>
    <w:rsid w:val="00085957"/>
    <w:rsid w:val="000A0A7E"/>
    <w:rsid w:val="000B40D6"/>
    <w:rsid w:val="000B5AAE"/>
    <w:rsid w:val="000D2A8A"/>
    <w:rsid w:val="0012768D"/>
    <w:rsid w:val="001974C5"/>
    <w:rsid w:val="001B5B95"/>
    <w:rsid w:val="001C0BE9"/>
    <w:rsid w:val="001D5EC5"/>
    <w:rsid w:val="00252D02"/>
    <w:rsid w:val="002C6169"/>
    <w:rsid w:val="00343E38"/>
    <w:rsid w:val="00360A5A"/>
    <w:rsid w:val="00363561"/>
    <w:rsid w:val="003C59D1"/>
    <w:rsid w:val="003D0921"/>
    <w:rsid w:val="003D0CAD"/>
    <w:rsid w:val="003E1FA3"/>
    <w:rsid w:val="0040530D"/>
    <w:rsid w:val="004455D3"/>
    <w:rsid w:val="004838FD"/>
    <w:rsid w:val="00493C2C"/>
    <w:rsid w:val="004E626A"/>
    <w:rsid w:val="005069C1"/>
    <w:rsid w:val="00545D76"/>
    <w:rsid w:val="00547708"/>
    <w:rsid w:val="00570754"/>
    <w:rsid w:val="005C5B87"/>
    <w:rsid w:val="005D25AD"/>
    <w:rsid w:val="005E28F8"/>
    <w:rsid w:val="005E47D2"/>
    <w:rsid w:val="005E6EDE"/>
    <w:rsid w:val="006156DF"/>
    <w:rsid w:val="00636379"/>
    <w:rsid w:val="006465BF"/>
    <w:rsid w:val="0065153A"/>
    <w:rsid w:val="006A59A2"/>
    <w:rsid w:val="006C22D9"/>
    <w:rsid w:val="006F20AD"/>
    <w:rsid w:val="00720CB2"/>
    <w:rsid w:val="007500A3"/>
    <w:rsid w:val="007651B8"/>
    <w:rsid w:val="00787E80"/>
    <w:rsid w:val="007F6102"/>
    <w:rsid w:val="007F7187"/>
    <w:rsid w:val="0081277D"/>
    <w:rsid w:val="008233D3"/>
    <w:rsid w:val="008354CE"/>
    <w:rsid w:val="00840A66"/>
    <w:rsid w:val="00872452"/>
    <w:rsid w:val="008747DC"/>
    <w:rsid w:val="008845C5"/>
    <w:rsid w:val="0091567D"/>
    <w:rsid w:val="00961177"/>
    <w:rsid w:val="00961300"/>
    <w:rsid w:val="00966CAE"/>
    <w:rsid w:val="00981BBE"/>
    <w:rsid w:val="0098424F"/>
    <w:rsid w:val="009A05E0"/>
    <w:rsid w:val="009C1A5F"/>
    <w:rsid w:val="009D1A81"/>
    <w:rsid w:val="009D6897"/>
    <w:rsid w:val="00A075AA"/>
    <w:rsid w:val="00A64FC3"/>
    <w:rsid w:val="00AA3046"/>
    <w:rsid w:val="00AB16A6"/>
    <w:rsid w:val="00AC7622"/>
    <w:rsid w:val="00AD29BB"/>
    <w:rsid w:val="00AF0610"/>
    <w:rsid w:val="00AF7C1B"/>
    <w:rsid w:val="00B11CC6"/>
    <w:rsid w:val="00B973F8"/>
    <w:rsid w:val="00BF3DDF"/>
    <w:rsid w:val="00BF691A"/>
    <w:rsid w:val="00BF6CF0"/>
    <w:rsid w:val="00C47CB8"/>
    <w:rsid w:val="00CA5F0A"/>
    <w:rsid w:val="00CC5FAA"/>
    <w:rsid w:val="00D143C0"/>
    <w:rsid w:val="00D25318"/>
    <w:rsid w:val="00D56F18"/>
    <w:rsid w:val="00D63073"/>
    <w:rsid w:val="00DA36A7"/>
    <w:rsid w:val="00DC06E2"/>
    <w:rsid w:val="00DC4381"/>
    <w:rsid w:val="00E06285"/>
    <w:rsid w:val="00E0787A"/>
    <w:rsid w:val="00E76A86"/>
    <w:rsid w:val="00E9425B"/>
    <w:rsid w:val="00ED539D"/>
    <w:rsid w:val="00EE0AAC"/>
    <w:rsid w:val="00EE16D3"/>
    <w:rsid w:val="00F0027D"/>
    <w:rsid w:val="00F03C40"/>
    <w:rsid w:val="00F11C42"/>
    <w:rsid w:val="00F55CFA"/>
    <w:rsid w:val="00F634FB"/>
    <w:rsid w:val="00F65065"/>
    <w:rsid w:val="00FC4442"/>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link w:val="H1GCChar"/>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GCChar">
    <w:name w:val="_ H_1_GC Char"/>
    <w:link w:val="H1GC"/>
    <w:rsid w:val="00EE0AAC"/>
    <w:rPr>
      <w:rFonts w:eastAsia="SimHei"/>
      <w:snapToGrid w:val="0"/>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290</Words>
  <Characters>1655</Characters>
  <Application>Microsoft Office Word</Application>
  <DocSecurity>4</DocSecurity>
  <Lines>13</Lines>
  <Paragraphs>3</Paragraphs>
  <ScaleCrop>false</ScaleCrop>
  <Company>CSD</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ZHUANG Changzhen</dc:creator>
  <cp:keywords/>
  <dc:description/>
  <cp:lastModifiedBy>TIAN</cp:lastModifiedBy>
  <cp:revision>2</cp:revision>
  <cp:lastPrinted>2010-03-24T14:27:00Z</cp:lastPrinted>
  <dcterms:created xsi:type="dcterms:W3CDTF">2010-03-24T14:28:00Z</dcterms:created>
  <dcterms:modified xsi:type="dcterms:W3CDTF">2010-03-24T14:28:00Z</dcterms:modified>
</cp:coreProperties>
</file>