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80"/>
        <w:gridCol w:w="2273"/>
        <w:gridCol w:w="3251"/>
        <w:gridCol w:w="2835"/>
      </w:tblGrid>
      <w:tr w:rsidR="002D5AAC" w:rsidTr="001B165E">
        <w:trPr>
          <w:trHeight w:hRule="exact" w:val="851"/>
        </w:trPr>
        <w:tc>
          <w:tcPr>
            <w:tcW w:w="1280" w:type="dxa"/>
            <w:tcBorders>
              <w:bottom w:val="single" w:sz="4" w:space="0" w:color="auto"/>
            </w:tcBorders>
            <w:shd w:val="clear" w:color="auto" w:fill="auto"/>
          </w:tcPr>
          <w:p w:rsidR="002D5AAC" w:rsidRDefault="002D5AAC" w:rsidP="009D39B7">
            <w:pPr>
              <w:suppressAutoHyphens/>
            </w:pPr>
          </w:p>
        </w:tc>
        <w:tc>
          <w:tcPr>
            <w:tcW w:w="2273" w:type="dxa"/>
            <w:tcBorders>
              <w:bottom w:val="single" w:sz="4" w:space="0" w:color="auto"/>
            </w:tcBorders>
            <w:shd w:val="clear" w:color="auto" w:fill="auto"/>
            <w:vAlign w:val="bottom"/>
          </w:tcPr>
          <w:p w:rsidR="002D5AAC" w:rsidRPr="009D39B7" w:rsidRDefault="00BD33EE" w:rsidP="009D39B7">
            <w:pPr>
              <w:suppressAutoHyphens/>
              <w:spacing w:after="80" w:line="300" w:lineRule="exact"/>
              <w:rPr>
                <w:sz w:val="28"/>
              </w:rPr>
            </w:pPr>
            <w:r w:rsidRPr="009D39B7">
              <w:rPr>
                <w:sz w:val="28"/>
              </w:rPr>
              <w:t>Naciones Unidas</w:t>
            </w:r>
          </w:p>
        </w:tc>
        <w:tc>
          <w:tcPr>
            <w:tcW w:w="6086" w:type="dxa"/>
            <w:gridSpan w:val="2"/>
            <w:tcBorders>
              <w:bottom w:val="single" w:sz="4" w:space="0" w:color="auto"/>
            </w:tcBorders>
            <w:shd w:val="clear" w:color="auto" w:fill="auto"/>
            <w:vAlign w:val="bottom"/>
          </w:tcPr>
          <w:p w:rsidR="002D5AAC" w:rsidRDefault="001B165E" w:rsidP="001B165E">
            <w:pPr>
              <w:suppressAutoHyphens/>
              <w:jc w:val="right"/>
            </w:pPr>
            <w:r w:rsidRPr="001B165E">
              <w:rPr>
                <w:sz w:val="40"/>
              </w:rPr>
              <w:t>CR</w:t>
            </w:r>
            <w:r w:rsidR="00571AAC">
              <w:rPr>
                <w:sz w:val="40"/>
              </w:rPr>
              <w:t>P</w:t>
            </w:r>
            <w:r w:rsidRPr="001B165E">
              <w:rPr>
                <w:sz w:val="40"/>
              </w:rPr>
              <w:t>D</w:t>
            </w:r>
            <w:r>
              <w:t>/C/HND/CO/1</w:t>
            </w:r>
          </w:p>
        </w:tc>
      </w:tr>
      <w:tr w:rsidR="002D5AAC" w:rsidTr="00BC2BA6">
        <w:trPr>
          <w:trHeight w:hRule="exact" w:val="2835"/>
        </w:trPr>
        <w:tc>
          <w:tcPr>
            <w:tcW w:w="1280" w:type="dxa"/>
            <w:tcBorders>
              <w:top w:val="single" w:sz="4" w:space="0" w:color="auto"/>
              <w:bottom w:val="single" w:sz="12" w:space="0" w:color="auto"/>
            </w:tcBorders>
            <w:shd w:val="clear" w:color="auto" w:fill="auto"/>
          </w:tcPr>
          <w:p w:rsidR="002D5AAC" w:rsidRDefault="00BD3861" w:rsidP="009D39B7">
            <w:pPr>
              <w:suppressAutoHyphens/>
              <w:spacing w:before="120"/>
              <w:jc w:val="center"/>
            </w:pPr>
            <w:r>
              <w:rPr>
                <w:noProof/>
              </w:rPr>
              <w:drawing>
                <wp:inline distT="0" distB="0" distL="0" distR="0" wp14:anchorId="2E968735" wp14:editId="5FCDCE99">
                  <wp:extent cx="716280" cy="594360"/>
                  <wp:effectExtent l="0" t="0" r="7620" b="0"/>
                  <wp:docPr id="2"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6280" cy="594360"/>
                          </a:xfrm>
                          <a:prstGeom prst="rect">
                            <a:avLst/>
                          </a:prstGeom>
                          <a:noFill/>
                          <a:ln>
                            <a:noFill/>
                          </a:ln>
                        </pic:spPr>
                      </pic:pic>
                    </a:graphicData>
                  </a:graphic>
                </wp:inline>
              </w:drawing>
            </w:r>
          </w:p>
        </w:tc>
        <w:tc>
          <w:tcPr>
            <w:tcW w:w="5524" w:type="dxa"/>
            <w:gridSpan w:val="2"/>
            <w:tcBorders>
              <w:top w:val="single" w:sz="4" w:space="0" w:color="auto"/>
              <w:bottom w:val="single" w:sz="12" w:space="0" w:color="auto"/>
            </w:tcBorders>
            <w:shd w:val="clear" w:color="auto" w:fill="auto"/>
          </w:tcPr>
          <w:p w:rsidR="002D5AAC" w:rsidRPr="009D39B7" w:rsidRDefault="000221D5" w:rsidP="00005C31">
            <w:pPr>
              <w:suppressAutoHyphens/>
              <w:spacing w:before="120" w:line="360" w:lineRule="exact"/>
              <w:rPr>
                <w:b/>
                <w:sz w:val="34"/>
                <w:szCs w:val="34"/>
              </w:rPr>
            </w:pPr>
            <w:r w:rsidRPr="009D39B7">
              <w:rPr>
                <w:b/>
                <w:sz w:val="34"/>
                <w:szCs w:val="34"/>
              </w:rPr>
              <w:t xml:space="preserve">Convención sobre los </w:t>
            </w:r>
            <w:r w:rsidR="0036042B">
              <w:rPr>
                <w:b/>
                <w:sz w:val="34"/>
                <w:szCs w:val="34"/>
              </w:rPr>
              <w:t>D</w:t>
            </w:r>
            <w:r w:rsidRPr="009D39B7">
              <w:rPr>
                <w:b/>
                <w:sz w:val="34"/>
                <w:szCs w:val="34"/>
              </w:rPr>
              <w:t>erechos</w:t>
            </w:r>
            <w:r w:rsidRPr="009D39B7">
              <w:rPr>
                <w:b/>
                <w:sz w:val="34"/>
                <w:szCs w:val="34"/>
              </w:rPr>
              <w:br/>
              <w:t xml:space="preserve">de las </w:t>
            </w:r>
            <w:r w:rsidR="0036042B">
              <w:rPr>
                <w:b/>
                <w:sz w:val="34"/>
                <w:szCs w:val="34"/>
              </w:rPr>
              <w:t>P</w:t>
            </w:r>
            <w:r w:rsidRPr="009D39B7">
              <w:rPr>
                <w:b/>
                <w:sz w:val="34"/>
                <w:szCs w:val="34"/>
              </w:rPr>
              <w:t xml:space="preserve">ersonas con </w:t>
            </w:r>
            <w:r w:rsidR="0036042B">
              <w:rPr>
                <w:b/>
                <w:sz w:val="34"/>
                <w:szCs w:val="34"/>
              </w:rPr>
              <w:t>D</w:t>
            </w:r>
            <w:r w:rsidRPr="009D39B7">
              <w:rPr>
                <w:b/>
                <w:sz w:val="34"/>
                <w:szCs w:val="34"/>
              </w:rPr>
              <w:t>iscapacidad</w:t>
            </w:r>
          </w:p>
        </w:tc>
        <w:tc>
          <w:tcPr>
            <w:tcW w:w="2835" w:type="dxa"/>
            <w:tcBorders>
              <w:top w:val="single" w:sz="4" w:space="0" w:color="auto"/>
              <w:bottom w:val="single" w:sz="12" w:space="0" w:color="auto"/>
            </w:tcBorders>
            <w:shd w:val="clear" w:color="auto" w:fill="auto"/>
          </w:tcPr>
          <w:p w:rsidR="002D5AAC" w:rsidRDefault="001B165E" w:rsidP="00523B94">
            <w:pPr>
              <w:suppressAutoHyphens/>
              <w:spacing w:before="240" w:line="240" w:lineRule="exact"/>
            </w:pPr>
            <w:proofErr w:type="spellStart"/>
            <w:r>
              <w:t>Distr</w:t>
            </w:r>
            <w:proofErr w:type="spellEnd"/>
            <w:r>
              <w:t xml:space="preserve">. </w:t>
            </w:r>
            <w:r w:rsidR="00C17460">
              <w:t>g</w:t>
            </w:r>
            <w:r w:rsidR="00571AAC">
              <w:t>eneral</w:t>
            </w:r>
          </w:p>
          <w:p w:rsidR="001B165E" w:rsidRDefault="003A464B" w:rsidP="00005C31">
            <w:pPr>
              <w:suppressAutoHyphens/>
              <w:spacing w:line="240" w:lineRule="exact"/>
            </w:pPr>
            <w:r>
              <w:t>4</w:t>
            </w:r>
            <w:r w:rsidR="00437190" w:rsidRPr="00BC2BA6">
              <w:t xml:space="preserve"> </w:t>
            </w:r>
            <w:r w:rsidR="001B165E" w:rsidRPr="00437190">
              <w:t xml:space="preserve">de </w:t>
            </w:r>
            <w:r w:rsidR="00C66ED8" w:rsidRPr="00437190">
              <w:t>mayo</w:t>
            </w:r>
            <w:r w:rsidR="00C66ED8">
              <w:t xml:space="preserve"> </w:t>
            </w:r>
            <w:r w:rsidR="001B165E">
              <w:t>de 2017</w:t>
            </w:r>
          </w:p>
          <w:p w:rsidR="001B165E" w:rsidRDefault="001B165E" w:rsidP="001B165E">
            <w:pPr>
              <w:suppressAutoHyphens/>
              <w:spacing w:line="240" w:lineRule="exact"/>
            </w:pPr>
          </w:p>
          <w:p w:rsidR="00F075E0" w:rsidRDefault="001B165E" w:rsidP="00A46F6D">
            <w:pPr>
              <w:suppressAutoHyphens/>
              <w:spacing w:line="240" w:lineRule="exact"/>
            </w:pPr>
            <w:r>
              <w:t xml:space="preserve">Original: </w:t>
            </w:r>
            <w:r w:rsidR="00C17460">
              <w:t>e</w:t>
            </w:r>
            <w:r>
              <w:t>spañol</w:t>
            </w:r>
          </w:p>
        </w:tc>
      </w:tr>
    </w:tbl>
    <w:p w:rsidR="001B165E" w:rsidRPr="00707B73" w:rsidRDefault="001B165E" w:rsidP="00BC2BA6">
      <w:pPr>
        <w:suppressAutoHyphens/>
        <w:spacing w:before="120"/>
        <w:rPr>
          <w:b/>
          <w:sz w:val="24"/>
          <w:szCs w:val="24"/>
          <w:lang w:eastAsia="en-US"/>
        </w:rPr>
      </w:pPr>
      <w:r w:rsidRPr="00707B73">
        <w:rPr>
          <w:b/>
          <w:sz w:val="24"/>
          <w:szCs w:val="24"/>
          <w:lang w:eastAsia="en-US"/>
        </w:rPr>
        <w:t>Comité sobre los Derechos de las Personas con Discapacidad</w:t>
      </w:r>
    </w:p>
    <w:p w:rsidR="001B165E" w:rsidRPr="00BC2BA6" w:rsidRDefault="001B165E" w:rsidP="0028759A">
      <w:pPr>
        <w:pStyle w:val="HChG"/>
        <w:rPr>
          <w:sz w:val="18"/>
        </w:rPr>
      </w:pPr>
      <w:r w:rsidRPr="00707B73">
        <w:rPr>
          <w:lang w:eastAsia="en-US"/>
        </w:rPr>
        <w:tab/>
      </w:r>
      <w:r w:rsidRPr="00707B73">
        <w:rPr>
          <w:lang w:eastAsia="en-US"/>
        </w:rPr>
        <w:tab/>
        <w:t>Observaciones finales s</w:t>
      </w:r>
      <w:r>
        <w:rPr>
          <w:lang w:eastAsia="en-US"/>
        </w:rPr>
        <w:t xml:space="preserve">obre el informe inicial </w:t>
      </w:r>
      <w:r w:rsidR="00BE1428">
        <w:rPr>
          <w:lang w:eastAsia="en-US"/>
        </w:rPr>
        <w:br/>
      </w:r>
      <w:r>
        <w:rPr>
          <w:lang w:eastAsia="en-US"/>
        </w:rPr>
        <w:t>de Honduras</w:t>
      </w:r>
      <w:r w:rsidRPr="00BC2BA6">
        <w:rPr>
          <w:b w:val="0"/>
          <w:sz w:val="20"/>
          <w:lang w:eastAsia="en-US"/>
        </w:rPr>
        <w:footnoteReference w:customMarkFollows="1" w:id="2"/>
        <w:t>*</w:t>
      </w:r>
    </w:p>
    <w:p w:rsidR="00571AAC" w:rsidRDefault="001B165E" w:rsidP="004248A4">
      <w:pPr>
        <w:pStyle w:val="HChG"/>
        <w:rPr>
          <w:lang w:eastAsia="en-US"/>
        </w:rPr>
      </w:pPr>
      <w:r w:rsidRPr="00E343A7">
        <w:rPr>
          <w:sz w:val="18"/>
          <w:szCs w:val="18"/>
          <w:lang w:eastAsia="en-US"/>
        </w:rPr>
        <w:t xml:space="preserve"> </w:t>
      </w:r>
      <w:r w:rsidR="00571AAC">
        <w:rPr>
          <w:lang w:eastAsia="en-US"/>
        </w:rPr>
        <w:tab/>
        <w:t>I.</w:t>
      </w:r>
      <w:r w:rsidR="00571AAC">
        <w:rPr>
          <w:lang w:eastAsia="en-US"/>
        </w:rPr>
        <w:tab/>
        <w:t>Introducción</w:t>
      </w:r>
    </w:p>
    <w:p w:rsidR="00571AAC" w:rsidRPr="002628BD" w:rsidRDefault="00571AAC" w:rsidP="00BC2BA6">
      <w:pPr>
        <w:pStyle w:val="SingleTxtG"/>
        <w:numPr>
          <w:ilvl w:val="0"/>
          <w:numId w:val="19"/>
        </w:numPr>
        <w:tabs>
          <w:tab w:val="left" w:pos="1701"/>
        </w:tabs>
        <w:ind w:left="1134" w:firstLine="0"/>
        <w:rPr>
          <w:lang w:eastAsia="en-US"/>
        </w:rPr>
      </w:pPr>
      <w:r w:rsidRPr="002628BD">
        <w:rPr>
          <w:lang w:eastAsia="en-US"/>
        </w:rPr>
        <w:t xml:space="preserve">El Comité examinó el informe inicial de </w:t>
      </w:r>
      <w:r>
        <w:rPr>
          <w:lang w:eastAsia="en-US"/>
        </w:rPr>
        <w:t>Honduras (CRPD</w:t>
      </w:r>
      <w:r w:rsidRPr="006A326C">
        <w:rPr>
          <w:lang w:eastAsia="en-US"/>
        </w:rPr>
        <w:t>/C/HND/1), en sus 314</w:t>
      </w:r>
      <w:r w:rsidR="009B53F6">
        <w:rPr>
          <w:lang w:eastAsia="en-US"/>
        </w:rPr>
        <w:t>ª</w:t>
      </w:r>
      <w:r w:rsidRPr="006A326C">
        <w:rPr>
          <w:lang w:eastAsia="en-US"/>
        </w:rPr>
        <w:t xml:space="preserve"> y 315</w:t>
      </w:r>
      <w:r w:rsidR="009B53F6">
        <w:rPr>
          <w:lang w:eastAsia="en-US"/>
        </w:rPr>
        <w:t>ª</w:t>
      </w:r>
      <w:r w:rsidRPr="006A326C">
        <w:rPr>
          <w:lang w:eastAsia="en-US"/>
        </w:rPr>
        <w:t xml:space="preserve"> sesiones celebradas los días </w:t>
      </w:r>
      <w:r w:rsidRPr="00523B94">
        <w:rPr>
          <w:lang w:eastAsia="en-US"/>
        </w:rPr>
        <w:t xml:space="preserve">30 y 31 de </w:t>
      </w:r>
      <w:r w:rsidR="00523B94">
        <w:rPr>
          <w:lang w:eastAsia="en-US"/>
        </w:rPr>
        <w:t xml:space="preserve">marzo </w:t>
      </w:r>
      <w:r w:rsidRPr="006A326C">
        <w:rPr>
          <w:lang w:eastAsia="en-US"/>
        </w:rPr>
        <w:t>de 2017 respectivamente y aprobó, en su 327</w:t>
      </w:r>
      <w:r w:rsidR="009B53F6">
        <w:rPr>
          <w:lang w:eastAsia="en-US"/>
        </w:rPr>
        <w:t>ª</w:t>
      </w:r>
      <w:r w:rsidRPr="006A326C">
        <w:rPr>
          <w:lang w:eastAsia="en-US"/>
        </w:rPr>
        <w:t xml:space="preserve"> sesión, celebrada el 10</w:t>
      </w:r>
      <w:r>
        <w:rPr>
          <w:lang w:eastAsia="en-US"/>
        </w:rPr>
        <w:t xml:space="preserve"> de abril</w:t>
      </w:r>
      <w:r w:rsidRPr="002628BD">
        <w:rPr>
          <w:lang w:eastAsia="en-US"/>
        </w:rPr>
        <w:t xml:space="preserve"> de 201</w:t>
      </w:r>
      <w:r>
        <w:rPr>
          <w:lang w:eastAsia="en-US"/>
        </w:rPr>
        <w:t>7</w:t>
      </w:r>
      <w:r w:rsidRPr="002628BD">
        <w:rPr>
          <w:lang w:eastAsia="en-US"/>
        </w:rPr>
        <w:t>, las observaciones finales que figuran a continuación.</w:t>
      </w:r>
    </w:p>
    <w:p w:rsidR="00571AAC" w:rsidRPr="002628BD" w:rsidRDefault="00571AAC" w:rsidP="00571AAC">
      <w:pPr>
        <w:pStyle w:val="SingleTxtG"/>
        <w:numPr>
          <w:ilvl w:val="0"/>
          <w:numId w:val="19"/>
        </w:numPr>
        <w:tabs>
          <w:tab w:val="left" w:pos="1701"/>
        </w:tabs>
        <w:ind w:left="1134" w:firstLine="0"/>
        <w:rPr>
          <w:lang w:eastAsia="en-US"/>
        </w:rPr>
      </w:pPr>
      <w:r w:rsidRPr="002628BD">
        <w:rPr>
          <w:lang w:eastAsia="en-US"/>
        </w:rPr>
        <w:t xml:space="preserve">El Comité acoge con agrado el informe inicial del Estado parte y le agradece el envío de las respuestas </w:t>
      </w:r>
      <w:r w:rsidRPr="002628BD">
        <w:rPr>
          <w:rFonts w:eastAsia="Malgun Gothic"/>
          <w:lang w:eastAsia="en-US"/>
        </w:rPr>
        <w:t>escritas</w:t>
      </w:r>
      <w:r w:rsidRPr="002628BD">
        <w:rPr>
          <w:lang w:eastAsia="en-US"/>
        </w:rPr>
        <w:t xml:space="preserve"> (CRPD</w:t>
      </w:r>
      <w:r>
        <w:rPr>
          <w:lang w:eastAsia="en-US"/>
        </w:rPr>
        <w:t>/</w:t>
      </w:r>
      <w:r w:rsidRPr="006A326C">
        <w:rPr>
          <w:lang w:eastAsia="en-US"/>
        </w:rPr>
        <w:t>C/HND/Q/1/Add.1) a la lista de cuestiones preparada por el Comité (CRPD/C/HND/Q/1)</w:t>
      </w:r>
      <w:r w:rsidRPr="002628BD">
        <w:rPr>
          <w:lang w:eastAsia="en-US"/>
        </w:rPr>
        <w:t xml:space="preserve">. El Comité agradece el diálogo constructivo mantenido con la delegación del Estado parte y </w:t>
      </w:r>
      <w:r w:rsidR="009B53F6">
        <w:rPr>
          <w:lang w:eastAsia="en-US"/>
        </w:rPr>
        <w:t xml:space="preserve">toma </w:t>
      </w:r>
      <w:r w:rsidRPr="002628BD">
        <w:rPr>
          <w:lang w:eastAsia="en-US"/>
        </w:rPr>
        <w:t xml:space="preserve">nota con beneplácito </w:t>
      </w:r>
      <w:r>
        <w:rPr>
          <w:lang w:eastAsia="en-US"/>
        </w:rPr>
        <w:t>d</w:t>
      </w:r>
      <w:r w:rsidRPr="002628BD">
        <w:rPr>
          <w:lang w:eastAsia="en-US"/>
        </w:rPr>
        <w:t>el compromiso expresado por el Estado parte, a través de su delegación, para armonizar su legislación con la Convención.</w:t>
      </w:r>
    </w:p>
    <w:p w:rsidR="00571AAC" w:rsidRPr="002628BD" w:rsidRDefault="00571AAC" w:rsidP="00571AAC">
      <w:pPr>
        <w:pStyle w:val="HChG"/>
        <w:rPr>
          <w:lang w:eastAsia="en-US"/>
        </w:rPr>
      </w:pPr>
      <w:r w:rsidRPr="002628BD">
        <w:rPr>
          <w:lang w:eastAsia="en-US"/>
        </w:rPr>
        <w:tab/>
        <w:t>II.</w:t>
      </w:r>
      <w:r w:rsidRPr="002628BD">
        <w:rPr>
          <w:lang w:eastAsia="en-US"/>
        </w:rPr>
        <w:tab/>
        <w:t>Aspectos positivos</w:t>
      </w:r>
    </w:p>
    <w:p w:rsidR="00571AAC" w:rsidRPr="00307637" w:rsidRDefault="00571AAC" w:rsidP="00610E0E">
      <w:pPr>
        <w:pStyle w:val="SingleTxtG"/>
        <w:numPr>
          <w:ilvl w:val="0"/>
          <w:numId w:val="19"/>
        </w:numPr>
        <w:tabs>
          <w:tab w:val="left" w:pos="1701"/>
        </w:tabs>
        <w:ind w:left="1134" w:firstLine="0"/>
        <w:rPr>
          <w:sz w:val="23"/>
          <w:szCs w:val="23"/>
        </w:rPr>
      </w:pPr>
      <w:r w:rsidRPr="00307637">
        <w:rPr>
          <w:rFonts w:eastAsia="Malgun Gothic"/>
          <w:lang w:eastAsia="en-US"/>
        </w:rPr>
        <w:t xml:space="preserve">El Comité toma nota con beneplácito de la ratificación del Tratado de Marrakech para </w:t>
      </w:r>
      <w:r w:rsidR="00610E0E">
        <w:rPr>
          <w:lang w:eastAsia="en-US"/>
        </w:rPr>
        <w:t>F</w:t>
      </w:r>
      <w:r w:rsidRPr="001B165E">
        <w:rPr>
          <w:lang w:eastAsia="en-US"/>
        </w:rPr>
        <w:t>acilitar</w:t>
      </w:r>
      <w:r w:rsidRPr="00307637">
        <w:rPr>
          <w:rFonts w:eastAsia="Malgun Gothic"/>
          <w:lang w:eastAsia="en-US"/>
        </w:rPr>
        <w:t xml:space="preserve"> el </w:t>
      </w:r>
      <w:r w:rsidR="00610E0E">
        <w:rPr>
          <w:rFonts w:eastAsia="Malgun Gothic"/>
          <w:lang w:eastAsia="en-US"/>
        </w:rPr>
        <w:t>A</w:t>
      </w:r>
      <w:r w:rsidRPr="00307637">
        <w:rPr>
          <w:rFonts w:eastAsia="Malgun Gothic"/>
          <w:lang w:eastAsia="en-US"/>
        </w:rPr>
        <w:t xml:space="preserve">cceso a las </w:t>
      </w:r>
      <w:r w:rsidR="00610E0E">
        <w:rPr>
          <w:rFonts w:eastAsia="Malgun Gothic"/>
          <w:lang w:eastAsia="en-US"/>
        </w:rPr>
        <w:t>O</w:t>
      </w:r>
      <w:r w:rsidRPr="00307637">
        <w:rPr>
          <w:rFonts w:eastAsia="Malgun Gothic"/>
          <w:lang w:eastAsia="en-US"/>
        </w:rPr>
        <w:t xml:space="preserve">bras </w:t>
      </w:r>
      <w:r w:rsidR="00610E0E">
        <w:rPr>
          <w:rFonts w:eastAsia="Malgun Gothic"/>
          <w:lang w:eastAsia="en-US"/>
        </w:rPr>
        <w:t>P</w:t>
      </w:r>
      <w:r w:rsidRPr="00307637">
        <w:rPr>
          <w:rFonts w:eastAsia="Malgun Gothic"/>
          <w:lang w:eastAsia="en-US"/>
        </w:rPr>
        <w:t xml:space="preserve">ublicadas a las </w:t>
      </w:r>
      <w:r w:rsidR="00610E0E">
        <w:rPr>
          <w:rFonts w:eastAsia="Malgun Gothic"/>
          <w:lang w:eastAsia="en-US"/>
        </w:rPr>
        <w:t>P</w:t>
      </w:r>
      <w:r w:rsidRPr="00307637">
        <w:rPr>
          <w:rFonts w:eastAsia="Malgun Gothic"/>
          <w:lang w:eastAsia="en-US"/>
        </w:rPr>
        <w:t xml:space="preserve">ersonas </w:t>
      </w:r>
      <w:r w:rsidR="00610E0E">
        <w:rPr>
          <w:rFonts w:eastAsia="Malgun Gothic"/>
          <w:lang w:eastAsia="en-US"/>
        </w:rPr>
        <w:t xml:space="preserve">Ciegas, </w:t>
      </w:r>
      <w:r w:rsidRPr="00307637">
        <w:rPr>
          <w:rFonts w:eastAsia="Malgun Gothic"/>
          <w:lang w:eastAsia="en-US"/>
        </w:rPr>
        <w:t xml:space="preserve">con </w:t>
      </w:r>
      <w:r w:rsidR="00610E0E">
        <w:rPr>
          <w:rFonts w:eastAsia="Malgun Gothic"/>
          <w:lang w:eastAsia="en-US"/>
        </w:rPr>
        <w:t>D</w:t>
      </w:r>
      <w:r w:rsidRPr="00307637">
        <w:rPr>
          <w:rFonts w:eastAsia="Malgun Gothic"/>
          <w:lang w:eastAsia="en-US"/>
        </w:rPr>
        <w:t xml:space="preserve">iscapacidad </w:t>
      </w:r>
      <w:r w:rsidR="00610E0E">
        <w:rPr>
          <w:rFonts w:eastAsia="Malgun Gothic"/>
          <w:lang w:eastAsia="en-US"/>
        </w:rPr>
        <w:t>V</w:t>
      </w:r>
      <w:r w:rsidRPr="00307637">
        <w:rPr>
          <w:rFonts w:eastAsia="Malgun Gothic"/>
          <w:lang w:eastAsia="en-US"/>
        </w:rPr>
        <w:t xml:space="preserve">isual o con </w:t>
      </w:r>
      <w:r w:rsidR="00610E0E">
        <w:rPr>
          <w:rFonts w:eastAsia="Malgun Gothic"/>
          <w:lang w:eastAsia="en-US"/>
        </w:rPr>
        <w:t>O</w:t>
      </w:r>
      <w:r w:rsidRPr="00307637">
        <w:rPr>
          <w:rFonts w:eastAsia="Malgun Gothic"/>
          <w:lang w:eastAsia="en-US"/>
        </w:rPr>
        <w:t xml:space="preserve">tras </w:t>
      </w:r>
      <w:r w:rsidR="00610E0E">
        <w:rPr>
          <w:rFonts w:eastAsia="Malgun Gothic"/>
          <w:lang w:eastAsia="en-US"/>
        </w:rPr>
        <w:t>D</w:t>
      </w:r>
      <w:r w:rsidRPr="00307637">
        <w:rPr>
          <w:rFonts w:eastAsia="Malgun Gothic"/>
          <w:lang w:eastAsia="en-US"/>
        </w:rPr>
        <w:t xml:space="preserve">ificultades para </w:t>
      </w:r>
      <w:r w:rsidR="00610E0E">
        <w:rPr>
          <w:rFonts w:eastAsia="Malgun Gothic"/>
          <w:lang w:eastAsia="en-US"/>
        </w:rPr>
        <w:t>A</w:t>
      </w:r>
      <w:r w:rsidRPr="00307637">
        <w:rPr>
          <w:rFonts w:eastAsia="Malgun Gothic"/>
          <w:lang w:eastAsia="en-US"/>
        </w:rPr>
        <w:t xml:space="preserve">cceder al </w:t>
      </w:r>
      <w:r w:rsidR="00610E0E">
        <w:rPr>
          <w:rFonts w:eastAsia="Malgun Gothic"/>
          <w:lang w:eastAsia="en-US"/>
        </w:rPr>
        <w:t>T</w:t>
      </w:r>
      <w:r>
        <w:rPr>
          <w:rFonts w:eastAsia="Malgun Gothic"/>
          <w:lang w:eastAsia="en-US"/>
        </w:rPr>
        <w:t xml:space="preserve">exto </w:t>
      </w:r>
      <w:r w:rsidR="00610E0E">
        <w:rPr>
          <w:rFonts w:eastAsia="Malgun Gothic"/>
          <w:lang w:eastAsia="en-US"/>
        </w:rPr>
        <w:t>I</w:t>
      </w:r>
      <w:r w:rsidRPr="00307637">
        <w:rPr>
          <w:rFonts w:eastAsia="Malgun Gothic"/>
          <w:lang w:eastAsia="en-US"/>
        </w:rPr>
        <w:t xml:space="preserve">mpreso.  </w:t>
      </w:r>
    </w:p>
    <w:p w:rsidR="00571AAC" w:rsidRPr="00E65A5B" w:rsidRDefault="00571AAC" w:rsidP="00BC2BA6">
      <w:pPr>
        <w:pStyle w:val="SingleTxtG"/>
        <w:numPr>
          <w:ilvl w:val="0"/>
          <w:numId w:val="19"/>
        </w:numPr>
        <w:tabs>
          <w:tab w:val="left" w:pos="1701"/>
        </w:tabs>
        <w:ind w:left="1134" w:firstLine="0"/>
        <w:rPr>
          <w:sz w:val="23"/>
          <w:szCs w:val="23"/>
        </w:rPr>
      </w:pPr>
      <w:r w:rsidRPr="00307637">
        <w:rPr>
          <w:rFonts w:eastAsia="Malgun Gothic"/>
          <w:lang w:eastAsia="en-US"/>
        </w:rPr>
        <w:t xml:space="preserve">El </w:t>
      </w:r>
      <w:r w:rsidRPr="001B165E">
        <w:rPr>
          <w:lang w:eastAsia="en-US"/>
        </w:rPr>
        <w:t>Comité</w:t>
      </w:r>
      <w:r w:rsidRPr="00307637">
        <w:rPr>
          <w:rFonts w:eastAsia="Malgun Gothic"/>
          <w:lang w:eastAsia="en-US"/>
        </w:rPr>
        <w:t xml:space="preserve"> observa con satisfacción la legislación y políticas públicas que incluyen disposiciones sobre los derechos de las personas con discapacidad, </w:t>
      </w:r>
      <w:r w:rsidRPr="006A326C">
        <w:rPr>
          <w:rFonts w:eastAsia="Malgun Gothic"/>
          <w:lang w:eastAsia="en-US"/>
        </w:rPr>
        <w:t>entre l</w:t>
      </w:r>
      <w:r w:rsidR="00C60A78">
        <w:rPr>
          <w:rFonts w:eastAsia="Malgun Gothic"/>
          <w:lang w:eastAsia="en-US"/>
        </w:rPr>
        <w:t>a</w:t>
      </w:r>
      <w:r w:rsidRPr="006A326C">
        <w:rPr>
          <w:rFonts w:eastAsia="Malgun Gothic"/>
          <w:lang w:eastAsia="en-US"/>
        </w:rPr>
        <w:t>s que cabe destacar:</w:t>
      </w:r>
    </w:p>
    <w:p w:rsidR="00571AAC" w:rsidRDefault="002702D1" w:rsidP="00BC2BA6">
      <w:pPr>
        <w:pStyle w:val="SingleTxtG"/>
        <w:tabs>
          <w:tab w:val="left" w:pos="1701"/>
        </w:tabs>
        <w:rPr>
          <w:sz w:val="23"/>
          <w:szCs w:val="23"/>
        </w:rPr>
      </w:pPr>
      <w:r>
        <w:rPr>
          <w:rFonts w:eastAsia="Malgun Gothic"/>
        </w:rPr>
        <w:tab/>
      </w:r>
      <w:r w:rsidR="003747B6">
        <w:rPr>
          <w:rFonts w:eastAsia="Malgun Gothic"/>
        </w:rPr>
        <w:t>a)</w:t>
      </w:r>
      <w:r w:rsidR="003747B6">
        <w:rPr>
          <w:rFonts w:eastAsia="Malgun Gothic"/>
        </w:rPr>
        <w:tab/>
      </w:r>
      <w:r w:rsidR="00571AAC" w:rsidRPr="006A326C">
        <w:rPr>
          <w:rFonts w:eastAsia="Malgun Gothic"/>
        </w:rPr>
        <w:t>La</w:t>
      </w:r>
      <w:r w:rsidR="00571AAC" w:rsidRPr="006A326C">
        <w:rPr>
          <w:sz w:val="23"/>
          <w:szCs w:val="23"/>
        </w:rPr>
        <w:t xml:space="preserve"> </w:t>
      </w:r>
      <w:r w:rsidR="00571AAC" w:rsidRPr="006A326C">
        <w:t>Ley de Lengua de Señas Hondureñas (LESHO)</w:t>
      </w:r>
      <w:r w:rsidR="00CF7A54">
        <w:t>;</w:t>
      </w:r>
      <w:r w:rsidR="00571AAC" w:rsidRPr="006A326C">
        <w:rPr>
          <w:sz w:val="23"/>
          <w:szCs w:val="23"/>
        </w:rPr>
        <w:t xml:space="preserve"> </w:t>
      </w:r>
    </w:p>
    <w:p w:rsidR="00571AAC" w:rsidRPr="00E65A5B" w:rsidRDefault="002702D1" w:rsidP="00BC2BA6">
      <w:pPr>
        <w:pStyle w:val="SingleTxtG"/>
        <w:tabs>
          <w:tab w:val="left" w:pos="1701"/>
        </w:tabs>
        <w:rPr>
          <w:sz w:val="23"/>
          <w:szCs w:val="23"/>
        </w:rPr>
      </w:pPr>
      <w:r>
        <w:rPr>
          <w:sz w:val="23"/>
          <w:szCs w:val="23"/>
        </w:rPr>
        <w:tab/>
      </w:r>
      <w:r w:rsidR="003747B6" w:rsidRPr="00BC2BA6">
        <w:rPr>
          <w:rFonts w:eastAsia="Malgun Gothic"/>
        </w:rPr>
        <w:t>b)</w:t>
      </w:r>
      <w:r w:rsidR="003747B6">
        <w:rPr>
          <w:sz w:val="23"/>
          <w:szCs w:val="23"/>
        </w:rPr>
        <w:tab/>
      </w:r>
      <w:r w:rsidR="00571AAC">
        <w:rPr>
          <w:sz w:val="23"/>
          <w:szCs w:val="23"/>
        </w:rPr>
        <w:t>L</w:t>
      </w:r>
      <w:r w:rsidR="00571AAC" w:rsidRPr="00307637">
        <w:rPr>
          <w:sz w:val="23"/>
          <w:szCs w:val="23"/>
        </w:rPr>
        <w:t xml:space="preserve">a </w:t>
      </w:r>
      <w:r w:rsidR="00571AAC" w:rsidRPr="00307637">
        <w:rPr>
          <w:rFonts w:eastAsia="Malgun Gothic"/>
        </w:rPr>
        <w:t xml:space="preserve">Ley </w:t>
      </w:r>
      <w:r w:rsidR="00571AAC" w:rsidRPr="00307637">
        <w:rPr>
          <w:rFonts w:eastAsia="Malgun Gothic"/>
          <w:lang w:eastAsia="en-US"/>
        </w:rPr>
        <w:t>de</w:t>
      </w:r>
      <w:r w:rsidR="00571AAC" w:rsidRPr="00307637">
        <w:rPr>
          <w:rFonts w:eastAsia="Malgun Gothic"/>
        </w:rPr>
        <w:t xml:space="preserve"> Desarrollo Integral para las Personas con Discapacidad, Decreto </w:t>
      </w:r>
      <w:r w:rsidR="00B240EA">
        <w:rPr>
          <w:rFonts w:eastAsia="Malgun Gothic"/>
        </w:rPr>
        <w:t xml:space="preserve">núm. </w:t>
      </w:r>
      <w:r w:rsidR="00571AAC" w:rsidRPr="00307637">
        <w:rPr>
          <w:rFonts w:eastAsia="Malgun Gothic"/>
        </w:rPr>
        <w:t xml:space="preserve">160 de 2005; </w:t>
      </w:r>
    </w:p>
    <w:p w:rsidR="00571AAC" w:rsidRPr="00E65A5B" w:rsidRDefault="002702D1" w:rsidP="00BC2BA6">
      <w:pPr>
        <w:pStyle w:val="SingleTxtG"/>
        <w:tabs>
          <w:tab w:val="left" w:pos="1701"/>
        </w:tabs>
        <w:rPr>
          <w:sz w:val="23"/>
          <w:szCs w:val="23"/>
        </w:rPr>
      </w:pPr>
      <w:r>
        <w:rPr>
          <w:rFonts w:eastAsia="Malgun Gothic"/>
        </w:rPr>
        <w:tab/>
      </w:r>
      <w:r w:rsidR="003747B6">
        <w:rPr>
          <w:rFonts w:eastAsia="Malgun Gothic"/>
        </w:rPr>
        <w:t>c)</w:t>
      </w:r>
      <w:r w:rsidR="003747B6">
        <w:rPr>
          <w:rFonts w:eastAsia="Malgun Gothic"/>
        </w:rPr>
        <w:tab/>
      </w:r>
      <w:r w:rsidR="00571AAC" w:rsidRPr="00F33111">
        <w:rPr>
          <w:rFonts w:eastAsia="Malgun Gothic"/>
        </w:rPr>
        <w:t>La</w:t>
      </w:r>
      <w:r w:rsidR="00571AAC" w:rsidRPr="00F33111">
        <w:rPr>
          <w:sz w:val="23"/>
          <w:szCs w:val="23"/>
        </w:rPr>
        <w:t xml:space="preserve"> </w:t>
      </w:r>
      <w:r w:rsidR="00571AAC" w:rsidRPr="00F33111">
        <w:t xml:space="preserve">Política Pública para el Ejercicio de los Derechos de las Personas con Discapacidad y su Inclusión Social en Honduras que </w:t>
      </w:r>
      <w:r w:rsidR="00571AAC" w:rsidRPr="00F33111">
        <w:rPr>
          <w:rFonts w:eastAsia="Malgun Gothic"/>
        </w:rPr>
        <w:t xml:space="preserve">entró en vigencia en 2013 y </w:t>
      </w:r>
      <w:r w:rsidR="00571AAC" w:rsidRPr="00307637">
        <w:rPr>
          <w:rFonts w:eastAsia="Malgun Gothic"/>
        </w:rPr>
        <w:t xml:space="preserve">su Plan Estratégico para los nueve </w:t>
      </w:r>
      <w:r w:rsidR="00571AAC">
        <w:rPr>
          <w:rFonts w:eastAsia="Malgun Gothic"/>
        </w:rPr>
        <w:t>ejes contenidos en la misma;</w:t>
      </w:r>
    </w:p>
    <w:p w:rsidR="00571AAC" w:rsidRPr="00F33111" w:rsidRDefault="002702D1" w:rsidP="00BC2BA6">
      <w:pPr>
        <w:pStyle w:val="SingleTxtG"/>
        <w:tabs>
          <w:tab w:val="left" w:pos="1701"/>
        </w:tabs>
        <w:rPr>
          <w:sz w:val="23"/>
          <w:szCs w:val="23"/>
        </w:rPr>
      </w:pPr>
      <w:r>
        <w:rPr>
          <w:rFonts w:eastAsia="Malgun Gothic"/>
        </w:rPr>
        <w:tab/>
      </w:r>
      <w:r w:rsidR="003747B6">
        <w:rPr>
          <w:rFonts w:eastAsia="Malgun Gothic"/>
        </w:rPr>
        <w:t>d)</w:t>
      </w:r>
      <w:r w:rsidR="003747B6">
        <w:rPr>
          <w:rFonts w:eastAsia="Malgun Gothic"/>
        </w:rPr>
        <w:tab/>
      </w:r>
      <w:r w:rsidR="00571AAC" w:rsidRPr="00F33111">
        <w:rPr>
          <w:rFonts w:eastAsia="Malgun Gothic"/>
        </w:rPr>
        <w:t>La</w:t>
      </w:r>
      <w:r w:rsidR="00571AAC">
        <w:rPr>
          <w:rFonts w:eastAsia="Malgun Gothic"/>
        </w:rPr>
        <w:t xml:space="preserve"> </w:t>
      </w:r>
      <w:r w:rsidR="00571AAC" w:rsidRPr="00F33111">
        <w:t xml:space="preserve">Ley Fundamental de Educación y su Reglamento de Educación Inclusiva </w:t>
      </w:r>
      <w:r w:rsidR="00571AAC" w:rsidRPr="00F33111">
        <w:rPr>
          <w:rFonts w:eastAsia="Malgun Gothic"/>
        </w:rPr>
        <w:t xml:space="preserve">para Personas con Discapacidad, Necesidades Educativas Especiales y Talentos Excepcionales; y la normativa de </w:t>
      </w:r>
      <w:r w:rsidR="00C60A78">
        <w:rPr>
          <w:rFonts w:eastAsia="Malgun Gothic"/>
        </w:rPr>
        <w:t>a</w:t>
      </w:r>
      <w:r w:rsidR="00571AAC" w:rsidRPr="00F33111">
        <w:rPr>
          <w:rFonts w:eastAsia="Malgun Gothic"/>
        </w:rPr>
        <w:t xml:space="preserve">decuaciones </w:t>
      </w:r>
      <w:r w:rsidR="00C60A78">
        <w:rPr>
          <w:rFonts w:eastAsia="Malgun Gothic"/>
        </w:rPr>
        <w:t>c</w:t>
      </w:r>
      <w:r w:rsidR="00571AAC" w:rsidRPr="00F33111">
        <w:rPr>
          <w:rFonts w:eastAsia="Malgun Gothic"/>
        </w:rPr>
        <w:t>urriculares.</w:t>
      </w:r>
    </w:p>
    <w:p w:rsidR="001B165E" w:rsidRPr="00707B73" w:rsidRDefault="001B165E" w:rsidP="001B165E">
      <w:pPr>
        <w:pStyle w:val="HChG"/>
        <w:rPr>
          <w:lang w:eastAsia="en-US"/>
        </w:rPr>
      </w:pPr>
      <w:r w:rsidRPr="00707B73">
        <w:rPr>
          <w:lang w:eastAsia="en-US"/>
        </w:rPr>
        <w:lastRenderedPageBreak/>
        <w:tab/>
        <w:t>III.</w:t>
      </w:r>
      <w:r w:rsidRPr="00707B73">
        <w:rPr>
          <w:lang w:eastAsia="en-US"/>
        </w:rPr>
        <w:tab/>
        <w:t xml:space="preserve">Principales </w:t>
      </w:r>
      <w:r>
        <w:rPr>
          <w:lang w:eastAsia="en-US"/>
        </w:rPr>
        <w:t>á</w:t>
      </w:r>
      <w:r w:rsidRPr="00707B73">
        <w:rPr>
          <w:lang w:eastAsia="en-US"/>
        </w:rPr>
        <w:t>reas de preocupación y recomendaciones</w:t>
      </w:r>
    </w:p>
    <w:p w:rsidR="001B165E" w:rsidRPr="00811566" w:rsidRDefault="001B165E" w:rsidP="00CF7A54">
      <w:pPr>
        <w:pStyle w:val="H1G"/>
        <w:rPr>
          <w:lang w:val="es-MX" w:eastAsia="en-US"/>
        </w:rPr>
      </w:pPr>
      <w:r w:rsidRPr="00707B73">
        <w:rPr>
          <w:lang w:eastAsia="en-US"/>
        </w:rPr>
        <w:tab/>
        <w:t>A.</w:t>
      </w:r>
      <w:r w:rsidRPr="00707B73">
        <w:rPr>
          <w:lang w:eastAsia="en-US"/>
        </w:rPr>
        <w:tab/>
        <w:t xml:space="preserve">Principios generales y obligaciones (arts. </w:t>
      </w:r>
      <w:r w:rsidRPr="00811566">
        <w:rPr>
          <w:lang w:val="es-MX" w:eastAsia="en-US"/>
        </w:rPr>
        <w:t>1</w:t>
      </w:r>
      <w:r w:rsidR="00CF7A54">
        <w:rPr>
          <w:lang w:val="es-MX" w:eastAsia="en-US"/>
        </w:rPr>
        <w:t xml:space="preserve"> a </w:t>
      </w:r>
      <w:r w:rsidRPr="00811566">
        <w:rPr>
          <w:lang w:val="es-MX" w:eastAsia="en-US"/>
        </w:rPr>
        <w:t>4)</w:t>
      </w:r>
    </w:p>
    <w:p w:rsidR="001B165E" w:rsidRPr="00F33111" w:rsidRDefault="001B165E" w:rsidP="00523DAA">
      <w:pPr>
        <w:pStyle w:val="SingleTxtG"/>
        <w:numPr>
          <w:ilvl w:val="0"/>
          <w:numId w:val="19"/>
        </w:numPr>
        <w:tabs>
          <w:tab w:val="left" w:pos="1701"/>
        </w:tabs>
        <w:ind w:left="1134" w:firstLine="0"/>
        <w:rPr>
          <w:lang w:val="es-MX" w:eastAsia="es-MX"/>
        </w:rPr>
      </w:pPr>
      <w:r w:rsidRPr="00307637">
        <w:rPr>
          <w:rFonts w:eastAsia="Malgun Gothic"/>
          <w:lang w:eastAsia="en-US"/>
        </w:rPr>
        <w:t>El Comité observa con preocupación que se mantengan en la legislación, las políticas y los programas públicos</w:t>
      </w:r>
      <w:r>
        <w:rPr>
          <w:rFonts w:eastAsia="Malgun Gothic"/>
          <w:lang w:eastAsia="en-US"/>
        </w:rPr>
        <w:t>,</w:t>
      </w:r>
      <w:r w:rsidRPr="00307637">
        <w:rPr>
          <w:rFonts w:eastAsia="Malgun Gothic"/>
          <w:lang w:eastAsia="en-US"/>
        </w:rPr>
        <w:t xml:space="preserve"> disposiciones sobre los derechos de las personas con discapacidad y terminología peyorativa, que no están armonizadas con el modelo de </w:t>
      </w:r>
      <w:r w:rsidRPr="001B165E">
        <w:rPr>
          <w:lang w:eastAsia="en-US"/>
        </w:rPr>
        <w:t>discapacidad</w:t>
      </w:r>
      <w:r w:rsidRPr="00307637">
        <w:rPr>
          <w:rFonts w:eastAsia="Malgun Gothic"/>
          <w:lang w:eastAsia="en-US"/>
        </w:rPr>
        <w:t xml:space="preserve"> basado en los derechos humanos establecido en la Convención. </w:t>
      </w:r>
      <w:r w:rsidRPr="00F33111">
        <w:rPr>
          <w:rFonts w:eastAsia="Malgun Gothic"/>
          <w:lang w:eastAsia="en-US"/>
        </w:rPr>
        <w:t>Asimismo</w:t>
      </w:r>
      <w:r w:rsidR="00F337FC">
        <w:rPr>
          <w:rFonts w:eastAsia="Malgun Gothic"/>
          <w:lang w:eastAsia="en-US"/>
        </w:rPr>
        <w:t>,</w:t>
      </w:r>
      <w:r w:rsidRPr="00F33111">
        <w:rPr>
          <w:rFonts w:eastAsia="Malgun Gothic"/>
          <w:lang w:eastAsia="en-US"/>
        </w:rPr>
        <w:t xml:space="preserve"> le preocupa al Comité que el </w:t>
      </w:r>
      <w:r w:rsidR="00D829AB">
        <w:rPr>
          <w:rFonts w:eastAsia="Malgun Gothic"/>
          <w:lang w:eastAsia="en-US"/>
        </w:rPr>
        <w:t>p</w:t>
      </w:r>
      <w:r w:rsidRPr="00F33111">
        <w:rPr>
          <w:rFonts w:eastAsia="Malgun Gothic"/>
          <w:lang w:eastAsia="en-US"/>
        </w:rPr>
        <w:t xml:space="preserve">royecto de </w:t>
      </w:r>
      <w:r w:rsidR="00D829AB">
        <w:rPr>
          <w:rFonts w:eastAsia="Malgun Gothic"/>
          <w:lang w:eastAsia="en-US"/>
        </w:rPr>
        <w:t>l</w:t>
      </w:r>
      <w:r w:rsidRPr="00F33111">
        <w:rPr>
          <w:rFonts w:eastAsia="Malgun Gothic"/>
          <w:lang w:eastAsia="en-US"/>
        </w:rPr>
        <w:t xml:space="preserve">ey de </w:t>
      </w:r>
      <w:r w:rsidR="00D829AB">
        <w:rPr>
          <w:rFonts w:eastAsia="Malgun Gothic"/>
          <w:lang w:eastAsia="en-US"/>
        </w:rPr>
        <w:t>r</w:t>
      </w:r>
      <w:r w:rsidRPr="00F33111">
        <w:rPr>
          <w:rFonts w:eastAsia="Malgun Gothic"/>
          <w:lang w:eastAsia="en-US"/>
        </w:rPr>
        <w:t xml:space="preserve">eformas a la Ley de Equidad y Desarrollo Integral para </w:t>
      </w:r>
      <w:r w:rsidR="00B116C7">
        <w:rPr>
          <w:rFonts w:eastAsia="Malgun Gothic"/>
          <w:lang w:eastAsia="en-US"/>
        </w:rPr>
        <w:t xml:space="preserve">las </w:t>
      </w:r>
      <w:r w:rsidRPr="00F33111">
        <w:rPr>
          <w:rFonts w:eastAsia="Malgun Gothic"/>
          <w:lang w:eastAsia="en-US"/>
        </w:rPr>
        <w:t>Personas con Discapacidad contiene disposiciones de carácter muy general, y que actualmente dich</w:t>
      </w:r>
      <w:r w:rsidR="00523DAA">
        <w:rPr>
          <w:rFonts w:eastAsia="Malgun Gothic"/>
          <w:lang w:eastAsia="en-US"/>
        </w:rPr>
        <w:t>o</w:t>
      </w:r>
      <w:r w:rsidRPr="00F33111">
        <w:rPr>
          <w:rFonts w:eastAsia="Malgun Gothic"/>
          <w:lang w:eastAsia="en-US"/>
        </w:rPr>
        <w:t xml:space="preserve"> </w:t>
      </w:r>
      <w:r w:rsidR="00923799">
        <w:rPr>
          <w:rFonts w:eastAsia="Malgun Gothic"/>
          <w:lang w:eastAsia="en-US"/>
        </w:rPr>
        <w:t>proyecto de l</w:t>
      </w:r>
      <w:r w:rsidRPr="00F33111">
        <w:rPr>
          <w:rFonts w:eastAsia="Malgun Gothic"/>
          <w:lang w:eastAsia="en-US"/>
        </w:rPr>
        <w:t xml:space="preserve">ey se encuentra en dictamen de la Comisión de Equidad de Género del Congreso Nacional. </w:t>
      </w:r>
    </w:p>
    <w:p w:rsidR="001B165E" w:rsidRPr="006F7C44" w:rsidRDefault="001B165E" w:rsidP="00523DAA">
      <w:pPr>
        <w:pStyle w:val="SingleTxtG"/>
        <w:numPr>
          <w:ilvl w:val="0"/>
          <w:numId w:val="19"/>
        </w:numPr>
        <w:tabs>
          <w:tab w:val="left" w:pos="1701"/>
        </w:tabs>
        <w:ind w:left="1134" w:firstLine="0"/>
        <w:rPr>
          <w:rFonts w:eastAsia="Malgun Gothic"/>
          <w:lang w:eastAsia="en-US"/>
        </w:rPr>
      </w:pPr>
      <w:r w:rsidRPr="006F7C44">
        <w:rPr>
          <w:rFonts w:eastAsia="Malgun Gothic"/>
          <w:b/>
          <w:lang w:eastAsia="en-US"/>
        </w:rPr>
        <w:t xml:space="preserve">El Comité recomienda al Estado </w:t>
      </w:r>
      <w:r w:rsidR="00523DAA">
        <w:rPr>
          <w:rFonts w:eastAsia="Malgun Gothic"/>
          <w:b/>
          <w:lang w:eastAsia="en-US"/>
        </w:rPr>
        <w:t>p</w:t>
      </w:r>
      <w:r w:rsidRPr="006F7C44">
        <w:rPr>
          <w:rFonts w:eastAsia="Malgun Gothic"/>
          <w:b/>
          <w:lang w:eastAsia="en-US"/>
        </w:rPr>
        <w:t xml:space="preserve">arte que adopte un plan para la revisión, derogación, reforma y/o adopción de legislación y políticas, con el objeto de reconocer a las personas con discapacidad como sujetos plenos de derechos humanos en armonía con la </w:t>
      </w:r>
      <w:r w:rsidRPr="00CF5D6E">
        <w:rPr>
          <w:rFonts w:eastAsia="Malgun Gothic"/>
          <w:b/>
          <w:lang w:eastAsia="en-US"/>
        </w:rPr>
        <w:t>Convención y de eliminar toda terminología peyorativa. Asimismo</w:t>
      </w:r>
      <w:r w:rsidR="00B116C7">
        <w:rPr>
          <w:rFonts w:eastAsia="Malgun Gothic"/>
          <w:b/>
          <w:lang w:eastAsia="en-US"/>
        </w:rPr>
        <w:t>,</w:t>
      </w:r>
      <w:r w:rsidRPr="00CF5D6E">
        <w:rPr>
          <w:rFonts w:eastAsia="Malgun Gothic"/>
          <w:b/>
          <w:lang w:eastAsia="en-US"/>
        </w:rPr>
        <w:t xml:space="preserve"> recomienda la aprobación definitiva de la actualización de la Ley de Equidad y Desarrollo Integral para </w:t>
      </w:r>
      <w:r w:rsidR="00B116C7">
        <w:rPr>
          <w:rFonts w:eastAsia="Malgun Gothic"/>
          <w:b/>
          <w:lang w:eastAsia="en-US"/>
        </w:rPr>
        <w:t xml:space="preserve">las </w:t>
      </w:r>
      <w:r w:rsidRPr="00CF5D6E">
        <w:rPr>
          <w:rFonts w:eastAsia="Malgun Gothic"/>
          <w:b/>
          <w:lang w:eastAsia="en-US"/>
        </w:rPr>
        <w:t>Personas con Discapacidad, tomando en cuenta las observaciones presentadas por la Oficina del Alto Comisionado de las Naciones Unidas para los Derechos Humanos en Honduras en febrero de 2017.</w:t>
      </w:r>
      <w:r w:rsidRPr="00392EF1">
        <w:rPr>
          <w:rFonts w:eastAsia="Calibri"/>
          <w:strike/>
          <w:color w:val="FF0000"/>
          <w:lang w:val="es-ES_tradnl" w:eastAsia="en-US"/>
        </w:rPr>
        <w:t xml:space="preserve">  </w:t>
      </w:r>
    </w:p>
    <w:p w:rsidR="001B165E" w:rsidRPr="006F7C44" w:rsidRDefault="001B165E" w:rsidP="00BC2BA6">
      <w:pPr>
        <w:pStyle w:val="SingleTxtG"/>
        <w:numPr>
          <w:ilvl w:val="0"/>
          <w:numId w:val="19"/>
        </w:numPr>
        <w:tabs>
          <w:tab w:val="left" w:pos="1701"/>
        </w:tabs>
        <w:ind w:left="1134" w:firstLine="0"/>
        <w:rPr>
          <w:rFonts w:eastAsia="Malgun Gothic"/>
          <w:lang w:eastAsia="en-US"/>
        </w:rPr>
      </w:pPr>
      <w:r w:rsidRPr="006F7C44">
        <w:rPr>
          <w:rFonts w:eastAsia="Malgun Gothic"/>
          <w:lang w:eastAsia="en-US"/>
        </w:rPr>
        <w:t xml:space="preserve">Preocupa al Comité el rango de la Dirección General de Desarrollo para las Personas con Discapacidad, </w:t>
      </w:r>
      <w:r w:rsidR="002A2572">
        <w:rPr>
          <w:rFonts w:eastAsia="Malgun Gothic"/>
          <w:lang w:eastAsia="en-US"/>
        </w:rPr>
        <w:t xml:space="preserve">que es </w:t>
      </w:r>
      <w:r w:rsidRPr="006F7C44">
        <w:rPr>
          <w:rFonts w:eastAsia="Malgun Gothic"/>
          <w:lang w:eastAsia="en-US"/>
        </w:rPr>
        <w:t xml:space="preserve">tan solo un </w:t>
      </w:r>
      <w:r w:rsidR="00523DAA">
        <w:rPr>
          <w:rFonts w:eastAsia="Malgun Gothic"/>
          <w:lang w:eastAsia="en-US"/>
        </w:rPr>
        <w:t>p</w:t>
      </w:r>
      <w:r w:rsidRPr="006F7C44">
        <w:rPr>
          <w:rFonts w:eastAsia="Malgun Gothic"/>
          <w:lang w:eastAsia="en-US"/>
        </w:rPr>
        <w:t xml:space="preserve">rograma </w:t>
      </w:r>
      <w:r w:rsidR="002A2572">
        <w:rPr>
          <w:rFonts w:eastAsia="Malgun Gothic"/>
          <w:lang w:eastAsia="en-US"/>
        </w:rPr>
        <w:t>d</w:t>
      </w:r>
      <w:r w:rsidRPr="006F7C44">
        <w:rPr>
          <w:rFonts w:eastAsia="Malgun Gothic"/>
          <w:lang w:eastAsia="en-US"/>
        </w:rPr>
        <w:t>e la Sub</w:t>
      </w:r>
      <w:r w:rsidR="00523DAA">
        <w:rPr>
          <w:rFonts w:eastAsia="Malgun Gothic"/>
          <w:lang w:eastAsia="en-US"/>
        </w:rPr>
        <w:t>s</w:t>
      </w:r>
      <w:r w:rsidRPr="006F7C44">
        <w:rPr>
          <w:rFonts w:eastAsia="Malgun Gothic"/>
          <w:lang w:eastAsia="en-US"/>
        </w:rPr>
        <w:t>ecretaría de Estado de Desarrollo e Inclusión Social, más ahora que se fusionó con la Dire</w:t>
      </w:r>
      <w:r>
        <w:rPr>
          <w:rFonts w:eastAsia="Malgun Gothic"/>
          <w:lang w:eastAsia="en-US"/>
        </w:rPr>
        <w:t>cción General del Adulto Mayor,</w:t>
      </w:r>
      <w:r w:rsidRPr="006F7C44">
        <w:rPr>
          <w:rFonts w:eastAsia="Malgun Gothic"/>
          <w:lang w:eastAsia="en-US"/>
        </w:rPr>
        <w:t xml:space="preserve"> que ejecuta el </w:t>
      </w:r>
      <w:r w:rsidR="0099209D">
        <w:rPr>
          <w:rFonts w:eastAsia="Malgun Gothic"/>
          <w:lang w:eastAsia="en-US"/>
        </w:rPr>
        <w:t>p</w:t>
      </w:r>
      <w:r w:rsidRPr="006F7C44">
        <w:rPr>
          <w:rFonts w:eastAsia="Malgun Gothic"/>
          <w:lang w:eastAsia="en-US"/>
        </w:rPr>
        <w:t xml:space="preserve">rograma Honduras para Todos.  </w:t>
      </w:r>
    </w:p>
    <w:p w:rsidR="001B165E" w:rsidRDefault="001B165E" w:rsidP="002A2572">
      <w:pPr>
        <w:pStyle w:val="SingleTxtG"/>
        <w:numPr>
          <w:ilvl w:val="0"/>
          <w:numId w:val="19"/>
        </w:numPr>
        <w:tabs>
          <w:tab w:val="left" w:pos="1701"/>
        </w:tabs>
        <w:ind w:left="1134" w:firstLine="0"/>
        <w:rPr>
          <w:rFonts w:eastAsia="Malgun Gothic"/>
          <w:lang w:eastAsia="en-US"/>
        </w:rPr>
      </w:pPr>
      <w:r>
        <w:rPr>
          <w:rFonts w:eastAsia="Malgun Gothic"/>
          <w:b/>
          <w:lang w:eastAsia="en-US"/>
        </w:rPr>
        <w:t xml:space="preserve">El Comité recomienda </w:t>
      </w:r>
      <w:r w:rsidR="0031700C">
        <w:rPr>
          <w:rFonts w:eastAsia="Malgun Gothic"/>
          <w:b/>
          <w:lang w:eastAsia="en-US"/>
        </w:rPr>
        <w:t>que el</w:t>
      </w:r>
      <w:r>
        <w:rPr>
          <w:rFonts w:eastAsia="Malgun Gothic"/>
          <w:b/>
          <w:lang w:eastAsia="en-US"/>
        </w:rPr>
        <w:t xml:space="preserve"> Estado parte </w:t>
      </w:r>
      <w:r w:rsidRPr="000A0DE3">
        <w:rPr>
          <w:rFonts w:eastAsia="Malgun Gothic"/>
          <w:b/>
          <w:lang w:eastAsia="en-US"/>
        </w:rPr>
        <w:t xml:space="preserve">vele </w:t>
      </w:r>
      <w:r w:rsidRPr="00CF5D6E">
        <w:rPr>
          <w:rFonts w:eastAsia="Malgun Gothic"/>
          <w:b/>
          <w:lang w:eastAsia="en-US"/>
        </w:rPr>
        <w:t>por</w:t>
      </w:r>
      <w:r w:rsidR="003747B6">
        <w:rPr>
          <w:rFonts w:eastAsia="Malgun Gothic"/>
          <w:b/>
          <w:lang w:eastAsia="en-US"/>
        </w:rPr>
        <w:t xml:space="preserve"> </w:t>
      </w:r>
      <w:r w:rsidRPr="000A0DE3">
        <w:rPr>
          <w:rFonts w:eastAsia="Malgun Gothic"/>
          <w:b/>
          <w:lang w:eastAsia="en-US"/>
        </w:rPr>
        <w:t>que</w:t>
      </w:r>
      <w:r>
        <w:rPr>
          <w:rFonts w:eastAsia="Malgun Gothic"/>
          <w:b/>
          <w:lang w:eastAsia="en-US"/>
        </w:rPr>
        <w:t xml:space="preserve"> la </w:t>
      </w:r>
      <w:r w:rsidRPr="0080340A">
        <w:rPr>
          <w:rFonts w:eastAsia="Malgun Gothic"/>
          <w:b/>
          <w:lang w:eastAsia="en-US"/>
        </w:rPr>
        <w:t xml:space="preserve">Dirección General de Desarrollo para las Personas con Discapacidad </w:t>
      </w:r>
      <w:r>
        <w:rPr>
          <w:rFonts w:eastAsia="Malgun Gothic"/>
          <w:b/>
          <w:lang w:eastAsia="en-US"/>
        </w:rPr>
        <w:t xml:space="preserve">sea una entidad nacional permanente, </w:t>
      </w:r>
      <w:r w:rsidR="0031700C">
        <w:rPr>
          <w:rFonts w:eastAsia="Malgun Gothic"/>
          <w:b/>
          <w:lang w:eastAsia="en-US"/>
        </w:rPr>
        <w:t>y le asigne</w:t>
      </w:r>
      <w:r>
        <w:rPr>
          <w:rFonts w:eastAsia="Malgun Gothic"/>
          <w:b/>
          <w:lang w:eastAsia="en-US"/>
        </w:rPr>
        <w:t xml:space="preserve"> </w:t>
      </w:r>
      <w:r w:rsidRPr="00BE5C23">
        <w:rPr>
          <w:rFonts w:eastAsia="Malgun Gothic"/>
          <w:b/>
          <w:lang w:eastAsia="en-US"/>
        </w:rPr>
        <w:t>recursos humanos y financieros suficientes</w:t>
      </w:r>
      <w:r>
        <w:rPr>
          <w:rFonts w:eastAsia="Malgun Gothic"/>
          <w:lang w:eastAsia="en-US"/>
        </w:rPr>
        <w:t xml:space="preserve"> </w:t>
      </w:r>
      <w:r w:rsidRPr="00BE5C23">
        <w:rPr>
          <w:rFonts w:eastAsia="Malgun Gothic"/>
          <w:b/>
          <w:lang w:eastAsia="en-US"/>
        </w:rPr>
        <w:t>y específicos para llevar a cabo su mandato.</w:t>
      </w:r>
      <w:r>
        <w:rPr>
          <w:rFonts w:eastAsia="Malgun Gothic"/>
          <w:lang w:eastAsia="en-US"/>
        </w:rPr>
        <w:t xml:space="preserve"> </w:t>
      </w:r>
    </w:p>
    <w:p w:rsidR="001B165E" w:rsidRPr="004D48A9" w:rsidRDefault="001B165E" w:rsidP="002A2572">
      <w:pPr>
        <w:pStyle w:val="SingleTxtG"/>
        <w:numPr>
          <w:ilvl w:val="0"/>
          <w:numId w:val="19"/>
        </w:numPr>
        <w:tabs>
          <w:tab w:val="left" w:pos="1701"/>
        </w:tabs>
        <w:ind w:left="1134" w:firstLine="0"/>
        <w:rPr>
          <w:rFonts w:eastAsia="Malgun Gothic"/>
          <w:lang w:eastAsia="en-US"/>
        </w:rPr>
      </w:pPr>
      <w:r w:rsidRPr="004D48A9">
        <w:rPr>
          <w:rFonts w:eastAsia="Malgun Gothic"/>
          <w:lang w:eastAsia="en-US"/>
        </w:rPr>
        <w:t>El Comité observa</w:t>
      </w:r>
      <w:r>
        <w:rPr>
          <w:rFonts w:eastAsia="Malgun Gothic"/>
          <w:lang w:eastAsia="en-US"/>
        </w:rPr>
        <w:t xml:space="preserve"> con preocupación que </w:t>
      </w:r>
      <w:r w:rsidR="002A2572">
        <w:rPr>
          <w:rFonts w:eastAsia="Malgun Gothic"/>
          <w:lang w:eastAsia="en-US"/>
        </w:rPr>
        <w:t xml:space="preserve">ni </w:t>
      </w:r>
      <w:r>
        <w:rPr>
          <w:rFonts w:eastAsia="Malgun Gothic"/>
          <w:lang w:eastAsia="en-US"/>
        </w:rPr>
        <w:t xml:space="preserve">la definición de discapacidad ni </w:t>
      </w:r>
      <w:r w:rsidRPr="004D48A9">
        <w:rPr>
          <w:rFonts w:eastAsia="Malgun Gothic"/>
          <w:lang w:eastAsia="en-US"/>
        </w:rPr>
        <w:t>los</w:t>
      </w:r>
      <w:r>
        <w:rPr>
          <w:rFonts w:eastAsia="Malgun Gothic"/>
          <w:lang w:eastAsia="en-US"/>
        </w:rPr>
        <w:t xml:space="preserve"> criterios para calificar</w:t>
      </w:r>
      <w:r w:rsidRPr="004D48A9">
        <w:rPr>
          <w:rFonts w:eastAsia="Malgun Gothic"/>
          <w:lang w:eastAsia="en-US"/>
        </w:rPr>
        <w:t xml:space="preserve">la no están estandarizados ni en armonía con los principios de la Convención.  </w:t>
      </w:r>
    </w:p>
    <w:p w:rsidR="001B165E" w:rsidRPr="00810BE7" w:rsidRDefault="001B165E" w:rsidP="001B165E">
      <w:pPr>
        <w:pStyle w:val="SingleTxtG"/>
        <w:numPr>
          <w:ilvl w:val="0"/>
          <w:numId w:val="19"/>
        </w:numPr>
        <w:tabs>
          <w:tab w:val="left" w:pos="1701"/>
        </w:tabs>
        <w:ind w:left="1134" w:firstLine="0"/>
        <w:rPr>
          <w:rFonts w:eastAsia="Malgun Gothic"/>
          <w:b/>
          <w:lang w:eastAsia="en-US"/>
        </w:rPr>
      </w:pPr>
      <w:r w:rsidRPr="00810BE7">
        <w:rPr>
          <w:rFonts w:eastAsia="Malgun Gothic"/>
          <w:b/>
          <w:lang w:eastAsia="en-US"/>
        </w:rPr>
        <w:t xml:space="preserve">El Comité recomienda al Estado parte </w:t>
      </w:r>
      <w:r>
        <w:rPr>
          <w:rFonts w:eastAsia="Malgun Gothic"/>
          <w:b/>
          <w:lang w:eastAsia="en-US"/>
        </w:rPr>
        <w:t xml:space="preserve">que </w:t>
      </w:r>
      <w:r w:rsidR="00006F5D">
        <w:rPr>
          <w:rFonts w:eastAsia="Malgun Gothic"/>
          <w:b/>
          <w:lang w:eastAsia="en-US"/>
        </w:rPr>
        <w:t>armonice</w:t>
      </w:r>
      <w:r w:rsidRPr="00810BE7">
        <w:rPr>
          <w:rFonts w:eastAsia="Malgun Gothic"/>
          <w:b/>
          <w:lang w:eastAsia="en-US"/>
        </w:rPr>
        <w:t xml:space="preserve"> </w:t>
      </w:r>
      <w:r>
        <w:rPr>
          <w:rFonts w:eastAsia="Malgun Gothic"/>
          <w:b/>
          <w:lang w:eastAsia="en-US"/>
        </w:rPr>
        <w:t xml:space="preserve">la definición de discapacidad con la Convención y </w:t>
      </w:r>
      <w:r w:rsidRPr="00810BE7">
        <w:rPr>
          <w:rFonts w:eastAsia="Malgun Gothic"/>
          <w:b/>
          <w:lang w:eastAsia="en-US"/>
        </w:rPr>
        <w:t xml:space="preserve">los criterios para </w:t>
      </w:r>
      <w:r>
        <w:rPr>
          <w:rFonts w:eastAsia="Malgun Gothic"/>
          <w:b/>
          <w:lang w:eastAsia="en-US"/>
        </w:rPr>
        <w:t xml:space="preserve">su </w:t>
      </w:r>
      <w:r w:rsidRPr="00810BE7">
        <w:rPr>
          <w:rFonts w:eastAsia="Malgun Gothic"/>
          <w:b/>
          <w:lang w:eastAsia="en-US"/>
        </w:rPr>
        <w:t>certificación</w:t>
      </w:r>
      <w:r w:rsidR="002A2572">
        <w:rPr>
          <w:rFonts w:eastAsia="Malgun Gothic"/>
          <w:b/>
          <w:lang w:eastAsia="en-US"/>
        </w:rPr>
        <w:t>,</w:t>
      </w:r>
      <w:r w:rsidRPr="00810BE7">
        <w:rPr>
          <w:rFonts w:eastAsia="Malgun Gothic"/>
          <w:b/>
          <w:lang w:eastAsia="en-US"/>
        </w:rPr>
        <w:t xml:space="preserve"> </w:t>
      </w:r>
      <w:r>
        <w:rPr>
          <w:rFonts w:eastAsia="Malgun Gothic"/>
          <w:b/>
          <w:lang w:eastAsia="en-US"/>
        </w:rPr>
        <w:t xml:space="preserve">con el fin de crear un sistema de certificación de la capacidad </w:t>
      </w:r>
      <w:r w:rsidRPr="00810BE7">
        <w:rPr>
          <w:rFonts w:eastAsia="Malgun Gothic"/>
          <w:b/>
          <w:lang w:eastAsia="en-US"/>
        </w:rPr>
        <w:t>que refleje un modelo basado en los derechos humanos de las personas con discapacidad</w:t>
      </w:r>
      <w:r>
        <w:rPr>
          <w:rFonts w:eastAsia="Malgun Gothic"/>
          <w:b/>
          <w:lang w:eastAsia="en-US"/>
        </w:rPr>
        <w:t>.</w:t>
      </w:r>
      <w:r w:rsidRPr="00810BE7">
        <w:rPr>
          <w:rFonts w:eastAsia="Malgun Gothic"/>
          <w:b/>
          <w:lang w:eastAsia="en-US"/>
        </w:rPr>
        <w:t xml:space="preserve">  </w:t>
      </w:r>
    </w:p>
    <w:p w:rsidR="001B165E" w:rsidRPr="004D48A9" w:rsidRDefault="001B165E" w:rsidP="001B165E">
      <w:pPr>
        <w:pStyle w:val="SingleTxtG"/>
        <w:numPr>
          <w:ilvl w:val="0"/>
          <w:numId w:val="19"/>
        </w:numPr>
        <w:tabs>
          <w:tab w:val="left" w:pos="1701"/>
        </w:tabs>
        <w:ind w:left="1134" w:firstLine="0"/>
        <w:rPr>
          <w:rFonts w:eastAsia="Malgun Gothic"/>
          <w:lang w:eastAsia="en-US"/>
        </w:rPr>
      </w:pPr>
      <w:r w:rsidRPr="004D48A9">
        <w:rPr>
          <w:rFonts w:eastAsia="Malgun Gothic"/>
          <w:lang w:eastAsia="en-US"/>
        </w:rPr>
        <w:t>Al Comité le preocupa que las consultas a personas con discapacidad no sean vinculantes en la adopción de políticas y programas que les afectan</w:t>
      </w:r>
      <w:r>
        <w:rPr>
          <w:rFonts w:eastAsia="Malgun Gothic"/>
          <w:lang w:eastAsia="en-US"/>
        </w:rPr>
        <w:t xml:space="preserve"> y que no se garantiza la participación en el </w:t>
      </w:r>
      <w:r>
        <w:rPr>
          <w:rFonts w:eastAsia="Calibri"/>
          <w:lang w:val="es-HN" w:eastAsia="en-US"/>
        </w:rPr>
        <w:t xml:space="preserve">Consejo Consultivo creado mediante Decreto Legislativo </w:t>
      </w:r>
      <w:r w:rsidR="00B240EA">
        <w:rPr>
          <w:rFonts w:eastAsia="Calibri"/>
          <w:lang w:val="es-HN" w:eastAsia="en-US"/>
        </w:rPr>
        <w:t xml:space="preserve">núm. </w:t>
      </w:r>
      <w:r>
        <w:rPr>
          <w:rFonts w:eastAsia="Calibri"/>
          <w:lang w:val="es-HN" w:eastAsia="en-US"/>
        </w:rPr>
        <w:t>160-2005</w:t>
      </w:r>
      <w:r w:rsidRPr="004D48A9">
        <w:rPr>
          <w:rFonts w:eastAsia="Malgun Gothic"/>
          <w:lang w:eastAsia="en-US"/>
        </w:rPr>
        <w:t xml:space="preserve">. </w:t>
      </w:r>
    </w:p>
    <w:p w:rsidR="001B165E" w:rsidRPr="00CF5D6E" w:rsidRDefault="001B165E" w:rsidP="00BC2BA6">
      <w:pPr>
        <w:pStyle w:val="SingleTxtG"/>
        <w:numPr>
          <w:ilvl w:val="0"/>
          <w:numId w:val="19"/>
        </w:numPr>
        <w:tabs>
          <w:tab w:val="left" w:pos="1701"/>
        </w:tabs>
        <w:ind w:left="1134" w:firstLine="0"/>
        <w:rPr>
          <w:b/>
          <w:lang w:eastAsia="en-US"/>
        </w:rPr>
      </w:pPr>
      <w:r w:rsidRPr="00810BE7">
        <w:rPr>
          <w:rFonts w:eastAsia="Malgun Gothic"/>
          <w:b/>
          <w:lang w:eastAsia="en-US"/>
        </w:rPr>
        <w:t xml:space="preserve">El Comité recomienda al Estado parte </w:t>
      </w:r>
      <w:r>
        <w:rPr>
          <w:rFonts w:eastAsia="Malgun Gothic"/>
          <w:b/>
          <w:lang w:eastAsia="en-US"/>
        </w:rPr>
        <w:t xml:space="preserve">que </w:t>
      </w:r>
      <w:r w:rsidRPr="00810BE7">
        <w:rPr>
          <w:rFonts w:eastAsia="Malgun Gothic"/>
          <w:b/>
          <w:lang w:eastAsia="en-US"/>
        </w:rPr>
        <w:t>adopt</w:t>
      </w:r>
      <w:r>
        <w:rPr>
          <w:rFonts w:eastAsia="Malgun Gothic"/>
          <w:b/>
          <w:lang w:eastAsia="en-US"/>
        </w:rPr>
        <w:t>e</w:t>
      </w:r>
      <w:r w:rsidRPr="00810BE7">
        <w:rPr>
          <w:rFonts w:eastAsia="Malgun Gothic"/>
          <w:b/>
          <w:lang w:eastAsia="en-US"/>
        </w:rPr>
        <w:t xml:space="preserve"> un mecanismo vinculante de</w:t>
      </w:r>
      <w:r w:rsidRPr="00F40726">
        <w:rPr>
          <w:b/>
          <w:lang w:eastAsia="en-US"/>
        </w:rPr>
        <w:t xml:space="preserve"> consulta</w:t>
      </w:r>
      <w:r>
        <w:rPr>
          <w:b/>
          <w:lang w:eastAsia="en-US"/>
        </w:rPr>
        <w:t>s</w:t>
      </w:r>
      <w:r w:rsidRPr="00F40726">
        <w:rPr>
          <w:b/>
          <w:lang w:eastAsia="en-US"/>
        </w:rPr>
        <w:t xml:space="preserve"> permanente</w:t>
      </w:r>
      <w:r>
        <w:rPr>
          <w:b/>
          <w:lang w:eastAsia="en-US"/>
        </w:rPr>
        <w:t>s</w:t>
      </w:r>
      <w:r w:rsidRPr="00F40726">
        <w:rPr>
          <w:b/>
          <w:lang w:eastAsia="en-US"/>
        </w:rPr>
        <w:t xml:space="preserve"> a personas con discapacidad a través de sus organizaciones, incluyendo a niños y niñas con discapacidad, en la adopción de legislación, políticas y</w:t>
      </w:r>
      <w:r>
        <w:rPr>
          <w:b/>
          <w:lang w:eastAsia="en-US"/>
        </w:rPr>
        <w:t xml:space="preserve"> otros asuntos de su </w:t>
      </w:r>
      <w:r w:rsidR="002A2572">
        <w:rPr>
          <w:b/>
          <w:lang w:eastAsia="en-US"/>
        </w:rPr>
        <w:t xml:space="preserve">pertinencia </w:t>
      </w:r>
      <w:r w:rsidRPr="00307637">
        <w:rPr>
          <w:b/>
          <w:lang w:eastAsia="en-US"/>
        </w:rPr>
        <w:t xml:space="preserve">y que se garanticen las sesiones del </w:t>
      </w:r>
      <w:r w:rsidRPr="00307637">
        <w:rPr>
          <w:rFonts w:eastAsia="Calibri"/>
          <w:b/>
          <w:lang w:val="es-HN" w:eastAsia="en-US"/>
        </w:rPr>
        <w:t>Consejo Consultivo</w:t>
      </w:r>
      <w:r w:rsidRPr="00307637">
        <w:rPr>
          <w:b/>
          <w:lang w:eastAsia="en-US"/>
        </w:rPr>
        <w:t>.</w:t>
      </w:r>
    </w:p>
    <w:p w:rsidR="001B165E" w:rsidRPr="0080340A" w:rsidRDefault="001B165E" w:rsidP="002702D1">
      <w:pPr>
        <w:pStyle w:val="H1G"/>
        <w:rPr>
          <w:b w:val="0"/>
          <w:lang w:eastAsia="en-US"/>
        </w:rPr>
      </w:pPr>
      <w:r>
        <w:rPr>
          <w:lang w:eastAsia="en-US"/>
        </w:rPr>
        <w:tab/>
        <w:t>B.</w:t>
      </w:r>
      <w:r>
        <w:rPr>
          <w:lang w:eastAsia="en-US"/>
        </w:rPr>
        <w:tab/>
      </w:r>
      <w:r w:rsidRPr="004546FF">
        <w:rPr>
          <w:lang w:eastAsia="en-US"/>
        </w:rPr>
        <w:t>Derechos específicos (arts. 5</w:t>
      </w:r>
      <w:r w:rsidR="002702D1">
        <w:rPr>
          <w:lang w:eastAsia="en-US"/>
        </w:rPr>
        <w:t xml:space="preserve"> a </w:t>
      </w:r>
      <w:r w:rsidRPr="004546FF">
        <w:rPr>
          <w:lang w:eastAsia="en-US"/>
        </w:rPr>
        <w:t>30)</w:t>
      </w:r>
    </w:p>
    <w:p w:rsidR="001B165E" w:rsidRPr="00707B73" w:rsidRDefault="001B165E" w:rsidP="00E343A7">
      <w:pPr>
        <w:pStyle w:val="H23G"/>
        <w:rPr>
          <w:lang w:eastAsia="en-US"/>
        </w:rPr>
      </w:pPr>
      <w:r w:rsidRPr="00707B73">
        <w:rPr>
          <w:lang w:eastAsia="en-US"/>
        </w:rPr>
        <w:tab/>
      </w:r>
      <w:r w:rsidRPr="00707B73">
        <w:rPr>
          <w:lang w:eastAsia="en-US"/>
        </w:rPr>
        <w:tab/>
        <w:t>Igualdad y no discriminaci</w:t>
      </w:r>
      <w:r>
        <w:rPr>
          <w:lang w:eastAsia="en-US"/>
        </w:rPr>
        <w:t>ó</w:t>
      </w:r>
      <w:r w:rsidRPr="00707B73">
        <w:rPr>
          <w:lang w:eastAsia="en-US"/>
        </w:rPr>
        <w:t>n (art. 5)</w:t>
      </w:r>
    </w:p>
    <w:p w:rsidR="001B165E" w:rsidRPr="002628BD" w:rsidRDefault="001B165E" w:rsidP="002A2572">
      <w:pPr>
        <w:pStyle w:val="SingleTxtG"/>
        <w:numPr>
          <w:ilvl w:val="0"/>
          <w:numId w:val="19"/>
        </w:numPr>
        <w:tabs>
          <w:tab w:val="left" w:pos="1701"/>
        </w:tabs>
        <w:ind w:left="1134" w:firstLine="0"/>
        <w:rPr>
          <w:rFonts w:eastAsia="Malgun Gothic"/>
          <w:lang w:eastAsia="en-US"/>
        </w:rPr>
      </w:pPr>
      <w:r w:rsidRPr="006C74FF">
        <w:rPr>
          <w:rFonts w:eastAsia="Malgun Gothic"/>
          <w:lang w:eastAsia="en-US"/>
        </w:rPr>
        <w:t xml:space="preserve">Al Comité le preocupa que la legislación del Estado parte no reconozca la discriminación múltiple e </w:t>
      </w:r>
      <w:proofErr w:type="spellStart"/>
      <w:r w:rsidRPr="006C74FF">
        <w:rPr>
          <w:rFonts w:eastAsia="Malgun Gothic"/>
          <w:lang w:eastAsia="en-US"/>
        </w:rPr>
        <w:t>interseccional</w:t>
      </w:r>
      <w:proofErr w:type="spellEnd"/>
      <w:r w:rsidRPr="006C74FF">
        <w:rPr>
          <w:rFonts w:eastAsia="Malgun Gothic"/>
          <w:lang w:eastAsia="en-US"/>
        </w:rPr>
        <w:t xml:space="preserve"> y no incluya la denegación de ajustes razonables como forma de discriminación contra las personas con discapacidad </w:t>
      </w:r>
      <w:r w:rsidRPr="00BC2BA6">
        <w:rPr>
          <w:bCs/>
        </w:rPr>
        <w:t>(</w:t>
      </w:r>
      <w:r w:rsidRPr="006C74FF">
        <w:rPr>
          <w:bCs/>
        </w:rPr>
        <w:t xml:space="preserve">especialmente con discapacidad intelectual y psicosocial, niños y niñas, </w:t>
      </w:r>
      <w:proofErr w:type="spellStart"/>
      <w:r w:rsidRPr="006C74FF">
        <w:rPr>
          <w:bCs/>
        </w:rPr>
        <w:t>afrohondure</w:t>
      </w:r>
      <w:r w:rsidR="00AE4EC1" w:rsidRPr="006C74FF">
        <w:rPr>
          <w:bCs/>
        </w:rPr>
        <w:t>ñ</w:t>
      </w:r>
      <w:r w:rsidRPr="006C74FF">
        <w:rPr>
          <w:bCs/>
        </w:rPr>
        <w:t>os</w:t>
      </w:r>
      <w:proofErr w:type="spellEnd"/>
      <w:r w:rsidRPr="006C74FF">
        <w:rPr>
          <w:bCs/>
        </w:rPr>
        <w:t>, mujeres e indígenas),</w:t>
      </w:r>
      <w:r w:rsidRPr="006C74FF">
        <w:rPr>
          <w:bCs/>
          <w:sz w:val="24"/>
          <w:szCs w:val="24"/>
        </w:rPr>
        <w:t xml:space="preserve"> </w:t>
      </w:r>
      <w:r w:rsidRPr="006C74FF">
        <w:rPr>
          <w:rFonts w:eastAsia="Malgun Gothic"/>
          <w:lang w:eastAsia="en-US"/>
        </w:rPr>
        <w:t>en otros ámbitos además del empleo. Preocupa al Co</w:t>
      </w:r>
      <w:r>
        <w:rPr>
          <w:rFonts w:eastAsia="Malgun Gothic"/>
          <w:lang w:eastAsia="en-US"/>
        </w:rPr>
        <w:t>mité que si bien el artículo 321 del Código Penal sanciona la discriminación por razón de discapacidad, no existe</w:t>
      </w:r>
      <w:r w:rsidRPr="002628BD">
        <w:rPr>
          <w:rFonts w:eastAsia="Malgun Gothic"/>
          <w:lang w:eastAsia="en-US"/>
        </w:rPr>
        <w:t xml:space="preserve">n </w:t>
      </w:r>
      <w:r>
        <w:rPr>
          <w:rFonts w:eastAsia="Malgun Gothic"/>
          <w:lang w:eastAsia="en-US"/>
        </w:rPr>
        <w:t xml:space="preserve">mecanismos </w:t>
      </w:r>
      <w:r>
        <w:rPr>
          <w:rFonts w:eastAsia="Malgun Gothic"/>
          <w:lang w:eastAsia="en-US"/>
        </w:rPr>
        <w:lastRenderedPageBreak/>
        <w:t>accesibles para</w:t>
      </w:r>
      <w:r w:rsidRPr="002628BD">
        <w:rPr>
          <w:rFonts w:eastAsia="Malgun Gothic"/>
          <w:lang w:eastAsia="en-US"/>
        </w:rPr>
        <w:t xml:space="preserve"> denunciar los casos </w:t>
      </w:r>
      <w:r w:rsidR="002A2572">
        <w:rPr>
          <w:rFonts w:eastAsia="Malgun Gothic"/>
          <w:lang w:eastAsia="en-US"/>
        </w:rPr>
        <w:t>de</w:t>
      </w:r>
      <w:r w:rsidRPr="002628BD">
        <w:rPr>
          <w:rFonts w:eastAsia="Malgun Gothic"/>
          <w:lang w:eastAsia="en-US"/>
        </w:rPr>
        <w:t xml:space="preserve"> discriminación de personas con discapacidad</w:t>
      </w:r>
      <w:r w:rsidR="002A2572">
        <w:rPr>
          <w:rFonts w:eastAsia="Malgun Gothic"/>
          <w:lang w:eastAsia="en-US"/>
        </w:rPr>
        <w:t>,</w:t>
      </w:r>
      <w:r w:rsidRPr="002628BD">
        <w:rPr>
          <w:rFonts w:eastAsia="Malgun Gothic"/>
          <w:lang w:eastAsia="en-US"/>
        </w:rPr>
        <w:t xml:space="preserve"> </w:t>
      </w:r>
      <w:r>
        <w:rPr>
          <w:rFonts w:eastAsia="Malgun Gothic"/>
          <w:lang w:eastAsia="en-US"/>
        </w:rPr>
        <w:t xml:space="preserve">ni </w:t>
      </w:r>
      <w:r w:rsidRPr="002628BD">
        <w:rPr>
          <w:rFonts w:eastAsia="Malgun Gothic"/>
          <w:lang w:eastAsia="en-US"/>
        </w:rPr>
        <w:t>mecanismos de reparación</w:t>
      </w:r>
      <w:r>
        <w:rPr>
          <w:rFonts w:eastAsia="Malgun Gothic"/>
          <w:lang w:eastAsia="en-US"/>
        </w:rPr>
        <w:t>, ni estadísticas de discriminación</w:t>
      </w:r>
      <w:r w:rsidRPr="002628BD">
        <w:rPr>
          <w:rFonts w:eastAsia="Malgun Gothic"/>
          <w:lang w:eastAsia="en-US"/>
        </w:rPr>
        <w:t xml:space="preserve">.  </w:t>
      </w:r>
    </w:p>
    <w:p w:rsidR="001B165E" w:rsidRPr="002628BD" w:rsidRDefault="001B165E" w:rsidP="00BC2BA6">
      <w:pPr>
        <w:pStyle w:val="SingleTxtG"/>
        <w:numPr>
          <w:ilvl w:val="0"/>
          <w:numId w:val="19"/>
        </w:numPr>
        <w:tabs>
          <w:tab w:val="left" w:pos="1701"/>
        </w:tabs>
        <w:ind w:left="1134" w:firstLine="0"/>
        <w:rPr>
          <w:b/>
          <w:lang w:eastAsia="en-US"/>
        </w:rPr>
      </w:pPr>
      <w:r>
        <w:rPr>
          <w:rFonts w:eastAsia="Malgun Gothic"/>
          <w:b/>
          <w:lang w:eastAsia="en-US"/>
        </w:rPr>
        <w:t>El Comité recomienda al Estado p</w:t>
      </w:r>
      <w:r w:rsidRPr="00810BE7">
        <w:rPr>
          <w:rFonts w:eastAsia="Malgun Gothic"/>
          <w:b/>
          <w:lang w:eastAsia="en-US"/>
        </w:rPr>
        <w:t xml:space="preserve">arte </w:t>
      </w:r>
      <w:r>
        <w:rPr>
          <w:rFonts w:eastAsia="Malgun Gothic"/>
          <w:b/>
          <w:lang w:eastAsia="en-US"/>
        </w:rPr>
        <w:t xml:space="preserve">que </w:t>
      </w:r>
      <w:r w:rsidRPr="00810BE7">
        <w:rPr>
          <w:rFonts w:eastAsia="Malgun Gothic"/>
          <w:b/>
          <w:lang w:eastAsia="en-US"/>
        </w:rPr>
        <w:t>recono</w:t>
      </w:r>
      <w:r>
        <w:rPr>
          <w:rFonts w:eastAsia="Malgun Gothic"/>
          <w:b/>
          <w:lang w:eastAsia="en-US"/>
        </w:rPr>
        <w:t xml:space="preserve">zca </w:t>
      </w:r>
      <w:r w:rsidRPr="00810BE7">
        <w:rPr>
          <w:rFonts w:eastAsia="Malgun Gothic"/>
          <w:b/>
          <w:lang w:eastAsia="en-US"/>
        </w:rPr>
        <w:t xml:space="preserve">en su legislación la </w:t>
      </w:r>
      <w:r w:rsidRPr="006C74FF">
        <w:rPr>
          <w:rFonts w:eastAsia="Calibri"/>
          <w:b/>
          <w:bCs/>
          <w:lang w:eastAsia="en-US"/>
        </w:rPr>
        <w:t xml:space="preserve">discriminación múltiple e </w:t>
      </w:r>
      <w:proofErr w:type="spellStart"/>
      <w:r w:rsidRPr="006C74FF">
        <w:rPr>
          <w:rFonts w:eastAsia="Calibri"/>
          <w:b/>
          <w:bCs/>
          <w:lang w:eastAsia="en-US"/>
        </w:rPr>
        <w:t>interseccional</w:t>
      </w:r>
      <w:proofErr w:type="spellEnd"/>
      <w:r w:rsidRPr="006C74FF">
        <w:rPr>
          <w:rFonts w:eastAsia="Calibri"/>
          <w:b/>
          <w:bCs/>
          <w:sz w:val="24"/>
          <w:szCs w:val="24"/>
          <w:lang w:eastAsia="en-US"/>
        </w:rPr>
        <w:t xml:space="preserve"> </w:t>
      </w:r>
      <w:r w:rsidRPr="006C74FF">
        <w:rPr>
          <w:rFonts w:eastAsia="Calibri"/>
          <w:b/>
          <w:bCs/>
          <w:lang w:eastAsia="en-US"/>
        </w:rPr>
        <w:t>y la</w:t>
      </w:r>
      <w:r w:rsidRPr="006C74FF">
        <w:rPr>
          <w:rFonts w:eastAsia="Calibri"/>
          <w:b/>
          <w:bCs/>
          <w:sz w:val="24"/>
          <w:szCs w:val="24"/>
          <w:lang w:eastAsia="en-US"/>
        </w:rPr>
        <w:t xml:space="preserve"> </w:t>
      </w:r>
      <w:r w:rsidRPr="006C74FF">
        <w:rPr>
          <w:rFonts w:eastAsia="Malgun Gothic"/>
          <w:b/>
          <w:lang w:eastAsia="en-US"/>
        </w:rPr>
        <w:t>denegación de ajustes razonables como forma de discriminación basada en la discapacidad en todos los ámbitos de participación y que la sancione. Asimismo</w:t>
      </w:r>
      <w:r w:rsidR="00A274B8">
        <w:rPr>
          <w:rFonts w:eastAsia="Malgun Gothic"/>
          <w:b/>
          <w:lang w:eastAsia="en-US"/>
        </w:rPr>
        <w:t>,</w:t>
      </w:r>
      <w:r w:rsidRPr="006C74FF">
        <w:rPr>
          <w:rFonts w:eastAsia="Malgun Gothic"/>
          <w:b/>
          <w:lang w:eastAsia="en-US"/>
        </w:rPr>
        <w:t xml:space="preserve"> le recomienda que incluya mecanismos exped</w:t>
      </w:r>
      <w:r w:rsidR="0031700C" w:rsidRPr="006C74FF">
        <w:rPr>
          <w:rFonts w:eastAsia="Malgun Gothic"/>
          <w:b/>
          <w:lang w:eastAsia="en-US"/>
        </w:rPr>
        <w:t>i</w:t>
      </w:r>
      <w:r w:rsidRPr="006C74FF">
        <w:rPr>
          <w:rFonts w:eastAsia="Malgun Gothic"/>
          <w:b/>
          <w:lang w:eastAsia="en-US"/>
        </w:rPr>
        <w:t>tos para den</w:t>
      </w:r>
      <w:r w:rsidR="008262BC">
        <w:rPr>
          <w:rFonts w:eastAsia="Malgun Gothic"/>
          <w:b/>
          <w:lang w:eastAsia="en-US"/>
        </w:rPr>
        <w:t>unci</w:t>
      </w:r>
      <w:r w:rsidRPr="006C74FF">
        <w:rPr>
          <w:rFonts w:eastAsia="Malgun Gothic"/>
          <w:b/>
          <w:lang w:eastAsia="en-US"/>
        </w:rPr>
        <w:t xml:space="preserve">ar la discriminación </w:t>
      </w:r>
      <w:r w:rsidRPr="006C74FF">
        <w:rPr>
          <w:b/>
          <w:lang w:eastAsia="en-US"/>
        </w:rPr>
        <w:t xml:space="preserve">en su legislación antidiscriminación. </w:t>
      </w:r>
      <w:r w:rsidR="00A274B8">
        <w:rPr>
          <w:b/>
          <w:lang w:eastAsia="en-US"/>
        </w:rPr>
        <w:t xml:space="preserve">También </w:t>
      </w:r>
      <w:r w:rsidRPr="006C74FF">
        <w:rPr>
          <w:b/>
          <w:lang w:eastAsia="en-US"/>
        </w:rPr>
        <w:t xml:space="preserve">le recomienda que adopte medidas que garanticen </w:t>
      </w:r>
      <w:r w:rsidR="00077372">
        <w:rPr>
          <w:b/>
          <w:lang w:eastAsia="en-US"/>
        </w:rPr>
        <w:t xml:space="preserve">mecanismos </w:t>
      </w:r>
      <w:r w:rsidRPr="006C74FF">
        <w:rPr>
          <w:b/>
          <w:lang w:eastAsia="en-US"/>
        </w:rPr>
        <w:t xml:space="preserve">accesibles para </w:t>
      </w:r>
      <w:r w:rsidRPr="002628BD">
        <w:rPr>
          <w:b/>
          <w:lang w:eastAsia="en-US"/>
        </w:rPr>
        <w:t xml:space="preserve">denunciar actos de discriminación por parte de las personas con discapacidad </w:t>
      </w:r>
      <w:r>
        <w:rPr>
          <w:b/>
          <w:lang w:eastAsia="en-US"/>
        </w:rPr>
        <w:t xml:space="preserve">y sus </w:t>
      </w:r>
      <w:r w:rsidRPr="002628BD">
        <w:rPr>
          <w:b/>
          <w:lang w:eastAsia="en-US"/>
        </w:rPr>
        <w:t>mecanismos de reparación</w:t>
      </w:r>
      <w:r>
        <w:rPr>
          <w:b/>
          <w:lang w:eastAsia="en-US"/>
        </w:rPr>
        <w:t>.</w:t>
      </w:r>
    </w:p>
    <w:p w:rsidR="001B165E" w:rsidRPr="00481BE0" w:rsidRDefault="001B165E" w:rsidP="00E343A7">
      <w:pPr>
        <w:pStyle w:val="H23G"/>
        <w:rPr>
          <w:lang w:val="es-MX" w:eastAsia="en-US"/>
        </w:rPr>
      </w:pPr>
      <w:r w:rsidRPr="00707B73">
        <w:rPr>
          <w:lang w:eastAsia="en-US"/>
        </w:rPr>
        <w:tab/>
      </w:r>
      <w:r w:rsidRPr="00707B73">
        <w:rPr>
          <w:lang w:eastAsia="en-US"/>
        </w:rPr>
        <w:tab/>
      </w:r>
      <w:r w:rsidRPr="00481BE0">
        <w:rPr>
          <w:lang w:val="es-MX" w:eastAsia="en-US"/>
        </w:rPr>
        <w:t>Mujeres con discapacidad (art. 6)</w:t>
      </w:r>
    </w:p>
    <w:p w:rsidR="001B165E" w:rsidRPr="005817C1" w:rsidRDefault="001B165E" w:rsidP="001B165E">
      <w:pPr>
        <w:pStyle w:val="SingleTxtG"/>
        <w:numPr>
          <w:ilvl w:val="0"/>
          <w:numId w:val="19"/>
        </w:numPr>
        <w:tabs>
          <w:tab w:val="left" w:pos="1701"/>
        </w:tabs>
        <w:ind w:left="1134" w:firstLine="0"/>
        <w:rPr>
          <w:b/>
          <w:lang w:eastAsia="en-US"/>
        </w:rPr>
      </w:pPr>
      <w:r w:rsidRPr="00881CB5">
        <w:rPr>
          <w:rFonts w:eastAsia="Malgun Gothic"/>
          <w:lang w:eastAsia="en-US"/>
        </w:rPr>
        <w:t>Preocupa al Comité la falta de implementaci</w:t>
      </w:r>
      <w:r w:rsidR="0031700C" w:rsidRPr="00881CB5">
        <w:rPr>
          <w:rFonts w:eastAsia="Malgun Gothic"/>
          <w:lang w:eastAsia="en-US"/>
        </w:rPr>
        <w:t>ó</w:t>
      </w:r>
      <w:r w:rsidRPr="00881CB5">
        <w:rPr>
          <w:rFonts w:eastAsia="Malgun Gothic"/>
          <w:lang w:eastAsia="en-US"/>
        </w:rPr>
        <w:t>n de las normas y políticas públicas sobre los derechos de las mujeres as</w:t>
      </w:r>
      <w:r w:rsidR="00C26995" w:rsidRPr="00881CB5">
        <w:rPr>
          <w:rFonts w:eastAsia="Malgun Gothic"/>
          <w:lang w:eastAsia="en-US"/>
        </w:rPr>
        <w:t>í</w:t>
      </w:r>
      <w:r w:rsidRPr="00881CB5">
        <w:rPr>
          <w:rFonts w:eastAsia="Malgun Gothic"/>
          <w:lang w:eastAsia="en-US"/>
        </w:rPr>
        <w:t xml:space="preserve"> como </w:t>
      </w:r>
      <w:r w:rsidRPr="005817C1">
        <w:rPr>
          <w:rFonts w:eastAsia="Malgun Gothic"/>
          <w:lang w:eastAsia="en-US"/>
        </w:rPr>
        <w:t xml:space="preserve">la ausencia de políticas y estrategias para la prevención y sanción de la violencia en contra de mujeres y niñas con discapacidad.  </w:t>
      </w:r>
    </w:p>
    <w:p w:rsidR="001B165E" w:rsidRPr="005817C1" w:rsidRDefault="001B165E" w:rsidP="001B165E">
      <w:pPr>
        <w:pStyle w:val="SingleTxtG"/>
        <w:numPr>
          <w:ilvl w:val="0"/>
          <w:numId w:val="19"/>
        </w:numPr>
        <w:tabs>
          <w:tab w:val="left" w:pos="1701"/>
        </w:tabs>
        <w:ind w:left="1134" w:firstLine="0"/>
        <w:rPr>
          <w:b/>
          <w:lang w:eastAsia="en-US"/>
        </w:rPr>
      </w:pPr>
      <w:r w:rsidRPr="005817C1">
        <w:rPr>
          <w:rFonts w:eastAsia="Malgun Gothic"/>
          <w:b/>
          <w:lang w:eastAsia="en-US"/>
        </w:rPr>
        <w:t>El Comité recomienda al Estado parte</w:t>
      </w:r>
      <w:r w:rsidR="00AF6C0E">
        <w:rPr>
          <w:rFonts w:eastAsia="Malgun Gothic"/>
          <w:b/>
          <w:lang w:eastAsia="en-US"/>
        </w:rPr>
        <w:t xml:space="preserve"> que</w:t>
      </w:r>
      <w:r w:rsidRPr="005817C1">
        <w:rPr>
          <w:rFonts w:eastAsia="Malgun Gothic"/>
          <w:b/>
          <w:lang w:eastAsia="en-US"/>
        </w:rPr>
        <w:t xml:space="preserve"> incluya a las mujeres con discapacidad en los planes y estrategias del Programa Nacional de Discapacidad.</w:t>
      </w:r>
      <w:r w:rsidRPr="00881CB5">
        <w:rPr>
          <w:rFonts w:eastAsia="Malgun Gothic"/>
          <w:b/>
          <w:lang w:eastAsia="en-US"/>
        </w:rPr>
        <w:t xml:space="preserve"> Asimismo</w:t>
      </w:r>
      <w:r w:rsidR="00D9659F">
        <w:rPr>
          <w:rFonts w:eastAsia="Malgun Gothic"/>
          <w:b/>
          <w:lang w:eastAsia="en-US"/>
        </w:rPr>
        <w:t>,</w:t>
      </w:r>
      <w:r w:rsidRPr="00881CB5">
        <w:rPr>
          <w:rFonts w:eastAsia="Malgun Gothic"/>
          <w:b/>
          <w:lang w:eastAsia="en-US"/>
        </w:rPr>
        <w:t xml:space="preserve"> recomienda que el Instituto Nacional de las Mujeres revise las políticas sobre discapacidad para incluir un enfoque de género, y revise las políticas</w:t>
      </w:r>
      <w:r w:rsidRPr="00881CB5">
        <w:rPr>
          <w:b/>
          <w:lang w:eastAsia="en-US"/>
        </w:rPr>
        <w:t xml:space="preserve"> de combate a la violencia contra las mujeres para incluir la dimensión de discapacidad, asegurando que todas estas acciones se hagan en consulta con mujeres y niñas con discapacidad</w:t>
      </w:r>
      <w:r w:rsidR="0056483C">
        <w:rPr>
          <w:b/>
          <w:lang w:eastAsia="en-US"/>
        </w:rPr>
        <w:t xml:space="preserve"> a través </w:t>
      </w:r>
      <w:r w:rsidR="00977E67">
        <w:rPr>
          <w:b/>
          <w:lang w:eastAsia="en-US"/>
        </w:rPr>
        <w:t>de su</w:t>
      </w:r>
      <w:r w:rsidR="0056483C">
        <w:rPr>
          <w:b/>
          <w:lang w:eastAsia="en-US"/>
        </w:rPr>
        <w:t>s org</w:t>
      </w:r>
      <w:r w:rsidR="00977E67">
        <w:rPr>
          <w:b/>
          <w:lang w:eastAsia="en-US"/>
        </w:rPr>
        <w:t>anizaciones</w:t>
      </w:r>
      <w:r w:rsidR="0056483C">
        <w:rPr>
          <w:b/>
          <w:lang w:eastAsia="en-US"/>
        </w:rPr>
        <w:t xml:space="preserve"> representa</w:t>
      </w:r>
      <w:r w:rsidR="00977E67">
        <w:rPr>
          <w:b/>
          <w:lang w:eastAsia="en-US"/>
        </w:rPr>
        <w:t>tivas</w:t>
      </w:r>
      <w:r w:rsidRPr="00881CB5">
        <w:rPr>
          <w:b/>
          <w:lang w:eastAsia="en-US"/>
        </w:rPr>
        <w:t>. Además</w:t>
      </w:r>
      <w:r w:rsidR="00D9659F">
        <w:rPr>
          <w:b/>
          <w:lang w:eastAsia="en-US"/>
        </w:rPr>
        <w:t>,</w:t>
      </w:r>
      <w:r w:rsidRPr="00881CB5">
        <w:rPr>
          <w:b/>
          <w:lang w:eastAsia="en-US"/>
        </w:rPr>
        <w:t xml:space="preserve"> el Comité recomienda al Estado parte armonizar su legislación sobre los derechos sexuales y reproductivos con la Convención y desarrollar acciones para garantizar el respeto de los derechos sexuales y reproductivos de las mujeres y niñas con discapacidad.</w:t>
      </w:r>
    </w:p>
    <w:p w:rsidR="001B165E" w:rsidRPr="00707B73" w:rsidRDefault="001B165E" w:rsidP="00E343A7">
      <w:pPr>
        <w:pStyle w:val="H23G"/>
        <w:rPr>
          <w:lang w:eastAsia="en-US"/>
        </w:rPr>
      </w:pPr>
      <w:r w:rsidRPr="00707B73">
        <w:rPr>
          <w:lang w:eastAsia="en-US"/>
        </w:rPr>
        <w:tab/>
      </w:r>
      <w:r w:rsidRPr="00707B73">
        <w:rPr>
          <w:lang w:eastAsia="en-US"/>
        </w:rPr>
        <w:tab/>
        <w:t>Ni</w:t>
      </w:r>
      <w:r>
        <w:rPr>
          <w:lang w:eastAsia="en-US"/>
        </w:rPr>
        <w:t>ñ</w:t>
      </w:r>
      <w:r w:rsidRPr="00707B73">
        <w:rPr>
          <w:lang w:eastAsia="en-US"/>
        </w:rPr>
        <w:t>os y ni</w:t>
      </w:r>
      <w:r>
        <w:rPr>
          <w:lang w:eastAsia="en-US"/>
        </w:rPr>
        <w:t>ñ</w:t>
      </w:r>
      <w:r w:rsidRPr="00707B73">
        <w:rPr>
          <w:lang w:eastAsia="en-US"/>
        </w:rPr>
        <w:t>as con discapacidad (art. 7)</w:t>
      </w:r>
    </w:p>
    <w:p w:rsidR="001B165E" w:rsidRPr="00255934" w:rsidRDefault="001B165E" w:rsidP="00BC2BA6">
      <w:pPr>
        <w:pStyle w:val="SingleTxtG"/>
        <w:numPr>
          <w:ilvl w:val="0"/>
          <w:numId w:val="19"/>
        </w:numPr>
        <w:tabs>
          <w:tab w:val="left" w:pos="1701"/>
        </w:tabs>
        <w:ind w:left="1134" w:firstLine="0"/>
        <w:rPr>
          <w:rFonts w:eastAsia="Malgun Gothic"/>
          <w:lang w:eastAsia="en-US"/>
        </w:rPr>
      </w:pPr>
      <w:r w:rsidRPr="00255934">
        <w:rPr>
          <w:rFonts w:eastAsia="Malgun Gothic"/>
          <w:lang w:eastAsia="en-US"/>
        </w:rPr>
        <w:t>Al Comité le preocupa que en la legislación relativa a las niñas y niños no se contemple explícitamente el principio de no discriminación y que dicha ausencia afecte desproporcionadamente a niñas y niños con discapacidad. Asimismo</w:t>
      </w:r>
      <w:r w:rsidR="00185BEB">
        <w:rPr>
          <w:rFonts w:eastAsia="Malgun Gothic"/>
          <w:lang w:eastAsia="en-US"/>
        </w:rPr>
        <w:t>,</w:t>
      </w:r>
      <w:r w:rsidRPr="00255934">
        <w:rPr>
          <w:rFonts w:eastAsia="Malgun Gothic"/>
          <w:lang w:eastAsia="en-US"/>
        </w:rPr>
        <w:t xml:space="preserve"> le preocupa que no existan medidas suficientes de protección para evitar el abandono de niñas y niños con discapacidad, que muchos aún estén institucionalizados, y la falta de datos sobre estos niños. Adem</w:t>
      </w:r>
      <w:r w:rsidR="00AF6C0E" w:rsidRPr="00255934">
        <w:rPr>
          <w:rFonts w:eastAsia="Malgun Gothic"/>
          <w:lang w:eastAsia="en-US"/>
        </w:rPr>
        <w:t>á</w:t>
      </w:r>
      <w:r w:rsidRPr="00255934">
        <w:rPr>
          <w:rFonts w:eastAsia="Malgun Gothic"/>
          <w:lang w:eastAsia="en-US"/>
        </w:rPr>
        <w:t>s</w:t>
      </w:r>
      <w:r w:rsidR="00185BEB">
        <w:rPr>
          <w:rFonts w:eastAsia="Malgun Gothic"/>
          <w:lang w:eastAsia="en-US"/>
        </w:rPr>
        <w:t>,</w:t>
      </w:r>
      <w:r w:rsidRPr="00255934">
        <w:rPr>
          <w:rFonts w:eastAsia="Malgun Gothic"/>
          <w:lang w:eastAsia="en-US"/>
        </w:rPr>
        <w:t xml:space="preserve"> le preocupa al Comité el escaso alcance de medidas específicas para ellos en zonas rurales y en comunidades indígenas y </w:t>
      </w:r>
      <w:proofErr w:type="spellStart"/>
      <w:r w:rsidRPr="00255934">
        <w:rPr>
          <w:rFonts w:eastAsia="Malgun Gothic"/>
          <w:lang w:eastAsia="en-US"/>
        </w:rPr>
        <w:t>afrohondure</w:t>
      </w:r>
      <w:r w:rsidR="00AF6C0E" w:rsidRPr="00255934">
        <w:rPr>
          <w:rFonts w:eastAsia="Malgun Gothic"/>
          <w:lang w:eastAsia="en-US"/>
        </w:rPr>
        <w:t>ñ</w:t>
      </w:r>
      <w:r w:rsidR="00185BEB">
        <w:rPr>
          <w:rFonts w:eastAsia="Malgun Gothic"/>
          <w:lang w:eastAsia="en-US"/>
        </w:rPr>
        <w:t>a</w:t>
      </w:r>
      <w:r w:rsidRPr="00255934">
        <w:rPr>
          <w:rFonts w:eastAsia="Malgun Gothic"/>
          <w:lang w:eastAsia="en-US"/>
        </w:rPr>
        <w:t>s</w:t>
      </w:r>
      <w:proofErr w:type="spellEnd"/>
      <w:r w:rsidRPr="00255934">
        <w:rPr>
          <w:rFonts w:eastAsia="Malgun Gothic"/>
          <w:lang w:eastAsia="en-US"/>
        </w:rPr>
        <w:t>.</w:t>
      </w:r>
    </w:p>
    <w:p w:rsidR="001B165E" w:rsidRPr="00D43B78" w:rsidRDefault="001B165E" w:rsidP="00BC2BA6">
      <w:pPr>
        <w:pStyle w:val="SingleTxtG"/>
        <w:numPr>
          <w:ilvl w:val="0"/>
          <w:numId w:val="19"/>
        </w:numPr>
        <w:tabs>
          <w:tab w:val="left" w:pos="1701"/>
        </w:tabs>
        <w:ind w:left="1134" w:firstLine="0"/>
        <w:rPr>
          <w:rFonts w:eastAsia="Malgun Gothic"/>
          <w:b/>
          <w:lang w:val="es-MX" w:eastAsia="ko-KR"/>
        </w:rPr>
      </w:pPr>
      <w:r w:rsidRPr="004546FF">
        <w:rPr>
          <w:rFonts w:eastAsia="Malgun Gothic"/>
          <w:b/>
          <w:lang w:eastAsia="en-US"/>
        </w:rPr>
        <w:t xml:space="preserve">El Comité recomienda al Estado parte que incluya en su </w:t>
      </w:r>
      <w:r w:rsidR="00CD2C98">
        <w:rPr>
          <w:rFonts w:eastAsia="Malgun Gothic"/>
          <w:b/>
          <w:lang w:eastAsia="en-US"/>
        </w:rPr>
        <w:t xml:space="preserve">Decreto </w:t>
      </w:r>
      <w:r w:rsidRPr="004546FF">
        <w:rPr>
          <w:rFonts w:eastAsia="Malgun Gothic"/>
          <w:b/>
          <w:lang w:eastAsia="en-US"/>
        </w:rPr>
        <w:t>núm</w:t>
      </w:r>
      <w:r w:rsidR="002A2572">
        <w:rPr>
          <w:rFonts w:eastAsia="Malgun Gothic"/>
          <w:b/>
          <w:lang w:eastAsia="en-US"/>
        </w:rPr>
        <w:t xml:space="preserve">. </w:t>
      </w:r>
      <w:r w:rsidRPr="004546FF">
        <w:rPr>
          <w:rFonts w:eastAsia="Malgun Gothic"/>
          <w:b/>
          <w:lang w:eastAsia="en-US"/>
        </w:rPr>
        <w:t>7</w:t>
      </w:r>
      <w:r w:rsidR="00CD2C98">
        <w:rPr>
          <w:rFonts w:eastAsia="Malgun Gothic"/>
          <w:b/>
          <w:lang w:eastAsia="en-US"/>
        </w:rPr>
        <w:t>9-36</w:t>
      </w:r>
      <w:r w:rsidRPr="004546FF">
        <w:rPr>
          <w:rFonts w:eastAsia="Malgun Gothic"/>
          <w:b/>
          <w:lang w:eastAsia="en-US"/>
        </w:rPr>
        <w:t xml:space="preserve"> (Código de la Niñez y Adolescencia) el principio de no discriminación, así como la protección a niñas y niños con discapacidad</w:t>
      </w:r>
      <w:r w:rsidR="00D9659F">
        <w:rPr>
          <w:rFonts w:eastAsia="Malgun Gothic"/>
          <w:b/>
          <w:lang w:eastAsia="en-US"/>
        </w:rPr>
        <w:t>,</w:t>
      </w:r>
      <w:r w:rsidRPr="004546FF">
        <w:rPr>
          <w:rFonts w:eastAsia="Malgun Gothic"/>
          <w:b/>
          <w:lang w:eastAsia="en-US"/>
        </w:rPr>
        <w:t xml:space="preserve"> con el objeto de reforzar las garantías a sus derechos y la igualdad de oportunidades para su inclusión familiar,</w:t>
      </w:r>
      <w:r w:rsidRPr="004546FF">
        <w:rPr>
          <w:b/>
          <w:lang w:eastAsia="en-US"/>
        </w:rPr>
        <w:t xml:space="preserve"> comunitaria y social, y la suficiente dotación de recursos para su efectiva implementación.</w:t>
      </w:r>
      <w:r>
        <w:rPr>
          <w:b/>
          <w:lang w:eastAsia="en-US"/>
        </w:rPr>
        <w:t xml:space="preserve"> </w:t>
      </w:r>
      <w:r w:rsidRPr="00D43B78">
        <w:rPr>
          <w:rFonts w:eastAsia="Calibri"/>
          <w:b/>
          <w:bCs/>
          <w:lang w:eastAsia="en-GB"/>
        </w:rPr>
        <w:t>Asimismo</w:t>
      </w:r>
      <w:r w:rsidR="00185BEB">
        <w:rPr>
          <w:rFonts w:eastAsia="Calibri"/>
          <w:b/>
          <w:bCs/>
          <w:lang w:eastAsia="en-GB"/>
        </w:rPr>
        <w:t>,</w:t>
      </w:r>
      <w:r w:rsidRPr="00D43B78">
        <w:rPr>
          <w:rFonts w:eastAsia="Calibri"/>
          <w:b/>
          <w:bCs/>
          <w:lang w:eastAsia="en-GB"/>
        </w:rPr>
        <w:t xml:space="preserve"> recomienda que adopte todas las medidas necesarias para poner en marcha un sistema eficaz de detección de malos tratos en los niños y niñas con discapacidad, tanto en el ámbito de la familia como en el entorno educativo, sanitario y en las instituciones. </w:t>
      </w:r>
    </w:p>
    <w:p w:rsidR="001B165E" w:rsidRDefault="00E343A7" w:rsidP="002702D1">
      <w:pPr>
        <w:pStyle w:val="H23G"/>
        <w:rPr>
          <w:lang w:eastAsia="en-US"/>
        </w:rPr>
      </w:pPr>
      <w:r>
        <w:rPr>
          <w:lang w:eastAsia="en-US"/>
        </w:rPr>
        <w:tab/>
      </w:r>
      <w:r>
        <w:rPr>
          <w:lang w:eastAsia="en-US"/>
        </w:rPr>
        <w:tab/>
      </w:r>
      <w:r w:rsidR="001B165E" w:rsidRPr="00481BE0">
        <w:rPr>
          <w:lang w:eastAsia="en-US"/>
        </w:rPr>
        <w:t xml:space="preserve">Toma de conciencia </w:t>
      </w:r>
      <w:r w:rsidR="002702D1">
        <w:rPr>
          <w:lang w:eastAsia="en-US"/>
        </w:rPr>
        <w:t>(a</w:t>
      </w:r>
      <w:r w:rsidR="001B165E" w:rsidRPr="00481BE0">
        <w:rPr>
          <w:lang w:eastAsia="en-US"/>
        </w:rPr>
        <w:t>rt</w:t>
      </w:r>
      <w:r w:rsidR="002702D1">
        <w:rPr>
          <w:lang w:eastAsia="en-US"/>
        </w:rPr>
        <w:t xml:space="preserve">. </w:t>
      </w:r>
      <w:r w:rsidR="001B165E" w:rsidRPr="00481BE0">
        <w:rPr>
          <w:lang w:eastAsia="en-US"/>
        </w:rPr>
        <w:t>8</w:t>
      </w:r>
      <w:r w:rsidR="002702D1">
        <w:rPr>
          <w:lang w:eastAsia="en-US"/>
        </w:rPr>
        <w:t>)</w:t>
      </w:r>
      <w:r w:rsidR="001B165E">
        <w:rPr>
          <w:lang w:eastAsia="en-US"/>
        </w:rPr>
        <w:t xml:space="preserve">  </w:t>
      </w:r>
    </w:p>
    <w:p w:rsidR="001B165E" w:rsidRPr="00D43B78" w:rsidRDefault="001B165E" w:rsidP="00BC2BA6">
      <w:pPr>
        <w:pStyle w:val="SingleTxtG"/>
        <w:numPr>
          <w:ilvl w:val="0"/>
          <w:numId w:val="19"/>
        </w:numPr>
        <w:tabs>
          <w:tab w:val="left" w:pos="1701"/>
        </w:tabs>
        <w:ind w:left="1134" w:firstLine="0"/>
        <w:rPr>
          <w:b/>
          <w:lang w:eastAsia="en-US"/>
        </w:rPr>
      </w:pPr>
      <w:r w:rsidRPr="004546FF">
        <w:rPr>
          <w:rFonts w:eastAsia="Malgun Gothic"/>
          <w:lang w:eastAsia="en-US"/>
        </w:rPr>
        <w:t>Al Comité le preocupa que persisten en el Estado parte prejuicios y estereotipos negativos de las personas con discapacidad</w:t>
      </w:r>
      <w:r w:rsidR="00914A7C">
        <w:rPr>
          <w:rFonts w:eastAsia="Malgun Gothic"/>
          <w:lang w:eastAsia="en-US"/>
        </w:rPr>
        <w:t>,</w:t>
      </w:r>
      <w:r w:rsidRPr="00D43B78">
        <w:t xml:space="preserve"> </w:t>
      </w:r>
      <w:r w:rsidRPr="00D43B78">
        <w:rPr>
          <w:rFonts w:eastAsia="Malgun Gothic"/>
          <w:lang w:eastAsia="en-US"/>
        </w:rPr>
        <w:t xml:space="preserve">especialmente niños y niñas, mujeres, </w:t>
      </w:r>
      <w:proofErr w:type="spellStart"/>
      <w:r w:rsidRPr="00D43B78">
        <w:rPr>
          <w:rFonts w:eastAsia="Malgun Gothic"/>
          <w:lang w:eastAsia="en-US"/>
        </w:rPr>
        <w:t>afrohondureños</w:t>
      </w:r>
      <w:proofErr w:type="spellEnd"/>
      <w:r w:rsidRPr="00D43B78">
        <w:rPr>
          <w:rFonts w:eastAsia="Malgun Gothic"/>
          <w:lang w:eastAsia="en-US"/>
        </w:rPr>
        <w:t xml:space="preserve"> e indígenas. </w:t>
      </w:r>
      <w:r w:rsidR="00914A7C">
        <w:rPr>
          <w:rFonts w:eastAsia="Malgun Gothic"/>
          <w:lang w:eastAsia="en-US"/>
        </w:rPr>
        <w:t>Le p</w:t>
      </w:r>
      <w:r w:rsidRPr="00D43B78">
        <w:rPr>
          <w:rFonts w:eastAsia="Malgun Gothic"/>
          <w:lang w:eastAsia="en-US"/>
        </w:rPr>
        <w:t xml:space="preserve">reocupa también la falta de estrategias que promuevan específicamente el contenido de la Convención y el modelo de la discapacidad basado en los derechos humanos y la existencia de campañas, como Teletón, </w:t>
      </w:r>
      <w:r w:rsidRPr="00D43B78">
        <w:rPr>
          <w:rFonts w:eastAsia="MS Mincho"/>
        </w:rPr>
        <w:t xml:space="preserve">receptora de fondos públicos, </w:t>
      </w:r>
      <w:r w:rsidRPr="00D43B78">
        <w:rPr>
          <w:rFonts w:eastAsia="Malgun Gothic"/>
          <w:lang w:eastAsia="en-US"/>
        </w:rPr>
        <w:t xml:space="preserve">que refuerzan el modelo asistencialista hacia las personas con discapacidad. También le preocupa que el </w:t>
      </w:r>
      <w:r w:rsidRPr="00D43B78">
        <w:rPr>
          <w:rFonts w:eastAsia="MS Mincho"/>
        </w:rPr>
        <w:t xml:space="preserve">Estado parte, mediante Decreto Legislativo </w:t>
      </w:r>
      <w:r w:rsidR="00B240EA">
        <w:rPr>
          <w:rFonts w:eastAsia="MS Mincho"/>
        </w:rPr>
        <w:t xml:space="preserve">núm. </w:t>
      </w:r>
      <w:r w:rsidRPr="00D43B78">
        <w:rPr>
          <w:rFonts w:eastAsia="MS Mincho"/>
        </w:rPr>
        <w:t xml:space="preserve">56 de 1984, proclamó el último viernes del mes de abril como el Día Hondureño de la Solidaridad con el Limitado, manteniendo un enfoque asistencialista y no de derechos como es el Día Internacional de las Personas con Discapacidad.   </w:t>
      </w:r>
    </w:p>
    <w:p w:rsidR="001B165E" w:rsidRPr="00130534" w:rsidRDefault="001B165E" w:rsidP="00BC2BA6">
      <w:pPr>
        <w:pStyle w:val="SingleTxtG"/>
        <w:numPr>
          <w:ilvl w:val="0"/>
          <w:numId w:val="19"/>
        </w:numPr>
        <w:tabs>
          <w:tab w:val="left" w:pos="1701"/>
        </w:tabs>
        <w:ind w:left="1134" w:firstLine="0"/>
        <w:rPr>
          <w:rFonts w:eastAsia="Malgun Gothic"/>
          <w:b/>
          <w:lang w:val="es-MX" w:eastAsia="ko-KR"/>
        </w:rPr>
      </w:pPr>
      <w:r w:rsidRPr="003D6F9C">
        <w:rPr>
          <w:rFonts w:eastAsia="Malgun Gothic"/>
          <w:b/>
          <w:lang w:eastAsia="en-US"/>
        </w:rPr>
        <w:lastRenderedPageBreak/>
        <w:t xml:space="preserve">El Comité alienta al Estado parte a que, en cooperación con las organizaciones de personas con discapacidad, combata la discriminación y los </w:t>
      </w:r>
      <w:r w:rsidRPr="003D6F9C">
        <w:rPr>
          <w:b/>
          <w:lang w:eastAsia="en-US"/>
        </w:rPr>
        <w:t>estereotipos de las personas con discapacidad a través de campañas de sensibilización pública y de promoción de las personas con discapacidad como sujetos de derechos humanos ante la sociedad en general, los funcionarios públicos y los actores privados, incluyendo a los medios de comunicación</w:t>
      </w:r>
      <w:r w:rsidR="00464295">
        <w:rPr>
          <w:b/>
          <w:lang w:eastAsia="en-US"/>
        </w:rPr>
        <w:t>,</w:t>
      </w:r>
      <w:r w:rsidRPr="003D6F9C">
        <w:rPr>
          <w:b/>
          <w:lang w:eastAsia="en-US"/>
        </w:rPr>
        <w:t xml:space="preserve"> y que conmemore el día de la discapacidad con </w:t>
      </w:r>
      <w:r w:rsidR="00464295">
        <w:rPr>
          <w:b/>
          <w:lang w:eastAsia="en-US"/>
        </w:rPr>
        <w:t xml:space="preserve">un </w:t>
      </w:r>
      <w:r w:rsidRPr="003D6F9C">
        <w:rPr>
          <w:b/>
          <w:lang w:eastAsia="en-US"/>
        </w:rPr>
        <w:t>enfoque de derechos.</w:t>
      </w:r>
      <w:r w:rsidRPr="0046618B">
        <w:rPr>
          <w:lang w:eastAsia="en-US"/>
        </w:rPr>
        <w:t xml:space="preserve"> </w:t>
      </w:r>
      <w:r w:rsidRPr="00130534">
        <w:rPr>
          <w:b/>
          <w:lang w:eastAsia="en-US"/>
        </w:rPr>
        <w:t>Asimismo</w:t>
      </w:r>
      <w:r w:rsidR="00464295">
        <w:rPr>
          <w:b/>
          <w:lang w:eastAsia="en-US"/>
        </w:rPr>
        <w:t>,</w:t>
      </w:r>
      <w:r w:rsidRPr="00130534">
        <w:rPr>
          <w:b/>
          <w:lang w:eastAsia="en-US"/>
        </w:rPr>
        <w:t xml:space="preserve"> el Comité le recomienda que difunda ampliamente la Convención y los recursos disponibles para su implementación entre las personas con discapacidad y sus familias, especialmente en las zonas rurales, los pueblos indígenas y </w:t>
      </w:r>
      <w:proofErr w:type="spellStart"/>
      <w:r w:rsidRPr="00130534">
        <w:rPr>
          <w:b/>
          <w:lang w:eastAsia="en-US"/>
        </w:rPr>
        <w:t>afrohondureños</w:t>
      </w:r>
      <w:proofErr w:type="spellEnd"/>
      <w:r w:rsidRPr="00130534">
        <w:rPr>
          <w:b/>
          <w:lang w:eastAsia="en-US"/>
        </w:rPr>
        <w:t>.</w:t>
      </w:r>
      <w:r w:rsidRPr="00130534">
        <w:rPr>
          <w:rFonts w:eastAsia="Malgun Gothic"/>
          <w:lang w:eastAsia="ko-KR"/>
        </w:rPr>
        <w:tab/>
      </w:r>
      <w:r w:rsidRPr="00130534">
        <w:rPr>
          <w:rFonts w:eastAsia="Malgun Gothic"/>
          <w:lang w:eastAsia="ko-KR"/>
        </w:rPr>
        <w:tab/>
      </w:r>
    </w:p>
    <w:p w:rsidR="001B165E" w:rsidRPr="003D6F9C" w:rsidRDefault="00E343A7" w:rsidP="002702D1">
      <w:pPr>
        <w:pStyle w:val="H23G"/>
        <w:rPr>
          <w:rFonts w:eastAsia="Malgun Gothic"/>
          <w:lang w:val="es-MX" w:eastAsia="ko-KR"/>
        </w:rPr>
      </w:pPr>
      <w:r>
        <w:rPr>
          <w:rFonts w:eastAsia="Malgun Gothic"/>
          <w:lang w:val="es-MX" w:eastAsia="ko-KR"/>
        </w:rPr>
        <w:tab/>
      </w:r>
      <w:r>
        <w:rPr>
          <w:rFonts w:eastAsia="Malgun Gothic"/>
          <w:lang w:val="es-MX" w:eastAsia="ko-KR"/>
        </w:rPr>
        <w:tab/>
      </w:r>
      <w:r w:rsidR="001B165E" w:rsidRPr="003D6F9C">
        <w:rPr>
          <w:rFonts w:eastAsia="Malgun Gothic"/>
          <w:lang w:val="es-MX" w:eastAsia="ko-KR"/>
        </w:rPr>
        <w:t>Accesibilidad</w:t>
      </w:r>
      <w:r w:rsidR="002702D1">
        <w:rPr>
          <w:rFonts w:eastAsia="Malgun Gothic"/>
          <w:lang w:val="es-MX" w:eastAsia="ko-KR"/>
        </w:rPr>
        <w:t xml:space="preserve"> (a</w:t>
      </w:r>
      <w:r w:rsidR="001B165E" w:rsidRPr="003D6F9C">
        <w:rPr>
          <w:rFonts w:eastAsia="Malgun Gothic"/>
          <w:lang w:val="es-MX" w:eastAsia="ko-KR"/>
        </w:rPr>
        <w:t>rt</w:t>
      </w:r>
      <w:r w:rsidR="002702D1">
        <w:rPr>
          <w:rFonts w:eastAsia="Malgun Gothic"/>
          <w:lang w:val="es-MX" w:eastAsia="ko-KR"/>
        </w:rPr>
        <w:t xml:space="preserve">. </w:t>
      </w:r>
      <w:r w:rsidR="001B165E" w:rsidRPr="003D6F9C">
        <w:rPr>
          <w:rFonts w:eastAsia="Malgun Gothic"/>
          <w:lang w:val="es-MX" w:eastAsia="ko-KR"/>
        </w:rPr>
        <w:t>9</w:t>
      </w:r>
      <w:r w:rsidR="002702D1">
        <w:rPr>
          <w:rFonts w:eastAsia="Malgun Gothic"/>
          <w:lang w:val="es-MX" w:eastAsia="ko-KR"/>
        </w:rPr>
        <w:t>)</w:t>
      </w:r>
    </w:p>
    <w:p w:rsidR="001B165E" w:rsidRPr="00F23BE3" w:rsidRDefault="001B165E" w:rsidP="00BC2BA6">
      <w:pPr>
        <w:pStyle w:val="SingleTxtG"/>
        <w:numPr>
          <w:ilvl w:val="0"/>
          <w:numId w:val="19"/>
        </w:numPr>
        <w:tabs>
          <w:tab w:val="left" w:pos="1701"/>
        </w:tabs>
        <w:ind w:left="1134" w:firstLine="0"/>
        <w:rPr>
          <w:rFonts w:eastAsia="Malgun Gothic"/>
          <w:lang w:eastAsia="en-US"/>
        </w:rPr>
      </w:pPr>
      <w:r w:rsidRPr="00F23BE3">
        <w:rPr>
          <w:rFonts w:eastAsia="Malgun Gothic"/>
          <w:lang w:eastAsia="en-US"/>
        </w:rPr>
        <w:t xml:space="preserve">El Comité observa con preocupación </w:t>
      </w:r>
      <w:r>
        <w:rPr>
          <w:rFonts w:eastAsia="Malgun Gothic"/>
          <w:lang w:eastAsia="en-US"/>
        </w:rPr>
        <w:t xml:space="preserve">que </w:t>
      </w:r>
      <w:r w:rsidRPr="00F23BE3">
        <w:rPr>
          <w:rFonts w:eastAsia="Malgun Gothic"/>
          <w:lang w:eastAsia="en-US"/>
        </w:rPr>
        <w:t>la</w:t>
      </w:r>
      <w:r w:rsidR="005761E2">
        <w:rPr>
          <w:rFonts w:eastAsia="Malgun Gothic"/>
          <w:lang w:eastAsia="en-US"/>
        </w:rPr>
        <w:t>s</w:t>
      </w:r>
      <w:r w:rsidRPr="00F23BE3">
        <w:rPr>
          <w:rFonts w:eastAsia="Malgun Gothic"/>
          <w:lang w:eastAsia="en-US"/>
        </w:rPr>
        <w:t xml:space="preserve"> infraestructura</w:t>
      </w:r>
      <w:r w:rsidR="005761E2">
        <w:rPr>
          <w:rFonts w:eastAsia="Malgun Gothic"/>
          <w:lang w:eastAsia="en-US"/>
        </w:rPr>
        <w:t>s</w:t>
      </w:r>
      <w:r w:rsidRPr="00F23BE3">
        <w:rPr>
          <w:rFonts w:eastAsia="Malgun Gothic"/>
          <w:lang w:eastAsia="en-US"/>
        </w:rPr>
        <w:t xml:space="preserve"> de transportes</w:t>
      </w:r>
      <w:r w:rsidR="005761E2">
        <w:rPr>
          <w:rFonts w:eastAsia="Malgun Gothic"/>
          <w:lang w:eastAsia="en-US"/>
        </w:rPr>
        <w:t>, edificios</w:t>
      </w:r>
      <w:r w:rsidRPr="00F23BE3">
        <w:rPr>
          <w:rFonts w:eastAsia="Malgun Gothic"/>
          <w:lang w:eastAsia="en-US"/>
        </w:rPr>
        <w:t xml:space="preserve"> y los servicios de información y comunicaciones abiertos al público no son plenamente accesibles para las personas con discapacidad</w:t>
      </w:r>
      <w:r>
        <w:rPr>
          <w:rFonts w:eastAsia="Malgun Gothic"/>
          <w:lang w:eastAsia="en-US"/>
        </w:rPr>
        <w:t xml:space="preserve"> </w:t>
      </w:r>
      <w:r w:rsidRPr="00F23BE3">
        <w:rPr>
          <w:rFonts w:eastAsia="Malgun Gothic"/>
          <w:lang w:eastAsia="en-US"/>
        </w:rPr>
        <w:t xml:space="preserve">del Estado parte. </w:t>
      </w:r>
      <w:r w:rsidR="00E1192A">
        <w:rPr>
          <w:rFonts w:eastAsia="Malgun Gothic"/>
          <w:lang w:eastAsia="en-US"/>
        </w:rPr>
        <w:t>Le p</w:t>
      </w:r>
      <w:r>
        <w:rPr>
          <w:rFonts w:eastAsia="Malgun Gothic"/>
          <w:lang w:eastAsia="en-US"/>
        </w:rPr>
        <w:t xml:space="preserve">reocupa también que la </w:t>
      </w:r>
      <w:r>
        <w:rPr>
          <w:rFonts w:eastAsia="MS Mincho"/>
        </w:rPr>
        <w:t>Secretaría de Obras Públicas, Transporte y Vivienda</w:t>
      </w:r>
      <w:r w:rsidR="00464295">
        <w:rPr>
          <w:rFonts w:eastAsia="MS Mincho"/>
        </w:rPr>
        <w:t>,</w:t>
      </w:r>
      <w:r>
        <w:rPr>
          <w:rFonts w:eastAsia="MS Mincho"/>
        </w:rPr>
        <w:t xml:space="preserve"> siendo la entidad gubernamental que regula lo concerniente al sistema vial, urbanístico y del transporte, reconoce que no se han adoptado suficientes medidas para </w:t>
      </w:r>
      <w:r w:rsidRPr="00BD08B3">
        <w:rPr>
          <w:rFonts w:eastAsia="Malgun Gothic"/>
          <w:lang w:eastAsia="en-US"/>
        </w:rPr>
        <w:t xml:space="preserve">supervisar y sancionar el incumplimiento de las normas de accesibilidad en línea con los estándares </w:t>
      </w:r>
      <w:r>
        <w:rPr>
          <w:rFonts w:eastAsia="Malgun Gothic"/>
          <w:lang w:eastAsia="en-US"/>
        </w:rPr>
        <w:t>internacionales.</w:t>
      </w:r>
      <w:r w:rsidRPr="006E238F">
        <w:rPr>
          <w:strike/>
          <w:color w:val="FF0000"/>
        </w:rPr>
        <w:t xml:space="preserve"> </w:t>
      </w:r>
      <w:r w:rsidRPr="006E238F">
        <w:rPr>
          <w:rFonts w:eastAsia="Malgun Gothic"/>
          <w:strike/>
          <w:color w:val="FF0000"/>
          <w:lang w:eastAsia="en-US"/>
        </w:rPr>
        <w:t xml:space="preserve"> </w:t>
      </w:r>
    </w:p>
    <w:p w:rsidR="001B165E" w:rsidRPr="00545F29" w:rsidRDefault="001B165E" w:rsidP="00BC2BA6">
      <w:pPr>
        <w:pStyle w:val="SingleTxtG"/>
        <w:numPr>
          <w:ilvl w:val="0"/>
          <w:numId w:val="19"/>
        </w:numPr>
        <w:tabs>
          <w:tab w:val="left" w:pos="1701"/>
        </w:tabs>
        <w:ind w:left="1134" w:firstLine="0"/>
        <w:rPr>
          <w:b/>
          <w:lang w:eastAsia="en-US"/>
        </w:rPr>
      </w:pPr>
      <w:r w:rsidRPr="00F23BE3">
        <w:rPr>
          <w:rFonts w:eastAsia="Malgun Gothic"/>
          <w:b/>
          <w:lang w:eastAsia="en-US"/>
        </w:rPr>
        <w:t xml:space="preserve">De conformidad con </w:t>
      </w:r>
      <w:r w:rsidR="004336DB">
        <w:rPr>
          <w:rFonts w:eastAsia="Malgun Gothic"/>
          <w:b/>
          <w:lang w:eastAsia="en-US"/>
        </w:rPr>
        <w:t xml:space="preserve">su </w:t>
      </w:r>
      <w:r w:rsidRPr="00F23BE3">
        <w:rPr>
          <w:rFonts w:eastAsia="Malgun Gothic"/>
          <w:b/>
          <w:lang w:eastAsia="en-US"/>
        </w:rPr>
        <w:t>observación general núm</w:t>
      </w:r>
      <w:r w:rsidR="00464295">
        <w:rPr>
          <w:rFonts w:eastAsia="Malgun Gothic"/>
          <w:b/>
          <w:lang w:eastAsia="en-US"/>
        </w:rPr>
        <w:t xml:space="preserve">. </w:t>
      </w:r>
      <w:r w:rsidRPr="00F23BE3">
        <w:rPr>
          <w:rFonts w:eastAsia="Malgun Gothic"/>
          <w:b/>
          <w:lang w:eastAsia="en-US"/>
        </w:rPr>
        <w:t xml:space="preserve">2 (2014) sobre accesibilidad, </w:t>
      </w:r>
      <w:r>
        <w:rPr>
          <w:rFonts w:eastAsia="Malgun Gothic"/>
          <w:b/>
          <w:lang w:eastAsia="en-US"/>
        </w:rPr>
        <w:t>el Comité recomienda al Estado p</w:t>
      </w:r>
      <w:r w:rsidRPr="00F23BE3">
        <w:rPr>
          <w:rFonts w:eastAsia="Malgun Gothic"/>
          <w:b/>
          <w:lang w:eastAsia="en-US"/>
        </w:rPr>
        <w:t xml:space="preserve">arte </w:t>
      </w:r>
      <w:r>
        <w:rPr>
          <w:rFonts w:eastAsia="Malgun Gothic"/>
          <w:b/>
          <w:lang w:eastAsia="en-US"/>
        </w:rPr>
        <w:t xml:space="preserve">que </w:t>
      </w:r>
      <w:r w:rsidRPr="00F23BE3">
        <w:rPr>
          <w:rFonts w:eastAsia="Malgun Gothic"/>
          <w:b/>
          <w:lang w:eastAsia="en-US"/>
        </w:rPr>
        <w:t>implement</w:t>
      </w:r>
      <w:r>
        <w:rPr>
          <w:rFonts w:eastAsia="Malgun Gothic"/>
          <w:b/>
          <w:lang w:eastAsia="en-US"/>
        </w:rPr>
        <w:t>e</w:t>
      </w:r>
      <w:r w:rsidRPr="00F23BE3">
        <w:rPr>
          <w:rFonts w:eastAsia="Malgun Gothic"/>
          <w:b/>
          <w:lang w:eastAsia="en-US"/>
        </w:rPr>
        <w:t xml:space="preserve"> un plan</w:t>
      </w:r>
      <w:r>
        <w:rPr>
          <w:rFonts w:eastAsia="Malgun Gothic"/>
          <w:b/>
          <w:lang w:eastAsia="en-US"/>
        </w:rPr>
        <w:t xml:space="preserve"> de acción </w:t>
      </w:r>
      <w:r w:rsidRPr="005D1C1C">
        <w:rPr>
          <w:rFonts w:eastAsia="Malgun Gothic"/>
          <w:b/>
          <w:lang w:eastAsia="en-US"/>
        </w:rPr>
        <w:t xml:space="preserve">con metas, plazos y recursos necesarios, </w:t>
      </w:r>
      <w:r w:rsidRPr="00F23BE3">
        <w:rPr>
          <w:rFonts w:eastAsia="Malgun Gothic"/>
          <w:b/>
          <w:lang w:eastAsia="en-US"/>
        </w:rPr>
        <w:t xml:space="preserve">para aplicar la accesibilidad en el transporte, </w:t>
      </w:r>
      <w:r w:rsidR="00AF6C0E">
        <w:rPr>
          <w:rFonts w:eastAsia="Malgun Gothic"/>
          <w:b/>
          <w:lang w:eastAsia="en-US"/>
        </w:rPr>
        <w:t xml:space="preserve">los </w:t>
      </w:r>
      <w:r w:rsidR="00103031">
        <w:rPr>
          <w:rFonts w:eastAsia="Malgun Gothic"/>
          <w:b/>
          <w:lang w:eastAsia="en-US"/>
        </w:rPr>
        <w:t>servicios</w:t>
      </w:r>
      <w:r w:rsidRPr="00F23BE3">
        <w:rPr>
          <w:rFonts w:eastAsia="Malgun Gothic"/>
          <w:b/>
          <w:lang w:eastAsia="en-US"/>
        </w:rPr>
        <w:t xml:space="preserve">, </w:t>
      </w:r>
      <w:r>
        <w:rPr>
          <w:rFonts w:eastAsia="Malgun Gothic"/>
          <w:b/>
          <w:lang w:eastAsia="en-US"/>
        </w:rPr>
        <w:t>el entorno físico</w:t>
      </w:r>
      <w:r w:rsidRPr="00F23BE3">
        <w:rPr>
          <w:rFonts w:eastAsia="Malgun Gothic"/>
          <w:b/>
          <w:lang w:eastAsia="en-US"/>
        </w:rPr>
        <w:t>, la información</w:t>
      </w:r>
      <w:r w:rsidRPr="00F23BE3">
        <w:rPr>
          <w:b/>
          <w:lang w:eastAsia="en-US"/>
        </w:rPr>
        <w:t xml:space="preserve"> y la comunicación, tanto en las ciudades como en </w:t>
      </w:r>
      <w:r>
        <w:rPr>
          <w:b/>
          <w:lang w:eastAsia="en-US"/>
        </w:rPr>
        <w:t>las zonas rurales</w:t>
      </w:r>
      <w:r w:rsidRPr="00F23BE3">
        <w:rPr>
          <w:b/>
          <w:lang w:eastAsia="en-US"/>
        </w:rPr>
        <w:t>, con auditorías, plazos concretos y sanciones por incumplimiento, en donde se involucre a las organizaciones de personas con discapacidad en todas las etapas de su desarrollo, especialmente en el monitoreo del cumplimiento</w:t>
      </w:r>
      <w:r w:rsidRPr="00BD08B3">
        <w:rPr>
          <w:b/>
          <w:lang w:eastAsia="en-US"/>
        </w:rPr>
        <w:t>.</w:t>
      </w:r>
      <w:r>
        <w:rPr>
          <w:b/>
          <w:lang w:eastAsia="en-US"/>
        </w:rPr>
        <w:t xml:space="preserve"> </w:t>
      </w:r>
      <w:r w:rsidR="005761E2">
        <w:rPr>
          <w:b/>
          <w:lang w:eastAsia="en-US"/>
        </w:rPr>
        <w:t xml:space="preserve">El Comité </w:t>
      </w:r>
      <w:r w:rsidR="00D87392">
        <w:rPr>
          <w:b/>
          <w:lang w:eastAsia="en-US"/>
        </w:rPr>
        <w:t>recomienda</w:t>
      </w:r>
      <w:r w:rsidR="005761E2">
        <w:rPr>
          <w:b/>
          <w:lang w:eastAsia="en-US"/>
        </w:rPr>
        <w:t xml:space="preserve"> al Estado parte que tome en cuenta el </w:t>
      </w:r>
      <w:r w:rsidR="00D87392">
        <w:rPr>
          <w:b/>
          <w:lang w:eastAsia="en-US"/>
        </w:rPr>
        <w:t>artículo</w:t>
      </w:r>
      <w:r w:rsidR="005761E2">
        <w:rPr>
          <w:b/>
          <w:lang w:eastAsia="en-US"/>
        </w:rPr>
        <w:t xml:space="preserve"> 9 de la </w:t>
      </w:r>
      <w:r w:rsidR="00D87392">
        <w:rPr>
          <w:b/>
          <w:lang w:eastAsia="en-US"/>
        </w:rPr>
        <w:t>Convención</w:t>
      </w:r>
      <w:r w:rsidR="005761E2">
        <w:rPr>
          <w:b/>
          <w:lang w:eastAsia="en-US"/>
        </w:rPr>
        <w:t xml:space="preserve"> y la </w:t>
      </w:r>
      <w:r w:rsidR="003756F7">
        <w:rPr>
          <w:b/>
          <w:lang w:eastAsia="en-US"/>
        </w:rPr>
        <w:t>o</w:t>
      </w:r>
      <w:r w:rsidR="00D87392">
        <w:rPr>
          <w:b/>
          <w:lang w:eastAsia="en-US"/>
        </w:rPr>
        <w:t>bservación</w:t>
      </w:r>
      <w:r w:rsidR="005761E2">
        <w:rPr>
          <w:b/>
          <w:lang w:eastAsia="en-US"/>
        </w:rPr>
        <w:t xml:space="preserve"> </w:t>
      </w:r>
      <w:r w:rsidR="003756F7">
        <w:rPr>
          <w:b/>
          <w:lang w:eastAsia="en-US"/>
        </w:rPr>
        <w:t>g</w:t>
      </w:r>
      <w:r w:rsidR="005761E2">
        <w:rPr>
          <w:b/>
          <w:lang w:eastAsia="en-US"/>
        </w:rPr>
        <w:t xml:space="preserve">eneral </w:t>
      </w:r>
      <w:r w:rsidR="003756F7">
        <w:rPr>
          <w:b/>
          <w:lang w:eastAsia="en-US"/>
        </w:rPr>
        <w:t xml:space="preserve">núm. </w:t>
      </w:r>
      <w:r w:rsidR="005761E2">
        <w:rPr>
          <w:b/>
          <w:lang w:eastAsia="en-US"/>
        </w:rPr>
        <w:t xml:space="preserve">2 en el </w:t>
      </w:r>
      <w:r w:rsidR="00D87392">
        <w:rPr>
          <w:b/>
          <w:lang w:eastAsia="en-US"/>
        </w:rPr>
        <w:t>cumplimiento</w:t>
      </w:r>
      <w:r w:rsidR="005761E2">
        <w:rPr>
          <w:b/>
          <w:lang w:eastAsia="en-US"/>
        </w:rPr>
        <w:t xml:space="preserve"> de las metas 9, 11</w:t>
      </w:r>
      <w:r w:rsidR="007A3C38">
        <w:rPr>
          <w:b/>
          <w:lang w:eastAsia="en-US"/>
        </w:rPr>
        <w:t>.</w:t>
      </w:r>
      <w:r w:rsidR="005761E2">
        <w:rPr>
          <w:b/>
          <w:lang w:eastAsia="en-US"/>
        </w:rPr>
        <w:t>2 y 11</w:t>
      </w:r>
      <w:r w:rsidR="007A3C38">
        <w:rPr>
          <w:b/>
          <w:lang w:eastAsia="en-US"/>
        </w:rPr>
        <w:t>.</w:t>
      </w:r>
      <w:r w:rsidR="005761E2">
        <w:rPr>
          <w:b/>
          <w:lang w:eastAsia="en-US"/>
        </w:rPr>
        <w:t xml:space="preserve">7 de los </w:t>
      </w:r>
      <w:r w:rsidR="007A3C38">
        <w:rPr>
          <w:b/>
          <w:lang w:eastAsia="en-US"/>
        </w:rPr>
        <w:t>O</w:t>
      </w:r>
      <w:r w:rsidR="005761E2">
        <w:rPr>
          <w:b/>
          <w:lang w:eastAsia="en-US"/>
        </w:rPr>
        <w:t xml:space="preserve">bjetivos de </w:t>
      </w:r>
      <w:r w:rsidR="007A3C38">
        <w:rPr>
          <w:b/>
          <w:lang w:eastAsia="en-US"/>
        </w:rPr>
        <w:t>D</w:t>
      </w:r>
      <w:r w:rsidR="005761E2">
        <w:rPr>
          <w:b/>
          <w:lang w:eastAsia="en-US"/>
        </w:rPr>
        <w:t xml:space="preserve">esarrollo </w:t>
      </w:r>
      <w:r w:rsidR="007A3C38">
        <w:rPr>
          <w:b/>
          <w:lang w:eastAsia="en-US"/>
        </w:rPr>
        <w:t>S</w:t>
      </w:r>
      <w:r w:rsidR="005761E2">
        <w:rPr>
          <w:b/>
          <w:lang w:eastAsia="en-US"/>
        </w:rPr>
        <w:t>ostenibles.</w:t>
      </w:r>
    </w:p>
    <w:p w:rsidR="001B165E" w:rsidRDefault="00E343A7" w:rsidP="002702D1">
      <w:pPr>
        <w:pStyle w:val="H23G"/>
      </w:pPr>
      <w:r>
        <w:rPr>
          <w:rFonts w:eastAsia="Malgun Gothic"/>
          <w:lang w:val="es-MX" w:eastAsia="ko-KR"/>
        </w:rPr>
        <w:tab/>
      </w:r>
      <w:r>
        <w:rPr>
          <w:rFonts w:eastAsia="Malgun Gothic"/>
          <w:lang w:val="es-MX" w:eastAsia="ko-KR"/>
        </w:rPr>
        <w:tab/>
      </w:r>
      <w:r w:rsidR="001B165E">
        <w:rPr>
          <w:rFonts w:eastAsia="Malgun Gothic"/>
          <w:lang w:val="es-MX" w:eastAsia="ko-KR"/>
        </w:rPr>
        <w:t xml:space="preserve">Derecho a la vida </w:t>
      </w:r>
      <w:r w:rsidR="002702D1">
        <w:rPr>
          <w:rFonts w:eastAsia="Malgun Gothic"/>
          <w:lang w:val="es-MX" w:eastAsia="ko-KR"/>
        </w:rPr>
        <w:t>(a</w:t>
      </w:r>
      <w:r w:rsidR="001B165E">
        <w:rPr>
          <w:rFonts w:eastAsia="Malgun Gothic"/>
          <w:lang w:val="es-MX" w:eastAsia="ko-KR"/>
        </w:rPr>
        <w:t>rt</w:t>
      </w:r>
      <w:r w:rsidR="002702D1">
        <w:rPr>
          <w:rFonts w:eastAsia="Malgun Gothic"/>
          <w:lang w:val="es-MX" w:eastAsia="ko-KR"/>
        </w:rPr>
        <w:t xml:space="preserve">. </w:t>
      </w:r>
      <w:r w:rsidR="001B165E">
        <w:rPr>
          <w:rFonts w:eastAsia="Malgun Gothic"/>
          <w:lang w:val="es-MX" w:eastAsia="ko-KR"/>
        </w:rPr>
        <w:t>10</w:t>
      </w:r>
      <w:r w:rsidR="002702D1">
        <w:rPr>
          <w:rFonts w:eastAsia="Malgun Gothic"/>
          <w:lang w:val="es-MX" w:eastAsia="ko-KR"/>
        </w:rPr>
        <w:t>)</w:t>
      </w:r>
    </w:p>
    <w:p w:rsidR="001B165E" w:rsidRPr="007F1C2F" w:rsidRDefault="001B165E" w:rsidP="00BC2BA6">
      <w:pPr>
        <w:pStyle w:val="SingleTxtG"/>
        <w:numPr>
          <w:ilvl w:val="0"/>
          <w:numId w:val="19"/>
        </w:numPr>
        <w:tabs>
          <w:tab w:val="left" w:pos="1701"/>
        </w:tabs>
        <w:ind w:left="1134" w:firstLine="0"/>
        <w:rPr>
          <w:b/>
        </w:rPr>
      </w:pPr>
      <w:r>
        <w:rPr>
          <w:lang w:eastAsia="en-US"/>
        </w:rPr>
        <w:t xml:space="preserve">Al </w:t>
      </w:r>
      <w:r w:rsidRPr="004546FF">
        <w:rPr>
          <w:lang w:eastAsia="en-US"/>
        </w:rPr>
        <w:t xml:space="preserve">Comité </w:t>
      </w:r>
      <w:r>
        <w:rPr>
          <w:lang w:eastAsia="en-US"/>
        </w:rPr>
        <w:t xml:space="preserve">le preocupa que las personas con discapacidad </w:t>
      </w:r>
      <w:r w:rsidR="00362495">
        <w:rPr>
          <w:lang w:eastAsia="en-US"/>
        </w:rPr>
        <w:t xml:space="preserve">vean </w:t>
      </w:r>
      <w:r>
        <w:rPr>
          <w:lang w:eastAsia="en-US"/>
        </w:rPr>
        <w:t>amenazada su vida por motivos de extorsión por las maras o bandas criminales.</w:t>
      </w:r>
      <w:r w:rsidRPr="00814187">
        <w:t xml:space="preserve"> </w:t>
      </w:r>
      <w:r>
        <w:t xml:space="preserve"> </w:t>
      </w:r>
    </w:p>
    <w:p w:rsidR="001B165E" w:rsidRPr="007F1C2F" w:rsidRDefault="001B165E" w:rsidP="00BC2BA6">
      <w:pPr>
        <w:pStyle w:val="SingleTxtG"/>
        <w:numPr>
          <w:ilvl w:val="0"/>
          <w:numId w:val="19"/>
        </w:numPr>
        <w:tabs>
          <w:tab w:val="left" w:pos="1701"/>
        </w:tabs>
        <w:ind w:left="1134" w:firstLine="0"/>
        <w:rPr>
          <w:b/>
        </w:rPr>
      </w:pPr>
      <w:r w:rsidRPr="007F1C2F">
        <w:rPr>
          <w:b/>
          <w:lang w:eastAsia="en-US"/>
        </w:rPr>
        <w:t xml:space="preserve">El Comité recomienda </w:t>
      </w:r>
      <w:r>
        <w:rPr>
          <w:b/>
          <w:lang w:eastAsia="en-US"/>
        </w:rPr>
        <w:t xml:space="preserve">al Estado </w:t>
      </w:r>
      <w:r w:rsidR="00362495">
        <w:rPr>
          <w:b/>
          <w:lang w:eastAsia="en-US"/>
        </w:rPr>
        <w:t>p</w:t>
      </w:r>
      <w:r>
        <w:rPr>
          <w:b/>
          <w:lang w:eastAsia="en-US"/>
        </w:rPr>
        <w:t>arte que proteja especialmente la vida de las personas con discapacidad</w:t>
      </w:r>
      <w:r w:rsidR="00362495">
        <w:rPr>
          <w:b/>
          <w:lang w:eastAsia="en-US"/>
        </w:rPr>
        <w:t xml:space="preserve"> de </w:t>
      </w:r>
      <w:r>
        <w:rPr>
          <w:b/>
          <w:lang w:eastAsia="en-US"/>
        </w:rPr>
        <w:t>extorsiones y amen</w:t>
      </w:r>
      <w:r w:rsidR="0017257D">
        <w:rPr>
          <w:b/>
          <w:lang w:eastAsia="en-US"/>
        </w:rPr>
        <w:t>a</w:t>
      </w:r>
      <w:r>
        <w:rPr>
          <w:b/>
          <w:lang w:eastAsia="en-US"/>
        </w:rPr>
        <w:t>zas.</w:t>
      </w:r>
      <w:r w:rsidRPr="007F1C2F">
        <w:rPr>
          <w:rFonts w:eastAsia="MS Mincho"/>
          <w:b/>
        </w:rPr>
        <w:t xml:space="preserve"> </w:t>
      </w:r>
    </w:p>
    <w:p w:rsidR="001B165E" w:rsidRPr="00545F29" w:rsidRDefault="00E343A7" w:rsidP="00F77414">
      <w:pPr>
        <w:pStyle w:val="H23G"/>
        <w:rPr>
          <w:rFonts w:eastAsia="Malgun Gothic"/>
          <w:lang w:val="es-MX" w:eastAsia="ko-KR"/>
        </w:rPr>
      </w:pPr>
      <w:r>
        <w:tab/>
      </w:r>
      <w:r>
        <w:tab/>
      </w:r>
      <w:r w:rsidR="001B165E" w:rsidRPr="00545F29">
        <w:t xml:space="preserve">Situaciones de riesgo y de </w:t>
      </w:r>
      <w:r w:rsidR="001B165E">
        <w:t xml:space="preserve">emergencia humanitaria </w:t>
      </w:r>
      <w:r w:rsidR="00F77414">
        <w:t>(</w:t>
      </w:r>
      <w:r w:rsidR="00F77414">
        <w:rPr>
          <w:rFonts w:eastAsia="Malgun Gothic"/>
          <w:lang w:val="es-MX" w:eastAsia="ko-KR"/>
        </w:rPr>
        <w:t>a</w:t>
      </w:r>
      <w:r w:rsidR="001B165E">
        <w:rPr>
          <w:rFonts w:eastAsia="Malgun Gothic"/>
          <w:lang w:val="es-MX" w:eastAsia="ko-KR"/>
        </w:rPr>
        <w:t>rt</w:t>
      </w:r>
      <w:r w:rsidR="00F77414">
        <w:rPr>
          <w:rFonts w:eastAsia="Malgun Gothic"/>
          <w:lang w:val="es-MX" w:eastAsia="ko-KR"/>
        </w:rPr>
        <w:t xml:space="preserve">. </w:t>
      </w:r>
      <w:r w:rsidR="001B165E">
        <w:rPr>
          <w:rFonts w:eastAsia="Malgun Gothic"/>
          <w:lang w:val="es-MX" w:eastAsia="ko-KR"/>
        </w:rPr>
        <w:t>11</w:t>
      </w:r>
      <w:r w:rsidR="00F77414">
        <w:rPr>
          <w:rFonts w:eastAsia="Malgun Gothic"/>
          <w:lang w:val="es-MX" w:eastAsia="ko-KR"/>
        </w:rPr>
        <w:t>)</w:t>
      </w:r>
    </w:p>
    <w:p w:rsidR="001B165E" w:rsidRPr="000A780E" w:rsidRDefault="001B165E" w:rsidP="001B165E">
      <w:pPr>
        <w:pStyle w:val="SingleTxtG"/>
        <w:numPr>
          <w:ilvl w:val="0"/>
          <w:numId w:val="19"/>
        </w:numPr>
        <w:tabs>
          <w:tab w:val="left" w:pos="1701"/>
        </w:tabs>
        <w:ind w:left="1134" w:firstLine="0"/>
        <w:rPr>
          <w:b/>
          <w:lang w:eastAsia="en-US"/>
        </w:rPr>
      </w:pPr>
      <w:r w:rsidRPr="004546FF">
        <w:rPr>
          <w:lang w:eastAsia="en-US"/>
        </w:rPr>
        <w:t xml:space="preserve">El Comité observa con preocupación que </w:t>
      </w:r>
      <w:r w:rsidRPr="00814187">
        <w:rPr>
          <w:lang w:eastAsia="en-US"/>
        </w:rPr>
        <w:t>si bien existe</w:t>
      </w:r>
      <w:r w:rsidRPr="00367D74">
        <w:rPr>
          <w:lang w:eastAsia="en-US"/>
        </w:rPr>
        <w:t>n l</w:t>
      </w:r>
      <w:r w:rsidRPr="00367D74">
        <w:rPr>
          <w:rFonts w:eastAsia="MS Mincho"/>
        </w:rPr>
        <w:t>as entidades responsables</w:t>
      </w:r>
      <w:r w:rsidRPr="00814187">
        <w:rPr>
          <w:rFonts w:eastAsia="MS Mincho"/>
          <w:color w:val="FF0000"/>
        </w:rPr>
        <w:t xml:space="preserve"> </w:t>
      </w:r>
      <w:r>
        <w:rPr>
          <w:rFonts w:eastAsia="MS Mincho"/>
        </w:rPr>
        <w:t xml:space="preserve">de coordinar y dirigir las situaciones de riesgo y emergencias humanitarias </w:t>
      </w:r>
      <w:r w:rsidR="00362495">
        <w:rPr>
          <w:rFonts w:eastAsia="MS Mincho"/>
        </w:rPr>
        <w:t>n</w:t>
      </w:r>
      <w:r>
        <w:rPr>
          <w:rFonts w:eastAsia="MS Mincho"/>
        </w:rPr>
        <w:t xml:space="preserve">o </w:t>
      </w:r>
      <w:r w:rsidR="00362495">
        <w:rPr>
          <w:rFonts w:eastAsia="MS Mincho"/>
        </w:rPr>
        <w:t xml:space="preserve">se </w:t>
      </w:r>
      <w:r>
        <w:rPr>
          <w:rFonts w:eastAsia="MS Mincho"/>
        </w:rPr>
        <w:t>incluye un protocolo especial para mitigar los riesgos de personas con discapacidad en situaciones de riesgo.</w:t>
      </w:r>
      <w:r w:rsidRPr="00814187">
        <w:t xml:space="preserve"> </w:t>
      </w:r>
    </w:p>
    <w:p w:rsidR="001B165E" w:rsidRPr="000A780E" w:rsidRDefault="001B165E" w:rsidP="00BC2BA6">
      <w:pPr>
        <w:pStyle w:val="SingleTxtG"/>
        <w:numPr>
          <w:ilvl w:val="0"/>
          <w:numId w:val="19"/>
        </w:numPr>
        <w:tabs>
          <w:tab w:val="left" w:pos="1701"/>
        </w:tabs>
        <w:ind w:left="1134" w:firstLine="0"/>
        <w:rPr>
          <w:b/>
          <w:lang w:eastAsia="en-US"/>
        </w:rPr>
      </w:pPr>
      <w:r w:rsidRPr="000A780E">
        <w:rPr>
          <w:b/>
          <w:lang w:eastAsia="en-US"/>
        </w:rPr>
        <w:t>El Comité recomienda que el</w:t>
      </w:r>
      <w:r w:rsidRPr="004546FF">
        <w:rPr>
          <w:b/>
          <w:lang w:eastAsia="en-US"/>
        </w:rPr>
        <w:t xml:space="preserve"> </w:t>
      </w:r>
      <w:r w:rsidRPr="004546FF">
        <w:rPr>
          <w:rFonts w:eastAsia="MS Mincho"/>
          <w:b/>
        </w:rPr>
        <w:t>Sistema Nacional de Riesgos incorpore un protocolo espec</w:t>
      </w:r>
      <w:r w:rsidR="008262BC" w:rsidRPr="004546FF">
        <w:rPr>
          <w:rFonts w:eastAsia="MS Mincho"/>
          <w:b/>
        </w:rPr>
        <w:t>í</w:t>
      </w:r>
      <w:r w:rsidR="008262BC">
        <w:rPr>
          <w:rFonts w:eastAsia="MS Mincho"/>
          <w:b/>
        </w:rPr>
        <w:t>f</w:t>
      </w:r>
      <w:r w:rsidRPr="004546FF">
        <w:rPr>
          <w:rFonts w:eastAsia="MS Mincho"/>
          <w:b/>
        </w:rPr>
        <w:t>i</w:t>
      </w:r>
      <w:r w:rsidR="008262BC">
        <w:rPr>
          <w:rFonts w:eastAsia="MS Mincho"/>
          <w:b/>
        </w:rPr>
        <w:t>co</w:t>
      </w:r>
      <w:r w:rsidRPr="004546FF">
        <w:rPr>
          <w:rFonts w:eastAsia="MS Mincho"/>
          <w:b/>
        </w:rPr>
        <w:t xml:space="preserve"> para mitigar los riesgos de personas con discapacidad en situaciones de riesgo con unas alertas tempranas accesibles que incluyan lengua de señas y sistema braille</w:t>
      </w:r>
      <w:r w:rsidRPr="00B01F52">
        <w:rPr>
          <w:rFonts w:eastAsia="MS Mincho"/>
          <w:b/>
        </w:rPr>
        <w:t xml:space="preserve"> prestando especial atención a las que viven en zonas rurales y remotas.</w:t>
      </w:r>
      <w:r w:rsidRPr="00B01F52">
        <w:t xml:space="preserve"> </w:t>
      </w:r>
      <w:r w:rsidRPr="00B01F52">
        <w:rPr>
          <w:rFonts w:eastAsia="MS Mincho"/>
          <w:b/>
        </w:rPr>
        <w:t>Asimismo</w:t>
      </w:r>
      <w:r w:rsidR="00362495">
        <w:rPr>
          <w:rFonts w:eastAsia="MS Mincho"/>
          <w:b/>
        </w:rPr>
        <w:t>,</w:t>
      </w:r>
      <w:r w:rsidRPr="00B01F52">
        <w:rPr>
          <w:rFonts w:eastAsia="MS Mincho"/>
          <w:b/>
        </w:rPr>
        <w:t xml:space="preserve"> le recomienda incorporar la discapacidad en sus políticas y programas sobre cambio climático.</w:t>
      </w:r>
    </w:p>
    <w:p w:rsidR="001B165E" w:rsidRDefault="001B165E" w:rsidP="00F77414">
      <w:pPr>
        <w:pStyle w:val="H23G"/>
        <w:rPr>
          <w:rFonts w:eastAsia="Malgun Gothic"/>
          <w:lang w:eastAsia="ko-KR"/>
        </w:rPr>
      </w:pPr>
      <w:r w:rsidRPr="00707B73">
        <w:rPr>
          <w:rFonts w:eastAsia="Malgun Gothic"/>
          <w:lang w:eastAsia="ko-KR"/>
        </w:rPr>
        <w:tab/>
      </w:r>
      <w:r w:rsidRPr="00707B73">
        <w:rPr>
          <w:rFonts w:eastAsia="Malgun Gothic"/>
          <w:lang w:eastAsia="ko-KR"/>
        </w:rPr>
        <w:tab/>
        <w:t xml:space="preserve">Igual reconocimiento como persona ante la ley </w:t>
      </w:r>
      <w:r w:rsidR="00F77414">
        <w:rPr>
          <w:rFonts w:eastAsia="Malgun Gothic"/>
          <w:lang w:eastAsia="ko-KR"/>
        </w:rPr>
        <w:t>(a</w:t>
      </w:r>
      <w:r w:rsidRPr="00707B73">
        <w:rPr>
          <w:rFonts w:eastAsia="Malgun Gothic"/>
          <w:lang w:eastAsia="ko-KR"/>
        </w:rPr>
        <w:t>rt</w:t>
      </w:r>
      <w:r w:rsidR="00F77414">
        <w:rPr>
          <w:rFonts w:eastAsia="Malgun Gothic"/>
          <w:lang w:eastAsia="ko-KR"/>
        </w:rPr>
        <w:t xml:space="preserve">. </w:t>
      </w:r>
      <w:r w:rsidRPr="00707B73">
        <w:rPr>
          <w:rFonts w:eastAsia="Malgun Gothic"/>
          <w:lang w:eastAsia="ko-KR"/>
        </w:rPr>
        <w:t>12</w:t>
      </w:r>
      <w:r w:rsidR="00F77414">
        <w:rPr>
          <w:rFonts w:eastAsia="Malgun Gothic"/>
          <w:lang w:eastAsia="ko-KR"/>
        </w:rPr>
        <w:t>)</w:t>
      </w:r>
    </w:p>
    <w:p w:rsidR="001B165E" w:rsidRPr="00E419A8" w:rsidRDefault="001B165E" w:rsidP="00BC2BA6">
      <w:pPr>
        <w:pStyle w:val="SingleTxtG"/>
        <w:numPr>
          <w:ilvl w:val="0"/>
          <w:numId w:val="19"/>
        </w:numPr>
        <w:tabs>
          <w:tab w:val="left" w:pos="1701"/>
        </w:tabs>
        <w:ind w:left="1134" w:firstLine="0"/>
        <w:rPr>
          <w:rFonts w:eastAsia="Malgun Gothic"/>
          <w:b/>
          <w:lang w:eastAsia="en-US"/>
        </w:rPr>
      </w:pPr>
      <w:r w:rsidRPr="004B0621">
        <w:rPr>
          <w:rFonts w:eastAsia="Malgun Gothic"/>
          <w:lang w:eastAsia="en-US"/>
        </w:rPr>
        <w:t xml:space="preserve">Al Comité le preocupa que distintas leyes del Estado parte, al igual que el </w:t>
      </w:r>
      <w:r>
        <w:rPr>
          <w:rFonts w:eastAsia="MS Mincho"/>
        </w:rPr>
        <w:t>Código de Familia</w:t>
      </w:r>
      <w:r w:rsidR="00362495">
        <w:rPr>
          <w:rFonts w:eastAsia="MS Mincho"/>
        </w:rPr>
        <w:t>,</w:t>
      </w:r>
      <w:r>
        <w:rPr>
          <w:rFonts w:eastAsia="MS Mincho"/>
        </w:rPr>
        <w:t xml:space="preserve"> que en el artículo 277 mantiene la figura de tutor y protutor, </w:t>
      </w:r>
      <w:r>
        <w:rPr>
          <w:rFonts w:eastAsia="Malgun Gothic"/>
          <w:lang w:eastAsia="en-US"/>
        </w:rPr>
        <w:t xml:space="preserve">no armonizan con la </w:t>
      </w:r>
      <w:r w:rsidRPr="004B0621">
        <w:rPr>
          <w:rFonts w:eastAsia="Malgun Gothic"/>
          <w:lang w:eastAsia="en-US"/>
        </w:rPr>
        <w:t>Convención y discriminan y restringen la capacidad jurídica de las personas con discapacidad.</w:t>
      </w:r>
    </w:p>
    <w:p w:rsidR="001B165E" w:rsidRDefault="001B165E" w:rsidP="00BC2BA6">
      <w:pPr>
        <w:pStyle w:val="SingleTxtG"/>
        <w:numPr>
          <w:ilvl w:val="0"/>
          <w:numId w:val="19"/>
        </w:numPr>
        <w:tabs>
          <w:tab w:val="left" w:pos="1701"/>
        </w:tabs>
        <w:ind w:left="1134" w:firstLine="0"/>
        <w:rPr>
          <w:rFonts w:eastAsia="Malgun Gothic"/>
          <w:b/>
          <w:lang w:eastAsia="en-US"/>
        </w:rPr>
      </w:pPr>
      <w:r w:rsidRPr="004B0621">
        <w:rPr>
          <w:rFonts w:eastAsia="Malgun Gothic"/>
          <w:b/>
          <w:lang w:eastAsia="en-US"/>
        </w:rPr>
        <w:t>En consonancia con el artículo 12 de la Convención y su observación general núm</w:t>
      </w:r>
      <w:r w:rsidR="004336DB">
        <w:rPr>
          <w:rFonts w:eastAsia="Malgun Gothic"/>
          <w:b/>
          <w:lang w:eastAsia="en-US"/>
        </w:rPr>
        <w:t xml:space="preserve">. </w:t>
      </w:r>
      <w:r w:rsidRPr="004B0621">
        <w:rPr>
          <w:rFonts w:eastAsia="Malgun Gothic"/>
          <w:b/>
          <w:lang w:eastAsia="en-US"/>
        </w:rPr>
        <w:t>1 (2014)</w:t>
      </w:r>
      <w:r w:rsidR="004336DB">
        <w:rPr>
          <w:rFonts w:eastAsia="Malgun Gothic"/>
          <w:b/>
          <w:lang w:eastAsia="en-US"/>
        </w:rPr>
        <w:t xml:space="preserve"> sobre i</w:t>
      </w:r>
      <w:r w:rsidR="004336DB" w:rsidRPr="00BC2BA6">
        <w:rPr>
          <w:rFonts w:eastAsia="Malgun Gothic"/>
          <w:b/>
          <w:lang w:eastAsia="en-US"/>
        </w:rPr>
        <w:t>gual reconocimiento como persona ante la ley</w:t>
      </w:r>
      <w:r w:rsidRPr="004B0621">
        <w:rPr>
          <w:rFonts w:eastAsia="Malgun Gothic"/>
          <w:b/>
          <w:lang w:eastAsia="en-US"/>
        </w:rPr>
        <w:t xml:space="preserve">, el Comité </w:t>
      </w:r>
      <w:r w:rsidRPr="004B0621">
        <w:rPr>
          <w:rFonts w:eastAsia="Malgun Gothic"/>
          <w:b/>
          <w:lang w:eastAsia="en-US"/>
        </w:rPr>
        <w:lastRenderedPageBreak/>
        <w:t>recomienda al Estado parte</w:t>
      </w:r>
      <w:r w:rsidR="004336DB">
        <w:rPr>
          <w:rFonts w:eastAsia="Malgun Gothic"/>
          <w:b/>
          <w:lang w:eastAsia="en-US"/>
        </w:rPr>
        <w:t xml:space="preserve"> </w:t>
      </w:r>
      <w:r w:rsidRPr="004B0621">
        <w:rPr>
          <w:rFonts w:eastAsia="Malgun Gothic"/>
          <w:b/>
          <w:lang w:eastAsia="en-US"/>
        </w:rPr>
        <w:t>que derogue toda disposición legal que limite parcial o totalmente la capacidad jurídica de las personas con discapacidad y adopte medidas concretas para establecer un modelo de sistema de apoyo al proceso de toma de decisiones que respete la autonomía, voluntad y preferencias de las personas con discapacidad</w:t>
      </w:r>
      <w:r>
        <w:rPr>
          <w:rFonts w:eastAsia="Malgun Gothic"/>
          <w:b/>
          <w:lang w:eastAsia="en-US"/>
        </w:rPr>
        <w:t>,</w:t>
      </w:r>
      <w:r w:rsidRPr="004B0621">
        <w:rPr>
          <w:rFonts w:eastAsia="Malgun Gothic"/>
          <w:b/>
          <w:lang w:eastAsia="en-US"/>
        </w:rPr>
        <w:t xml:space="preserve"> que reemplace las formas de sustitución en la toma de decisiones.</w:t>
      </w:r>
    </w:p>
    <w:p w:rsidR="001B165E" w:rsidRDefault="001B165E" w:rsidP="001B165E">
      <w:pPr>
        <w:pStyle w:val="SingleTxtG"/>
        <w:numPr>
          <w:ilvl w:val="0"/>
          <w:numId w:val="19"/>
        </w:numPr>
        <w:tabs>
          <w:tab w:val="left" w:pos="1701"/>
        </w:tabs>
        <w:ind w:left="1134" w:firstLine="0"/>
        <w:rPr>
          <w:lang w:eastAsia="en-US"/>
        </w:rPr>
      </w:pPr>
      <w:r>
        <w:rPr>
          <w:lang w:eastAsia="en-US"/>
        </w:rPr>
        <w:t>Le</w:t>
      </w:r>
      <w:r w:rsidRPr="00AA4374">
        <w:rPr>
          <w:lang w:eastAsia="en-US"/>
        </w:rPr>
        <w:t xml:space="preserve"> preocupa</w:t>
      </w:r>
      <w:r>
        <w:rPr>
          <w:lang w:eastAsia="en-US"/>
        </w:rPr>
        <w:t>n al Comité las restricciones que se imponen a ciertas personas con discapacidad respecto a</w:t>
      </w:r>
      <w:r w:rsidRPr="00AA4374">
        <w:rPr>
          <w:lang w:eastAsia="en-US"/>
        </w:rPr>
        <w:t xml:space="preserve">l </w:t>
      </w:r>
      <w:r>
        <w:rPr>
          <w:lang w:eastAsia="en-US"/>
        </w:rPr>
        <w:t>d</w:t>
      </w:r>
      <w:r w:rsidRPr="00AA4374">
        <w:rPr>
          <w:lang w:eastAsia="en-US"/>
        </w:rPr>
        <w:t xml:space="preserve">erecho </w:t>
      </w:r>
      <w:r>
        <w:rPr>
          <w:lang w:eastAsia="en-US"/>
        </w:rPr>
        <w:t>a ser propietarias y heredar biene</w:t>
      </w:r>
      <w:r w:rsidRPr="00AA4374">
        <w:rPr>
          <w:lang w:eastAsia="en-US"/>
        </w:rPr>
        <w:t xml:space="preserve">s, controlar sus </w:t>
      </w:r>
      <w:r>
        <w:rPr>
          <w:lang w:eastAsia="en-US"/>
        </w:rPr>
        <w:t>propios asuntos económicos</w:t>
      </w:r>
      <w:r w:rsidRPr="00AA4374">
        <w:rPr>
          <w:lang w:eastAsia="en-US"/>
        </w:rPr>
        <w:t xml:space="preserve"> </w:t>
      </w:r>
      <w:r>
        <w:rPr>
          <w:lang w:eastAsia="en-US"/>
        </w:rPr>
        <w:t>o a</w:t>
      </w:r>
      <w:r w:rsidRPr="00AA4374">
        <w:rPr>
          <w:lang w:eastAsia="en-US"/>
        </w:rPr>
        <w:t xml:space="preserve"> recibir préstamos bancarios, hipotecas</w:t>
      </w:r>
      <w:r>
        <w:rPr>
          <w:lang w:eastAsia="en-US"/>
        </w:rPr>
        <w:t xml:space="preserve"> y otros</w:t>
      </w:r>
      <w:r w:rsidRPr="00AA4374">
        <w:rPr>
          <w:lang w:eastAsia="en-US"/>
        </w:rPr>
        <w:t xml:space="preserve">, en igualdad </w:t>
      </w:r>
      <w:r>
        <w:rPr>
          <w:lang w:eastAsia="en-US"/>
        </w:rPr>
        <w:t xml:space="preserve">de condiciones </w:t>
      </w:r>
      <w:r w:rsidRPr="00AA4374">
        <w:rPr>
          <w:lang w:eastAsia="en-US"/>
        </w:rPr>
        <w:t xml:space="preserve">con </w:t>
      </w:r>
      <w:r>
        <w:rPr>
          <w:lang w:eastAsia="en-US"/>
        </w:rPr>
        <w:t>las demás personas</w:t>
      </w:r>
      <w:r w:rsidRPr="00AA4374">
        <w:rPr>
          <w:lang w:eastAsia="en-US"/>
        </w:rPr>
        <w:t>.</w:t>
      </w:r>
    </w:p>
    <w:p w:rsidR="001B165E" w:rsidRPr="00D70CC2" w:rsidRDefault="001B165E" w:rsidP="001B165E">
      <w:pPr>
        <w:pStyle w:val="SingleTxtG"/>
        <w:numPr>
          <w:ilvl w:val="0"/>
          <w:numId w:val="19"/>
        </w:numPr>
        <w:tabs>
          <w:tab w:val="left" w:pos="1701"/>
        </w:tabs>
        <w:ind w:left="1134" w:firstLine="0"/>
        <w:rPr>
          <w:rFonts w:eastAsia="Malgun Gothic"/>
          <w:lang w:eastAsia="ko-KR"/>
        </w:rPr>
      </w:pPr>
      <w:r>
        <w:rPr>
          <w:rFonts w:eastAsia="Malgun Gothic"/>
          <w:b/>
          <w:lang w:eastAsia="en-US"/>
        </w:rPr>
        <w:t xml:space="preserve">El Comité </w:t>
      </w:r>
      <w:r w:rsidRPr="004B0621">
        <w:rPr>
          <w:b/>
          <w:lang w:eastAsia="en-US"/>
        </w:rPr>
        <w:t>recomienda al Estado parte que garanti</w:t>
      </w:r>
      <w:r>
        <w:rPr>
          <w:b/>
          <w:lang w:eastAsia="en-US"/>
        </w:rPr>
        <w:t>ce</w:t>
      </w:r>
      <w:r w:rsidRPr="004B0621">
        <w:rPr>
          <w:b/>
          <w:lang w:eastAsia="en-US"/>
        </w:rPr>
        <w:t xml:space="preserve"> </w:t>
      </w:r>
      <w:r w:rsidRPr="004B0621">
        <w:rPr>
          <w:rFonts w:eastAsia="Malgun Gothic"/>
          <w:b/>
          <w:lang w:eastAsia="en-US"/>
        </w:rPr>
        <w:t>a todas las personas con discapacidad el acceso en igualdad de condiciones con las demás personas a ser propietarias y heredar bienes</w:t>
      </w:r>
      <w:r>
        <w:rPr>
          <w:rFonts w:eastAsia="Malgun Gothic"/>
          <w:b/>
          <w:lang w:eastAsia="en-US"/>
        </w:rPr>
        <w:t xml:space="preserve">, a </w:t>
      </w:r>
      <w:r w:rsidRPr="004B0621">
        <w:rPr>
          <w:rFonts w:eastAsia="Malgun Gothic"/>
          <w:b/>
          <w:lang w:eastAsia="en-US"/>
        </w:rPr>
        <w:t>créditos, hipotecas y toda la variedad de servicios financier</w:t>
      </w:r>
      <w:r>
        <w:rPr>
          <w:rFonts w:eastAsia="Malgun Gothic"/>
          <w:b/>
          <w:lang w:eastAsia="en-US"/>
        </w:rPr>
        <w:t>os</w:t>
      </w:r>
      <w:r w:rsidRPr="004B0621">
        <w:rPr>
          <w:b/>
          <w:lang w:eastAsia="en-US"/>
        </w:rPr>
        <w:t xml:space="preserve">. </w:t>
      </w:r>
    </w:p>
    <w:p w:rsidR="001B165E" w:rsidRPr="003712C6" w:rsidRDefault="001B165E" w:rsidP="00F77414">
      <w:pPr>
        <w:pStyle w:val="H23G"/>
        <w:rPr>
          <w:rFonts w:eastAsia="Malgun Gothic"/>
          <w:lang w:eastAsia="ko-KR"/>
        </w:rPr>
      </w:pPr>
      <w:r w:rsidRPr="00707B73">
        <w:rPr>
          <w:rFonts w:eastAsia="Malgun Gothic"/>
          <w:lang w:eastAsia="ko-KR"/>
        </w:rPr>
        <w:tab/>
      </w:r>
      <w:r w:rsidRPr="00707B73">
        <w:rPr>
          <w:rFonts w:eastAsia="Malgun Gothic"/>
          <w:lang w:eastAsia="ko-KR"/>
        </w:rPr>
        <w:tab/>
      </w:r>
      <w:r w:rsidRPr="003712C6">
        <w:rPr>
          <w:rFonts w:eastAsia="Malgun Gothic"/>
          <w:lang w:eastAsia="ko-KR"/>
        </w:rPr>
        <w:t xml:space="preserve">Acceso a la justicia </w:t>
      </w:r>
      <w:r w:rsidR="00F77414">
        <w:rPr>
          <w:rFonts w:eastAsia="Malgun Gothic"/>
          <w:lang w:eastAsia="ko-KR"/>
        </w:rPr>
        <w:t>(a</w:t>
      </w:r>
      <w:r w:rsidRPr="003712C6">
        <w:rPr>
          <w:rFonts w:eastAsia="Malgun Gothic"/>
          <w:lang w:eastAsia="ko-KR"/>
        </w:rPr>
        <w:t>rt</w:t>
      </w:r>
      <w:r w:rsidR="00F77414">
        <w:rPr>
          <w:rFonts w:eastAsia="Malgun Gothic"/>
          <w:lang w:eastAsia="ko-KR"/>
        </w:rPr>
        <w:t xml:space="preserve">. </w:t>
      </w:r>
      <w:r w:rsidRPr="003712C6">
        <w:rPr>
          <w:rFonts w:eastAsia="Malgun Gothic"/>
          <w:lang w:eastAsia="ko-KR"/>
        </w:rPr>
        <w:t>13</w:t>
      </w:r>
      <w:r w:rsidR="00F77414">
        <w:rPr>
          <w:rFonts w:eastAsia="Malgun Gothic"/>
          <w:lang w:eastAsia="ko-KR"/>
        </w:rPr>
        <w:t>)</w:t>
      </w:r>
    </w:p>
    <w:p w:rsidR="001B165E" w:rsidRPr="004B0621" w:rsidRDefault="001B165E" w:rsidP="001B165E">
      <w:pPr>
        <w:pStyle w:val="SingleTxtG"/>
        <w:numPr>
          <w:ilvl w:val="0"/>
          <w:numId w:val="19"/>
        </w:numPr>
        <w:tabs>
          <w:tab w:val="left" w:pos="1701"/>
        </w:tabs>
        <w:ind w:left="1134" w:firstLine="0"/>
        <w:rPr>
          <w:rFonts w:eastAsia="Malgun Gothic"/>
          <w:lang w:eastAsia="en-US"/>
        </w:rPr>
      </w:pPr>
      <w:r w:rsidRPr="004B0621">
        <w:rPr>
          <w:lang w:eastAsia="en-US"/>
        </w:rPr>
        <w:t xml:space="preserve">Al Comité le preocupa que no se hayan implementado aún ajustes de procedimiento que </w:t>
      </w:r>
      <w:r w:rsidRPr="004B0621">
        <w:rPr>
          <w:rFonts w:eastAsia="Malgun Gothic"/>
          <w:lang w:eastAsia="en-US"/>
        </w:rPr>
        <w:t xml:space="preserve">hagan efectivo el acceso a la justicia para todas las personas con discapacidad. Igualmente le preocupa la existencia de barreras, particularmente normativas, </w:t>
      </w:r>
      <w:r w:rsidR="003F217A">
        <w:rPr>
          <w:rFonts w:eastAsia="Malgun Gothic"/>
          <w:lang w:eastAsia="en-US"/>
        </w:rPr>
        <w:t>así como la falta de interpretación en lengua de señas</w:t>
      </w:r>
      <w:r w:rsidRPr="004B0621">
        <w:rPr>
          <w:rFonts w:eastAsia="Malgun Gothic"/>
          <w:lang w:eastAsia="en-US"/>
        </w:rPr>
        <w:t xml:space="preserve">, para que las personas que han sido declaradas </w:t>
      </w:r>
      <w:proofErr w:type="spellStart"/>
      <w:r w:rsidRPr="004B0621">
        <w:rPr>
          <w:rFonts w:eastAsia="Malgun Gothic"/>
          <w:lang w:eastAsia="en-US"/>
        </w:rPr>
        <w:t>interdictas</w:t>
      </w:r>
      <w:proofErr w:type="spellEnd"/>
      <w:r w:rsidRPr="004B0621">
        <w:rPr>
          <w:rFonts w:eastAsia="Malgun Gothic"/>
          <w:lang w:eastAsia="en-US"/>
        </w:rPr>
        <w:t xml:space="preserve"> o </w:t>
      </w:r>
      <w:r>
        <w:rPr>
          <w:rFonts w:eastAsia="Malgun Gothic"/>
          <w:lang w:eastAsia="en-US"/>
        </w:rPr>
        <w:t xml:space="preserve">que </w:t>
      </w:r>
      <w:r w:rsidRPr="004B0621">
        <w:rPr>
          <w:rFonts w:eastAsia="Malgun Gothic"/>
          <w:lang w:eastAsia="en-US"/>
        </w:rPr>
        <w:t xml:space="preserve">se encuentren institucionalizadas puedan desempeñarse efectivamente durante los procesos judiciales. </w:t>
      </w:r>
    </w:p>
    <w:p w:rsidR="001B165E" w:rsidRPr="00B01F52" w:rsidRDefault="001B165E" w:rsidP="00BC2BA6">
      <w:pPr>
        <w:pStyle w:val="SingleTxtG"/>
        <w:numPr>
          <w:ilvl w:val="0"/>
          <w:numId w:val="19"/>
        </w:numPr>
        <w:tabs>
          <w:tab w:val="left" w:pos="1701"/>
        </w:tabs>
        <w:ind w:left="1134" w:firstLine="0"/>
        <w:rPr>
          <w:rFonts w:eastAsia="Malgun Gothic"/>
          <w:b/>
          <w:lang w:eastAsia="en-US"/>
        </w:rPr>
      </w:pPr>
      <w:r w:rsidRPr="004B0621">
        <w:rPr>
          <w:rFonts w:eastAsia="Malgun Gothic"/>
          <w:b/>
          <w:lang w:eastAsia="en-US"/>
        </w:rPr>
        <w:t xml:space="preserve">El Comité </w:t>
      </w:r>
      <w:r>
        <w:rPr>
          <w:rFonts w:eastAsia="Malgun Gothic"/>
          <w:b/>
          <w:lang w:eastAsia="en-US"/>
        </w:rPr>
        <w:t xml:space="preserve">urge </w:t>
      </w:r>
      <w:r w:rsidRPr="004B0621">
        <w:rPr>
          <w:rFonts w:eastAsia="Malgun Gothic"/>
          <w:b/>
          <w:lang w:eastAsia="en-US"/>
        </w:rPr>
        <w:t xml:space="preserve">al Estado parte </w:t>
      </w:r>
      <w:r>
        <w:rPr>
          <w:rFonts w:eastAsia="Malgun Gothic"/>
          <w:b/>
          <w:lang w:eastAsia="en-US"/>
        </w:rPr>
        <w:t xml:space="preserve">a </w:t>
      </w:r>
      <w:r w:rsidRPr="004B0621">
        <w:rPr>
          <w:rFonts w:eastAsia="Malgun Gothic"/>
          <w:b/>
          <w:lang w:eastAsia="en-US"/>
        </w:rPr>
        <w:t xml:space="preserve">que asigne suficientes recursos humanos y económicos para la implementación del Plan de Acción de Acceso a la Justicia de las Personas con Discapacidad </w:t>
      </w:r>
      <w:r>
        <w:rPr>
          <w:rFonts w:eastAsia="Malgun Gothic"/>
          <w:b/>
          <w:lang w:eastAsia="en-US"/>
        </w:rPr>
        <w:t xml:space="preserve">desde la perspectiva de </w:t>
      </w:r>
      <w:r w:rsidRPr="004B0621">
        <w:rPr>
          <w:rFonts w:eastAsia="Malgun Gothic"/>
          <w:b/>
          <w:lang w:eastAsia="en-US"/>
        </w:rPr>
        <w:t xml:space="preserve">la Convención. </w:t>
      </w:r>
      <w:r>
        <w:rPr>
          <w:rFonts w:eastAsia="Malgun Gothic"/>
          <w:b/>
          <w:lang w:eastAsia="en-US"/>
        </w:rPr>
        <w:t>Le</w:t>
      </w:r>
      <w:r w:rsidRPr="004B0621">
        <w:rPr>
          <w:rFonts w:eastAsia="Malgun Gothic"/>
          <w:b/>
          <w:lang w:eastAsia="en-US"/>
        </w:rPr>
        <w:t xml:space="preserve"> recomienda también que adopte las medidas legislativas, administrativas y judiciales necesarias para eliminar toda restricción a las personas con discapacidad para actuar efectivamente en cualquier proceso. También le recomienda realizar ajustes de procedimiento</w:t>
      </w:r>
      <w:r w:rsidR="009D14E2">
        <w:rPr>
          <w:rFonts w:eastAsia="Malgun Gothic"/>
          <w:b/>
          <w:lang w:eastAsia="en-US"/>
        </w:rPr>
        <w:t>,</w:t>
      </w:r>
      <w:r w:rsidRPr="004B0621">
        <w:rPr>
          <w:rFonts w:eastAsia="Malgun Gothic"/>
          <w:b/>
          <w:lang w:eastAsia="en-US"/>
        </w:rPr>
        <w:t xml:space="preserve"> incluyendo la asistencia personal o intermediaria, para garantizar el efectivo desempeño de las personas con discapacidad en las distintas funciones dentro de los procesos judiciales. </w:t>
      </w:r>
      <w:r w:rsidR="00C463E6" w:rsidRPr="008262BC">
        <w:rPr>
          <w:rFonts w:eastAsia="Malgun Gothic"/>
          <w:b/>
          <w:lang w:eastAsia="en-US"/>
        </w:rPr>
        <w:t>Asimismo</w:t>
      </w:r>
      <w:r w:rsidR="009D14E2">
        <w:rPr>
          <w:rFonts w:eastAsia="Malgun Gothic"/>
          <w:b/>
          <w:lang w:eastAsia="en-US"/>
        </w:rPr>
        <w:t>,</w:t>
      </w:r>
      <w:r w:rsidR="00C463E6" w:rsidRPr="008262BC">
        <w:rPr>
          <w:rFonts w:eastAsia="Malgun Gothic"/>
          <w:b/>
          <w:lang w:eastAsia="en-US"/>
        </w:rPr>
        <w:t xml:space="preserve"> el Comité recomienda que el Estado parte</w:t>
      </w:r>
      <w:r w:rsidR="00C463E6" w:rsidRPr="008262BC">
        <w:t xml:space="preserve"> </w:t>
      </w:r>
      <w:r w:rsidR="00C463E6" w:rsidRPr="008262BC">
        <w:rPr>
          <w:rFonts w:eastAsia="Malgun Gothic"/>
          <w:b/>
          <w:lang w:eastAsia="en-US"/>
        </w:rPr>
        <w:t xml:space="preserve">asigne recursos humanos y financieros suficientes y específicos para que la Fiscalía </w:t>
      </w:r>
      <w:r w:rsidR="009D14E2">
        <w:rPr>
          <w:rFonts w:eastAsia="Malgun Gothic"/>
          <w:b/>
          <w:lang w:eastAsia="en-US"/>
        </w:rPr>
        <w:t>E</w:t>
      </w:r>
      <w:r w:rsidR="00C463E6" w:rsidRPr="008262BC">
        <w:rPr>
          <w:rFonts w:eastAsia="Malgun Gothic"/>
          <w:b/>
          <w:lang w:eastAsia="en-US"/>
        </w:rPr>
        <w:t>special de los Derechos Humanos y la Fiscalía Especial de la Protección a la Mujer lleven a cabo su mandato y acud</w:t>
      </w:r>
      <w:r w:rsidR="00396445">
        <w:rPr>
          <w:rFonts w:eastAsia="Malgun Gothic"/>
          <w:b/>
          <w:lang w:eastAsia="en-US"/>
        </w:rPr>
        <w:t>a</w:t>
      </w:r>
      <w:r w:rsidR="00DA2EB4">
        <w:rPr>
          <w:rFonts w:eastAsia="Malgun Gothic"/>
          <w:b/>
          <w:lang w:eastAsia="en-US"/>
        </w:rPr>
        <w:t>n</w:t>
      </w:r>
      <w:r w:rsidR="00396445">
        <w:rPr>
          <w:rFonts w:eastAsia="Malgun Gothic"/>
          <w:b/>
          <w:lang w:eastAsia="en-US"/>
        </w:rPr>
        <w:t xml:space="preserve"> a </w:t>
      </w:r>
      <w:r w:rsidR="00C463E6" w:rsidRPr="008262BC">
        <w:rPr>
          <w:rFonts w:eastAsia="Malgun Gothic"/>
          <w:b/>
          <w:lang w:eastAsia="en-US"/>
        </w:rPr>
        <w:t>las mujeres con discapacidad si son abusadas sexualmente.</w:t>
      </w:r>
    </w:p>
    <w:p w:rsidR="001B165E" w:rsidRPr="00B01F52" w:rsidRDefault="001B165E" w:rsidP="00BC2BA6">
      <w:pPr>
        <w:pStyle w:val="SingleTxtG"/>
        <w:numPr>
          <w:ilvl w:val="0"/>
          <w:numId w:val="19"/>
        </w:numPr>
        <w:tabs>
          <w:tab w:val="left" w:pos="1701"/>
        </w:tabs>
        <w:ind w:left="1134" w:firstLine="0"/>
        <w:rPr>
          <w:rFonts w:eastAsia="Malgun Gothic"/>
          <w:lang w:eastAsia="en-US"/>
        </w:rPr>
      </w:pPr>
      <w:r w:rsidRPr="00B01F52">
        <w:rPr>
          <w:rFonts w:eastAsia="Malgun Gothic"/>
          <w:lang w:eastAsia="en-US"/>
        </w:rPr>
        <w:t>Preocupa al Comité el escaso acceso a la justicia de las personas con discapacidad</w:t>
      </w:r>
      <w:r w:rsidR="000F431B">
        <w:rPr>
          <w:rFonts w:eastAsia="Malgun Gothic"/>
          <w:lang w:eastAsia="en-US"/>
        </w:rPr>
        <w:t>,</w:t>
      </w:r>
      <w:r w:rsidRPr="00B01F52">
        <w:rPr>
          <w:rFonts w:eastAsia="Malgun Gothic"/>
          <w:lang w:eastAsia="en-US"/>
        </w:rPr>
        <w:t xml:space="preserve"> especialmente de aquellas que viven en zonas rurales y comunidades indígenas y </w:t>
      </w:r>
      <w:proofErr w:type="spellStart"/>
      <w:r w:rsidRPr="00B01F52">
        <w:rPr>
          <w:rFonts w:eastAsia="Malgun Gothic"/>
          <w:lang w:eastAsia="en-US"/>
        </w:rPr>
        <w:t>afrohondure</w:t>
      </w:r>
      <w:r w:rsidR="007F473C" w:rsidRPr="00B01F52">
        <w:rPr>
          <w:rFonts w:eastAsia="Malgun Gothic"/>
          <w:lang w:eastAsia="en-US"/>
        </w:rPr>
        <w:t>ñ</w:t>
      </w:r>
      <w:r w:rsidR="000F431B">
        <w:rPr>
          <w:rFonts w:eastAsia="Malgun Gothic"/>
          <w:lang w:eastAsia="en-US"/>
        </w:rPr>
        <w:t>a</w:t>
      </w:r>
      <w:r w:rsidRPr="00B01F52">
        <w:rPr>
          <w:rFonts w:eastAsia="Malgun Gothic"/>
          <w:lang w:eastAsia="en-US"/>
        </w:rPr>
        <w:t>s</w:t>
      </w:r>
      <w:proofErr w:type="spellEnd"/>
      <w:r w:rsidRPr="00B01F52">
        <w:rPr>
          <w:rFonts w:eastAsia="Malgun Gothic"/>
          <w:lang w:eastAsia="en-US"/>
        </w:rPr>
        <w:t>, las barreras de accesibilidad de todo tipo y la falta de ajustes procesales para ellas. Además le preocupa que los operadores de justicia no conozcan suficientemente la Convención y que, por tanto, no actúen conforme a la misma.</w:t>
      </w:r>
    </w:p>
    <w:p w:rsidR="001B165E" w:rsidRPr="00B01F52" w:rsidRDefault="001B165E" w:rsidP="00BC2BA6">
      <w:pPr>
        <w:pStyle w:val="SingleTxtG"/>
        <w:numPr>
          <w:ilvl w:val="0"/>
          <w:numId w:val="19"/>
        </w:numPr>
        <w:tabs>
          <w:tab w:val="left" w:pos="1701"/>
        </w:tabs>
        <w:ind w:left="1134" w:firstLine="0"/>
        <w:rPr>
          <w:rFonts w:eastAsia="Malgun Gothic"/>
          <w:b/>
          <w:lang w:eastAsia="en-US"/>
        </w:rPr>
      </w:pPr>
      <w:r w:rsidRPr="00B01F52">
        <w:rPr>
          <w:rFonts w:eastAsia="Malgun Gothic"/>
          <w:b/>
          <w:lang w:eastAsia="en-US"/>
        </w:rPr>
        <w:t xml:space="preserve">El Comité recomienda al Estado parte adoptar todas las medidas necesarias para luchar contra la discriminación a que hacen frente las personas con discapacidad para acceder a la justicia, asegurando la plena accesibilidad </w:t>
      </w:r>
      <w:r w:rsidR="000F431B">
        <w:rPr>
          <w:rFonts w:eastAsia="Malgun Gothic"/>
          <w:b/>
          <w:lang w:eastAsia="en-US"/>
        </w:rPr>
        <w:t>a</w:t>
      </w:r>
      <w:r w:rsidRPr="00B01F52">
        <w:rPr>
          <w:rFonts w:eastAsia="Malgun Gothic"/>
          <w:b/>
          <w:lang w:eastAsia="en-US"/>
        </w:rPr>
        <w:t>l sistema judicial</w:t>
      </w:r>
      <w:r w:rsidR="000F431B">
        <w:rPr>
          <w:rFonts w:eastAsia="Malgun Gothic"/>
          <w:b/>
          <w:lang w:eastAsia="en-US"/>
        </w:rPr>
        <w:t>,</w:t>
      </w:r>
      <w:r w:rsidRPr="00B01F52">
        <w:rPr>
          <w:rFonts w:eastAsia="Malgun Gothic"/>
          <w:b/>
          <w:lang w:eastAsia="en-US"/>
        </w:rPr>
        <w:t xml:space="preserve"> y a que se efectúen ajustes procesales completos. El Comité también recomienda que el Estado </w:t>
      </w:r>
      <w:r w:rsidR="000F431B">
        <w:rPr>
          <w:rFonts w:eastAsia="Malgun Gothic"/>
          <w:b/>
          <w:lang w:eastAsia="en-US"/>
        </w:rPr>
        <w:t>p</w:t>
      </w:r>
      <w:r w:rsidRPr="00B01F52">
        <w:rPr>
          <w:rFonts w:eastAsia="Malgun Gothic"/>
          <w:b/>
          <w:lang w:eastAsia="en-US"/>
        </w:rPr>
        <w:t xml:space="preserve">arte intensifique sus esfuerzos para impartir al personal </w:t>
      </w:r>
      <w:r w:rsidR="00443FE6">
        <w:rPr>
          <w:rFonts w:eastAsia="Malgun Gothic"/>
          <w:b/>
          <w:lang w:eastAsia="en-US"/>
        </w:rPr>
        <w:t>de la administración de justicia</w:t>
      </w:r>
      <w:r w:rsidRPr="00B01F52">
        <w:rPr>
          <w:rFonts w:eastAsia="Malgun Gothic"/>
          <w:b/>
          <w:lang w:eastAsia="en-US"/>
        </w:rPr>
        <w:t xml:space="preserve"> formación sobre la Convención, especialmente en zonas rurales y comunidades remotas.</w:t>
      </w:r>
      <w:r w:rsidR="00D86A98">
        <w:rPr>
          <w:rFonts w:eastAsia="Malgun Gothic"/>
          <w:b/>
          <w:lang w:eastAsia="en-US"/>
        </w:rPr>
        <w:t xml:space="preserve"> </w:t>
      </w:r>
    </w:p>
    <w:p w:rsidR="001B165E" w:rsidRDefault="001B165E" w:rsidP="00F77414">
      <w:pPr>
        <w:pStyle w:val="H23G"/>
        <w:rPr>
          <w:rFonts w:eastAsia="Malgun Gothic"/>
          <w:lang w:eastAsia="ko-KR"/>
        </w:rPr>
      </w:pPr>
      <w:r w:rsidRPr="00707B73">
        <w:rPr>
          <w:rFonts w:eastAsia="Malgun Gothic"/>
          <w:lang w:eastAsia="ko-KR"/>
        </w:rPr>
        <w:tab/>
      </w:r>
      <w:r w:rsidRPr="00707B73">
        <w:rPr>
          <w:rFonts w:eastAsia="Malgun Gothic"/>
          <w:lang w:eastAsia="ko-KR"/>
        </w:rPr>
        <w:tab/>
      </w:r>
      <w:r w:rsidRPr="00E419A8">
        <w:rPr>
          <w:rFonts w:eastAsia="Malgun Gothic"/>
          <w:lang w:eastAsia="ko-KR"/>
        </w:rPr>
        <w:t>Libertad y seguri</w:t>
      </w:r>
      <w:r>
        <w:rPr>
          <w:rFonts w:eastAsia="Malgun Gothic"/>
          <w:lang w:eastAsia="ko-KR"/>
        </w:rPr>
        <w:t xml:space="preserve">dad de la persona </w:t>
      </w:r>
      <w:r w:rsidR="00F77414">
        <w:rPr>
          <w:rFonts w:eastAsia="Malgun Gothic"/>
          <w:lang w:eastAsia="ko-KR"/>
        </w:rPr>
        <w:t>(a</w:t>
      </w:r>
      <w:r>
        <w:rPr>
          <w:rFonts w:eastAsia="Malgun Gothic"/>
          <w:lang w:eastAsia="ko-KR"/>
        </w:rPr>
        <w:t>rt</w:t>
      </w:r>
      <w:r w:rsidR="00F77414">
        <w:rPr>
          <w:rFonts w:eastAsia="Malgun Gothic"/>
          <w:lang w:eastAsia="ko-KR"/>
        </w:rPr>
        <w:t xml:space="preserve">. </w:t>
      </w:r>
      <w:r>
        <w:rPr>
          <w:rFonts w:eastAsia="Malgun Gothic"/>
          <w:lang w:eastAsia="ko-KR"/>
        </w:rPr>
        <w:t>14</w:t>
      </w:r>
      <w:r w:rsidR="00F77414">
        <w:rPr>
          <w:rFonts w:eastAsia="Malgun Gothic"/>
          <w:lang w:eastAsia="ko-KR"/>
        </w:rPr>
        <w:t>)</w:t>
      </w:r>
    </w:p>
    <w:p w:rsidR="001B165E" w:rsidRPr="001B165E" w:rsidRDefault="001B165E" w:rsidP="00BC2BA6">
      <w:pPr>
        <w:pStyle w:val="SingleTxtG"/>
        <w:numPr>
          <w:ilvl w:val="0"/>
          <w:numId w:val="19"/>
        </w:numPr>
        <w:tabs>
          <w:tab w:val="left" w:pos="1701"/>
        </w:tabs>
        <w:ind w:left="1134" w:firstLine="0"/>
        <w:rPr>
          <w:rFonts w:eastAsia="Malgun Gothic"/>
          <w:lang w:eastAsia="ko-KR"/>
        </w:rPr>
      </w:pPr>
      <w:r w:rsidRPr="001B165E">
        <w:rPr>
          <w:rFonts w:eastAsia="Malgun Gothic"/>
          <w:kern w:val="2"/>
          <w:lang w:eastAsia="ko-KR"/>
        </w:rPr>
        <w:t xml:space="preserve">Al Comité le preocupa la vigencia en el </w:t>
      </w:r>
      <w:r w:rsidRPr="001B165E">
        <w:rPr>
          <w:rFonts w:eastAsia="Calibri"/>
          <w:lang w:val="es-UY" w:eastAsia="ar-SA"/>
        </w:rPr>
        <w:t xml:space="preserve">ordenamiento jurídico hondureño </w:t>
      </w:r>
      <w:r w:rsidR="002A4F6F">
        <w:rPr>
          <w:rFonts w:eastAsia="Calibri"/>
          <w:lang w:val="es-UY" w:eastAsia="ar-SA"/>
        </w:rPr>
        <w:t xml:space="preserve">de </w:t>
      </w:r>
      <w:r w:rsidRPr="001B165E">
        <w:rPr>
          <w:rFonts w:eastAsia="Calibri"/>
          <w:lang w:val="es-UY" w:eastAsia="ar-SA"/>
        </w:rPr>
        <w:t xml:space="preserve">normas </w:t>
      </w:r>
      <w:r w:rsidRPr="001B165E">
        <w:rPr>
          <w:rFonts w:eastAsia="Malgun Gothic"/>
          <w:lang w:eastAsia="en-US"/>
        </w:rPr>
        <w:t>sobre salud mental que estipula</w:t>
      </w:r>
      <w:r w:rsidR="002A4F6F">
        <w:rPr>
          <w:rFonts w:eastAsia="Malgun Gothic"/>
          <w:lang w:eastAsia="en-US"/>
        </w:rPr>
        <w:t>n</w:t>
      </w:r>
      <w:r w:rsidRPr="001B165E">
        <w:rPr>
          <w:rFonts w:eastAsia="Malgun Gothic"/>
          <w:lang w:eastAsia="en-US"/>
        </w:rPr>
        <w:t xml:space="preserve"> la privación de la libertad de personas con discapacidad con base en la presencia real o percibida de una discapacidad psicosocial, como en </w:t>
      </w:r>
      <w:r w:rsidR="002A4F6F">
        <w:rPr>
          <w:rFonts w:eastAsia="Malgun Gothic"/>
          <w:lang w:eastAsia="en-US"/>
        </w:rPr>
        <w:t>los h</w:t>
      </w:r>
      <w:r w:rsidRPr="001B165E">
        <w:rPr>
          <w:rFonts w:eastAsia="Malgun Gothic"/>
          <w:lang w:eastAsia="en-US"/>
        </w:rPr>
        <w:t>ospital</w:t>
      </w:r>
      <w:r w:rsidR="002A4F6F">
        <w:rPr>
          <w:rFonts w:eastAsia="Malgun Gothic"/>
          <w:lang w:eastAsia="en-US"/>
        </w:rPr>
        <w:t>es</w:t>
      </w:r>
      <w:r w:rsidRPr="001B165E">
        <w:rPr>
          <w:rFonts w:eastAsia="Malgun Gothic"/>
          <w:lang w:eastAsia="en-US"/>
        </w:rPr>
        <w:t xml:space="preserve"> </w:t>
      </w:r>
      <w:r w:rsidRPr="001B165E">
        <w:t>Santa Rosita y Mario Mendoza</w:t>
      </w:r>
      <w:r w:rsidRPr="001B165E">
        <w:rPr>
          <w:rFonts w:eastAsia="Malgun Gothic"/>
          <w:lang w:eastAsia="en-US"/>
        </w:rPr>
        <w:t xml:space="preserve">. Preocupa también al Comité que las personas declaradas inimputables </w:t>
      </w:r>
      <w:r w:rsidR="002A4F6F">
        <w:rPr>
          <w:rFonts w:eastAsia="Malgun Gothic"/>
          <w:lang w:eastAsia="en-US"/>
        </w:rPr>
        <w:t>d</w:t>
      </w:r>
      <w:r w:rsidRPr="001B165E">
        <w:rPr>
          <w:rFonts w:eastAsia="Malgun Gothic"/>
          <w:lang w:eastAsia="en-US"/>
        </w:rPr>
        <w:t xml:space="preserve">e la comisión de un delito en razón de una deficiencia puedan ser objeto de medidas de seguridad, incluida la detención indefinida. Expresa asimismo su inquietud por la situación de las personas con discapacidad privadas de libertad en las cárceles y otros lugares de detención.  </w:t>
      </w:r>
    </w:p>
    <w:p w:rsidR="001B165E" w:rsidRDefault="001B165E" w:rsidP="00BC2BA6">
      <w:pPr>
        <w:pStyle w:val="SingleTxtG"/>
        <w:numPr>
          <w:ilvl w:val="0"/>
          <w:numId w:val="19"/>
        </w:numPr>
        <w:tabs>
          <w:tab w:val="left" w:pos="1701"/>
        </w:tabs>
        <w:ind w:left="1134" w:firstLine="0"/>
        <w:rPr>
          <w:rFonts w:eastAsia="Malgun Gothic"/>
          <w:b/>
          <w:lang w:eastAsia="en-US"/>
        </w:rPr>
      </w:pPr>
      <w:r w:rsidRPr="007A463D">
        <w:rPr>
          <w:rFonts w:eastAsia="Malgun Gothic"/>
          <w:b/>
          <w:lang w:eastAsia="en-US"/>
        </w:rPr>
        <w:lastRenderedPageBreak/>
        <w:t xml:space="preserve">El Comité insta al Estado parte a que revise y reforme sus leyes, incluyendo la Ley de </w:t>
      </w:r>
      <w:r w:rsidR="002A4F6F">
        <w:rPr>
          <w:rFonts w:eastAsia="Malgun Gothic"/>
          <w:b/>
          <w:lang w:eastAsia="en-US"/>
        </w:rPr>
        <w:t>S</w:t>
      </w:r>
      <w:r w:rsidRPr="007A463D">
        <w:rPr>
          <w:rFonts w:eastAsia="Malgun Gothic"/>
          <w:b/>
          <w:lang w:eastAsia="en-US"/>
        </w:rPr>
        <w:t xml:space="preserve">alud </w:t>
      </w:r>
      <w:r w:rsidR="002A4F6F">
        <w:rPr>
          <w:rFonts w:eastAsia="Malgun Gothic"/>
          <w:b/>
          <w:lang w:eastAsia="en-US"/>
        </w:rPr>
        <w:t>M</w:t>
      </w:r>
      <w:r w:rsidRPr="007A463D">
        <w:rPr>
          <w:rFonts w:eastAsia="Malgun Gothic"/>
          <w:b/>
          <w:lang w:eastAsia="en-US"/>
        </w:rPr>
        <w:t xml:space="preserve">ental y el Código Penal con el objeto de armonizar la legislación con las disposiciones del artículo 14 </w:t>
      </w:r>
      <w:r w:rsidR="002A4F6F">
        <w:rPr>
          <w:rFonts w:eastAsia="Malgun Gothic"/>
          <w:b/>
          <w:lang w:eastAsia="en-US"/>
        </w:rPr>
        <w:t xml:space="preserve">de la Convención </w:t>
      </w:r>
      <w:r w:rsidRPr="007A463D">
        <w:rPr>
          <w:rFonts w:eastAsia="Malgun Gothic"/>
          <w:b/>
          <w:lang w:eastAsia="en-US"/>
        </w:rPr>
        <w:t xml:space="preserve">y proteger efectivamente las garantías del debido proceso de las personas con discapacidad, particularmente con discapacidad psicosocial, proporcionando los apoyos que requieran durante los procesos judiciales. </w:t>
      </w:r>
      <w:r>
        <w:rPr>
          <w:rFonts w:eastAsia="Malgun Gothic"/>
          <w:b/>
          <w:lang w:eastAsia="en-US"/>
        </w:rPr>
        <w:t>El Comité le pide al Estado parte que revi</w:t>
      </w:r>
      <w:r w:rsidR="00352CA9">
        <w:rPr>
          <w:rFonts w:eastAsia="Malgun Gothic"/>
          <w:b/>
          <w:lang w:eastAsia="en-US"/>
        </w:rPr>
        <w:t>s</w:t>
      </w:r>
      <w:r>
        <w:rPr>
          <w:rFonts w:eastAsia="Malgun Gothic"/>
          <w:b/>
          <w:lang w:eastAsia="en-US"/>
        </w:rPr>
        <w:t xml:space="preserve">e los casos de internamiento en </w:t>
      </w:r>
      <w:r w:rsidR="002A4F6F">
        <w:rPr>
          <w:rFonts w:eastAsia="Malgun Gothic"/>
          <w:b/>
          <w:lang w:eastAsia="en-US"/>
        </w:rPr>
        <w:t>los h</w:t>
      </w:r>
      <w:r>
        <w:rPr>
          <w:rFonts w:eastAsia="Malgun Gothic"/>
          <w:b/>
          <w:lang w:eastAsia="en-US"/>
        </w:rPr>
        <w:t>ospital</w:t>
      </w:r>
      <w:r w:rsidR="002A4F6F">
        <w:rPr>
          <w:rFonts w:eastAsia="Malgun Gothic"/>
          <w:b/>
          <w:lang w:eastAsia="en-US"/>
        </w:rPr>
        <w:t>es</w:t>
      </w:r>
      <w:r>
        <w:rPr>
          <w:rFonts w:eastAsia="Malgun Gothic"/>
          <w:b/>
          <w:lang w:eastAsia="en-US"/>
        </w:rPr>
        <w:t xml:space="preserve"> </w:t>
      </w:r>
      <w:r w:rsidRPr="005D3C67">
        <w:rPr>
          <w:b/>
        </w:rPr>
        <w:t>Santa Rosita y Mario Mendoza.</w:t>
      </w:r>
      <w:r w:rsidRPr="005D3C67">
        <w:rPr>
          <w:rFonts w:eastAsia="Malgun Gothic"/>
          <w:b/>
          <w:lang w:eastAsia="en-US"/>
        </w:rPr>
        <w:t xml:space="preserve"> </w:t>
      </w:r>
      <w:r w:rsidRPr="007A463D">
        <w:rPr>
          <w:rFonts w:eastAsia="Malgun Gothic"/>
          <w:b/>
          <w:lang w:eastAsia="en-US"/>
        </w:rPr>
        <w:t>El Comité insta al Estado parte a que, a través de la Defensoría del Pueblo</w:t>
      </w:r>
      <w:r>
        <w:rPr>
          <w:rFonts w:eastAsia="Malgun Gothic"/>
          <w:b/>
          <w:lang w:eastAsia="en-US"/>
        </w:rPr>
        <w:t>,</w:t>
      </w:r>
      <w:r w:rsidRPr="007A463D">
        <w:rPr>
          <w:rFonts w:eastAsia="Malgun Gothic"/>
          <w:b/>
          <w:lang w:eastAsia="en-US"/>
        </w:rPr>
        <w:t xml:space="preserve"> proteja judicialmente todos los derechos de las personas con discapacidad, propiciando una debida asistencia jurídica y velando </w:t>
      </w:r>
      <w:r w:rsidR="002A4F6F">
        <w:rPr>
          <w:rFonts w:eastAsia="Malgun Gothic"/>
          <w:b/>
          <w:lang w:eastAsia="en-US"/>
        </w:rPr>
        <w:t xml:space="preserve">por </w:t>
      </w:r>
      <w:r w:rsidRPr="007A463D">
        <w:rPr>
          <w:rFonts w:eastAsia="Malgun Gothic"/>
          <w:b/>
          <w:lang w:eastAsia="en-US"/>
        </w:rPr>
        <w:t xml:space="preserve">el cumplimiento de un debido proceso de las personas con discapacidad.  </w:t>
      </w:r>
    </w:p>
    <w:p w:rsidR="001B165E" w:rsidRPr="00B01F52" w:rsidRDefault="00E343A7" w:rsidP="00E343A7">
      <w:pPr>
        <w:pStyle w:val="H23G"/>
        <w:rPr>
          <w:rFonts w:eastAsia="Malgun Gothic"/>
          <w:lang w:eastAsia="en-US"/>
        </w:rPr>
      </w:pPr>
      <w:r>
        <w:rPr>
          <w:rFonts w:eastAsia="Malgun Gothic"/>
          <w:lang w:eastAsia="en-US"/>
        </w:rPr>
        <w:tab/>
      </w:r>
      <w:r>
        <w:rPr>
          <w:rFonts w:eastAsia="Malgun Gothic"/>
          <w:lang w:eastAsia="en-US"/>
        </w:rPr>
        <w:tab/>
      </w:r>
      <w:r w:rsidR="001B165E" w:rsidRPr="00B01F52">
        <w:rPr>
          <w:rFonts w:eastAsia="Malgun Gothic"/>
          <w:lang w:eastAsia="en-US"/>
        </w:rPr>
        <w:t xml:space="preserve">Protección contra la tortura y otros tratos o penas crueles, inhumanos o </w:t>
      </w:r>
      <w:r w:rsidR="004B5631">
        <w:rPr>
          <w:rFonts w:eastAsia="Malgun Gothic"/>
          <w:lang w:eastAsia="en-US"/>
        </w:rPr>
        <w:br/>
      </w:r>
      <w:r w:rsidR="001B165E" w:rsidRPr="00B01F52">
        <w:rPr>
          <w:rFonts w:eastAsia="Malgun Gothic"/>
          <w:lang w:eastAsia="en-US"/>
        </w:rPr>
        <w:t>degradantes (art. 15)</w:t>
      </w:r>
    </w:p>
    <w:p w:rsidR="001B165E" w:rsidRPr="00E419A8" w:rsidRDefault="001B165E" w:rsidP="00BC2BA6">
      <w:pPr>
        <w:pStyle w:val="SingleTxtG"/>
        <w:numPr>
          <w:ilvl w:val="0"/>
          <w:numId w:val="19"/>
        </w:numPr>
        <w:tabs>
          <w:tab w:val="left" w:pos="1701"/>
        </w:tabs>
        <w:ind w:left="1134" w:firstLine="0"/>
        <w:rPr>
          <w:rFonts w:eastAsia="Malgun Gothic"/>
          <w:lang w:eastAsia="en-US"/>
        </w:rPr>
      </w:pPr>
      <w:r w:rsidRPr="00E419A8">
        <w:rPr>
          <w:rFonts w:eastAsia="Malgun Gothic"/>
          <w:lang w:eastAsia="en-US"/>
        </w:rPr>
        <w:t xml:space="preserve">Al Comité le preocupa la situación de las personas con discapacidad institucionalizadas </w:t>
      </w:r>
      <w:r>
        <w:rPr>
          <w:rFonts w:eastAsia="Malgun Gothic"/>
          <w:lang w:eastAsia="en-US"/>
        </w:rPr>
        <w:t>en hospitales psiquiátricos u otro tipo de centros residenciales de larga estadía por motivo de su discapacidad sin el consentimiento libre e informado,</w:t>
      </w:r>
      <w:r w:rsidRPr="00E419A8">
        <w:rPr>
          <w:rFonts w:eastAsia="Malgun Gothic"/>
          <w:lang w:eastAsia="en-US"/>
        </w:rPr>
        <w:t xml:space="preserve"> </w:t>
      </w:r>
      <w:r>
        <w:rPr>
          <w:rFonts w:eastAsia="Malgun Gothic"/>
          <w:lang w:eastAsia="en-US"/>
        </w:rPr>
        <w:t xml:space="preserve">como </w:t>
      </w:r>
      <w:r w:rsidR="001D272E">
        <w:rPr>
          <w:rFonts w:eastAsia="Malgun Gothic"/>
          <w:lang w:eastAsia="en-US"/>
        </w:rPr>
        <w:t xml:space="preserve">reportado en </w:t>
      </w:r>
      <w:r w:rsidR="002A4F6F">
        <w:rPr>
          <w:rFonts w:eastAsia="Malgun Gothic"/>
          <w:lang w:eastAsia="en-US"/>
        </w:rPr>
        <w:t xml:space="preserve">los </w:t>
      </w:r>
      <w:r w:rsidR="002A4F6F">
        <w:t>h</w:t>
      </w:r>
      <w:r>
        <w:t>ospital</w:t>
      </w:r>
      <w:r w:rsidR="002A4F6F">
        <w:t>es</w:t>
      </w:r>
      <w:r>
        <w:t xml:space="preserve"> Santa Rosita y Mario Mendoza, </w:t>
      </w:r>
      <w:r w:rsidRPr="00E419A8">
        <w:rPr>
          <w:rFonts w:eastAsia="Malgun Gothic"/>
          <w:lang w:eastAsia="en-US"/>
        </w:rPr>
        <w:t xml:space="preserve">y </w:t>
      </w:r>
      <w:r>
        <w:rPr>
          <w:rFonts w:eastAsia="Malgun Gothic"/>
          <w:lang w:eastAsia="en-US"/>
        </w:rPr>
        <w:t xml:space="preserve">particularmente de niñas y </w:t>
      </w:r>
      <w:r w:rsidRPr="00E419A8">
        <w:rPr>
          <w:rFonts w:eastAsia="Malgun Gothic"/>
          <w:lang w:eastAsia="en-US"/>
        </w:rPr>
        <w:t>niños con discapacidad en situación de abandono</w:t>
      </w:r>
      <w:r w:rsidR="002A4F6F">
        <w:rPr>
          <w:rFonts w:eastAsia="Malgun Gothic"/>
          <w:lang w:eastAsia="en-US"/>
        </w:rPr>
        <w:t>,</w:t>
      </w:r>
      <w:r w:rsidRPr="00E419A8">
        <w:rPr>
          <w:rFonts w:eastAsia="Malgun Gothic"/>
          <w:lang w:eastAsia="en-US"/>
        </w:rPr>
        <w:t xml:space="preserve"> y que sea </w:t>
      </w:r>
      <w:r w:rsidR="009147C7">
        <w:rPr>
          <w:rFonts w:eastAsia="Malgun Gothic"/>
          <w:lang w:eastAsia="en-US"/>
        </w:rPr>
        <w:t>e</w:t>
      </w:r>
      <w:r w:rsidRPr="00E419A8">
        <w:rPr>
          <w:rFonts w:eastAsia="Malgun Gothic"/>
          <w:lang w:eastAsia="en-US"/>
        </w:rPr>
        <w:t>sta la r</w:t>
      </w:r>
      <w:r>
        <w:rPr>
          <w:rFonts w:eastAsia="Malgun Gothic"/>
          <w:lang w:eastAsia="en-US"/>
        </w:rPr>
        <w:t>azón de su institucionalización.</w:t>
      </w:r>
      <w:r w:rsidR="00F93368">
        <w:rPr>
          <w:rFonts w:eastAsia="Malgun Gothic"/>
          <w:lang w:eastAsia="en-US"/>
        </w:rPr>
        <w:t xml:space="preserve"> </w:t>
      </w:r>
    </w:p>
    <w:p w:rsidR="001B165E" w:rsidRPr="00B01F52" w:rsidRDefault="001B165E" w:rsidP="00BC2BA6">
      <w:pPr>
        <w:pStyle w:val="SingleTxtG"/>
        <w:numPr>
          <w:ilvl w:val="0"/>
          <w:numId w:val="19"/>
        </w:numPr>
        <w:tabs>
          <w:tab w:val="left" w:pos="1701"/>
        </w:tabs>
        <w:ind w:left="1134" w:firstLine="0"/>
        <w:rPr>
          <w:rFonts w:eastAsia="Malgun Gothic"/>
          <w:lang w:eastAsia="en-US"/>
        </w:rPr>
      </w:pPr>
      <w:r>
        <w:rPr>
          <w:rFonts w:eastAsia="Malgun Gothic"/>
          <w:b/>
          <w:lang w:eastAsia="en-US"/>
        </w:rPr>
        <w:t xml:space="preserve">El Comité urge al Estado parte </w:t>
      </w:r>
      <w:r w:rsidR="002A4F6F">
        <w:rPr>
          <w:rFonts w:eastAsia="Malgun Gothic"/>
          <w:b/>
          <w:lang w:eastAsia="en-US"/>
        </w:rPr>
        <w:t xml:space="preserve">a </w:t>
      </w:r>
      <w:r>
        <w:rPr>
          <w:rFonts w:eastAsia="Malgun Gothic"/>
          <w:b/>
          <w:lang w:eastAsia="en-US"/>
        </w:rPr>
        <w:t xml:space="preserve">que prohíba la institucionalización forzada por motivo de discapacidad y adopte medidas para </w:t>
      </w:r>
      <w:r w:rsidRPr="002B223E">
        <w:rPr>
          <w:rFonts w:eastAsia="Malgun Gothic"/>
          <w:b/>
          <w:lang w:eastAsia="en-US"/>
        </w:rPr>
        <w:t xml:space="preserve">abolir la práctica de internamiento u hospitalización </w:t>
      </w:r>
      <w:r>
        <w:rPr>
          <w:rFonts w:eastAsia="Malgun Gothic"/>
          <w:b/>
          <w:lang w:eastAsia="en-US"/>
        </w:rPr>
        <w:t>no consentida</w:t>
      </w:r>
      <w:r w:rsidRPr="002B223E">
        <w:rPr>
          <w:rFonts w:eastAsia="Malgun Gothic"/>
          <w:b/>
          <w:lang w:eastAsia="en-US"/>
        </w:rPr>
        <w:t>.</w:t>
      </w:r>
      <w:r w:rsidRPr="009F6AB7">
        <w:t xml:space="preserve"> </w:t>
      </w:r>
      <w:r w:rsidRPr="00B01F52">
        <w:rPr>
          <w:rFonts w:eastAsia="Malgun Gothic"/>
          <w:b/>
          <w:lang w:eastAsia="en-US"/>
        </w:rPr>
        <w:t>Además, le recomienda el establecimiento de un mecanismo independiente que supervise los centros de internamiento de personas con discapacidad, incluidos los centros donde se encuentran niños y niñas con discapacidad, a fin de ofrecer prevención y protección contra actos que puedan considerarse como tortura y otros tratos y penas crueles, inhumanos o degradantes.</w:t>
      </w:r>
    </w:p>
    <w:p w:rsidR="001B165E" w:rsidRDefault="001B165E" w:rsidP="001B165E">
      <w:pPr>
        <w:pStyle w:val="SingleTxtG"/>
        <w:numPr>
          <w:ilvl w:val="0"/>
          <w:numId w:val="19"/>
        </w:numPr>
        <w:tabs>
          <w:tab w:val="left" w:pos="1701"/>
        </w:tabs>
        <w:ind w:left="1134" w:firstLine="0"/>
        <w:rPr>
          <w:rFonts w:eastAsia="Calibri"/>
          <w:lang w:val="es-UY" w:eastAsia="ar-SA"/>
        </w:rPr>
      </w:pPr>
      <w:r>
        <w:rPr>
          <w:rFonts w:eastAsia="Malgun Gothic"/>
          <w:kern w:val="2"/>
          <w:lang w:eastAsia="ko-KR"/>
        </w:rPr>
        <w:t>A</w:t>
      </w:r>
      <w:r w:rsidRPr="00707B73">
        <w:rPr>
          <w:rFonts w:eastAsia="Malgun Gothic"/>
          <w:kern w:val="2"/>
          <w:lang w:eastAsia="ko-KR"/>
        </w:rPr>
        <w:t xml:space="preserve">l Comité </w:t>
      </w:r>
      <w:r>
        <w:rPr>
          <w:rFonts w:eastAsia="Malgun Gothic"/>
          <w:kern w:val="2"/>
          <w:lang w:eastAsia="ko-KR"/>
        </w:rPr>
        <w:t>le preocupa que no se destinen suficientes recursos para la prevención y el monitoreo de casos de tortura u otros tratamientos considerados crueles, inhumanos o degradantes dentro de los centros donde se encuentran personas con discapacidad privadas de la libertad</w:t>
      </w:r>
      <w:r>
        <w:rPr>
          <w:rFonts w:eastAsia="Calibri"/>
          <w:lang w:val="es-UY" w:eastAsia="ar-SA"/>
        </w:rPr>
        <w:t>.</w:t>
      </w:r>
    </w:p>
    <w:p w:rsidR="001B165E" w:rsidRPr="00D371AD" w:rsidRDefault="001B165E" w:rsidP="001B165E">
      <w:pPr>
        <w:pStyle w:val="SingleTxtG"/>
        <w:numPr>
          <w:ilvl w:val="0"/>
          <w:numId w:val="19"/>
        </w:numPr>
        <w:tabs>
          <w:tab w:val="left" w:pos="1701"/>
        </w:tabs>
        <w:ind w:left="1134" w:firstLine="0"/>
        <w:rPr>
          <w:rFonts w:eastAsia="Malgun Gothic"/>
          <w:b/>
          <w:kern w:val="2"/>
          <w:lang w:eastAsia="ko-KR"/>
        </w:rPr>
      </w:pPr>
      <w:r w:rsidRPr="00333879">
        <w:rPr>
          <w:rFonts w:eastAsia="Malgun Gothic"/>
          <w:b/>
          <w:kern w:val="2"/>
          <w:lang w:eastAsia="ko-KR"/>
        </w:rPr>
        <w:t xml:space="preserve">El Comité recomienda al Estado </w:t>
      </w:r>
      <w:r>
        <w:rPr>
          <w:rFonts w:eastAsia="Malgun Gothic"/>
          <w:b/>
          <w:kern w:val="2"/>
          <w:lang w:eastAsia="ko-KR"/>
        </w:rPr>
        <w:t>p</w:t>
      </w:r>
      <w:r w:rsidRPr="00333879">
        <w:rPr>
          <w:rFonts w:eastAsia="Malgun Gothic"/>
          <w:b/>
          <w:kern w:val="2"/>
          <w:lang w:eastAsia="ko-KR"/>
        </w:rPr>
        <w:t xml:space="preserve">arte que garantice suficientes recursos humanos y </w:t>
      </w:r>
      <w:r>
        <w:rPr>
          <w:rFonts w:eastAsia="Malgun Gothic"/>
          <w:b/>
          <w:kern w:val="2"/>
          <w:lang w:eastAsia="ko-KR"/>
        </w:rPr>
        <w:t xml:space="preserve">económicos para las funciones de prevención y protección contra la tortura. También recomienda que el Estado parte adopte medidas para capacitar y </w:t>
      </w:r>
      <w:r w:rsidRPr="00333879">
        <w:rPr>
          <w:rFonts w:eastAsia="Malgun Gothic"/>
          <w:b/>
          <w:kern w:val="2"/>
          <w:lang w:eastAsia="ko-KR"/>
        </w:rPr>
        <w:t>forma</w:t>
      </w:r>
      <w:r>
        <w:rPr>
          <w:rFonts w:eastAsia="Malgun Gothic"/>
          <w:b/>
          <w:kern w:val="2"/>
          <w:lang w:eastAsia="ko-KR"/>
        </w:rPr>
        <w:t>r a todo</w:t>
      </w:r>
      <w:r w:rsidRPr="00333879">
        <w:rPr>
          <w:rFonts w:eastAsia="Malgun Gothic"/>
          <w:b/>
          <w:kern w:val="2"/>
          <w:lang w:eastAsia="ko-KR"/>
        </w:rPr>
        <w:t xml:space="preserve"> el personal que trabaja dentro de estos centros de privación de libertad</w:t>
      </w:r>
      <w:r>
        <w:rPr>
          <w:rFonts w:eastAsia="Malgun Gothic"/>
          <w:b/>
          <w:kern w:val="2"/>
          <w:lang w:eastAsia="ko-KR"/>
        </w:rPr>
        <w:t xml:space="preserve"> con el fin de garantizar el respeto de los derechos humanos de las personas con discapacidad.</w:t>
      </w:r>
      <w:r w:rsidR="00E32AEE">
        <w:rPr>
          <w:rFonts w:eastAsia="Malgun Gothic"/>
          <w:b/>
          <w:kern w:val="2"/>
          <w:lang w:eastAsia="ko-KR"/>
        </w:rPr>
        <w:t xml:space="preserve"> </w:t>
      </w:r>
    </w:p>
    <w:p w:rsidR="001B165E" w:rsidRPr="00B01F52" w:rsidRDefault="00E343A7" w:rsidP="00E343A7">
      <w:pPr>
        <w:pStyle w:val="H23G"/>
        <w:rPr>
          <w:rFonts w:eastAsia="Malgun Gothic"/>
          <w:lang w:eastAsia="ko-KR"/>
        </w:rPr>
      </w:pPr>
      <w:r>
        <w:rPr>
          <w:rFonts w:eastAsia="Malgun Gothic"/>
          <w:lang w:eastAsia="ko-KR"/>
        </w:rPr>
        <w:tab/>
      </w:r>
      <w:r>
        <w:rPr>
          <w:rFonts w:eastAsia="Malgun Gothic"/>
          <w:lang w:eastAsia="ko-KR"/>
        </w:rPr>
        <w:tab/>
      </w:r>
      <w:r w:rsidR="001B165E" w:rsidRPr="00B01F52">
        <w:rPr>
          <w:rFonts w:eastAsia="Malgun Gothic"/>
          <w:lang w:eastAsia="ko-KR"/>
        </w:rPr>
        <w:t xml:space="preserve">Protección contra la explotación, la violencia y el abuso (art. 16)  </w:t>
      </w:r>
    </w:p>
    <w:p w:rsidR="001B165E" w:rsidRPr="00B01F52" w:rsidRDefault="001B165E" w:rsidP="00BC2BA6">
      <w:pPr>
        <w:pStyle w:val="SingleTxtG"/>
        <w:numPr>
          <w:ilvl w:val="0"/>
          <w:numId w:val="19"/>
        </w:numPr>
        <w:tabs>
          <w:tab w:val="left" w:pos="1701"/>
        </w:tabs>
        <w:ind w:left="1134" w:firstLine="0"/>
        <w:rPr>
          <w:rFonts w:eastAsia="Malgun Gothic"/>
          <w:b/>
          <w:kern w:val="2"/>
          <w:lang w:eastAsia="ko-KR"/>
        </w:rPr>
      </w:pPr>
      <w:r w:rsidRPr="00B01F52">
        <w:rPr>
          <w:rFonts w:eastAsia="Malgun Gothic"/>
          <w:kern w:val="2"/>
          <w:lang w:eastAsia="ko-KR"/>
        </w:rPr>
        <w:t>Al Comité le preocupa</w:t>
      </w:r>
      <w:r w:rsidR="00CF228F">
        <w:rPr>
          <w:rFonts w:eastAsia="Malgun Gothic"/>
          <w:kern w:val="2"/>
          <w:lang w:eastAsia="ko-KR"/>
        </w:rPr>
        <w:t>n</w:t>
      </w:r>
      <w:r w:rsidRPr="00B01F52">
        <w:rPr>
          <w:rFonts w:eastAsia="Malgun Gothic"/>
          <w:kern w:val="2"/>
          <w:lang w:eastAsia="ko-KR"/>
        </w:rPr>
        <w:t xml:space="preserve"> los casos de maltrato físico y/o psicológico, violencia sexual y/o explotación y abuso cometidos contra las personas con discapacidad, especialmente mujeres, niños y niñas, </w:t>
      </w:r>
      <w:proofErr w:type="spellStart"/>
      <w:r w:rsidRPr="00B01F52">
        <w:rPr>
          <w:rFonts w:eastAsia="Malgun Gothic"/>
          <w:kern w:val="2"/>
          <w:lang w:eastAsia="ko-KR"/>
        </w:rPr>
        <w:t>afrohondureños</w:t>
      </w:r>
      <w:proofErr w:type="spellEnd"/>
      <w:r w:rsidRPr="00B01F52">
        <w:rPr>
          <w:rFonts w:eastAsia="Malgun Gothic"/>
          <w:kern w:val="2"/>
          <w:lang w:eastAsia="ko-KR"/>
        </w:rPr>
        <w:t xml:space="preserve"> e indígenas, </w:t>
      </w:r>
      <w:r w:rsidR="00C655C6">
        <w:rPr>
          <w:rFonts w:eastAsia="Malgun Gothic"/>
          <w:kern w:val="2"/>
          <w:lang w:eastAsia="ko-KR"/>
        </w:rPr>
        <w:t xml:space="preserve">incluyendo </w:t>
      </w:r>
      <w:r w:rsidR="00443FE6">
        <w:rPr>
          <w:rFonts w:eastAsia="Malgun Gothic"/>
          <w:kern w:val="2"/>
          <w:lang w:eastAsia="ko-KR"/>
        </w:rPr>
        <w:t xml:space="preserve">la explotación </w:t>
      </w:r>
      <w:r w:rsidR="00443FE6">
        <w:t>a través de la mendicidad</w:t>
      </w:r>
      <w:r w:rsidR="00944DB8">
        <w:t>,</w:t>
      </w:r>
      <w:r w:rsidR="00443FE6">
        <w:t xml:space="preserve"> </w:t>
      </w:r>
      <w:r w:rsidR="00C655C6" w:rsidRPr="00B01F52">
        <w:rPr>
          <w:rFonts w:eastAsia="Malgun Gothic"/>
          <w:kern w:val="2"/>
          <w:lang w:eastAsia="ko-KR"/>
        </w:rPr>
        <w:t>así</w:t>
      </w:r>
      <w:r w:rsidRPr="00B01F52">
        <w:rPr>
          <w:rFonts w:eastAsia="Malgun Gothic"/>
          <w:kern w:val="2"/>
          <w:lang w:eastAsia="ko-KR"/>
        </w:rPr>
        <w:t xml:space="preserve"> como la ausencia de medidas para su protección, recuperación y reparación de daños. Le preocupa también que los casos de estas personas no se investiguen debidamente y que, en consecuencia, los autores de tales hechos permanezcan en la impunidad.</w:t>
      </w:r>
      <w:r w:rsidRPr="00B01F52">
        <w:t xml:space="preserve">  </w:t>
      </w:r>
    </w:p>
    <w:p w:rsidR="001B165E" w:rsidRPr="00B01F52" w:rsidRDefault="001B165E" w:rsidP="00BC2BA6">
      <w:pPr>
        <w:pStyle w:val="SingleTxtG"/>
        <w:numPr>
          <w:ilvl w:val="0"/>
          <w:numId w:val="19"/>
        </w:numPr>
        <w:tabs>
          <w:tab w:val="left" w:pos="1701"/>
        </w:tabs>
        <w:ind w:left="1134" w:firstLine="0"/>
        <w:rPr>
          <w:rFonts w:eastAsia="Malgun Gothic"/>
          <w:b/>
          <w:kern w:val="2"/>
          <w:lang w:eastAsia="ko-KR"/>
        </w:rPr>
      </w:pPr>
      <w:r w:rsidRPr="00B01F52">
        <w:rPr>
          <w:rFonts w:eastAsia="Malgun Gothic"/>
          <w:b/>
          <w:kern w:val="2"/>
          <w:lang w:eastAsia="ko-KR"/>
        </w:rPr>
        <w:t xml:space="preserve">El Comité recomienda que se adopten todas las medidas necesarias para prevenir y proteger a todas las personas con discapacidad de la explotación, la violencia y el abuso, </w:t>
      </w:r>
      <w:r w:rsidR="003A05F4" w:rsidRPr="003A05F4">
        <w:rPr>
          <w:rFonts w:eastAsia="Malgun Gothic"/>
          <w:b/>
          <w:kern w:val="2"/>
          <w:lang w:eastAsia="ko-KR"/>
        </w:rPr>
        <w:t>incluyendo la explotación a través de la mendicidad</w:t>
      </w:r>
      <w:r w:rsidR="003A05F4">
        <w:rPr>
          <w:rFonts w:eastAsia="Malgun Gothic"/>
          <w:b/>
          <w:kern w:val="2"/>
          <w:lang w:eastAsia="ko-KR"/>
        </w:rPr>
        <w:t>,</w:t>
      </w:r>
      <w:r w:rsidR="00F77414">
        <w:rPr>
          <w:rFonts w:eastAsia="Malgun Gothic"/>
          <w:b/>
          <w:kern w:val="2"/>
          <w:lang w:eastAsia="ko-KR"/>
        </w:rPr>
        <w:t xml:space="preserve"> </w:t>
      </w:r>
      <w:r w:rsidRPr="00B01F52">
        <w:rPr>
          <w:rFonts w:eastAsia="Malgun Gothic"/>
          <w:b/>
          <w:kern w:val="2"/>
          <w:lang w:eastAsia="ko-KR"/>
        </w:rPr>
        <w:t>así como para asegurar la debida recuperación de las víctimas en entornos adecuados para ellas. Asimismo, recomienda investigar debidamente todos los casos de explotación</w:t>
      </w:r>
      <w:r w:rsidR="00DC3078">
        <w:t xml:space="preserve">, </w:t>
      </w:r>
      <w:r w:rsidRPr="00B01F52">
        <w:rPr>
          <w:rFonts w:eastAsia="Malgun Gothic"/>
          <w:b/>
          <w:kern w:val="2"/>
          <w:lang w:eastAsia="ko-KR"/>
        </w:rPr>
        <w:t>violencia y abuso cometidos contra personas con discapacidad,</w:t>
      </w:r>
      <w:r w:rsidRPr="00B01F52">
        <w:t xml:space="preserve"> </w:t>
      </w:r>
      <w:r w:rsidRPr="00B01F52">
        <w:rPr>
          <w:rFonts w:eastAsia="Malgun Gothic"/>
          <w:b/>
          <w:kern w:val="2"/>
          <w:lang w:eastAsia="ko-KR"/>
        </w:rPr>
        <w:t xml:space="preserve">especialmente mujeres, niños y niñas, </w:t>
      </w:r>
      <w:proofErr w:type="spellStart"/>
      <w:r w:rsidRPr="00B01F52">
        <w:rPr>
          <w:rFonts w:eastAsia="Malgun Gothic"/>
          <w:b/>
          <w:kern w:val="2"/>
          <w:lang w:eastAsia="ko-KR"/>
        </w:rPr>
        <w:t>afrohondureños</w:t>
      </w:r>
      <w:proofErr w:type="spellEnd"/>
      <w:r w:rsidRPr="00B01F52">
        <w:rPr>
          <w:rFonts w:eastAsia="Malgun Gothic"/>
          <w:b/>
          <w:kern w:val="2"/>
          <w:lang w:eastAsia="ko-KR"/>
        </w:rPr>
        <w:t xml:space="preserve"> e indígenas</w:t>
      </w:r>
      <w:r w:rsidR="00CF228F">
        <w:rPr>
          <w:rFonts w:eastAsia="Malgun Gothic"/>
          <w:b/>
          <w:kern w:val="2"/>
          <w:lang w:eastAsia="ko-KR"/>
        </w:rPr>
        <w:t>,</w:t>
      </w:r>
      <w:r w:rsidRPr="00B01F52">
        <w:rPr>
          <w:rFonts w:eastAsia="Malgun Gothic"/>
          <w:b/>
          <w:kern w:val="2"/>
          <w:lang w:eastAsia="ko-KR"/>
        </w:rPr>
        <w:t xml:space="preserve"> a fin de garantizar que sean detectados, investigados y, en su caso, juzgados. </w:t>
      </w:r>
    </w:p>
    <w:p w:rsidR="001B165E" w:rsidRPr="00B01F52" w:rsidRDefault="00E343A7" w:rsidP="00E343A7">
      <w:pPr>
        <w:pStyle w:val="H23G"/>
        <w:rPr>
          <w:rFonts w:eastAsia="Malgun Gothic"/>
          <w:lang w:eastAsia="ko-KR"/>
        </w:rPr>
      </w:pPr>
      <w:r>
        <w:rPr>
          <w:rFonts w:eastAsia="Malgun Gothic"/>
          <w:lang w:eastAsia="ko-KR"/>
        </w:rPr>
        <w:lastRenderedPageBreak/>
        <w:tab/>
      </w:r>
      <w:r>
        <w:rPr>
          <w:rFonts w:eastAsia="Malgun Gothic"/>
          <w:lang w:eastAsia="ko-KR"/>
        </w:rPr>
        <w:tab/>
      </w:r>
      <w:r w:rsidR="001B165E" w:rsidRPr="00B01F52">
        <w:rPr>
          <w:rFonts w:eastAsia="Malgun Gothic"/>
          <w:lang w:eastAsia="ko-KR"/>
        </w:rPr>
        <w:t>Protección de la integridad personal (art. 17)</w:t>
      </w:r>
    </w:p>
    <w:p w:rsidR="001B165E" w:rsidRPr="00B01F52" w:rsidRDefault="001B165E" w:rsidP="00BC2BA6">
      <w:pPr>
        <w:pStyle w:val="SingleTxtG"/>
        <w:numPr>
          <w:ilvl w:val="0"/>
          <w:numId w:val="19"/>
        </w:numPr>
        <w:tabs>
          <w:tab w:val="left" w:pos="1701"/>
        </w:tabs>
        <w:ind w:left="1134" w:firstLine="0"/>
        <w:rPr>
          <w:rFonts w:eastAsia="Malgun Gothic"/>
          <w:kern w:val="2"/>
          <w:lang w:eastAsia="ko-KR"/>
        </w:rPr>
      </w:pPr>
      <w:r w:rsidRPr="00B01F52">
        <w:rPr>
          <w:rFonts w:eastAsia="Malgun Gothic"/>
          <w:kern w:val="2"/>
          <w:lang w:eastAsia="ko-KR"/>
        </w:rPr>
        <w:t>Al Comité le preocupa que las personas con discapacidad, especialmente mujeres y niñas, sean objeto de esterilizaciones forzadas y otras formas de tratamientos anticonceptivos no consentidos.</w:t>
      </w:r>
    </w:p>
    <w:p w:rsidR="001B165E" w:rsidRPr="00B01F52" w:rsidRDefault="001B165E" w:rsidP="00BC2BA6">
      <w:pPr>
        <w:pStyle w:val="SingleTxtG"/>
        <w:numPr>
          <w:ilvl w:val="0"/>
          <w:numId w:val="19"/>
        </w:numPr>
        <w:tabs>
          <w:tab w:val="left" w:pos="1701"/>
        </w:tabs>
        <w:ind w:left="1134" w:firstLine="0"/>
        <w:rPr>
          <w:rFonts w:eastAsia="Malgun Gothic"/>
          <w:b/>
          <w:kern w:val="2"/>
          <w:lang w:eastAsia="ko-KR"/>
        </w:rPr>
      </w:pPr>
      <w:r w:rsidRPr="00B01F52">
        <w:rPr>
          <w:rFonts w:eastAsia="Malgun Gothic"/>
          <w:b/>
          <w:kern w:val="2"/>
          <w:lang w:eastAsia="ko-KR"/>
        </w:rPr>
        <w:t>El Comité recomienda que se adopten todas las medidas necesarias para asegurar la abolición de todas las prácticas de esterilizaciones forzadas y abortos coercitivos de mujeres y niñas con discapacidad, así como que se garantice el consentimiento libre e informado de todas las personas con discapacidad para cualquier intervención o tratamiento médico.</w:t>
      </w:r>
    </w:p>
    <w:p w:rsidR="001B165E" w:rsidRDefault="001B165E" w:rsidP="00F77414">
      <w:pPr>
        <w:pStyle w:val="H23G"/>
        <w:rPr>
          <w:rFonts w:eastAsia="Malgun Gothic"/>
          <w:lang w:eastAsia="ko-KR"/>
        </w:rPr>
      </w:pPr>
      <w:r w:rsidRPr="00F77704">
        <w:rPr>
          <w:rFonts w:eastAsia="Malgun Gothic"/>
          <w:lang w:eastAsia="ko-KR"/>
        </w:rPr>
        <w:tab/>
      </w:r>
      <w:r w:rsidRPr="00F77704">
        <w:rPr>
          <w:rFonts w:eastAsia="Malgun Gothic"/>
          <w:lang w:eastAsia="ko-KR"/>
        </w:rPr>
        <w:tab/>
        <w:t xml:space="preserve">Derecho a vivir de forma independiente y a ser incluido en la comunidad </w:t>
      </w:r>
      <w:r w:rsidR="004B5631">
        <w:rPr>
          <w:rFonts w:eastAsia="Malgun Gothic"/>
          <w:lang w:eastAsia="ko-KR"/>
        </w:rPr>
        <w:br/>
      </w:r>
      <w:r w:rsidR="00F77414">
        <w:rPr>
          <w:rFonts w:eastAsia="Malgun Gothic"/>
          <w:lang w:eastAsia="ko-KR"/>
        </w:rPr>
        <w:t>(</w:t>
      </w:r>
      <w:r w:rsidRPr="00F77704">
        <w:rPr>
          <w:rFonts w:eastAsia="Malgun Gothic"/>
          <w:lang w:eastAsia="ko-KR"/>
        </w:rPr>
        <w:t>art</w:t>
      </w:r>
      <w:r w:rsidR="00F77414">
        <w:rPr>
          <w:rFonts w:eastAsia="Malgun Gothic"/>
          <w:lang w:eastAsia="ko-KR"/>
        </w:rPr>
        <w:t xml:space="preserve">. </w:t>
      </w:r>
      <w:r w:rsidRPr="00F77704">
        <w:rPr>
          <w:rFonts w:eastAsia="Malgun Gothic"/>
          <w:lang w:eastAsia="ko-KR"/>
        </w:rPr>
        <w:t>19</w:t>
      </w:r>
      <w:r w:rsidR="00F77414">
        <w:rPr>
          <w:rFonts w:eastAsia="Malgun Gothic"/>
          <w:lang w:eastAsia="ko-KR"/>
        </w:rPr>
        <w:t>)</w:t>
      </w:r>
    </w:p>
    <w:p w:rsidR="001B165E" w:rsidRPr="00E2725D" w:rsidRDefault="001B165E" w:rsidP="00BC2BA6">
      <w:pPr>
        <w:pStyle w:val="SingleTxtG"/>
        <w:numPr>
          <w:ilvl w:val="0"/>
          <w:numId w:val="19"/>
        </w:numPr>
        <w:tabs>
          <w:tab w:val="left" w:pos="1701"/>
        </w:tabs>
        <w:ind w:left="1134" w:firstLine="0"/>
        <w:rPr>
          <w:rFonts w:eastAsia="Malgun Gothic"/>
          <w:lang w:eastAsia="en-US"/>
        </w:rPr>
      </w:pPr>
      <w:r w:rsidRPr="00E2725D">
        <w:rPr>
          <w:rFonts w:eastAsia="Malgun Gothic"/>
          <w:lang w:eastAsia="en-US"/>
        </w:rPr>
        <w:t xml:space="preserve">Al Comité le preocupa la inexistencia de iniciativas concretas para la desinstitucionalización de personas con discapacidad y apoyos en la comunidad para la vida independiente. También le preocupa las inconsistencias entre el Programa de </w:t>
      </w:r>
      <w:r w:rsidR="00CF228F">
        <w:rPr>
          <w:rFonts w:eastAsia="Malgun Gothic"/>
          <w:lang w:eastAsia="en-US"/>
        </w:rPr>
        <w:t>A</w:t>
      </w:r>
      <w:r w:rsidRPr="00E2725D">
        <w:rPr>
          <w:rFonts w:eastAsia="Malgun Gothic"/>
          <w:lang w:eastAsia="en-US"/>
        </w:rPr>
        <w:t xml:space="preserve">sistencia </w:t>
      </w:r>
      <w:r w:rsidR="00CF228F">
        <w:rPr>
          <w:rFonts w:eastAsia="Malgun Gothic"/>
          <w:lang w:eastAsia="en-US"/>
        </w:rPr>
        <w:t>P</w:t>
      </w:r>
      <w:r w:rsidRPr="00E2725D">
        <w:rPr>
          <w:rFonts w:eastAsia="Malgun Gothic"/>
          <w:lang w:eastAsia="en-US"/>
        </w:rPr>
        <w:t xml:space="preserve">ersonal y la persistencia del enfoque médico en la aplicación de la </w:t>
      </w:r>
      <w:r w:rsidR="00E724DE">
        <w:rPr>
          <w:rFonts w:eastAsia="Malgun Gothic"/>
          <w:lang w:eastAsia="en-US"/>
        </w:rPr>
        <w:t xml:space="preserve">legislación sobre </w:t>
      </w:r>
      <w:r w:rsidRPr="00E2725D">
        <w:rPr>
          <w:rFonts w:eastAsia="Malgun Gothic"/>
          <w:lang w:eastAsia="en-US"/>
        </w:rPr>
        <w:t xml:space="preserve">cuidadores. </w:t>
      </w:r>
    </w:p>
    <w:p w:rsidR="001B165E" w:rsidRPr="00810BE7" w:rsidRDefault="001B165E" w:rsidP="001B165E">
      <w:pPr>
        <w:pStyle w:val="SingleTxtG"/>
        <w:numPr>
          <w:ilvl w:val="0"/>
          <w:numId w:val="19"/>
        </w:numPr>
        <w:tabs>
          <w:tab w:val="left" w:pos="1701"/>
        </w:tabs>
        <w:ind w:left="1134" w:firstLine="0"/>
        <w:rPr>
          <w:rFonts w:eastAsia="Malgun Gothic"/>
          <w:b/>
          <w:lang w:eastAsia="en-US"/>
        </w:rPr>
      </w:pPr>
      <w:r w:rsidRPr="00810BE7">
        <w:rPr>
          <w:rFonts w:eastAsia="Malgun Gothic"/>
          <w:b/>
          <w:lang w:eastAsia="en-US"/>
        </w:rPr>
        <w:t xml:space="preserve">El Comité </w:t>
      </w:r>
      <w:r>
        <w:rPr>
          <w:rFonts w:eastAsia="Malgun Gothic"/>
          <w:b/>
          <w:lang w:eastAsia="en-US"/>
        </w:rPr>
        <w:t>alienta</w:t>
      </w:r>
      <w:r w:rsidRPr="00810BE7">
        <w:rPr>
          <w:rFonts w:eastAsia="Malgun Gothic"/>
          <w:b/>
          <w:lang w:eastAsia="en-US"/>
        </w:rPr>
        <w:t xml:space="preserve"> al Estado parte</w:t>
      </w:r>
      <w:r>
        <w:rPr>
          <w:rFonts w:eastAsia="Malgun Gothic"/>
          <w:b/>
          <w:lang w:eastAsia="en-US"/>
        </w:rPr>
        <w:t xml:space="preserve"> en sus esfuerzos de no aceptar ninguna nueva institucionalización y le recomienda que </w:t>
      </w:r>
      <w:r w:rsidRPr="00810BE7">
        <w:rPr>
          <w:rFonts w:eastAsia="Malgun Gothic"/>
          <w:b/>
          <w:lang w:eastAsia="en-US"/>
        </w:rPr>
        <w:t>impuls</w:t>
      </w:r>
      <w:r>
        <w:rPr>
          <w:rFonts w:eastAsia="Malgun Gothic"/>
          <w:b/>
          <w:lang w:eastAsia="en-US"/>
        </w:rPr>
        <w:t>e</w:t>
      </w:r>
      <w:r w:rsidRPr="00810BE7">
        <w:rPr>
          <w:rFonts w:eastAsia="Malgun Gothic"/>
          <w:b/>
          <w:lang w:eastAsia="en-US"/>
        </w:rPr>
        <w:t xml:space="preserve"> un plan con plazos concretos y un presupuesto suficiente para la desinstitucionalización de personas con discapacidad, particularmente personas con discapacidad intelectual o psicosocial, que </w:t>
      </w:r>
      <w:r>
        <w:rPr>
          <w:rFonts w:eastAsia="Malgun Gothic"/>
          <w:b/>
          <w:lang w:eastAsia="en-US"/>
        </w:rPr>
        <w:t xml:space="preserve">garantice a las personas con discapacidad el acceso </w:t>
      </w:r>
      <w:r w:rsidR="00622BC6">
        <w:rPr>
          <w:rFonts w:eastAsia="Malgun Gothic"/>
          <w:b/>
          <w:lang w:eastAsia="en-US"/>
        </w:rPr>
        <w:t xml:space="preserve">a </w:t>
      </w:r>
      <w:r w:rsidRPr="00810BE7">
        <w:rPr>
          <w:rFonts w:eastAsia="Malgun Gothic"/>
          <w:b/>
          <w:lang w:eastAsia="en-US"/>
        </w:rPr>
        <w:t>los servicios y apoyos necesarios</w:t>
      </w:r>
      <w:r>
        <w:rPr>
          <w:rFonts w:eastAsia="Malgun Gothic"/>
          <w:b/>
          <w:lang w:eastAsia="en-US"/>
        </w:rPr>
        <w:t>, incluyendo la asistencia personal, con el objetivo de</w:t>
      </w:r>
      <w:r w:rsidRPr="00810BE7">
        <w:rPr>
          <w:rFonts w:eastAsia="Malgun Gothic"/>
          <w:b/>
          <w:lang w:eastAsia="en-US"/>
        </w:rPr>
        <w:t xml:space="preserve"> una vid</w:t>
      </w:r>
      <w:r>
        <w:rPr>
          <w:rFonts w:eastAsia="Malgun Gothic"/>
          <w:b/>
          <w:lang w:eastAsia="en-US"/>
        </w:rPr>
        <w:t>a independiente en la comunidad,</w:t>
      </w:r>
      <w:r w:rsidRPr="00810BE7">
        <w:rPr>
          <w:rFonts w:eastAsia="Malgun Gothic"/>
          <w:b/>
          <w:lang w:eastAsia="en-US"/>
        </w:rPr>
        <w:t xml:space="preserve"> </w:t>
      </w:r>
      <w:r>
        <w:rPr>
          <w:rFonts w:eastAsia="Malgun Gothic"/>
          <w:b/>
          <w:lang w:eastAsia="en-US"/>
        </w:rPr>
        <w:t xml:space="preserve">todo esto en </w:t>
      </w:r>
      <w:r w:rsidRPr="00214A08">
        <w:rPr>
          <w:rFonts w:eastAsia="Malgun Gothic"/>
          <w:b/>
          <w:lang w:eastAsia="en-US"/>
        </w:rPr>
        <w:t>consultas con las organizaciones de personas con discapacidad</w:t>
      </w:r>
      <w:r>
        <w:rPr>
          <w:rFonts w:eastAsia="Malgun Gothic"/>
          <w:b/>
          <w:lang w:eastAsia="en-US"/>
        </w:rPr>
        <w:t xml:space="preserve">. </w:t>
      </w:r>
      <w:r w:rsidRPr="00214A08">
        <w:rPr>
          <w:rFonts w:eastAsia="Malgun Gothic"/>
          <w:b/>
          <w:lang w:eastAsia="en-US"/>
        </w:rPr>
        <w:t xml:space="preserve"> </w:t>
      </w:r>
    </w:p>
    <w:p w:rsidR="00571AAC" w:rsidRDefault="00571AAC" w:rsidP="00F77414">
      <w:pPr>
        <w:pStyle w:val="H23G"/>
        <w:rPr>
          <w:rFonts w:eastAsia="Malgun Gothic"/>
          <w:lang w:eastAsia="ko-KR"/>
        </w:rPr>
      </w:pPr>
      <w:r>
        <w:rPr>
          <w:rFonts w:eastAsia="Malgun Gothic"/>
          <w:lang w:eastAsia="ko-KR"/>
        </w:rPr>
        <w:tab/>
      </w:r>
      <w:r>
        <w:rPr>
          <w:rFonts w:eastAsia="Malgun Gothic"/>
          <w:lang w:eastAsia="ko-KR"/>
        </w:rPr>
        <w:tab/>
      </w:r>
      <w:r w:rsidRPr="008E623F">
        <w:rPr>
          <w:rFonts w:eastAsia="Malgun Gothic"/>
          <w:lang w:eastAsia="ko-KR"/>
        </w:rPr>
        <w:t xml:space="preserve">Libertad de expresión y comunicación y acceso a la información </w:t>
      </w:r>
      <w:r w:rsidR="00F77414">
        <w:rPr>
          <w:rFonts w:eastAsia="Malgun Gothic"/>
          <w:lang w:eastAsia="ko-KR"/>
        </w:rPr>
        <w:t>(</w:t>
      </w:r>
      <w:r w:rsidRPr="008E623F">
        <w:rPr>
          <w:rFonts w:eastAsia="Malgun Gothic"/>
          <w:lang w:eastAsia="ko-KR"/>
        </w:rPr>
        <w:t>art</w:t>
      </w:r>
      <w:r w:rsidR="00F77414">
        <w:rPr>
          <w:rFonts w:eastAsia="Malgun Gothic"/>
          <w:lang w:eastAsia="ko-KR"/>
        </w:rPr>
        <w:t xml:space="preserve">. </w:t>
      </w:r>
      <w:r w:rsidRPr="008E623F">
        <w:rPr>
          <w:rFonts w:eastAsia="Malgun Gothic"/>
          <w:lang w:eastAsia="ko-KR"/>
        </w:rPr>
        <w:t>21</w:t>
      </w:r>
      <w:r w:rsidR="00F77414">
        <w:rPr>
          <w:rFonts w:eastAsia="Malgun Gothic"/>
          <w:lang w:eastAsia="ko-KR"/>
        </w:rPr>
        <w:t>)</w:t>
      </w:r>
      <w:r>
        <w:rPr>
          <w:rFonts w:eastAsia="Malgun Gothic"/>
          <w:lang w:eastAsia="ko-KR"/>
        </w:rPr>
        <w:t xml:space="preserve">  </w:t>
      </w:r>
    </w:p>
    <w:p w:rsidR="00571AAC" w:rsidRPr="00ED7098" w:rsidRDefault="00571AAC" w:rsidP="00BC2BA6">
      <w:pPr>
        <w:pStyle w:val="SingleTxtG"/>
        <w:numPr>
          <w:ilvl w:val="0"/>
          <w:numId w:val="19"/>
        </w:numPr>
        <w:tabs>
          <w:tab w:val="left" w:pos="1701"/>
        </w:tabs>
        <w:ind w:left="1134" w:firstLine="0"/>
        <w:rPr>
          <w:rFonts w:eastAsia="Malgun Gothic"/>
          <w:lang w:eastAsia="en-US"/>
        </w:rPr>
      </w:pPr>
      <w:r w:rsidRPr="00707B73">
        <w:rPr>
          <w:rFonts w:eastAsia="Malgun Gothic"/>
          <w:kern w:val="2"/>
          <w:lang w:eastAsia="ko-KR"/>
        </w:rPr>
        <w:t xml:space="preserve">Al Comité le preocupa </w:t>
      </w:r>
      <w:r>
        <w:rPr>
          <w:rFonts w:eastAsia="Malgun Gothic"/>
          <w:kern w:val="2"/>
          <w:lang w:eastAsia="ko-KR"/>
        </w:rPr>
        <w:t xml:space="preserve">la </w:t>
      </w:r>
      <w:r w:rsidRPr="004D48A9">
        <w:rPr>
          <w:rFonts w:eastAsia="Malgun Gothic"/>
          <w:lang w:eastAsia="en-US"/>
        </w:rPr>
        <w:t>no aplicación de las normas sobre la accesibilidad</w:t>
      </w:r>
      <w:r>
        <w:rPr>
          <w:rFonts w:eastAsia="Malgun Gothic"/>
          <w:lang w:eastAsia="en-US"/>
        </w:rPr>
        <w:t xml:space="preserve"> </w:t>
      </w:r>
      <w:r w:rsidRPr="004D48A9">
        <w:rPr>
          <w:rFonts w:eastAsia="Malgun Gothic"/>
          <w:lang w:eastAsia="en-US"/>
        </w:rPr>
        <w:t xml:space="preserve">en programas oficiales televisivos, relativos a procesos electorales o en situaciones de emergencia y desastres naturales, </w:t>
      </w:r>
      <w:r>
        <w:rPr>
          <w:rFonts w:eastAsia="Malgun Gothic"/>
          <w:lang w:eastAsia="en-US"/>
        </w:rPr>
        <w:t>así como</w:t>
      </w:r>
      <w:r w:rsidRPr="004D48A9">
        <w:rPr>
          <w:rFonts w:eastAsia="Malgun Gothic"/>
          <w:lang w:eastAsia="en-US"/>
        </w:rPr>
        <w:t xml:space="preserve"> la ineficacia de los mecanismos administrativos y judiciales en caso de incumplimiento. </w:t>
      </w:r>
      <w:r w:rsidR="00F53077">
        <w:rPr>
          <w:rFonts w:eastAsia="Malgun Gothic"/>
          <w:lang w:eastAsia="en-US"/>
        </w:rPr>
        <w:t>Le p</w:t>
      </w:r>
      <w:r>
        <w:rPr>
          <w:rFonts w:eastAsia="Malgun Gothic"/>
          <w:lang w:eastAsia="en-US"/>
        </w:rPr>
        <w:t xml:space="preserve">reocupa también </w:t>
      </w:r>
      <w:r w:rsidRPr="009A3BF2">
        <w:rPr>
          <w:rFonts w:eastAsia="Malgun Gothic"/>
          <w:lang w:eastAsia="en-US"/>
        </w:rPr>
        <w:t xml:space="preserve">que las normas y los procedimientos sobre el uso del braille, </w:t>
      </w:r>
      <w:r w:rsidR="00162FEF">
        <w:rPr>
          <w:rFonts w:eastAsia="Malgun Gothic"/>
          <w:lang w:eastAsia="en-US"/>
        </w:rPr>
        <w:t xml:space="preserve">la lectura fácil </w:t>
      </w:r>
      <w:r w:rsidRPr="009A3BF2">
        <w:rPr>
          <w:rFonts w:eastAsia="Malgun Gothic"/>
          <w:lang w:eastAsia="en-US"/>
        </w:rPr>
        <w:t>y otras formas de comunicación no se ajusten a lo dispuesto en la Convención</w:t>
      </w:r>
      <w:r>
        <w:rPr>
          <w:rFonts w:eastAsia="Malgun Gothic"/>
          <w:lang w:eastAsia="en-US"/>
        </w:rPr>
        <w:t>.</w:t>
      </w:r>
      <w:r w:rsidRPr="00ED7098">
        <w:rPr>
          <w:rFonts w:eastAsia="Malgun Gothic"/>
          <w:lang w:eastAsia="en-US"/>
        </w:rPr>
        <w:t xml:space="preserve"> Asimismo</w:t>
      </w:r>
      <w:r w:rsidR="00536485">
        <w:rPr>
          <w:rFonts w:eastAsia="Malgun Gothic"/>
          <w:lang w:eastAsia="en-US"/>
        </w:rPr>
        <w:t>,</w:t>
      </w:r>
      <w:r w:rsidRPr="00ED7098">
        <w:rPr>
          <w:rFonts w:eastAsia="Malgun Gothic"/>
          <w:lang w:eastAsia="en-US"/>
        </w:rPr>
        <w:t xml:space="preserve"> le preocupa </w:t>
      </w:r>
      <w:r w:rsidRPr="00ED7098">
        <w:rPr>
          <w:rFonts w:eastAsia="Malgun Gothic"/>
          <w:lang w:eastAsia="ko-KR"/>
        </w:rPr>
        <w:t>la falta de formatos accesibles y tecnologías adecuadas a los diferentes tipos de discapacidad.</w:t>
      </w:r>
      <w:r w:rsidRPr="00ED7098">
        <w:rPr>
          <w:rFonts w:eastAsia="Malgun Gothic"/>
          <w:b/>
          <w:lang w:eastAsia="ko-KR"/>
        </w:rPr>
        <w:t xml:space="preserve"> </w:t>
      </w:r>
    </w:p>
    <w:p w:rsidR="00571AAC" w:rsidRPr="00ED7098" w:rsidRDefault="00571AAC" w:rsidP="00BC2BA6">
      <w:pPr>
        <w:pStyle w:val="SingleTxtG"/>
        <w:numPr>
          <w:ilvl w:val="0"/>
          <w:numId w:val="19"/>
        </w:numPr>
        <w:tabs>
          <w:tab w:val="left" w:pos="1701"/>
        </w:tabs>
        <w:ind w:left="1134" w:firstLine="0"/>
        <w:rPr>
          <w:rFonts w:eastAsia="Malgun Gothic"/>
          <w:b/>
          <w:lang w:eastAsia="ko-KR"/>
        </w:rPr>
      </w:pPr>
      <w:r w:rsidRPr="00ED7098">
        <w:rPr>
          <w:rFonts w:eastAsia="Malgun Gothic"/>
          <w:b/>
          <w:lang w:eastAsia="en-US"/>
        </w:rPr>
        <w:t xml:space="preserve">El Comité recomienda al Estado parte que adopte las medidas necesarias para asegurar la aplicación de la normativa relevante y que transmita, en medios y </w:t>
      </w:r>
      <w:r w:rsidRPr="00ED7098">
        <w:rPr>
          <w:rFonts w:eastAsia="Malgun Gothic"/>
          <w:b/>
          <w:lang w:eastAsia="ko-KR"/>
        </w:rPr>
        <w:t xml:space="preserve">formatos accesibles y tecnologías adecuadas a los diferentes tipos de discapacidad, </w:t>
      </w:r>
      <w:r w:rsidRPr="00ED7098">
        <w:rPr>
          <w:rFonts w:eastAsia="Malgun Gothic"/>
          <w:b/>
          <w:lang w:eastAsia="en-US"/>
        </w:rPr>
        <w:t>toda información pública destinada a la población en general, particularmente la</w:t>
      </w:r>
      <w:r w:rsidRPr="00ED7098">
        <w:rPr>
          <w:rFonts w:eastAsia="Malgun Gothic"/>
          <w:b/>
          <w:kern w:val="2"/>
          <w:lang w:eastAsia="ko-KR"/>
        </w:rPr>
        <w:t xml:space="preserve"> referida a procesos nacionales y a situaciones de emergencia y/o desastres naturales. </w:t>
      </w:r>
      <w:r w:rsidRPr="00ED7098">
        <w:rPr>
          <w:rFonts w:eastAsia="Malgun Gothic"/>
          <w:b/>
          <w:lang w:eastAsia="ko-KR"/>
        </w:rPr>
        <w:t>Asimismo</w:t>
      </w:r>
      <w:r w:rsidR="00F53077">
        <w:rPr>
          <w:rFonts w:eastAsia="Malgun Gothic"/>
          <w:b/>
          <w:lang w:eastAsia="ko-KR"/>
        </w:rPr>
        <w:t>,</w:t>
      </w:r>
      <w:r w:rsidRPr="00ED7098">
        <w:rPr>
          <w:rFonts w:eastAsia="Malgun Gothic"/>
          <w:b/>
          <w:lang w:eastAsia="ko-KR"/>
        </w:rPr>
        <w:t xml:space="preserve"> le recomienda que promueva el reconocimient</w:t>
      </w:r>
      <w:r>
        <w:rPr>
          <w:rFonts w:eastAsia="Malgun Gothic"/>
          <w:b/>
          <w:lang w:eastAsia="ko-KR"/>
        </w:rPr>
        <w:t>o oficial de la lengua de señas</w:t>
      </w:r>
      <w:r w:rsidRPr="00ED7098">
        <w:rPr>
          <w:rFonts w:eastAsia="Malgun Gothic"/>
          <w:b/>
          <w:lang w:eastAsia="ko-KR"/>
        </w:rPr>
        <w:t xml:space="preserve"> hondureñ</w:t>
      </w:r>
      <w:r w:rsidR="004B00FC">
        <w:rPr>
          <w:rFonts w:eastAsia="Malgun Gothic"/>
          <w:b/>
          <w:lang w:eastAsia="ko-KR"/>
        </w:rPr>
        <w:t>a</w:t>
      </w:r>
      <w:r w:rsidR="000962BD">
        <w:rPr>
          <w:rFonts w:eastAsia="Malgun Gothic"/>
          <w:b/>
          <w:lang w:eastAsia="ko-KR"/>
        </w:rPr>
        <w:t>s</w:t>
      </w:r>
      <w:r w:rsidR="00D02E6F">
        <w:rPr>
          <w:rFonts w:eastAsia="Malgun Gothic"/>
          <w:b/>
          <w:lang w:eastAsia="ko-KR"/>
        </w:rPr>
        <w:t xml:space="preserve">, </w:t>
      </w:r>
      <w:r w:rsidRPr="00ED7098">
        <w:rPr>
          <w:rFonts w:eastAsia="Malgun Gothic"/>
          <w:b/>
          <w:lang w:eastAsia="ko-KR"/>
        </w:rPr>
        <w:t xml:space="preserve">y del sistema </w:t>
      </w:r>
      <w:r w:rsidR="00F53077">
        <w:rPr>
          <w:rFonts w:eastAsia="Malgun Gothic"/>
          <w:b/>
          <w:lang w:eastAsia="ko-KR"/>
        </w:rPr>
        <w:t>b</w:t>
      </w:r>
      <w:r w:rsidRPr="00ED7098">
        <w:rPr>
          <w:rFonts w:eastAsia="Malgun Gothic"/>
          <w:b/>
          <w:lang w:eastAsia="ko-KR"/>
        </w:rPr>
        <w:t xml:space="preserve">raille como código oficial de lectoescritura de las personas ciegas y </w:t>
      </w:r>
      <w:proofErr w:type="spellStart"/>
      <w:r w:rsidRPr="00ED7098">
        <w:rPr>
          <w:rFonts w:eastAsia="Malgun Gothic"/>
          <w:b/>
          <w:lang w:eastAsia="ko-KR"/>
        </w:rPr>
        <w:t>sordociegas</w:t>
      </w:r>
      <w:proofErr w:type="spellEnd"/>
      <w:r w:rsidRPr="00ED7098">
        <w:rPr>
          <w:rFonts w:eastAsia="Malgun Gothic"/>
          <w:b/>
          <w:lang w:eastAsia="ko-KR"/>
        </w:rPr>
        <w:t>.</w:t>
      </w:r>
    </w:p>
    <w:p w:rsidR="00571AAC" w:rsidRDefault="00571AAC" w:rsidP="00F77414">
      <w:pPr>
        <w:pStyle w:val="H23G"/>
        <w:rPr>
          <w:rFonts w:eastAsia="Malgun Gothic"/>
          <w:lang w:eastAsia="ko-KR"/>
        </w:rPr>
      </w:pPr>
      <w:r w:rsidRPr="008E623F">
        <w:rPr>
          <w:rFonts w:eastAsia="Malgun Gothic"/>
          <w:b w:val="0"/>
          <w:lang w:eastAsia="ko-KR"/>
        </w:rPr>
        <w:tab/>
      </w:r>
      <w:r w:rsidRPr="008E623F">
        <w:rPr>
          <w:rFonts w:eastAsia="Malgun Gothic"/>
          <w:b w:val="0"/>
          <w:lang w:eastAsia="ko-KR"/>
        </w:rPr>
        <w:tab/>
      </w:r>
      <w:r w:rsidRPr="00707B73">
        <w:rPr>
          <w:rFonts w:eastAsia="Malgun Gothic"/>
          <w:lang w:eastAsia="ko-KR"/>
        </w:rPr>
        <w:t>Respeto del h</w:t>
      </w:r>
      <w:r>
        <w:rPr>
          <w:rFonts w:eastAsia="Malgun Gothic"/>
          <w:lang w:eastAsia="ko-KR"/>
        </w:rPr>
        <w:t xml:space="preserve">ogar y la familia </w:t>
      </w:r>
      <w:r w:rsidR="00F77414">
        <w:rPr>
          <w:rFonts w:eastAsia="Malgun Gothic"/>
          <w:lang w:eastAsia="ko-KR"/>
        </w:rPr>
        <w:t>(</w:t>
      </w:r>
      <w:r>
        <w:rPr>
          <w:rFonts w:eastAsia="Malgun Gothic"/>
          <w:lang w:eastAsia="ko-KR"/>
        </w:rPr>
        <w:t>art</w:t>
      </w:r>
      <w:r w:rsidR="00F77414">
        <w:rPr>
          <w:rFonts w:eastAsia="Malgun Gothic"/>
          <w:lang w:eastAsia="ko-KR"/>
        </w:rPr>
        <w:t xml:space="preserve">. </w:t>
      </w:r>
      <w:r>
        <w:rPr>
          <w:rFonts w:eastAsia="Malgun Gothic"/>
          <w:lang w:eastAsia="ko-KR"/>
        </w:rPr>
        <w:t>23</w:t>
      </w:r>
      <w:r w:rsidR="00F77414">
        <w:rPr>
          <w:rFonts w:eastAsia="Malgun Gothic"/>
          <w:lang w:eastAsia="ko-KR"/>
        </w:rPr>
        <w:t>)</w:t>
      </w:r>
    </w:p>
    <w:p w:rsidR="00571AAC" w:rsidRDefault="00571AAC" w:rsidP="00BC2BA6">
      <w:pPr>
        <w:pStyle w:val="SingleTxtG"/>
        <w:numPr>
          <w:ilvl w:val="0"/>
          <w:numId w:val="19"/>
        </w:numPr>
        <w:tabs>
          <w:tab w:val="left" w:pos="1701"/>
        </w:tabs>
        <w:ind w:left="1134" w:firstLine="0"/>
        <w:rPr>
          <w:rFonts w:eastAsia="Malgun Gothic"/>
          <w:lang w:eastAsia="en-US"/>
        </w:rPr>
      </w:pPr>
      <w:r w:rsidRPr="008E623F">
        <w:rPr>
          <w:rFonts w:eastAsia="Malgun Gothic"/>
          <w:kern w:val="2"/>
          <w:lang w:eastAsia="ko-KR"/>
        </w:rPr>
        <w:t>Al Comité le preocupa que aún existen normas vigentes</w:t>
      </w:r>
      <w:r w:rsidRPr="00707B73">
        <w:rPr>
          <w:rFonts w:eastAsia="Malgun Gothic"/>
          <w:kern w:val="2"/>
          <w:lang w:eastAsia="ko-KR"/>
        </w:rPr>
        <w:t xml:space="preserve"> en el Código Civil que impiden el matrimonio a personas con discapacidad </w:t>
      </w:r>
      <w:r w:rsidR="003A51C9">
        <w:rPr>
          <w:rFonts w:eastAsia="Malgun Gothic"/>
          <w:kern w:val="2"/>
          <w:lang w:eastAsia="ko-KR"/>
        </w:rPr>
        <w:t>intelectual y</w:t>
      </w:r>
      <w:r w:rsidR="00041167">
        <w:rPr>
          <w:rFonts w:eastAsia="Malgun Gothic"/>
          <w:kern w:val="2"/>
          <w:lang w:eastAsia="ko-KR"/>
        </w:rPr>
        <w:t>/o</w:t>
      </w:r>
      <w:r w:rsidR="003A51C9">
        <w:rPr>
          <w:rFonts w:eastAsia="Malgun Gothic"/>
          <w:kern w:val="2"/>
          <w:lang w:eastAsia="ko-KR"/>
        </w:rPr>
        <w:t xml:space="preserve"> </w:t>
      </w:r>
      <w:r>
        <w:rPr>
          <w:rFonts w:eastAsia="Malgun Gothic"/>
          <w:kern w:val="2"/>
          <w:lang w:eastAsia="ko-KR"/>
        </w:rPr>
        <w:t xml:space="preserve">psicosocial y niegan </w:t>
      </w:r>
      <w:r w:rsidRPr="00707B73">
        <w:rPr>
          <w:rFonts w:eastAsia="Malgun Gothic"/>
          <w:kern w:val="2"/>
          <w:lang w:eastAsia="ko-KR"/>
        </w:rPr>
        <w:t xml:space="preserve">el derecho al matrimonio y </w:t>
      </w:r>
      <w:r w:rsidRPr="004D48A9">
        <w:rPr>
          <w:rFonts w:eastAsia="Malgun Gothic"/>
          <w:lang w:eastAsia="en-US"/>
        </w:rPr>
        <w:t>a formar una familia sobre la base de la voluntad de las parejas</w:t>
      </w:r>
      <w:r w:rsidRPr="00E369C8">
        <w:rPr>
          <w:rFonts w:eastAsia="Malgun Gothic"/>
          <w:lang w:eastAsia="en-US"/>
        </w:rPr>
        <w:t>. También preocupa al Comité la ausencia de apoyos necesarios para que las personas con discapacidad puedan ejercer su derecho</w:t>
      </w:r>
      <w:r w:rsidR="003A51C9">
        <w:rPr>
          <w:rFonts w:eastAsia="Malgun Gothic"/>
          <w:lang w:eastAsia="en-US"/>
        </w:rPr>
        <w:t xml:space="preserve"> a fundar una familia </w:t>
      </w:r>
      <w:r w:rsidRPr="00E369C8">
        <w:rPr>
          <w:rFonts w:eastAsia="Malgun Gothic"/>
          <w:lang w:eastAsia="en-US"/>
        </w:rPr>
        <w:t xml:space="preserve">en </w:t>
      </w:r>
      <w:r w:rsidRPr="004D48A9">
        <w:rPr>
          <w:rFonts w:eastAsia="Malgun Gothic"/>
          <w:lang w:eastAsia="en-US"/>
        </w:rPr>
        <w:t>igualdad de condiciones con las demás.</w:t>
      </w:r>
      <w:r w:rsidRPr="00707B73">
        <w:rPr>
          <w:rFonts w:eastAsia="Malgun Gothic"/>
          <w:lang w:eastAsia="en-US"/>
        </w:rPr>
        <w:t xml:space="preserve"> </w:t>
      </w:r>
      <w:r>
        <w:rPr>
          <w:rFonts w:eastAsia="Malgun Gothic"/>
          <w:lang w:eastAsia="en-US"/>
        </w:rPr>
        <w:t xml:space="preserve">  </w:t>
      </w:r>
    </w:p>
    <w:p w:rsidR="00571AAC" w:rsidRPr="004C2179" w:rsidRDefault="00571AAC" w:rsidP="00571AAC">
      <w:pPr>
        <w:pStyle w:val="SingleTxtG"/>
        <w:numPr>
          <w:ilvl w:val="0"/>
          <w:numId w:val="19"/>
        </w:numPr>
        <w:tabs>
          <w:tab w:val="left" w:pos="1701"/>
        </w:tabs>
        <w:ind w:left="1134" w:firstLine="0"/>
        <w:rPr>
          <w:rFonts w:eastAsia="Malgun Gothic"/>
          <w:b/>
          <w:lang w:eastAsia="ko-KR"/>
        </w:rPr>
      </w:pPr>
      <w:r w:rsidRPr="00810BE7">
        <w:rPr>
          <w:rFonts w:eastAsia="Malgun Gothic"/>
          <w:b/>
          <w:lang w:eastAsia="en-US"/>
        </w:rPr>
        <w:t xml:space="preserve">El Comité recomienda al Estado </w:t>
      </w:r>
      <w:r>
        <w:rPr>
          <w:rFonts w:eastAsia="Malgun Gothic"/>
          <w:b/>
          <w:lang w:eastAsia="en-US"/>
        </w:rPr>
        <w:t>p</w:t>
      </w:r>
      <w:r w:rsidRPr="00810BE7">
        <w:rPr>
          <w:rFonts w:eastAsia="Malgun Gothic"/>
          <w:b/>
          <w:lang w:eastAsia="en-US"/>
        </w:rPr>
        <w:t xml:space="preserve">arte </w:t>
      </w:r>
      <w:r>
        <w:rPr>
          <w:rFonts w:eastAsia="Malgun Gothic"/>
          <w:b/>
          <w:lang w:eastAsia="en-US"/>
        </w:rPr>
        <w:t xml:space="preserve">que </w:t>
      </w:r>
      <w:r w:rsidRPr="00810BE7">
        <w:rPr>
          <w:rFonts w:eastAsia="Malgun Gothic"/>
          <w:b/>
          <w:lang w:eastAsia="en-US"/>
        </w:rPr>
        <w:t>derog</w:t>
      </w:r>
      <w:r>
        <w:rPr>
          <w:rFonts w:eastAsia="Malgun Gothic"/>
          <w:b/>
          <w:lang w:eastAsia="en-US"/>
        </w:rPr>
        <w:t>ue l</w:t>
      </w:r>
      <w:r w:rsidRPr="00810BE7">
        <w:rPr>
          <w:rFonts w:eastAsia="Malgun Gothic"/>
          <w:b/>
          <w:lang w:eastAsia="en-US"/>
        </w:rPr>
        <w:t xml:space="preserve">as disposiciones que limitan el matrimonio a personas con discapacidad </w:t>
      </w:r>
      <w:r w:rsidR="00F2414D">
        <w:rPr>
          <w:rFonts w:eastAsia="Malgun Gothic"/>
          <w:b/>
          <w:lang w:eastAsia="en-US"/>
        </w:rPr>
        <w:t>intelectual y</w:t>
      </w:r>
      <w:r w:rsidR="00B20C19">
        <w:rPr>
          <w:rFonts w:eastAsia="Malgun Gothic"/>
          <w:b/>
          <w:lang w:eastAsia="en-US"/>
        </w:rPr>
        <w:t>/o</w:t>
      </w:r>
      <w:r w:rsidR="00F2414D">
        <w:rPr>
          <w:rFonts w:eastAsia="Malgun Gothic"/>
          <w:b/>
          <w:lang w:eastAsia="en-US"/>
        </w:rPr>
        <w:t xml:space="preserve"> </w:t>
      </w:r>
      <w:r w:rsidRPr="00810BE7">
        <w:rPr>
          <w:rFonts w:eastAsia="Malgun Gothic"/>
          <w:b/>
          <w:lang w:eastAsia="en-US"/>
        </w:rPr>
        <w:t>psicosocial</w:t>
      </w:r>
      <w:r>
        <w:rPr>
          <w:rFonts w:eastAsia="Malgun Gothic"/>
          <w:b/>
          <w:lang w:eastAsia="en-US"/>
        </w:rPr>
        <w:t xml:space="preserve"> y que</w:t>
      </w:r>
      <w:r w:rsidRPr="00810BE7">
        <w:rPr>
          <w:rFonts w:eastAsia="Malgun Gothic"/>
          <w:b/>
          <w:lang w:eastAsia="en-US"/>
        </w:rPr>
        <w:t xml:space="preserve"> adopt</w:t>
      </w:r>
      <w:r>
        <w:rPr>
          <w:rFonts w:eastAsia="Malgun Gothic"/>
          <w:b/>
          <w:lang w:eastAsia="en-US"/>
        </w:rPr>
        <w:t>e</w:t>
      </w:r>
      <w:r w:rsidRPr="00810BE7">
        <w:rPr>
          <w:rFonts w:eastAsia="Malgun Gothic"/>
          <w:b/>
          <w:lang w:eastAsia="en-US"/>
        </w:rPr>
        <w:t xml:space="preserve"> l</w:t>
      </w:r>
      <w:r>
        <w:rPr>
          <w:rFonts w:eastAsia="Malgun Gothic"/>
          <w:b/>
          <w:lang w:eastAsia="en-US"/>
        </w:rPr>
        <w:t>as m</w:t>
      </w:r>
      <w:r w:rsidRPr="004C2179">
        <w:rPr>
          <w:rFonts w:eastAsia="Malgun Gothic"/>
          <w:b/>
          <w:lang w:eastAsia="en-US"/>
        </w:rPr>
        <w:t>edidas de apoyo necesarias para que las personas con discapacidad, especialmente las mujeres, puedan ejercer sus derechos a la maternidad o paternidad libre de prejuicios y en igualdad de condiciones con las demás</w:t>
      </w:r>
      <w:r w:rsidR="000962BD">
        <w:rPr>
          <w:rFonts w:eastAsia="Malgun Gothic"/>
          <w:b/>
          <w:lang w:eastAsia="en-US"/>
        </w:rPr>
        <w:t>.</w:t>
      </w:r>
      <w:r w:rsidRPr="004C2179">
        <w:rPr>
          <w:rFonts w:eastAsia="Malgun Gothic"/>
          <w:b/>
          <w:lang w:eastAsia="en-US"/>
        </w:rPr>
        <w:t xml:space="preserve"> </w:t>
      </w:r>
    </w:p>
    <w:p w:rsidR="00571AAC" w:rsidRDefault="00571AAC" w:rsidP="00F77414">
      <w:pPr>
        <w:pStyle w:val="H23G"/>
        <w:rPr>
          <w:rFonts w:eastAsia="Malgun Gothic"/>
          <w:lang w:val="es-MX" w:eastAsia="ko-KR"/>
        </w:rPr>
      </w:pPr>
      <w:r>
        <w:rPr>
          <w:rFonts w:eastAsia="Malgun Gothic"/>
          <w:lang w:val="es-MX" w:eastAsia="ko-KR"/>
        </w:rPr>
        <w:lastRenderedPageBreak/>
        <w:tab/>
      </w:r>
      <w:r>
        <w:rPr>
          <w:rFonts w:eastAsia="Malgun Gothic"/>
          <w:lang w:val="es-MX" w:eastAsia="ko-KR"/>
        </w:rPr>
        <w:tab/>
      </w:r>
      <w:r w:rsidRPr="004C2179">
        <w:rPr>
          <w:rFonts w:eastAsia="Malgun Gothic"/>
          <w:lang w:val="es-MX" w:eastAsia="ko-KR"/>
        </w:rPr>
        <w:t xml:space="preserve">Educación </w:t>
      </w:r>
      <w:r w:rsidR="00F77414">
        <w:rPr>
          <w:rFonts w:eastAsia="Malgun Gothic"/>
          <w:lang w:val="es-MX" w:eastAsia="ko-KR"/>
        </w:rPr>
        <w:t>(a</w:t>
      </w:r>
      <w:r w:rsidRPr="004C2179">
        <w:rPr>
          <w:rFonts w:eastAsia="Malgun Gothic"/>
          <w:lang w:val="es-MX" w:eastAsia="ko-KR"/>
        </w:rPr>
        <w:t>rt</w:t>
      </w:r>
      <w:r w:rsidR="00F77414">
        <w:rPr>
          <w:rFonts w:eastAsia="Malgun Gothic"/>
          <w:lang w:val="es-MX" w:eastAsia="ko-KR"/>
        </w:rPr>
        <w:t xml:space="preserve">. </w:t>
      </w:r>
      <w:r w:rsidRPr="004C2179">
        <w:rPr>
          <w:rFonts w:eastAsia="Malgun Gothic"/>
          <w:lang w:val="es-MX" w:eastAsia="ko-KR"/>
        </w:rPr>
        <w:t>24</w:t>
      </w:r>
      <w:r w:rsidR="00F77414">
        <w:rPr>
          <w:rFonts w:eastAsia="Malgun Gothic"/>
          <w:lang w:val="es-MX" w:eastAsia="ko-KR"/>
        </w:rPr>
        <w:t>)</w:t>
      </w:r>
      <w:r w:rsidRPr="004C2179">
        <w:rPr>
          <w:rFonts w:eastAsia="Malgun Gothic"/>
          <w:lang w:val="es-MX" w:eastAsia="ko-KR"/>
        </w:rPr>
        <w:t xml:space="preserve">  </w:t>
      </w:r>
    </w:p>
    <w:p w:rsidR="00571AAC" w:rsidRDefault="00571AAC" w:rsidP="00BC2BA6">
      <w:pPr>
        <w:pStyle w:val="SingleTxtG"/>
        <w:numPr>
          <w:ilvl w:val="0"/>
          <w:numId w:val="19"/>
        </w:numPr>
        <w:tabs>
          <w:tab w:val="left" w:pos="1701"/>
        </w:tabs>
        <w:ind w:left="1134" w:firstLine="0"/>
        <w:rPr>
          <w:shd w:val="clear" w:color="auto" w:fill="FFFFFF"/>
        </w:rPr>
      </w:pPr>
      <w:r w:rsidRPr="004C2179">
        <w:rPr>
          <w:rFonts w:eastAsia="Malgun Gothic"/>
          <w:kern w:val="2"/>
          <w:lang w:eastAsia="ko-KR"/>
        </w:rPr>
        <w:t xml:space="preserve">Al Comité le preocupa que la educación de las personas con discapacidad la lleve la </w:t>
      </w:r>
      <w:r w:rsidRPr="004C2179">
        <w:rPr>
          <w:rFonts w:eastAsia="Calibri"/>
          <w:lang w:val="es-HN" w:eastAsia="en-US"/>
        </w:rPr>
        <w:t xml:space="preserve">Subdirección General de Educación para Personas con Capacidades Diferentes o Talentos Excepcionales, prevaleciendo </w:t>
      </w:r>
      <w:r w:rsidRPr="004C2179">
        <w:rPr>
          <w:rFonts w:eastAsia="Malgun Gothic"/>
          <w:lang w:eastAsia="en-US"/>
        </w:rPr>
        <w:t>la educación especial y segregada a todos los niveles a través de evaluaciones basadas en las discapacidades de las personas. Ta</w:t>
      </w:r>
      <w:r w:rsidRPr="00522D6E">
        <w:rPr>
          <w:rFonts w:eastAsia="Malgun Gothic"/>
          <w:lang w:eastAsia="en-US"/>
        </w:rPr>
        <w:t>mbién le preocupa que no exista una formación</w:t>
      </w:r>
      <w:r>
        <w:rPr>
          <w:rFonts w:eastAsia="Malgun Gothic"/>
          <w:lang w:eastAsia="en-US"/>
        </w:rPr>
        <w:t xml:space="preserve"> en la educación inclusiva p</w:t>
      </w:r>
      <w:r w:rsidRPr="00522D6E">
        <w:rPr>
          <w:rFonts w:eastAsia="Malgun Gothic"/>
          <w:lang w:eastAsia="en-US"/>
        </w:rPr>
        <w:t>a</w:t>
      </w:r>
      <w:r>
        <w:rPr>
          <w:rFonts w:eastAsia="Malgun Gothic"/>
          <w:lang w:eastAsia="en-US"/>
        </w:rPr>
        <w:t>ra</w:t>
      </w:r>
      <w:r w:rsidRPr="00522D6E">
        <w:rPr>
          <w:rFonts w:eastAsia="Malgun Gothic"/>
          <w:lang w:eastAsia="en-US"/>
        </w:rPr>
        <w:t xml:space="preserve"> maestros, impidiendo la transición a un sistema de educación inclusiv</w:t>
      </w:r>
      <w:r w:rsidR="00B20C19">
        <w:rPr>
          <w:rFonts w:eastAsia="Malgun Gothic"/>
          <w:lang w:eastAsia="en-US"/>
        </w:rPr>
        <w:t>a</w:t>
      </w:r>
      <w:r w:rsidRPr="00522D6E">
        <w:rPr>
          <w:rFonts w:eastAsia="Malgun Gothic"/>
          <w:lang w:eastAsia="en-US"/>
        </w:rPr>
        <w:t>.</w:t>
      </w:r>
      <w:r>
        <w:rPr>
          <w:rFonts w:eastAsia="Malgun Gothic"/>
          <w:lang w:eastAsia="en-US"/>
        </w:rPr>
        <w:t xml:space="preserve"> </w:t>
      </w:r>
      <w:r w:rsidR="00FC3ED1">
        <w:rPr>
          <w:rFonts w:eastAsia="Malgun Gothic"/>
          <w:lang w:eastAsia="en-US"/>
        </w:rPr>
        <w:t>Asimismo</w:t>
      </w:r>
      <w:r w:rsidR="00ED609E">
        <w:rPr>
          <w:rFonts w:eastAsia="Malgun Gothic"/>
          <w:lang w:eastAsia="en-US"/>
        </w:rPr>
        <w:t>,</w:t>
      </w:r>
      <w:r w:rsidR="00FC3ED1">
        <w:rPr>
          <w:rFonts w:eastAsia="Malgun Gothic"/>
          <w:lang w:eastAsia="en-US"/>
        </w:rPr>
        <w:t xml:space="preserve"> l</w:t>
      </w:r>
      <w:r>
        <w:rPr>
          <w:rFonts w:eastAsia="Malgun Gothic"/>
          <w:lang w:eastAsia="en-US"/>
        </w:rPr>
        <w:t xml:space="preserve">e preocupa </w:t>
      </w:r>
      <w:r w:rsidR="00FC3ED1">
        <w:rPr>
          <w:rFonts w:eastAsia="Malgun Gothic"/>
          <w:lang w:eastAsia="en-US"/>
        </w:rPr>
        <w:t>la falta de apoyo para las niñas y niños</w:t>
      </w:r>
      <w:r w:rsidR="00FC3ED1">
        <w:rPr>
          <w:shd w:val="clear" w:color="auto" w:fill="FFFFFF"/>
        </w:rPr>
        <w:t xml:space="preserve"> con deficiencias auditivas y </w:t>
      </w:r>
      <w:r>
        <w:rPr>
          <w:rFonts w:eastAsia="Malgun Gothic"/>
          <w:lang w:eastAsia="en-US"/>
        </w:rPr>
        <w:t xml:space="preserve">que la </w:t>
      </w:r>
      <w:r>
        <w:rPr>
          <w:rFonts w:eastAsia="MS Mincho"/>
        </w:rPr>
        <w:t xml:space="preserve">Universidad </w:t>
      </w:r>
      <w:r w:rsidR="00ED609E">
        <w:rPr>
          <w:rFonts w:eastAsia="MS Mincho"/>
        </w:rPr>
        <w:t xml:space="preserve">Nacional </w:t>
      </w:r>
      <w:r>
        <w:rPr>
          <w:rFonts w:eastAsia="MS Mincho"/>
        </w:rPr>
        <w:t xml:space="preserve">Autónoma de Honduras dentro de su oferta académica haya cerrado la </w:t>
      </w:r>
      <w:r w:rsidR="00ED609E">
        <w:rPr>
          <w:shd w:val="clear" w:color="auto" w:fill="FFFFFF"/>
        </w:rPr>
        <w:t>c</w:t>
      </w:r>
      <w:r>
        <w:rPr>
          <w:shd w:val="clear" w:color="auto" w:fill="FFFFFF"/>
        </w:rPr>
        <w:t xml:space="preserve">arrera de </w:t>
      </w:r>
      <w:r w:rsidR="00ED609E">
        <w:rPr>
          <w:shd w:val="clear" w:color="auto" w:fill="FFFFFF"/>
        </w:rPr>
        <w:t>t</w:t>
      </w:r>
      <w:r>
        <w:rPr>
          <w:shd w:val="clear" w:color="auto" w:fill="FFFFFF"/>
        </w:rPr>
        <w:t xml:space="preserve">écnico </w:t>
      </w:r>
      <w:r w:rsidR="00ED609E">
        <w:rPr>
          <w:shd w:val="clear" w:color="auto" w:fill="FFFFFF"/>
        </w:rPr>
        <w:t>i</w:t>
      </w:r>
      <w:r>
        <w:rPr>
          <w:shd w:val="clear" w:color="auto" w:fill="FFFFFF"/>
        </w:rPr>
        <w:t xml:space="preserve">ntérprete en la </w:t>
      </w:r>
      <w:r w:rsidR="00ED609E">
        <w:rPr>
          <w:shd w:val="clear" w:color="auto" w:fill="FFFFFF"/>
        </w:rPr>
        <w:t>l</w:t>
      </w:r>
      <w:r>
        <w:rPr>
          <w:shd w:val="clear" w:color="auto" w:fill="FFFFFF"/>
        </w:rPr>
        <w:t xml:space="preserve">engua de </w:t>
      </w:r>
      <w:r w:rsidR="00ED609E">
        <w:rPr>
          <w:shd w:val="clear" w:color="auto" w:fill="FFFFFF"/>
        </w:rPr>
        <w:t>s</w:t>
      </w:r>
      <w:r>
        <w:rPr>
          <w:shd w:val="clear" w:color="auto" w:fill="FFFFFF"/>
        </w:rPr>
        <w:t>eñas.</w:t>
      </w:r>
    </w:p>
    <w:p w:rsidR="00571AAC" w:rsidRPr="00A80B75" w:rsidRDefault="00571AAC" w:rsidP="00BC2BA6">
      <w:pPr>
        <w:pStyle w:val="SingleTxtG"/>
        <w:numPr>
          <w:ilvl w:val="0"/>
          <w:numId w:val="19"/>
        </w:numPr>
        <w:tabs>
          <w:tab w:val="left" w:pos="1701"/>
        </w:tabs>
        <w:ind w:left="1134" w:firstLine="0"/>
        <w:rPr>
          <w:rFonts w:eastAsia="Malgun Gothic"/>
          <w:lang w:eastAsia="en-US"/>
        </w:rPr>
      </w:pPr>
      <w:r w:rsidRPr="00A80B75">
        <w:rPr>
          <w:rFonts w:eastAsia="Malgun Gothic"/>
          <w:b/>
          <w:lang w:eastAsia="en-US"/>
        </w:rPr>
        <w:t>El Comité recomienda al Estado parte</w:t>
      </w:r>
      <w:r>
        <w:rPr>
          <w:rFonts w:eastAsia="Malgun Gothic"/>
          <w:b/>
          <w:lang w:eastAsia="en-US"/>
        </w:rPr>
        <w:t>,</w:t>
      </w:r>
      <w:r w:rsidRPr="004C2179">
        <w:rPr>
          <w:rFonts w:eastAsia="Malgun Gothic"/>
          <w:b/>
          <w:lang w:eastAsia="en-US"/>
        </w:rPr>
        <w:t xml:space="preserve"> en consonancia con su </w:t>
      </w:r>
      <w:r w:rsidR="00706B96">
        <w:rPr>
          <w:rFonts w:eastAsia="Malgun Gothic"/>
          <w:b/>
          <w:lang w:eastAsia="en-US"/>
        </w:rPr>
        <w:t>o</w:t>
      </w:r>
      <w:r w:rsidRPr="004C2179">
        <w:rPr>
          <w:rFonts w:eastAsia="Malgun Gothic"/>
          <w:b/>
          <w:lang w:eastAsia="en-US"/>
        </w:rPr>
        <w:t xml:space="preserve">bservación </w:t>
      </w:r>
      <w:r w:rsidR="00706B96">
        <w:rPr>
          <w:rFonts w:eastAsia="Malgun Gothic"/>
          <w:b/>
          <w:lang w:eastAsia="en-US"/>
        </w:rPr>
        <w:t>g</w:t>
      </w:r>
      <w:r w:rsidRPr="004C2179">
        <w:rPr>
          <w:rFonts w:eastAsia="Malgun Gothic"/>
          <w:b/>
          <w:lang w:eastAsia="en-US"/>
        </w:rPr>
        <w:t>eneral n</w:t>
      </w:r>
      <w:r w:rsidR="00706B96">
        <w:rPr>
          <w:rFonts w:eastAsia="Malgun Gothic"/>
          <w:b/>
          <w:lang w:eastAsia="en-US"/>
        </w:rPr>
        <w:t>úm.</w:t>
      </w:r>
      <w:r w:rsidRPr="004C2179">
        <w:rPr>
          <w:rFonts w:eastAsia="Malgun Gothic"/>
          <w:b/>
          <w:lang w:eastAsia="en-US"/>
        </w:rPr>
        <w:t xml:space="preserve"> 4</w:t>
      </w:r>
      <w:r w:rsidR="00706B96">
        <w:rPr>
          <w:rFonts w:eastAsia="Malgun Gothic"/>
          <w:b/>
          <w:lang w:eastAsia="en-US"/>
        </w:rPr>
        <w:t xml:space="preserve"> (2016) sobre el derecho a la educación inclusiva</w:t>
      </w:r>
      <w:r w:rsidRPr="004C2179">
        <w:rPr>
          <w:rFonts w:eastAsia="Malgun Gothic"/>
          <w:b/>
          <w:lang w:eastAsia="en-US"/>
        </w:rPr>
        <w:t>, que la política de educación de las personas con discapacidad tenga un enfoque inclusivo, implementando un plan para una transición hacia la educación inclusiva, a todo nivel hasta el superior, capacitando a</w:t>
      </w:r>
      <w:r w:rsidRPr="004C2179">
        <w:rPr>
          <w:rFonts w:eastAsia="Malgun Gothic"/>
          <w:b/>
          <w:kern w:val="2"/>
          <w:lang w:eastAsia="ko-KR"/>
        </w:rPr>
        <w:t xml:space="preserve"> docentes y disponiendo de los apoyos y recursos necesarios, tales como la disposición de textos escolares en braille</w:t>
      </w:r>
      <w:r w:rsidR="001F6951">
        <w:rPr>
          <w:rFonts w:eastAsia="Malgun Gothic"/>
          <w:b/>
          <w:kern w:val="2"/>
          <w:lang w:eastAsia="ko-KR"/>
        </w:rPr>
        <w:t>,</w:t>
      </w:r>
      <w:r w:rsidR="00970C5B">
        <w:rPr>
          <w:rFonts w:eastAsia="Malgun Gothic"/>
          <w:b/>
          <w:kern w:val="2"/>
          <w:lang w:eastAsia="ko-KR"/>
        </w:rPr>
        <w:t xml:space="preserve"> </w:t>
      </w:r>
      <w:r w:rsidR="00964FE0">
        <w:rPr>
          <w:rFonts w:eastAsia="Malgun Gothic"/>
          <w:b/>
          <w:kern w:val="2"/>
          <w:lang w:eastAsia="ko-KR"/>
        </w:rPr>
        <w:t>en lectura fácil,</w:t>
      </w:r>
      <w:r w:rsidR="00970C5B" w:rsidRPr="00970C5B">
        <w:rPr>
          <w:rFonts w:eastAsia="Malgun Gothic"/>
          <w:b/>
          <w:bCs/>
          <w:kern w:val="2"/>
          <w:lang w:eastAsia="ko-KR"/>
        </w:rPr>
        <w:t xml:space="preserve"> en formato</w:t>
      </w:r>
      <w:r w:rsidR="00970C5B" w:rsidRPr="00970C5B">
        <w:rPr>
          <w:rFonts w:eastAsia="Malgun Gothic"/>
          <w:b/>
          <w:kern w:val="2"/>
          <w:lang w:eastAsia="ko-KR"/>
        </w:rPr>
        <w:t xml:space="preserve"> </w:t>
      </w:r>
      <w:r w:rsidR="00970C5B">
        <w:rPr>
          <w:rFonts w:eastAsia="Malgun Gothic"/>
          <w:b/>
          <w:kern w:val="2"/>
          <w:lang w:eastAsia="ko-KR"/>
        </w:rPr>
        <w:t>electrónico</w:t>
      </w:r>
      <w:r w:rsidR="00970C5B" w:rsidRPr="00970C5B">
        <w:rPr>
          <w:rFonts w:eastAsia="Malgun Gothic"/>
          <w:b/>
          <w:kern w:val="2"/>
          <w:lang w:eastAsia="ko-KR"/>
        </w:rPr>
        <w:t xml:space="preserve"> </w:t>
      </w:r>
      <w:r w:rsidR="00970C5B">
        <w:rPr>
          <w:rFonts w:eastAsia="Malgun Gothic"/>
          <w:b/>
          <w:kern w:val="2"/>
          <w:lang w:eastAsia="ko-KR"/>
        </w:rPr>
        <w:t>accesible</w:t>
      </w:r>
      <w:r w:rsidR="003A51C9">
        <w:rPr>
          <w:rFonts w:eastAsia="Malgun Gothic"/>
          <w:b/>
          <w:kern w:val="2"/>
          <w:lang w:eastAsia="ko-KR"/>
        </w:rPr>
        <w:t>,</w:t>
      </w:r>
      <w:r w:rsidRPr="004C2179">
        <w:rPr>
          <w:rFonts w:eastAsia="Malgun Gothic"/>
          <w:b/>
          <w:kern w:val="2"/>
          <w:lang w:eastAsia="ko-KR"/>
        </w:rPr>
        <w:t xml:space="preserve"> e intérpretes de lengua de señas, para llevar a cabo dicha inclusión, en particular</w:t>
      </w:r>
      <w:r w:rsidR="008355DE">
        <w:rPr>
          <w:rFonts w:eastAsia="Malgun Gothic"/>
          <w:b/>
          <w:kern w:val="2"/>
          <w:lang w:eastAsia="ko-KR"/>
        </w:rPr>
        <w:t>,</w:t>
      </w:r>
      <w:r w:rsidRPr="004C2179">
        <w:rPr>
          <w:rFonts w:eastAsia="Malgun Gothic"/>
          <w:b/>
          <w:kern w:val="2"/>
          <w:lang w:eastAsia="ko-KR"/>
        </w:rPr>
        <w:t xml:space="preserve"> que se tome en cuenta a las personas con discapacidad intelectual o psicosocial,</w:t>
      </w:r>
      <w:r w:rsidRPr="004C2179">
        <w:t xml:space="preserve"> </w:t>
      </w:r>
      <w:proofErr w:type="spellStart"/>
      <w:r w:rsidRPr="004C2179">
        <w:rPr>
          <w:rFonts w:eastAsia="Malgun Gothic"/>
          <w:b/>
          <w:kern w:val="2"/>
          <w:lang w:eastAsia="ko-KR"/>
        </w:rPr>
        <w:t>sordociegos</w:t>
      </w:r>
      <w:proofErr w:type="spellEnd"/>
      <w:r w:rsidRPr="004C2179">
        <w:rPr>
          <w:rFonts w:eastAsia="Malgun Gothic"/>
          <w:b/>
          <w:kern w:val="2"/>
          <w:lang w:eastAsia="ko-KR"/>
        </w:rPr>
        <w:t xml:space="preserve"> y de comunidades </w:t>
      </w:r>
      <w:proofErr w:type="spellStart"/>
      <w:r w:rsidRPr="004C2179">
        <w:rPr>
          <w:rFonts w:eastAsia="Malgun Gothic"/>
          <w:b/>
          <w:kern w:val="2"/>
          <w:lang w:eastAsia="ko-KR"/>
        </w:rPr>
        <w:t>afro</w:t>
      </w:r>
      <w:r w:rsidR="00920FF1" w:rsidRPr="004C2179">
        <w:rPr>
          <w:rFonts w:eastAsia="Malgun Gothic"/>
          <w:b/>
          <w:kern w:val="2"/>
          <w:lang w:eastAsia="ko-KR"/>
        </w:rPr>
        <w:t>hondureñas</w:t>
      </w:r>
      <w:proofErr w:type="spellEnd"/>
      <w:r w:rsidRPr="004C2179">
        <w:rPr>
          <w:rFonts w:eastAsia="Malgun Gothic"/>
          <w:b/>
          <w:kern w:val="2"/>
          <w:lang w:eastAsia="ko-KR"/>
        </w:rPr>
        <w:t xml:space="preserve"> e indígenas. Le recomienda también que desarrolle e integre los derechos de las personas con discapacidad en la formación de docentes. Asimismo</w:t>
      </w:r>
      <w:r w:rsidR="00F337FC">
        <w:rPr>
          <w:rFonts w:eastAsia="Malgun Gothic"/>
          <w:b/>
          <w:kern w:val="2"/>
          <w:lang w:eastAsia="ko-KR"/>
        </w:rPr>
        <w:t>,</w:t>
      </w:r>
      <w:r w:rsidRPr="004C2179">
        <w:rPr>
          <w:rFonts w:eastAsia="Malgun Gothic"/>
          <w:b/>
          <w:kern w:val="2"/>
          <w:lang w:eastAsia="ko-KR"/>
        </w:rPr>
        <w:t xml:space="preserve"> </w:t>
      </w:r>
      <w:r>
        <w:rPr>
          <w:rFonts w:eastAsia="Malgun Gothic"/>
          <w:b/>
          <w:kern w:val="2"/>
          <w:lang w:eastAsia="ko-KR"/>
        </w:rPr>
        <w:t>e</w:t>
      </w:r>
      <w:r w:rsidRPr="00A80B75">
        <w:rPr>
          <w:rFonts w:eastAsia="Malgun Gothic"/>
          <w:b/>
          <w:kern w:val="2"/>
          <w:lang w:eastAsia="ko-KR"/>
        </w:rPr>
        <w:t>l Comité recomienda que</w:t>
      </w:r>
      <w:r w:rsidRPr="00F85A28">
        <w:rPr>
          <w:rFonts w:eastAsia="Malgun Gothic"/>
          <w:b/>
          <w:kern w:val="2"/>
          <w:lang w:eastAsia="ko-KR"/>
        </w:rPr>
        <w:t xml:space="preserve"> </w:t>
      </w:r>
      <w:r w:rsidRPr="00F85A28">
        <w:rPr>
          <w:rFonts w:eastAsia="Malgun Gothic"/>
          <w:b/>
          <w:lang w:eastAsia="en-US"/>
        </w:rPr>
        <w:t xml:space="preserve">la </w:t>
      </w:r>
      <w:r w:rsidRPr="00F85A28">
        <w:rPr>
          <w:rFonts w:eastAsia="MS Mincho"/>
          <w:b/>
        </w:rPr>
        <w:t>U</w:t>
      </w:r>
      <w:r>
        <w:rPr>
          <w:rFonts w:eastAsia="MS Mincho"/>
          <w:b/>
        </w:rPr>
        <w:t xml:space="preserve">niversidad </w:t>
      </w:r>
      <w:r w:rsidR="008355DE">
        <w:rPr>
          <w:rFonts w:eastAsia="MS Mincho"/>
          <w:b/>
        </w:rPr>
        <w:t xml:space="preserve">Nacional </w:t>
      </w:r>
      <w:r>
        <w:rPr>
          <w:rFonts w:eastAsia="MS Mincho"/>
          <w:b/>
        </w:rPr>
        <w:t>Autónoma de Honduras</w:t>
      </w:r>
      <w:r w:rsidRPr="00F85A28">
        <w:rPr>
          <w:rFonts w:eastAsia="MS Mincho"/>
          <w:b/>
        </w:rPr>
        <w:t xml:space="preserve"> vuelva a abrir dentro de su oferta académica la </w:t>
      </w:r>
      <w:r w:rsidR="008355DE">
        <w:rPr>
          <w:b/>
          <w:shd w:val="clear" w:color="auto" w:fill="FFFFFF"/>
        </w:rPr>
        <w:t>c</w:t>
      </w:r>
      <w:r w:rsidRPr="00F85A28">
        <w:rPr>
          <w:b/>
          <w:shd w:val="clear" w:color="auto" w:fill="FFFFFF"/>
        </w:rPr>
        <w:t xml:space="preserve">arrera de </w:t>
      </w:r>
      <w:r w:rsidR="008355DE">
        <w:rPr>
          <w:b/>
          <w:shd w:val="clear" w:color="auto" w:fill="FFFFFF"/>
        </w:rPr>
        <w:t>t</w:t>
      </w:r>
      <w:r w:rsidRPr="00F85A28">
        <w:rPr>
          <w:b/>
          <w:shd w:val="clear" w:color="auto" w:fill="FFFFFF"/>
        </w:rPr>
        <w:t xml:space="preserve">écnico </w:t>
      </w:r>
      <w:r w:rsidR="008355DE">
        <w:rPr>
          <w:b/>
          <w:shd w:val="clear" w:color="auto" w:fill="FFFFFF"/>
        </w:rPr>
        <w:t>i</w:t>
      </w:r>
      <w:r w:rsidRPr="00F85A28">
        <w:rPr>
          <w:b/>
          <w:shd w:val="clear" w:color="auto" w:fill="FFFFFF"/>
        </w:rPr>
        <w:t xml:space="preserve">ntérprete en la </w:t>
      </w:r>
      <w:r w:rsidR="008355DE">
        <w:rPr>
          <w:b/>
          <w:shd w:val="clear" w:color="auto" w:fill="FFFFFF"/>
        </w:rPr>
        <w:t>l</w:t>
      </w:r>
      <w:r w:rsidRPr="00F85A28">
        <w:rPr>
          <w:b/>
          <w:shd w:val="clear" w:color="auto" w:fill="FFFFFF"/>
        </w:rPr>
        <w:t xml:space="preserve">engua de </w:t>
      </w:r>
      <w:r w:rsidR="008355DE">
        <w:rPr>
          <w:b/>
          <w:shd w:val="clear" w:color="auto" w:fill="FFFFFF"/>
        </w:rPr>
        <w:t>s</w:t>
      </w:r>
      <w:r w:rsidRPr="00F85A28">
        <w:rPr>
          <w:b/>
          <w:shd w:val="clear" w:color="auto" w:fill="FFFFFF"/>
        </w:rPr>
        <w:t>eñas.</w:t>
      </w:r>
      <w:r w:rsidRPr="00CF241D">
        <w:t xml:space="preserve"> </w:t>
      </w:r>
    </w:p>
    <w:p w:rsidR="00571AAC" w:rsidRPr="00771B72" w:rsidRDefault="00571AAC" w:rsidP="00F77414">
      <w:pPr>
        <w:pStyle w:val="H23G"/>
        <w:rPr>
          <w:rFonts w:eastAsia="Malgun Gothic"/>
          <w:lang w:val="es-MX" w:eastAsia="ko-KR"/>
        </w:rPr>
      </w:pPr>
      <w:r>
        <w:rPr>
          <w:rFonts w:eastAsia="Malgun Gothic"/>
          <w:lang w:val="es-MX" w:eastAsia="ko-KR"/>
        </w:rPr>
        <w:tab/>
      </w:r>
      <w:r>
        <w:rPr>
          <w:rFonts w:eastAsia="Malgun Gothic"/>
          <w:lang w:val="es-MX" w:eastAsia="ko-KR"/>
        </w:rPr>
        <w:tab/>
      </w:r>
      <w:r w:rsidRPr="00771B72">
        <w:rPr>
          <w:rFonts w:eastAsia="Malgun Gothic"/>
          <w:lang w:val="es-MX" w:eastAsia="ko-KR"/>
        </w:rPr>
        <w:t xml:space="preserve">Salud </w:t>
      </w:r>
      <w:r w:rsidR="00F77414">
        <w:rPr>
          <w:rFonts w:eastAsia="Malgun Gothic"/>
          <w:lang w:val="es-MX" w:eastAsia="ko-KR"/>
        </w:rPr>
        <w:t>(a</w:t>
      </w:r>
      <w:r w:rsidRPr="00771B72">
        <w:rPr>
          <w:rFonts w:eastAsia="Malgun Gothic"/>
          <w:lang w:val="es-MX" w:eastAsia="ko-KR"/>
        </w:rPr>
        <w:t>rt</w:t>
      </w:r>
      <w:r w:rsidR="00F77414">
        <w:rPr>
          <w:rFonts w:eastAsia="Malgun Gothic"/>
          <w:lang w:val="es-MX" w:eastAsia="ko-KR"/>
        </w:rPr>
        <w:t xml:space="preserve">. </w:t>
      </w:r>
      <w:r w:rsidRPr="00771B72">
        <w:rPr>
          <w:rFonts w:eastAsia="Malgun Gothic"/>
          <w:lang w:val="es-MX" w:eastAsia="ko-KR"/>
        </w:rPr>
        <w:t>25</w:t>
      </w:r>
      <w:r w:rsidR="00F77414">
        <w:rPr>
          <w:rFonts w:eastAsia="Malgun Gothic"/>
          <w:lang w:val="es-MX" w:eastAsia="ko-KR"/>
        </w:rPr>
        <w:t>)</w:t>
      </w:r>
      <w:r w:rsidRPr="00771B72">
        <w:rPr>
          <w:rFonts w:eastAsia="Malgun Gothic"/>
          <w:lang w:val="es-MX" w:eastAsia="ko-KR"/>
        </w:rPr>
        <w:t xml:space="preserve">  </w:t>
      </w:r>
    </w:p>
    <w:p w:rsidR="00571AAC" w:rsidRPr="00771B72" w:rsidRDefault="00571AAC" w:rsidP="00BC2BA6">
      <w:pPr>
        <w:pStyle w:val="SingleTxtG"/>
        <w:numPr>
          <w:ilvl w:val="0"/>
          <w:numId w:val="19"/>
        </w:numPr>
        <w:tabs>
          <w:tab w:val="left" w:pos="1701"/>
        </w:tabs>
        <w:ind w:left="1134" w:firstLine="0"/>
        <w:rPr>
          <w:rFonts w:eastAsia="Malgun Gothic"/>
          <w:b/>
          <w:lang w:val="es-MX" w:eastAsia="ko-KR"/>
        </w:rPr>
      </w:pPr>
      <w:r w:rsidRPr="00771B72">
        <w:rPr>
          <w:rFonts w:eastAsia="Malgun Gothic"/>
          <w:kern w:val="2"/>
          <w:lang w:eastAsia="ko-KR"/>
        </w:rPr>
        <w:t xml:space="preserve">Al Comité le preocupa que los servicios generales de salud no sean </w:t>
      </w:r>
      <w:r w:rsidRPr="00506CA2">
        <w:rPr>
          <w:rFonts w:eastAsia="Malgun Gothic"/>
          <w:kern w:val="2"/>
          <w:lang w:eastAsia="ko-KR"/>
        </w:rPr>
        <w:t>accesibles para las personas con discapacidad</w:t>
      </w:r>
      <w:r w:rsidR="00F337FC">
        <w:rPr>
          <w:rFonts w:eastAsia="Malgun Gothic"/>
          <w:kern w:val="2"/>
          <w:lang w:eastAsia="ko-KR"/>
        </w:rPr>
        <w:t>,</w:t>
      </w:r>
      <w:r w:rsidRPr="00506CA2">
        <w:rPr>
          <w:rFonts w:eastAsia="Malgun Gothic"/>
          <w:kern w:val="2"/>
          <w:lang w:eastAsia="ko-KR"/>
        </w:rPr>
        <w:t xml:space="preserve"> especialmente</w:t>
      </w:r>
      <w:r w:rsidR="00F90F45">
        <w:rPr>
          <w:rFonts w:eastAsia="Malgun Gothic"/>
          <w:kern w:val="2"/>
          <w:lang w:eastAsia="ko-KR"/>
        </w:rPr>
        <w:t xml:space="preserve"> </w:t>
      </w:r>
      <w:r w:rsidRPr="00506CA2">
        <w:rPr>
          <w:rFonts w:eastAsia="Malgun Gothic"/>
          <w:kern w:val="2"/>
          <w:lang w:eastAsia="ko-KR"/>
        </w:rPr>
        <w:t xml:space="preserve">en zonas rurales y comunidades </w:t>
      </w:r>
      <w:proofErr w:type="spellStart"/>
      <w:r w:rsidRPr="00506CA2">
        <w:rPr>
          <w:rFonts w:eastAsia="Malgun Gothic"/>
          <w:kern w:val="2"/>
          <w:lang w:eastAsia="ko-KR"/>
        </w:rPr>
        <w:t>afrohondureñas</w:t>
      </w:r>
      <w:proofErr w:type="spellEnd"/>
      <w:r w:rsidRPr="00506CA2">
        <w:rPr>
          <w:rFonts w:eastAsia="Malgun Gothic"/>
          <w:kern w:val="2"/>
          <w:lang w:eastAsia="ko-KR"/>
        </w:rPr>
        <w:t xml:space="preserve"> e indígenas. También le preocupa la falta de profesionales debidamente formados para brindar una atención de salud incluyente y atender los requerimientos específicos de las personas con discapacidad, </w:t>
      </w:r>
      <w:r w:rsidR="000120EB" w:rsidRPr="000120EB">
        <w:rPr>
          <w:rFonts w:eastAsia="Malgun Gothic"/>
          <w:kern w:val="2"/>
          <w:lang w:eastAsia="ko-KR"/>
        </w:rPr>
        <w:t>especialmente las personas con discapacidad intelectual y</w:t>
      </w:r>
      <w:r w:rsidR="000120EB">
        <w:rPr>
          <w:rFonts w:eastAsia="Malgun Gothic"/>
          <w:kern w:val="2"/>
          <w:lang w:eastAsia="ko-KR"/>
        </w:rPr>
        <w:t>/o</w:t>
      </w:r>
      <w:r w:rsidR="000120EB" w:rsidRPr="000120EB">
        <w:rPr>
          <w:rFonts w:eastAsia="Malgun Gothic"/>
          <w:kern w:val="2"/>
          <w:lang w:eastAsia="ko-KR"/>
        </w:rPr>
        <w:t xml:space="preserve"> psicosocial</w:t>
      </w:r>
      <w:r w:rsidR="000120EB">
        <w:rPr>
          <w:rFonts w:eastAsia="Malgun Gothic"/>
          <w:kern w:val="2"/>
          <w:lang w:eastAsia="ko-KR"/>
        </w:rPr>
        <w:t>,</w:t>
      </w:r>
      <w:r w:rsidR="000120EB" w:rsidRPr="000120EB">
        <w:rPr>
          <w:rFonts w:eastAsia="Malgun Gothic"/>
          <w:kern w:val="2"/>
          <w:lang w:eastAsia="ko-KR"/>
        </w:rPr>
        <w:t xml:space="preserve"> </w:t>
      </w:r>
      <w:r w:rsidR="00F90F45" w:rsidRPr="00506CA2">
        <w:rPr>
          <w:rFonts w:eastAsia="Malgun Gothic"/>
          <w:kern w:val="2"/>
          <w:lang w:eastAsia="ko-KR"/>
        </w:rPr>
        <w:t>así</w:t>
      </w:r>
      <w:r w:rsidRPr="00506CA2">
        <w:rPr>
          <w:rFonts w:eastAsia="Malgun Gothic"/>
          <w:kern w:val="2"/>
          <w:lang w:eastAsia="ko-KR"/>
        </w:rPr>
        <w:t xml:space="preserve"> como los estereotipos que existen en cuanto a la salud sexual y reproductiva de las mujeres con discapacidad.</w:t>
      </w:r>
    </w:p>
    <w:p w:rsidR="00571AAC" w:rsidRPr="004B24DD" w:rsidRDefault="00571AAC" w:rsidP="00BC2BA6">
      <w:pPr>
        <w:pStyle w:val="SingleTxtG"/>
        <w:numPr>
          <w:ilvl w:val="0"/>
          <w:numId w:val="19"/>
        </w:numPr>
        <w:tabs>
          <w:tab w:val="left" w:pos="1701"/>
        </w:tabs>
        <w:ind w:left="1134" w:firstLine="0"/>
        <w:rPr>
          <w:rFonts w:eastAsia="Malgun Gothic"/>
          <w:b/>
          <w:lang w:val="es-MX" w:eastAsia="ko-KR"/>
        </w:rPr>
      </w:pPr>
      <w:r w:rsidRPr="004B24DD">
        <w:rPr>
          <w:rFonts w:eastAsia="Malgun Gothic"/>
          <w:b/>
          <w:lang w:val="es-MX" w:eastAsia="ko-KR"/>
        </w:rPr>
        <w:t>El Comité recomienda al Estado parte que adopte planes y asigne recursos para garantizar que los servicios generales de salud, incluidos los servicios de salud sexual y reproductiva y la información a este respecto, sean accesibles para las personas con discapacidad</w:t>
      </w:r>
      <w:r w:rsidR="00E918A6">
        <w:rPr>
          <w:rFonts w:eastAsia="Malgun Gothic"/>
          <w:b/>
          <w:lang w:val="es-MX" w:eastAsia="ko-KR"/>
        </w:rPr>
        <w:t xml:space="preserve"> </w:t>
      </w:r>
      <w:r w:rsidRPr="004B24DD">
        <w:rPr>
          <w:rFonts w:eastAsia="Malgun Gothic"/>
          <w:b/>
          <w:lang w:val="es-MX" w:eastAsia="ko-KR"/>
        </w:rPr>
        <w:t>en su territorio</w:t>
      </w:r>
      <w:r w:rsidR="00E918A6">
        <w:rPr>
          <w:rFonts w:eastAsia="Malgun Gothic"/>
          <w:b/>
          <w:lang w:val="es-MX" w:eastAsia="ko-KR"/>
        </w:rPr>
        <w:t>,</w:t>
      </w:r>
      <w:r w:rsidRPr="00506CA2">
        <w:rPr>
          <w:rFonts w:eastAsia="Malgun Gothic"/>
          <w:kern w:val="2"/>
          <w:lang w:eastAsia="ko-KR"/>
        </w:rPr>
        <w:t xml:space="preserve"> </w:t>
      </w:r>
      <w:r w:rsidRPr="00006F5D">
        <w:rPr>
          <w:rFonts w:eastAsia="Malgun Gothic"/>
          <w:b/>
          <w:kern w:val="2"/>
          <w:lang w:eastAsia="ko-KR"/>
        </w:rPr>
        <w:t xml:space="preserve">especialmente en zonas rurales y comunidades </w:t>
      </w:r>
      <w:proofErr w:type="spellStart"/>
      <w:r w:rsidRPr="00006F5D">
        <w:rPr>
          <w:rFonts w:eastAsia="Malgun Gothic"/>
          <w:b/>
          <w:kern w:val="2"/>
          <w:lang w:eastAsia="ko-KR"/>
        </w:rPr>
        <w:t>afrohondureñas</w:t>
      </w:r>
      <w:proofErr w:type="spellEnd"/>
      <w:r w:rsidRPr="00006F5D">
        <w:rPr>
          <w:rFonts w:eastAsia="Malgun Gothic"/>
          <w:b/>
          <w:kern w:val="2"/>
          <w:lang w:eastAsia="ko-KR"/>
        </w:rPr>
        <w:t xml:space="preserve"> e indígenas</w:t>
      </w:r>
      <w:r w:rsidRPr="00006F5D">
        <w:rPr>
          <w:rFonts w:eastAsia="Malgun Gothic"/>
          <w:b/>
          <w:lang w:val="es-MX" w:eastAsia="ko-KR"/>
        </w:rPr>
        <w:t xml:space="preserve">. </w:t>
      </w:r>
      <w:r w:rsidRPr="004B24DD">
        <w:rPr>
          <w:rFonts w:eastAsia="Malgun Gothic"/>
          <w:b/>
          <w:lang w:val="es-MX" w:eastAsia="ko-KR"/>
        </w:rPr>
        <w:t xml:space="preserve">Recomienda además que </w:t>
      </w:r>
      <w:r>
        <w:rPr>
          <w:rFonts w:eastAsia="Malgun Gothic"/>
          <w:b/>
          <w:lang w:val="es-MX" w:eastAsia="ko-KR"/>
        </w:rPr>
        <w:t>el personal de</w:t>
      </w:r>
      <w:r w:rsidRPr="004B24DD">
        <w:rPr>
          <w:rFonts w:eastAsia="Malgun Gothic"/>
          <w:b/>
          <w:lang w:val="es-MX" w:eastAsia="ko-KR"/>
        </w:rPr>
        <w:t xml:space="preserve"> los servicios de salud destinados a la población </w:t>
      </w:r>
      <w:r w:rsidR="00D552FA">
        <w:rPr>
          <w:rFonts w:eastAsia="Malgun Gothic"/>
          <w:b/>
          <w:lang w:val="es-MX" w:eastAsia="ko-KR"/>
        </w:rPr>
        <w:t xml:space="preserve">en </w:t>
      </w:r>
      <w:r w:rsidRPr="004B24DD">
        <w:rPr>
          <w:rFonts w:eastAsia="Malgun Gothic"/>
          <w:b/>
          <w:lang w:val="es-MX" w:eastAsia="ko-KR"/>
        </w:rPr>
        <w:t>general reciba capacitación en lo referente al trato de las personas con discapacidad</w:t>
      </w:r>
      <w:r w:rsidR="00920FF1">
        <w:rPr>
          <w:rFonts w:eastAsia="Malgun Gothic"/>
          <w:b/>
          <w:lang w:val="es-MX" w:eastAsia="ko-KR"/>
        </w:rPr>
        <w:t>,</w:t>
      </w:r>
      <w:r w:rsidRPr="004B24DD">
        <w:rPr>
          <w:rFonts w:eastAsia="Malgun Gothic"/>
          <w:b/>
          <w:lang w:val="es-MX" w:eastAsia="ko-KR"/>
        </w:rPr>
        <w:t xml:space="preserve"> </w:t>
      </w:r>
      <w:r w:rsidR="00920FF1">
        <w:rPr>
          <w:rFonts w:eastAsia="Malgun Gothic"/>
          <w:b/>
          <w:lang w:val="es-MX" w:eastAsia="ko-KR"/>
        </w:rPr>
        <w:t xml:space="preserve">particularmente a las </w:t>
      </w:r>
      <w:r w:rsidR="00920FF1" w:rsidRPr="00136CA2">
        <w:rPr>
          <w:rFonts w:eastAsia="Malgun Gothic"/>
          <w:b/>
          <w:kern w:val="2"/>
          <w:lang w:eastAsia="ko-KR"/>
        </w:rPr>
        <w:t>personas con discapacidad intelectual y/o psicosocial,</w:t>
      </w:r>
      <w:r w:rsidR="00920FF1" w:rsidRPr="000120EB">
        <w:rPr>
          <w:rFonts w:eastAsia="Malgun Gothic"/>
          <w:kern w:val="2"/>
          <w:lang w:eastAsia="ko-KR"/>
        </w:rPr>
        <w:t xml:space="preserve"> </w:t>
      </w:r>
      <w:r w:rsidRPr="004B24DD">
        <w:rPr>
          <w:rFonts w:eastAsia="Malgun Gothic"/>
          <w:b/>
          <w:lang w:val="es-MX" w:eastAsia="ko-KR"/>
        </w:rPr>
        <w:t>y el respeto de los derechos</w:t>
      </w:r>
      <w:r>
        <w:rPr>
          <w:rFonts w:eastAsia="Malgun Gothic"/>
          <w:b/>
          <w:lang w:val="es-MX" w:eastAsia="ko-KR"/>
        </w:rPr>
        <w:t xml:space="preserve"> </w:t>
      </w:r>
      <w:r w:rsidRPr="004B24DD">
        <w:rPr>
          <w:rFonts w:eastAsia="Malgun Gothic"/>
          <w:b/>
          <w:lang w:val="es-MX" w:eastAsia="ko-KR"/>
        </w:rPr>
        <w:t>consagrados en la Convención.</w:t>
      </w:r>
    </w:p>
    <w:p w:rsidR="00571AAC" w:rsidRPr="00EA58E0" w:rsidRDefault="00571AAC" w:rsidP="00F77414">
      <w:pPr>
        <w:pStyle w:val="H23G"/>
        <w:rPr>
          <w:rFonts w:eastAsia="Malgun Gothic"/>
          <w:lang w:val="es-MX" w:eastAsia="ko-KR"/>
        </w:rPr>
      </w:pPr>
      <w:r w:rsidRPr="008E623F">
        <w:rPr>
          <w:rFonts w:eastAsia="Malgun Gothic"/>
          <w:b w:val="0"/>
          <w:lang w:eastAsia="ko-KR"/>
        </w:rPr>
        <w:tab/>
      </w:r>
      <w:r w:rsidRPr="008E623F">
        <w:rPr>
          <w:rFonts w:eastAsia="Malgun Gothic"/>
          <w:b w:val="0"/>
          <w:lang w:eastAsia="ko-KR"/>
        </w:rPr>
        <w:tab/>
      </w:r>
      <w:r w:rsidRPr="00EA58E0">
        <w:rPr>
          <w:rFonts w:eastAsia="Malgun Gothic"/>
          <w:lang w:val="es-MX" w:eastAsia="ko-KR"/>
        </w:rPr>
        <w:t xml:space="preserve">Habilitación y rehabilitación </w:t>
      </w:r>
      <w:r w:rsidR="00F77414">
        <w:rPr>
          <w:rFonts w:eastAsia="Malgun Gothic"/>
          <w:lang w:val="es-MX" w:eastAsia="ko-KR"/>
        </w:rPr>
        <w:t>(a</w:t>
      </w:r>
      <w:r w:rsidRPr="00EA58E0">
        <w:rPr>
          <w:rFonts w:eastAsia="Malgun Gothic"/>
          <w:lang w:val="es-MX" w:eastAsia="ko-KR"/>
        </w:rPr>
        <w:t>rt</w:t>
      </w:r>
      <w:r w:rsidR="00F77414">
        <w:rPr>
          <w:rFonts w:eastAsia="Malgun Gothic"/>
          <w:lang w:val="es-MX" w:eastAsia="ko-KR"/>
        </w:rPr>
        <w:t xml:space="preserve">. </w:t>
      </w:r>
      <w:r w:rsidRPr="00EA58E0">
        <w:rPr>
          <w:rFonts w:eastAsia="Malgun Gothic"/>
          <w:lang w:val="es-MX" w:eastAsia="ko-KR"/>
        </w:rPr>
        <w:t>26</w:t>
      </w:r>
      <w:r w:rsidR="00F77414">
        <w:rPr>
          <w:rFonts w:eastAsia="Malgun Gothic"/>
          <w:lang w:val="es-MX" w:eastAsia="ko-KR"/>
        </w:rPr>
        <w:t>)</w:t>
      </w:r>
    </w:p>
    <w:p w:rsidR="00571AAC" w:rsidRPr="00506CA2" w:rsidRDefault="00571AAC" w:rsidP="00571AAC">
      <w:pPr>
        <w:pStyle w:val="SingleTxtG"/>
        <w:numPr>
          <w:ilvl w:val="0"/>
          <w:numId w:val="19"/>
        </w:numPr>
        <w:tabs>
          <w:tab w:val="left" w:pos="1701"/>
        </w:tabs>
        <w:ind w:left="1134" w:firstLine="0"/>
        <w:rPr>
          <w:rFonts w:eastAsia="Malgun Gothic"/>
          <w:kern w:val="2"/>
          <w:lang w:eastAsia="ko-KR"/>
        </w:rPr>
      </w:pPr>
      <w:r w:rsidRPr="000A4F02">
        <w:rPr>
          <w:rFonts w:eastAsia="Malgun Gothic"/>
          <w:kern w:val="2"/>
          <w:lang w:eastAsia="ko-KR"/>
        </w:rPr>
        <w:t xml:space="preserve">Al Comité le preocupa la </w:t>
      </w:r>
      <w:r>
        <w:rPr>
          <w:rFonts w:eastAsia="Malgun Gothic"/>
          <w:kern w:val="2"/>
          <w:lang w:eastAsia="ko-KR"/>
        </w:rPr>
        <w:t xml:space="preserve">ausencia de datos sobre las </w:t>
      </w:r>
      <w:r w:rsidRPr="000A4F02">
        <w:rPr>
          <w:rFonts w:eastAsia="Malgun Gothic"/>
          <w:kern w:val="2"/>
          <w:lang w:eastAsia="ko-KR"/>
        </w:rPr>
        <w:t>personas con discapacidad que tienen acceso</w:t>
      </w:r>
      <w:r>
        <w:rPr>
          <w:rFonts w:eastAsia="Malgun Gothic"/>
          <w:kern w:val="2"/>
          <w:lang w:eastAsia="ko-KR"/>
        </w:rPr>
        <w:t xml:space="preserve"> a servicios y programas de </w:t>
      </w:r>
      <w:r w:rsidR="009C7627">
        <w:rPr>
          <w:rFonts w:eastAsia="Malgun Gothic"/>
          <w:kern w:val="2"/>
          <w:lang w:eastAsia="ko-KR"/>
        </w:rPr>
        <w:t xml:space="preserve">habilitación y </w:t>
      </w:r>
      <w:r>
        <w:rPr>
          <w:rFonts w:eastAsia="Malgun Gothic"/>
          <w:kern w:val="2"/>
          <w:lang w:eastAsia="ko-KR"/>
        </w:rPr>
        <w:t>rehabilitación</w:t>
      </w:r>
      <w:r w:rsidR="009009A4">
        <w:rPr>
          <w:rFonts w:eastAsia="Malgun Gothic"/>
          <w:kern w:val="2"/>
          <w:lang w:eastAsia="ko-KR"/>
        </w:rPr>
        <w:t>,</w:t>
      </w:r>
      <w:r>
        <w:rPr>
          <w:rFonts w:eastAsia="Malgun Gothic"/>
          <w:kern w:val="2"/>
          <w:lang w:eastAsia="ko-KR"/>
        </w:rPr>
        <w:t xml:space="preserve"> así como la </w:t>
      </w:r>
      <w:r w:rsidR="00E918A6">
        <w:rPr>
          <w:rFonts w:eastAsia="Malgun Gothic"/>
          <w:kern w:val="2"/>
          <w:lang w:eastAsia="ko-KR"/>
        </w:rPr>
        <w:t xml:space="preserve">insuficiencia </w:t>
      </w:r>
      <w:r>
        <w:rPr>
          <w:rFonts w:eastAsia="Malgun Gothic"/>
          <w:kern w:val="2"/>
          <w:lang w:eastAsia="ko-KR"/>
        </w:rPr>
        <w:t>de los mismos en el Estado parte.</w:t>
      </w:r>
      <w:r w:rsidRPr="00506CA2">
        <w:rPr>
          <w:rFonts w:eastAsia="Malgun Gothic"/>
          <w:kern w:val="2"/>
          <w:lang w:eastAsia="ko-KR"/>
        </w:rPr>
        <w:t xml:space="preserve"> Además</w:t>
      </w:r>
      <w:r w:rsidR="00F65E4C">
        <w:rPr>
          <w:rFonts w:eastAsia="Malgun Gothic"/>
          <w:kern w:val="2"/>
          <w:lang w:eastAsia="ko-KR"/>
        </w:rPr>
        <w:t>,</w:t>
      </w:r>
      <w:r w:rsidRPr="00506CA2">
        <w:rPr>
          <w:rFonts w:eastAsia="Malgun Gothic"/>
          <w:kern w:val="2"/>
          <w:lang w:eastAsia="ko-KR"/>
        </w:rPr>
        <w:t xml:space="preserve"> el Comité nota con preocupación el número de migrantes que han retornado al país con alguna discapacidad luego de emprender la ruta migratoria. </w:t>
      </w:r>
    </w:p>
    <w:p w:rsidR="00571AAC" w:rsidRPr="00506CA2" w:rsidRDefault="00571AAC" w:rsidP="00BC2BA6">
      <w:pPr>
        <w:pStyle w:val="SingleTxtG"/>
        <w:numPr>
          <w:ilvl w:val="0"/>
          <w:numId w:val="19"/>
        </w:numPr>
        <w:tabs>
          <w:tab w:val="left" w:pos="1701"/>
        </w:tabs>
        <w:ind w:left="1134" w:firstLine="0"/>
        <w:rPr>
          <w:rFonts w:eastAsia="Malgun Gothic"/>
          <w:kern w:val="2"/>
          <w:lang w:eastAsia="ko-KR"/>
        </w:rPr>
      </w:pPr>
      <w:r w:rsidRPr="00C24E01">
        <w:rPr>
          <w:rFonts w:eastAsia="Malgun Gothic"/>
          <w:b/>
          <w:lang w:eastAsia="en-US"/>
        </w:rPr>
        <w:t>El Comité recomienda al Estado parte que adopte las medidas necesarias para garantizar a las personas con discapacidad</w:t>
      </w:r>
      <w:r>
        <w:rPr>
          <w:rFonts w:eastAsia="Malgun Gothic"/>
          <w:b/>
          <w:lang w:eastAsia="en-US"/>
        </w:rPr>
        <w:t>,</w:t>
      </w:r>
      <w:r w:rsidRPr="00C24E01">
        <w:rPr>
          <w:rFonts w:eastAsia="Malgun Gothic"/>
          <w:b/>
          <w:lang w:eastAsia="en-US"/>
        </w:rPr>
        <w:t xml:space="preserve"> en todo </w:t>
      </w:r>
      <w:r>
        <w:rPr>
          <w:rFonts w:eastAsia="Malgun Gothic"/>
          <w:b/>
          <w:lang w:eastAsia="en-US"/>
        </w:rPr>
        <w:t>su</w:t>
      </w:r>
      <w:r w:rsidRPr="00C24E01">
        <w:rPr>
          <w:rFonts w:eastAsia="Malgun Gothic"/>
          <w:b/>
          <w:lang w:eastAsia="en-US"/>
        </w:rPr>
        <w:t xml:space="preserve"> </w:t>
      </w:r>
      <w:r>
        <w:rPr>
          <w:rFonts w:eastAsia="Malgun Gothic"/>
          <w:b/>
          <w:lang w:eastAsia="en-US"/>
        </w:rPr>
        <w:t xml:space="preserve">territorio, </w:t>
      </w:r>
      <w:r w:rsidRPr="00C24E01">
        <w:rPr>
          <w:rFonts w:eastAsia="Malgun Gothic"/>
          <w:b/>
          <w:lang w:eastAsia="en-US"/>
        </w:rPr>
        <w:t>el acceso a servicios y programas de rehabilitación basados en la comunidad y con fines de inclusión social y comunitaria</w:t>
      </w:r>
      <w:r w:rsidRPr="00506CA2">
        <w:rPr>
          <w:rFonts w:eastAsia="Malgun Gothic"/>
          <w:b/>
          <w:lang w:eastAsia="en-US"/>
        </w:rPr>
        <w:t xml:space="preserve">. Asimismo, el Comité recomienda que fortalezca las medidas </w:t>
      </w:r>
      <w:r w:rsidR="002B7CB8">
        <w:rPr>
          <w:rFonts w:eastAsia="Malgun Gothic"/>
          <w:b/>
          <w:lang w:eastAsia="en-US"/>
        </w:rPr>
        <w:t xml:space="preserve">de rehabilitación </w:t>
      </w:r>
      <w:r w:rsidRPr="00506CA2">
        <w:rPr>
          <w:rFonts w:eastAsia="Malgun Gothic"/>
          <w:b/>
          <w:lang w:eastAsia="en-US"/>
        </w:rPr>
        <w:t xml:space="preserve">para la </w:t>
      </w:r>
      <w:r w:rsidR="00E918A6">
        <w:rPr>
          <w:rFonts w:eastAsia="Malgun Gothic"/>
          <w:b/>
          <w:lang w:eastAsia="en-US"/>
        </w:rPr>
        <w:t>reinserción</w:t>
      </w:r>
      <w:r w:rsidR="00E918A6" w:rsidRPr="00506CA2">
        <w:rPr>
          <w:rFonts w:eastAsia="Malgun Gothic"/>
          <w:b/>
          <w:lang w:eastAsia="en-US"/>
        </w:rPr>
        <w:t xml:space="preserve"> </w:t>
      </w:r>
      <w:r w:rsidRPr="00506CA2">
        <w:rPr>
          <w:rFonts w:eastAsia="Malgun Gothic"/>
          <w:b/>
          <w:lang w:eastAsia="en-US"/>
        </w:rPr>
        <w:t>efectiva de los trabajadores migrantes que regresan con alguna discapacidad, incluyendo a través del acceso a un trabajo digno y con estabilidad.</w:t>
      </w:r>
    </w:p>
    <w:p w:rsidR="00571AAC" w:rsidRPr="0085776D" w:rsidRDefault="00571AAC" w:rsidP="00F77414">
      <w:pPr>
        <w:pStyle w:val="H23G"/>
        <w:rPr>
          <w:rFonts w:eastAsia="Malgun Gothic"/>
          <w:lang w:val="es-MX" w:eastAsia="ko-KR"/>
        </w:rPr>
      </w:pPr>
      <w:r>
        <w:rPr>
          <w:rFonts w:eastAsia="Malgun Gothic"/>
          <w:lang w:val="es-MX" w:eastAsia="ko-KR"/>
        </w:rPr>
        <w:lastRenderedPageBreak/>
        <w:tab/>
      </w:r>
      <w:r>
        <w:rPr>
          <w:rFonts w:eastAsia="Malgun Gothic"/>
          <w:lang w:val="es-MX" w:eastAsia="ko-KR"/>
        </w:rPr>
        <w:tab/>
      </w:r>
      <w:r w:rsidRPr="0085776D">
        <w:rPr>
          <w:rFonts w:eastAsia="Malgun Gothic"/>
          <w:lang w:val="es-MX" w:eastAsia="ko-KR"/>
        </w:rPr>
        <w:t xml:space="preserve">Trabajo y </w:t>
      </w:r>
      <w:r w:rsidR="00F77414">
        <w:rPr>
          <w:rFonts w:eastAsia="Malgun Gothic"/>
          <w:lang w:val="es-MX" w:eastAsia="ko-KR"/>
        </w:rPr>
        <w:t>e</w:t>
      </w:r>
      <w:r w:rsidRPr="0085776D">
        <w:rPr>
          <w:rFonts w:eastAsia="Malgun Gothic"/>
          <w:lang w:val="es-MX" w:eastAsia="ko-KR"/>
        </w:rPr>
        <w:t xml:space="preserve">mpleo </w:t>
      </w:r>
      <w:r w:rsidR="00F77414">
        <w:rPr>
          <w:rFonts w:eastAsia="Malgun Gothic"/>
          <w:lang w:val="es-MX" w:eastAsia="ko-KR"/>
        </w:rPr>
        <w:t>(</w:t>
      </w:r>
      <w:r w:rsidRPr="0085776D">
        <w:rPr>
          <w:rFonts w:eastAsia="Malgun Gothic"/>
          <w:lang w:val="es-MX" w:eastAsia="ko-KR"/>
        </w:rPr>
        <w:t>art</w:t>
      </w:r>
      <w:r w:rsidR="00F77414">
        <w:rPr>
          <w:rFonts w:eastAsia="Malgun Gothic"/>
          <w:lang w:val="es-MX" w:eastAsia="ko-KR"/>
        </w:rPr>
        <w:t xml:space="preserve">. </w:t>
      </w:r>
      <w:r w:rsidRPr="0085776D">
        <w:rPr>
          <w:rFonts w:eastAsia="Malgun Gothic"/>
          <w:lang w:val="es-MX" w:eastAsia="ko-KR"/>
        </w:rPr>
        <w:t>27</w:t>
      </w:r>
      <w:r w:rsidR="00F77414">
        <w:rPr>
          <w:rFonts w:eastAsia="Malgun Gothic"/>
          <w:lang w:val="es-MX" w:eastAsia="ko-KR"/>
        </w:rPr>
        <w:t>)</w:t>
      </w:r>
    </w:p>
    <w:p w:rsidR="00571AAC" w:rsidRPr="00C92CAA" w:rsidRDefault="00571AAC" w:rsidP="00BC2BA6">
      <w:pPr>
        <w:pStyle w:val="SingleTxtG"/>
        <w:numPr>
          <w:ilvl w:val="0"/>
          <w:numId w:val="19"/>
        </w:numPr>
        <w:tabs>
          <w:tab w:val="left" w:pos="1701"/>
        </w:tabs>
        <w:ind w:left="1134" w:firstLine="0"/>
        <w:rPr>
          <w:rFonts w:eastAsia="Malgun Gothic"/>
          <w:lang w:eastAsia="en-US"/>
        </w:rPr>
      </w:pPr>
      <w:r w:rsidRPr="00115935">
        <w:rPr>
          <w:rFonts w:eastAsia="Malgun Gothic"/>
          <w:kern w:val="2"/>
          <w:lang w:eastAsia="ko-KR"/>
        </w:rPr>
        <w:t xml:space="preserve">Al Comité le preocupa los altos niveles de desempleo de las personas con discapacidad. También preocupa al Comité </w:t>
      </w:r>
      <w:r w:rsidRPr="00506CA2">
        <w:rPr>
          <w:rFonts w:eastAsia="Malgun Gothic"/>
          <w:kern w:val="2"/>
          <w:lang w:eastAsia="ko-KR"/>
        </w:rPr>
        <w:t>la falta de seguimiento al cumplimiento de las cuotas laborales en el sector público.</w:t>
      </w:r>
      <w:r w:rsidRPr="00115935">
        <w:rPr>
          <w:rFonts w:eastAsia="Malgun Gothic"/>
          <w:kern w:val="2"/>
          <w:lang w:eastAsia="ko-KR"/>
        </w:rPr>
        <w:t xml:space="preserve"> </w:t>
      </w:r>
      <w:r w:rsidR="00F321F5">
        <w:rPr>
          <w:rFonts w:eastAsia="Malgun Gothic"/>
          <w:kern w:val="2"/>
          <w:lang w:eastAsia="ko-KR"/>
        </w:rPr>
        <w:t>Le p</w:t>
      </w:r>
      <w:r w:rsidRPr="00115935">
        <w:rPr>
          <w:rFonts w:eastAsia="Malgun Gothic"/>
          <w:kern w:val="2"/>
          <w:lang w:eastAsia="ko-KR"/>
        </w:rPr>
        <w:t xml:space="preserve">reocupa </w:t>
      </w:r>
      <w:r w:rsidR="00DB0C46">
        <w:rPr>
          <w:rFonts w:eastAsia="Malgun Gothic"/>
          <w:kern w:val="2"/>
          <w:lang w:eastAsia="ko-KR"/>
        </w:rPr>
        <w:t xml:space="preserve">asimismo </w:t>
      </w:r>
      <w:r>
        <w:rPr>
          <w:rFonts w:eastAsia="Malgun Gothic"/>
          <w:kern w:val="2"/>
          <w:lang w:eastAsia="ko-KR"/>
        </w:rPr>
        <w:t xml:space="preserve">que </w:t>
      </w:r>
      <w:r w:rsidR="009009A4">
        <w:rPr>
          <w:rFonts w:eastAsia="Malgun Gothic"/>
          <w:kern w:val="2"/>
          <w:lang w:eastAsia="ko-KR"/>
        </w:rPr>
        <w:t xml:space="preserve">en </w:t>
      </w:r>
      <w:r>
        <w:rPr>
          <w:rFonts w:eastAsia="Malgun Gothic"/>
          <w:kern w:val="2"/>
          <w:lang w:eastAsia="ko-KR"/>
        </w:rPr>
        <w:t xml:space="preserve">los </w:t>
      </w:r>
      <w:r w:rsidR="009009A4">
        <w:rPr>
          <w:rFonts w:eastAsia="Calibri"/>
          <w:lang w:eastAsia="en-US"/>
        </w:rPr>
        <w:t>p</w:t>
      </w:r>
      <w:r>
        <w:rPr>
          <w:rFonts w:eastAsia="Calibri"/>
          <w:lang w:eastAsia="en-US"/>
        </w:rPr>
        <w:t>rograma</w:t>
      </w:r>
      <w:r w:rsidR="009009A4">
        <w:rPr>
          <w:rFonts w:eastAsia="Calibri"/>
          <w:lang w:eastAsia="en-US"/>
        </w:rPr>
        <w:t>s</w:t>
      </w:r>
      <w:r>
        <w:rPr>
          <w:rFonts w:eastAsia="Calibri"/>
          <w:lang w:val="es-HN" w:eastAsia="en-US"/>
        </w:rPr>
        <w:t xml:space="preserve"> </w:t>
      </w:r>
      <w:r w:rsidRPr="00BC2BA6">
        <w:rPr>
          <w:rFonts w:eastAsia="Calibri"/>
          <w:iCs/>
          <w:lang w:val="es-HN" w:eastAsia="en-US"/>
        </w:rPr>
        <w:t>Con Chamba Vivís Mejor</w:t>
      </w:r>
      <w:r w:rsidR="009009A4" w:rsidRPr="00BC2BA6">
        <w:rPr>
          <w:rFonts w:eastAsia="Calibri"/>
          <w:iCs/>
          <w:lang w:val="es-HN" w:eastAsia="en-US"/>
        </w:rPr>
        <w:t>,</w:t>
      </w:r>
      <w:r w:rsidRPr="00BE1428">
        <w:rPr>
          <w:rFonts w:eastAsia="Calibri"/>
          <w:iCs/>
          <w:lang w:val="es-HN" w:eastAsia="en-US"/>
        </w:rPr>
        <w:t xml:space="preserve"> </w:t>
      </w:r>
      <w:r w:rsidRPr="00BC2BA6">
        <w:rPr>
          <w:rFonts w:eastAsia="Calibri"/>
          <w:iCs/>
          <w:lang w:val="es-HN" w:eastAsia="en-US"/>
        </w:rPr>
        <w:t>Chamba Comunitaria</w:t>
      </w:r>
      <w:r w:rsidRPr="00BE1428">
        <w:rPr>
          <w:rFonts w:eastAsia="Malgun Gothic"/>
          <w:iCs/>
          <w:kern w:val="2"/>
          <w:lang w:eastAsia="ko-KR"/>
        </w:rPr>
        <w:t xml:space="preserve"> y </w:t>
      </w:r>
      <w:r w:rsidRPr="00BC2BA6">
        <w:rPr>
          <w:rFonts w:eastAsia="Calibri"/>
          <w:iCs/>
          <w:lang w:val="es-HN" w:eastAsia="en-US"/>
        </w:rPr>
        <w:t>Chambita Plus</w:t>
      </w:r>
      <w:r w:rsidRPr="00115935">
        <w:rPr>
          <w:rFonts w:eastAsia="Malgun Gothic"/>
          <w:kern w:val="2"/>
          <w:lang w:eastAsia="ko-KR"/>
        </w:rPr>
        <w:t xml:space="preserve"> </w:t>
      </w:r>
      <w:r>
        <w:rPr>
          <w:rFonts w:eastAsia="Malgun Gothic"/>
          <w:kern w:val="2"/>
          <w:lang w:eastAsia="ko-KR"/>
        </w:rPr>
        <w:t xml:space="preserve">no se incluya el número </w:t>
      </w:r>
      <w:r w:rsidR="009009A4">
        <w:rPr>
          <w:rFonts w:eastAsia="Malgun Gothic"/>
          <w:kern w:val="2"/>
          <w:lang w:eastAsia="ko-KR"/>
        </w:rPr>
        <w:t xml:space="preserve">representativo </w:t>
      </w:r>
      <w:r>
        <w:rPr>
          <w:rFonts w:eastAsia="Malgun Gothic"/>
          <w:kern w:val="2"/>
          <w:lang w:eastAsia="ko-KR"/>
        </w:rPr>
        <w:t>de personas con discapacidad</w:t>
      </w:r>
      <w:r w:rsidRPr="001D33D2">
        <w:rPr>
          <w:rFonts w:eastAsia="Malgun Gothic"/>
          <w:kern w:val="2"/>
          <w:lang w:eastAsia="ko-KR"/>
        </w:rPr>
        <w:t xml:space="preserve">. </w:t>
      </w:r>
    </w:p>
    <w:p w:rsidR="00571AAC" w:rsidRPr="00115935" w:rsidRDefault="00571AAC" w:rsidP="00BC2BA6">
      <w:pPr>
        <w:pStyle w:val="SingleTxtG"/>
        <w:numPr>
          <w:ilvl w:val="0"/>
          <w:numId w:val="19"/>
        </w:numPr>
        <w:tabs>
          <w:tab w:val="left" w:pos="1701"/>
        </w:tabs>
        <w:ind w:left="1134" w:firstLine="0"/>
        <w:rPr>
          <w:rFonts w:eastAsia="Malgun Gothic"/>
          <w:lang w:eastAsia="en-US"/>
        </w:rPr>
      </w:pPr>
      <w:r w:rsidRPr="00115935">
        <w:rPr>
          <w:rFonts w:eastAsia="Malgun Gothic"/>
          <w:b/>
          <w:lang w:eastAsia="en-US"/>
        </w:rPr>
        <w:t>El Comité recomienda al Estado parte que implemente estrategias específicas para elevar el nivel de empleabilidad de las personas con discapacidad en el sector público.</w:t>
      </w:r>
      <w:r w:rsidRPr="00115935">
        <w:rPr>
          <w:rFonts w:eastAsia="Malgun Gothic"/>
          <w:b/>
          <w:kern w:val="2"/>
          <w:lang w:eastAsia="ko-KR"/>
        </w:rPr>
        <w:t xml:space="preserve"> </w:t>
      </w:r>
      <w:r w:rsidRPr="00D57F70">
        <w:rPr>
          <w:rFonts w:eastAsia="Malgun Gothic"/>
          <w:b/>
          <w:kern w:val="2"/>
          <w:lang w:eastAsia="ko-KR"/>
        </w:rPr>
        <w:t>El Comité recomienda que el Estado parte preste atención a los vínculos entre el artículo 27 de la Convención y la meta 8.5 de los Objetivos de Desarrollo Sostenible, y asegure el logro de un empleo productivo y decente para todas las personas, incluyendo personas con discapacidad en línea con el</w:t>
      </w:r>
      <w:r>
        <w:rPr>
          <w:rFonts w:eastAsia="Malgun Gothic"/>
          <w:b/>
          <w:kern w:val="2"/>
          <w:lang w:eastAsia="ko-KR"/>
        </w:rPr>
        <w:t xml:space="preserve"> </w:t>
      </w:r>
      <w:r w:rsidRPr="00D57F70">
        <w:rPr>
          <w:rFonts w:eastAsia="Malgun Gothic"/>
          <w:b/>
          <w:kern w:val="2"/>
          <w:lang w:eastAsia="ko-KR"/>
        </w:rPr>
        <w:t xml:space="preserve">principio de </w:t>
      </w:r>
      <w:r w:rsidR="00233558">
        <w:rPr>
          <w:rFonts w:eastAsia="Malgun Gothic"/>
          <w:b/>
          <w:kern w:val="2"/>
          <w:lang w:eastAsia="ko-KR"/>
        </w:rPr>
        <w:t xml:space="preserve">igual </w:t>
      </w:r>
      <w:r w:rsidRPr="00D57F70">
        <w:rPr>
          <w:rFonts w:eastAsia="Malgun Gothic"/>
          <w:b/>
          <w:kern w:val="2"/>
          <w:lang w:eastAsia="ko-KR"/>
        </w:rPr>
        <w:t xml:space="preserve">remuneración por </w:t>
      </w:r>
      <w:r w:rsidR="0059463F">
        <w:rPr>
          <w:rFonts w:eastAsia="Malgun Gothic"/>
          <w:b/>
          <w:kern w:val="2"/>
          <w:lang w:eastAsia="ko-KR"/>
        </w:rPr>
        <w:t xml:space="preserve">un </w:t>
      </w:r>
      <w:r w:rsidRPr="00D57F70">
        <w:rPr>
          <w:rFonts w:eastAsia="Malgun Gothic"/>
          <w:b/>
          <w:kern w:val="2"/>
          <w:lang w:eastAsia="ko-KR"/>
        </w:rPr>
        <w:t>trabajo de igual</w:t>
      </w:r>
      <w:r>
        <w:rPr>
          <w:rFonts w:eastAsia="Malgun Gothic"/>
          <w:b/>
          <w:kern w:val="2"/>
          <w:lang w:eastAsia="ko-KR"/>
        </w:rPr>
        <w:t xml:space="preserve"> </w:t>
      </w:r>
      <w:r w:rsidR="00233558">
        <w:rPr>
          <w:rFonts w:eastAsia="Malgun Gothic"/>
          <w:b/>
          <w:kern w:val="2"/>
          <w:lang w:eastAsia="ko-KR"/>
        </w:rPr>
        <w:t>valor</w:t>
      </w:r>
      <w:r>
        <w:rPr>
          <w:rFonts w:eastAsia="Malgun Gothic"/>
          <w:b/>
          <w:kern w:val="2"/>
          <w:lang w:eastAsia="ko-KR"/>
        </w:rPr>
        <w:t>.</w:t>
      </w:r>
    </w:p>
    <w:p w:rsidR="00571AAC" w:rsidRDefault="00571AAC" w:rsidP="00F77414">
      <w:pPr>
        <w:pStyle w:val="H23G"/>
        <w:rPr>
          <w:rFonts w:eastAsia="Malgun Gothic"/>
          <w:lang w:eastAsia="ko-KR"/>
        </w:rPr>
      </w:pPr>
      <w:r>
        <w:rPr>
          <w:rFonts w:eastAsia="Malgun Gothic"/>
          <w:lang w:eastAsia="ko-KR"/>
        </w:rPr>
        <w:tab/>
      </w:r>
      <w:r>
        <w:rPr>
          <w:rFonts w:eastAsia="Malgun Gothic"/>
          <w:lang w:eastAsia="ko-KR"/>
        </w:rPr>
        <w:tab/>
      </w:r>
      <w:r w:rsidRPr="00CB3959">
        <w:rPr>
          <w:rFonts w:eastAsia="Malgun Gothic"/>
          <w:lang w:eastAsia="ko-KR"/>
        </w:rPr>
        <w:t xml:space="preserve">Nivel de vida adecuado y protección social </w:t>
      </w:r>
      <w:r w:rsidR="00F77414">
        <w:rPr>
          <w:rFonts w:eastAsia="Malgun Gothic"/>
          <w:lang w:eastAsia="ko-KR"/>
        </w:rPr>
        <w:t>(a</w:t>
      </w:r>
      <w:r w:rsidRPr="00CB3959">
        <w:rPr>
          <w:rFonts w:eastAsia="Malgun Gothic"/>
          <w:lang w:eastAsia="ko-KR"/>
        </w:rPr>
        <w:t>rt</w:t>
      </w:r>
      <w:r w:rsidR="00F77414">
        <w:rPr>
          <w:rFonts w:eastAsia="Malgun Gothic"/>
          <w:lang w:eastAsia="ko-KR"/>
        </w:rPr>
        <w:t xml:space="preserve">. </w:t>
      </w:r>
      <w:r w:rsidRPr="00CB3959">
        <w:rPr>
          <w:rFonts w:eastAsia="Malgun Gothic"/>
          <w:lang w:eastAsia="ko-KR"/>
        </w:rPr>
        <w:t>28</w:t>
      </w:r>
      <w:r w:rsidR="00F77414">
        <w:rPr>
          <w:rFonts w:eastAsia="Malgun Gothic"/>
          <w:lang w:eastAsia="ko-KR"/>
        </w:rPr>
        <w:t>)</w:t>
      </w:r>
    </w:p>
    <w:p w:rsidR="00571AAC" w:rsidRPr="00C17460" w:rsidRDefault="00571AAC" w:rsidP="00BC2BA6">
      <w:pPr>
        <w:pStyle w:val="SingleTxtG"/>
        <w:numPr>
          <w:ilvl w:val="0"/>
          <w:numId w:val="19"/>
        </w:numPr>
        <w:tabs>
          <w:tab w:val="left" w:pos="1701"/>
        </w:tabs>
        <w:ind w:left="1134" w:firstLine="0"/>
        <w:rPr>
          <w:rFonts w:eastAsia="Malgun Gothic"/>
          <w:lang w:eastAsia="ko-KR"/>
        </w:rPr>
      </w:pPr>
      <w:r w:rsidRPr="00D57F70">
        <w:rPr>
          <w:rFonts w:eastAsia="Malgun Gothic"/>
          <w:lang w:eastAsia="ko-KR"/>
        </w:rPr>
        <w:t xml:space="preserve">El Comité observa con preocupación el número de personas con discapacidad que viven en situación de </w:t>
      </w:r>
      <w:r>
        <w:rPr>
          <w:rFonts w:eastAsia="Malgun Gothic"/>
          <w:lang w:eastAsia="ko-KR"/>
        </w:rPr>
        <w:t>pobreza, especialmente mujeres,</w:t>
      </w:r>
      <w:r w:rsidRPr="00D57F70">
        <w:rPr>
          <w:rFonts w:eastAsia="Malgun Gothic"/>
          <w:lang w:eastAsia="ko-KR"/>
        </w:rPr>
        <w:t xml:space="preserve"> niños</w:t>
      </w:r>
      <w:r>
        <w:rPr>
          <w:rFonts w:eastAsia="Malgun Gothic"/>
          <w:lang w:eastAsia="ko-KR"/>
        </w:rPr>
        <w:t xml:space="preserve">, </w:t>
      </w:r>
      <w:proofErr w:type="spellStart"/>
      <w:r w:rsidRPr="00506CA2">
        <w:rPr>
          <w:rFonts w:eastAsia="Malgun Gothic"/>
          <w:lang w:eastAsia="ko-KR"/>
        </w:rPr>
        <w:t>afro</w:t>
      </w:r>
      <w:r w:rsidR="005E6E98" w:rsidRPr="00506CA2">
        <w:rPr>
          <w:rFonts w:eastAsia="Malgun Gothic"/>
          <w:lang w:eastAsia="ko-KR"/>
        </w:rPr>
        <w:t>hondureños</w:t>
      </w:r>
      <w:proofErr w:type="spellEnd"/>
      <w:r w:rsidRPr="00506CA2">
        <w:rPr>
          <w:rFonts w:eastAsia="Malgun Gothic"/>
          <w:lang w:eastAsia="ko-KR"/>
        </w:rPr>
        <w:t xml:space="preserve"> e indígenas. También</w:t>
      </w:r>
      <w:r w:rsidR="00BE1428">
        <w:rPr>
          <w:rFonts w:eastAsia="Malgun Gothic"/>
          <w:lang w:eastAsia="ko-KR"/>
        </w:rPr>
        <w:t xml:space="preserve"> </w:t>
      </w:r>
      <w:r w:rsidRPr="00506CA2">
        <w:rPr>
          <w:rFonts w:eastAsia="Malgun Gothic"/>
          <w:lang w:eastAsia="ko-KR"/>
        </w:rPr>
        <w:t>le preocupa que las políticas soc</w:t>
      </w:r>
      <w:r>
        <w:rPr>
          <w:rFonts w:eastAsia="Malgun Gothic"/>
          <w:lang w:eastAsia="ko-KR"/>
        </w:rPr>
        <w:t xml:space="preserve">iales </w:t>
      </w:r>
      <w:r w:rsidR="005449E5">
        <w:rPr>
          <w:rFonts w:eastAsia="Malgun Gothic"/>
          <w:lang w:eastAsia="ko-KR"/>
        </w:rPr>
        <w:t xml:space="preserve">solo </w:t>
      </w:r>
      <w:r w:rsidR="00C74123">
        <w:rPr>
          <w:rFonts w:eastAsia="Calibri"/>
          <w:lang w:val="es-HN" w:eastAsia="en-US"/>
        </w:rPr>
        <w:t>tengan un enfoque caritativo</w:t>
      </w:r>
      <w:r w:rsidR="00C74123">
        <w:rPr>
          <w:rFonts w:eastAsia="Malgun Gothic"/>
          <w:lang w:eastAsia="ko-KR"/>
        </w:rPr>
        <w:t xml:space="preserve"> y</w:t>
      </w:r>
      <w:r w:rsidR="005449E5">
        <w:rPr>
          <w:rFonts w:eastAsia="Malgun Gothic"/>
          <w:lang w:eastAsia="ko-KR"/>
        </w:rPr>
        <w:t xml:space="preserve"> </w:t>
      </w:r>
      <w:r>
        <w:rPr>
          <w:rFonts w:eastAsia="Malgun Gothic"/>
          <w:lang w:eastAsia="ko-KR"/>
        </w:rPr>
        <w:t xml:space="preserve">asistencialista, como </w:t>
      </w:r>
      <w:r w:rsidR="00630D6E">
        <w:rPr>
          <w:rFonts w:eastAsia="Malgun Gothic"/>
          <w:lang w:eastAsia="ko-KR"/>
        </w:rPr>
        <w:t xml:space="preserve">el </w:t>
      </w:r>
      <w:r>
        <w:rPr>
          <w:rFonts w:eastAsia="Calibri"/>
          <w:lang w:val="es-HN" w:eastAsia="en-US"/>
        </w:rPr>
        <w:t xml:space="preserve">bono de discapacidad, o el </w:t>
      </w:r>
      <w:r>
        <w:rPr>
          <w:rFonts w:eastAsia="Calibri"/>
          <w:lang w:eastAsia="en-US"/>
        </w:rPr>
        <w:t>programa</w:t>
      </w:r>
      <w:r>
        <w:rPr>
          <w:rFonts w:eastAsia="Calibri"/>
          <w:lang w:val="es-HN" w:eastAsia="en-US"/>
        </w:rPr>
        <w:t xml:space="preserve"> </w:t>
      </w:r>
      <w:r w:rsidRPr="00EA2D88">
        <w:rPr>
          <w:rFonts w:eastAsia="Calibri"/>
          <w:lang w:val="es-HN" w:eastAsia="en-US"/>
        </w:rPr>
        <w:t xml:space="preserve">Honduras para Todos, </w:t>
      </w:r>
      <w:r>
        <w:rPr>
          <w:rFonts w:eastAsia="Calibri"/>
          <w:lang w:val="es-HN" w:eastAsia="en-US"/>
        </w:rPr>
        <w:t>que entrega ayudas técnicas.</w:t>
      </w:r>
      <w:r w:rsidR="005449E5">
        <w:rPr>
          <w:rFonts w:eastAsia="Calibri"/>
          <w:lang w:val="es-HN" w:eastAsia="en-US"/>
        </w:rPr>
        <w:t xml:space="preserve"> </w:t>
      </w:r>
    </w:p>
    <w:p w:rsidR="00571AAC" w:rsidRPr="00D57F70" w:rsidRDefault="00571AAC" w:rsidP="00BC2BA6">
      <w:pPr>
        <w:pStyle w:val="SingleTxtG"/>
        <w:numPr>
          <w:ilvl w:val="0"/>
          <w:numId w:val="19"/>
        </w:numPr>
        <w:tabs>
          <w:tab w:val="left" w:pos="1701"/>
        </w:tabs>
        <w:ind w:left="1134" w:firstLine="0"/>
        <w:rPr>
          <w:rFonts w:eastAsia="Malgun Gothic"/>
          <w:b/>
          <w:lang w:eastAsia="ko-KR"/>
        </w:rPr>
      </w:pPr>
      <w:r w:rsidRPr="00D57F70">
        <w:rPr>
          <w:rFonts w:eastAsia="Malgun Gothic"/>
          <w:b/>
          <w:lang w:eastAsia="ko-KR"/>
        </w:rPr>
        <w:t xml:space="preserve">El Comité recomienda al Estado parte </w:t>
      </w:r>
      <w:r>
        <w:rPr>
          <w:rFonts w:eastAsia="Malgun Gothic"/>
          <w:b/>
          <w:lang w:eastAsia="ko-KR"/>
        </w:rPr>
        <w:t xml:space="preserve">que adopte </w:t>
      </w:r>
      <w:r w:rsidRPr="00D57F70">
        <w:rPr>
          <w:rFonts w:eastAsia="Malgun Gothic"/>
          <w:b/>
          <w:lang w:eastAsia="ko-KR"/>
        </w:rPr>
        <w:t xml:space="preserve">medidas concretas </w:t>
      </w:r>
      <w:r>
        <w:rPr>
          <w:rFonts w:eastAsia="Malgun Gothic"/>
          <w:b/>
          <w:lang w:eastAsia="ko-KR"/>
        </w:rPr>
        <w:t>con el fin de permitir</w:t>
      </w:r>
      <w:r w:rsidRPr="00D57F70">
        <w:rPr>
          <w:rFonts w:eastAsia="Malgun Gothic"/>
          <w:b/>
          <w:lang w:eastAsia="ko-KR"/>
        </w:rPr>
        <w:t xml:space="preserve"> un nivel de vida adecuado </w:t>
      </w:r>
      <w:r w:rsidR="005E6E98">
        <w:rPr>
          <w:rFonts w:eastAsia="Malgun Gothic"/>
          <w:b/>
          <w:lang w:eastAsia="ko-KR"/>
        </w:rPr>
        <w:t>par</w:t>
      </w:r>
      <w:r w:rsidRPr="00D57F70">
        <w:rPr>
          <w:rFonts w:eastAsia="Malgun Gothic"/>
          <w:b/>
          <w:lang w:eastAsia="ko-KR"/>
        </w:rPr>
        <w:t>a las personas con discapacidad</w:t>
      </w:r>
      <w:r>
        <w:rPr>
          <w:rFonts w:eastAsia="Malgun Gothic"/>
          <w:b/>
          <w:lang w:eastAsia="ko-KR"/>
        </w:rPr>
        <w:t>, así como mitigar el impacto del empobrecimiento por discapacidad</w:t>
      </w:r>
      <w:r w:rsidRPr="00D57F70">
        <w:rPr>
          <w:rFonts w:eastAsia="Malgun Gothic"/>
          <w:b/>
          <w:lang w:eastAsia="ko-KR"/>
        </w:rPr>
        <w:t xml:space="preserve">, especialmente </w:t>
      </w:r>
      <w:r w:rsidR="00816990">
        <w:rPr>
          <w:rFonts w:eastAsia="Malgun Gothic"/>
          <w:b/>
          <w:lang w:eastAsia="ko-KR"/>
        </w:rPr>
        <w:t>en</w:t>
      </w:r>
      <w:r w:rsidRPr="00D57F70">
        <w:rPr>
          <w:rFonts w:eastAsia="Malgun Gothic"/>
          <w:b/>
          <w:lang w:eastAsia="ko-KR"/>
        </w:rPr>
        <w:t xml:space="preserve"> los grupos en situación de </w:t>
      </w:r>
      <w:r>
        <w:rPr>
          <w:rFonts w:eastAsia="Malgun Gothic"/>
          <w:b/>
          <w:lang w:eastAsia="ko-KR"/>
        </w:rPr>
        <w:t>discrimin</w:t>
      </w:r>
      <w:r w:rsidRPr="00506CA2">
        <w:rPr>
          <w:rFonts w:eastAsia="Malgun Gothic"/>
          <w:b/>
          <w:lang w:eastAsia="ko-KR"/>
        </w:rPr>
        <w:t xml:space="preserve">ación </w:t>
      </w:r>
      <w:proofErr w:type="spellStart"/>
      <w:r w:rsidRPr="00506CA2">
        <w:rPr>
          <w:rFonts w:eastAsia="Malgun Gothic"/>
          <w:b/>
          <w:lang w:eastAsia="ko-KR"/>
        </w:rPr>
        <w:t>interseccional</w:t>
      </w:r>
      <w:proofErr w:type="spellEnd"/>
      <w:r w:rsidRPr="00506CA2">
        <w:rPr>
          <w:rFonts w:eastAsia="Malgun Gothic"/>
          <w:b/>
          <w:lang w:eastAsia="ko-KR"/>
        </w:rPr>
        <w:t xml:space="preserve">, como mujeres y niños, </w:t>
      </w:r>
      <w:proofErr w:type="spellStart"/>
      <w:r w:rsidRPr="00506CA2">
        <w:rPr>
          <w:rFonts w:eastAsia="Malgun Gothic"/>
          <w:b/>
          <w:lang w:eastAsia="ko-KR"/>
        </w:rPr>
        <w:t>afrohondure</w:t>
      </w:r>
      <w:r w:rsidR="00F77414">
        <w:rPr>
          <w:rFonts w:eastAsia="Malgun Gothic"/>
          <w:b/>
          <w:lang w:eastAsia="ko-KR"/>
        </w:rPr>
        <w:t>ñ</w:t>
      </w:r>
      <w:r w:rsidRPr="00506CA2">
        <w:rPr>
          <w:rFonts w:eastAsia="Malgun Gothic"/>
          <w:b/>
          <w:lang w:eastAsia="ko-KR"/>
        </w:rPr>
        <w:t>os</w:t>
      </w:r>
      <w:proofErr w:type="spellEnd"/>
      <w:r w:rsidRPr="00506CA2">
        <w:rPr>
          <w:rFonts w:eastAsia="Malgun Gothic"/>
          <w:b/>
          <w:lang w:eastAsia="ko-KR"/>
        </w:rPr>
        <w:t xml:space="preserve"> e indígenas con disca</w:t>
      </w:r>
      <w:r>
        <w:rPr>
          <w:rFonts w:eastAsia="Malgun Gothic"/>
          <w:b/>
          <w:lang w:eastAsia="ko-KR"/>
        </w:rPr>
        <w:t>pacidad</w:t>
      </w:r>
      <w:r w:rsidR="005E6E98" w:rsidRPr="005E6E98">
        <w:rPr>
          <w:rFonts w:eastAsia="Malgun Gothic"/>
          <w:b/>
          <w:color w:val="000000"/>
          <w:lang w:eastAsia="ko-KR"/>
        </w:rPr>
        <w:t xml:space="preserve">. </w:t>
      </w:r>
      <w:r w:rsidR="006A5451">
        <w:rPr>
          <w:rFonts w:eastAsia="Malgun Gothic"/>
          <w:b/>
          <w:color w:val="000000"/>
          <w:lang w:eastAsia="ko-KR"/>
        </w:rPr>
        <w:t>Asimismo</w:t>
      </w:r>
      <w:r w:rsidR="003A2D3A">
        <w:rPr>
          <w:rFonts w:eastAsia="Malgun Gothic"/>
          <w:b/>
          <w:color w:val="000000"/>
          <w:lang w:eastAsia="ko-KR"/>
        </w:rPr>
        <w:t>,</w:t>
      </w:r>
      <w:r w:rsidR="005E6E98" w:rsidRPr="005E6E98">
        <w:rPr>
          <w:rFonts w:eastAsia="Malgun Gothic"/>
          <w:b/>
          <w:color w:val="000000"/>
          <w:lang w:eastAsia="ko-KR"/>
        </w:rPr>
        <w:t xml:space="preserve"> le recomienda que se guíe por el artículo 28 de la Convención en la implementación de las metas 1.3 y 1.4 de los </w:t>
      </w:r>
      <w:r w:rsidR="005E6E98" w:rsidRPr="005E6E98">
        <w:rPr>
          <w:rFonts w:eastAsia="Calibri"/>
          <w:b/>
          <w:color w:val="000000"/>
          <w:lang w:eastAsia="en-US"/>
        </w:rPr>
        <w:t>Objetivos de Desarrollo Sostenible</w:t>
      </w:r>
      <w:r w:rsidR="005E6E98" w:rsidRPr="005E6E98">
        <w:rPr>
          <w:rFonts w:eastAsia="Malgun Gothic"/>
          <w:b/>
          <w:color w:val="000000"/>
          <w:lang w:eastAsia="ko-KR"/>
        </w:rPr>
        <w:t>.</w:t>
      </w:r>
    </w:p>
    <w:p w:rsidR="00571AAC" w:rsidRDefault="00571AAC" w:rsidP="00F77414">
      <w:pPr>
        <w:pStyle w:val="H23G"/>
        <w:rPr>
          <w:rFonts w:eastAsia="Malgun Gothic"/>
          <w:lang w:eastAsia="ko-KR"/>
        </w:rPr>
      </w:pPr>
      <w:r>
        <w:rPr>
          <w:rFonts w:eastAsia="Malgun Gothic"/>
          <w:lang w:eastAsia="ko-KR"/>
        </w:rPr>
        <w:tab/>
      </w:r>
      <w:r>
        <w:rPr>
          <w:rFonts w:eastAsia="Malgun Gothic"/>
          <w:lang w:eastAsia="ko-KR"/>
        </w:rPr>
        <w:tab/>
      </w:r>
      <w:r w:rsidRPr="004D48A9">
        <w:rPr>
          <w:rFonts w:eastAsia="Malgun Gothic"/>
          <w:lang w:eastAsia="ko-KR"/>
        </w:rPr>
        <w:t xml:space="preserve">Participación en la vida política y pública </w:t>
      </w:r>
      <w:r w:rsidR="00F77414">
        <w:rPr>
          <w:rFonts w:eastAsia="Malgun Gothic"/>
          <w:lang w:eastAsia="ko-KR"/>
        </w:rPr>
        <w:t>(</w:t>
      </w:r>
      <w:r w:rsidRPr="004D48A9">
        <w:rPr>
          <w:rFonts w:eastAsia="Malgun Gothic"/>
          <w:lang w:eastAsia="ko-KR"/>
        </w:rPr>
        <w:t>art</w:t>
      </w:r>
      <w:r w:rsidR="00F77414">
        <w:rPr>
          <w:rFonts w:eastAsia="Malgun Gothic"/>
          <w:lang w:eastAsia="ko-KR"/>
        </w:rPr>
        <w:t xml:space="preserve">. </w:t>
      </w:r>
      <w:r w:rsidRPr="004D48A9">
        <w:rPr>
          <w:rFonts w:eastAsia="Malgun Gothic"/>
          <w:lang w:eastAsia="ko-KR"/>
        </w:rPr>
        <w:t>29</w:t>
      </w:r>
      <w:r w:rsidR="00F77414">
        <w:rPr>
          <w:rFonts w:eastAsia="Malgun Gothic"/>
          <w:lang w:eastAsia="ko-KR"/>
        </w:rPr>
        <w:t>)</w:t>
      </w:r>
    </w:p>
    <w:p w:rsidR="00022C99" w:rsidRPr="004248A4" w:rsidRDefault="00571AAC" w:rsidP="00BC2BA6">
      <w:pPr>
        <w:pStyle w:val="SingleTxtG"/>
        <w:numPr>
          <w:ilvl w:val="0"/>
          <w:numId w:val="19"/>
        </w:numPr>
        <w:tabs>
          <w:tab w:val="left" w:pos="1701"/>
        </w:tabs>
        <w:ind w:left="1134" w:firstLine="0"/>
        <w:rPr>
          <w:rFonts w:eastAsia="Malgun Gothic"/>
          <w:lang w:eastAsia="ko-KR"/>
        </w:rPr>
      </w:pPr>
      <w:r w:rsidRPr="004248A4">
        <w:rPr>
          <w:rFonts w:eastAsia="Malgun Gothic"/>
          <w:lang w:eastAsia="ko-KR"/>
        </w:rPr>
        <w:t>Preocupa al Comité que la declaratoria de interdicción sea impedimento para que una persona con discapacidad pueda ejercer su derecho al voto</w:t>
      </w:r>
      <w:r w:rsidR="003A2D3A">
        <w:rPr>
          <w:rFonts w:eastAsia="Malgun Gothic"/>
          <w:lang w:eastAsia="ko-KR"/>
        </w:rPr>
        <w:t>,</w:t>
      </w:r>
      <w:r w:rsidRPr="004248A4">
        <w:rPr>
          <w:rFonts w:eastAsia="Malgun Gothic"/>
          <w:lang w:eastAsia="ko-KR"/>
        </w:rPr>
        <w:t xml:space="preserve"> así como el bajo número de personas con discapacidad que participan en la vida política y pública, principalmente mujeres,</w:t>
      </w:r>
      <w:r w:rsidRPr="00CB39D5">
        <w:t xml:space="preserve"> </w:t>
      </w:r>
      <w:proofErr w:type="spellStart"/>
      <w:r w:rsidRPr="004248A4">
        <w:rPr>
          <w:rFonts w:eastAsia="Malgun Gothic"/>
          <w:lang w:eastAsia="ko-KR"/>
        </w:rPr>
        <w:t>afrohondure</w:t>
      </w:r>
      <w:r w:rsidR="002E4E71" w:rsidRPr="004248A4">
        <w:rPr>
          <w:rFonts w:eastAsia="Malgun Gothic"/>
          <w:lang w:eastAsia="ko-KR"/>
        </w:rPr>
        <w:t>ñ</w:t>
      </w:r>
      <w:r w:rsidRPr="004248A4">
        <w:rPr>
          <w:rFonts w:eastAsia="Malgun Gothic"/>
          <w:lang w:eastAsia="ko-KR"/>
        </w:rPr>
        <w:t>os</w:t>
      </w:r>
      <w:proofErr w:type="spellEnd"/>
      <w:r w:rsidRPr="004248A4">
        <w:rPr>
          <w:rFonts w:eastAsia="Malgun Gothic"/>
          <w:lang w:eastAsia="ko-KR"/>
        </w:rPr>
        <w:t xml:space="preserve"> e indígenas. Preocupa también al Comité la falta de accesibilidad de los centros de votación, así como de materiales de voto para las personas con discapacidad</w:t>
      </w:r>
      <w:r w:rsidR="004248A4" w:rsidRPr="004248A4">
        <w:rPr>
          <w:rFonts w:eastAsia="Malgun Gothic"/>
          <w:lang w:eastAsia="ko-KR"/>
        </w:rPr>
        <w:t>.</w:t>
      </w:r>
    </w:p>
    <w:p w:rsidR="007D67B9" w:rsidRDefault="00571AAC" w:rsidP="00BC2BA6">
      <w:pPr>
        <w:pStyle w:val="SingleTxtG"/>
        <w:numPr>
          <w:ilvl w:val="0"/>
          <w:numId w:val="19"/>
        </w:numPr>
        <w:tabs>
          <w:tab w:val="left" w:pos="1701"/>
        </w:tabs>
        <w:ind w:left="1134" w:firstLine="0"/>
        <w:rPr>
          <w:rFonts w:eastAsia="Malgun Gothic"/>
          <w:b/>
          <w:lang w:eastAsia="ko-KR"/>
        </w:rPr>
      </w:pPr>
      <w:r w:rsidRPr="00006F5D">
        <w:rPr>
          <w:rFonts w:eastAsia="Malgun Gothic"/>
          <w:b/>
          <w:lang w:eastAsia="ko-KR"/>
        </w:rPr>
        <w:t>El Comité recomienda al Estado parte que adopte las medidas necesarias para garantizar que no se prive del derecho al voto y a la participación en la vida política y pública a ninguna persona por razón de discapacidad o por limitaciones en su capacidad jurídica y que aumente sus esfuerzos para promover a las personas con discapacidad</w:t>
      </w:r>
      <w:r w:rsidR="00B21432" w:rsidRPr="00006F5D">
        <w:rPr>
          <w:rFonts w:eastAsia="Malgun Gothic"/>
          <w:b/>
          <w:lang w:eastAsia="ko-KR"/>
        </w:rPr>
        <w:t>, especialmente con discapacidad intelectual o psicosocial,</w:t>
      </w:r>
      <w:r w:rsidRPr="00006F5D">
        <w:rPr>
          <w:rFonts w:eastAsia="Malgun Gothic"/>
          <w:b/>
          <w:lang w:eastAsia="ko-KR"/>
        </w:rPr>
        <w:t xml:space="preserve"> en los cargos electivos y los cargos públicos.</w:t>
      </w:r>
      <w:r w:rsidRPr="00006F5D">
        <w:rPr>
          <w:rFonts w:eastAsia="Malgun Gothic"/>
          <w:lang w:eastAsia="ko-KR"/>
        </w:rPr>
        <w:t xml:space="preserve"> </w:t>
      </w:r>
      <w:r w:rsidRPr="00006F5D">
        <w:rPr>
          <w:rFonts w:eastAsia="Malgun Gothic"/>
          <w:b/>
          <w:lang w:eastAsia="ko-KR"/>
        </w:rPr>
        <w:t>También le recomienda que intensifique sus esfuerzos por garantizar que sus procedimientos, instalaciones y materiales electorales sean plenamente accesibles para las personas con discapacidad</w:t>
      </w:r>
      <w:r w:rsidR="00B21432" w:rsidRPr="00006F5D">
        <w:rPr>
          <w:rFonts w:eastAsia="Malgun Gothic"/>
          <w:b/>
          <w:lang w:eastAsia="ko-KR"/>
        </w:rPr>
        <w:t xml:space="preserve"> tanto en las zonas urbanas como en las rurales</w:t>
      </w:r>
      <w:r w:rsidRPr="00006F5D">
        <w:rPr>
          <w:rFonts w:eastAsia="Malgun Gothic"/>
          <w:b/>
          <w:lang w:eastAsia="ko-KR"/>
        </w:rPr>
        <w:t>. Asimismo</w:t>
      </w:r>
      <w:r w:rsidR="00C460E1">
        <w:rPr>
          <w:rFonts w:eastAsia="Malgun Gothic"/>
          <w:b/>
          <w:lang w:eastAsia="ko-KR"/>
        </w:rPr>
        <w:t>,</w:t>
      </w:r>
      <w:r w:rsidRPr="00006F5D">
        <w:rPr>
          <w:rFonts w:eastAsia="Malgun Gothic"/>
          <w:b/>
          <w:lang w:eastAsia="ko-KR"/>
        </w:rPr>
        <w:t xml:space="preserve"> le recomienda </w:t>
      </w:r>
      <w:r w:rsidR="00022C99" w:rsidRPr="00ED0A5A">
        <w:rPr>
          <w:rFonts w:eastAsia="Malgun Gothic"/>
          <w:b/>
          <w:lang w:eastAsia="ko-KR"/>
        </w:rPr>
        <w:t>que adopte las medidas legislativas necesarias para garantizar que</w:t>
      </w:r>
      <w:r w:rsidR="00C460E1">
        <w:rPr>
          <w:rFonts w:eastAsia="Malgun Gothic"/>
          <w:b/>
          <w:lang w:eastAsia="ko-KR"/>
        </w:rPr>
        <w:t>,</w:t>
      </w:r>
      <w:r w:rsidR="00022C99">
        <w:rPr>
          <w:rFonts w:eastAsia="Malgun Gothic"/>
          <w:b/>
          <w:lang w:eastAsia="ko-KR"/>
        </w:rPr>
        <w:t xml:space="preserve"> </w:t>
      </w:r>
      <w:r w:rsidR="00022C99" w:rsidRPr="00022C99">
        <w:rPr>
          <w:rFonts w:eastAsia="Malgun Gothic"/>
          <w:b/>
          <w:lang w:eastAsia="ko-KR"/>
        </w:rPr>
        <w:t xml:space="preserve">cuando sea necesario y a petición de ellas, </w:t>
      </w:r>
      <w:r w:rsidR="00C460E1">
        <w:rPr>
          <w:rFonts w:eastAsia="Malgun Gothic"/>
          <w:b/>
          <w:lang w:eastAsia="ko-KR"/>
        </w:rPr>
        <w:t xml:space="preserve">se </w:t>
      </w:r>
      <w:r w:rsidR="00022C99" w:rsidRPr="00022C99">
        <w:rPr>
          <w:rFonts w:eastAsia="Malgun Gothic"/>
          <w:b/>
          <w:lang w:eastAsia="ko-KR"/>
        </w:rPr>
        <w:t>permit</w:t>
      </w:r>
      <w:r w:rsidR="00C460E1">
        <w:rPr>
          <w:rFonts w:eastAsia="Malgun Gothic"/>
          <w:b/>
          <w:lang w:eastAsia="ko-KR"/>
        </w:rPr>
        <w:t>a</w:t>
      </w:r>
      <w:r w:rsidR="00022C99" w:rsidRPr="00022C99">
        <w:rPr>
          <w:rFonts w:eastAsia="Malgun Gothic"/>
          <w:b/>
          <w:lang w:eastAsia="ko-KR"/>
        </w:rPr>
        <w:t xml:space="preserve"> que una persona de su elección les preste asistencia para votar</w:t>
      </w:r>
      <w:r w:rsidR="00022C99">
        <w:rPr>
          <w:rFonts w:eastAsia="Malgun Gothic"/>
          <w:b/>
          <w:lang w:eastAsia="ko-KR"/>
        </w:rPr>
        <w:t xml:space="preserve">. </w:t>
      </w:r>
      <w:r w:rsidR="00E918A6">
        <w:rPr>
          <w:rFonts w:eastAsia="Malgun Gothic"/>
          <w:b/>
          <w:lang w:eastAsia="ko-KR"/>
        </w:rPr>
        <w:t>También</w:t>
      </w:r>
      <w:r w:rsidR="00022C99">
        <w:rPr>
          <w:rFonts w:eastAsia="Malgun Gothic"/>
          <w:b/>
          <w:lang w:eastAsia="ko-KR"/>
        </w:rPr>
        <w:t xml:space="preserve"> le recomienda </w:t>
      </w:r>
      <w:r w:rsidRPr="00006F5D">
        <w:rPr>
          <w:rFonts w:eastAsia="Malgun Gothic"/>
          <w:b/>
          <w:lang w:eastAsia="ko-KR"/>
        </w:rPr>
        <w:t xml:space="preserve">que todos los colegios electorales cuenten con suficientes papeletas </w:t>
      </w:r>
      <w:r w:rsidR="001310A7" w:rsidRPr="00006F5D">
        <w:rPr>
          <w:rFonts w:eastAsia="Malgun Gothic"/>
          <w:b/>
          <w:lang w:eastAsia="ko-KR"/>
        </w:rPr>
        <w:t>accesibles</w:t>
      </w:r>
      <w:r w:rsidRPr="00006F5D">
        <w:rPr>
          <w:rFonts w:eastAsia="Malgun Gothic"/>
          <w:b/>
          <w:lang w:eastAsia="ko-KR"/>
        </w:rPr>
        <w:t xml:space="preserve">, </w:t>
      </w:r>
      <w:r w:rsidR="00E918A6">
        <w:rPr>
          <w:rFonts w:eastAsia="Malgun Gothic"/>
          <w:b/>
          <w:lang w:eastAsia="ko-KR"/>
        </w:rPr>
        <w:t>para</w:t>
      </w:r>
      <w:r w:rsidRPr="00006F5D">
        <w:rPr>
          <w:rFonts w:eastAsia="Malgun Gothic"/>
          <w:b/>
          <w:lang w:eastAsia="ko-KR"/>
        </w:rPr>
        <w:t xml:space="preserve"> garantizar el voto </w:t>
      </w:r>
      <w:r w:rsidR="00E918A6">
        <w:rPr>
          <w:rFonts w:eastAsia="Malgun Gothic"/>
          <w:b/>
          <w:lang w:eastAsia="ko-KR"/>
        </w:rPr>
        <w:t xml:space="preserve">asistido y </w:t>
      </w:r>
      <w:r w:rsidRPr="00006F5D">
        <w:rPr>
          <w:rFonts w:eastAsia="Malgun Gothic"/>
          <w:b/>
          <w:lang w:eastAsia="ko-KR"/>
        </w:rPr>
        <w:t>secreto</w:t>
      </w:r>
      <w:r w:rsidR="00E918A6">
        <w:rPr>
          <w:rFonts w:eastAsia="Malgun Gothic"/>
          <w:b/>
          <w:lang w:eastAsia="ko-KR"/>
        </w:rPr>
        <w:t>.</w:t>
      </w:r>
      <w:r w:rsidR="00022C99" w:rsidRPr="00022C99">
        <w:rPr>
          <w:rFonts w:ascii="Segoe UI" w:hAnsi="Segoe UI" w:cs="Segoe UI"/>
          <w:color w:val="444444"/>
        </w:rPr>
        <w:t xml:space="preserve"> </w:t>
      </w:r>
    </w:p>
    <w:p w:rsidR="007D67B9" w:rsidRPr="00006F5D" w:rsidRDefault="004248A4" w:rsidP="004248A4">
      <w:pPr>
        <w:pStyle w:val="H23G"/>
        <w:rPr>
          <w:rFonts w:eastAsia="Malgun Gothic"/>
          <w:lang w:eastAsia="ko-KR"/>
        </w:rPr>
      </w:pPr>
      <w:r>
        <w:rPr>
          <w:rFonts w:eastAsia="Malgun Gothic"/>
          <w:lang w:eastAsia="ko-KR"/>
        </w:rPr>
        <w:tab/>
      </w:r>
      <w:r>
        <w:rPr>
          <w:rFonts w:eastAsia="Malgun Gothic"/>
          <w:lang w:eastAsia="ko-KR"/>
        </w:rPr>
        <w:tab/>
      </w:r>
      <w:r w:rsidR="007D67B9" w:rsidRPr="00006F5D">
        <w:rPr>
          <w:rFonts w:eastAsia="Malgun Gothic"/>
          <w:lang w:eastAsia="ko-KR"/>
        </w:rPr>
        <w:t xml:space="preserve">Participación en la vida cultural, las actividades recreativas, el esparcimiento </w:t>
      </w:r>
      <w:r w:rsidR="004B5631">
        <w:rPr>
          <w:rFonts w:eastAsia="Malgun Gothic"/>
          <w:lang w:eastAsia="ko-KR"/>
        </w:rPr>
        <w:br/>
      </w:r>
      <w:r w:rsidR="007D67B9" w:rsidRPr="00006F5D">
        <w:rPr>
          <w:rFonts w:eastAsia="Malgun Gothic"/>
          <w:lang w:eastAsia="ko-KR"/>
        </w:rPr>
        <w:t>y el deporte (art. 30)</w:t>
      </w:r>
    </w:p>
    <w:p w:rsidR="00FC2EDA" w:rsidRDefault="0089624A" w:rsidP="00BC2BA6">
      <w:pPr>
        <w:pStyle w:val="SingleTxtG"/>
        <w:numPr>
          <w:ilvl w:val="0"/>
          <w:numId w:val="19"/>
        </w:numPr>
        <w:tabs>
          <w:tab w:val="left" w:pos="1701"/>
        </w:tabs>
        <w:ind w:left="1134" w:firstLine="0"/>
        <w:rPr>
          <w:rFonts w:eastAsia="Malgun Gothic"/>
          <w:lang w:eastAsia="ko-KR"/>
        </w:rPr>
      </w:pPr>
      <w:r w:rsidRPr="00006F5D">
        <w:rPr>
          <w:rFonts w:eastAsia="Calibri"/>
          <w:lang w:eastAsia="en-GB"/>
        </w:rPr>
        <w:t>El Comité toma nota con beneplácito de la ratificación del Tratado de Marrakech</w:t>
      </w:r>
      <w:r w:rsidR="00BE1428">
        <w:rPr>
          <w:rFonts w:eastAsia="Calibri"/>
          <w:lang w:eastAsia="en-GB"/>
        </w:rPr>
        <w:t xml:space="preserve"> </w:t>
      </w:r>
      <w:r w:rsidR="0036593F" w:rsidRPr="00BC2BA6">
        <w:rPr>
          <w:rFonts w:eastAsia="Calibri"/>
          <w:lang w:eastAsia="en-GB"/>
        </w:rPr>
        <w:t xml:space="preserve">para Facilitar el Acceso a las Obras Publicadas a las Personas Ciegas, con Discapacidad Visual o con Otras Dificultades para Acceder al Texto Impreso. </w:t>
      </w:r>
      <w:r w:rsidR="0036593F">
        <w:rPr>
          <w:rFonts w:eastAsia="Calibri"/>
          <w:lang w:eastAsia="en-GB"/>
        </w:rPr>
        <w:t>S</w:t>
      </w:r>
      <w:r w:rsidRPr="00E918A6">
        <w:rPr>
          <w:rFonts w:eastAsia="Calibri"/>
          <w:lang w:eastAsia="en-GB"/>
        </w:rPr>
        <w:t>in embargo le preocupa la falta de accesibilidad a sitios histórico</w:t>
      </w:r>
      <w:r w:rsidR="0036593F">
        <w:rPr>
          <w:rFonts w:eastAsia="Calibri"/>
          <w:lang w:eastAsia="en-GB"/>
        </w:rPr>
        <w:t>s,</w:t>
      </w:r>
      <w:r w:rsidRPr="00E918A6">
        <w:rPr>
          <w:rFonts w:eastAsia="Calibri"/>
          <w:lang w:eastAsia="en-GB"/>
        </w:rPr>
        <w:t xml:space="preserve"> culturales, patrimoniales y turísticos</w:t>
      </w:r>
      <w:r w:rsidR="00D00CE7" w:rsidRPr="00E918A6">
        <w:rPr>
          <w:rFonts w:eastAsia="Calibri"/>
          <w:lang w:eastAsia="en-GB"/>
        </w:rPr>
        <w:t xml:space="preserve"> para las personas con discapacidad en el </w:t>
      </w:r>
      <w:r w:rsidR="0036593F">
        <w:rPr>
          <w:rFonts w:eastAsia="Calibri"/>
          <w:lang w:eastAsia="en-GB"/>
        </w:rPr>
        <w:t>E</w:t>
      </w:r>
      <w:r w:rsidR="00D00CE7" w:rsidRPr="00E918A6">
        <w:rPr>
          <w:rFonts w:eastAsia="Calibri"/>
          <w:lang w:eastAsia="en-GB"/>
        </w:rPr>
        <w:t>stado parte</w:t>
      </w:r>
      <w:r w:rsidRPr="00E918A6">
        <w:rPr>
          <w:rFonts w:eastAsia="Calibri"/>
          <w:lang w:eastAsia="en-GB"/>
        </w:rPr>
        <w:t>.</w:t>
      </w:r>
      <w:r>
        <w:rPr>
          <w:rFonts w:eastAsia="Calibri"/>
          <w:b/>
          <w:lang w:eastAsia="en-GB"/>
        </w:rPr>
        <w:t xml:space="preserve">   </w:t>
      </w:r>
      <w:r>
        <w:rPr>
          <w:rFonts w:eastAsia="Malgun Gothic"/>
          <w:lang w:eastAsia="ko-KR"/>
        </w:rPr>
        <w:t xml:space="preserve"> </w:t>
      </w:r>
    </w:p>
    <w:p w:rsidR="008F1FC3" w:rsidRPr="004248A4" w:rsidRDefault="008F1FC3" w:rsidP="004248A4">
      <w:pPr>
        <w:pStyle w:val="SingleTxtG"/>
        <w:numPr>
          <w:ilvl w:val="0"/>
          <w:numId w:val="19"/>
        </w:numPr>
        <w:tabs>
          <w:tab w:val="left" w:pos="1701"/>
        </w:tabs>
        <w:ind w:left="1134" w:firstLine="0"/>
        <w:rPr>
          <w:rFonts w:eastAsia="Malgun Gothic"/>
          <w:b/>
          <w:lang w:eastAsia="ko-KR"/>
        </w:rPr>
      </w:pPr>
      <w:r w:rsidRPr="004248A4">
        <w:rPr>
          <w:rFonts w:eastAsia="Malgun Gothic"/>
          <w:b/>
          <w:lang w:eastAsia="ko-KR"/>
        </w:rPr>
        <w:lastRenderedPageBreak/>
        <w:t>El Comité recomienda al Estado parte</w:t>
      </w:r>
      <w:r w:rsidR="0089624A" w:rsidRPr="004248A4">
        <w:rPr>
          <w:rFonts w:eastAsia="Malgun Gothic"/>
          <w:b/>
          <w:lang w:eastAsia="ko-KR"/>
        </w:rPr>
        <w:t xml:space="preserve"> que a</w:t>
      </w:r>
      <w:r w:rsidRPr="004248A4">
        <w:rPr>
          <w:rFonts w:eastAsia="Malgun Gothic"/>
          <w:b/>
          <w:lang w:eastAsia="ko-KR"/>
        </w:rPr>
        <w:t>dopte planes de accesibilidad, con indicadores y plazos concretos, en sitios de valor histórico y patrimonial, sitios turísticos e instalaciones donde se desarrollan actividades culturales y recreativas</w:t>
      </w:r>
      <w:r w:rsidR="00FC2EDA" w:rsidRPr="004248A4">
        <w:rPr>
          <w:rFonts w:eastAsia="Malgun Gothic"/>
          <w:lang w:eastAsia="ko-KR"/>
        </w:rPr>
        <w:t xml:space="preserve">. </w:t>
      </w:r>
      <w:r w:rsidR="000E292F" w:rsidRPr="004248A4">
        <w:rPr>
          <w:rFonts w:eastAsia="Malgun Gothic"/>
          <w:b/>
          <w:lang w:eastAsia="ko-KR"/>
        </w:rPr>
        <w:t>Asimismo</w:t>
      </w:r>
      <w:r w:rsidR="00FB238B">
        <w:rPr>
          <w:rFonts w:eastAsia="Malgun Gothic"/>
          <w:b/>
          <w:lang w:eastAsia="ko-KR"/>
        </w:rPr>
        <w:t>,</w:t>
      </w:r>
      <w:r w:rsidR="000E292F" w:rsidRPr="004248A4">
        <w:rPr>
          <w:rFonts w:eastAsia="Malgun Gothic"/>
          <w:b/>
          <w:lang w:eastAsia="ko-KR"/>
        </w:rPr>
        <w:t xml:space="preserve"> el Comité alienta al Estado parte a fortalecer el acceso a la información y a la lectura para personas ciegas y con baja visión promoviendo la colaboración con editoriales, bibliotecas, centros de documentación, centros educativos y universidades, entre otros.</w:t>
      </w:r>
    </w:p>
    <w:p w:rsidR="00571AAC" w:rsidRDefault="00571AAC" w:rsidP="00F77414">
      <w:pPr>
        <w:pStyle w:val="H23G"/>
        <w:rPr>
          <w:rFonts w:eastAsia="Malgun Gothic"/>
          <w:lang w:eastAsia="ko-KR"/>
        </w:rPr>
      </w:pPr>
      <w:r w:rsidRPr="00006F5D">
        <w:rPr>
          <w:rFonts w:eastAsia="Malgun Gothic"/>
          <w:lang w:val="es-ES_tradnl" w:eastAsia="ko-KR"/>
        </w:rPr>
        <w:tab/>
      </w:r>
      <w:r w:rsidRPr="00006F5D">
        <w:rPr>
          <w:rFonts w:eastAsia="Malgun Gothic"/>
          <w:lang w:val="es-ES_tradnl" w:eastAsia="ko-KR"/>
        </w:rPr>
        <w:tab/>
      </w:r>
      <w:r w:rsidRPr="004D48A9">
        <w:rPr>
          <w:rFonts w:eastAsia="Malgun Gothic"/>
          <w:lang w:eastAsia="ko-KR"/>
        </w:rPr>
        <w:t xml:space="preserve">Recopilación de datos y estadísticas </w:t>
      </w:r>
      <w:r w:rsidR="00F77414">
        <w:rPr>
          <w:rFonts w:eastAsia="Malgun Gothic"/>
          <w:lang w:eastAsia="ko-KR"/>
        </w:rPr>
        <w:t>(</w:t>
      </w:r>
      <w:r w:rsidRPr="004D48A9">
        <w:rPr>
          <w:rFonts w:eastAsia="Malgun Gothic"/>
          <w:lang w:eastAsia="ko-KR"/>
        </w:rPr>
        <w:t>art</w:t>
      </w:r>
      <w:r w:rsidR="00F77414">
        <w:rPr>
          <w:rFonts w:eastAsia="Malgun Gothic"/>
          <w:lang w:eastAsia="ko-KR"/>
        </w:rPr>
        <w:t xml:space="preserve">. </w:t>
      </w:r>
      <w:r w:rsidRPr="004D48A9">
        <w:rPr>
          <w:rFonts w:eastAsia="Malgun Gothic"/>
          <w:lang w:eastAsia="ko-KR"/>
        </w:rPr>
        <w:t>31</w:t>
      </w:r>
      <w:r w:rsidR="00F77414">
        <w:rPr>
          <w:rFonts w:eastAsia="Malgun Gothic"/>
          <w:lang w:eastAsia="ko-KR"/>
        </w:rPr>
        <w:t>)</w:t>
      </w:r>
    </w:p>
    <w:p w:rsidR="00571AAC" w:rsidRDefault="00571AAC" w:rsidP="00571AAC">
      <w:pPr>
        <w:pStyle w:val="SingleTxtG"/>
        <w:numPr>
          <w:ilvl w:val="0"/>
          <w:numId w:val="19"/>
        </w:numPr>
        <w:tabs>
          <w:tab w:val="left" w:pos="1701"/>
        </w:tabs>
        <w:ind w:left="1134" w:firstLine="0"/>
        <w:rPr>
          <w:rFonts w:eastAsia="Malgun Gothic"/>
          <w:lang w:eastAsia="ko-KR"/>
        </w:rPr>
      </w:pPr>
      <w:r w:rsidRPr="009A26C8">
        <w:rPr>
          <w:rFonts w:eastAsia="Malgun Gothic"/>
          <w:lang w:eastAsia="ko-KR"/>
        </w:rPr>
        <w:t xml:space="preserve">Preocupa al Comité la ausencia de </w:t>
      </w:r>
      <w:r>
        <w:rPr>
          <w:rFonts w:eastAsia="Malgun Gothic"/>
          <w:lang w:eastAsia="ko-KR"/>
        </w:rPr>
        <w:t>datos e información</w:t>
      </w:r>
      <w:r w:rsidRPr="009A26C8">
        <w:rPr>
          <w:rFonts w:eastAsia="Malgun Gothic"/>
          <w:lang w:eastAsia="ko-KR"/>
        </w:rPr>
        <w:t xml:space="preserve"> </w:t>
      </w:r>
      <w:r>
        <w:rPr>
          <w:rFonts w:eastAsia="Malgun Gothic"/>
          <w:lang w:eastAsia="ko-KR"/>
        </w:rPr>
        <w:t>desglosados</w:t>
      </w:r>
      <w:r w:rsidRPr="009A26C8">
        <w:rPr>
          <w:rFonts w:eastAsia="Malgun Gothic"/>
          <w:lang w:eastAsia="ko-KR"/>
        </w:rPr>
        <w:t xml:space="preserve"> y comparables sobre las personas con discapacidad en el Estado parte </w:t>
      </w:r>
      <w:r>
        <w:rPr>
          <w:rFonts w:eastAsia="Malgun Gothic"/>
          <w:lang w:eastAsia="ko-KR"/>
        </w:rPr>
        <w:t>en todos los sectores</w:t>
      </w:r>
      <w:r w:rsidRPr="009A26C8">
        <w:rPr>
          <w:rFonts w:eastAsia="Malgun Gothic"/>
          <w:lang w:eastAsia="ko-KR"/>
        </w:rPr>
        <w:t xml:space="preserve">, así como la falta de indicadores de derechos humanos en los datos disponibles. Preocupa </w:t>
      </w:r>
      <w:r>
        <w:rPr>
          <w:rFonts w:eastAsia="Malgun Gothic"/>
          <w:lang w:eastAsia="ko-KR"/>
        </w:rPr>
        <w:t xml:space="preserve">también </w:t>
      </w:r>
      <w:r w:rsidRPr="009A26C8">
        <w:rPr>
          <w:rFonts w:eastAsia="Malgun Gothic"/>
          <w:lang w:eastAsia="ko-KR"/>
        </w:rPr>
        <w:t>al Comité la ausencia de temas de género, infancia</w:t>
      </w:r>
      <w:r w:rsidR="00D00CE7">
        <w:rPr>
          <w:rFonts w:eastAsia="Malgun Gothic"/>
          <w:lang w:eastAsia="ko-KR"/>
        </w:rPr>
        <w:t>,</w:t>
      </w:r>
      <w:r w:rsidRPr="009A26C8">
        <w:rPr>
          <w:rFonts w:eastAsia="Malgun Gothic"/>
          <w:lang w:eastAsia="ko-KR"/>
        </w:rPr>
        <w:t xml:space="preserve"> violencia </w:t>
      </w:r>
      <w:r w:rsidR="00D82450">
        <w:rPr>
          <w:rFonts w:eastAsia="Malgun Gothic"/>
          <w:lang w:eastAsia="ko-KR"/>
        </w:rPr>
        <w:t xml:space="preserve">y el tipo de deficiencia </w:t>
      </w:r>
      <w:r w:rsidRPr="009A26C8">
        <w:rPr>
          <w:rFonts w:eastAsia="Malgun Gothic"/>
          <w:lang w:eastAsia="ko-KR"/>
        </w:rPr>
        <w:t>en los datos estadísticos.</w:t>
      </w:r>
    </w:p>
    <w:p w:rsidR="00571AAC" w:rsidRPr="00B46BBA" w:rsidRDefault="00571AAC" w:rsidP="00571AAC">
      <w:pPr>
        <w:pStyle w:val="SingleTxtG"/>
        <w:numPr>
          <w:ilvl w:val="0"/>
          <w:numId w:val="19"/>
        </w:numPr>
        <w:tabs>
          <w:tab w:val="left" w:pos="1701"/>
        </w:tabs>
        <w:ind w:left="1134" w:firstLine="0"/>
        <w:rPr>
          <w:rFonts w:eastAsia="Malgun Gothic"/>
          <w:b/>
          <w:lang w:eastAsia="ko-KR"/>
        </w:rPr>
      </w:pPr>
      <w:r w:rsidRPr="00B46BBA">
        <w:rPr>
          <w:rFonts w:eastAsia="Malgun Gothic"/>
          <w:b/>
          <w:lang w:eastAsia="ko-KR"/>
        </w:rPr>
        <w:t>El Comité recomienda al Estado parte que facilite sistemáticamente la recopilación, el análisis y la difusión de datos desglosados comparable</w:t>
      </w:r>
      <w:r>
        <w:rPr>
          <w:rFonts w:eastAsia="Malgun Gothic"/>
          <w:b/>
          <w:lang w:eastAsia="ko-KR"/>
        </w:rPr>
        <w:t>s</w:t>
      </w:r>
      <w:r w:rsidRPr="00B46BBA">
        <w:rPr>
          <w:rFonts w:eastAsia="Malgun Gothic"/>
          <w:b/>
          <w:lang w:eastAsia="ko-KR"/>
        </w:rPr>
        <w:t xml:space="preserve"> sobre </w:t>
      </w:r>
      <w:r>
        <w:rPr>
          <w:rFonts w:eastAsia="Malgun Gothic"/>
          <w:b/>
          <w:lang w:eastAsia="ko-KR"/>
        </w:rPr>
        <w:t xml:space="preserve">las </w:t>
      </w:r>
      <w:r w:rsidRPr="00B46BBA">
        <w:rPr>
          <w:rFonts w:eastAsia="Malgun Gothic"/>
          <w:b/>
          <w:lang w:eastAsia="ko-KR"/>
        </w:rPr>
        <w:t>personas con discapacidad</w:t>
      </w:r>
      <w:r>
        <w:rPr>
          <w:rFonts w:eastAsia="Malgun Gothic"/>
          <w:b/>
          <w:lang w:eastAsia="ko-KR"/>
        </w:rPr>
        <w:t xml:space="preserve"> en</w:t>
      </w:r>
      <w:r w:rsidRPr="00B46BBA">
        <w:rPr>
          <w:rFonts w:eastAsia="Malgun Gothic"/>
          <w:b/>
          <w:lang w:eastAsia="ko-KR"/>
        </w:rPr>
        <w:t xml:space="preserve"> todos los sectores</w:t>
      </w:r>
      <w:r>
        <w:rPr>
          <w:rFonts w:eastAsia="Malgun Gothic"/>
          <w:b/>
          <w:lang w:eastAsia="ko-KR"/>
        </w:rPr>
        <w:t xml:space="preserve">. También </w:t>
      </w:r>
      <w:r w:rsidRPr="00B46BBA">
        <w:rPr>
          <w:rFonts w:eastAsia="Malgun Gothic"/>
          <w:b/>
          <w:lang w:eastAsia="ko-KR"/>
        </w:rPr>
        <w:t xml:space="preserve">recomienda que, en cooperación con las personas con discapacidad y las organizaciones que las representan, </w:t>
      </w:r>
      <w:r>
        <w:rPr>
          <w:rFonts w:eastAsia="Malgun Gothic"/>
          <w:b/>
          <w:lang w:eastAsia="ko-KR"/>
        </w:rPr>
        <w:t xml:space="preserve">desarrolle </w:t>
      </w:r>
      <w:r w:rsidRPr="00B46BBA">
        <w:rPr>
          <w:rFonts w:eastAsia="Malgun Gothic"/>
          <w:b/>
          <w:lang w:eastAsia="ko-KR"/>
        </w:rPr>
        <w:t>un sistema de indicadores basado en los derechos humanos</w:t>
      </w:r>
      <w:r>
        <w:rPr>
          <w:rFonts w:eastAsia="Malgun Gothic"/>
          <w:b/>
          <w:lang w:eastAsia="ko-KR"/>
        </w:rPr>
        <w:t>.</w:t>
      </w:r>
      <w:r w:rsidRPr="00B46BBA">
        <w:rPr>
          <w:rFonts w:eastAsia="Malgun Gothic"/>
          <w:b/>
          <w:lang w:eastAsia="ko-KR"/>
        </w:rPr>
        <w:t xml:space="preserve"> El Comité recomienda al Estado parte que preste atención a los vínculos entre el artículo 31 de la Convención y la meta 17.18 de los Objetivos de Desarrollo Sostenible.</w:t>
      </w:r>
    </w:p>
    <w:p w:rsidR="00571AAC" w:rsidRDefault="00571AAC" w:rsidP="00F77414">
      <w:pPr>
        <w:pStyle w:val="H23G"/>
        <w:rPr>
          <w:rFonts w:eastAsia="Malgun Gothic"/>
          <w:lang w:val="en-US" w:eastAsia="ko-KR"/>
        </w:rPr>
      </w:pPr>
      <w:r w:rsidRPr="00006F5D">
        <w:rPr>
          <w:rFonts w:eastAsia="Malgun Gothic"/>
          <w:lang w:val="es-ES_tradnl" w:eastAsia="ko-KR"/>
        </w:rPr>
        <w:tab/>
      </w:r>
      <w:r w:rsidRPr="00006F5D">
        <w:rPr>
          <w:rFonts w:eastAsia="Malgun Gothic"/>
          <w:lang w:val="es-ES_tradnl" w:eastAsia="ko-KR"/>
        </w:rPr>
        <w:tab/>
      </w:r>
      <w:proofErr w:type="spellStart"/>
      <w:r>
        <w:rPr>
          <w:rFonts w:eastAsia="Malgun Gothic"/>
          <w:lang w:val="en-US" w:eastAsia="ko-KR"/>
        </w:rPr>
        <w:t>Cooperació</w:t>
      </w:r>
      <w:r w:rsidRPr="004D48A9">
        <w:rPr>
          <w:rFonts w:eastAsia="Malgun Gothic"/>
          <w:lang w:val="en-US" w:eastAsia="ko-KR"/>
        </w:rPr>
        <w:t>n</w:t>
      </w:r>
      <w:proofErr w:type="spellEnd"/>
      <w:r w:rsidRPr="004D48A9">
        <w:rPr>
          <w:rFonts w:eastAsia="Malgun Gothic"/>
          <w:lang w:val="en-US" w:eastAsia="ko-KR"/>
        </w:rPr>
        <w:t xml:space="preserve"> </w:t>
      </w:r>
      <w:proofErr w:type="spellStart"/>
      <w:r w:rsidRPr="004D48A9">
        <w:rPr>
          <w:rFonts w:eastAsia="Malgun Gothic"/>
          <w:lang w:val="en-US" w:eastAsia="ko-KR"/>
        </w:rPr>
        <w:t>internacional</w:t>
      </w:r>
      <w:proofErr w:type="spellEnd"/>
      <w:r w:rsidRPr="004D48A9">
        <w:rPr>
          <w:rFonts w:eastAsia="Malgun Gothic"/>
          <w:lang w:val="en-US" w:eastAsia="ko-KR"/>
        </w:rPr>
        <w:t xml:space="preserve"> </w:t>
      </w:r>
      <w:r w:rsidR="00F77414">
        <w:rPr>
          <w:rFonts w:eastAsia="Malgun Gothic"/>
          <w:lang w:val="en-US" w:eastAsia="ko-KR"/>
        </w:rPr>
        <w:t>(</w:t>
      </w:r>
      <w:r w:rsidRPr="004D48A9">
        <w:rPr>
          <w:rFonts w:eastAsia="Malgun Gothic"/>
          <w:lang w:val="en-US" w:eastAsia="ko-KR"/>
        </w:rPr>
        <w:t>art</w:t>
      </w:r>
      <w:r w:rsidR="00F77414">
        <w:rPr>
          <w:rFonts w:eastAsia="Malgun Gothic"/>
          <w:lang w:val="en-US" w:eastAsia="ko-KR"/>
        </w:rPr>
        <w:t xml:space="preserve">. </w:t>
      </w:r>
      <w:r w:rsidRPr="004D48A9">
        <w:rPr>
          <w:rFonts w:eastAsia="Malgun Gothic"/>
          <w:lang w:val="en-US" w:eastAsia="ko-KR"/>
        </w:rPr>
        <w:t>32</w:t>
      </w:r>
      <w:r w:rsidR="00F77414">
        <w:rPr>
          <w:rFonts w:eastAsia="Malgun Gothic"/>
          <w:lang w:val="en-US" w:eastAsia="ko-KR"/>
        </w:rPr>
        <w:t>)</w:t>
      </w:r>
    </w:p>
    <w:p w:rsidR="00571AAC" w:rsidRDefault="00571AAC" w:rsidP="00571AAC">
      <w:pPr>
        <w:pStyle w:val="SingleTxtG"/>
        <w:numPr>
          <w:ilvl w:val="0"/>
          <w:numId w:val="19"/>
        </w:numPr>
        <w:tabs>
          <w:tab w:val="left" w:pos="1701"/>
        </w:tabs>
        <w:ind w:left="1134" w:firstLine="0"/>
        <w:rPr>
          <w:rFonts w:eastAsia="Malgun Gothic"/>
          <w:lang w:eastAsia="ko-KR"/>
        </w:rPr>
      </w:pPr>
      <w:r w:rsidRPr="00B46BBA">
        <w:rPr>
          <w:rFonts w:eastAsia="Malgun Gothic"/>
          <w:lang w:eastAsia="ko-KR"/>
        </w:rPr>
        <w:t xml:space="preserve">Preocupa al Comité que los principios y valores de la Convención </w:t>
      </w:r>
      <w:r>
        <w:rPr>
          <w:rFonts w:eastAsia="Malgun Gothic"/>
          <w:lang w:eastAsia="ko-KR"/>
        </w:rPr>
        <w:t xml:space="preserve">no estén sistemáticamente incorporados </w:t>
      </w:r>
      <w:r w:rsidRPr="00B46BBA">
        <w:rPr>
          <w:rFonts w:eastAsia="Malgun Gothic"/>
          <w:lang w:eastAsia="ko-KR"/>
        </w:rPr>
        <w:t>en todas</w:t>
      </w:r>
      <w:r>
        <w:rPr>
          <w:rFonts w:eastAsia="Malgun Gothic"/>
          <w:lang w:eastAsia="ko-KR"/>
        </w:rPr>
        <w:t xml:space="preserve"> las</w:t>
      </w:r>
      <w:r w:rsidRPr="00B46BBA">
        <w:rPr>
          <w:rFonts w:eastAsia="Malgun Gothic"/>
          <w:lang w:eastAsia="ko-KR"/>
        </w:rPr>
        <w:t xml:space="preserve"> políticas y programas de cooperación internacional</w:t>
      </w:r>
      <w:r>
        <w:rPr>
          <w:rFonts w:eastAsia="Malgun Gothic"/>
          <w:lang w:eastAsia="ko-KR"/>
        </w:rPr>
        <w:t xml:space="preserve"> del Estado parte</w:t>
      </w:r>
      <w:r w:rsidRPr="00B46BBA">
        <w:rPr>
          <w:rFonts w:eastAsia="Malgun Gothic"/>
          <w:lang w:eastAsia="ko-KR"/>
        </w:rPr>
        <w:t>.</w:t>
      </w:r>
      <w:r>
        <w:rPr>
          <w:rFonts w:eastAsia="Malgun Gothic"/>
          <w:lang w:eastAsia="ko-KR"/>
        </w:rPr>
        <w:t xml:space="preserve"> También le preocupa </w:t>
      </w:r>
      <w:r w:rsidRPr="00B46BBA">
        <w:rPr>
          <w:rFonts w:eastAsia="Malgun Gothic"/>
          <w:lang w:eastAsia="ko-KR"/>
        </w:rPr>
        <w:t>la falta de incorporación transversal de los derechos de las personas con discapacidad en la aplicación y seguimiento nacional de la Agenda 2030</w:t>
      </w:r>
      <w:r>
        <w:rPr>
          <w:rFonts w:eastAsia="Malgun Gothic"/>
          <w:lang w:eastAsia="ko-KR"/>
        </w:rPr>
        <w:t xml:space="preserve"> para el Desarrollo Sostenible. </w:t>
      </w:r>
    </w:p>
    <w:p w:rsidR="00571AAC" w:rsidRPr="00B46BBA" w:rsidRDefault="00571AAC" w:rsidP="00BC2BA6">
      <w:pPr>
        <w:pStyle w:val="SingleTxtG"/>
        <w:numPr>
          <w:ilvl w:val="0"/>
          <w:numId w:val="19"/>
        </w:numPr>
        <w:tabs>
          <w:tab w:val="left" w:pos="1701"/>
        </w:tabs>
        <w:ind w:left="1134" w:firstLine="0"/>
        <w:rPr>
          <w:rFonts w:eastAsia="Malgun Gothic"/>
          <w:b/>
          <w:lang w:eastAsia="ko-KR"/>
        </w:rPr>
      </w:pPr>
      <w:r w:rsidRPr="00B46BBA">
        <w:rPr>
          <w:rFonts w:eastAsia="Malgun Gothic"/>
          <w:b/>
          <w:lang w:eastAsia="ko-KR"/>
        </w:rPr>
        <w:t>El Comité recomienda al Estado parte que</w:t>
      </w:r>
      <w:r w:rsidR="00675533">
        <w:rPr>
          <w:rFonts w:eastAsia="Malgun Gothic"/>
          <w:b/>
          <w:lang w:eastAsia="ko-KR"/>
        </w:rPr>
        <w:t>,</w:t>
      </w:r>
      <w:r w:rsidRPr="00B46BBA">
        <w:rPr>
          <w:rFonts w:eastAsia="Malgun Gothic"/>
          <w:b/>
          <w:lang w:eastAsia="ko-KR"/>
        </w:rPr>
        <w:t xml:space="preserve"> en estrecha colaboración con las organizaciones </w:t>
      </w:r>
      <w:r>
        <w:rPr>
          <w:rFonts w:eastAsia="Malgun Gothic"/>
          <w:b/>
          <w:lang w:eastAsia="ko-KR"/>
        </w:rPr>
        <w:t>de</w:t>
      </w:r>
      <w:r w:rsidRPr="00B46BBA">
        <w:rPr>
          <w:rFonts w:eastAsia="Malgun Gothic"/>
          <w:b/>
          <w:lang w:eastAsia="ko-KR"/>
        </w:rPr>
        <w:t xml:space="preserve"> las personas con </w:t>
      </w:r>
      <w:r w:rsidRPr="004248A4">
        <w:rPr>
          <w:rFonts w:eastAsia="Malgun Gothic"/>
          <w:b/>
          <w:lang w:eastAsia="ko-KR"/>
        </w:rPr>
        <w:t xml:space="preserve">discapacidad, </w:t>
      </w:r>
      <w:r w:rsidR="00E918A6" w:rsidRPr="004248A4">
        <w:rPr>
          <w:rFonts w:eastAsia="Malgun Gothic"/>
          <w:b/>
          <w:lang w:eastAsia="ko-KR"/>
        </w:rPr>
        <w:t xml:space="preserve">asegure </w:t>
      </w:r>
      <w:r w:rsidR="00C463E6" w:rsidRPr="004248A4">
        <w:rPr>
          <w:rFonts w:eastAsia="Malgun Gothic"/>
          <w:b/>
          <w:lang w:eastAsia="ko-KR"/>
        </w:rPr>
        <w:t xml:space="preserve">que la prevista Política Pública de Cooperación Internacional para el Desarrollo de Honduras este </w:t>
      </w:r>
      <w:r w:rsidRPr="004248A4">
        <w:rPr>
          <w:rFonts w:eastAsia="Malgun Gothic"/>
          <w:b/>
          <w:lang w:eastAsia="ko-KR"/>
        </w:rPr>
        <w:t>armonizada con la Convención y que introduzca de forma transversal los derechos de</w:t>
      </w:r>
      <w:r w:rsidRPr="00B46BBA">
        <w:rPr>
          <w:rFonts w:eastAsia="Malgun Gothic"/>
          <w:b/>
          <w:lang w:eastAsia="ko-KR"/>
        </w:rPr>
        <w:t xml:space="preserve"> las personas con discapacidad en la aplicación y seguimiento nacional de la Agenda 2030</w:t>
      </w:r>
      <w:r w:rsidR="00675533">
        <w:rPr>
          <w:rFonts w:eastAsia="Malgun Gothic"/>
          <w:b/>
          <w:lang w:eastAsia="ko-KR"/>
        </w:rPr>
        <w:t xml:space="preserve"> </w:t>
      </w:r>
      <w:r w:rsidR="00675533" w:rsidRPr="00BC2BA6">
        <w:rPr>
          <w:rFonts w:eastAsia="Malgun Gothic"/>
          <w:b/>
          <w:bCs/>
          <w:lang w:eastAsia="ko-KR"/>
        </w:rPr>
        <w:t>para el Desarrollo Sostenible</w:t>
      </w:r>
      <w:r w:rsidRPr="00B46BBA">
        <w:rPr>
          <w:rFonts w:eastAsia="Malgun Gothic"/>
          <w:b/>
          <w:lang w:eastAsia="ko-KR"/>
        </w:rPr>
        <w:t>, en cooperación estrecha y con la participación de las organizaciones de personas con discapacidad.</w:t>
      </w:r>
    </w:p>
    <w:p w:rsidR="00571AAC" w:rsidRDefault="00571AAC" w:rsidP="00F77414">
      <w:pPr>
        <w:pStyle w:val="H23G"/>
        <w:rPr>
          <w:rFonts w:eastAsia="Malgun Gothic"/>
          <w:lang w:eastAsia="ko-KR"/>
        </w:rPr>
      </w:pPr>
      <w:r>
        <w:rPr>
          <w:rFonts w:eastAsia="Malgun Gothic"/>
          <w:lang w:eastAsia="ko-KR"/>
        </w:rPr>
        <w:tab/>
      </w:r>
      <w:r>
        <w:rPr>
          <w:rFonts w:eastAsia="Malgun Gothic"/>
          <w:lang w:eastAsia="ko-KR"/>
        </w:rPr>
        <w:tab/>
      </w:r>
      <w:r w:rsidRPr="004D48A9">
        <w:rPr>
          <w:rFonts w:eastAsia="Malgun Gothic"/>
          <w:lang w:eastAsia="ko-KR"/>
        </w:rPr>
        <w:t xml:space="preserve">Aplicación y seguimiento nacionales </w:t>
      </w:r>
      <w:r w:rsidR="00F77414">
        <w:rPr>
          <w:rFonts w:eastAsia="Malgun Gothic"/>
          <w:lang w:eastAsia="ko-KR"/>
        </w:rPr>
        <w:t>(</w:t>
      </w:r>
      <w:r w:rsidRPr="004D48A9">
        <w:rPr>
          <w:rFonts w:eastAsia="Malgun Gothic"/>
          <w:lang w:eastAsia="ko-KR"/>
        </w:rPr>
        <w:t>art</w:t>
      </w:r>
      <w:r w:rsidR="00F77414">
        <w:rPr>
          <w:rFonts w:eastAsia="Malgun Gothic"/>
          <w:lang w:eastAsia="ko-KR"/>
        </w:rPr>
        <w:t xml:space="preserve">. </w:t>
      </w:r>
      <w:r w:rsidRPr="004D48A9">
        <w:rPr>
          <w:rFonts w:eastAsia="Malgun Gothic"/>
          <w:lang w:eastAsia="ko-KR"/>
        </w:rPr>
        <w:t>33</w:t>
      </w:r>
      <w:r w:rsidR="00F77414">
        <w:rPr>
          <w:rFonts w:eastAsia="Malgun Gothic"/>
          <w:lang w:eastAsia="ko-KR"/>
        </w:rPr>
        <w:t>)</w:t>
      </w:r>
    </w:p>
    <w:p w:rsidR="00571AAC" w:rsidRDefault="00571AAC" w:rsidP="00BC2BA6">
      <w:pPr>
        <w:pStyle w:val="SingleTxtG"/>
        <w:numPr>
          <w:ilvl w:val="0"/>
          <w:numId w:val="19"/>
        </w:numPr>
        <w:tabs>
          <w:tab w:val="left" w:pos="1701"/>
        </w:tabs>
        <w:ind w:left="1134" w:firstLine="0"/>
        <w:rPr>
          <w:rFonts w:eastAsia="Malgun Gothic"/>
          <w:lang w:eastAsia="ko-KR"/>
        </w:rPr>
      </w:pPr>
      <w:r w:rsidRPr="00B46BBA">
        <w:rPr>
          <w:rFonts w:eastAsia="Malgun Gothic"/>
          <w:lang w:eastAsia="ko-KR"/>
        </w:rPr>
        <w:t xml:space="preserve">Preocupa al Comité </w:t>
      </w:r>
      <w:r w:rsidRPr="001D00B1">
        <w:rPr>
          <w:rFonts w:eastAsia="Malgun Gothic"/>
          <w:lang w:eastAsia="ko-KR"/>
        </w:rPr>
        <w:t>que</w:t>
      </w:r>
      <w:r>
        <w:rPr>
          <w:rFonts w:eastAsia="Malgun Gothic"/>
          <w:lang w:eastAsia="ko-KR"/>
        </w:rPr>
        <w:t xml:space="preserve"> la </w:t>
      </w:r>
      <w:r w:rsidR="00523DAA" w:rsidRPr="006F7C44">
        <w:rPr>
          <w:rFonts w:eastAsia="Malgun Gothic"/>
          <w:lang w:eastAsia="en-US"/>
        </w:rPr>
        <w:t xml:space="preserve">Dirección General de Desarrollo para las Personas con Discapacidad </w:t>
      </w:r>
      <w:r w:rsidRPr="001D00B1">
        <w:rPr>
          <w:rFonts w:eastAsia="Malgun Gothic"/>
          <w:lang w:eastAsia="ko-KR"/>
        </w:rPr>
        <w:t>no constituye un mecanismo de supervisión independiente,</w:t>
      </w:r>
      <w:r>
        <w:rPr>
          <w:rFonts w:eastAsia="Malgun Gothic"/>
          <w:lang w:eastAsia="ko-KR"/>
        </w:rPr>
        <w:t xml:space="preserve"> </w:t>
      </w:r>
      <w:r w:rsidRPr="001D00B1">
        <w:rPr>
          <w:rFonts w:eastAsia="Malgun Gothic"/>
          <w:lang w:eastAsia="ko-KR"/>
        </w:rPr>
        <w:t>conforme a los principios relativos al estatuto de las instituciones nacionales de</w:t>
      </w:r>
      <w:r>
        <w:rPr>
          <w:rFonts w:eastAsia="Malgun Gothic"/>
          <w:lang w:eastAsia="ko-KR"/>
        </w:rPr>
        <w:t xml:space="preserve"> </w:t>
      </w:r>
      <w:r w:rsidRPr="001D00B1">
        <w:rPr>
          <w:rFonts w:eastAsia="Malgun Gothic"/>
          <w:lang w:eastAsia="ko-KR"/>
        </w:rPr>
        <w:t>promoción y protección de los derechos humanos (Principios de París)</w:t>
      </w:r>
      <w:r>
        <w:rPr>
          <w:rFonts w:eastAsia="Malgun Gothic"/>
          <w:lang w:eastAsia="ko-KR"/>
        </w:rPr>
        <w:t xml:space="preserve">. </w:t>
      </w:r>
      <w:r w:rsidR="00675533">
        <w:rPr>
          <w:rFonts w:eastAsia="Malgun Gothic"/>
          <w:lang w:eastAsia="ko-KR"/>
        </w:rPr>
        <w:t>Le p</w:t>
      </w:r>
      <w:r>
        <w:rPr>
          <w:rFonts w:eastAsia="Malgun Gothic"/>
          <w:lang w:eastAsia="ko-KR"/>
        </w:rPr>
        <w:t>reocupa además la insuficiencia en los recursos de dicha Comisión y su insuficiente rango jerárquico para llevar a cabo su mandato</w:t>
      </w:r>
      <w:r w:rsidRPr="001D00B1">
        <w:rPr>
          <w:rFonts w:eastAsia="Malgun Gothic"/>
          <w:lang w:eastAsia="ko-KR"/>
        </w:rPr>
        <w:t xml:space="preserve">.  </w:t>
      </w:r>
    </w:p>
    <w:p w:rsidR="00571AAC" w:rsidRPr="00F77704" w:rsidRDefault="00571AAC" w:rsidP="00BC2BA6">
      <w:pPr>
        <w:pStyle w:val="SingleTxtG"/>
        <w:numPr>
          <w:ilvl w:val="0"/>
          <w:numId w:val="19"/>
        </w:numPr>
        <w:tabs>
          <w:tab w:val="left" w:pos="1701"/>
        </w:tabs>
        <w:ind w:left="1134" w:firstLine="0"/>
        <w:rPr>
          <w:rFonts w:eastAsia="Malgun Gothic"/>
          <w:lang w:eastAsia="ko-KR"/>
        </w:rPr>
      </w:pPr>
      <w:r w:rsidRPr="00F77704">
        <w:rPr>
          <w:rFonts w:eastAsia="Malgun Gothic"/>
          <w:b/>
          <w:lang w:eastAsia="ko-KR"/>
        </w:rPr>
        <w:t xml:space="preserve">El Comité recomienda al Estado parte que adopte medidas para asegurar que el mecanismo </w:t>
      </w:r>
      <w:r>
        <w:rPr>
          <w:rFonts w:eastAsia="Malgun Gothic"/>
          <w:b/>
          <w:lang w:eastAsia="ko-KR"/>
        </w:rPr>
        <w:t xml:space="preserve">que designe </w:t>
      </w:r>
      <w:r w:rsidRPr="00F77704">
        <w:rPr>
          <w:rFonts w:eastAsia="Malgun Gothic"/>
          <w:b/>
          <w:lang w:eastAsia="ko-KR"/>
        </w:rPr>
        <w:t xml:space="preserve">para promover, proteger y supervisar la aplicación de la Convención se ajuste plenamente a los Principios de París, </w:t>
      </w:r>
      <w:r w:rsidR="00675533">
        <w:rPr>
          <w:rFonts w:eastAsia="Malgun Gothic"/>
          <w:b/>
          <w:lang w:eastAsia="ko-KR"/>
        </w:rPr>
        <w:t xml:space="preserve">y que sea </w:t>
      </w:r>
      <w:r w:rsidRPr="00F77704">
        <w:rPr>
          <w:rFonts w:eastAsia="Malgun Gothic"/>
          <w:b/>
          <w:lang w:eastAsia="ko-KR"/>
        </w:rPr>
        <w:t xml:space="preserve">un órgano independiente, con el rango jerárquico y </w:t>
      </w:r>
      <w:r>
        <w:rPr>
          <w:rFonts w:eastAsia="Malgun Gothic"/>
          <w:b/>
          <w:lang w:eastAsia="ko-KR"/>
        </w:rPr>
        <w:t xml:space="preserve">los </w:t>
      </w:r>
      <w:r w:rsidRPr="00F77704">
        <w:rPr>
          <w:rFonts w:eastAsia="Malgun Gothic"/>
          <w:b/>
          <w:lang w:eastAsia="ko-KR"/>
        </w:rPr>
        <w:t xml:space="preserve">recursos suficientes para desempeñar sus funciones y que garantice la plena participación de las personas con discapacidad y de sus organizaciones representativas en dicho mecanismo. </w:t>
      </w:r>
    </w:p>
    <w:p w:rsidR="00571AAC" w:rsidRPr="00AD09FE" w:rsidRDefault="00571AAC" w:rsidP="00571AAC">
      <w:pPr>
        <w:pStyle w:val="H23G"/>
      </w:pPr>
      <w:r>
        <w:tab/>
      </w:r>
      <w:r>
        <w:tab/>
      </w:r>
      <w:r w:rsidRPr="00AD09FE">
        <w:t>Seguimiento y difusión</w:t>
      </w:r>
    </w:p>
    <w:p w:rsidR="00571AAC" w:rsidRPr="004D48A9" w:rsidRDefault="00571AAC" w:rsidP="00BC2BA6">
      <w:pPr>
        <w:pStyle w:val="SingleTxtG"/>
        <w:numPr>
          <w:ilvl w:val="0"/>
          <w:numId w:val="19"/>
        </w:numPr>
        <w:tabs>
          <w:tab w:val="left" w:pos="1701"/>
        </w:tabs>
        <w:ind w:left="1134" w:firstLine="0"/>
        <w:rPr>
          <w:rFonts w:eastAsia="Malgun Gothic"/>
          <w:b/>
          <w:lang w:eastAsia="en-US"/>
        </w:rPr>
      </w:pPr>
      <w:r w:rsidRPr="004D48A9">
        <w:rPr>
          <w:rFonts w:eastAsia="Malgun Gothic"/>
          <w:b/>
          <w:lang w:eastAsia="en-US"/>
        </w:rPr>
        <w:t>El Comité pide al Estado parte que, en el plazo de 12 meses y de conformidad con el artículo 35,</w:t>
      </w:r>
      <w:r w:rsidR="003A464B">
        <w:rPr>
          <w:rFonts w:eastAsia="Malgun Gothic"/>
          <w:b/>
          <w:lang w:eastAsia="en-US"/>
        </w:rPr>
        <w:t xml:space="preserve"> </w:t>
      </w:r>
      <w:r w:rsidRPr="004D48A9">
        <w:rPr>
          <w:rFonts w:eastAsia="Malgun Gothic"/>
          <w:b/>
          <w:lang w:eastAsia="en-US"/>
        </w:rPr>
        <w:t xml:space="preserve">párrafo 2, de la Convención, informe de las medidas adoptadas para aplicar la recomendación del Comité que figura en los párrafos </w:t>
      </w:r>
      <w:r w:rsidR="00FA47FA">
        <w:rPr>
          <w:rFonts w:eastAsia="Malgun Gothic"/>
          <w:b/>
          <w:lang w:eastAsia="en-US"/>
        </w:rPr>
        <w:t>6</w:t>
      </w:r>
      <w:r>
        <w:rPr>
          <w:rFonts w:eastAsia="Malgun Gothic"/>
          <w:b/>
          <w:lang w:eastAsia="en-US"/>
        </w:rPr>
        <w:t xml:space="preserve"> y </w:t>
      </w:r>
      <w:r w:rsidR="00E918A6">
        <w:rPr>
          <w:rFonts w:eastAsia="Malgun Gothic"/>
          <w:b/>
          <w:lang w:eastAsia="en-US"/>
        </w:rPr>
        <w:t>70</w:t>
      </w:r>
      <w:r w:rsidRPr="004D48A9">
        <w:rPr>
          <w:rFonts w:eastAsia="Malgun Gothic"/>
          <w:b/>
          <w:lang w:eastAsia="en-US"/>
        </w:rPr>
        <w:t xml:space="preserve"> </w:t>
      </w:r>
      <w:r w:rsidRPr="00BC2BA6">
        <w:rPr>
          <w:rFonts w:eastAsia="Malgun Gothic"/>
          <w:b/>
          <w:i/>
          <w:iCs/>
          <w:lang w:eastAsia="en-US"/>
        </w:rPr>
        <w:t>supra</w:t>
      </w:r>
      <w:r w:rsidRPr="004D48A9">
        <w:rPr>
          <w:rFonts w:eastAsia="Malgun Gothic"/>
          <w:b/>
          <w:lang w:eastAsia="en-US"/>
        </w:rPr>
        <w:t>.</w:t>
      </w:r>
      <w:r w:rsidR="00D2500F">
        <w:rPr>
          <w:rFonts w:eastAsia="Malgun Gothic"/>
          <w:b/>
          <w:lang w:eastAsia="en-US"/>
        </w:rPr>
        <w:t xml:space="preserve"> </w:t>
      </w:r>
    </w:p>
    <w:p w:rsidR="00571AAC" w:rsidRPr="004D48A9" w:rsidRDefault="00571AAC" w:rsidP="00571AAC">
      <w:pPr>
        <w:pStyle w:val="SingleTxtG"/>
        <w:numPr>
          <w:ilvl w:val="0"/>
          <w:numId w:val="19"/>
        </w:numPr>
        <w:tabs>
          <w:tab w:val="left" w:pos="1701"/>
        </w:tabs>
        <w:ind w:left="1134" w:firstLine="0"/>
        <w:rPr>
          <w:rFonts w:eastAsia="Malgun Gothic"/>
          <w:b/>
          <w:lang w:eastAsia="en-US"/>
        </w:rPr>
      </w:pPr>
      <w:r w:rsidRPr="004D48A9">
        <w:rPr>
          <w:rFonts w:eastAsia="Malgun Gothic"/>
          <w:b/>
          <w:lang w:eastAsia="en-US"/>
        </w:rPr>
        <w:lastRenderedPageBreak/>
        <w:t>El Comité pide al Estado parte que aplique las recomendaciones que figuran en las presentes observaciones finales, y le recomienda que tra</w:t>
      </w:r>
      <w:r w:rsidR="00E5130D">
        <w:rPr>
          <w:rFonts w:eastAsia="Malgun Gothic"/>
          <w:b/>
          <w:lang w:eastAsia="en-US"/>
        </w:rPr>
        <w:t>n</w:t>
      </w:r>
      <w:r w:rsidRPr="004D48A9">
        <w:rPr>
          <w:rFonts w:eastAsia="Malgun Gothic"/>
          <w:b/>
          <w:lang w:eastAsia="en-US"/>
        </w:rPr>
        <w:t xml:space="preserve">smita estas observaciones, para su examen y la adopción de medidas al respecto, a los miembros del Gobierno y </w:t>
      </w:r>
      <w:r w:rsidRPr="00FA464E">
        <w:rPr>
          <w:rFonts w:eastAsia="Malgun Gothic"/>
          <w:b/>
          <w:lang w:eastAsia="en-US"/>
        </w:rPr>
        <w:t>del Parlamento, los</w:t>
      </w:r>
      <w:r w:rsidRPr="004D48A9">
        <w:rPr>
          <w:rFonts w:eastAsia="Malgun Gothic"/>
          <w:b/>
          <w:lang w:eastAsia="en-US"/>
        </w:rPr>
        <w:t xml:space="preserve"> funcionarios de los ministerios competentes, los miembros del poder judicial y de los grupos profesionales pertinentes (como los profesionales de la educación, de la medicina y del derecho), las autoridades locales y los medios de comunicación, utilizando para ello estrategias de comunicación social modernas.</w:t>
      </w:r>
    </w:p>
    <w:p w:rsidR="00571AAC" w:rsidRPr="004D48A9" w:rsidRDefault="00571AAC" w:rsidP="00BC2BA6">
      <w:pPr>
        <w:pStyle w:val="SingleTxtG"/>
        <w:numPr>
          <w:ilvl w:val="0"/>
          <w:numId w:val="19"/>
        </w:numPr>
        <w:tabs>
          <w:tab w:val="left" w:pos="1701"/>
        </w:tabs>
        <w:ind w:left="1134" w:firstLine="0"/>
        <w:rPr>
          <w:rFonts w:eastAsia="Malgun Gothic"/>
          <w:b/>
          <w:lang w:eastAsia="en-US"/>
        </w:rPr>
      </w:pPr>
      <w:r w:rsidRPr="004D48A9">
        <w:rPr>
          <w:rFonts w:eastAsia="Malgun Gothic"/>
          <w:b/>
          <w:lang w:eastAsia="en-US"/>
        </w:rPr>
        <w:t xml:space="preserve">El Comité pide al Estado parte que haga partícipes a las organizaciones de la sociedad civil, en particular las organizaciones de personas con discapacidad, en la preparación de su </w:t>
      </w:r>
      <w:r w:rsidR="00E5130D">
        <w:rPr>
          <w:rFonts w:eastAsia="Malgun Gothic"/>
          <w:b/>
          <w:lang w:eastAsia="en-US"/>
        </w:rPr>
        <w:t xml:space="preserve">próximo </w:t>
      </w:r>
      <w:r w:rsidRPr="004D48A9">
        <w:rPr>
          <w:rFonts w:eastAsia="Malgun Gothic"/>
          <w:b/>
          <w:lang w:eastAsia="en-US"/>
        </w:rPr>
        <w:t>informe periódico.</w:t>
      </w:r>
    </w:p>
    <w:p w:rsidR="00571AAC" w:rsidRPr="00F87776" w:rsidRDefault="00571AAC" w:rsidP="00571AAC">
      <w:pPr>
        <w:pStyle w:val="SingleTxtG"/>
        <w:numPr>
          <w:ilvl w:val="0"/>
          <w:numId w:val="19"/>
        </w:numPr>
        <w:tabs>
          <w:tab w:val="left" w:pos="1701"/>
        </w:tabs>
        <w:ind w:left="1134" w:firstLine="0"/>
        <w:rPr>
          <w:b/>
        </w:rPr>
      </w:pPr>
      <w:r w:rsidRPr="004D48A9">
        <w:rPr>
          <w:rFonts w:eastAsia="Malgun Gothic"/>
          <w:b/>
          <w:lang w:eastAsia="en-US"/>
        </w:rPr>
        <w:t>El Comité pide al Estado parte que difunda ampliamente las presentes observaciones finales, en particular entre las organizaciones no gubernamentales y las organizaciones que representan a las personas con discapacidad, así como entre las propias personas con discapacidad y sus familiares, en las lenguas nacionales y minoritarias, incluida la lengua de señas, y en formatos accesibles, y que las publique</w:t>
      </w:r>
      <w:r w:rsidRPr="00F87776">
        <w:rPr>
          <w:b/>
        </w:rPr>
        <w:t xml:space="preserve"> en el sitio web del Gobierno dedicado a los derechos humanos.</w:t>
      </w:r>
    </w:p>
    <w:p w:rsidR="00571AAC" w:rsidRPr="00AD09FE" w:rsidRDefault="00571AAC" w:rsidP="00571AAC">
      <w:pPr>
        <w:pStyle w:val="H23G"/>
      </w:pPr>
      <w:r>
        <w:tab/>
      </w:r>
      <w:r>
        <w:tab/>
      </w:r>
      <w:r w:rsidRPr="00AD09FE">
        <w:t>Próximo informe</w:t>
      </w:r>
    </w:p>
    <w:p w:rsidR="00571AAC" w:rsidRPr="00571AAC" w:rsidRDefault="00571AAC" w:rsidP="00BC2BA6">
      <w:pPr>
        <w:pStyle w:val="SingleTxtG"/>
        <w:numPr>
          <w:ilvl w:val="0"/>
          <w:numId w:val="19"/>
        </w:numPr>
        <w:tabs>
          <w:tab w:val="left" w:pos="1701"/>
        </w:tabs>
        <w:ind w:left="1134" w:firstLine="0"/>
        <w:rPr>
          <w:rFonts w:eastAsia="Malgun Gothic"/>
          <w:b/>
          <w:lang w:eastAsia="en-US"/>
        </w:rPr>
      </w:pPr>
      <w:r w:rsidRPr="00571AAC">
        <w:rPr>
          <w:rFonts w:eastAsia="Malgun Gothic"/>
          <w:b/>
          <w:lang w:eastAsia="en-US"/>
        </w:rPr>
        <w:t>El Comité pide al Estado parte que presente sus informes segundo</w:t>
      </w:r>
      <w:r w:rsidRPr="00571AAC">
        <w:rPr>
          <w:rFonts w:eastAsia="Malgun Gothic"/>
          <w:lang w:eastAsia="en-US"/>
        </w:rPr>
        <w:t>,</w:t>
      </w:r>
      <w:r w:rsidRPr="00571AAC">
        <w:rPr>
          <w:rFonts w:eastAsia="Malgun Gothic"/>
          <w:b/>
          <w:lang w:eastAsia="en-US"/>
        </w:rPr>
        <w:t xml:space="preserve"> tercero y</w:t>
      </w:r>
      <w:r w:rsidRPr="00571AAC">
        <w:rPr>
          <w:b/>
        </w:rPr>
        <w:t xml:space="preserve"> cuarto combinados a más tardar el 11 de mayo de </w:t>
      </w:r>
      <w:r w:rsidR="00BF3291" w:rsidRPr="00571AAC">
        <w:rPr>
          <w:b/>
        </w:rPr>
        <w:t>202</w:t>
      </w:r>
      <w:r w:rsidR="00BF3291">
        <w:rPr>
          <w:b/>
        </w:rPr>
        <w:t>2</w:t>
      </w:r>
      <w:r w:rsidR="00BF3291" w:rsidRPr="00571AAC">
        <w:rPr>
          <w:b/>
        </w:rPr>
        <w:t xml:space="preserve"> </w:t>
      </w:r>
      <w:r w:rsidRPr="00571AAC">
        <w:rPr>
          <w:b/>
        </w:rPr>
        <w:t>y que incluya información sobre la aplicación de las presentes observaciones finales. Asimismo, invita al Estado parte a que considere la posibilidad de presentar dichos informes de conformidad con el procedimiento simplificado de presentación de informes, con arreglo al cual el Comité elabora una lista de cuestiones al menos un año antes de la fecha prevista para la presentación de los informes combinados del Estado parte. Las respuestas del Estado a esta lista de cuestiones constituirán su siguiente informe.</w:t>
      </w:r>
    </w:p>
    <w:p w:rsidR="001B165E" w:rsidRPr="001B165E" w:rsidRDefault="001B165E" w:rsidP="001B165E">
      <w:pPr>
        <w:suppressAutoHyphens/>
        <w:spacing w:before="240"/>
        <w:ind w:left="1134" w:right="1134"/>
        <w:jc w:val="center"/>
        <w:rPr>
          <w:u w:val="single"/>
        </w:rPr>
      </w:pPr>
      <w:r>
        <w:rPr>
          <w:u w:val="single"/>
        </w:rPr>
        <w:tab/>
      </w:r>
      <w:r>
        <w:rPr>
          <w:u w:val="single"/>
        </w:rPr>
        <w:tab/>
      </w:r>
      <w:r>
        <w:rPr>
          <w:u w:val="single"/>
        </w:rPr>
        <w:tab/>
      </w:r>
    </w:p>
    <w:sectPr w:rsidR="001B165E" w:rsidRPr="001B165E" w:rsidSect="00BC2BA6">
      <w:headerReference w:type="even" r:id="rId9"/>
      <w:headerReference w:type="default" r:id="rId10"/>
      <w:footerReference w:type="even" r:id="rId11"/>
      <w:footerReference w:type="default" r:id="rId12"/>
      <w:footerReference w:type="first" r:id="rId13"/>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2332" w:rsidRDefault="003A2332">
      <w:r>
        <w:separator/>
      </w:r>
    </w:p>
  </w:endnote>
  <w:endnote w:type="continuationSeparator" w:id="0">
    <w:p w:rsidR="003A2332" w:rsidRDefault="003A2332">
      <w:r>
        <w:continuationSeparator/>
      </w:r>
    </w:p>
  </w:endnote>
  <w:endnote w:type="continuationNotice" w:id="1">
    <w:p w:rsidR="003A2332" w:rsidRDefault="003A233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Yu Gothic UI"/>
    <w:panose1 w:val="020B0500000000000000"/>
    <w:charset w:val="80"/>
    <w:family w:val="modern"/>
    <w:pitch w:val="fixed"/>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165E" w:rsidRPr="001B165E" w:rsidRDefault="001B165E" w:rsidP="001B165E">
    <w:pPr>
      <w:pStyle w:val="Piedepgina"/>
      <w:tabs>
        <w:tab w:val="right" w:pos="9638"/>
      </w:tabs>
    </w:pPr>
    <w:r w:rsidRPr="001B165E">
      <w:rPr>
        <w:b/>
        <w:sz w:val="18"/>
      </w:rPr>
      <w:fldChar w:fldCharType="begin"/>
    </w:r>
    <w:r w:rsidRPr="001B165E">
      <w:rPr>
        <w:b/>
        <w:sz w:val="18"/>
      </w:rPr>
      <w:instrText xml:space="preserve"> PAGE  \* MERGEFORMAT </w:instrText>
    </w:r>
    <w:r w:rsidRPr="001B165E">
      <w:rPr>
        <w:b/>
        <w:sz w:val="18"/>
      </w:rPr>
      <w:fldChar w:fldCharType="separate"/>
    </w:r>
    <w:r w:rsidR="004C4FAD">
      <w:rPr>
        <w:b/>
        <w:noProof/>
        <w:sz w:val="18"/>
      </w:rPr>
      <w:t>10</w:t>
    </w:r>
    <w:r w:rsidRPr="001B165E">
      <w:rPr>
        <w:b/>
        <w:sz w:val="18"/>
      </w:rPr>
      <w:fldChar w:fldCharType="end"/>
    </w:r>
    <w:r>
      <w:rPr>
        <w:sz w:val="18"/>
      </w:rPr>
      <w:tab/>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165E" w:rsidRPr="001B165E" w:rsidRDefault="001B165E" w:rsidP="001B165E">
    <w:pPr>
      <w:pStyle w:val="Piedepgina"/>
      <w:tabs>
        <w:tab w:val="right" w:pos="9638"/>
      </w:tabs>
      <w:rPr>
        <w:b/>
        <w:sz w:val="18"/>
      </w:rPr>
    </w:pPr>
    <w:r>
      <w:tab/>
    </w:r>
    <w:r w:rsidRPr="001B165E">
      <w:rPr>
        <w:b/>
        <w:sz w:val="18"/>
      </w:rPr>
      <w:fldChar w:fldCharType="begin"/>
    </w:r>
    <w:r w:rsidRPr="001B165E">
      <w:rPr>
        <w:b/>
        <w:sz w:val="18"/>
      </w:rPr>
      <w:instrText xml:space="preserve"> PAGE  \* MERGEFORMAT </w:instrText>
    </w:r>
    <w:r w:rsidRPr="001B165E">
      <w:rPr>
        <w:b/>
        <w:sz w:val="18"/>
      </w:rPr>
      <w:fldChar w:fldCharType="separate"/>
    </w:r>
    <w:r w:rsidR="004C4FAD">
      <w:rPr>
        <w:b/>
        <w:noProof/>
        <w:sz w:val="18"/>
      </w:rPr>
      <w:t>11</w:t>
    </w:r>
    <w:r w:rsidRPr="001B165E">
      <w:rPr>
        <w:b/>
        <w:sz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3865" w:rsidRPr="00C13865" w:rsidRDefault="00C13865" w:rsidP="00C13865">
    <w:pPr>
      <w:pStyle w:val="Piedepgina"/>
      <w:spacing w:before="120" w:line="240" w:lineRule="auto"/>
      <w:rPr>
        <w:sz w:val="20"/>
      </w:rPr>
    </w:pPr>
    <w:r>
      <w:rPr>
        <w:noProof/>
        <w:sz w:val="20"/>
      </w:rPr>
      <w:drawing>
        <wp:anchor distT="0" distB="0" distL="114300" distR="114300" simplePos="0" relativeHeight="251657216" behindDoc="0" locked="0" layoutInCell="1" allowOverlap="1" wp14:anchorId="2B675985" wp14:editId="36E20315">
          <wp:simplePos x="0" y="0"/>
          <wp:positionH relativeFrom="margin">
            <wp:posOffset>5463133</wp:posOffset>
          </wp:positionH>
          <wp:positionV relativeFrom="margin">
            <wp:posOffset>8837930</wp:posOffset>
          </wp:positionV>
          <wp:extent cx="638175" cy="638175"/>
          <wp:effectExtent l="0" t="0" r="9525" b="9525"/>
          <wp:wrapNone/>
          <wp:docPr id="1" name="Imagen 1" descr="https://undocs.org/m2/QRCode.ashx?DS=CRPD/C/HND/CO/1&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PD/C/HND/CO/1&amp;Size=2&amp;Lang=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Pr>
        <w:sz w:val="20"/>
      </w:rPr>
      <w:t>GE.17</w:t>
    </w:r>
    <w:proofErr w:type="spellEnd"/>
    <w:r>
      <w:rPr>
        <w:sz w:val="20"/>
      </w:rPr>
      <w:t>-07165  (S)</w:t>
    </w:r>
    <w:r>
      <w:rPr>
        <w:sz w:val="20"/>
      </w:rPr>
      <w:br/>
    </w:r>
    <w:r w:rsidRPr="00C13865">
      <w:rPr>
        <w:rFonts w:ascii="C39T30Lfz" w:hAnsi="C39T30Lfz"/>
        <w:sz w:val="56"/>
      </w:rPr>
      <w:t></w:t>
    </w:r>
    <w:r w:rsidRPr="00C13865">
      <w:rPr>
        <w:rFonts w:ascii="C39T30Lfz" w:hAnsi="C39T30Lfz"/>
        <w:sz w:val="56"/>
      </w:rPr>
      <w:t></w:t>
    </w:r>
    <w:r w:rsidRPr="00C13865">
      <w:rPr>
        <w:rFonts w:ascii="C39T30Lfz" w:hAnsi="C39T30Lfz"/>
        <w:sz w:val="56"/>
      </w:rPr>
      <w:t></w:t>
    </w:r>
    <w:r w:rsidRPr="00C13865">
      <w:rPr>
        <w:rFonts w:ascii="C39T30Lfz" w:hAnsi="C39T30Lfz"/>
        <w:sz w:val="56"/>
      </w:rPr>
      <w:t></w:t>
    </w:r>
    <w:r w:rsidRPr="00C13865">
      <w:rPr>
        <w:rFonts w:ascii="C39T30Lfz" w:hAnsi="C39T30Lfz"/>
        <w:sz w:val="56"/>
      </w:rPr>
      <w:t></w:t>
    </w:r>
    <w:r w:rsidRPr="00C13865">
      <w:rPr>
        <w:rFonts w:ascii="C39T30Lfz" w:hAnsi="C39T30Lfz"/>
        <w:sz w:val="56"/>
      </w:rPr>
      <w:t></w:t>
    </w:r>
    <w:r w:rsidRPr="00C13865">
      <w:rPr>
        <w:rFonts w:ascii="C39T30Lfz" w:hAnsi="C39T30Lfz"/>
        <w:sz w:val="56"/>
      </w:rPr>
      <w:t></w:t>
    </w:r>
    <w:r w:rsidRPr="00C13865">
      <w:rPr>
        <w:rFonts w:ascii="C39T30Lfz" w:hAnsi="C39T30Lfz"/>
        <w:sz w:val="56"/>
      </w:rPr>
      <w:t></w:t>
    </w:r>
    <w:r w:rsidRPr="00C13865">
      <w:rPr>
        <w:rFonts w:ascii="C39T30Lfz" w:hAnsi="C39T30Lfz"/>
        <w:sz w:val="56"/>
      </w:rPr>
      <w:t></w:t>
    </w:r>
    <w:r w:rsidRPr="00C13865">
      <w:rPr>
        <w:rFonts w:ascii="C39T30Lfz" w:hAnsi="C39T30Lfz"/>
        <w:noProof/>
        <w:sz w:val="56"/>
      </w:rPr>
      <w:drawing>
        <wp:anchor distT="0" distB="0" distL="114300" distR="114300" simplePos="0" relativeHeight="251659264" behindDoc="0" locked="1" layoutInCell="1" allowOverlap="1" wp14:anchorId="4A3FB41B" wp14:editId="08ED5DCF">
          <wp:simplePos x="0" y="0"/>
          <wp:positionH relativeFrom="margin">
            <wp:posOffset>4310380</wp:posOffset>
          </wp:positionH>
          <wp:positionV relativeFrom="margin">
            <wp:posOffset>9055735</wp:posOffset>
          </wp:positionV>
          <wp:extent cx="1085850" cy="228600"/>
          <wp:effectExtent l="0" t="0" r="0" b="0"/>
          <wp:wrapNone/>
          <wp:docPr id="3" name="Imagen 3"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2332" w:rsidRPr="001075E9" w:rsidRDefault="003A2332" w:rsidP="001075E9">
      <w:pPr>
        <w:tabs>
          <w:tab w:val="right" w:pos="2155"/>
        </w:tabs>
        <w:spacing w:after="80" w:line="240" w:lineRule="auto"/>
        <w:ind w:left="680"/>
        <w:rPr>
          <w:u w:val="single"/>
        </w:rPr>
      </w:pPr>
      <w:r>
        <w:rPr>
          <w:u w:val="single"/>
        </w:rPr>
        <w:tab/>
      </w:r>
    </w:p>
  </w:footnote>
  <w:footnote w:type="continuationSeparator" w:id="0">
    <w:p w:rsidR="003A2332" w:rsidRDefault="003A2332">
      <w:r>
        <w:continuationSeparator/>
      </w:r>
    </w:p>
  </w:footnote>
  <w:footnote w:type="continuationNotice" w:id="1">
    <w:p w:rsidR="003A2332" w:rsidRDefault="003A2332">
      <w:pPr>
        <w:spacing w:line="240" w:lineRule="auto"/>
      </w:pPr>
    </w:p>
  </w:footnote>
  <w:footnote w:id="2">
    <w:p w:rsidR="001B165E" w:rsidRPr="00CC6CC5" w:rsidRDefault="001B165E" w:rsidP="00990EC2">
      <w:pPr>
        <w:pStyle w:val="Textonotapie"/>
        <w:tabs>
          <w:tab w:val="clear" w:pos="1021"/>
          <w:tab w:val="right" w:pos="1195"/>
          <w:tab w:val="left" w:pos="1267"/>
          <w:tab w:val="left" w:pos="1742"/>
          <w:tab w:val="left" w:pos="2218"/>
          <w:tab w:val="left" w:pos="2693"/>
        </w:tabs>
        <w:suppressAutoHyphens/>
        <w:spacing w:line="210" w:lineRule="exact"/>
        <w:ind w:left="1267" w:right="1267" w:hanging="432"/>
      </w:pPr>
      <w:r>
        <w:tab/>
      </w:r>
      <w:r w:rsidRPr="00BC2BA6">
        <w:rPr>
          <w:rStyle w:val="Refdenotaalpie"/>
          <w:sz w:val="20"/>
          <w:vertAlign w:val="baseline"/>
        </w:rPr>
        <w:t>*</w:t>
      </w:r>
      <w:r>
        <w:rPr>
          <w:sz w:val="20"/>
        </w:rPr>
        <w:tab/>
      </w:r>
      <w:r w:rsidR="003007A6">
        <w:t xml:space="preserve"> Aprobadas durante el 17</w:t>
      </w:r>
      <w:r w:rsidR="00990EC2">
        <w:t>º</w:t>
      </w:r>
      <w:r w:rsidR="003007A6">
        <w:t xml:space="preserve"> per</w:t>
      </w:r>
      <w:r w:rsidR="00990EC2">
        <w:t>í</w:t>
      </w:r>
      <w:r w:rsidR="003007A6">
        <w:t>odo</w:t>
      </w:r>
      <w:r w:rsidRPr="00EF0B7F">
        <w:t xml:space="preserve"> de </w:t>
      </w:r>
      <w:r w:rsidR="003007A6">
        <w:t>sesiones</w:t>
      </w:r>
      <w:r w:rsidRPr="00EF0B7F">
        <w:t xml:space="preserve"> del Comité</w:t>
      </w:r>
      <w:r w:rsidR="003007A6">
        <w:t xml:space="preserve"> </w:t>
      </w:r>
      <w:r w:rsidR="00990EC2">
        <w:t>(</w:t>
      </w:r>
      <w:r w:rsidR="003007A6">
        <w:t xml:space="preserve">20 de </w:t>
      </w:r>
      <w:r w:rsidR="00990EC2">
        <w:t>m</w:t>
      </w:r>
      <w:r w:rsidR="003007A6">
        <w:t xml:space="preserve">arzo </w:t>
      </w:r>
      <w:r w:rsidR="00990EC2">
        <w:t xml:space="preserve">a </w:t>
      </w:r>
      <w:bookmarkStart w:id="0" w:name="_GoBack"/>
      <w:bookmarkEnd w:id="0"/>
      <w:r w:rsidR="003007A6">
        <w:t xml:space="preserve">12 de </w:t>
      </w:r>
      <w:r w:rsidR="00990EC2">
        <w:t>a</w:t>
      </w:r>
      <w:r w:rsidR="003007A6">
        <w:t xml:space="preserve">bril </w:t>
      </w:r>
      <w:r w:rsidR="00990EC2">
        <w:t>de 2017</w:t>
      </w:r>
      <w:r w:rsidR="007D5D8A">
        <w:t>)</w:t>
      </w:r>
      <w:r w:rsidRPr="00EF0B7F">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165E" w:rsidRPr="00BC2BA6" w:rsidRDefault="001B165E">
    <w:pPr>
      <w:pStyle w:val="Encabezado"/>
      <w:rPr>
        <w:lang w:val="en-GB"/>
      </w:rPr>
    </w:pPr>
    <w:r w:rsidRPr="00BC2BA6">
      <w:rPr>
        <w:lang w:val="en-GB"/>
      </w:rPr>
      <w:t>CR</w:t>
    </w:r>
    <w:r w:rsidR="009E55B5">
      <w:rPr>
        <w:lang w:val="en-GB"/>
      </w:rPr>
      <w:t>P</w:t>
    </w:r>
    <w:r w:rsidRPr="00BC2BA6">
      <w:rPr>
        <w:lang w:val="en-GB"/>
      </w:rPr>
      <w:t>D/C/HND/CO/1</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165E" w:rsidRPr="00BC2BA6" w:rsidRDefault="001B165E" w:rsidP="001B165E">
    <w:pPr>
      <w:pStyle w:val="Encabezado"/>
      <w:jc w:val="right"/>
      <w:rPr>
        <w:lang w:val="en-GB"/>
      </w:rPr>
    </w:pPr>
    <w:r w:rsidRPr="00BC2BA6">
      <w:rPr>
        <w:lang w:val="en-GB"/>
      </w:rPr>
      <w:t>CR</w:t>
    </w:r>
    <w:r w:rsidR="004248A4">
      <w:rPr>
        <w:lang w:val="en-GB"/>
      </w:rPr>
      <w:t>P</w:t>
    </w:r>
    <w:r w:rsidRPr="00BC2BA6">
      <w:rPr>
        <w:lang w:val="en-GB"/>
      </w:rPr>
      <w:t>D/C/HND/CO/1</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147924B6"/>
    <w:multiLevelType w:val="hybridMultilevel"/>
    <w:tmpl w:val="B17A22D0"/>
    <w:lvl w:ilvl="0" w:tplc="0FB4D534">
      <w:start w:val="17"/>
      <w:numFmt w:val="bullet"/>
      <w:lvlText w:val="-"/>
      <w:lvlJc w:val="left"/>
      <w:pPr>
        <w:ind w:left="1855" w:hanging="360"/>
      </w:pPr>
      <w:rPr>
        <w:rFonts w:ascii="Times New Roman" w:eastAsia="Malgun Gothic" w:hAnsi="Times New Roman" w:cs="Times New Roman" w:hint="default"/>
        <w:sz w:val="20"/>
      </w:rPr>
    </w:lvl>
    <w:lvl w:ilvl="1" w:tplc="08090003" w:tentative="1">
      <w:start w:val="1"/>
      <w:numFmt w:val="bullet"/>
      <w:lvlText w:val="o"/>
      <w:lvlJc w:val="left"/>
      <w:pPr>
        <w:ind w:left="2575" w:hanging="360"/>
      </w:pPr>
      <w:rPr>
        <w:rFonts w:ascii="Courier New" w:hAnsi="Courier New" w:cs="Courier New" w:hint="default"/>
      </w:rPr>
    </w:lvl>
    <w:lvl w:ilvl="2" w:tplc="08090005" w:tentative="1">
      <w:start w:val="1"/>
      <w:numFmt w:val="bullet"/>
      <w:lvlText w:val=""/>
      <w:lvlJc w:val="left"/>
      <w:pPr>
        <w:ind w:left="3295" w:hanging="360"/>
      </w:pPr>
      <w:rPr>
        <w:rFonts w:ascii="Wingdings" w:hAnsi="Wingdings" w:hint="default"/>
      </w:rPr>
    </w:lvl>
    <w:lvl w:ilvl="3" w:tplc="08090001" w:tentative="1">
      <w:start w:val="1"/>
      <w:numFmt w:val="bullet"/>
      <w:lvlText w:val=""/>
      <w:lvlJc w:val="left"/>
      <w:pPr>
        <w:ind w:left="4015" w:hanging="360"/>
      </w:pPr>
      <w:rPr>
        <w:rFonts w:ascii="Symbol" w:hAnsi="Symbol" w:hint="default"/>
      </w:rPr>
    </w:lvl>
    <w:lvl w:ilvl="4" w:tplc="08090003" w:tentative="1">
      <w:start w:val="1"/>
      <w:numFmt w:val="bullet"/>
      <w:lvlText w:val="o"/>
      <w:lvlJc w:val="left"/>
      <w:pPr>
        <w:ind w:left="4735" w:hanging="360"/>
      </w:pPr>
      <w:rPr>
        <w:rFonts w:ascii="Courier New" w:hAnsi="Courier New" w:cs="Courier New" w:hint="default"/>
      </w:rPr>
    </w:lvl>
    <w:lvl w:ilvl="5" w:tplc="08090005" w:tentative="1">
      <w:start w:val="1"/>
      <w:numFmt w:val="bullet"/>
      <w:lvlText w:val=""/>
      <w:lvlJc w:val="left"/>
      <w:pPr>
        <w:ind w:left="5455" w:hanging="360"/>
      </w:pPr>
      <w:rPr>
        <w:rFonts w:ascii="Wingdings" w:hAnsi="Wingdings" w:hint="default"/>
      </w:rPr>
    </w:lvl>
    <w:lvl w:ilvl="6" w:tplc="08090001" w:tentative="1">
      <w:start w:val="1"/>
      <w:numFmt w:val="bullet"/>
      <w:lvlText w:val=""/>
      <w:lvlJc w:val="left"/>
      <w:pPr>
        <w:ind w:left="6175" w:hanging="360"/>
      </w:pPr>
      <w:rPr>
        <w:rFonts w:ascii="Symbol" w:hAnsi="Symbol" w:hint="default"/>
      </w:rPr>
    </w:lvl>
    <w:lvl w:ilvl="7" w:tplc="08090003" w:tentative="1">
      <w:start w:val="1"/>
      <w:numFmt w:val="bullet"/>
      <w:lvlText w:val="o"/>
      <w:lvlJc w:val="left"/>
      <w:pPr>
        <w:ind w:left="6895" w:hanging="360"/>
      </w:pPr>
      <w:rPr>
        <w:rFonts w:ascii="Courier New" w:hAnsi="Courier New" w:cs="Courier New" w:hint="default"/>
      </w:rPr>
    </w:lvl>
    <w:lvl w:ilvl="8" w:tplc="08090005" w:tentative="1">
      <w:start w:val="1"/>
      <w:numFmt w:val="bullet"/>
      <w:lvlText w:val=""/>
      <w:lvlJc w:val="left"/>
      <w:pPr>
        <w:ind w:left="7615" w:hanging="360"/>
      </w:pPr>
      <w:rPr>
        <w:rFonts w:ascii="Wingdings" w:hAnsi="Wingdings" w:hint="default"/>
      </w:rPr>
    </w:lvl>
  </w:abstractNum>
  <w:abstractNum w:abstractNumId="11" w15:restartNumberingAfterBreak="0">
    <w:nsid w:val="361A4E38"/>
    <w:multiLevelType w:val="hybridMultilevel"/>
    <w:tmpl w:val="3C0E7304"/>
    <w:lvl w:ilvl="0" w:tplc="E6645098">
      <w:start w:val="1"/>
      <w:numFmt w:val="decimal"/>
      <w:lvlText w:val="%1."/>
      <w:lvlJc w:val="left"/>
      <w:pPr>
        <w:ind w:left="1854" w:hanging="360"/>
      </w:pPr>
      <w:rPr>
        <w:rFonts w:hint="default"/>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2"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48014E5"/>
    <w:multiLevelType w:val="hybridMultilevel"/>
    <w:tmpl w:val="0374E2E4"/>
    <w:lvl w:ilvl="0" w:tplc="15E680E0">
      <w:start w:val="1"/>
      <w:numFmt w:val="decimal"/>
      <w:lvlText w:val="%1."/>
      <w:lvlJc w:val="left"/>
      <w:pPr>
        <w:ind w:left="1495" w:hanging="360"/>
      </w:pPr>
      <w:rPr>
        <w:rFonts w:ascii="Times New Roman" w:eastAsia="Times New Roman" w:hAnsi="Times New Roman" w:cs="Times New Roman"/>
        <w:b w:val="0"/>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4" w15:restartNumberingAfterBreak="0">
    <w:nsid w:val="58AB5D4C"/>
    <w:multiLevelType w:val="hybridMultilevel"/>
    <w:tmpl w:val="598A64C0"/>
    <w:lvl w:ilvl="0" w:tplc="9C120586">
      <w:start w:val="1"/>
      <w:numFmt w:val="decimal"/>
      <w:lvlText w:val="%1."/>
      <w:lvlJc w:val="left"/>
      <w:pPr>
        <w:ind w:left="1854" w:hanging="360"/>
      </w:pPr>
      <w:rPr>
        <w:rFonts w:hint="default"/>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5"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5F8534A3"/>
    <w:multiLevelType w:val="hybridMultilevel"/>
    <w:tmpl w:val="E79E1E16"/>
    <w:lvl w:ilvl="0" w:tplc="9808DFF2">
      <w:start w:val="1"/>
      <w:numFmt w:val="decimal"/>
      <w:lvlText w:val="%1."/>
      <w:lvlJc w:val="left"/>
      <w:pPr>
        <w:ind w:left="1495" w:hanging="360"/>
      </w:pPr>
      <w:rPr>
        <w:rFonts w:ascii="Times New Roman" w:eastAsia="Malgun Gothic" w:hAnsi="Times New Roman" w:cs="Times New Roman"/>
        <w:b w:val="0"/>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7" w15:restartNumberingAfterBreak="0">
    <w:nsid w:val="6AFD3DE4"/>
    <w:multiLevelType w:val="hybridMultilevel"/>
    <w:tmpl w:val="CA90B5C0"/>
    <w:lvl w:ilvl="0" w:tplc="04090017">
      <w:start w:val="1"/>
      <w:numFmt w:val="lowerLetter"/>
      <w:pStyle w:val="Bullet1G"/>
      <w:lvlText w:val="%1)"/>
      <w:lvlJc w:val="left"/>
      <w:pPr>
        <w:tabs>
          <w:tab w:val="num" w:pos="1871"/>
        </w:tabs>
        <w:ind w:left="1871" w:hanging="170"/>
      </w:pPr>
      <w:rPr>
        <w:rFonts w:hint="default"/>
      </w:rPr>
    </w:lvl>
    <w:lvl w:ilvl="1" w:tplc="0C0A0003" w:tentative="1">
      <w:start w:val="1"/>
      <w:numFmt w:val="bullet"/>
      <w:lvlText w:val="o"/>
      <w:lvlJc w:val="left"/>
      <w:pPr>
        <w:tabs>
          <w:tab w:val="num" w:pos="1610"/>
        </w:tabs>
        <w:ind w:left="1610" w:hanging="360"/>
      </w:pPr>
      <w:rPr>
        <w:rFonts w:ascii="Courier New" w:hAnsi="Courier New" w:hint="default"/>
      </w:rPr>
    </w:lvl>
    <w:lvl w:ilvl="2" w:tplc="0C0A0005" w:tentative="1">
      <w:start w:val="1"/>
      <w:numFmt w:val="bullet"/>
      <w:lvlText w:val=""/>
      <w:lvlJc w:val="left"/>
      <w:pPr>
        <w:tabs>
          <w:tab w:val="num" w:pos="2330"/>
        </w:tabs>
        <w:ind w:left="2330" w:hanging="360"/>
      </w:pPr>
      <w:rPr>
        <w:rFonts w:ascii="Wingdings" w:hAnsi="Wingdings" w:hint="default"/>
      </w:rPr>
    </w:lvl>
    <w:lvl w:ilvl="3" w:tplc="0C0A0001" w:tentative="1">
      <w:start w:val="1"/>
      <w:numFmt w:val="bullet"/>
      <w:lvlText w:val=""/>
      <w:lvlJc w:val="left"/>
      <w:pPr>
        <w:tabs>
          <w:tab w:val="num" w:pos="3050"/>
        </w:tabs>
        <w:ind w:left="3050" w:hanging="360"/>
      </w:pPr>
      <w:rPr>
        <w:rFonts w:ascii="Symbol" w:hAnsi="Symbol" w:hint="default"/>
      </w:rPr>
    </w:lvl>
    <w:lvl w:ilvl="4" w:tplc="0C0A0003" w:tentative="1">
      <w:start w:val="1"/>
      <w:numFmt w:val="bullet"/>
      <w:lvlText w:val="o"/>
      <w:lvlJc w:val="left"/>
      <w:pPr>
        <w:tabs>
          <w:tab w:val="num" w:pos="3770"/>
        </w:tabs>
        <w:ind w:left="3770" w:hanging="360"/>
      </w:pPr>
      <w:rPr>
        <w:rFonts w:ascii="Courier New" w:hAnsi="Courier New" w:hint="default"/>
      </w:rPr>
    </w:lvl>
    <w:lvl w:ilvl="5" w:tplc="0C0A0005" w:tentative="1">
      <w:start w:val="1"/>
      <w:numFmt w:val="bullet"/>
      <w:lvlText w:val=""/>
      <w:lvlJc w:val="left"/>
      <w:pPr>
        <w:tabs>
          <w:tab w:val="num" w:pos="4490"/>
        </w:tabs>
        <w:ind w:left="4490" w:hanging="360"/>
      </w:pPr>
      <w:rPr>
        <w:rFonts w:ascii="Wingdings" w:hAnsi="Wingdings" w:hint="default"/>
      </w:rPr>
    </w:lvl>
    <w:lvl w:ilvl="6" w:tplc="0C0A0001" w:tentative="1">
      <w:start w:val="1"/>
      <w:numFmt w:val="bullet"/>
      <w:lvlText w:val=""/>
      <w:lvlJc w:val="left"/>
      <w:pPr>
        <w:tabs>
          <w:tab w:val="num" w:pos="5210"/>
        </w:tabs>
        <w:ind w:left="5210" w:hanging="360"/>
      </w:pPr>
      <w:rPr>
        <w:rFonts w:ascii="Symbol" w:hAnsi="Symbol" w:hint="default"/>
      </w:rPr>
    </w:lvl>
    <w:lvl w:ilvl="7" w:tplc="0C0A0003" w:tentative="1">
      <w:start w:val="1"/>
      <w:numFmt w:val="bullet"/>
      <w:lvlText w:val="o"/>
      <w:lvlJc w:val="left"/>
      <w:pPr>
        <w:tabs>
          <w:tab w:val="num" w:pos="5930"/>
        </w:tabs>
        <w:ind w:left="5930" w:hanging="360"/>
      </w:pPr>
      <w:rPr>
        <w:rFonts w:ascii="Courier New" w:hAnsi="Courier New" w:hint="default"/>
      </w:rPr>
    </w:lvl>
    <w:lvl w:ilvl="8" w:tplc="0C0A0005" w:tentative="1">
      <w:start w:val="1"/>
      <w:numFmt w:val="bullet"/>
      <w:lvlText w:val=""/>
      <w:lvlJc w:val="left"/>
      <w:pPr>
        <w:tabs>
          <w:tab w:val="num" w:pos="6650"/>
        </w:tabs>
        <w:ind w:left="6650" w:hanging="360"/>
      </w:pPr>
      <w:rPr>
        <w:rFonts w:ascii="Wingdings" w:hAnsi="Wingdings" w:hint="default"/>
      </w:rPr>
    </w:lvl>
  </w:abstractNum>
  <w:abstractNum w:abstractNumId="18"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7"/>
  </w:num>
  <w:num w:numId="2">
    <w:abstractNumId w:val="12"/>
  </w:num>
  <w:num w:numId="3">
    <w:abstractNumId w:val="19"/>
  </w:num>
  <w:num w:numId="4">
    <w:abstractNumId w:val="18"/>
  </w:num>
  <w:num w:numId="5">
    <w:abstractNumId w:val="15"/>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3"/>
  </w:num>
  <w:num w:numId="17">
    <w:abstractNumId w:val="16"/>
  </w:num>
  <w:num w:numId="18">
    <w:abstractNumId w:val="10"/>
  </w:num>
  <w:num w:numId="19">
    <w:abstractNumId w:val="14"/>
  </w:num>
  <w:num w:numId="20">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6"/>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65E"/>
    <w:rsid w:val="00005C31"/>
    <w:rsid w:val="00006BB9"/>
    <w:rsid w:val="00006F5D"/>
    <w:rsid w:val="000120EB"/>
    <w:rsid w:val="000221D5"/>
    <w:rsid w:val="00022C99"/>
    <w:rsid w:val="00037DB2"/>
    <w:rsid w:val="00040C2F"/>
    <w:rsid w:val="00041167"/>
    <w:rsid w:val="00052CF0"/>
    <w:rsid w:val="00077372"/>
    <w:rsid w:val="00077A30"/>
    <w:rsid w:val="000962BD"/>
    <w:rsid w:val="000A36A2"/>
    <w:rsid w:val="000B4683"/>
    <w:rsid w:val="000B57E7"/>
    <w:rsid w:val="000C0C1D"/>
    <w:rsid w:val="000E292F"/>
    <w:rsid w:val="000F09DF"/>
    <w:rsid w:val="000F431B"/>
    <w:rsid w:val="000F61B2"/>
    <w:rsid w:val="00103031"/>
    <w:rsid w:val="001075E9"/>
    <w:rsid w:val="00113853"/>
    <w:rsid w:val="001310A7"/>
    <w:rsid w:val="00155E78"/>
    <w:rsid w:val="00160FF7"/>
    <w:rsid w:val="00162FEF"/>
    <w:rsid w:val="0016400B"/>
    <w:rsid w:val="0017257D"/>
    <w:rsid w:val="00172B3B"/>
    <w:rsid w:val="00180183"/>
    <w:rsid w:val="00185BEB"/>
    <w:rsid w:val="00196389"/>
    <w:rsid w:val="001B165E"/>
    <w:rsid w:val="001B51EE"/>
    <w:rsid w:val="001C3FE3"/>
    <w:rsid w:val="001C7A89"/>
    <w:rsid w:val="001D272E"/>
    <w:rsid w:val="001D2FC0"/>
    <w:rsid w:val="001E1159"/>
    <w:rsid w:val="001E1ACE"/>
    <w:rsid w:val="001F2E9D"/>
    <w:rsid w:val="001F6951"/>
    <w:rsid w:val="002172D2"/>
    <w:rsid w:val="0022765D"/>
    <w:rsid w:val="00231AF1"/>
    <w:rsid w:val="00233558"/>
    <w:rsid w:val="002702D1"/>
    <w:rsid w:val="00272B5E"/>
    <w:rsid w:val="0028759A"/>
    <w:rsid w:val="00287907"/>
    <w:rsid w:val="002905DC"/>
    <w:rsid w:val="002A061F"/>
    <w:rsid w:val="002A2572"/>
    <w:rsid w:val="002A2EFC"/>
    <w:rsid w:val="002A4F6F"/>
    <w:rsid w:val="002A6FA7"/>
    <w:rsid w:val="002B21AA"/>
    <w:rsid w:val="002B7CB8"/>
    <w:rsid w:val="002C0E18"/>
    <w:rsid w:val="002C1C3F"/>
    <w:rsid w:val="002C33BB"/>
    <w:rsid w:val="002D4788"/>
    <w:rsid w:val="002D5AAC"/>
    <w:rsid w:val="002E4E71"/>
    <w:rsid w:val="002F13FE"/>
    <w:rsid w:val="003007A6"/>
    <w:rsid w:val="00301299"/>
    <w:rsid w:val="0031700C"/>
    <w:rsid w:val="00322004"/>
    <w:rsid w:val="003402C2"/>
    <w:rsid w:val="00351B54"/>
    <w:rsid w:val="00352CA9"/>
    <w:rsid w:val="0036042B"/>
    <w:rsid w:val="00362163"/>
    <w:rsid w:val="00362495"/>
    <w:rsid w:val="0036593F"/>
    <w:rsid w:val="003747B6"/>
    <w:rsid w:val="003756F7"/>
    <w:rsid w:val="00381C24"/>
    <w:rsid w:val="0039548A"/>
    <w:rsid w:val="003958D0"/>
    <w:rsid w:val="00396445"/>
    <w:rsid w:val="003A05F4"/>
    <w:rsid w:val="003A2332"/>
    <w:rsid w:val="003A2D3A"/>
    <w:rsid w:val="003A464B"/>
    <w:rsid w:val="003A51C9"/>
    <w:rsid w:val="003A556D"/>
    <w:rsid w:val="003B6D6D"/>
    <w:rsid w:val="003C22CC"/>
    <w:rsid w:val="003C689B"/>
    <w:rsid w:val="003E1F6E"/>
    <w:rsid w:val="003F217A"/>
    <w:rsid w:val="004248A4"/>
    <w:rsid w:val="004336DB"/>
    <w:rsid w:val="00437190"/>
    <w:rsid w:val="00443FE6"/>
    <w:rsid w:val="00454E07"/>
    <w:rsid w:val="00464295"/>
    <w:rsid w:val="0048741D"/>
    <w:rsid w:val="004875CF"/>
    <w:rsid w:val="004A5DDE"/>
    <w:rsid w:val="004B00FC"/>
    <w:rsid w:val="004B13EE"/>
    <w:rsid w:val="004B5631"/>
    <w:rsid w:val="004C4FAD"/>
    <w:rsid w:val="004C5392"/>
    <w:rsid w:val="004C7573"/>
    <w:rsid w:val="004E4B46"/>
    <w:rsid w:val="0050108D"/>
    <w:rsid w:val="00506867"/>
    <w:rsid w:val="00523B94"/>
    <w:rsid w:val="00523DAA"/>
    <w:rsid w:val="00536485"/>
    <w:rsid w:val="005449E5"/>
    <w:rsid w:val="00550311"/>
    <w:rsid w:val="0056483C"/>
    <w:rsid w:val="00571AAC"/>
    <w:rsid w:val="00572E19"/>
    <w:rsid w:val="005761E2"/>
    <w:rsid w:val="00583C34"/>
    <w:rsid w:val="005925DF"/>
    <w:rsid w:val="0059463F"/>
    <w:rsid w:val="005A7B2F"/>
    <w:rsid w:val="005B349E"/>
    <w:rsid w:val="005C09D4"/>
    <w:rsid w:val="005C1356"/>
    <w:rsid w:val="005C40FE"/>
    <w:rsid w:val="005D73DB"/>
    <w:rsid w:val="005E6E98"/>
    <w:rsid w:val="005F0B42"/>
    <w:rsid w:val="0060308E"/>
    <w:rsid w:val="00610E0E"/>
    <w:rsid w:val="00614642"/>
    <w:rsid w:val="006150E7"/>
    <w:rsid w:val="00622BC6"/>
    <w:rsid w:val="00623CE9"/>
    <w:rsid w:val="00630D6E"/>
    <w:rsid w:val="0063153E"/>
    <w:rsid w:val="006342D1"/>
    <w:rsid w:val="00651D14"/>
    <w:rsid w:val="006548BA"/>
    <w:rsid w:val="00655A21"/>
    <w:rsid w:val="006654E8"/>
    <w:rsid w:val="00671207"/>
    <w:rsid w:val="00675533"/>
    <w:rsid w:val="006808A9"/>
    <w:rsid w:val="00696A35"/>
    <w:rsid w:val="006A5451"/>
    <w:rsid w:val="006F35EE"/>
    <w:rsid w:val="006F38A5"/>
    <w:rsid w:val="007021FF"/>
    <w:rsid w:val="00706B96"/>
    <w:rsid w:val="007076CB"/>
    <w:rsid w:val="00707DA7"/>
    <w:rsid w:val="007227D8"/>
    <w:rsid w:val="0073539E"/>
    <w:rsid w:val="00744867"/>
    <w:rsid w:val="00744CAD"/>
    <w:rsid w:val="00747148"/>
    <w:rsid w:val="00762C0F"/>
    <w:rsid w:val="00763AC2"/>
    <w:rsid w:val="007967DF"/>
    <w:rsid w:val="007A3C38"/>
    <w:rsid w:val="007D5D8A"/>
    <w:rsid w:val="007D67B9"/>
    <w:rsid w:val="007E21C9"/>
    <w:rsid w:val="007F473C"/>
    <w:rsid w:val="00802960"/>
    <w:rsid w:val="00816990"/>
    <w:rsid w:val="008262BC"/>
    <w:rsid w:val="00834B71"/>
    <w:rsid w:val="008352E6"/>
    <w:rsid w:val="008355DE"/>
    <w:rsid w:val="0085216F"/>
    <w:rsid w:val="008521F0"/>
    <w:rsid w:val="0085309B"/>
    <w:rsid w:val="008626C7"/>
    <w:rsid w:val="0086445C"/>
    <w:rsid w:val="00895364"/>
    <w:rsid w:val="008953F2"/>
    <w:rsid w:val="0089624A"/>
    <w:rsid w:val="008A08D7"/>
    <w:rsid w:val="008A13F9"/>
    <w:rsid w:val="008B01F0"/>
    <w:rsid w:val="008C5FA1"/>
    <w:rsid w:val="008D4DCC"/>
    <w:rsid w:val="008D5DB6"/>
    <w:rsid w:val="008F08FC"/>
    <w:rsid w:val="008F1FC3"/>
    <w:rsid w:val="009009A4"/>
    <w:rsid w:val="00906358"/>
    <w:rsid w:val="00906890"/>
    <w:rsid w:val="009147C7"/>
    <w:rsid w:val="00914A7C"/>
    <w:rsid w:val="00915B8F"/>
    <w:rsid w:val="00920FF1"/>
    <w:rsid w:val="00923799"/>
    <w:rsid w:val="00944DB8"/>
    <w:rsid w:val="00946D0F"/>
    <w:rsid w:val="00947942"/>
    <w:rsid w:val="00951972"/>
    <w:rsid w:val="00963777"/>
    <w:rsid w:val="00964FE0"/>
    <w:rsid w:val="00970C5B"/>
    <w:rsid w:val="00977E67"/>
    <w:rsid w:val="0098201D"/>
    <w:rsid w:val="00990EC2"/>
    <w:rsid w:val="0099209D"/>
    <w:rsid w:val="00993207"/>
    <w:rsid w:val="009B33FA"/>
    <w:rsid w:val="009B452A"/>
    <w:rsid w:val="009B4E5E"/>
    <w:rsid w:val="009B53F6"/>
    <w:rsid w:val="009C7037"/>
    <w:rsid w:val="009C7627"/>
    <w:rsid w:val="009D14E2"/>
    <w:rsid w:val="009D39B7"/>
    <w:rsid w:val="009E55B5"/>
    <w:rsid w:val="00A02CFE"/>
    <w:rsid w:val="00A15F20"/>
    <w:rsid w:val="00A17DFD"/>
    <w:rsid w:val="00A274B8"/>
    <w:rsid w:val="00A46F6D"/>
    <w:rsid w:val="00A51CA9"/>
    <w:rsid w:val="00A917B3"/>
    <w:rsid w:val="00A9532A"/>
    <w:rsid w:val="00AA262D"/>
    <w:rsid w:val="00AA26D1"/>
    <w:rsid w:val="00AA3BBC"/>
    <w:rsid w:val="00AB4B51"/>
    <w:rsid w:val="00AB541F"/>
    <w:rsid w:val="00AD34C8"/>
    <w:rsid w:val="00AE4CC4"/>
    <w:rsid w:val="00AE4EC1"/>
    <w:rsid w:val="00AF6C0E"/>
    <w:rsid w:val="00B016FE"/>
    <w:rsid w:val="00B10CC7"/>
    <w:rsid w:val="00B116C7"/>
    <w:rsid w:val="00B20159"/>
    <w:rsid w:val="00B20C19"/>
    <w:rsid w:val="00B21432"/>
    <w:rsid w:val="00B240EA"/>
    <w:rsid w:val="00B406CF"/>
    <w:rsid w:val="00B62458"/>
    <w:rsid w:val="00B7221C"/>
    <w:rsid w:val="00B82E2A"/>
    <w:rsid w:val="00B900C6"/>
    <w:rsid w:val="00BA40C8"/>
    <w:rsid w:val="00BA7B68"/>
    <w:rsid w:val="00BC2BA6"/>
    <w:rsid w:val="00BD33EE"/>
    <w:rsid w:val="00BD3861"/>
    <w:rsid w:val="00BE1428"/>
    <w:rsid w:val="00BF3291"/>
    <w:rsid w:val="00C051B2"/>
    <w:rsid w:val="00C13865"/>
    <w:rsid w:val="00C17460"/>
    <w:rsid w:val="00C26995"/>
    <w:rsid w:val="00C37705"/>
    <w:rsid w:val="00C460E1"/>
    <w:rsid w:val="00C463E6"/>
    <w:rsid w:val="00C60A78"/>
    <w:rsid w:val="00C60F0C"/>
    <w:rsid w:val="00C655C6"/>
    <w:rsid w:val="00C65FAF"/>
    <w:rsid w:val="00C66ED8"/>
    <w:rsid w:val="00C74123"/>
    <w:rsid w:val="00C76505"/>
    <w:rsid w:val="00C805C9"/>
    <w:rsid w:val="00CA1679"/>
    <w:rsid w:val="00CA501A"/>
    <w:rsid w:val="00CD2C98"/>
    <w:rsid w:val="00CF228F"/>
    <w:rsid w:val="00CF7729"/>
    <w:rsid w:val="00CF7A54"/>
    <w:rsid w:val="00D00CE7"/>
    <w:rsid w:val="00D02E6F"/>
    <w:rsid w:val="00D05B27"/>
    <w:rsid w:val="00D13FD6"/>
    <w:rsid w:val="00D2500F"/>
    <w:rsid w:val="00D433F0"/>
    <w:rsid w:val="00D5042C"/>
    <w:rsid w:val="00D552FA"/>
    <w:rsid w:val="00D70706"/>
    <w:rsid w:val="00D714AD"/>
    <w:rsid w:val="00D80BBB"/>
    <w:rsid w:val="00D82450"/>
    <w:rsid w:val="00D829AB"/>
    <w:rsid w:val="00D86A98"/>
    <w:rsid w:val="00D87392"/>
    <w:rsid w:val="00D90138"/>
    <w:rsid w:val="00D9659F"/>
    <w:rsid w:val="00DA2EB4"/>
    <w:rsid w:val="00DB0C46"/>
    <w:rsid w:val="00DB1E2A"/>
    <w:rsid w:val="00DC13EE"/>
    <w:rsid w:val="00DC2617"/>
    <w:rsid w:val="00DC3078"/>
    <w:rsid w:val="00DD0F11"/>
    <w:rsid w:val="00DE284E"/>
    <w:rsid w:val="00DF5509"/>
    <w:rsid w:val="00DF69AB"/>
    <w:rsid w:val="00DF7365"/>
    <w:rsid w:val="00E02E4D"/>
    <w:rsid w:val="00E079CA"/>
    <w:rsid w:val="00E1192A"/>
    <w:rsid w:val="00E24761"/>
    <w:rsid w:val="00E32AEE"/>
    <w:rsid w:val="00E343A7"/>
    <w:rsid w:val="00E41807"/>
    <w:rsid w:val="00E419A7"/>
    <w:rsid w:val="00E4289A"/>
    <w:rsid w:val="00E5130D"/>
    <w:rsid w:val="00E62B29"/>
    <w:rsid w:val="00E6590A"/>
    <w:rsid w:val="00E724DE"/>
    <w:rsid w:val="00E73F76"/>
    <w:rsid w:val="00E918A6"/>
    <w:rsid w:val="00E973E2"/>
    <w:rsid w:val="00EA0047"/>
    <w:rsid w:val="00ED20F9"/>
    <w:rsid w:val="00ED609E"/>
    <w:rsid w:val="00ED6EFA"/>
    <w:rsid w:val="00EF1360"/>
    <w:rsid w:val="00EF3220"/>
    <w:rsid w:val="00F075E0"/>
    <w:rsid w:val="00F13067"/>
    <w:rsid w:val="00F1616A"/>
    <w:rsid w:val="00F16ADE"/>
    <w:rsid w:val="00F2414D"/>
    <w:rsid w:val="00F321F5"/>
    <w:rsid w:val="00F337FC"/>
    <w:rsid w:val="00F409DD"/>
    <w:rsid w:val="00F43F5E"/>
    <w:rsid w:val="00F44B33"/>
    <w:rsid w:val="00F53077"/>
    <w:rsid w:val="00F658A1"/>
    <w:rsid w:val="00F65E4C"/>
    <w:rsid w:val="00F77414"/>
    <w:rsid w:val="00F90F45"/>
    <w:rsid w:val="00F93368"/>
    <w:rsid w:val="00F94155"/>
    <w:rsid w:val="00FA47FA"/>
    <w:rsid w:val="00FB22C2"/>
    <w:rsid w:val="00FB238B"/>
    <w:rsid w:val="00FC2EDA"/>
    <w:rsid w:val="00FC3ED1"/>
    <w:rsid w:val="00FD2EF7"/>
    <w:rsid w:val="00FD4AD6"/>
    <w:rsid w:val="00FE14A8"/>
    <w:rsid w:val="00FF1E5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5:docId w15:val="{CECFBEE8-65B8-4AE3-B0A4-A77712E23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6505"/>
    <w:pPr>
      <w:spacing w:line="240" w:lineRule="atLeast"/>
    </w:pPr>
    <w:rPr>
      <w:lang w:val="es-ES" w:eastAsia="es-ES"/>
    </w:rPr>
  </w:style>
  <w:style w:type="paragraph" w:styleId="Ttulo1">
    <w:name w:val="heading 1"/>
    <w:aliases w:val="Table_G"/>
    <w:basedOn w:val="SingleTxtG"/>
    <w:next w:val="SingleTxtG"/>
    <w:qFormat/>
    <w:rsid w:val="004875CF"/>
    <w:pPr>
      <w:keepNext/>
      <w:spacing w:after="0" w:line="240" w:lineRule="auto"/>
      <w:outlineLvl w:val="0"/>
    </w:pPr>
    <w:rPr>
      <w:rFonts w:cs="Arial"/>
      <w:bCs/>
      <w:szCs w:val="32"/>
    </w:rPr>
  </w:style>
  <w:style w:type="paragraph" w:styleId="Ttulo2">
    <w:name w:val="heading 2"/>
    <w:basedOn w:val="Normal"/>
    <w:next w:val="Normal"/>
    <w:qFormat/>
    <w:rsid w:val="00C76505"/>
    <w:pPr>
      <w:keepNext/>
      <w:outlineLvl w:val="1"/>
    </w:pPr>
    <w:rPr>
      <w:rFonts w:cs="Arial"/>
      <w:bCs/>
      <w:iCs/>
      <w:szCs w:val="28"/>
    </w:rPr>
  </w:style>
  <w:style w:type="paragraph" w:styleId="Ttulo3">
    <w:name w:val="heading 3"/>
    <w:basedOn w:val="Normal"/>
    <w:next w:val="Normal"/>
    <w:qFormat/>
    <w:rsid w:val="00C76505"/>
    <w:pPr>
      <w:keepNext/>
      <w:spacing w:before="240" w:after="60"/>
      <w:outlineLvl w:val="2"/>
    </w:pPr>
    <w:rPr>
      <w:rFonts w:ascii="Arial" w:hAnsi="Arial" w:cs="Arial"/>
      <w:b/>
      <w:bCs/>
      <w:sz w:val="26"/>
      <w:szCs w:val="26"/>
    </w:rPr>
  </w:style>
  <w:style w:type="paragraph" w:styleId="Ttulo4">
    <w:name w:val="heading 4"/>
    <w:basedOn w:val="Normal"/>
    <w:next w:val="Normal"/>
    <w:qFormat/>
    <w:rsid w:val="00C76505"/>
    <w:pPr>
      <w:keepNext/>
      <w:spacing w:before="240" w:after="60"/>
      <w:outlineLvl w:val="3"/>
    </w:pPr>
    <w:rPr>
      <w:b/>
      <w:bCs/>
      <w:sz w:val="28"/>
      <w:szCs w:val="28"/>
    </w:rPr>
  </w:style>
  <w:style w:type="paragraph" w:styleId="Ttulo5">
    <w:name w:val="heading 5"/>
    <w:basedOn w:val="Normal"/>
    <w:next w:val="Normal"/>
    <w:qFormat/>
    <w:rsid w:val="00C76505"/>
    <w:pPr>
      <w:spacing w:before="240" w:after="60"/>
      <w:outlineLvl w:val="4"/>
    </w:pPr>
    <w:rPr>
      <w:b/>
      <w:bCs/>
      <w:i/>
      <w:iCs/>
      <w:sz w:val="26"/>
      <w:szCs w:val="26"/>
    </w:rPr>
  </w:style>
  <w:style w:type="paragraph" w:styleId="Ttulo6">
    <w:name w:val="heading 6"/>
    <w:basedOn w:val="Normal"/>
    <w:next w:val="Normal"/>
    <w:qFormat/>
    <w:rsid w:val="00C76505"/>
    <w:pPr>
      <w:spacing w:before="240" w:after="60"/>
      <w:outlineLvl w:val="5"/>
    </w:pPr>
    <w:rPr>
      <w:b/>
      <w:bCs/>
      <w:sz w:val="22"/>
      <w:szCs w:val="22"/>
    </w:rPr>
  </w:style>
  <w:style w:type="paragraph" w:styleId="Ttulo7">
    <w:name w:val="heading 7"/>
    <w:basedOn w:val="Normal"/>
    <w:next w:val="Normal"/>
    <w:qFormat/>
    <w:rsid w:val="00C76505"/>
    <w:pPr>
      <w:spacing w:before="240" w:after="60"/>
      <w:outlineLvl w:val="6"/>
    </w:pPr>
    <w:rPr>
      <w:sz w:val="24"/>
      <w:szCs w:val="24"/>
    </w:rPr>
  </w:style>
  <w:style w:type="paragraph" w:styleId="Ttulo8">
    <w:name w:val="heading 8"/>
    <w:basedOn w:val="Normal"/>
    <w:next w:val="Normal"/>
    <w:qFormat/>
    <w:rsid w:val="00C76505"/>
    <w:pPr>
      <w:spacing w:before="240" w:after="60"/>
      <w:outlineLvl w:val="7"/>
    </w:pPr>
    <w:rPr>
      <w:i/>
      <w:iCs/>
      <w:sz w:val="24"/>
      <w:szCs w:val="24"/>
    </w:rPr>
  </w:style>
  <w:style w:type="paragraph" w:styleId="Ttulo9">
    <w:name w:val="heading 9"/>
    <w:basedOn w:val="Normal"/>
    <w:next w:val="Normal"/>
    <w:qFormat/>
    <w:rsid w:val="00C76505"/>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qFormat/>
    <w:rsid w:val="00C76505"/>
    <w:rPr>
      <w:rFonts w:ascii="Times New Roman" w:hAnsi="Times New Roman"/>
      <w:sz w:val="18"/>
      <w:vertAlign w:val="superscript"/>
    </w:rPr>
  </w:style>
  <w:style w:type="paragraph" w:customStyle="1" w:styleId="HMG">
    <w:name w:val="_ H __M_G"/>
    <w:basedOn w:val="Normal"/>
    <w:next w:val="Normal"/>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rsid w:val="00C76505"/>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C76505"/>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8D5DB6"/>
    <w:pPr>
      <w:pBdr>
        <w:bottom w:val="single" w:sz="4" w:space="4" w:color="auto"/>
      </w:pBdr>
      <w:spacing w:line="240" w:lineRule="auto"/>
    </w:pPr>
    <w:rPr>
      <w:b/>
      <w:sz w:val="18"/>
    </w:rPr>
  </w:style>
  <w:style w:type="paragraph" w:customStyle="1" w:styleId="SingleTxtG">
    <w:name w:val="_ Single Txt_G"/>
    <w:basedOn w:val="Normal"/>
    <w:link w:val="SingleTxtGChar"/>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Piedepgina">
    <w:name w:val="footer"/>
    <w:aliases w:val="3_G"/>
    <w:basedOn w:val="Normal"/>
    <w:next w:val="Normal"/>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Textonotapie">
    <w:name w:val="footnote text"/>
    <w:aliases w:val="5_G"/>
    <w:basedOn w:val="Normal"/>
    <w:link w:val="TextonotapieCar"/>
    <w:qFormat/>
    <w:rsid w:val="00C76505"/>
    <w:pPr>
      <w:tabs>
        <w:tab w:val="right" w:pos="1021"/>
      </w:tabs>
      <w:spacing w:line="220" w:lineRule="exact"/>
      <w:ind w:left="1134" w:right="1134" w:hanging="1134"/>
    </w:pPr>
    <w:rPr>
      <w:sz w:val="18"/>
    </w:rPr>
  </w:style>
  <w:style w:type="table" w:styleId="Tablaconcuadrcula">
    <w:name w:val="Table Grid"/>
    <w:basedOn w:val="Tablanormal"/>
    <w:semiHidden/>
    <w:rsid w:val="006F38A5"/>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numbering" w:styleId="111111">
    <w:name w:val="Outline List 2"/>
    <w:basedOn w:val="Sinlista"/>
    <w:semiHidden/>
    <w:rsid w:val="00C76505"/>
    <w:pPr>
      <w:numPr>
        <w:numId w:val="3"/>
      </w:numPr>
    </w:pPr>
  </w:style>
  <w:style w:type="numbering" w:styleId="1ai">
    <w:name w:val="Outline List 1"/>
    <w:basedOn w:val="Sinlista"/>
    <w:semiHidden/>
    <w:rsid w:val="00C76505"/>
    <w:pPr>
      <w:numPr>
        <w:numId w:val="4"/>
      </w:numPr>
    </w:pPr>
  </w:style>
  <w:style w:type="character" w:styleId="AcrnimoHTML">
    <w:name w:val="HTML Acronym"/>
    <w:basedOn w:val="Fuentedeprrafopredeter"/>
    <w:semiHidden/>
    <w:rsid w:val="00C76505"/>
  </w:style>
  <w:style w:type="numbering" w:styleId="ArtculoSeccin">
    <w:name w:val="Outline List 3"/>
    <w:basedOn w:val="Sinlista"/>
    <w:semiHidden/>
    <w:rsid w:val="00C76505"/>
    <w:pPr>
      <w:numPr>
        <w:numId w:val="5"/>
      </w:numPr>
    </w:pPr>
  </w:style>
  <w:style w:type="paragraph" w:styleId="Cierre">
    <w:name w:val="Closing"/>
    <w:basedOn w:val="Normal"/>
    <w:semiHidden/>
    <w:rsid w:val="00C76505"/>
    <w:pPr>
      <w:ind w:left="4252"/>
    </w:pPr>
  </w:style>
  <w:style w:type="character" w:styleId="CitaHTML">
    <w:name w:val="HTML Cite"/>
    <w:semiHidden/>
    <w:rsid w:val="00C76505"/>
    <w:rPr>
      <w:i/>
      <w:iCs/>
    </w:rPr>
  </w:style>
  <w:style w:type="character" w:styleId="CdigoHTML">
    <w:name w:val="HTML Code"/>
    <w:semiHidden/>
    <w:rsid w:val="00C76505"/>
    <w:rPr>
      <w:rFonts w:ascii="Courier New" w:hAnsi="Courier New" w:cs="Courier New"/>
      <w:sz w:val="20"/>
      <w:szCs w:val="20"/>
    </w:rPr>
  </w:style>
  <w:style w:type="paragraph" w:styleId="Continuarlista">
    <w:name w:val="List Continue"/>
    <w:basedOn w:val="Normal"/>
    <w:semiHidden/>
    <w:rsid w:val="00C76505"/>
    <w:pPr>
      <w:spacing w:after="120"/>
      <w:ind w:left="283"/>
    </w:pPr>
  </w:style>
  <w:style w:type="paragraph" w:styleId="Continuarlista2">
    <w:name w:val="List Continue 2"/>
    <w:basedOn w:val="Normal"/>
    <w:semiHidden/>
    <w:rsid w:val="00C76505"/>
    <w:pPr>
      <w:spacing w:after="120"/>
      <w:ind w:left="566"/>
    </w:pPr>
  </w:style>
  <w:style w:type="paragraph" w:styleId="Continuarlista3">
    <w:name w:val="List Continue 3"/>
    <w:basedOn w:val="Normal"/>
    <w:semiHidden/>
    <w:rsid w:val="00C76505"/>
    <w:pPr>
      <w:spacing w:after="120"/>
      <w:ind w:left="849"/>
    </w:pPr>
  </w:style>
  <w:style w:type="paragraph" w:styleId="Continuarlista4">
    <w:name w:val="List Continue 4"/>
    <w:basedOn w:val="Normal"/>
    <w:semiHidden/>
    <w:rsid w:val="00C76505"/>
    <w:pPr>
      <w:spacing w:after="120"/>
      <w:ind w:left="1132"/>
    </w:pPr>
  </w:style>
  <w:style w:type="paragraph" w:styleId="Continuarlista5">
    <w:name w:val="List Continue 5"/>
    <w:basedOn w:val="Normal"/>
    <w:semiHidden/>
    <w:rsid w:val="00C76505"/>
    <w:pPr>
      <w:spacing w:after="120"/>
      <w:ind w:left="1415"/>
    </w:pPr>
  </w:style>
  <w:style w:type="character" w:styleId="DefinicinHTML">
    <w:name w:val="HTML Definition"/>
    <w:semiHidden/>
    <w:rsid w:val="00C76505"/>
    <w:rPr>
      <w:i/>
      <w:iCs/>
    </w:rPr>
  </w:style>
  <w:style w:type="paragraph" w:styleId="DireccinHTML">
    <w:name w:val="HTML Address"/>
    <w:basedOn w:val="Normal"/>
    <w:semiHidden/>
    <w:rsid w:val="00C76505"/>
    <w:rPr>
      <w:i/>
      <w:iCs/>
    </w:rPr>
  </w:style>
  <w:style w:type="paragraph" w:styleId="Direccinsobre">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EjemplodeHTML">
    <w:name w:val="HTML Sample"/>
    <w:semiHidden/>
    <w:rsid w:val="00C76505"/>
    <w:rPr>
      <w:rFonts w:ascii="Courier New" w:hAnsi="Courier New" w:cs="Courier New"/>
    </w:rPr>
  </w:style>
  <w:style w:type="paragraph" w:styleId="Encabezadodemensaje">
    <w:name w:val="Message Header"/>
    <w:basedOn w:val="Normal"/>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C76505"/>
  </w:style>
  <w:style w:type="character" w:styleId="nfasis">
    <w:name w:val="Emphasis"/>
    <w:qFormat/>
    <w:rsid w:val="00C76505"/>
    <w:rPr>
      <w:i/>
      <w:iCs/>
    </w:rPr>
  </w:style>
  <w:style w:type="paragraph" w:styleId="Fecha">
    <w:name w:val="Date"/>
    <w:basedOn w:val="Normal"/>
    <w:next w:val="Normal"/>
    <w:semiHidden/>
    <w:rsid w:val="00C76505"/>
  </w:style>
  <w:style w:type="paragraph" w:styleId="Firma">
    <w:name w:val="Signature"/>
    <w:basedOn w:val="Normal"/>
    <w:semiHidden/>
    <w:rsid w:val="00C76505"/>
    <w:pPr>
      <w:ind w:left="4252"/>
    </w:pPr>
  </w:style>
  <w:style w:type="paragraph" w:styleId="Firmadecorreoelectrnico">
    <w:name w:val="E-mail Signature"/>
    <w:basedOn w:val="Normal"/>
    <w:semiHidden/>
    <w:rsid w:val="00C76505"/>
  </w:style>
  <w:style w:type="character" w:styleId="Hipervnculo">
    <w:name w:val="Hyperlink"/>
    <w:semiHidden/>
    <w:rsid w:val="006F38A5"/>
    <w:rPr>
      <w:color w:val="auto"/>
      <w:u w:val="none"/>
    </w:rPr>
  </w:style>
  <w:style w:type="character" w:styleId="Hipervnculovisitado">
    <w:name w:val="FollowedHyperlink"/>
    <w:semiHidden/>
    <w:rsid w:val="006F38A5"/>
    <w:rPr>
      <w:color w:val="auto"/>
      <w:u w:val="none"/>
    </w:rPr>
  </w:style>
  <w:style w:type="paragraph" w:styleId="HTMLconformatoprevio">
    <w:name w:val="HTML Preformatted"/>
    <w:basedOn w:val="Normal"/>
    <w:semiHidden/>
    <w:rsid w:val="00C76505"/>
    <w:rPr>
      <w:rFonts w:ascii="Courier New" w:hAnsi="Courier New" w:cs="Courier New"/>
    </w:rPr>
  </w:style>
  <w:style w:type="paragraph" w:styleId="Lista">
    <w:name w:val="List"/>
    <w:basedOn w:val="Normal"/>
    <w:semiHidden/>
    <w:rsid w:val="00C76505"/>
    <w:pPr>
      <w:ind w:left="283" w:hanging="283"/>
    </w:pPr>
  </w:style>
  <w:style w:type="paragraph" w:styleId="Lista2">
    <w:name w:val="List 2"/>
    <w:basedOn w:val="Normal"/>
    <w:semiHidden/>
    <w:rsid w:val="00C76505"/>
    <w:pPr>
      <w:ind w:left="566" w:hanging="283"/>
    </w:pPr>
  </w:style>
  <w:style w:type="paragraph" w:styleId="Lista3">
    <w:name w:val="List 3"/>
    <w:basedOn w:val="Normal"/>
    <w:semiHidden/>
    <w:rsid w:val="00C76505"/>
    <w:pPr>
      <w:ind w:left="849" w:hanging="283"/>
    </w:pPr>
  </w:style>
  <w:style w:type="paragraph" w:styleId="Lista4">
    <w:name w:val="List 4"/>
    <w:basedOn w:val="Normal"/>
    <w:semiHidden/>
    <w:rsid w:val="00C76505"/>
    <w:pPr>
      <w:ind w:left="1132" w:hanging="283"/>
    </w:pPr>
  </w:style>
  <w:style w:type="paragraph" w:styleId="Lista5">
    <w:name w:val="List 5"/>
    <w:basedOn w:val="Normal"/>
    <w:semiHidden/>
    <w:rsid w:val="00C76505"/>
    <w:pPr>
      <w:ind w:left="1415" w:hanging="283"/>
    </w:pPr>
  </w:style>
  <w:style w:type="paragraph" w:styleId="Listaconnmeros">
    <w:name w:val="List Number"/>
    <w:basedOn w:val="Normal"/>
    <w:semiHidden/>
    <w:rsid w:val="00C76505"/>
    <w:pPr>
      <w:numPr>
        <w:numId w:val="6"/>
      </w:numPr>
    </w:pPr>
  </w:style>
  <w:style w:type="paragraph" w:styleId="Listaconnmeros2">
    <w:name w:val="List Number 2"/>
    <w:basedOn w:val="Normal"/>
    <w:semiHidden/>
    <w:rsid w:val="00C76505"/>
    <w:pPr>
      <w:numPr>
        <w:numId w:val="7"/>
      </w:numPr>
    </w:pPr>
  </w:style>
  <w:style w:type="paragraph" w:styleId="Listaconnmeros3">
    <w:name w:val="List Number 3"/>
    <w:basedOn w:val="Normal"/>
    <w:semiHidden/>
    <w:rsid w:val="00C76505"/>
    <w:pPr>
      <w:numPr>
        <w:numId w:val="8"/>
      </w:numPr>
    </w:pPr>
  </w:style>
  <w:style w:type="paragraph" w:styleId="Listaconnmeros4">
    <w:name w:val="List Number 4"/>
    <w:basedOn w:val="Normal"/>
    <w:semiHidden/>
    <w:rsid w:val="00C76505"/>
    <w:pPr>
      <w:numPr>
        <w:numId w:val="9"/>
      </w:numPr>
    </w:pPr>
  </w:style>
  <w:style w:type="paragraph" w:styleId="Listaconnmeros5">
    <w:name w:val="List Number 5"/>
    <w:basedOn w:val="Normal"/>
    <w:semiHidden/>
    <w:rsid w:val="00C76505"/>
    <w:pPr>
      <w:numPr>
        <w:numId w:val="10"/>
      </w:numPr>
    </w:pPr>
  </w:style>
  <w:style w:type="paragraph" w:styleId="Listaconvietas">
    <w:name w:val="List Bullet"/>
    <w:basedOn w:val="Normal"/>
    <w:semiHidden/>
    <w:rsid w:val="00C76505"/>
    <w:pPr>
      <w:numPr>
        <w:numId w:val="11"/>
      </w:numPr>
    </w:pPr>
  </w:style>
  <w:style w:type="paragraph" w:styleId="Listaconvietas2">
    <w:name w:val="List Bullet 2"/>
    <w:basedOn w:val="Normal"/>
    <w:semiHidden/>
    <w:rsid w:val="00C76505"/>
    <w:pPr>
      <w:numPr>
        <w:numId w:val="12"/>
      </w:numPr>
    </w:pPr>
  </w:style>
  <w:style w:type="paragraph" w:styleId="Listaconvietas3">
    <w:name w:val="List Bullet 3"/>
    <w:basedOn w:val="Normal"/>
    <w:semiHidden/>
    <w:rsid w:val="00C76505"/>
    <w:pPr>
      <w:numPr>
        <w:numId w:val="13"/>
      </w:numPr>
    </w:pPr>
  </w:style>
  <w:style w:type="paragraph" w:styleId="Listaconvietas4">
    <w:name w:val="List Bullet 4"/>
    <w:basedOn w:val="Normal"/>
    <w:semiHidden/>
    <w:rsid w:val="00C76505"/>
    <w:pPr>
      <w:numPr>
        <w:numId w:val="14"/>
      </w:numPr>
    </w:pPr>
  </w:style>
  <w:style w:type="paragraph" w:styleId="Listaconvietas5">
    <w:name w:val="List Bullet 5"/>
    <w:basedOn w:val="Normal"/>
    <w:semiHidden/>
    <w:rsid w:val="00C76505"/>
    <w:pPr>
      <w:numPr>
        <w:numId w:val="15"/>
      </w:numPr>
    </w:pPr>
  </w:style>
  <w:style w:type="character" w:styleId="MquinadeescribirHTML">
    <w:name w:val="HTML Typewriter"/>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Nmerodelnea">
    <w:name w:val="line number"/>
    <w:basedOn w:val="Fuentedeprrafopredeter"/>
    <w:semiHidden/>
    <w:rsid w:val="00C76505"/>
  </w:style>
  <w:style w:type="character" w:styleId="Nmerodepgina">
    <w:name w:val="page number"/>
    <w:aliases w:val="7_G"/>
    <w:rsid w:val="00C76505"/>
    <w:rPr>
      <w:b/>
      <w:sz w:val="18"/>
    </w:rPr>
  </w:style>
  <w:style w:type="character" w:styleId="Refdenotaalfinal">
    <w:name w:val="endnote reference"/>
    <w:aliases w:val="1_G"/>
    <w:rsid w:val="00C76505"/>
    <w:rPr>
      <w:rFonts w:ascii="Times New Roman" w:hAnsi="Times New Roman"/>
      <w:sz w:val="18"/>
      <w:vertAlign w:val="superscript"/>
    </w:rPr>
  </w:style>
  <w:style w:type="paragraph" w:styleId="Remitedesobre">
    <w:name w:val="envelope return"/>
    <w:basedOn w:val="Normal"/>
    <w:semiHidden/>
    <w:rsid w:val="00C76505"/>
    <w:rPr>
      <w:rFonts w:ascii="Arial" w:hAnsi="Arial" w:cs="Arial"/>
    </w:rPr>
  </w:style>
  <w:style w:type="paragraph" w:styleId="Saludo">
    <w:name w:val="Salutation"/>
    <w:basedOn w:val="Normal"/>
    <w:next w:val="Normal"/>
    <w:semiHidden/>
    <w:rsid w:val="00C76505"/>
  </w:style>
  <w:style w:type="paragraph" w:styleId="Sangra2detindependiente">
    <w:name w:val="Body Text Indent 2"/>
    <w:basedOn w:val="Normal"/>
    <w:semiHidden/>
    <w:rsid w:val="00C76505"/>
    <w:pPr>
      <w:spacing w:after="120" w:line="480" w:lineRule="auto"/>
      <w:ind w:left="283"/>
    </w:pPr>
  </w:style>
  <w:style w:type="paragraph" w:styleId="Sangra3detindependiente">
    <w:name w:val="Body Text Indent 3"/>
    <w:basedOn w:val="Normal"/>
    <w:semiHidden/>
    <w:rsid w:val="00C76505"/>
    <w:pPr>
      <w:spacing w:after="120"/>
      <w:ind w:left="283"/>
    </w:pPr>
    <w:rPr>
      <w:sz w:val="16"/>
      <w:szCs w:val="16"/>
    </w:rPr>
  </w:style>
  <w:style w:type="paragraph" w:styleId="Sangradetextonormal">
    <w:name w:val="Body Text Indent"/>
    <w:basedOn w:val="Normal"/>
    <w:semiHidden/>
    <w:rsid w:val="00C76505"/>
    <w:pPr>
      <w:spacing w:after="120"/>
      <w:ind w:left="283"/>
    </w:pPr>
  </w:style>
  <w:style w:type="paragraph" w:styleId="Sangranormal">
    <w:name w:val="Normal Indent"/>
    <w:basedOn w:val="Normal"/>
    <w:semiHidden/>
    <w:rsid w:val="00C76505"/>
    <w:pPr>
      <w:ind w:left="567"/>
    </w:pPr>
  </w:style>
  <w:style w:type="paragraph" w:styleId="Subttulo">
    <w:name w:val="Subtitle"/>
    <w:basedOn w:val="Normal"/>
    <w:qFormat/>
    <w:rsid w:val="00C76505"/>
    <w:pPr>
      <w:spacing w:after="60"/>
      <w:jc w:val="center"/>
      <w:outlineLvl w:val="1"/>
    </w:pPr>
    <w:rPr>
      <w:rFonts w:ascii="Arial" w:hAnsi="Arial" w:cs="Arial"/>
      <w:sz w:val="24"/>
      <w:szCs w:val="24"/>
    </w:rPr>
  </w:style>
  <w:style w:type="table" w:styleId="Tablabsica1">
    <w:name w:val="Table Simple 1"/>
    <w:basedOn w:val="Tablanormal"/>
    <w:semiHidden/>
    <w:rsid w:val="00C76505"/>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C76505"/>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C76505"/>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C76505"/>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C76505"/>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C76505"/>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C76505"/>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C76505"/>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C76505"/>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C76505"/>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C76505"/>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C76505"/>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C76505"/>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C76505"/>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C76505"/>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C76505"/>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C76505"/>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C76505"/>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C76505"/>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C76505"/>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C76505"/>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C76505"/>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C76505"/>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C76505"/>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C76505"/>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C76505"/>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C76505"/>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C76505"/>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C76505"/>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C76505"/>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C76505"/>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semiHidden/>
    <w:rsid w:val="00C76505"/>
    <w:rPr>
      <w:rFonts w:ascii="Courier New" w:hAnsi="Courier New" w:cs="Courier New"/>
      <w:sz w:val="20"/>
      <w:szCs w:val="20"/>
    </w:rPr>
  </w:style>
  <w:style w:type="paragraph" w:styleId="Textodebloque">
    <w:name w:val="Block Text"/>
    <w:basedOn w:val="Normal"/>
    <w:semiHidden/>
    <w:rsid w:val="00C76505"/>
    <w:pPr>
      <w:spacing w:after="120"/>
      <w:ind w:left="1440" w:right="1440"/>
    </w:pPr>
  </w:style>
  <w:style w:type="character" w:styleId="Textoennegrita">
    <w:name w:val="Strong"/>
    <w:qFormat/>
    <w:rsid w:val="00C76505"/>
    <w:rPr>
      <w:b/>
      <w:bCs/>
    </w:rPr>
  </w:style>
  <w:style w:type="paragraph" w:styleId="Textoindependiente">
    <w:name w:val="Body Text"/>
    <w:basedOn w:val="Normal"/>
    <w:semiHidden/>
    <w:rsid w:val="00C76505"/>
    <w:pPr>
      <w:spacing w:after="120"/>
    </w:pPr>
  </w:style>
  <w:style w:type="paragraph" w:styleId="Textoindependiente2">
    <w:name w:val="Body Text 2"/>
    <w:basedOn w:val="Normal"/>
    <w:semiHidden/>
    <w:rsid w:val="00C76505"/>
    <w:pPr>
      <w:spacing w:after="120" w:line="480" w:lineRule="auto"/>
    </w:pPr>
  </w:style>
  <w:style w:type="paragraph" w:styleId="Textoindependiente3">
    <w:name w:val="Body Text 3"/>
    <w:basedOn w:val="Normal"/>
    <w:semiHidden/>
    <w:rsid w:val="00C76505"/>
    <w:pPr>
      <w:spacing w:after="120"/>
    </w:pPr>
    <w:rPr>
      <w:sz w:val="16"/>
      <w:szCs w:val="16"/>
    </w:rPr>
  </w:style>
  <w:style w:type="paragraph" w:styleId="Textoindependienteprimerasangra">
    <w:name w:val="Body Text First Indent"/>
    <w:basedOn w:val="Textoindependiente"/>
    <w:semiHidden/>
    <w:rsid w:val="00C76505"/>
    <w:pPr>
      <w:ind w:firstLine="210"/>
    </w:pPr>
  </w:style>
  <w:style w:type="paragraph" w:styleId="Textoindependienteprimerasangra2">
    <w:name w:val="Body Text First Indent 2"/>
    <w:basedOn w:val="Sangradetextonormal"/>
    <w:semiHidden/>
    <w:rsid w:val="00C76505"/>
    <w:pPr>
      <w:ind w:firstLine="210"/>
    </w:pPr>
  </w:style>
  <w:style w:type="paragraph" w:styleId="Textonotaalfinal">
    <w:name w:val="endnote text"/>
    <w:aliases w:val="2_G"/>
    <w:basedOn w:val="Textonotapie"/>
    <w:rsid w:val="00C76505"/>
  </w:style>
  <w:style w:type="paragraph" w:styleId="Textosinformato">
    <w:name w:val="Plain Text"/>
    <w:basedOn w:val="Normal"/>
    <w:semiHidden/>
    <w:rsid w:val="00C76505"/>
    <w:rPr>
      <w:rFonts w:ascii="Courier New" w:hAnsi="Courier New" w:cs="Courier New"/>
    </w:rPr>
  </w:style>
  <w:style w:type="paragraph" w:styleId="Ttulo">
    <w:name w:val="Title"/>
    <w:basedOn w:val="Normal"/>
    <w:qFormat/>
    <w:rsid w:val="00C76505"/>
    <w:pPr>
      <w:spacing w:before="240" w:after="60"/>
      <w:jc w:val="center"/>
      <w:outlineLvl w:val="0"/>
    </w:pPr>
    <w:rPr>
      <w:rFonts w:ascii="Arial" w:hAnsi="Arial" w:cs="Arial"/>
      <w:b/>
      <w:bCs/>
      <w:kern w:val="28"/>
      <w:sz w:val="32"/>
      <w:szCs w:val="32"/>
    </w:rPr>
  </w:style>
  <w:style w:type="character" w:styleId="VariableHTML">
    <w:name w:val="HTML Variable"/>
    <w:semiHidden/>
    <w:rsid w:val="00C76505"/>
    <w:rPr>
      <w:i/>
      <w:iCs/>
    </w:rPr>
  </w:style>
  <w:style w:type="paragraph" w:customStyle="1" w:styleId="Bullet1G">
    <w:name w:val="_Bullet 1_G"/>
    <w:basedOn w:val="Normal"/>
    <w:rsid w:val="00C76505"/>
    <w:pPr>
      <w:numPr>
        <w:numId w:val="1"/>
      </w:numPr>
      <w:spacing w:after="120"/>
      <w:ind w:right="1134"/>
      <w:jc w:val="both"/>
    </w:pPr>
    <w:rPr>
      <w:lang w:eastAsia="en-US"/>
    </w:rPr>
  </w:style>
  <w:style w:type="paragraph" w:customStyle="1" w:styleId="Bullet2G">
    <w:name w:val="_Bullet 2_G"/>
    <w:basedOn w:val="Normal"/>
    <w:rsid w:val="00C76505"/>
    <w:pPr>
      <w:numPr>
        <w:numId w:val="2"/>
      </w:numPr>
      <w:spacing w:after="120"/>
      <w:ind w:right="1134"/>
      <w:jc w:val="both"/>
    </w:pPr>
  </w:style>
  <w:style w:type="character" w:customStyle="1" w:styleId="TextonotapieCar">
    <w:name w:val="Texto nota pie Car"/>
    <w:aliases w:val="5_G Car"/>
    <w:link w:val="Textonotapie"/>
    <w:locked/>
    <w:rsid w:val="001B165E"/>
    <w:rPr>
      <w:sz w:val="18"/>
      <w:lang w:val="es-ES" w:eastAsia="es-ES"/>
    </w:rPr>
  </w:style>
  <w:style w:type="character" w:customStyle="1" w:styleId="SingleTxtGChar">
    <w:name w:val="_ Single Txt_G Char"/>
    <w:link w:val="SingleTxtG"/>
    <w:locked/>
    <w:rsid w:val="001B165E"/>
    <w:rPr>
      <w:lang w:val="es-ES" w:eastAsia="es-ES"/>
    </w:rPr>
  </w:style>
  <w:style w:type="paragraph" w:styleId="Textodeglobo">
    <w:name w:val="Balloon Text"/>
    <w:basedOn w:val="Normal"/>
    <w:link w:val="TextodegloboCar"/>
    <w:rsid w:val="000B4683"/>
    <w:pPr>
      <w:spacing w:line="240" w:lineRule="auto"/>
    </w:pPr>
    <w:rPr>
      <w:rFonts w:ascii="Tahoma" w:hAnsi="Tahoma" w:cs="Tahoma"/>
      <w:sz w:val="16"/>
      <w:szCs w:val="16"/>
    </w:rPr>
  </w:style>
  <w:style w:type="character" w:customStyle="1" w:styleId="TextodegloboCar">
    <w:name w:val="Texto de globo Car"/>
    <w:link w:val="Textodeglobo"/>
    <w:rsid w:val="000B4683"/>
    <w:rPr>
      <w:rFonts w:ascii="Tahoma" w:hAnsi="Tahoma" w:cs="Tahoma"/>
      <w:sz w:val="16"/>
      <w:szCs w:val="16"/>
      <w:lang w:val="es-ES" w:eastAsia="es-ES"/>
    </w:rPr>
  </w:style>
  <w:style w:type="character" w:styleId="Refdecomentario">
    <w:name w:val="annotation reference"/>
    <w:basedOn w:val="Fuentedeprrafopredeter"/>
    <w:rsid w:val="00523B94"/>
    <w:rPr>
      <w:sz w:val="16"/>
      <w:szCs w:val="16"/>
    </w:rPr>
  </w:style>
  <w:style w:type="paragraph" w:styleId="Textocomentario">
    <w:name w:val="annotation text"/>
    <w:basedOn w:val="Normal"/>
    <w:link w:val="TextocomentarioCar"/>
    <w:rsid w:val="00523B94"/>
    <w:pPr>
      <w:spacing w:line="240" w:lineRule="auto"/>
    </w:pPr>
  </w:style>
  <w:style w:type="character" w:customStyle="1" w:styleId="TextocomentarioCar">
    <w:name w:val="Texto comentario Car"/>
    <w:basedOn w:val="Fuentedeprrafopredeter"/>
    <w:link w:val="Textocomentario"/>
    <w:rsid w:val="00523B94"/>
    <w:rPr>
      <w:lang w:val="es-ES" w:eastAsia="es-ES"/>
    </w:rPr>
  </w:style>
  <w:style w:type="paragraph" w:styleId="Asuntodelcomentario">
    <w:name w:val="annotation subject"/>
    <w:basedOn w:val="Textocomentario"/>
    <w:next w:val="Textocomentario"/>
    <w:link w:val="AsuntodelcomentarioCar"/>
    <w:rsid w:val="00523B94"/>
    <w:rPr>
      <w:b/>
      <w:bCs/>
    </w:rPr>
  </w:style>
  <w:style w:type="character" w:customStyle="1" w:styleId="AsuntodelcomentarioCar">
    <w:name w:val="Asunto del comentario Car"/>
    <w:basedOn w:val="TextocomentarioCar"/>
    <w:link w:val="Asuntodelcomentario"/>
    <w:rsid w:val="00523B94"/>
    <w:rPr>
      <w:b/>
      <w:bCs/>
      <w:lang w:val="es-ES" w:eastAsia="es-ES"/>
    </w:rPr>
  </w:style>
  <w:style w:type="paragraph" w:styleId="Revisin">
    <w:name w:val="Revision"/>
    <w:hidden/>
    <w:uiPriority w:val="99"/>
    <w:semiHidden/>
    <w:rsid w:val="00523B94"/>
    <w:rPr>
      <w:lang w:val="es-ES" w:eastAsia="es-ES"/>
    </w:rPr>
  </w:style>
  <w:style w:type="character" w:customStyle="1" w:styleId="apple-converted-space">
    <w:name w:val="apple-converted-space"/>
    <w:basedOn w:val="Fuentedeprrafopredeter"/>
    <w:rsid w:val="003659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RPD_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BF2E48-9D9F-49ED-9E30-1E459FD79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CRPD_S.dotm</Template>
  <TotalTime>1</TotalTime>
  <Pages>11</Pages>
  <Words>5906</Words>
  <Characters>32486</Characters>
  <Application>Microsoft Office Word</Application>
  <DocSecurity>0</DocSecurity>
  <Lines>270</Lines>
  <Paragraphs>76</Paragraphs>
  <ScaleCrop>false</ScaleCrop>
  <HeadingPairs>
    <vt:vector size="6" baseType="variant">
      <vt:variant>
        <vt:lpstr>Título</vt:lpstr>
      </vt:variant>
      <vt:variant>
        <vt:i4>1</vt:i4>
      </vt:variant>
      <vt:variant>
        <vt:lpstr>Title</vt:lpstr>
      </vt:variant>
      <vt:variant>
        <vt:i4>1</vt:i4>
      </vt:variant>
      <vt:variant>
        <vt:lpstr>Titre</vt:lpstr>
      </vt:variant>
      <vt:variant>
        <vt:i4>1</vt:i4>
      </vt:variant>
    </vt:vector>
  </HeadingPairs>
  <TitlesOfParts>
    <vt:vector size="3" baseType="lpstr">
      <vt:lpstr>CRPD/C/HND/CO/1</vt:lpstr>
      <vt:lpstr>Naciones Unidas</vt:lpstr>
      <vt:lpstr>Naciones Unidas</vt:lpstr>
    </vt:vector>
  </TitlesOfParts>
  <Company>OHCHR</Company>
  <LinksUpToDate>false</LinksUpToDate>
  <CharactersWithSpaces>38316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CRPD/C/HND/CO/1</dc:title>
  <dc:subject/>
  <dc:creator>Robert Ouko</dc:creator>
  <cp:keywords/>
  <dc:description/>
  <cp:lastModifiedBy>Generic TPSSPA1</cp:lastModifiedBy>
  <cp:revision>3</cp:revision>
  <cp:lastPrinted>2017-05-04T11:37:00Z</cp:lastPrinted>
  <dcterms:created xsi:type="dcterms:W3CDTF">2017-05-04T11:37:00Z</dcterms:created>
  <dcterms:modified xsi:type="dcterms:W3CDTF">2017-05-04T11:38:00Z</dcterms:modified>
</cp:coreProperties>
</file>