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8" type="#_x0000_t202" style="position:absolute;margin-left:85.05pt;margin-top:722.65pt;width:198pt;height:18pt;z-index:1;mso-position-horizontal-relative:page" stroked="f">
            <v:textbox style="mso-next-textbox:#_x0000_s1028" inset="0,0,0,0">
              <w:txbxContent>
                <w:p w:rsidR="00000000" w:rsidRDefault="00000000">
                  <w:pPr>
                    <w:rPr>
                      <w:lang w:val="en-US"/>
                    </w:rPr>
                  </w:pPr>
                  <w:r>
                    <w:rPr>
                      <w:lang w:val="en-US"/>
                    </w:rPr>
                    <w:t>GE.03-</w:t>
                  </w:r>
                  <w:r>
                    <w:rPr>
                      <w:lang w:val="en-US"/>
                    </w:rPr>
                    <w:fldChar w:fldCharType="begin"/>
                  </w:r>
                  <w:r>
                    <w:rPr>
                      <w:lang w:val="en-US"/>
                    </w:rPr>
                    <w:instrText xml:space="preserve"> FILLIN "Введ</w:instrText>
                  </w:r>
                  <w:r>
                    <w:instrText>и</w:instrText>
                  </w:r>
                  <w:r>
                    <w:rPr>
                      <w:lang w:val="en-US"/>
                    </w:rPr>
                    <w:instrText xml:space="preserve">те номер документа" \* MERGEFORMAT </w:instrText>
                  </w:r>
                  <w:r>
                    <w:rPr>
                      <w:lang w:val="en-US"/>
                    </w:rPr>
                    <w:fldChar w:fldCharType="separate"/>
                  </w:r>
                  <w:r>
                    <w:rPr>
                      <w:lang w:val="en-US"/>
                    </w:rPr>
                    <w:t>43352</w:t>
                  </w:r>
                  <w:r>
                    <w:rPr>
                      <w:lang w:val="en-US"/>
                    </w:rPr>
                    <w:fldChar w:fldCharType="end"/>
                  </w:r>
                  <w:r>
                    <w:rPr>
                      <w:lang w:val="en-US"/>
                    </w:rPr>
                    <w:t xml:space="preserve">   (R)</w:t>
                  </w:r>
                  <w:r>
                    <w:t xml:space="preserve">     </w:t>
                  </w:r>
                  <w:r>
                    <w:rPr>
                      <w:lang w:val="en-US"/>
                    </w:rPr>
                    <w:t>050104     060104</w:t>
                  </w:r>
                </w:p>
              </w:txbxContent>
            </v:textbox>
            <w10:wrap anchorx="page"/>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 w:val="left" w:pos="7086"/>
              </w:tabs>
              <w:suppressAutoHyphens/>
              <w:spacing w:line="216" w:lineRule="auto"/>
            </w:pPr>
            <w:r>
              <w:rPr>
                <w:b/>
                <w:sz w:val="30"/>
              </w:rPr>
              <w:t>ОРГАНИЗАЦИЯ</w:t>
            </w:r>
            <w:r>
              <w:rPr>
                <w:b/>
                <w:sz w:val="30"/>
                <w:lang w:val="en-US"/>
              </w:rPr>
              <w:t xml:space="preserve"> </w:t>
            </w:r>
            <w:r>
              <w:rPr>
                <w:b/>
                <w:sz w:val="30"/>
              </w:rPr>
              <w:br/>
              <w:t>ОБЪЕДИНЕННЫХ</w:t>
            </w:r>
            <w:r>
              <w:t xml:space="preserve"> </w:t>
            </w:r>
            <w:r>
              <w:rPr>
                <w:b/>
                <w:sz w:val="30"/>
              </w:rPr>
              <w:t>НАЦИЙ</w:t>
            </w:r>
          </w:p>
          <w:p w:rsidR="00000000" w:rsidRDefault="00000000">
            <w:pPr>
              <w:tabs>
                <w:tab w:val="left" w:pos="0"/>
                <w:tab w:val="left" w:pos="7086"/>
              </w:tabs>
              <w:suppressAutoHyphens/>
              <w:spacing w:line="216" w:lineRule="auto"/>
              <w:rPr>
                <w:b/>
                <w:sz w:val="20"/>
              </w:rPr>
            </w:pPr>
          </w:p>
        </w:tc>
        <w:tc>
          <w:tcPr>
            <w:tcW w:w="4458" w:type="dxa"/>
            <w:tcBorders>
              <w:bottom w:val="single" w:sz="18" w:space="0" w:color="auto"/>
            </w:tcBorders>
          </w:tcPr>
          <w:p w:rsidR="00000000" w:rsidRDefault="00000000">
            <w:pPr>
              <w:pStyle w:val="Heading5"/>
              <w:jc w:val="right"/>
              <w:rPr>
                <w:b/>
                <w:i w:val="0"/>
                <w:sz w:val="72"/>
                <w:u w:val="none"/>
              </w:rPr>
            </w:pPr>
            <w:r>
              <w:rPr>
                <w:b/>
                <w:i w:val="0"/>
                <w:sz w:val="72"/>
                <w:u w:val="none"/>
              </w:rPr>
              <w:t>CERD</w:t>
            </w:r>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5063"/>
        <w:gridCol w:w="3046"/>
      </w:tblGrid>
      <w:tr w:rsidR="00000000">
        <w:tblPrEx>
          <w:tblCellMar>
            <w:top w:w="0" w:type="dxa"/>
            <w:bottom w:w="0" w:type="dxa"/>
          </w:tblCellMar>
        </w:tblPrEx>
        <w:tc>
          <w:tcPr>
            <w:tcW w:w="1558" w:type="dxa"/>
            <w:tcBorders>
              <w:bottom w:val="single" w:sz="36" w:space="0" w:color="auto"/>
            </w:tcBorders>
          </w:tcPr>
          <w:bookmarkStart w:id="0" w:name="_MON_1113892389"/>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5263515"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5063" w:type="dxa"/>
            <w:tcBorders>
              <w:bottom w:val="single" w:sz="36" w:space="0" w:color="auto"/>
            </w:tcBorders>
          </w:tcPr>
          <w:p w:rsidR="00000000" w:rsidRDefault="00000000">
            <w:pPr>
              <w:tabs>
                <w:tab w:val="left" w:pos="0"/>
                <w:tab w:val="left" w:pos="7086"/>
              </w:tabs>
              <w:suppressAutoHyphens/>
              <w:ind w:right="283"/>
              <w:rPr>
                <w:sz w:val="20"/>
              </w:rPr>
            </w:pPr>
          </w:p>
          <w:p w:rsidR="00000000" w:rsidRDefault="00000000">
            <w:pPr>
              <w:tabs>
                <w:tab w:val="left" w:pos="0"/>
                <w:tab w:val="left" w:pos="7086"/>
              </w:tabs>
              <w:suppressAutoHyphens/>
              <w:spacing w:line="264" w:lineRule="auto"/>
              <w:ind w:right="284"/>
              <w:rPr>
                <w:i/>
              </w:rPr>
            </w:pPr>
            <w:r>
              <w:rPr>
                <w:i/>
                <w:sz w:val="40"/>
              </w:rPr>
              <w:t>М</w:t>
            </w:r>
            <w:r>
              <w:rPr>
                <w:i/>
              </w:rPr>
              <w:t xml:space="preserve">ЕЖДУНАРОДНАЯ </w:t>
            </w:r>
            <w:r>
              <w:rPr>
                <w:i/>
              </w:rPr>
              <w:br/>
              <w:t xml:space="preserve">КОНВЕНЦИЯ </w:t>
            </w:r>
            <w:r>
              <w:rPr>
                <w:i/>
              </w:rPr>
              <w:br/>
              <w:t xml:space="preserve">О ЛИКВИДАЦИИ </w:t>
            </w:r>
            <w:r>
              <w:rPr>
                <w:i/>
              </w:rPr>
              <w:br/>
              <w:t xml:space="preserve">ВСЕХ ФОРМ </w:t>
            </w:r>
            <w:r>
              <w:rPr>
                <w:i/>
              </w:rPr>
              <w:br/>
              <w:t>РАСОВОЙ ДИСКРИМИНАЦИИ</w:t>
            </w:r>
          </w:p>
          <w:p w:rsidR="00000000" w:rsidRDefault="00000000">
            <w:pPr>
              <w:tabs>
                <w:tab w:val="left" w:pos="0"/>
                <w:tab w:val="left" w:pos="7086"/>
              </w:tabs>
              <w:suppressAutoHyphens/>
              <w:spacing w:line="312" w:lineRule="auto"/>
              <w:ind w:right="283"/>
              <w:rPr>
                <w:sz w:val="20"/>
              </w:rPr>
            </w:pPr>
          </w:p>
        </w:tc>
        <w:tc>
          <w:tcPr>
            <w:tcW w:w="3046" w:type="dxa"/>
            <w:tcBorders>
              <w:bottom w:val="single" w:sz="36" w:space="0" w:color="auto"/>
            </w:tcBorders>
          </w:tcPr>
          <w:p w:rsidR="00000000" w:rsidRDefault="00000000"/>
          <w:p w:rsidR="00000000" w:rsidRDefault="00000000">
            <w:pPr>
              <w:spacing w:line="216" w:lineRule="auto"/>
              <w:rPr>
                <w:sz w:val="22"/>
              </w:rPr>
            </w:pPr>
            <w:proofErr w:type="spellStart"/>
            <w:r>
              <w:rPr>
                <w:sz w:val="22"/>
                <w:lang w:val="en-US"/>
              </w:rPr>
              <w:t>Distr</w:t>
            </w:r>
            <w:proofErr w:type="spellEnd"/>
            <w:r>
              <w:rPr>
                <w:sz w:val="22"/>
              </w:rPr>
              <w:t>.</w:t>
            </w:r>
          </w:p>
          <w:p w:rsidR="00000000" w:rsidRDefault="00000000">
            <w:pPr>
              <w:spacing w:line="216" w:lineRule="auto"/>
              <w:rPr>
                <w:sz w:val="22"/>
              </w:rPr>
            </w:pPr>
            <w:r>
              <w:rPr>
                <w:sz w:val="22"/>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w:instrText>
            </w:r>
            <w:r>
              <w:rPr>
                <w:sz w:val="22"/>
                <w:lang w:val="en-US"/>
              </w:rPr>
              <w:instrText>FORMDROPDOWN</w:instrText>
            </w:r>
            <w:r>
              <w:rPr>
                <w:sz w:val="22"/>
              </w:rPr>
              <w:instrText xml:space="preserve"> </w:instrText>
            </w:r>
            <w:r>
              <w:rPr>
                <w:sz w:val="22"/>
                <w:lang w:val="en-US"/>
              </w:rPr>
            </w:r>
            <w:r>
              <w:rPr>
                <w:sz w:val="22"/>
                <w:lang w:val="en-US"/>
              </w:rPr>
              <w:fldChar w:fldCharType="end"/>
            </w:r>
            <w:bookmarkEnd w:id="1"/>
          </w:p>
          <w:p w:rsidR="00000000" w:rsidRDefault="00000000">
            <w:pPr>
              <w:pStyle w:val="a"/>
              <w:widowControl/>
              <w:tabs>
                <w:tab w:val="left" w:pos="567"/>
                <w:tab w:val="left" w:pos="1134"/>
                <w:tab w:val="left" w:pos="1701"/>
                <w:tab w:val="left" w:pos="2268"/>
                <w:tab w:val="left" w:pos="6237"/>
              </w:tabs>
              <w:spacing w:line="216" w:lineRule="auto"/>
              <w:rPr>
                <w:rFonts w:ascii="Times New Roman" w:hAnsi="Times New Roman"/>
                <w:snapToGrid/>
                <w:sz w:val="22"/>
              </w:rPr>
            </w:pP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proofErr w:type="spellStart"/>
            <w:r>
              <w:rPr>
                <w:sz w:val="22"/>
                <w:lang w:val="en-US"/>
              </w:rPr>
              <w:t>СERD/C/452/Add.2</w:t>
            </w:r>
            <w:proofErr w:type="spellEnd"/>
            <w:r>
              <w:rPr>
                <w:sz w:val="22"/>
                <w:lang w:val="en-US"/>
              </w:rPr>
              <w:fldChar w:fldCharType="end"/>
            </w:r>
          </w:p>
          <w:p w:rsidR="00000000" w:rsidRDefault="00000000">
            <w:pPr>
              <w:spacing w:line="216" w:lineRule="auto"/>
              <w:rPr>
                <w:sz w:val="22"/>
                <w:lang w:val="en-US"/>
              </w:rPr>
            </w:pPr>
            <w:r>
              <w:rPr>
                <w:sz w:val="22"/>
                <w:lang w:val="en-US"/>
              </w:rPr>
              <w:fldChar w:fldCharType="begin"/>
            </w:r>
            <w:r>
              <w:rPr>
                <w:sz w:val="22"/>
                <w:lang w:val="en-US"/>
              </w:rPr>
              <w:instrText xml:space="preserve"> FILLIN  "</w:instrText>
            </w:r>
            <w:r>
              <w:rPr>
                <w:sz w:val="22"/>
              </w:rPr>
              <w:instrText>Введите</w:instrText>
            </w:r>
            <w:r>
              <w:rPr>
                <w:sz w:val="22"/>
                <w:lang w:val="en-US"/>
              </w:rPr>
              <w:instrText xml:space="preserve"> </w:instrText>
            </w:r>
            <w:r>
              <w:rPr>
                <w:sz w:val="22"/>
              </w:rPr>
              <w:instrText>дату</w:instrText>
            </w:r>
            <w:r>
              <w:rPr>
                <w:sz w:val="22"/>
                <w:lang w:val="en-US"/>
              </w:rPr>
              <w:instrText xml:space="preserve"> </w:instrText>
            </w:r>
            <w:r>
              <w:rPr>
                <w:sz w:val="22"/>
              </w:rPr>
              <w:instrText>документа</w:instrText>
            </w:r>
            <w:r>
              <w:rPr>
                <w:sz w:val="22"/>
                <w:lang w:val="en-US"/>
              </w:rPr>
              <w:instrText xml:space="preserve">" \* MERGEFORMAT </w:instrText>
            </w:r>
            <w:r>
              <w:rPr>
                <w:sz w:val="22"/>
                <w:lang w:val="en-US"/>
              </w:rPr>
              <w:fldChar w:fldCharType="separate"/>
            </w:r>
            <w:r>
              <w:rPr>
                <w:sz w:val="22"/>
                <w:lang w:val="en-US"/>
              </w:rPr>
              <w:t>30 July 2003</w:t>
            </w:r>
            <w:r>
              <w:rPr>
                <w:sz w:val="22"/>
                <w:lang w:val="en-US"/>
              </w:rPr>
              <w:fldChar w:fldCharType="end"/>
            </w:r>
          </w:p>
          <w:p w:rsidR="00000000" w:rsidRDefault="00000000">
            <w:pPr>
              <w:spacing w:line="216" w:lineRule="auto"/>
              <w:rPr>
                <w:sz w:val="22"/>
                <w:lang w:val="en-US"/>
              </w:rPr>
            </w:pPr>
          </w:p>
          <w:p w:rsidR="00000000" w:rsidRDefault="00000000">
            <w:pPr>
              <w:spacing w:line="216" w:lineRule="auto"/>
              <w:rPr>
                <w:sz w:val="22"/>
                <w:lang w:val="en-US"/>
              </w:rPr>
            </w:pPr>
            <w:r>
              <w:rPr>
                <w:sz w:val="22"/>
                <w:lang w:val="en-US"/>
              </w:rPr>
              <w:t>RUSSIAN</w:t>
            </w:r>
          </w:p>
          <w:p w:rsidR="00000000" w:rsidRDefault="00000000">
            <w:pPr>
              <w:spacing w:line="216" w:lineRule="auto"/>
              <w:rPr>
                <w:sz w:val="22"/>
                <w:lang w:val="en-US"/>
              </w:rPr>
            </w:pPr>
            <w:r>
              <w:rPr>
                <w:sz w:val="22"/>
                <w:lang w:val="en-US"/>
              </w:rPr>
              <w:t xml:space="preserve">Original:  </w:t>
            </w:r>
            <w:r>
              <w:rPr>
                <w:sz w:val="22"/>
                <w:lang w:val="en-US"/>
              </w:rPr>
              <w:fldChar w:fldCharType="begin">
                <w:ffData>
                  <w:name w:val="ПолеСоСписком2"/>
                  <w:enabled/>
                  <w:calcOnExit w:val="0"/>
                  <w:ddList>
                    <w:listEntry w:val="ENGLISH"/>
                    <w:listEntry w:val="FRENCH"/>
                    <w:listEntry w:val="SPANISH"/>
                    <w:listEntry w:val="ARABIC"/>
                    <w:listEntry w:val="CHINESE"/>
                    <w:listEntry w:val="ENGLISH/FRENCH"/>
                  </w:ddList>
                </w:ffData>
              </w:fldChar>
            </w:r>
            <w:bookmarkStart w:id="2" w:name="ПолеСоСписком2"/>
            <w:r>
              <w:rPr>
                <w:sz w:val="22"/>
                <w:lang w:val="en-US"/>
              </w:rPr>
              <w:instrText xml:space="preserve"> FORMDROPDOWN </w:instrText>
            </w:r>
            <w:r>
              <w:rPr>
                <w:sz w:val="22"/>
                <w:lang w:val="en-US"/>
              </w:rPr>
            </w:r>
            <w:r>
              <w:rPr>
                <w:sz w:val="22"/>
                <w:lang w:val="en-US"/>
              </w:rPr>
              <w:fldChar w:fldCharType="end"/>
            </w:r>
            <w:bookmarkEnd w:id="2"/>
          </w:p>
          <w:p w:rsidR="00000000" w:rsidRDefault="00000000">
            <w:pPr>
              <w:rPr>
                <w:lang w:val="en-US"/>
              </w:rPr>
            </w:pPr>
          </w:p>
          <w:p w:rsidR="00000000" w:rsidRDefault="00000000">
            <w:pPr>
              <w:tabs>
                <w:tab w:val="left" w:pos="0"/>
                <w:tab w:val="left" w:pos="7086"/>
              </w:tabs>
              <w:suppressAutoHyphens/>
              <w:spacing w:line="216" w:lineRule="auto"/>
              <w:ind w:left="284"/>
              <w:rPr>
                <w:sz w:val="22"/>
                <w:lang w:val="en-US"/>
              </w:rPr>
            </w:pPr>
          </w:p>
        </w:tc>
      </w:tr>
    </w:tbl>
    <w:p w:rsidR="00000000" w:rsidRDefault="00000000">
      <w:pPr>
        <w:tabs>
          <w:tab w:val="left" w:pos="0"/>
          <w:tab w:val="left" w:pos="7086"/>
        </w:tabs>
        <w:suppressAutoHyphens/>
        <w:rPr>
          <w:lang w:val="en-US"/>
        </w:rPr>
      </w:pPr>
    </w:p>
    <w:p w:rsidR="00000000" w:rsidRDefault="00000000">
      <w:pPr>
        <w:rPr>
          <w:lang w:val="en-US"/>
        </w:rPr>
      </w:pPr>
      <w:r>
        <w:t>КОМИТЕТ</w:t>
      </w:r>
      <w:r>
        <w:rPr>
          <w:lang w:val="en-US"/>
        </w:rPr>
        <w:t xml:space="preserve"> </w:t>
      </w:r>
      <w:r>
        <w:t>ПО</w:t>
      </w:r>
      <w:r>
        <w:rPr>
          <w:lang w:val="en-US"/>
        </w:rPr>
        <w:t xml:space="preserve"> </w:t>
      </w:r>
      <w:r>
        <w:t>ЛИКВИДАЦИИ</w:t>
      </w:r>
    </w:p>
    <w:p w:rsidR="00000000" w:rsidRDefault="00000000">
      <w:r>
        <w:t>РАСОВОЙ ДИСКРИМИНАЦИИ</w:t>
      </w:r>
    </w:p>
    <w:p w:rsidR="00000000" w:rsidRDefault="00000000">
      <w:pPr>
        <w:rPr>
          <w:lang w:val="en-US"/>
        </w:rPr>
      </w:pPr>
    </w:p>
    <w:p w:rsidR="00000000" w:rsidRDefault="00000000"/>
    <w:p w:rsidR="00000000" w:rsidRDefault="00000000"/>
    <w:p w:rsidR="00000000" w:rsidRDefault="00000000">
      <w:pPr>
        <w:pStyle w:val="16"/>
        <w:rPr>
          <w:b/>
          <w:bCs/>
        </w:rPr>
      </w:pPr>
      <w:r>
        <w:rPr>
          <w:b/>
          <w:bCs/>
        </w:rPr>
        <w:t>ДОКЛАДЫ, ПРЕДСТАВЛЕННЫЕ ГОСУДАРСТВАМИ-УЧАСТНИКАМИ В СООТВЕТСТВИИ СО СТАТЬЕЙ 9 КОНВЕНЦИИ</w:t>
      </w:r>
    </w:p>
    <w:p w:rsidR="00000000" w:rsidRDefault="00000000">
      <w:pPr>
        <w:pStyle w:val="16"/>
        <w:rPr>
          <w:b/>
          <w:bCs/>
        </w:rPr>
      </w:pPr>
    </w:p>
    <w:p w:rsidR="00000000" w:rsidRDefault="00000000">
      <w:pPr>
        <w:pStyle w:val="11"/>
        <w:rPr>
          <w:b/>
          <w:bCs/>
          <w:u w:val="none"/>
        </w:rPr>
      </w:pPr>
      <w:r>
        <w:rPr>
          <w:b/>
          <w:bCs/>
          <w:u w:val="none"/>
        </w:rPr>
        <w:t>Шестнадцатые периодические доклады государств-участников, подлежащие представлению в 2002 году</w:t>
      </w:r>
    </w:p>
    <w:p w:rsidR="00000000" w:rsidRDefault="00000000">
      <w:pPr>
        <w:pStyle w:val="11"/>
        <w:rPr>
          <w:b/>
          <w:bCs/>
          <w:u w:val="none"/>
        </w:rPr>
      </w:pPr>
    </w:p>
    <w:p w:rsidR="00000000" w:rsidRDefault="00000000">
      <w:pPr>
        <w:jc w:val="center"/>
        <w:rPr>
          <w:b/>
          <w:bCs/>
        </w:rPr>
      </w:pPr>
      <w:r>
        <w:rPr>
          <w:b/>
          <w:bCs/>
        </w:rPr>
        <w:t>Добавление</w:t>
      </w:r>
    </w:p>
    <w:p w:rsidR="00000000" w:rsidRDefault="00000000">
      <w:pPr>
        <w:jc w:val="center"/>
        <w:rPr>
          <w:b/>
          <w:bCs/>
          <w:u w:val="single"/>
        </w:rPr>
      </w:pPr>
    </w:p>
    <w:p w:rsidR="00000000" w:rsidRDefault="00000000">
      <w:pPr>
        <w:jc w:val="center"/>
        <w:rPr>
          <w:b/>
          <w:bCs/>
          <w:lang w:val="en-US"/>
        </w:rPr>
      </w:pPr>
      <w:r>
        <w:rPr>
          <w:b/>
          <w:bCs/>
        </w:rPr>
        <w:t>НЕПАЛ</w:t>
      </w:r>
      <w:r>
        <w:rPr>
          <w:b/>
          <w:bCs/>
          <w:lang w:val="en-US"/>
        </w:rPr>
        <w:t>*</w:t>
      </w:r>
    </w:p>
    <w:p w:rsidR="00000000" w:rsidRDefault="00000000">
      <w:pPr>
        <w:jc w:val="center"/>
      </w:pPr>
    </w:p>
    <w:p w:rsidR="00000000" w:rsidRDefault="00000000">
      <w:pPr>
        <w:jc w:val="right"/>
      </w:pPr>
      <w:r>
        <w:t>[29 апреля 2003 года]</w:t>
      </w: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rPr>
          <w:lang w:val="en-US"/>
        </w:rPr>
      </w:pPr>
    </w:p>
    <w:p w:rsidR="00000000" w:rsidRDefault="00000000">
      <w:pPr>
        <w:tabs>
          <w:tab w:val="right" w:pos="2835"/>
        </w:tabs>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p>
    <w:p w:rsidR="00000000" w:rsidRDefault="00000000">
      <w:pPr>
        <w:pStyle w:val="FootnoteText"/>
      </w:pPr>
      <w:r>
        <w:rPr>
          <w:rStyle w:val="FootnoteReference"/>
        </w:rPr>
        <w:sym w:font="Symbol" w:char="F02A"/>
      </w:r>
      <w:r>
        <w:t xml:space="preserve"> </w:t>
      </w:r>
      <w:r>
        <w:tab/>
        <w:t xml:space="preserve">Настоящий документ содержит пятнадцатый и шестнадцатый периодические доклады Непала, подлежавшие представлению 1 марта 2000 года и 2002 года, соответственно, представленные в одном документе.  Четырнадцатый периодический доклад Непала и краткие отчеты о заседаниях Комитета, на которых был рассмотрен этот доклад, излагаются в документах </w:t>
      </w:r>
      <w:proofErr w:type="spellStart"/>
      <w:r>
        <w:rPr>
          <w:lang w:val="en-US"/>
        </w:rPr>
        <w:t>CERD</w:t>
      </w:r>
      <w:proofErr w:type="spellEnd"/>
      <w:r>
        <w:t>/</w:t>
      </w:r>
      <w:r>
        <w:rPr>
          <w:lang w:val="en-US"/>
        </w:rPr>
        <w:t>C</w:t>
      </w:r>
      <w:r>
        <w:t>/337/</w:t>
      </w:r>
      <w:r>
        <w:rPr>
          <w:lang w:val="en-US"/>
        </w:rPr>
        <w:t>Add</w:t>
      </w:r>
      <w:r>
        <w:t xml:space="preserve">.4 и </w:t>
      </w:r>
      <w:proofErr w:type="spellStart"/>
      <w:r>
        <w:rPr>
          <w:lang w:val="en-US"/>
        </w:rPr>
        <w:t>CERD</w:t>
      </w:r>
      <w:proofErr w:type="spellEnd"/>
      <w:r>
        <w:t>/</w:t>
      </w:r>
      <w:r>
        <w:rPr>
          <w:lang w:val="en-US"/>
        </w:rPr>
        <w:t>C</w:t>
      </w:r>
      <w:r>
        <w:t>/</w:t>
      </w:r>
      <w:r>
        <w:rPr>
          <w:lang w:val="en-US"/>
        </w:rPr>
        <w:t>SR</w:t>
      </w:r>
      <w:r>
        <w:t>.1415, 1427.</w:t>
      </w:r>
    </w:p>
    <w:p w:rsidR="00000000" w:rsidRDefault="00000000">
      <w:pPr>
        <w:jc w:val="center"/>
      </w:pPr>
      <w:r>
        <w:br w:type="page"/>
        <w:t>СОДЕРЖАНИЕ</w:t>
      </w:r>
    </w:p>
    <w:p w:rsidR="00000000" w:rsidRDefault="00000000">
      <w:pPr>
        <w:spacing w:line="216" w:lineRule="auto"/>
        <w:jc w:val="center"/>
      </w:pPr>
    </w:p>
    <w:p w:rsidR="00000000" w:rsidRDefault="00000000">
      <w:pPr>
        <w:tabs>
          <w:tab w:val="clear" w:pos="6237"/>
          <w:tab w:val="left" w:pos="567"/>
          <w:tab w:val="left" w:pos="1134"/>
          <w:tab w:val="left" w:pos="1701"/>
          <w:tab w:val="left" w:pos="2268"/>
          <w:tab w:val="center" w:pos="8039"/>
          <w:tab w:val="center" w:pos="9122"/>
        </w:tabs>
        <w:spacing w:line="216"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16" w:lineRule="auto"/>
      </w:pPr>
    </w:p>
    <w:p w:rsidR="00000000" w:rsidRDefault="00000000">
      <w:pPr>
        <w:pStyle w:val="FootnoteText"/>
        <w:tabs>
          <w:tab w:val="clear" w:pos="1134"/>
          <w:tab w:val="clear" w:pos="1701"/>
          <w:tab w:val="clear" w:pos="2268"/>
          <w:tab w:val="clear" w:pos="6237"/>
          <w:tab w:val="decimal" w:pos="567"/>
          <w:tab w:val="right" w:leader="dot" w:pos="8364"/>
          <w:tab w:val="center" w:pos="9122"/>
        </w:tabs>
        <w:spacing w:line="288" w:lineRule="auto"/>
      </w:pPr>
      <w:r>
        <w:t>Резюме</w:t>
      </w:r>
      <w:r>
        <w:tab/>
      </w:r>
      <w:r>
        <w:tab/>
        <w:t>5</w:t>
      </w:r>
    </w:p>
    <w:p w:rsidR="00000000" w:rsidRDefault="00000000">
      <w:pPr>
        <w:pStyle w:val="FootnoteText"/>
        <w:tabs>
          <w:tab w:val="clear" w:pos="1134"/>
          <w:tab w:val="clear" w:pos="1701"/>
          <w:tab w:val="clear" w:pos="2268"/>
          <w:tab w:val="clear" w:pos="6237"/>
          <w:tab w:val="decimal" w:pos="567"/>
          <w:tab w:val="right" w:leader="dot" w:pos="7172"/>
          <w:tab w:val="center" w:pos="8039"/>
          <w:tab w:val="center" w:pos="9122"/>
        </w:tabs>
        <w:spacing w:line="288" w:lineRule="auto"/>
      </w:pPr>
    </w:p>
    <w:p w:rsidR="00000000" w:rsidRDefault="00000000">
      <w:pPr>
        <w:pStyle w:val="FootnoteText"/>
        <w:tabs>
          <w:tab w:val="clear" w:pos="1134"/>
          <w:tab w:val="clear" w:pos="1701"/>
          <w:tab w:val="clear" w:pos="2268"/>
          <w:tab w:val="clear" w:pos="6237"/>
          <w:tab w:val="decimal" w:pos="567"/>
          <w:tab w:val="right" w:leader="dot" w:pos="7172"/>
          <w:tab w:val="center" w:pos="8039"/>
          <w:tab w:val="center" w:pos="9122"/>
        </w:tabs>
        <w:spacing w:line="288" w:lineRule="auto"/>
      </w:pPr>
      <w:r>
        <w:t>Введение</w:t>
      </w:r>
      <w:r>
        <w:tab/>
      </w:r>
      <w:r>
        <w:tab/>
        <w:t>1 - 2</w:t>
      </w:r>
      <w:r>
        <w:tab/>
        <w:t>13</w:t>
      </w:r>
    </w:p>
    <w:p w:rsidR="00000000" w:rsidRDefault="00000000">
      <w:pPr>
        <w:pStyle w:val="FootnoteText"/>
        <w:tabs>
          <w:tab w:val="clear" w:pos="1134"/>
          <w:tab w:val="clear" w:pos="1701"/>
          <w:tab w:val="clear" w:pos="2268"/>
          <w:tab w:val="clear" w:pos="6237"/>
          <w:tab w:val="decimal" w:pos="567"/>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decimal" w:pos="336"/>
          <w:tab w:val="left" w:pos="574"/>
          <w:tab w:val="right" w:leader="dot" w:pos="7172"/>
          <w:tab w:val="center" w:pos="8039"/>
          <w:tab w:val="center" w:pos="9122"/>
        </w:tabs>
        <w:spacing w:line="288" w:lineRule="auto"/>
      </w:pPr>
      <w:r>
        <w:tab/>
      </w:r>
      <w:proofErr w:type="spellStart"/>
      <w:r>
        <w:t>I</w:t>
      </w:r>
      <w:proofErr w:type="spellEnd"/>
      <w:r>
        <w:t>.</w:t>
      </w:r>
      <w:r>
        <w:tab/>
        <w:t>ИНФОРМАЦИЯ О СТРАНЕ</w:t>
      </w:r>
      <w:r>
        <w:tab/>
      </w:r>
      <w:r>
        <w:tab/>
        <w:t xml:space="preserve">  3 - 43</w:t>
      </w:r>
      <w:r>
        <w:tab/>
        <w:t>13</w:t>
      </w:r>
    </w:p>
    <w:p w:rsidR="00000000" w:rsidRDefault="00000000">
      <w:pPr>
        <w:pStyle w:val="FootnoteText"/>
        <w:tabs>
          <w:tab w:val="clear" w:pos="567"/>
          <w:tab w:val="clear" w:pos="1134"/>
          <w:tab w:val="clear" w:pos="1701"/>
          <w:tab w:val="clear" w:pos="2268"/>
          <w:tab w:val="clear" w:pos="6237"/>
          <w:tab w:val="decimal" w:pos="336"/>
          <w:tab w:val="left" w:pos="574"/>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А.</w:t>
      </w:r>
      <w:r>
        <w:tab/>
        <w:t>Геофизические особенности</w:t>
      </w:r>
      <w:r>
        <w:tab/>
      </w:r>
      <w:r>
        <w:tab/>
        <w:t>3 - 8</w:t>
      </w:r>
      <w:r>
        <w:tab/>
        <w:t>13</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В.</w:t>
      </w:r>
      <w:r>
        <w:tab/>
        <w:t>История и политическая система</w:t>
      </w:r>
      <w:r>
        <w:tab/>
      </w:r>
      <w:r>
        <w:tab/>
        <w:t xml:space="preserve">  9 - 14</w:t>
      </w:r>
      <w:r>
        <w:tab/>
        <w:t>14</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С.</w:t>
      </w:r>
      <w:r>
        <w:tab/>
        <w:t>Демографические особенности</w:t>
      </w:r>
      <w:r>
        <w:tab/>
      </w:r>
      <w:r>
        <w:tab/>
        <w:t>15 - 17</w:t>
      </w:r>
      <w:r>
        <w:tab/>
        <w:t>17</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r>
      <w:r>
        <w:rPr>
          <w:lang w:val="en-US"/>
        </w:rPr>
        <w:t>D</w:t>
      </w:r>
      <w:r>
        <w:t>.</w:t>
      </w:r>
      <w:r>
        <w:tab/>
        <w:t>Социальные и культурные особенности</w:t>
      </w:r>
      <w:r>
        <w:tab/>
      </w:r>
      <w:r>
        <w:tab/>
        <w:t>18 - 27</w:t>
      </w:r>
      <w:r>
        <w:tab/>
        <w:t>18</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Е.</w:t>
      </w:r>
      <w:r>
        <w:tab/>
        <w:t>Экономический обзор</w:t>
      </w:r>
      <w:r>
        <w:tab/>
      </w:r>
      <w:r>
        <w:tab/>
        <w:t>28 - 40</w:t>
      </w:r>
      <w:r>
        <w:tab/>
        <w:t>20</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r>
      <w:r>
        <w:rPr>
          <w:lang w:val="en-US"/>
        </w:rPr>
        <w:t>F</w:t>
      </w:r>
      <w:r>
        <w:t>.</w:t>
      </w:r>
      <w:r>
        <w:tab/>
        <w:t>Тенденции социального развития</w:t>
      </w:r>
      <w:r>
        <w:tab/>
      </w:r>
      <w:r>
        <w:tab/>
        <w:t>41 - 43</w:t>
      </w:r>
      <w:r>
        <w:tab/>
        <w:t>23</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t>II.</w:t>
      </w:r>
      <w:r>
        <w:tab/>
        <w:t>ОСОБЫЕ МЕРЫ, КАСАЮЩИЕСЯ КОНКРЕТНЫХ</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СТАТЕЙ КОНВЕНЦИИ</w:t>
      </w:r>
      <w:r>
        <w:tab/>
      </w:r>
      <w:r>
        <w:tab/>
        <w:t xml:space="preserve">  44 - 116</w:t>
      </w:r>
      <w:r>
        <w:tab/>
        <w:t>25</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16" w:lineRule="auto"/>
      </w:pP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16" w:lineRule="auto"/>
      </w:pPr>
      <w:r>
        <w:tab/>
      </w:r>
      <w:r>
        <w:tab/>
        <w:t>Введение</w:t>
      </w:r>
      <w:r>
        <w:tab/>
      </w:r>
      <w:r>
        <w:tab/>
        <w:t>44 - 45</w:t>
      </w:r>
      <w:r>
        <w:tab/>
        <w:t>25</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16" w:lineRule="auto"/>
      </w:pP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А.</w:t>
      </w:r>
      <w:r>
        <w:tab/>
        <w:t>Статья 2</w:t>
      </w:r>
      <w:r>
        <w:tab/>
      </w:r>
      <w:r>
        <w:tab/>
        <w:t>46 - 79</w:t>
      </w:r>
      <w:r>
        <w:tab/>
        <w:t>25</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В.</w:t>
      </w:r>
      <w:r>
        <w:tab/>
        <w:t>Статья 3</w:t>
      </w:r>
      <w:r>
        <w:tab/>
      </w:r>
      <w:r>
        <w:tab/>
        <w:t>80</w:t>
      </w:r>
      <w:r>
        <w:tab/>
        <w:t>36</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С.</w:t>
      </w:r>
      <w:r>
        <w:tab/>
        <w:t>Статья 4</w:t>
      </w:r>
      <w:r>
        <w:tab/>
      </w:r>
      <w:r>
        <w:tab/>
        <w:t>81 - 83</w:t>
      </w:r>
      <w:r>
        <w:tab/>
        <w:t>37</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r>
      <w:r>
        <w:rPr>
          <w:lang w:val="en-US"/>
        </w:rPr>
        <w:t>D</w:t>
      </w:r>
      <w:r>
        <w:t>.</w:t>
      </w:r>
      <w:r>
        <w:tab/>
        <w:t>Статья 5</w:t>
      </w:r>
      <w:r>
        <w:tab/>
      </w:r>
      <w:r>
        <w:tab/>
        <w:t xml:space="preserve">  84 - 110</w:t>
      </w:r>
      <w:r>
        <w:tab/>
        <w:t>37</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t>Е.</w:t>
      </w:r>
      <w:r>
        <w:tab/>
        <w:t>Статья 6</w:t>
      </w:r>
      <w:r>
        <w:tab/>
      </w:r>
      <w:r>
        <w:tab/>
        <w:t>111 - 114</w:t>
      </w:r>
      <w:r>
        <w:tab/>
        <w:t>45</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r>
        <w:tab/>
      </w:r>
      <w:r>
        <w:tab/>
      </w:r>
      <w:r>
        <w:rPr>
          <w:lang w:val="en-US"/>
        </w:rPr>
        <w:t>F</w:t>
      </w:r>
      <w:r>
        <w:t>.</w:t>
      </w:r>
      <w:r>
        <w:tab/>
        <w:t>Статья 7</w:t>
      </w:r>
      <w:r>
        <w:tab/>
      </w:r>
      <w:r>
        <w:tab/>
        <w:t>115 - 116</w:t>
      </w:r>
      <w:r>
        <w:tab/>
        <w:t>46</w:t>
      </w:r>
    </w:p>
    <w:p w:rsidR="00000000" w:rsidRDefault="00000000">
      <w:pPr>
        <w:pStyle w:val="FootnoteText"/>
        <w:tabs>
          <w:tab w:val="clear" w:pos="567"/>
          <w:tab w:val="clear" w:pos="1134"/>
          <w:tab w:val="clear" w:pos="1701"/>
          <w:tab w:val="clear" w:pos="2268"/>
          <w:tab w:val="clear" w:pos="6237"/>
          <w:tab w:val="decimal" w:pos="336"/>
          <w:tab w:val="left" w:pos="574"/>
          <w:tab w:val="left" w:pos="1008"/>
          <w:tab w:val="right" w:leader="dot" w:pos="7172"/>
          <w:tab w:val="center" w:pos="8039"/>
          <w:tab w:val="center" w:pos="9122"/>
        </w:tabs>
        <w:spacing w:line="288" w:lineRule="auto"/>
      </w:pPr>
    </w:p>
    <w:p w:rsidR="00000000" w:rsidRDefault="00000000">
      <w:pPr>
        <w:pStyle w:val="FootnoteText"/>
        <w:tabs>
          <w:tab w:val="clear" w:pos="567"/>
          <w:tab w:val="clear" w:pos="1701"/>
          <w:tab w:val="clear" w:pos="2268"/>
          <w:tab w:val="clear" w:pos="6237"/>
          <w:tab w:val="decimal" w:pos="336"/>
          <w:tab w:val="left" w:pos="574"/>
          <w:tab w:val="left" w:pos="1134"/>
          <w:tab w:val="right" w:leader="dot" w:pos="7172"/>
          <w:tab w:val="center" w:pos="8039"/>
          <w:tab w:val="center" w:pos="9122"/>
        </w:tabs>
        <w:spacing w:line="288" w:lineRule="auto"/>
      </w:pPr>
      <w:r>
        <w:tab/>
      </w:r>
      <w:proofErr w:type="spellStart"/>
      <w:r>
        <w:t>III</w:t>
      </w:r>
      <w:proofErr w:type="spellEnd"/>
      <w:r>
        <w:t>.</w:t>
      </w:r>
      <w:r>
        <w:tab/>
        <w:t xml:space="preserve">МЕРЫ, ПРИНЯТЫЕ В СВЯЗИ С ЗАМЕЧАНИЯМИ </w:t>
      </w:r>
    </w:p>
    <w:p w:rsidR="00000000" w:rsidRDefault="00000000">
      <w:pPr>
        <w:pStyle w:val="FootnoteText"/>
        <w:tabs>
          <w:tab w:val="clear" w:pos="567"/>
          <w:tab w:val="clear" w:pos="1701"/>
          <w:tab w:val="clear" w:pos="2268"/>
          <w:tab w:val="clear" w:pos="6237"/>
          <w:tab w:val="decimal" w:pos="336"/>
          <w:tab w:val="left" w:pos="574"/>
          <w:tab w:val="left" w:pos="1134"/>
          <w:tab w:val="right" w:leader="dot" w:pos="7172"/>
          <w:tab w:val="center" w:pos="8039"/>
          <w:tab w:val="center" w:pos="9122"/>
        </w:tabs>
        <w:spacing w:line="288" w:lineRule="auto"/>
      </w:pPr>
      <w:r>
        <w:tab/>
      </w:r>
      <w:r>
        <w:tab/>
        <w:t xml:space="preserve">И РЕКОМЕНДАЦИЯМИ КОМИТЕТА ПО ЧЕТЫРНАДЦАТОМУ </w:t>
      </w:r>
    </w:p>
    <w:p w:rsidR="00000000" w:rsidRDefault="00000000">
      <w:pPr>
        <w:pStyle w:val="FootnoteText"/>
        <w:tabs>
          <w:tab w:val="clear" w:pos="567"/>
          <w:tab w:val="clear" w:pos="1701"/>
          <w:tab w:val="clear" w:pos="2268"/>
          <w:tab w:val="clear" w:pos="6237"/>
          <w:tab w:val="decimal" w:pos="336"/>
          <w:tab w:val="left" w:pos="574"/>
          <w:tab w:val="left" w:pos="1134"/>
          <w:tab w:val="right" w:leader="dot" w:pos="7172"/>
          <w:tab w:val="center" w:pos="8039"/>
          <w:tab w:val="center" w:pos="9122"/>
        </w:tabs>
        <w:spacing w:line="288" w:lineRule="auto"/>
      </w:pPr>
      <w:r>
        <w:tab/>
      </w:r>
      <w:r>
        <w:tab/>
        <w:t>ПЕРИОДИЧЕСКОМУ ДОКЛАДУ НЕПАЛА</w:t>
      </w:r>
      <w:r>
        <w:tab/>
      </w:r>
      <w:r>
        <w:tab/>
        <w:t>117 - 125</w:t>
      </w:r>
      <w:r>
        <w:tab/>
        <w:t>46</w:t>
      </w:r>
    </w:p>
    <w:p w:rsidR="00000000" w:rsidRDefault="00000000">
      <w:pPr>
        <w:pStyle w:val="FootnoteText"/>
        <w:tabs>
          <w:tab w:val="clear" w:pos="567"/>
          <w:tab w:val="clear" w:pos="1701"/>
          <w:tab w:val="clear" w:pos="2268"/>
          <w:tab w:val="clear" w:pos="6237"/>
          <w:tab w:val="decimal" w:pos="336"/>
          <w:tab w:val="left" w:pos="574"/>
          <w:tab w:val="left" w:pos="1134"/>
          <w:tab w:val="right" w:leader="dot" w:pos="7172"/>
          <w:tab w:val="center" w:pos="8039"/>
          <w:tab w:val="center" w:pos="9122"/>
        </w:tabs>
      </w:pPr>
    </w:p>
    <w:p w:rsidR="00000000" w:rsidRDefault="00000000">
      <w:pPr>
        <w:pStyle w:val="FootnoteText"/>
        <w:tabs>
          <w:tab w:val="clear" w:pos="567"/>
          <w:tab w:val="clear" w:pos="1701"/>
          <w:tab w:val="clear" w:pos="2268"/>
          <w:tab w:val="clear" w:pos="6237"/>
          <w:tab w:val="decimal" w:pos="336"/>
          <w:tab w:val="left" w:pos="574"/>
          <w:tab w:val="left" w:pos="1134"/>
          <w:tab w:val="right" w:leader="dot" w:pos="7172"/>
          <w:tab w:val="center" w:pos="8039"/>
          <w:tab w:val="center" w:pos="9122"/>
        </w:tabs>
        <w:rPr>
          <w:lang w:val="en-US"/>
        </w:rPr>
      </w:pPr>
      <w:r>
        <w:tab/>
      </w:r>
      <w:proofErr w:type="spellStart"/>
      <w:r>
        <w:t>IV</w:t>
      </w:r>
      <w:proofErr w:type="spellEnd"/>
      <w:r>
        <w:t>.</w:t>
      </w:r>
      <w:r>
        <w:tab/>
        <w:t>ЗАКЛЮЧЕНИЕ</w:t>
      </w:r>
      <w:r>
        <w:tab/>
      </w:r>
      <w:r>
        <w:tab/>
        <w:t>126 - 128</w:t>
      </w:r>
      <w:r>
        <w:rPr>
          <w:lang w:val="en-US"/>
        </w:rPr>
        <w:tab/>
        <w:t>49</w:t>
      </w:r>
    </w:p>
    <w:p w:rsidR="00000000" w:rsidRDefault="00000000">
      <w:pPr>
        <w:pStyle w:val="FootnoteText"/>
        <w:tabs>
          <w:tab w:val="clear" w:pos="1701"/>
          <w:tab w:val="clear" w:pos="2268"/>
          <w:tab w:val="clear" w:pos="6237"/>
          <w:tab w:val="decimal" w:pos="567"/>
          <w:tab w:val="left" w:pos="1134"/>
          <w:tab w:val="right" w:leader="dot" w:pos="7172"/>
          <w:tab w:val="center" w:pos="8039"/>
          <w:tab w:val="center" w:pos="9122"/>
        </w:tabs>
      </w:pPr>
    </w:p>
    <w:p w:rsidR="00000000" w:rsidRDefault="00000000">
      <w:pPr>
        <w:pStyle w:val="FootnoteText"/>
        <w:tabs>
          <w:tab w:val="clear" w:pos="1134"/>
          <w:tab w:val="clear" w:pos="1701"/>
          <w:tab w:val="clear" w:pos="2268"/>
          <w:tab w:val="clear" w:pos="6237"/>
          <w:tab w:val="decimal" w:pos="567"/>
          <w:tab w:val="left" w:pos="1122"/>
          <w:tab w:val="left" w:pos="1683"/>
          <w:tab w:val="right" w:leader="dot" w:pos="7172"/>
          <w:tab w:val="center" w:pos="8039"/>
          <w:tab w:val="center" w:pos="9122"/>
        </w:tabs>
      </w:pPr>
      <w:r>
        <w:t>Справочная литература</w:t>
      </w:r>
      <w:r>
        <w:rPr>
          <w:b/>
          <w:bCs/>
        </w:rPr>
        <w:t>*</w:t>
      </w:r>
    </w:p>
    <w:p w:rsidR="00000000" w:rsidRDefault="00000000">
      <w:pPr>
        <w:pStyle w:val="FootnoteText"/>
        <w:tabs>
          <w:tab w:val="clear" w:pos="1134"/>
          <w:tab w:val="clear" w:pos="1701"/>
          <w:tab w:val="clear" w:pos="2268"/>
          <w:tab w:val="clear" w:pos="6237"/>
          <w:tab w:val="decimal" w:pos="567"/>
          <w:tab w:val="left" w:pos="1122"/>
          <w:tab w:val="left" w:pos="1683"/>
          <w:tab w:val="right" w:leader="dot" w:pos="7172"/>
          <w:tab w:val="center" w:pos="8039"/>
          <w:tab w:val="center" w:pos="9122"/>
        </w:tabs>
        <w:spacing w:line="216" w:lineRule="auto"/>
      </w:pPr>
    </w:p>
    <w:p w:rsidR="00000000" w:rsidRDefault="00000000">
      <w:pPr>
        <w:pStyle w:val="FootnoteText"/>
        <w:tabs>
          <w:tab w:val="clear" w:pos="1134"/>
          <w:tab w:val="clear" w:pos="1701"/>
          <w:tab w:val="clear" w:pos="2268"/>
          <w:tab w:val="clear" w:pos="6237"/>
          <w:tab w:val="decimal" w:pos="567"/>
          <w:tab w:val="left" w:pos="1122"/>
          <w:tab w:val="right" w:pos="2835"/>
          <w:tab w:val="right" w:leader="dot" w:pos="7172"/>
          <w:tab w:val="center" w:pos="8039"/>
          <w:tab w:val="center" w:pos="9122"/>
        </w:tabs>
        <w:spacing w:line="288" w:lineRule="auto"/>
        <w:ind w:left="2244" w:hanging="2244"/>
        <w:rPr>
          <w:u w:val="single"/>
          <w:lang w:val="en-US"/>
        </w:rPr>
      </w:pPr>
    </w:p>
    <w:p w:rsidR="00000000" w:rsidRDefault="00000000">
      <w:pPr>
        <w:pStyle w:val="FootnoteText"/>
        <w:tabs>
          <w:tab w:val="clear" w:pos="1134"/>
          <w:tab w:val="clear" w:pos="1701"/>
          <w:tab w:val="clear" w:pos="2268"/>
          <w:tab w:val="clear" w:pos="6237"/>
          <w:tab w:val="decimal" w:pos="567"/>
          <w:tab w:val="left" w:pos="1122"/>
          <w:tab w:val="right" w:pos="2835"/>
          <w:tab w:val="right" w:leader="dot" w:pos="7172"/>
          <w:tab w:val="center" w:pos="8039"/>
          <w:tab w:val="center" w:pos="9122"/>
        </w:tabs>
        <w:spacing w:line="288" w:lineRule="auto"/>
        <w:ind w:left="2244" w:hanging="2244"/>
        <w:rPr>
          <w:u w:val="single"/>
          <w:lang w:val="en-US"/>
        </w:rPr>
      </w:pPr>
      <w:r>
        <w:rPr>
          <w:u w:val="single"/>
          <w:lang w:val="en-US"/>
        </w:rPr>
        <w:tab/>
      </w:r>
      <w:r>
        <w:rPr>
          <w:u w:val="single"/>
          <w:lang w:val="en-US"/>
        </w:rPr>
        <w:tab/>
      </w:r>
      <w:r>
        <w:rPr>
          <w:u w:val="single"/>
          <w:lang w:val="en-US"/>
        </w:rPr>
        <w:tab/>
      </w:r>
      <w:r>
        <w:rPr>
          <w:u w:val="single"/>
          <w:lang w:val="en-US"/>
        </w:rPr>
        <w:tab/>
      </w: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spacing w:line="288" w:lineRule="auto"/>
        <w:ind w:left="2244" w:hanging="2244"/>
      </w:pPr>
      <w:r>
        <w:rPr>
          <w:b/>
          <w:bCs/>
        </w:rPr>
        <w:t>*</w:t>
      </w:r>
      <w:r>
        <w:rPr>
          <w:b/>
          <w:bCs/>
        </w:rPr>
        <w:tab/>
      </w:r>
      <w:r>
        <w:t>Можно ознакомиться в архивах секретариата.</w:t>
      </w:r>
    </w:p>
    <w:p w:rsidR="00000000" w:rsidRDefault="00000000">
      <w:pPr>
        <w:pStyle w:val="FootnoteText"/>
        <w:tabs>
          <w:tab w:val="clear" w:pos="1134"/>
          <w:tab w:val="clear" w:pos="1701"/>
          <w:tab w:val="clear" w:pos="2268"/>
          <w:tab w:val="clear" w:pos="6237"/>
          <w:tab w:val="decimal" w:pos="567"/>
          <w:tab w:val="left" w:pos="1122"/>
          <w:tab w:val="left" w:pos="1683"/>
          <w:tab w:val="right" w:leader="dot" w:pos="7172"/>
          <w:tab w:val="center" w:pos="8039"/>
          <w:tab w:val="center" w:pos="9122"/>
        </w:tabs>
        <w:jc w:val="center"/>
        <w:rPr>
          <w:b/>
          <w:bCs/>
        </w:rPr>
      </w:pPr>
      <w:r>
        <w:rPr>
          <w:u w:val="single"/>
        </w:rPr>
        <w:br w:type="page"/>
      </w:r>
      <w:r>
        <w:rPr>
          <w:b/>
          <w:bCs/>
        </w:rPr>
        <w:t>Приложения*</w:t>
      </w:r>
    </w:p>
    <w:p w:rsidR="00000000" w:rsidRDefault="00000000">
      <w:pPr>
        <w:pStyle w:val="FootnoteText"/>
        <w:tabs>
          <w:tab w:val="clear" w:pos="1134"/>
          <w:tab w:val="clear" w:pos="1701"/>
          <w:tab w:val="clear" w:pos="2268"/>
          <w:tab w:val="clear" w:pos="6237"/>
          <w:tab w:val="decimal" w:pos="567"/>
          <w:tab w:val="left" w:pos="1122"/>
          <w:tab w:val="left" w:pos="1683"/>
          <w:tab w:val="right" w:leader="dot" w:pos="7172"/>
          <w:tab w:val="center" w:pos="8039"/>
          <w:tab w:val="center" w:pos="9122"/>
        </w:tabs>
        <w:jc w:val="center"/>
        <w:rPr>
          <w:b/>
          <w:bCs/>
        </w:rPr>
      </w:pPr>
    </w:p>
    <w:p w:rsidR="00000000" w:rsidRDefault="00000000">
      <w:pPr>
        <w:pStyle w:val="FootnoteText"/>
        <w:tabs>
          <w:tab w:val="clear" w:pos="1134"/>
          <w:tab w:val="clear" w:pos="1701"/>
          <w:tab w:val="clear" w:pos="2268"/>
          <w:tab w:val="clear" w:pos="6237"/>
          <w:tab w:val="decimal" w:pos="567"/>
          <w:tab w:val="left" w:pos="1122"/>
          <w:tab w:val="left" w:pos="1988"/>
          <w:tab w:val="left" w:pos="2478"/>
          <w:tab w:val="right" w:leader="dot" w:pos="7172"/>
          <w:tab w:val="center" w:pos="8039"/>
          <w:tab w:val="center" w:pos="9122"/>
        </w:tabs>
        <w:ind w:left="2478" w:hanging="2478"/>
      </w:pPr>
      <w:r>
        <w:t>Приложение А</w:t>
      </w:r>
      <w:r>
        <w:tab/>
      </w:r>
      <w:r>
        <w:sym w:font="Symbol" w:char="F0B7"/>
      </w:r>
      <w:r>
        <w:tab/>
        <w:t xml:space="preserve">Редакционный комитет по пятнадцатому национальному докладу Непала для </w:t>
      </w:r>
      <w:proofErr w:type="spellStart"/>
      <w:r>
        <w:t>КЛРДООН</w:t>
      </w:r>
      <w:proofErr w:type="spellEnd"/>
    </w:p>
    <w:p w:rsidR="00000000" w:rsidRDefault="00000000">
      <w:pPr>
        <w:pStyle w:val="FootnoteText"/>
        <w:tabs>
          <w:tab w:val="clear" w:pos="1134"/>
          <w:tab w:val="clear" w:pos="1701"/>
          <w:tab w:val="clear" w:pos="2268"/>
          <w:tab w:val="clear" w:pos="6237"/>
          <w:tab w:val="decimal" w:pos="567"/>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1134"/>
          <w:tab w:val="clear" w:pos="1701"/>
          <w:tab w:val="clear" w:pos="2268"/>
          <w:tab w:val="clear" w:pos="6237"/>
          <w:tab w:val="decimal" w:pos="567"/>
          <w:tab w:val="left" w:pos="1122"/>
          <w:tab w:val="left" w:pos="1988"/>
          <w:tab w:val="left" w:pos="2478"/>
          <w:tab w:val="right" w:leader="dot" w:pos="7172"/>
          <w:tab w:val="center" w:pos="8039"/>
          <w:tab w:val="center" w:pos="9122"/>
        </w:tabs>
        <w:ind w:left="2478" w:hanging="2478"/>
      </w:pPr>
      <w:r>
        <w:t>Приложение В</w:t>
      </w:r>
      <w:r>
        <w:tab/>
      </w:r>
      <w:r>
        <w:sym w:font="Symbol" w:char="F0B7"/>
      </w:r>
      <w:r>
        <w:tab/>
        <w:t xml:space="preserve">Руководящий комитет по пятнадцатому национальному докладу Непала для </w:t>
      </w:r>
      <w:proofErr w:type="spellStart"/>
      <w:r>
        <w:t>КЛРДООН</w:t>
      </w:r>
      <w:proofErr w:type="spellEnd"/>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С </w:t>
      </w:r>
      <w:r>
        <w:tab/>
      </w:r>
      <w:r>
        <w:sym w:font="Symbol" w:char="F0B7"/>
      </w:r>
      <w:r>
        <w:tab/>
        <w:t xml:space="preserve">Список участников Национального рабочего совещания по </w:t>
      </w:r>
      <w:r>
        <w:tab/>
        <w:t>пятнадцатому национальному докладу Непала   Катманду, Непал</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I</w:t>
      </w:r>
      <w:proofErr w:type="spellEnd"/>
      <w:r>
        <w:t xml:space="preserve"> </w:t>
      </w:r>
      <w:r>
        <w:tab/>
      </w:r>
      <w:r>
        <w:sym w:font="Symbol" w:char="F0B7"/>
      </w:r>
      <w:r>
        <w:tab/>
        <w:t>Подборка некоторых основных дел, представленных в связи с Международной конвенцией о ликвидации расовой дискриминации</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II </w:t>
      </w:r>
      <w:r>
        <w:tab/>
      </w:r>
      <w:r>
        <w:sym w:font="Symbol" w:char="F0B7"/>
      </w:r>
      <w:r>
        <w:tab/>
        <w:t>Информация о Национальном рабочем совещании по проектам пятнадцатого доклада государств-участников:  Непал</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III</w:t>
      </w:r>
      <w:proofErr w:type="spellEnd"/>
      <w:r>
        <w:t xml:space="preserve"> </w:t>
      </w:r>
      <w:r>
        <w:tab/>
      </w:r>
      <w:r>
        <w:sym w:font="Symbol" w:char="F0B7"/>
      </w:r>
      <w:r>
        <w:tab/>
        <w:t>Кастовый и этнический состав населения Непала</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IV</w:t>
      </w:r>
      <w:proofErr w:type="spellEnd"/>
      <w:r>
        <w:t xml:space="preserve"> </w:t>
      </w:r>
      <w:r>
        <w:tab/>
      </w:r>
      <w:r>
        <w:sym w:font="Symbol" w:char="F0B7"/>
      </w:r>
      <w:r>
        <w:tab/>
        <w:t>Национальности Непала</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IV</w:t>
      </w:r>
      <w:proofErr w:type="spellEnd"/>
      <w:r>
        <w:t xml:space="preserve"> а)</w:t>
      </w:r>
      <w:r>
        <w:tab/>
      </w:r>
      <w:r>
        <w:sym w:font="Symbol" w:char="F0B7"/>
      </w:r>
      <w:r>
        <w:tab/>
      </w:r>
      <w:r>
        <w:tab/>
        <w:t>Национальности Непала, представленные в утвержденном законопроекте о национальностях на двадцатой сессии парламента</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V</w:t>
      </w:r>
      <w:proofErr w:type="spellEnd"/>
      <w:r>
        <w:t xml:space="preserve"> </w:t>
      </w:r>
      <w:r>
        <w:tab/>
      </w:r>
      <w:r>
        <w:sym w:font="Symbol" w:char="F0B7"/>
      </w:r>
      <w:r>
        <w:tab/>
        <w:t>Низшая каста (</w:t>
      </w:r>
      <w:proofErr w:type="spellStart"/>
      <w:r>
        <w:t>далиты</w:t>
      </w:r>
      <w:proofErr w:type="spellEnd"/>
      <w:r>
        <w:t>) Непала</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V</w:t>
      </w:r>
      <w:proofErr w:type="spellEnd"/>
      <w:r>
        <w:t xml:space="preserve"> а)</w:t>
      </w:r>
      <w:r>
        <w:tab/>
      </w:r>
      <w:r>
        <w:sym w:font="Symbol" w:char="F0B7"/>
      </w:r>
      <w:r>
        <w:tab/>
        <w:t xml:space="preserve">Разделение </w:t>
      </w:r>
      <w:proofErr w:type="spellStart"/>
      <w:r>
        <w:t>далитов</w:t>
      </w:r>
      <w:proofErr w:type="spellEnd"/>
      <w:r>
        <w:t xml:space="preserve"> по районам (карта), 1991 год</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VI</w:t>
      </w:r>
      <w:proofErr w:type="spellEnd"/>
      <w:r>
        <w:t xml:space="preserve"> </w:t>
      </w:r>
      <w:r>
        <w:tab/>
      </w:r>
      <w:r>
        <w:sym w:font="Symbol" w:char="F0B7"/>
      </w:r>
      <w:r>
        <w:tab/>
        <w:t>Население с разбивкой по второму языку, 1991 год</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VII</w:t>
      </w:r>
      <w:proofErr w:type="spellEnd"/>
      <w:r>
        <w:t xml:space="preserve"> </w:t>
      </w:r>
      <w:r>
        <w:tab/>
      </w:r>
      <w:r>
        <w:sym w:font="Symbol" w:char="F0B7"/>
      </w:r>
      <w:r>
        <w:tab/>
        <w:t>Учет населения в переписях с разбивкой по вероисповеданию</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VIII</w:t>
      </w:r>
      <w:proofErr w:type="spellEnd"/>
      <w:r>
        <w:t xml:space="preserve"> </w:t>
      </w:r>
      <w:r>
        <w:tab/>
      </w:r>
      <w:r>
        <w:sym w:font="Symbol" w:char="F0B7"/>
      </w:r>
      <w:r>
        <w:tab/>
        <w:t>Структура населения с разбивкой по вероисповеданию</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IХ</w:t>
      </w:r>
      <w:proofErr w:type="spellEnd"/>
      <w:r>
        <w:t xml:space="preserve"> </w:t>
      </w:r>
      <w:r>
        <w:tab/>
      </w:r>
      <w:r>
        <w:sym w:font="Symbol" w:char="F0B7"/>
      </w:r>
      <w:r>
        <w:tab/>
        <w:t>Распределение религий меньшинств, 1991 год</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Х</w:t>
      </w:r>
      <w:proofErr w:type="spellEnd"/>
      <w:r>
        <w:t xml:space="preserve"> </w:t>
      </w:r>
      <w:r>
        <w:tab/>
      </w:r>
      <w:r>
        <w:sym w:font="Symbol" w:char="F0B7"/>
      </w:r>
      <w:r>
        <w:tab/>
        <w:t>Уровень грамотности и образования с разбивкой по этническому происхождению/кастам, 1991 год</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ХI</w:t>
      </w:r>
      <w:proofErr w:type="spellEnd"/>
      <w:r>
        <w:t xml:space="preserve"> </w:t>
      </w:r>
      <w:r>
        <w:tab/>
      </w:r>
      <w:r>
        <w:sym w:font="Symbol" w:char="F0B7"/>
      </w:r>
      <w:r>
        <w:tab/>
        <w:t>Сводный национальный индекс управления, 1992 год</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ХII</w:t>
      </w:r>
      <w:proofErr w:type="spellEnd"/>
      <w:r>
        <w:t xml:space="preserve"> </w:t>
      </w:r>
      <w:r>
        <w:tab/>
      </w:r>
      <w:r>
        <w:sym w:font="Symbol" w:char="F0B7"/>
      </w:r>
      <w:r>
        <w:tab/>
        <w:t>Государственные служащие (зарегистрированные)</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ХIII</w:t>
      </w:r>
      <w:proofErr w:type="spellEnd"/>
      <w:r>
        <w:t xml:space="preserve"> </w:t>
      </w:r>
      <w:r>
        <w:tab/>
      </w:r>
      <w:r>
        <w:sym w:font="Symbol" w:char="F0B7"/>
      </w:r>
      <w:r>
        <w:tab/>
        <w:t>Этнические/кастовые группы, отвечающие критериям выдвижения своих кандидатов, 1994 год</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ХIV</w:t>
      </w:r>
      <w:proofErr w:type="spellEnd"/>
      <w:r>
        <w:t xml:space="preserve"> </w:t>
      </w:r>
      <w:r>
        <w:tab/>
      </w:r>
      <w:r>
        <w:sym w:font="Symbol" w:char="F0B7"/>
      </w:r>
      <w:r>
        <w:tab/>
        <w:t>Тенденции в ходе выборов 1991, 1994 и 1999 годов</w:t>
      </w: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p>
    <w:p w:rsidR="00000000" w:rsidRDefault="00000000">
      <w:pPr>
        <w:pStyle w:val="FootnoteText"/>
        <w:tabs>
          <w:tab w:val="clear" w:pos="567"/>
          <w:tab w:val="clear" w:pos="1134"/>
          <w:tab w:val="clear" w:pos="1701"/>
          <w:tab w:val="clear" w:pos="2268"/>
          <w:tab w:val="clear" w:pos="6237"/>
          <w:tab w:val="left" w:pos="561"/>
          <w:tab w:val="left" w:pos="1122"/>
          <w:tab w:val="left" w:pos="1988"/>
          <w:tab w:val="left" w:pos="2478"/>
          <w:tab w:val="right" w:leader="dot" w:pos="7172"/>
          <w:tab w:val="center" w:pos="8039"/>
          <w:tab w:val="center" w:pos="9122"/>
        </w:tabs>
        <w:ind w:left="2478" w:hanging="2478"/>
      </w:pPr>
      <w:r>
        <w:t xml:space="preserve">Приложение </w:t>
      </w:r>
      <w:proofErr w:type="spellStart"/>
      <w:r>
        <w:t>ХV</w:t>
      </w:r>
      <w:proofErr w:type="spellEnd"/>
      <w:r>
        <w:t xml:space="preserve"> </w:t>
      </w:r>
      <w:r>
        <w:tab/>
      </w:r>
      <w:r>
        <w:sym w:font="Symbol" w:char="F0B7"/>
      </w:r>
      <w:r>
        <w:tab/>
        <w:t>Кастовое/этническое происхождение редакторов периодически публикуемых средств массовой информации в 1998/99 бюджетном году</w:t>
      </w: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tabs>
          <w:tab w:val="left" w:pos="0"/>
        </w:tabs>
        <w:spacing w:line="240" w:lineRule="auto"/>
      </w:pPr>
    </w:p>
    <w:p w:rsidR="00000000" w:rsidRDefault="00000000">
      <w:pPr>
        <w:pStyle w:val="FootnoteText"/>
        <w:tabs>
          <w:tab w:val="clear" w:pos="1134"/>
          <w:tab w:val="clear" w:pos="1701"/>
          <w:tab w:val="clear" w:pos="2268"/>
          <w:tab w:val="clear" w:pos="6237"/>
          <w:tab w:val="decimal" w:pos="567"/>
          <w:tab w:val="left" w:pos="1122"/>
          <w:tab w:val="right" w:pos="2835"/>
          <w:tab w:val="right" w:leader="dot" w:pos="7172"/>
          <w:tab w:val="center" w:pos="8039"/>
          <w:tab w:val="center" w:pos="9122"/>
        </w:tabs>
        <w:ind w:left="2244" w:hanging="2244"/>
        <w:rPr>
          <w:u w:val="single"/>
        </w:rPr>
      </w:pPr>
    </w:p>
    <w:p w:rsidR="00000000" w:rsidRDefault="00000000">
      <w:pPr>
        <w:pStyle w:val="FootnoteText"/>
        <w:tabs>
          <w:tab w:val="clear" w:pos="1134"/>
          <w:tab w:val="clear" w:pos="1701"/>
          <w:tab w:val="clear" w:pos="2268"/>
          <w:tab w:val="clear" w:pos="6237"/>
          <w:tab w:val="decimal" w:pos="567"/>
          <w:tab w:val="left" w:pos="1122"/>
          <w:tab w:val="right" w:leader="dot" w:pos="7172"/>
          <w:tab w:val="center" w:pos="8039"/>
          <w:tab w:val="center" w:pos="9122"/>
        </w:tabs>
        <w:ind w:left="2244" w:hanging="2244"/>
        <w:rPr>
          <w:u w:val="single"/>
        </w:rPr>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ind w:left="2244" w:hanging="2244"/>
        <w:rPr>
          <w:b/>
          <w:bCs/>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ind w:left="2244" w:hanging="2244"/>
        <w:rPr>
          <w:b/>
          <w:bCs/>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ind w:left="2244" w:hanging="2244"/>
        <w:rPr>
          <w:b/>
          <w:bCs/>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ind w:left="2244" w:hanging="2244"/>
        <w:rPr>
          <w:b/>
          <w:bCs/>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p>
    <w:p w:rsidR="00000000" w:rsidRDefault="00000000">
      <w:pPr>
        <w:pStyle w:val="FootnoteText"/>
        <w:tabs>
          <w:tab w:val="clear" w:pos="567"/>
          <w:tab w:val="clear" w:pos="1134"/>
          <w:tab w:val="clear" w:pos="1701"/>
          <w:tab w:val="clear" w:pos="2268"/>
          <w:tab w:val="clear" w:pos="6237"/>
          <w:tab w:val="left" w:pos="561"/>
          <w:tab w:val="left" w:pos="1122"/>
          <w:tab w:val="right" w:pos="2835"/>
          <w:tab w:val="right" w:leader="dot" w:pos="7172"/>
          <w:tab w:val="center" w:pos="8039"/>
          <w:tab w:val="center" w:pos="9122"/>
        </w:tabs>
        <w:ind w:left="2244" w:hanging="2244"/>
        <w:rPr>
          <w:u w:val="single"/>
          <w:lang w:val="en-US"/>
        </w:rPr>
      </w:pPr>
      <w:r>
        <w:rPr>
          <w:u w:val="single"/>
          <w:lang w:val="en-US"/>
        </w:rPr>
        <w:tab/>
      </w:r>
      <w:r>
        <w:rPr>
          <w:u w:val="single"/>
          <w:lang w:val="en-US"/>
        </w:rPr>
        <w:tab/>
      </w:r>
      <w:r>
        <w:rPr>
          <w:u w:val="single"/>
          <w:lang w:val="en-US"/>
        </w:rPr>
        <w:tab/>
      </w:r>
      <w:r>
        <w:rPr>
          <w:u w:val="single"/>
          <w:lang w:val="en-US"/>
        </w:rPr>
        <w:tab/>
      </w:r>
    </w:p>
    <w:p w:rsidR="00000000" w:rsidRDefault="00000000">
      <w:pPr>
        <w:pStyle w:val="FootnoteText"/>
        <w:tabs>
          <w:tab w:val="clear" w:pos="567"/>
          <w:tab w:val="clear" w:pos="1134"/>
          <w:tab w:val="clear" w:pos="1701"/>
          <w:tab w:val="clear" w:pos="2268"/>
          <w:tab w:val="clear" w:pos="6237"/>
          <w:tab w:val="left" w:pos="561"/>
          <w:tab w:val="left" w:pos="1122"/>
          <w:tab w:val="right" w:leader="dot" w:pos="7172"/>
          <w:tab w:val="center" w:pos="8039"/>
          <w:tab w:val="center" w:pos="9122"/>
        </w:tabs>
        <w:ind w:left="2244" w:hanging="2244"/>
      </w:pPr>
      <w:r>
        <w:rPr>
          <w:b/>
          <w:bCs/>
        </w:rPr>
        <w:t>*</w:t>
      </w:r>
      <w:r>
        <w:rPr>
          <w:b/>
          <w:bCs/>
        </w:rPr>
        <w:tab/>
      </w:r>
      <w:r>
        <w:t>Можно ознакомиться в архивах секретариата.</w:t>
      </w:r>
    </w:p>
    <w:p w:rsidR="00000000" w:rsidRDefault="00000000">
      <w:pPr>
        <w:jc w:val="center"/>
        <w:rPr>
          <w:b/>
          <w:bCs/>
        </w:rPr>
      </w:pPr>
      <w:r>
        <w:br w:type="page"/>
      </w:r>
      <w:r>
        <w:rPr>
          <w:b/>
          <w:bCs/>
        </w:rPr>
        <w:t>Резюме</w:t>
      </w:r>
    </w:p>
    <w:p w:rsidR="00000000" w:rsidRDefault="00000000">
      <w:pPr>
        <w:jc w:val="center"/>
        <w:rPr>
          <w:u w:val="single"/>
        </w:rPr>
      </w:pPr>
    </w:p>
    <w:p w:rsidR="00000000" w:rsidRDefault="00000000">
      <w:pPr>
        <w:rPr>
          <w:b/>
          <w:bCs/>
        </w:rPr>
      </w:pPr>
      <w:r>
        <w:rPr>
          <w:b/>
          <w:bCs/>
        </w:rPr>
        <w:t>Основные положения доклада</w:t>
      </w:r>
    </w:p>
    <w:p w:rsidR="00000000" w:rsidRDefault="00000000">
      <w:pPr>
        <w:rPr>
          <w:b/>
          <w:bCs/>
        </w:rPr>
      </w:pPr>
    </w:p>
    <w:p w:rsidR="00000000" w:rsidRDefault="00000000">
      <w:r>
        <w:tab/>
        <w:t>Доклад состоит из четырех частей.  В первой части приводятся географические особенности, история, политические организации, демографические особенности, включая социально-культурные, а также тенденции экономического развития.</w:t>
      </w:r>
    </w:p>
    <w:p w:rsidR="00000000" w:rsidRDefault="00000000"/>
    <w:p w:rsidR="00000000" w:rsidRDefault="00000000">
      <w:r>
        <w:tab/>
        <w:t>Вторая часть, занимающая основное место в докладе, посвящена главным аспектам, относящимся к осуществлению статей Конвенции, среди которых:</w:t>
      </w:r>
    </w:p>
    <w:p w:rsidR="00000000" w:rsidRDefault="00000000"/>
    <w:p w:rsidR="00000000" w:rsidRDefault="00000000">
      <w:r>
        <w:tab/>
      </w:r>
      <w:r>
        <w:rPr>
          <w:b/>
          <w:bCs/>
          <w:i/>
          <w:iCs/>
        </w:rPr>
        <w:t>Статья 1 Конвенции, в которой содержится определение</w:t>
      </w:r>
      <w:r>
        <w:rPr>
          <w:i/>
          <w:iCs/>
        </w:rPr>
        <w:t xml:space="preserve"> </w:t>
      </w:r>
      <w:r>
        <w:rPr>
          <w:b/>
          <w:bCs/>
          <w:i/>
          <w:iCs/>
        </w:rPr>
        <w:t>"расовой дискриминации</w:t>
      </w:r>
      <w:r>
        <w:rPr>
          <w:b/>
          <w:bCs/>
        </w:rPr>
        <w:t>"</w:t>
      </w:r>
      <w:r>
        <w:t xml:space="preserve"> и описываются рамки Конвенции, особенно ее области применения.  В Статьях 2-7 определяются обязательства государств-участников в отношении осуществления Конвенции.</w:t>
      </w:r>
    </w:p>
    <w:p w:rsidR="00000000" w:rsidRDefault="00000000"/>
    <w:p w:rsidR="00000000" w:rsidRDefault="00000000">
      <w:r>
        <w:tab/>
      </w:r>
      <w:r>
        <w:rPr>
          <w:b/>
          <w:bCs/>
          <w:i/>
          <w:iCs/>
        </w:rPr>
        <w:t>Статья 2 Конвенции и обязательства государств</w:t>
      </w:r>
      <w:r>
        <w:t xml:space="preserve">.  Непал как сторона Конвенции осуждает все акты социальной дискриминации и выполняет свои обязательства по Конвенции, проводя политику, направленную на обеспечение взаимопонимания и уважения между различными расовыми общинами и группами, и осуществляет соответствующие меры по реализации политики </w:t>
      </w:r>
      <w:proofErr w:type="spellStart"/>
      <w:r>
        <w:t>недискриминации</w:t>
      </w:r>
      <w:proofErr w:type="spellEnd"/>
      <w:r>
        <w:t>.</w:t>
      </w:r>
    </w:p>
    <w:p w:rsidR="00000000" w:rsidRDefault="00000000"/>
    <w:p w:rsidR="00000000" w:rsidRDefault="00000000">
      <w:pPr>
        <w:rPr>
          <w:b/>
          <w:bCs/>
        </w:rPr>
      </w:pPr>
      <w:r>
        <w:rPr>
          <w:b/>
          <w:bCs/>
        </w:rPr>
        <w:t>Конституционная основа и ликвидация расовой дискриминации</w:t>
      </w:r>
    </w:p>
    <w:p w:rsidR="00000000" w:rsidRDefault="00000000">
      <w:pPr>
        <w:rPr>
          <w:b/>
          <w:bCs/>
        </w:rPr>
      </w:pPr>
    </w:p>
    <w:p w:rsidR="00000000" w:rsidRDefault="00000000">
      <w:r>
        <w:tab/>
        <w:t>Конституция Королевства Непал 1990 года гарантирует права человека без какой</w:t>
      </w:r>
      <w:r>
        <w:noBreakHyphen/>
        <w:t>либо дискриминации на основании касты, убеждений, вероисповедания, расы или идеологии.  Конституция предусматривает два механизма в связи с поощрением и защитой прав человека:</w:t>
      </w:r>
    </w:p>
    <w:p w:rsidR="00000000" w:rsidRDefault="00000000"/>
    <w:p w:rsidR="00000000" w:rsidRDefault="00000000">
      <w:r>
        <w:tab/>
        <w:t>а)</w:t>
      </w:r>
      <w:r>
        <w:tab/>
        <w:t>дух директивных принципов Конституции;</w:t>
      </w:r>
    </w:p>
    <w:p w:rsidR="00000000" w:rsidRDefault="00000000">
      <w:r>
        <w:tab/>
      </w:r>
      <w:r>
        <w:rPr>
          <w:lang w:val="en-US"/>
        </w:rPr>
        <w:t>b</w:t>
      </w:r>
      <w:r>
        <w:t>)</w:t>
      </w:r>
      <w:r>
        <w:tab/>
        <w:t>основа осуществления правовых обязательств.</w:t>
      </w:r>
    </w:p>
    <w:p w:rsidR="00000000" w:rsidRDefault="00000000"/>
    <w:p w:rsidR="00000000" w:rsidRDefault="00000000">
      <w:pPr>
        <w:rPr>
          <w:b/>
          <w:bCs/>
        </w:rPr>
      </w:pPr>
      <w:r>
        <w:rPr>
          <w:b/>
          <w:bCs/>
        </w:rPr>
        <w:t>Дух директивных принципов Конституции</w:t>
      </w:r>
    </w:p>
    <w:p w:rsidR="00000000" w:rsidRDefault="00000000">
      <w:pPr>
        <w:rPr>
          <w:b/>
          <w:bCs/>
        </w:rPr>
      </w:pPr>
    </w:p>
    <w:p w:rsidR="00000000" w:rsidRDefault="00000000">
      <w:r>
        <w:rPr>
          <w:b/>
          <w:bCs/>
        </w:rPr>
        <w:tab/>
      </w:r>
      <w:r>
        <w:t>В преамбуле Конституции приводятся обязательства государства по поощрению и защите прав человека.  Глава, относящаяся к директивным принципам государственной политики, аналогичным образом требует от государства осуществления мер по поощрению, защите и укреплению прав человека своих граждан.  В этой главе содержатся положения, направленные на поощрение и укрепление ценностей и норм в области прав человека с целью утверждения равенства, братства и единства между народами без какой</w:t>
      </w:r>
      <w:r>
        <w:noBreakHyphen/>
        <w:t>либо дискриминации.  Конституция также требует от правительства осуществления позитивных действий и принятия мер по ликвидации дискриминации с целью поощрения и укрепления взаимопонимания и уважения между различными расовыми группами, независимо от касты, убеждений или религии.</w:t>
      </w:r>
    </w:p>
    <w:p w:rsidR="00000000" w:rsidRDefault="00000000"/>
    <w:p w:rsidR="00000000" w:rsidRDefault="00000000">
      <w:pPr>
        <w:rPr>
          <w:b/>
          <w:bCs/>
        </w:rPr>
      </w:pPr>
      <w:r>
        <w:rPr>
          <w:b/>
          <w:bCs/>
        </w:rPr>
        <w:t>Основа осуществления правовых обязательств</w:t>
      </w:r>
    </w:p>
    <w:p w:rsidR="00000000" w:rsidRDefault="00000000">
      <w:pPr>
        <w:rPr>
          <w:b/>
          <w:bCs/>
        </w:rPr>
      </w:pPr>
    </w:p>
    <w:p w:rsidR="00000000" w:rsidRDefault="00000000">
      <w:pPr>
        <w:rPr>
          <w:i/>
          <w:iCs/>
        </w:rPr>
      </w:pPr>
      <w:r>
        <w:rPr>
          <w:i/>
          <w:iCs/>
        </w:rPr>
        <w:t>Положения Конституции</w:t>
      </w:r>
    </w:p>
    <w:p w:rsidR="00000000" w:rsidRDefault="00000000">
      <w:pPr>
        <w:rPr>
          <w:i/>
          <w:iCs/>
        </w:rPr>
      </w:pPr>
    </w:p>
    <w:p w:rsidR="00000000" w:rsidRDefault="00000000">
      <w:r>
        <w:tab/>
      </w:r>
      <w:r>
        <w:rPr>
          <w:i/>
          <w:iCs/>
          <w:u w:val="single"/>
        </w:rPr>
        <w:t>Пункт 1 статьи 11</w:t>
      </w:r>
      <w:r>
        <w:t>:  Все граждане равны перед законом.  Никому не может быть отказано в равной защите закона.</w:t>
      </w:r>
    </w:p>
    <w:p w:rsidR="00000000" w:rsidRDefault="00000000"/>
    <w:p w:rsidR="00000000" w:rsidRDefault="00000000">
      <w:r>
        <w:tab/>
      </w:r>
      <w:r>
        <w:rPr>
          <w:i/>
          <w:iCs/>
          <w:u w:val="single"/>
        </w:rPr>
        <w:t>Пункт 2 статьи 11</w:t>
      </w:r>
      <w:r>
        <w:t>:  При осуществлении общих законов в отношении любого гражданина не допускается дискриминация на основании религии, расы, принадлежности к касте, племени или идеологических убеждений или на любом ином основании.</w:t>
      </w:r>
    </w:p>
    <w:p w:rsidR="00000000" w:rsidRDefault="00000000"/>
    <w:p w:rsidR="00000000" w:rsidRDefault="00000000">
      <w:r>
        <w:tab/>
      </w:r>
      <w:r>
        <w:rPr>
          <w:i/>
          <w:iCs/>
          <w:u w:val="single"/>
        </w:rPr>
        <w:t>Пункт 3 статьи 11</w:t>
      </w:r>
      <w:r>
        <w:t>:  Государство не проводит различия между гражданами на основании религии, расы, принадлежности к касте, племени или идеологического убеждения или на любом ином основании:</w:t>
      </w:r>
    </w:p>
    <w:p w:rsidR="00000000" w:rsidRDefault="00000000"/>
    <w:p w:rsidR="00000000" w:rsidRDefault="00000000">
      <w:pPr>
        <w:ind w:left="567" w:hanging="567"/>
      </w:pPr>
      <w:r>
        <w:rPr>
          <w:lang w:val="en-US"/>
        </w:rPr>
        <w:tab/>
      </w:r>
      <w:r>
        <w:tab/>
        <w:t>За исключением тех случаев, когда в соответствии с законом могут применяться специальные положения по защите и поощрению интересов женщин, детей, пожилых людей, физически или умственно неполноценных лиц или лиц, которые принадлежат к группе, находящейся на более низком экономическом, социальном или образовательном уровне.</w:t>
      </w:r>
    </w:p>
    <w:p w:rsidR="00000000" w:rsidRDefault="00000000"/>
    <w:p w:rsidR="00000000" w:rsidRDefault="00000000">
      <w:r>
        <w:tab/>
      </w:r>
      <w:r>
        <w:rPr>
          <w:i/>
          <w:iCs/>
          <w:u w:val="single"/>
        </w:rPr>
        <w:t>Пункт 4 статьи 11</w:t>
      </w:r>
      <w:r>
        <w:t>:  Никто на основании принадлежности к касте не может быть подвергнут дискриминации в качестве неприкасаемого, получить отказ в доступе к любому общественному месту или быть лишен права пользования коммунально-бытовыми услугами.  Любое нарушение этого положения карается в соответствии с законом.</w:t>
      </w:r>
    </w:p>
    <w:p w:rsidR="00000000" w:rsidRDefault="00000000"/>
    <w:p w:rsidR="00000000" w:rsidRDefault="00000000">
      <w:pPr>
        <w:rPr>
          <w:i/>
          <w:iCs/>
        </w:rPr>
      </w:pPr>
      <w:r>
        <w:rPr>
          <w:i/>
          <w:iCs/>
        </w:rPr>
        <w:t>Соответствующие правовые и статутные инструменты</w:t>
      </w:r>
    </w:p>
    <w:p w:rsidR="00000000" w:rsidRDefault="00000000">
      <w:pPr>
        <w:rPr>
          <w:i/>
          <w:iCs/>
        </w:rPr>
      </w:pPr>
    </w:p>
    <w:p w:rsidR="00000000" w:rsidRDefault="00000000">
      <w:r>
        <w:rPr>
          <w:i/>
          <w:iCs/>
        </w:rPr>
        <w:tab/>
        <w:t xml:space="preserve">Закон о договорах 1990 года - </w:t>
      </w:r>
      <w:r>
        <w:t>Статья 9 настоящего Закона предусматривает, что в случае, если положения договора, стороной которого Королевство Непал стало в результате ратификации, присоединения, принятия или утверждения Парламентом, противоречат положениям внутреннего законодательства, последние считаются недействительными, в той степени, в которой они противоречат целям того или иного договора, положения которого применяются как закон Непала.</w:t>
      </w:r>
    </w:p>
    <w:p w:rsidR="00000000" w:rsidRDefault="00000000"/>
    <w:p w:rsidR="00000000" w:rsidRDefault="00000000">
      <w:r>
        <w:rPr>
          <w:i/>
          <w:iCs/>
        </w:rPr>
        <w:tab/>
        <w:t xml:space="preserve">Закон о гражданских свободах 1954 года - </w:t>
      </w:r>
      <w:r>
        <w:t>Закон гарантирует право на равенство и равную защиту закона и запрещает ограничения в отношении любого гражданина на основании религии, расы, пола, принадлежности к касте или на любом ином основании.</w:t>
      </w:r>
    </w:p>
    <w:p w:rsidR="00000000" w:rsidRDefault="00000000"/>
    <w:p w:rsidR="00000000" w:rsidRDefault="00000000">
      <w:r>
        <w:rPr>
          <w:i/>
          <w:iCs/>
        </w:rPr>
        <w:tab/>
        <w:t xml:space="preserve">Закон о правовой помощи 1998 года - </w:t>
      </w:r>
      <w:r>
        <w:t xml:space="preserve">Руководствуясь этим Законом, правительство стремится укрепить принцип обязательства государства по улучшению доступа к правосудию для малообеспеченных лиц и других находящихся в неблагоприятном положении групп, таких, как </w:t>
      </w:r>
      <w:proofErr w:type="spellStart"/>
      <w:r>
        <w:t>далиты</w:t>
      </w:r>
      <w:proofErr w:type="spellEnd"/>
      <w:r>
        <w:t xml:space="preserve">, женщины и этнические меньшинства.  Закон был принят в соответствии с конституционным обязательством, предусмотренным в пункте 14 Статьи 26 о проведении политики предоставления бесплатной правовой помощи нуждающимся для обеспечения их правового представительства в соответствии с принципом главенства права.  </w:t>
      </w:r>
    </w:p>
    <w:p w:rsidR="00000000" w:rsidRDefault="00000000"/>
    <w:p w:rsidR="00000000" w:rsidRDefault="00000000">
      <w:r>
        <w:rPr>
          <w:i/>
          <w:iCs/>
        </w:rPr>
        <w:tab/>
        <w:t xml:space="preserve">Закон о местном самоуправлении 1999 года - </w:t>
      </w:r>
      <w:r>
        <w:t xml:space="preserve">Это - важный правовой инструмент, подкрепляющий положения Конституции о равенстве.  Он направлен на </w:t>
      </w:r>
      <w:proofErr w:type="spellStart"/>
      <w:r>
        <w:t>институционализацию</w:t>
      </w:r>
      <w:proofErr w:type="spellEnd"/>
      <w:r>
        <w:t xml:space="preserve"> процесса развития на основе представительства этнических общин, групп коренного населения и малоимущих людей в местных органах власти.</w:t>
      </w:r>
    </w:p>
    <w:p w:rsidR="00000000" w:rsidRDefault="00000000"/>
    <w:p w:rsidR="00000000" w:rsidRDefault="00000000">
      <w:r>
        <w:rPr>
          <w:i/>
          <w:iCs/>
        </w:rPr>
        <w:tab/>
        <w:t xml:space="preserve">Специальные меры, принятые в целях социально-экономического развития - </w:t>
      </w:r>
      <w:r>
        <w:t>Несмотря на законодательные положения, основанные на равенстве и справедливости, их практическая реализация и важное значение находят свое выражение в эффективном осуществлении и выполнении законодательства.  Правительство Непала привержено делу осуществления специальных социально-экономических мер для достижения цели социальной справедливости и развития в форме различных правовых мер и инструментов с использованием имеющихся в его распоряжении средств и ресурсов.</w:t>
      </w:r>
    </w:p>
    <w:p w:rsidR="00000000" w:rsidRDefault="00000000"/>
    <w:p w:rsidR="00000000" w:rsidRDefault="00000000">
      <w:r>
        <w:tab/>
        <w:t>Специальные социально-экономические меры, принятые правительством после представления его четырнадцатого периодического доклада Комитету, заключаются в следующем:</w:t>
      </w:r>
    </w:p>
    <w:p w:rsidR="00000000" w:rsidRDefault="00000000"/>
    <w:p w:rsidR="00000000" w:rsidRDefault="00000000">
      <w:r>
        <w:tab/>
        <w:t>а)</w:t>
      </w:r>
      <w:r>
        <w:tab/>
        <w:t>несмотря на многочисленные усилия, предпринимаемые правительством по ликвидации дискриминации и обеспечению справедливого участия, в непальском обществе по</w:t>
      </w:r>
      <w:r>
        <w:noBreakHyphen/>
        <w:t>прежнему сохраняется дискриминационная практика.  Находящиеся в неблагоприятном положении общины недостаточно полно представлены в директивных органах.  В этой связи следует обратить внимание на сделанное недавно премьер-министром политическое заявление, направленное на активизацию участия таких общин в политической жизни страны, которое можно уверенно квалифицировать как важный шаг в правильном направлении.  В ходе реализации девятого плана развития на период 1997</w:t>
      </w:r>
      <w:r>
        <w:noBreakHyphen/>
        <w:t xml:space="preserve">2002 годов был принят ряд мер и осуществлены соответствующие программы.  Вместе с тем дальнейшим шагам, направленным на повышение уровня благосостояния </w:t>
      </w:r>
      <w:proofErr w:type="spellStart"/>
      <w:r>
        <w:t>далитов</w:t>
      </w:r>
      <w:proofErr w:type="spellEnd"/>
      <w:r>
        <w:t xml:space="preserve"> и неимущих слоев общества, препятствовали:  неграмотность, недостаточная социальная информированность, социально-экономическая дискриминация, сохраняющаяся в обществе, и традиционные взгляды.  Недавнее выступление премьер-министра в Парламенте, в ходе которого он выразил приверженность делу улучшения положения неимущих слоев населения на основе эффективных мер, подтверждает готовность улучшить условия угнетенных групп общества.  Основные области работы правительства в этом направлении изложены в настоящем докладе;</w:t>
      </w:r>
    </w:p>
    <w:p w:rsidR="00000000" w:rsidRDefault="00000000"/>
    <w:p w:rsidR="00000000" w:rsidRDefault="00000000">
      <w:r>
        <w:tab/>
      </w:r>
      <w:r>
        <w:rPr>
          <w:lang w:val="en-US"/>
        </w:rPr>
        <w:t>b</w:t>
      </w:r>
      <w:r>
        <w:t>)</w:t>
      </w:r>
      <w:r>
        <w:tab/>
        <w:t xml:space="preserve">девятый план предусматривает конкретные меры, стратегии и программы, относящиеся к </w:t>
      </w:r>
      <w:proofErr w:type="spellStart"/>
      <w:r>
        <w:t>далитам</w:t>
      </w:r>
      <w:proofErr w:type="spellEnd"/>
      <w:r>
        <w:t xml:space="preserve">, народностям и коренным народам Непала.  Подробности, включенные в программу по улучшению положения </w:t>
      </w:r>
      <w:proofErr w:type="spellStart"/>
      <w:r>
        <w:t>далитов</w:t>
      </w:r>
      <w:proofErr w:type="spellEnd"/>
      <w:r>
        <w:t>, народностей и других находящихся в неблагоприятном положении групп, девятого плана описаны в настоящем докладе;</w:t>
      </w:r>
    </w:p>
    <w:p w:rsidR="00000000" w:rsidRDefault="00000000"/>
    <w:p w:rsidR="00000000" w:rsidRDefault="00000000">
      <w:r>
        <w:tab/>
        <w:t>с)</w:t>
      </w:r>
      <w:r>
        <w:tab/>
        <w:t xml:space="preserve">концептуальный документ десятого периодического плана (2002-2007 годы) уделяет особое внимание программам борьбы с нищетой и конкретно ориентирован на улучшение положения женщин, </w:t>
      </w:r>
      <w:proofErr w:type="spellStart"/>
      <w:r>
        <w:t>далитов</w:t>
      </w:r>
      <w:proofErr w:type="spellEnd"/>
      <w:r>
        <w:t>, народностей и других неимущих групп населения;</w:t>
      </w:r>
    </w:p>
    <w:p w:rsidR="00000000" w:rsidRDefault="00000000"/>
    <w:p w:rsidR="00000000" w:rsidRDefault="00000000">
      <w:r>
        <w:tab/>
      </w:r>
      <w:r>
        <w:rPr>
          <w:lang w:val="en-US"/>
        </w:rPr>
        <w:t>d</w:t>
      </w:r>
      <w:r>
        <w:t>)</w:t>
      </w:r>
      <w:r>
        <w:tab/>
        <w:t>в докладе отмечается принятый Парламентом в ноябре 2001 года закон, посвященный учреждению Национальной академии по вопросам социального, экономического и культурного развития и улучшения положения народностей;</w:t>
      </w:r>
    </w:p>
    <w:p w:rsidR="00000000" w:rsidRDefault="00000000"/>
    <w:p w:rsidR="00000000" w:rsidRDefault="00000000">
      <w:r>
        <w:tab/>
      </w:r>
      <w:proofErr w:type="spellStart"/>
      <w:r>
        <w:t>е</w:t>
      </w:r>
      <w:proofErr w:type="spellEnd"/>
      <w:r>
        <w:t>)</w:t>
      </w:r>
      <w:r>
        <w:tab/>
        <w:t xml:space="preserve">правительством Его Величества был создан Национальный комитет по улучшению положения угнетенных и обездоленных людей и </w:t>
      </w:r>
      <w:proofErr w:type="spellStart"/>
      <w:r>
        <w:t>далитов</w:t>
      </w:r>
      <w:proofErr w:type="spellEnd"/>
      <w:r>
        <w:t xml:space="preserve"> под эгидой министерства местного развития и начата реализация нескольких позитивных мер с этой целью;</w:t>
      </w:r>
    </w:p>
    <w:p w:rsidR="00000000" w:rsidRDefault="00000000"/>
    <w:p w:rsidR="00000000" w:rsidRDefault="00000000">
      <w:r>
        <w:tab/>
      </w:r>
      <w:r>
        <w:rPr>
          <w:lang w:val="en-US"/>
        </w:rPr>
        <w:t>f</w:t>
      </w:r>
      <w:r>
        <w:t>)</w:t>
      </w:r>
      <w:r>
        <w:tab/>
        <w:t xml:space="preserve">в докладе рассматриваются меры, принятые правительством в сотрудничестве с некоторыми НПО и </w:t>
      </w:r>
      <w:proofErr w:type="spellStart"/>
      <w:r>
        <w:t>МНПО</w:t>
      </w:r>
      <w:proofErr w:type="spellEnd"/>
      <w:r>
        <w:t>.  В докладе излагается позиция правительства, особенно в связи с осуждением всех актов расовой дискриминации и предпринимаемыми им усилиями, по предупреждению всех актов дискриминации в стране.</w:t>
      </w:r>
    </w:p>
    <w:p w:rsidR="00000000" w:rsidRDefault="00000000"/>
    <w:p w:rsidR="00000000" w:rsidRDefault="00000000">
      <w:pPr>
        <w:keepNext/>
        <w:rPr>
          <w:i/>
          <w:iCs/>
        </w:rPr>
      </w:pPr>
      <w:r>
        <w:rPr>
          <w:i/>
          <w:iCs/>
        </w:rPr>
        <w:t>Статья 4 Конвенции и обязательства государства</w:t>
      </w:r>
    </w:p>
    <w:p w:rsidR="00000000" w:rsidRDefault="00000000">
      <w:pPr>
        <w:keepNext/>
        <w:rPr>
          <w:i/>
          <w:iCs/>
        </w:rPr>
      </w:pPr>
    </w:p>
    <w:p w:rsidR="00000000" w:rsidRDefault="00000000">
      <w:r>
        <w:tab/>
        <w:t xml:space="preserve">Законы Непала запрещают все формы дискриминации.  Непал уже давно законодательно запретил все формы дискриминации, однако в непальском обществе сохраняются пережитки кастовой дискриминации.  Для ликвидации всех форм дискриминации предпринимаются усилия как на уровне разработки политики, так и реализации законодательных актов.  В Национальном гражданском кодексе 1964 года четко запрещаются любые формы дискриминации на основе принадлежности к касте и отказ в доступе к коммунально-бытовым предприятиям и услугам и предусматривается наказание для лиц, нарушающих это положение.  Кроме того, государственные органы и учреждения не имеют права распространять идеи расового превосходства или ненависти, подстрекать к расовой дискриминации или совершать любые акты насилия или подстрекать других к совершению таких актов в отношении любой расы или группы лиц, различного этнического происхождения.  </w:t>
      </w:r>
    </w:p>
    <w:p w:rsidR="00000000" w:rsidRDefault="00000000"/>
    <w:p w:rsidR="00000000" w:rsidRDefault="00000000">
      <w:pPr>
        <w:rPr>
          <w:i/>
          <w:iCs/>
        </w:rPr>
      </w:pPr>
      <w:r>
        <w:rPr>
          <w:i/>
          <w:iCs/>
        </w:rPr>
        <w:t>Статья 5 Конвенции и обязательства государства</w:t>
      </w:r>
    </w:p>
    <w:p w:rsidR="00000000" w:rsidRDefault="00000000">
      <w:pPr>
        <w:rPr>
          <w:i/>
          <w:iCs/>
        </w:rPr>
      </w:pPr>
    </w:p>
    <w:p w:rsidR="00000000" w:rsidRDefault="00000000">
      <w:r>
        <w:tab/>
        <w:t xml:space="preserve">Права создаются и осуществляются только при наличии механизма правовой защиты.  Согласно положениям Конвенции право на равное обращение в судах и других учреждениях, отправляющих правосудие, в полной мере гарантируется судебной системой Непала.  </w:t>
      </w:r>
    </w:p>
    <w:p w:rsidR="00000000" w:rsidRDefault="00000000"/>
    <w:p w:rsidR="00000000" w:rsidRDefault="00000000">
      <w:r>
        <w:tab/>
        <w:t>Конституция Королевства Непал гарантирует право на защиту на основе осуществления обычной и чрезвычайной юрисдикции.  В Непале действуют 16 апелляционных судов и 75 районных судов, охватывающих все административные единицы в стране.  Любое лицо имеет право на доступ к этим судам без дискриминации на основе принадлежности к касте, расе, полу, религии и т.п.</w:t>
      </w:r>
    </w:p>
    <w:p w:rsidR="00000000" w:rsidRDefault="00000000"/>
    <w:p w:rsidR="00000000" w:rsidRDefault="00000000">
      <w:r>
        <w:tab/>
        <w:t>Помимо судебных органов, задача которых заключается в обеспечении прав человека и граждан, существует Комиссия по правам человека в качестве независимого статутного учреждения, занимающегося вопросами поощрения и защиты прав человека в Непале.  Эта Комиссия и другие учреждения должны играть свою роль в деле защиты и обеспечения прав человека без какой-либо дискриминации.</w:t>
      </w:r>
    </w:p>
    <w:p w:rsidR="00000000" w:rsidRDefault="00000000"/>
    <w:p w:rsidR="00000000" w:rsidRDefault="00000000">
      <w:r>
        <w:tab/>
        <w:t xml:space="preserve">Основополагающее значение в вопросах обеспечения и укрепления демократического процесса имеет участие всех групп в политической жизни общества.  Права любого законного гражданина на участие в политической и гражданской жизни обеспечиваются Конституцией и другими законами.  Гарантируется право на свободное передвижение в пределах страны и свободу заниматься любой профессией, участвовать в любом занятии, предприятии или торговле.  В соответствии с законом гарантируются также другие аспекты гражданских прав и свобод, такие, как право на свободный выбор супруга, право на владение, пользование и распоряжение собственностью и право на гражданство.  </w:t>
      </w:r>
    </w:p>
    <w:p w:rsidR="00000000" w:rsidRDefault="00000000"/>
    <w:p w:rsidR="00000000" w:rsidRDefault="00000000">
      <w:r>
        <w:tab/>
        <w:t>Законом гарантируется свободный доступ к общественному транспорту и к коммунальным службам.  Вместе с тем в отдельных случаях сохраняются определенные формы дискриминации на основе принадлежности к касте.</w:t>
      </w:r>
    </w:p>
    <w:p w:rsidR="00000000" w:rsidRDefault="00000000"/>
    <w:p w:rsidR="00000000" w:rsidRDefault="00000000">
      <w:pPr>
        <w:rPr>
          <w:i/>
          <w:iCs/>
        </w:rPr>
      </w:pPr>
      <w:r>
        <w:rPr>
          <w:i/>
          <w:iCs/>
        </w:rPr>
        <w:t>Статья 6 Конвенции и обязательства государства</w:t>
      </w:r>
    </w:p>
    <w:p w:rsidR="00000000" w:rsidRDefault="00000000">
      <w:pPr>
        <w:rPr>
          <w:i/>
          <w:iCs/>
        </w:rPr>
      </w:pPr>
    </w:p>
    <w:p w:rsidR="00000000" w:rsidRDefault="00000000">
      <w:r>
        <w:tab/>
        <w:t>Все граждане пользуются правом на защиту своих прав и основных свобод.  Конституция предусматривает средства правовой защиты для граждан, права и свободы которых были нарушены.  В настоящем докладе рассматривается предусмотренный законом механизм компенсации в случае нарушения прав человека:</w:t>
      </w:r>
    </w:p>
    <w:p w:rsidR="00000000" w:rsidRDefault="00000000"/>
    <w:p w:rsidR="00000000" w:rsidRDefault="00000000">
      <w:r>
        <w:tab/>
        <w:t>а)</w:t>
      </w:r>
      <w:r>
        <w:tab/>
        <w:t xml:space="preserve">Конституция Королевства Непал 1990 года гарантирует права человека для всех граждан.  Статьи 23 и 88 Конституции предусматривают право граждан ссылаться на чрезвычайную юрисдикцию Верховного суда в целях обеспечения эффективных средств защиты от нарушения прав человека.  При реализации чрезвычайной юрисдикции Верховный суд может издавать </w:t>
      </w:r>
      <w:r>
        <w:rPr>
          <w:lang w:val="en-US"/>
        </w:rPr>
        <w:t>habeas</w:t>
      </w:r>
      <w:r>
        <w:t xml:space="preserve"> </w:t>
      </w:r>
      <w:r>
        <w:rPr>
          <w:lang w:val="en-US"/>
        </w:rPr>
        <w:t>corpus</w:t>
      </w:r>
      <w:r>
        <w:t xml:space="preserve">, </w:t>
      </w:r>
      <w:r>
        <w:rPr>
          <w:lang w:val="en-US"/>
        </w:rPr>
        <w:t>certiorari</w:t>
      </w:r>
      <w:r>
        <w:t xml:space="preserve">, </w:t>
      </w:r>
      <w:r>
        <w:rPr>
          <w:lang w:val="en-US"/>
        </w:rPr>
        <w:t>mandamus</w:t>
      </w:r>
      <w:r>
        <w:t xml:space="preserve">, </w:t>
      </w:r>
      <w:r>
        <w:rPr>
          <w:lang w:val="en-US"/>
        </w:rPr>
        <w:t>quo</w:t>
      </w:r>
      <w:r>
        <w:t xml:space="preserve"> </w:t>
      </w:r>
      <w:proofErr w:type="spellStart"/>
      <w:r>
        <w:rPr>
          <w:lang w:val="en-US"/>
        </w:rPr>
        <w:t>warranto</w:t>
      </w:r>
      <w:proofErr w:type="spellEnd"/>
      <w:r>
        <w:t>, запреты и другие необходимые постановления и распоряжения;</w:t>
      </w:r>
    </w:p>
    <w:p w:rsidR="00000000" w:rsidRDefault="00000000"/>
    <w:p w:rsidR="00000000" w:rsidRDefault="00000000">
      <w:r>
        <w:tab/>
      </w:r>
      <w:proofErr w:type="spellStart"/>
      <w:r>
        <w:t>b</w:t>
      </w:r>
      <w:proofErr w:type="spellEnd"/>
      <w:r>
        <w:t>)</w:t>
      </w:r>
      <w:r>
        <w:tab/>
        <w:t>Закон о компенсации в случае применения пыток 1996 года разрешает районным судам рассматривать дела о предполагаемых пытках и назначать компенсацию.</w:t>
      </w:r>
    </w:p>
    <w:p w:rsidR="00000000" w:rsidRDefault="00000000"/>
    <w:p w:rsidR="00000000" w:rsidRDefault="00000000">
      <w:r>
        <w:tab/>
        <w:t>Национальный гражданский кодекс разрешает районным судам принимать к производству дела, относящиеся к дискриминации, и наказывать правонарушителей лишением свободы на срок до одного года или взимать с них штраф в случае установления вины.  Несмотря на эти законодательные положения, в непальском обществе по</w:t>
      </w:r>
      <w:r>
        <w:noBreakHyphen/>
        <w:t xml:space="preserve">прежнему отмечаются отдельные случаи дискриминации.  В Непале пока не удалось полностью искоренить дискриминацию на основании принадлежности к касте.  Общественное мнение поддерживает идею выплаты компенсации жертвам дискриминации, поскольку наказания оказываются недостаточно эффективными и не вынуждают правонарушителей отказаться от нарушения.  Правительство знает об этой ситуации и серьезно думает о путях решения этой проблемы.  </w:t>
      </w:r>
    </w:p>
    <w:p w:rsidR="00000000" w:rsidRDefault="00000000"/>
    <w:p w:rsidR="00000000" w:rsidRDefault="00000000">
      <w:r>
        <w:tab/>
        <w:t>В докладе кратко излагается роль Комиссии по правам человека в рассмотрении случаев дискриминации, которые представляют собой нарушение прав человека граждан.</w:t>
      </w:r>
    </w:p>
    <w:p w:rsidR="00000000" w:rsidRDefault="00000000"/>
    <w:p w:rsidR="00000000" w:rsidRDefault="00000000">
      <w:pPr>
        <w:rPr>
          <w:i/>
          <w:iCs/>
        </w:rPr>
      </w:pPr>
      <w:r>
        <w:rPr>
          <w:i/>
          <w:iCs/>
        </w:rPr>
        <w:t>Статья 7 Конвенции и обязательства государства</w:t>
      </w:r>
    </w:p>
    <w:p w:rsidR="00000000" w:rsidRDefault="00000000">
      <w:pPr>
        <w:rPr>
          <w:i/>
          <w:iCs/>
        </w:rPr>
      </w:pPr>
    </w:p>
    <w:p w:rsidR="00000000" w:rsidRDefault="00000000">
      <w:r>
        <w:tab/>
        <w:t xml:space="preserve">Непал привержен принципу социальной справедливости и прав человека.  В области коммуникации, информации и образования приняты меры, направленные на позитивную дискриминацию с целью эффективного осуществления прав человека.  Были пересмотрены учебные программы в школах и высших учебных заведениях в целях укрепления ценностей и норм в области борьбы с дискриминацией.  Предмет прав человека был включен в программу подготовки сотрудников правоохранительных органов.  </w:t>
      </w:r>
    </w:p>
    <w:p w:rsidR="00000000" w:rsidRDefault="00000000"/>
    <w:p w:rsidR="00000000" w:rsidRDefault="00000000">
      <w:pPr>
        <w:rPr>
          <w:b/>
          <w:bCs/>
        </w:rPr>
      </w:pPr>
      <w:r>
        <w:rPr>
          <w:b/>
          <w:bCs/>
        </w:rPr>
        <w:t>Резюме ответа правительства на заключительные замечания Комитета по четырнадцатому периодическому докладу Непала</w:t>
      </w:r>
    </w:p>
    <w:p w:rsidR="00000000" w:rsidRDefault="00000000">
      <w:pPr>
        <w:rPr>
          <w:b/>
          <w:bCs/>
        </w:rPr>
      </w:pPr>
    </w:p>
    <w:p w:rsidR="00000000" w:rsidRDefault="00000000">
      <w:r>
        <w:tab/>
        <w:t>В настоящее время Непал изучает вопрос о пересмотре своей оговорки к статьям 4 и 6 Конвенции.  На момент представления четырнадцатого периодического доклада был принят Закон о Комиссии по правам человека.  В соответствии с положениями этого Закона Комиссия, которая была создана в мае 2000 года, занимается вопросами поощрения и защиты прав человека.  Оценка деятельности Комиссии показывает, что она активно работает в деле поощрения и защиты прав человека граждан.  Комиссия зарегистрировала 528 жалоб, 255 из которых относятся к гражданским и политическим правам, 15 - к социально-экономическим правам и 7 - к государственной службе.  Остальные 81 жалоба носят смешенный характер.  Почти по 150 случаям были проведены расследования, и Комиссия изучает жалобы, относящиеся к дискриминации на основании принадлежности к касте.</w:t>
      </w:r>
    </w:p>
    <w:p w:rsidR="00000000" w:rsidRDefault="00000000"/>
    <w:p w:rsidR="00000000" w:rsidRDefault="00000000">
      <w:r>
        <w:tab/>
        <w:t>Правительство ежегодно выделяет 500 000 рупий на цели развития сельских общин - местных органов управления на низшем уровне, задача которых заключается в планировании и реализации проектов по улучшению положения женщин и неимущих.</w:t>
      </w:r>
    </w:p>
    <w:p w:rsidR="00000000" w:rsidRDefault="00000000"/>
    <w:p w:rsidR="00000000" w:rsidRDefault="00000000">
      <w:r>
        <w:tab/>
        <w:t>В докладе рассматривается положение бутанских беженцев в стране и приводится информация о содействии и помощи, оказываемой Непалу Управлением Верховного комиссара Организации Объединенных Наций по делам беженцев и странами-донорами в связи с беженцами, проживающими в различных лагерях на востоке Непала.</w:t>
      </w:r>
    </w:p>
    <w:p w:rsidR="00000000" w:rsidRDefault="00000000"/>
    <w:p w:rsidR="00000000" w:rsidRDefault="00000000">
      <w:r>
        <w:tab/>
        <w:t>В докладе упоминается подготовка, которую проходят сотрудники правоохранительных органов, при этом особое место в учебной программе занимают положения Конституции, относящиеся к равенству.</w:t>
      </w:r>
    </w:p>
    <w:p w:rsidR="00000000" w:rsidRDefault="00000000"/>
    <w:p w:rsidR="00000000" w:rsidRDefault="00000000">
      <w:r>
        <w:tab/>
        <w:t>При подготовке настоящего доклада были проведены консультации со всеми соответствующими участниками и учтены их материалы и мнения.</w:t>
      </w:r>
    </w:p>
    <w:p w:rsidR="00000000" w:rsidRDefault="00000000">
      <w:pPr>
        <w:rPr>
          <w:lang w:val="en-US"/>
        </w:rPr>
      </w:pPr>
    </w:p>
    <w:p w:rsidR="00000000" w:rsidRDefault="00000000">
      <w:pPr>
        <w:jc w:val="center"/>
        <w:rPr>
          <w:b/>
          <w:bCs/>
        </w:rPr>
      </w:pPr>
      <w:r>
        <w:br w:type="page"/>
      </w:r>
      <w:r>
        <w:rPr>
          <w:b/>
          <w:bCs/>
        </w:rPr>
        <w:t>Введение</w:t>
      </w:r>
    </w:p>
    <w:p w:rsidR="00000000" w:rsidRDefault="00000000">
      <w:pPr>
        <w:jc w:val="center"/>
        <w:rPr>
          <w:u w:val="single"/>
        </w:rPr>
      </w:pPr>
    </w:p>
    <w:p w:rsidR="00000000" w:rsidRDefault="00000000">
      <w:r>
        <w:t>1.</w:t>
      </w:r>
      <w:r>
        <w:tab/>
        <w:t>Все люди рождаются свободными и равными в своем достоинстве и правах.  Защита и соблюдение прав человека осуществляются в социальных и политических условиях, поддерживающих понятия равенства и уважения между общинами и людьми.  Равенство и братство воспитываются в социальной среде, в которой члены сообщества уважают друг друга, а социальная дискриминация и эксплуатация отсутствуют.  В этой среде признаются врожденное достоинство, а также равные и неотъемлемые права всех членов человеческой семьи на свободу, справедливость и мир, а любая доктрина расовой дифференциации или дискриминации считается причиняющей вред человеческому достоинству и свободе.  В 1948 году Организация Объединенных Наций приняла Всеобщую декларацию прав человека.  Подтвердив принцип недопустимости дискриминации и подчеркнув достоинство и ценность человеческой личности, в 1965 году Организация Объединенных Наций приняла Международную конвенцию о ликвидации всех форм расовой дискриминации.  Непал ратифицировал Конвенцию в 1971 году.  Конвенция выполняется в стране в течение последних 32 лет.  В соответствии со статьей 9 Конвенции государства-участники обязуются представлять каждые два года для рассмотрения и изучения Комитетом по ликвидации расовой дискриминации доклады о законодательных, судебных и административных мерах, которые они приняли в целях осуществления Конвенции.</w:t>
      </w:r>
    </w:p>
    <w:p w:rsidR="00000000" w:rsidRDefault="00000000"/>
    <w:p w:rsidR="00000000" w:rsidRDefault="00000000">
      <w:r>
        <w:t>2.</w:t>
      </w:r>
      <w:r>
        <w:tab/>
        <w:t>Непал представлял доклады Комитету на регулярной основе начиная с доклада, направленного через два года после того, как он ратифицировал Конвенцию, и продолжал делать это вплоть до 1986 года.  С 1986 по 1996 годы доклады не могли быть представлены в силу различных причин.  Тем не менее в 1997 году на рассмотрение Комитета поступил сводный доклад, объединивший девятый - тринадцатый доклады.  В 1998 году Комитет получил четырнадцатый доклад.  В связи с представлением нынешнего доклада проводился процесс консультаций.  Процесс консультаций, касающийся подготовки доклада, проводился Редакционным комитетом, который был образован под эгидой министерства местного развития правительства Его Величества короля Непала.</w:t>
      </w:r>
    </w:p>
    <w:p w:rsidR="00000000" w:rsidRDefault="00000000"/>
    <w:p w:rsidR="00000000" w:rsidRDefault="00000000">
      <w:pPr>
        <w:jc w:val="center"/>
        <w:rPr>
          <w:b/>
          <w:bCs/>
        </w:rPr>
      </w:pPr>
      <w:r>
        <w:rPr>
          <w:b/>
          <w:bCs/>
          <w:lang w:val="en-US"/>
        </w:rPr>
        <w:t>I</w:t>
      </w:r>
      <w:r>
        <w:rPr>
          <w:b/>
          <w:bCs/>
        </w:rPr>
        <w:t>.</w:t>
      </w:r>
      <w:r>
        <w:rPr>
          <w:b/>
          <w:bCs/>
        </w:rPr>
        <w:tab/>
        <w:t>ИНФОРМАЦИЯ О СТРАНЕ</w:t>
      </w:r>
    </w:p>
    <w:p w:rsidR="00000000" w:rsidRDefault="00000000">
      <w:pPr>
        <w:jc w:val="center"/>
        <w:rPr>
          <w:b/>
          <w:bCs/>
        </w:rPr>
      </w:pPr>
    </w:p>
    <w:p w:rsidR="00000000" w:rsidRDefault="00000000">
      <w:pPr>
        <w:jc w:val="center"/>
        <w:rPr>
          <w:b/>
          <w:bCs/>
          <w:i/>
          <w:iCs/>
        </w:rPr>
      </w:pPr>
      <w:r>
        <w:rPr>
          <w:b/>
          <w:bCs/>
        </w:rPr>
        <w:t>А.</w:t>
      </w:r>
      <w:r>
        <w:rPr>
          <w:b/>
          <w:bCs/>
        </w:rPr>
        <w:tab/>
        <w:t>Геофизические особенности</w:t>
      </w:r>
    </w:p>
    <w:p w:rsidR="00000000" w:rsidRDefault="00000000">
      <w:pPr>
        <w:jc w:val="center"/>
        <w:rPr>
          <w:b/>
          <w:bCs/>
          <w:i/>
          <w:iCs/>
        </w:rPr>
      </w:pPr>
    </w:p>
    <w:p w:rsidR="00000000" w:rsidRDefault="00000000">
      <w:r>
        <w:t>3.</w:t>
      </w:r>
      <w:r>
        <w:tab/>
        <w:t>Непал является горной страной, не имеющей выхода к морю;  он граничит с Китаем на севере и с Индией на востоке, западе и юге.  Он занимает территорию в пределах 26° 22' - 30°27' северной широты и 80°4' - 88° 12' восточной долготы.  Территория страны составляет 147 181 кв. км;  среднее расстояние от восточной до западной границы - 885 км, а от северной до южной - 193 км.</w:t>
      </w:r>
    </w:p>
    <w:p w:rsidR="00000000" w:rsidRDefault="00000000"/>
    <w:p w:rsidR="00000000" w:rsidRDefault="00000000">
      <w:r>
        <w:t>4.</w:t>
      </w:r>
      <w:r>
        <w:tab/>
        <w:t xml:space="preserve">Высота земной поверхности возрастает примерно от 70 м над уровнем моря в </w:t>
      </w:r>
      <w:proofErr w:type="spellStart"/>
      <w:r>
        <w:t>тераях</w:t>
      </w:r>
      <w:proofErr w:type="spellEnd"/>
      <w:r>
        <w:t xml:space="preserve">, на южной равнине, до 8 848 м в Гималайском высокогорье на севере.  Страна характеризуется невероятно резкими перепадами высот и чередованием самых разнообразных топографических условий и климатических зон начиная от субтропического климата и кончая альпийским.  Ежегодный уровень осадков колеблется в пределах 1 154 </w:t>
      </w:r>
      <w:r>
        <w:noBreakHyphen/>
        <w:t xml:space="preserve"> 3 620 мм.</w:t>
      </w:r>
    </w:p>
    <w:p w:rsidR="00000000" w:rsidRDefault="00000000"/>
    <w:p w:rsidR="00000000" w:rsidRDefault="00000000">
      <w:r>
        <w:t>5.</w:t>
      </w:r>
      <w:r>
        <w:tab/>
      </w:r>
      <w:proofErr w:type="spellStart"/>
      <w:r>
        <w:t>Топографически</w:t>
      </w:r>
      <w:proofErr w:type="spellEnd"/>
      <w:r>
        <w:t xml:space="preserve"> территория Непала может быть подразделена на следующие три зоны:  горы, холмы и </w:t>
      </w:r>
      <w:proofErr w:type="spellStart"/>
      <w:r>
        <w:t>тераи</w:t>
      </w:r>
      <w:proofErr w:type="spellEnd"/>
      <w:r>
        <w:t xml:space="preserve">.  Горы покрывают </w:t>
      </w:r>
      <w:proofErr w:type="spellStart"/>
      <w:r>
        <w:t>35,21%</w:t>
      </w:r>
      <w:proofErr w:type="spellEnd"/>
      <w:r>
        <w:t xml:space="preserve"> общей территории на севере страны, поднимаясь от 4 871 до 8 848 м над уровнем моря.  Плотность населения этого региона невелика, и ежегодно наблюдается значительная сезонная миграция в направлении юга страны во время суровых зим.</w:t>
      </w:r>
    </w:p>
    <w:p w:rsidR="00000000" w:rsidRDefault="00000000"/>
    <w:p w:rsidR="00000000" w:rsidRDefault="00000000">
      <w:r>
        <w:t>6.</w:t>
      </w:r>
      <w:r>
        <w:tab/>
        <w:t xml:space="preserve">Холмы покрывают </w:t>
      </w:r>
      <w:proofErr w:type="spellStart"/>
      <w:r>
        <w:t>41,68%</w:t>
      </w:r>
      <w:proofErr w:type="spellEnd"/>
      <w:r>
        <w:t xml:space="preserve"> общей территории.  Их высота варьируется в пределах от 900 до 3 000 метров, и они простираются между районом Гималаев на севере и границей Махабхарата на юге.  Наблюдается значительная перенаселенность на ограниченных земельных ресурсах холмистого района.</w:t>
      </w:r>
    </w:p>
    <w:p w:rsidR="00000000" w:rsidRDefault="00000000"/>
    <w:p w:rsidR="00000000" w:rsidRDefault="00000000">
      <w:r>
        <w:t>7.</w:t>
      </w:r>
      <w:r>
        <w:tab/>
      </w:r>
      <w:proofErr w:type="spellStart"/>
      <w:r>
        <w:t>Тераи</w:t>
      </w:r>
      <w:proofErr w:type="spellEnd"/>
      <w:r>
        <w:t xml:space="preserve"> покрывают </w:t>
      </w:r>
      <w:proofErr w:type="spellStart"/>
      <w:r>
        <w:t>23,11%</w:t>
      </w:r>
      <w:proofErr w:type="spellEnd"/>
      <w:r>
        <w:t xml:space="preserve"> общей территории.  Район </w:t>
      </w:r>
      <w:proofErr w:type="spellStart"/>
      <w:r>
        <w:t>тераев</w:t>
      </w:r>
      <w:proofErr w:type="spellEnd"/>
      <w:r>
        <w:t xml:space="preserve"> (</w:t>
      </w:r>
      <w:proofErr w:type="spellStart"/>
      <w:r>
        <w:t>Мадеш</w:t>
      </w:r>
      <w:proofErr w:type="spellEnd"/>
      <w:r>
        <w:t xml:space="preserve">) простирается к югу от подножья холмов и примыкает к Индийской равнине.  Максимальная высота составляет 305 метров.  Более половины района </w:t>
      </w:r>
      <w:proofErr w:type="spellStart"/>
      <w:r>
        <w:t>тераев</w:t>
      </w:r>
      <w:proofErr w:type="spellEnd"/>
      <w:r>
        <w:t xml:space="preserve"> покрывают леса.  В </w:t>
      </w:r>
      <w:proofErr w:type="spellStart"/>
      <w:r>
        <w:t>тераях</w:t>
      </w:r>
      <w:proofErr w:type="spellEnd"/>
      <w:r>
        <w:t xml:space="preserve"> преобладает жаркий и влажный климат, однако они являются плодородным и перспективным в области заготовок продовольствия районом.</w:t>
      </w:r>
    </w:p>
    <w:p w:rsidR="00000000" w:rsidRDefault="00000000"/>
    <w:p w:rsidR="00000000" w:rsidRDefault="00000000">
      <w:r>
        <w:t>8.</w:t>
      </w:r>
      <w:r>
        <w:tab/>
        <w:t>В административном отношении страна разделена на 5 регионов развития и 75 районов.  Эти районы в свою очередь подразделяются на 58 муниципалитетов и 3 912 деревенских комитетов развития (</w:t>
      </w:r>
      <w:proofErr w:type="spellStart"/>
      <w:r>
        <w:t>ДКР</w:t>
      </w:r>
      <w:proofErr w:type="spellEnd"/>
      <w:r>
        <w:t>).</w:t>
      </w:r>
    </w:p>
    <w:p w:rsidR="00000000" w:rsidRDefault="00000000"/>
    <w:p w:rsidR="00000000" w:rsidRDefault="00000000">
      <w:pPr>
        <w:jc w:val="center"/>
        <w:rPr>
          <w:b/>
          <w:bCs/>
        </w:rPr>
      </w:pPr>
      <w:r>
        <w:rPr>
          <w:b/>
          <w:bCs/>
        </w:rPr>
        <w:t>В.</w:t>
      </w:r>
      <w:r>
        <w:rPr>
          <w:b/>
          <w:bCs/>
        </w:rPr>
        <w:tab/>
        <w:t>История и политическая система</w:t>
      </w:r>
    </w:p>
    <w:p w:rsidR="00000000" w:rsidRDefault="00000000">
      <w:pPr>
        <w:jc w:val="center"/>
        <w:rPr>
          <w:b/>
          <w:bCs/>
          <w:i/>
          <w:iCs/>
        </w:rPr>
      </w:pPr>
    </w:p>
    <w:p w:rsidR="00000000" w:rsidRDefault="00000000">
      <w:r>
        <w:t>9.</w:t>
      </w:r>
      <w:r>
        <w:tab/>
        <w:t xml:space="preserve">История современного Непала началась лишь в 1769 году нашей эры, когда основатель государства король </w:t>
      </w:r>
      <w:proofErr w:type="spellStart"/>
      <w:r>
        <w:t>Притхви</w:t>
      </w:r>
      <w:proofErr w:type="spellEnd"/>
      <w:r>
        <w:t xml:space="preserve"> </w:t>
      </w:r>
      <w:proofErr w:type="spellStart"/>
      <w:r>
        <w:t>Нарайан</w:t>
      </w:r>
      <w:proofErr w:type="spellEnd"/>
      <w:r>
        <w:t xml:space="preserve"> Шах объединил несколько небольших феодальных княжеств в единое государство со столицей в долине Катманду.  Позднее, в начале </w:t>
      </w:r>
      <w:proofErr w:type="spellStart"/>
      <w:r>
        <w:rPr>
          <w:lang w:val="en-US"/>
        </w:rPr>
        <w:t>XIX</w:t>
      </w:r>
      <w:proofErr w:type="spellEnd"/>
      <w:r>
        <w:rPr>
          <w:lang w:val="en-US"/>
        </w:rPr>
        <w:t> </w:t>
      </w:r>
      <w:r>
        <w:t xml:space="preserve">столетия, в политической истории Непала возникло аристократическое правление семьи Рана.  В 1846 году после массовой резни в Коте короли из династии Шах, основанной </w:t>
      </w:r>
      <w:proofErr w:type="spellStart"/>
      <w:r>
        <w:t>Притхви</w:t>
      </w:r>
      <w:proofErr w:type="spellEnd"/>
      <w:r>
        <w:t xml:space="preserve"> </w:t>
      </w:r>
      <w:proofErr w:type="spellStart"/>
      <w:r>
        <w:t>Нарайан</w:t>
      </w:r>
      <w:proofErr w:type="spellEnd"/>
      <w:r>
        <w:t xml:space="preserve"> Шахом, были свергнуты и власть перешла к премьер-министрам из семьи Рана.  Начался 104</w:t>
      </w:r>
      <w:r>
        <w:noBreakHyphen/>
        <w:t xml:space="preserve">летний период правления этой семьи.  До середины </w:t>
      </w:r>
      <w:proofErr w:type="spellStart"/>
      <w:r>
        <w:t>ХХ</w:t>
      </w:r>
      <w:proofErr w:type="spellEnd"/>
      <w:r>
        <w:t xml:space="preserve"> века о Непале было мало известно за пределами Южной Азии.  В 1853 году правовой кодекс легализировал систему каст, согласно которой все социальные группы Непала были иерархически подразделены на четыре основные касты, т.е. </w:t>
      </w:r>
      <w:proofErr w:type="spellStart"/>
      <w:r>
        <w:rPr>
          <w:i/>
          <w:iCs/>
        </w:rPr>
        <w:t>тагадхари</w:t>
      </w:r>
      <w:proofErr w:type="spellEnd"/>
      <w:r>
        <w:t xml:space="preserve"> (дважды рожденные, облаченные в священные одежды), относящиеся к высшей касте;  </w:t>
      </w:r>
      <w:proofErr w:type="spellStart"/>
      <w:r>
        <w:rPr>
          <w:i/>
          <w:iCs/>
        </w:rPr>
        <w:t>матавали</w:t>
      </w:r>
      <w:proofErr w:type="spellEnd"/>
      <w:r>
        <w:t xml:space="preserve"> (пьющие напитки), в основном принадлежащие к неиндуистским племенным группам, которые в дальнейшем разделились на поддающиеся спасению и не поддающиеся спасению группы;  </w:t>
      </w:r>
      <w:proofErr w:type="spellStart"/>
      <w:r>
        <w:t>прикасаемые</w:t>
      </w:r>
      <w:proofErr w:type="spellEnd"/>
      <w:r>
        <w:t xml:space="preserve">, из рук которых, однако, нельзя было принимать воду, и, наконец, </w:t>
      </w:r>
      <w:proofErr w:type="spellStart"/>
      <w:r>
        <w:t>неприкасамые</w:t>
      </w:r>
      <w:proofErr w:type="spellEnd"/>
      <w:r>
        <w:t>, составляющие нижнюю часть иерархии.  Это разделение на касты нанесло большой удар по плюралистической структуре непальского общества.  Легализация кастовой идеологии не только определяла принципы управления, но и устанавливала принципиальные основы социальной организации.  Кроме того, кастовость стратифицировала непальское общество и исключила большинство населения Непала из основного национального русла, проявления чего Непал стремится преодолеть до сих пор.</w:t>
      </w:r>
    </w:p>
    <w:p w:rsidR="00000000" w:rsidRDefault="00000000"/>
    <w:p w:rsidR="00000000" w:rsidRDefault="00000000">
      <w:r>
        <w:t>10.</w:t>
      </w:r>
      <w:r>
        <w:tab/>
        <w:t>С началом в 1951 году популярного народного движения в поддержку демократии 104</w:t>
      </w:r>
      <w:r>
        <w:noBreakHyphen/>
        <w:t xml:space="preserve">летнее правление Рана завершилось.  В Непале возникла многопартийная демократическая политическая система.  В 1959 году впервые в истории страны состоялись всенародные выборы, в которых приняло участие взрослое население, имевшее право голоса.  Впервые власть перешла к избранному правительству.  Демократический эксперимент, однако, продолжался недолго.  15 декабря 1960 года король </w:t>
      </w:r>
      <w:proofErr w:type="spellStart"/>
      <w:r>
        <w:t>Махендра</w:t>
      </w:r>
      <w:proofErr w:type="spellEnd"/>
      <w:r>
        <w:t xml:space="preserve"> объявил чрезвычайное положение и установил беспартийную систему </w:t>
      </w:r>
      <w:proofErr w:type="spellStart"/>
      <w:r>
        <w:rPr>
          <w:i/>
          <w:iCs/>
        </w:rPr>
        <w:t>панчаятов</w:t>
      </w:r>
      <w:proofErr w:type="spellEnd"/>
      <w:r>
        <w:t xml:space="preserve">, распустив просуществовавший 19 месяцев демократически избранный кабинет министров.  В соответствии с новой конституцией, провозглашенной в 1961 году, государственный суверенитет принадлежал короне, а вся законодательная, исполнительная и судебная власть проистекала из нее.  Таким образом, король находился в центре и на вершине правительственного аппарата.  Кастовая система была официально отменена в 1963 году, что также позволило сократить масштабы основанной на кастовости дискриминации.  30 лет существования беспартийной системы </w:t>
      </w:r>
      <w:proofErr w:type="spellStart"/>
      <w:r>
        <w:rPr>
          <w:i/>
          <w:iCs/>
        </w:rPr>
        <w:t>панчаятов</w:t>
      </w:r>
      <w:proofErr w:type="spellEnd"/>
      <w:r>
        <w:t xml:space="preserve"> не могли способствовать стремлению народа к демократии и свободе или обеспечить возможности для укрепления плюралистических форм в непальском обществе.  Политическое управление осуществлялось при монолитном и ассимилятивном подходе к социальной интеграции.</w:t>
      </w:r>
    </w:p>
    <w:p w:rsidR="00000000" w:rsidRDefault="00000000"/>
    <w:p w:rsidR="00000000" w:rsidRDefault="00000000">
      <w:r>
        <w:t>11.</w:t>
      </w:r>
      <w:r>
        <w:tab/>
        <w:t xml:space="preserve">В 1990 году под воздействием народного движения система </w:t>
      </w:r>
      <w:proofErr w:type="spellStart"/>
      <w:r>
        <w:rPr>
          <w:i/>
          <w:iCs/>
        </w:rPr>
        <w:t>панчаятов</w:t>
      </w:r>
      <w:proofErr w:type="spellEnd"/>
      <w:r>
        <w:t xml:space="preserve"> была упразднена и была провозглашена новая демократическая конституция.  Была установлена многопартийная парламентская система по образцу английского парламента с королем во главе государства (конституционная монархия), премьер-министром, ответственным перед парламентом в качестве главы правительства, и независимой судебной системой.  Парламент состоит из Палаты представителей 205 депутатов и Национального совета или верхней палаты (60 депутатов).  Органами управления на местах являются районные комитеты развития (</w:t>
      </w:r>
      <w:proofErr w:type="spellStart"/>
      <w:r>
        <w:t>РКР</w:t>
      </w:r>
      <w:proofErr w:type="spellEnd"/>
      <w:r>
        <w:t xml:space="preserve">), муниципалитеты и </w:t>
      </w:r>
      <w:proofErr w:type="spellStart"/>
      <w:r>
        <w:t>ДКР</w:t>
      </w:r>
      <w:proofErr w:type="spellEnd"/>
      <w:r>
        <w:t xml:space="preserve"> на деревенском уровне.  Муниципалитеты и </w:t>
      </w:r>
      <w:proofErr w:type="spellStart"/>
      <w:r>
        <w:t>ДКР</w:t>
      </w:r>
      <w:proofErr w:type="spellEnd"/>
      <w:r>
        <w:t xml:space="preserve"> составляют низшие звенья системы местного самоуправления в Непале.</w:t>
      </w:r>
    </w:p>
    <w:p w:rsidR="00000000" w:rsidRDefault="00000000"/>
    <w:p w:rsidR="00000000" w:rsidRDefault="00000000">
      <w:r>
        <w:t>12.</w:t>
      </w:r>
      <w:r>
        <w:tab/>
        <w:t xml:space="preserve">Восстановление демократической политической системы на основе конституционных гарантий основополагающих прав человека впервые признало культурный плюрализм непальского общества, провозгласив Непал </w:t>
      </w:r>
      <w:proofErr w:type="spellStart"/>
      <w:r>
        <w:t>мультикультурным</w:t>
      </w:r>
      <w:proofErr w:type="spellEnd"/>
      <w:r>
        <w:t xml:space="preserve"> индусским королевством.  Одиннадцать лет многопартийной демократии в Непале установили процесс демократизации в стране, а также открыли и расширили роль гражданского общества и частного сектора в области поощрения благого управления и прав человека посредством укрепления участия всех слоев общества в жизни страны.</w:t>
      </w:r>
    </w:p>
    <w:p w:rsidR="00000000" w:rsidRDefault="00000000"/>
    <w:p w:rsidR="00000000" w:rsidRDefault="00000000">
      <w:r>
        <w:t>13.</w:t>
      </w:r>
      <w:r>
        <w:tab/>
        <w:t xml:space="preserve">Непал сталкивается с социально-экономическими, культурными и экологическими проблемами, связанными с присутствием на его территории значительного числа беженцев из Бутана.  Почти 100 000 беженцев из Бутана проживают в семи лагерях, расположенных в восточной части Непала.  Им было разрешено временное убежище на гуманитарных основаниях.  Активную роль в обеспечении помощи беженцам играет Верховный комиссар Организации Объединенных Наций по делам беженцев и Международный комитет Красного Креста.  Исходя из принятой на себя страной политикой и руководствуясь своими международными обязательствами, Непал полагает, что никто не должен подвергаться такому обращению, которое превращало бы человека в апатрида.  Правительство Его Величества убеждено, что беженцы должны иметь возможность достойно вернуться в свою страну и что их основополагающие права должны быть защищены.  Поиск решения проблемы беженцев осуществляется в рамках двусторонних переговоров.  Несмотря на медленные темпы, процесс проведения проверок фактически продвигается вперед.  Его целью является установление личности беженцев.  Для ускорения этого процесса на министерском уровне проводятся совещания, одно из которых состоялось недавно.  </w:t>
      </w:r>
    </w:p>
    <w:p w:rsidR="00000000" w:rsidRDefault="00000000"/>
    <w:p w:rsidR="00000000" w:rsidRDefault="00000000">
      <w:r>
        <w:t>14.</w:t>
      </w:r>
      <w:r>
        <w:tab/>
        <w:t xml:space="preserve">В последние годы Непал сталкивается с проблемами, связанными с </w:t>
      </w:r>
      <w:proofErr w:type="spellStart"/>
      <w:r>
        <w:t>маоистскими</w:t>
      </w:r>
      <w:proofErr w:type="spellEnd"/>
      <w:r>
        <w:t xml:space="preserve"> восстаниями, которые начались в центральной части западного района и горных местностях около пяти лет тому назад.  Вооруженные столкновения унесли жизни тысяч человек в Непале, что не могло не сказаться на мире, стабильности и экономике страны.  По инициативе правительства был налажен диалог с мятежниками.  Состоялось три раунда переговоров.  Мирный процесс был прерван </w:t>
      </w:r>
      <w:proofErr w:type="spellStart"/>
      <w:r>
        <w:t>маоистами</w:t>
      </w:r>
      <w:proofErr w:type="spellEnd"/>
      <w:r>
        <w:t xml:space="preserve">, которые предприняли нападение на силы безопасности.  Правительство объявило чрезвычайное положение, с тем чтобы пресечь </w:t>
      </w:r>
      <w:proofErr w:type="spellStart"/>
      <w:r>
        <w:t>маоистское</w:t>
      </w:r>
      <w:proofErr w:type="spellEnd"/>
      <w:r>
        <w:t xml:space="preserve"> насилие.  Вместе с тем правительство по</w:t>
      </w:r>
      <w:r>
        <w:noBreakHyphen/>
        <w:t>прежнему привержено делу восстановления мира и укрепления законности и порядка и преисполнено решимости гарантировать основополагающие права народа.</w:t>
      </w:r>
    </w:p>
    <w:p w:rsidR="00000000" w:rsidRDefault="00000000"/>
    <w:p w:rsidR="00000000" w:rsidRDefault="00000000">
      <w:pPr>
        <w:jc w:val="center"/>
        <w:rPr>
          <w:b/>
          <w:bCs/>
        </w:rPr>
      </w:pPr>
      <w:proofErr w:type="spellStart"/>
      <w:r>
        <w:rPr>
          <w:b/>
          <w:bCs/>
        </w:rPr>
        <w:t>C</w:t>
      </w:r>
      <w:proofErr w:type="spellEnd"/>
      <w:r>
        <w:rPr>
          <w:b/>
          <w:bCs/>
        </w:rPr>
        <w:t>.</w:t>
      </w:r>
      <w:r>
        <w:rPr>
          <w:b/>
          <w:bCs/>
        </w:rPr>
        <w:tab/>
        <w:t>Демографические особенности</w:t>
      </w:r>
    </w:p>
    <w:p w:rsidR="00000000" w:rsidRDefault="00000000">
      <w:pPr>
        <w:jc w:val="center"/>
        <w:rPr>
          <w:b/>
          <w:bCs/>
          <w:i/>
          <w:iCs/>
        </w:rPr>
      </w:pPr>
    </w:p>
    <w:p w:rsidR="00000000" w:rsidRDefault="00000000">
      <w:r>
        <w:t>15.</w:t>
      </w:r>
      <w:r>
        <w:tab/>
        <w:t>Население Непала непрерывно растет.  В 1961 году в стране было зарегистрировано 9,4 млн. жителей, а в 1981 году эта цифра увеличилась до 15 миллионов.  Согласно переписи 1991 года общая численность населения Непала составляет 18,5 млн. человек, а это означает, что за последние 30 лет (1961-1991 годы) население удвоилось.</w:t>
      </w:r>
    </w:p>
    <w:p w:rsidR="00000000" w:rsidRDefault="00000000"/>
    <w:p w:rsidR="00000000" w:rsidRDefault="00000000">
      <w:r>
        <w:t>16.</w:t>
      </w:r>
      <w:r>
        <w:tab/>
        <w:t xml:space="preserve">Предварительные итоги переписи 2001 года позволяют предположить, что население страны составляет около 23,2 млн. человек, что представляет собой темпы роста, составляющие </w:t>
      </w:r>
      <w:proofErr w:type="spellStart"/>
      <w:r>
        <w:t>2,27%</w:t>
      </w:r>
      <w:proofErr w:type="spellEnd"/>
      <w:r>
        <w:t xml:space="preserve">, или прирост в </w:t>
      </w:r>
      <w:proofErr w:type="spellStart"/>
      <w:r>
        <w:t>0,19%</w:t>
      </w:r>
      <w:proofErr w:type="spellEnd"/>
      <w:r>
        <w:t xml:space="preserve"> за период после проведения предыдущей переписи.  Результаты переписи 2001 года также показывают, что процентное соотношение между полами составило 0,947;  средний размер домашнего хозяйства снизился до 5,38 с 5,56, зарегистрированных во время предыдущей переписи (1991 года).</w:t>
      </w:r>
    </w:p>
    <w:p w:rsidR="00000000" w:rsidRDefault="00000000"/>
    <w:p w:rsidR="00000000" w:rsidRDefault="00000000">
      <w:r>
        <w:t>17.</w:t>
      </w:r>
      <w:r>
        <w:tab/>
        <w:t xml:space="preserve">В отношении трех основных топографических регионов перепись 1991 года зарегистрировала 7,8, 45,5 и </w:t>
      </w:r>
      <w:proofErr w:type="spellStart"/>
      <w:r>
        <w:t>46,7%</w:t>
      </w:r>
      <w:proofErr w:type="spellEnd"/>
      <w:r>
        <w:t xml:space="preserve"> от общей численности населения, соответственно проживающих в горных и холмистых районах и в </w:t>
      </w:r>
      <w:proofErr w:type="spellStart"/>
      <w:r>
        <w:t>тераях</w:t>
      </w:r>
      <w:proofErr w:type="spellEnd"/>
      <w:r>
        <w:t xml:space="preserve">.  В настоящее время городское население, согласно оценкам, составляет </w:t>
      </w:r>
      <w:proofErr w:type="spellStart"/>
      <w:r>
        <w:t>12%</w:t>
      </w:r>
      <w:proofErr w:type="spellEnd"/>
      <w:r>
        <w:t xml:space="preserve"> от общей численности населения.  Поскольку подробные данные за 2001 год еще отсутствуют, ниже приводятся демографические данные, основанные на перспективных оценках 2000 года:</w:t>
      </w:r>
    </w:p>
    <w:p w:rsidR="00000000" w:rsidRDefault="00000000"/>
    <w:p w:rsidR="00000000" w:rsidRDefault="00000000">
      <w:pPr>
        <w:jc w:val="center"/>
        <w:rPr>
          <w:b/>
          <w:bCs/>
        </w:rPr>
      </w:pPr>
      <w:r>
        <w:rPr>
          <w:b/>
          <w:bCs/>
        </w:rPr>
        <w:t>Численность и процентная доля населения в разбивке по полу и возрасту</w:t>
      </w:r>
    </w:p>
    <w:p w:rsidR="00000000" w:rsidRDefault="00000000">
      <w:pPr>
        <w:jc w:val="center"/>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017"/>
        <w:gridCol w:w="2057"/>
        <w:gridCol w:w="2057"/>
      </w:tblGrid>
      <w:tr w:rsidR="00000000">
        <w:tblPrEx>
          <w:tblCellMar>
            <w:top w:w="0" w:type="dxa"/>
            <w:bottom w:w="0" w:type="dxa"/>
          </w:tblCellMar>
        </w:tblPrEx>
        <w:tc>
          <w:tcPr>
            <w:tcW w:w="2392" w:type="dxa"/>
          </w:tcPr>
          <w:p w:rsidR="00000000" w:rsidRDefault="00000000">
            <w:pPr>
              <w:jc w:val="center"/>
              <w:rPr>
                <w:b/>
                <w:bCs/>
                <w:i/>
                <w:iCs/>
              </w:rPr>
            </w:pPr>
            <w:r>
              <w:rPr>
                <w:b/>
                <w:bCs/>
                <w:i/>
                <w:iCs/>
              </w:rPr>
              <w:t>Возрастная группа</w:t>
            </w:r>
          </w:p>
        </w:tc>
        <w:tc>
          <w:tcPr>
            <w:tcW w:w="2017" w:type="dxa"/>
          </w:tcPr>
          <w:p w:rsidR="00000000" w:rsidRDefault="00000000">
            <w:pPr>
              <w:jc w:val="center"/>
              <w:rPr>
                <w:b/>
                <w:bCs/>
                <w:i/>
                <w:iCs/>
              </w:rPr>
            </w:pPr>
            <w:r>
              <w:rPr>
                <w:b/>
                <w:bCs/>
                <w:i/>
                <w:iCs/>
              </w:rPr>
              <w:t>Мужчины</w:t>
            </w:r>
          </w:p>
        </w:tc>
        <w:tc>
          <w:tcPr>
            <w:tcW w:w="2057" w:type="dxa"/>
          </w:tcPr>
          <w:p w:rsidR="00000000" w:rsidRDefault="00000000">
            <w:pPr>
              <w:jc w:val="center"/>
              <w:rPr>
                <w:b/>
                <w:bCs/>
                <w:i/>
                <w:iCs/>
              </w:rPr>
            </w:pPr>
            <w:r>
              <w:rPr>
                <w:b/>
                <w:bCs/>
                <w:i/>
                <w:iCs/>
              </w:rPr>
              <w:t>Женщины</w:t>
            </w:r>
          </w:p>
        </w:tc>
        <w:tc>
          <w:tcPr>
            <w:tcW w:w="2057" w:type="dxa"/>
          </w:tcPr>
          <w:p w:rsidR="00000000" w:rsidRDefault="00000000">
            <w:pPr>
              <w:jc w:val="center"/>
              <w:rPr>
                <w:b/>
                <w:bCs/>
                <w:i/>
                <w:iCs/>
              </w:rPr>
            </w:pPr>
            <w:r>
              <w:rPr>
                <w:b/>
                <w:bCs/>
                <w:i/>
                <w:iCs/>
              </w:rPr>
              <w:t>Всего</w:t>
            </w:r>
          </w:p>
        </w:tc>
      </w:tr>
      <w:tr w:rsidR="00000000">
        <w:tblPrEx>
          <w:tblCellMar>
            <w:top w:w="0" w:type="dxa"/>
            <w:bottom w:w="0" w:type="dxa"/>
          </w:tblCellMar>
        </w:tblPrEx>
        <w:tc>
          <w:tcPr>
            <w:tcW w:w="2392" w:type="dxa"/>
          </w:tcPr>
          <w:p w:rsidR="00000000" w:rsidRDefault="00000000">
            <w:pPr>
              <w:jc w:val="center"/>
            </w:pPr>
            <w:r>
              <w:t>0-14</w:t>
            </w:r>
          </w:p>
        </w:tc>
        <w:tc>
          <w:tcPr>
            <w:tcW w:w="2017" w:type="dxa"/>
          </w:tcPr>
          <w:p w:rsidR="00000000" w:rsidRDefault="00000000">
            <w:pPr>
              <w:jc w:val="right"/>
            </w:pPr>
            <w:r>
              <w:t>4 737 493 (41,4)</w:t>
            </w:r>
          </w:p>
        </w:tc>
        <w:tc>
          <w:tcPr>
            <w:tcW w:w="2057" w:type="dxa"/>
          </w:tcPr>
          <w:p w:rsidR="00000000" w:rsidRDefault="00000000">
            <w:pPr>
              <w:jc w:val="right"/>
            </w:pPr>
            <w:r>
              <w:t>4 535 978 (39,6)</w:t>
            </w:r>
          </w:p>
        </w:tc>
        <w:tc>
          <w:tcPr>
            <w:tcW w:w="2057" w:type="dxa"/>
          </w:tcPr>
          <w:p w:rsidR="00000000" w:rsidRDefault="00000000">
            <w:pPr>
              <w:jc w:val="right"/>
            </w:pPr>
            <w:r>
              <w:t>9 273 471 (40,5)</w:t>
            </w:r>
          </w:p>
        </w:tc>
      </w:tr>
      <w:tr w:rsidR="00000000">
        <w:tblPrEx>
          <w:tblCellMar>
            <w:top w:w="0" w:type="dxa"/>
            <w:bottom w:w="0" w:type="dxa"/>
          </w:tblCellMar>
        </w:tblPrEx>
        <w:tc>
          <w:tcPr>
            <w:tcW w:w="2392" w:type="dxa"/>
          </w:tcPr>
          <w:p w:rsidR="00000000" w:rsidRDefault="00000000">
            <w:pPr>
              <w:jc w:val="center"/>
            </w:pPr>
            <w:r>
              <w:t>15-64</w:t>
            </w:r>
          </w:p>
        </w:tc>
        <w:tc>
          <w:tcPr>
            <w:tcW w:w="2017" w:type="dxa"/>
          </w:tcPr>
          <w:p w:rsidR="00000000" w:rsidRDefault="00000000">
            <w:pPr>
              <w:jc w:val="right"/>
            </w:pPr>
            <w:r>
              <w:t>6 314 777 (55,2)</w:t>
            </w:r>
          </w:p>
        </w:tc>
        <w:tc>
          <w:tcPr>
            <w:tcW w:w="2057" w:type="dxa"/>
          </w:tcPr>
          <w:p w:rsidR="00000000" w:rsidRDefault="00000000">
            <w:pPr>
              <w:jc w:val="right"/>
            </w:pPr>
            <w:r>
              <w:t>6 505 036 (56,7)</w:t>
            </w:r>
          </w:p>
        </w:tc>
        <w:tc>
          <w:tcPr>
            <w:tcW w:w="2057" w:type="dxa"/>
          </w:tcPr>
          <w:p w:rsidR="00000000" w:rsidRDefault="00000000">
            <w:pPr>
              <w:jc w:val="right"/>
            </w:pPr>
            <w:r>
              <w:t>12 819 813 (56,0)</w:t>
            </w:r>
          </w:p>
        </w:tc>
      </w:tr>
      <w:tr w:rsidR="00000000">
        <w:tblPrEx>
          <w:tblCellMar>
            <w:top w:w="0" w:type="dxa"/>
            <w:bottom w:w="0" w:type="dxa"/>
          </w:tblCellMar>
        </w:tblPrEx>
        <w:tc>
          <w:tcPr>
            <w:tcW w:w="2392" w:type="dxa"/>
          </w:tcPr>
          <w:p w:rsidR="00000000" w:rsidRDefault="00000000">
            <w:pPr>
              <w:jc w:val="center"/>
            </w:pPr>
            <w:r>
              <w:t>65 и старше</w:t>
            </w:r>
          </w:p>
        </w:tc>
        <w:tc>
          <w:tcPr>
            <w:tcW w:w="2017" w:type="dxa"/>
          </w:tcPr>
          <w:p w:rsidR="00000000" w:rsidRDefault="00000000">
            <w:pPr>
              <w:jc w:val="right"/>
            </w:pPr>
            <w:r>
              <w:t>385 682 (3,4)</w:t>
            </w:r>
          </w:p>
        </w:tc>
        <w:tc>
          <w:tcPr>
            <w:tcW w:w="2057" w:type="dxa"/>
          </w:tcPr>
          <w:p w:rsidR="00000000" w:rsidRDefault="00000000">
            <w:pPr>
              <w:jc w:val="right"/>
            </w:pPr>
            <w:r>
              <w:t>424 632 (3,7)</w:t>
            </w:r>
          </w:p>
        </w:tc>
        <w:tc>
          <w:tcPr>
            <w:tcW w:w="2057" w:type="dxa"/>
          </w:tcPr>
          <w:p w:rsidR="00000000" w:rsidRDefault="00000000">
            <w:pPr>
              <w:jc w:val="right"/>
            </w:pPr>
            <w:r>
              <w:t>810 314 (3,5)</w:t>
            </w:r>
          </w:p>
        </w:tc>
      </w:tr>
      <w:tr w:rsidR="00000000">
        <w:tblPrEx>
          <w:tblCellMar>
            <w:top w:w="0" w:type="dxa"/>
            <w:bottom w:w="0" w:type="dxa"/>
          </w:tblCellMar>
        </w:tblPrEx>
        <w:tc>
          <w:tcPr>
            <w:tcW w:w="2392" w:type="dxa"/>
          </w:tcPr>
          <w:p w:rsidR="00000000" w:rsidRDefault="00000000">
            <w:pPr>
              <w:jc w:val="center"/>
            </w:pPr>
            <w:r>
              <w:t>Все возрастные группы</w:t>
            </w:r>
          </w:p>
        </w:tc>
        <w:tc>
          <w:tcPr>
            <w:tcW w:w="2017" w:type="dxa"/>
          </w:tcPr>
          <w:p w:rsidR="00000000" w:rsidRDefault="00000000">
            <w:pPr>
              <w:jc w:val="right"/>
            </w:pPr>
            <w:r>
              <w:t>11 437 952 (100)</w:t>
            </w:r>
          </w:p>
        </w:tc>
        <w:tc>
          <w:tcPr>
            <w:tcW w:w="2057" w:type="dxa"/>
          </w:tcPr>
          <w:p w:rsidR="00000000" w:rsidRDefault="00000000">
            <w:pPr>
              <w:jc w:val="right"/>
            </w:pPr>
            <w:r>
              <w:t>11 456 646 (100)</w:t>
            </w:r>
          </w:p>
        </w:tc>
        <w:tc>
          <w:tcPr>
            <w:tcW w:w="2057" w:type="dxa"/>
          </w:tcPr>
          <w:p w:rsidR="00000000" w:rsidRDefault="00000000">
            <w:pPr>
              <w:jc w:val="right"/>
            </w:pPr>
            <w:r>
              <w:t>22 903 589 (100)</w:t>
            </w:r>
          </w:p>
        </w:tc>
      </w:tr>
    </w:tbl>
    <w:p w:rsidR="00000000" w:rsidRDefault="00000000">
      <w:pPr>
        <w:jc w:val="center"/>
      </w:pPr>
    </w:p>
    <w:p w:rsidR="00000000" w:rsidRDefault="00000000">
      <w:pPr>
        <w:tabs>
          <w:tab w:val="clear" w:pos="6237"/>
          <w:tab w:val="right" w:pos="8483"/>
        </w:tabs>
        <w:ind w:left="567"/>
      </w:pPr>
      <w:r>
        <w:t xml:space="preserve">Общий коэффициент рождаемости (на 1 000 человек населения):  </w:t>
      </w:r>
      <w:r>
        <w:tab/>
        <w:t>33,58</w:t>
      </w:r>
    </w:p>
    <w:p w:rsidR="00000000" w:rsidRDefault="00000000">
      <w:pPr>
        <w:tabs>
          <w:tab w:val="clear" w:pos="6237"/>
          <w:tab w:val="right" w:pos="8483"/>
        </w:tabs>
        <w:ind w:left="567"/>
      </w:pPr>
      <w:r>
        <w:t xml:space="preserve">Общий коэффициент смертности (на 1 000 человек населения):  </w:t>
      </w:r>
      <w:r>
        <w:tab/>
        <w:t>9,96</w:t>
      </w:r>
    </w:p>
    <w:p w:rsidR="00000000" w:rsidRDefault="00000000">
      <w:pPr>
        <w:tabs>
          <w:tab w:val="clear" w:pos="6237"/>
          <w:tab w:val="right" w:pos="8483"/>
        </w:tabs>
        <w:ind w:left="567"/>
      </w:pPr>
      <w:r>
        <w:t xml:space="preserve">Общий коэффициент плодовитости (на 1 000 человек населения):  </w:t>
      </w:r>
      <w:r>
        <w:tab/>
        <w:t>4,3</w:t>
      </w:r>
    </w:p>
    <w:p w:rsidR="00000000" w:rsidRDefault="00000000">
      <w:pPr>
        <w:tabs>
          <w:tab w:val="clear" w:pos="6237"/>
          <w:tab w:val="right" w:pos="8483"/>
        </w:tabs>
        <w:ind w:left="567"/>
      </w:pPr>
      <w:r>
        <w:t xml:space="preserve">Коэффициент младенческой смертности (на 1 000 человек населения):  </w:t>
      </w:r>
      <w:r>
        <w:tab/>
        <w:t>64,1</w:t>
      </w:r>
    </w:p>
    <w:p w:rsidR="00000000" w:rsidRDefault="00000000"/>
    <w:p w:rsidR="00000000" w:rsidRDefault="00000000">
      <w:pPr>
        <w:jc w:val="center"/>
        <w:rPr>
          <w:b/>
          <w:bCs/>
        </w:rPr>
      </w:pPr>
      <w:proofErr w:type="spellStart"/>
      <w:r>
        <w:rPr>
          <w:b/>
          <w:bCs/>
        </w:rPr>
        <w:t>D</w:t>
      </w:r>
      <w:proofErr w:type="spellEnd"/>
      <w:r>
        <w:rPr>
          <w:b/>
          <w:bCs/>
        </w:rPr>
        <w:t>.</w:t>
      </w:r>
      <w:r>
        <w:rPr>
          <w:b/>
          <w:bCs/>
        </w:rPr>
        <w:tab/>
        <w:t>Социальные и культурные особенности</w:t>
      </w:r>
    </w:p>
    <w:p w:rsidR="00000000" w:rsidRDefault="00000000">
      <w:pPr>
        <w:jc w:val="center"/>
        <w:rPr>
          <w:b/>
          <w:bCs/>
          <w:i/>
          <w:iCs/>
        </w:rPr>
      </w:pPr>
    </w:p>
    <w:p w:rsidR="00000000" w:rsidRDefault="00000000">
      <w:r>
        <w:t>18.</w:t>
      </w:r>
      <w:r>
        <w:tab/>
        <w:t xml:space="preserve">Непал является </w:t>
      </w:r>
      <w:proofErr w:type="spellStart"/>
      <w:r>
        <w:t>мультиэтнической</w:t>
      </w:r>
      <w:proofErr w:type="spellEnd"/>
      <w:r>
        <w:t xml:space="preserve">, </w:t>
      </w:r>
      <w:proofErr w:type="spellStart"/>
      <w:r>
        <w:t>мультирелигиозной</w:t>
      </w:r>
      <w:proofErr w:type="spellEnd"/>
      <w:r>
        <w:t xml:space="preserve"> и многоязычной нацией, отличающейся культурным многообразием.  Население, принадлежащее к различным кастам и этническим группам, в пространственном отношении распределено по всем частям Непала, при этом отдельные культурные группы с древних времен сосредоточены в определенных конкретных районах страны.  Многие группы ведут эндогамный образ жизни, осуществляют открытые обряды смены супругов и поддерживают различные виды комменсализма и других форм исключительности групп.  Кастовая иерархия в какой-то степени определяет социальную дистанцию и социальное отторжение.</w:t>
      </w:r>
    </w:p>
    <w:p w:rsidR="00000000" w:rsidRDefault="00000000"/>
    <w:p w:rsidR="00000000" w:rsidRDefault="00000000">
      <w:r>
        <w:t>19.</w:t>
      </w:r>
      <w:r>
        <w:tab/>
        <w:t xml:space="preserve">Более 100 каст/этнических групп говорят на многочисленных языках и диалектах (см. приложение 1 а) и с)).  В результате переписи 1991 года был впервые составлен перечень из 30 каст и 26 этнических групп, населяющих Непал.  Кастовые группы включают в себя лиц индоарийского происхождения и распределяются по рангам в соответствии с индуистской системой </w:t>
      </w:r>
      <w:r>
        <w:rPr>
          <w:i/>
          <w:iCs/>
        </w:rPr>
        <w:t>Варна</w:t>
      </w:r>
      <w:r>
        <w:t xml:space="preserve">.  Эти кастовые группы происходят как из холмистых районов, так и из </w:t>
      </w:r>
      <w:proofErr w:type="spellStart"/>
      <w:r>
        <w:t>тераев</w:t>
      </w:r>
      <w:proofErr w:type="spellEnd"/>
      <w:r>
        <w:t>.  Этнические группы Непала имеют преимущественно монголоидное происхождение, общаются на своем собственном языке (тибетско-бирманская ветвь) и обладают ярко выраженной культурой.  Их называют "народностями" (</w:t>
      </w:r>
      <w:proofErr w:type="spellStart"/>
      <w:r>
        <w:rPr>
          <w:i/>
          <w:iCs/>
        </w:rPr>
        <w:t>джанаджатис</w:t>
      </w:r>
      <w:proofErr w:type="spellEnd"/>
      <w:r>
        <w:rPr>
          <w:i/>
          <w:iCs/>
        </w:rPr>
        <w:t>)</w:t>
      </w:r>
      <w:r>
        <w:t xml:space="preserve"> - группами коренного населения Непала, которое в пространственном отношении распространено по всем экологическим зонам Непала.  К настоящему времени правительство признало 59 этнических групп в качестве народностей Непала.</w:t>
      </w:r>
    </w:p>
    <w:p w:rsidR="00000000" w:rsidRDefault="00000000"/>
    <w:p w:rsidR="00000000" w:rsidRDefault="00000000">
      <w:r>
        <w:t>20.</w:t>
      </w:r>
      <w:r>
        <w:tab/>
        <w:t xml:space="preserve">Горно-Гималайский регион Непала является родиной для многих этнических/ коренных народов.  В горах этого региона проживают </w:t>
      </w:r>
      <w:proofErr w:type="spellStart"/>
      <w:r>
        <w:rPr>
          <w:i/>
          <w:iCs/>
        </w:rPr>
        <w:t>бхоти</w:t>
      </w:r>
      <w:proofErr w:type="spellEnd"/>
      <w:r>
        <w:rPr>
          <w:i/>
          <w:iCs/>
        </w:rPr>
        <w:t xml:space="preserve">, шерпа, </w:t>
      </w:r>
      <w:proofErr w:type="spellStart"/>
      <w:r>
        <w:rPr>
          <w:i/>
          <w:iCs/>
        </w:rPr>
        <w:t>хакали</w:t>
      </w:r>
      <w:proofErr w:type="spellEnd"/>
      <w:r>
        <w:t xml:space="preserve"> и другие народности, которые являются ламаистами и буддистами и чей разговорный язык представляет собой различные тибетские диалекты.  Вся религиозная деятельность сосредоточена вокруг монастыря "</w:t>
      </w:r>
      <w:proofErr w:type="spellStart"/>
      <w:r>
        <w:rPr>
          <w:i/>
          <w:iCs/>
        </w:rPr>
        <w:t>Гомба</w:t>
      </w:r>
      <w:proofErr w:type="spellEnd"/>
      <w:r>
        <w:t xml:space="preserve">".  </w:t>
      </w:r>
    </w:p>
    <w:p w:rsidR="00000000" w:rsidRDefault="00000000"/>
    <w:p w:rsidR="00000000" w:rsidRDefault="00000000">
      <w:r>
        <w:t>21.</w:t>
      </w:r>
      <w:r>
        <w:tab/>
        <w:t xml:space="preserve">Жители холмистых районов относятся как к кастовым группам, </w:t>
      </w:r>
      <w:proofErr w:type="spellStart"/>
      <w:r>
        <w:t>бóльшую</w:t>
      </w:r>
      <w:proofErr w:type="spellEnd"/>
      <w:r>
        <w:t xml:space="preserve"> часть которых составляют </w:t>
      </w:r>
      <w:r>
        <w:rPr>
          <w:i/>
          <w:iCs/>
        </w:rPr>
        <w:t xml:space="preserve">брахманы, </w:t>
      </w:r>
      <w:proofErr w:type="spellStart"/>
      <w:r>
        <w:rPr>
          <w:i/>
          <w:iCs/>
        </w:rPr>
        <w:t>чхетри</w:t>
      </w:r>
      <w:proofErr w:type="spellEnd"/>
      <w:r>
        <w:rPr>
          <w:i/>
          <w:iCs/>
        </w:rPr>
        <w:t xml:space="preserve">, </w:t>
      </w:r>
      <w:proofErr w:type="spellStart"/>
      <w:r>
        <w:rPr>
          <w:i/>
          <w:iCs/>
        </w:rPr>
        <w:t>хакуры</w:t>
      </w:r>
      <w:proofErr w:type="spellEnd"/>
      <w:r>
        <w:rPr>
          <w:i/>
          <w:iCs/>
        </w:rPr>
        <w:t xml:space="preserve">, </w:t>
      </w:r>
      <w:r>
        <w:t>и такие ремесленные касты (</w:t>
      </w:r>
      <w:proofErr w:type="spellStart"/>
      <w:r>
        <w:rPr>
          <w:i/>
          <w:iCs/>
        </w:rPr>
        <w:t>далиты</w:t>
      </w:r>
      <w:proofErr w:type="spellEnd"/>
      <w:r>
        <w:t xml:space="preserve">), как </w:t>
      </w:r>
      <w:proofErr w:type="spellStart"/>
      <w:r>
        <w:rPr>
          <w:i/>
          <w:iCs/>
        </w:rPr>
        <w:t>ками</w:t>
      </w:r>
      <w:proofErr w:type="spellEnd"/>
      <w:r>
        <w:t xml:space="preserve">, </w:t>
      </w:r>
      <w:proofErr w:type="spellStart"/>
      <w:r>
        <w:rPr>
          <w:i/>
          <w:iCs/>
        </w:rPr>
        <w:t>дамаи</w:t>
      </w:r>
      <w:proofErr w:type="spellEnd"/>
      <w:r>
        <w:rPr>
          <w:i/>
          <w:iCs/>
        </w:rPr>
        <w:t xml:space="preserve">, </w:t>
      </w:r>
      <w:proofErr w:type="spellStart"/>
      <w:r>
        <w:rPr>
          <w:i/>
          <w:iCs/>
        </w:rPr>
        <w:t>сарки</w:t>
      </w:r>
      <w:proofErr w:type="spellEnd"/>
      <w:r>
        <w:t xml:space="preserve"> и т.п., так и этническим группам, среди которых следует назвать </w:t>
      </w:r>
      <w:proofErr w:type="spellStart"/>
      <w:r>
        <w:rPr>
          <w:i/>
          <w:iCs/>
        </w:rPr>
        <w:t>таманги</w:t>
      </w:r>
      <w:proofErr w:type="spellEnd"/>
      <w:r>
        <w:rPr>
          <w:i/>
          <w:iCs/>
        </w:rPr>
        <w:t xml:space="preserve">, </w:t>
      </w:r>
      <w:proofErr w:type="spellStart"/>
      <w:r>
        <w:rPr>
          <w:i/>
          <w:iCs/>
        </w:rPr>
        <w:t>магары</w:t>
      </w:r>
      <w:proofErr w:type="spellEnd"/>
      <w:r>
        <w:rPr>
          <w:i/>
          <w:iCs/>
        </w:rPr>
        <w:t xml:space="preserve">, </w:t>
      </w:r>
      <w:proofErr w:type="spellStart"/>
      <w:r>
        <w:rPr>
          <w:i/>
          <w:iCs/>
        </w:rPr>
        <w:t>сунвары</w:t>
      </w:r>
      <w:proofErr w:type="spellEnd"/>
      <w:r>
        <w:rPr>
          <w:i/>
          <w:iCs/>
        </w:rPr>
        <w:t xml:space="preserve">, </w:t>
      </w:r>
      <w:proofErr w:type="spellStart"/>
      <w:r>
        <w:rPr>
          <w:i/>
          <w:iCs/>
        </w:rPr>
        <w:t>раи</w:t>
      </w:r>
      <w:proofErr w:type="spellEnd"/>
      <w:r>
        <w:rPr>
          <w:i/>
          <w:iCs/>
        </w:rPr>
        <w:t xml:space="preserve">, лимбу, </w:t>
      </w:r>
      <w:proofErr w:type="spellStart"/>
      <w:r>
        <w:rPr>
          <w:i/>
          <w:iCs/>
        </w:rPr>
        <w:t>гурунги</w:t>
      </w:r>
      <w:proofErr w:type="spellEnd"/>
      <w:r>
        <w:rPr>
          <w:i/>
          <w:iCs/>
        </w:rPr>
        <w:t xml:space="preserve">, </w:t>
      </w:r>
      <w:proofErr w:type="spellStart"/>
      <w:r>
        <w:rPr>
          <w:i/>
          <w:iCs/>
        </w:rPr>
        <w:t>гжирелы</w:t>
      </w:r>
      <w:proofErr w:type="spellEnd"/>
      <w:r>
        <w:rPr>
          <w:i/>
          <w:iCs/>
        </w:rPr>
        <w:t xml:space="preserve">, </w:t>
      </w:r>
      <w:proofErr w:type="spellStart"/>
      <w:r>
        <w:rPr>
          <w:i/>
          <w:iCs/>
        </w:rPr>
        <w:t>чепанги</w:t>
      </w:r>
      <w:proofErr w:type="spellEnd"/>
      <w:r>
        <w:t xml:space="preserve"> и т.д.  </w:t>
      </w:r>
      <w:r>
        <w:rPr>
          <w:i/>
          <w:iCs/>
        </w:rPr>
        <w:t xml:space="preserve">Брахманы, </w:t>
      </w:r>
      <w:proofErr w:type="spellStart"/>
      <w:r>
        <w:rPr>
          <w:i/>
          <w:iCs/>
        </w:rPr>
        <w:t>чхетри</w:t>
      </w:r>
      <w:proofErr w:type="spellEnd"/>
      <w:r>
        <w:t xml:space="preserve"> и профессиональные касты (</w:t>
      </w:r>
      <w:proofErr w:type="spellStart"/>
      <w:r>
        <w:rPr>
          <w:i/>
          <w:iCs/>
        </w:rPr>
        <w:t>далиты</w:t>
      </w:r>
      <w:proofErr w:type="spellEnd"/>
      <w:r>
        <w:t xml:space="preserve">) являются арийцами, а остальные народности принадлежат к </w:t>
      </w:r>
      <w:proofErr w:type="spellStart"/>
      <w:r>
        <w:t>тибето-бирмано</w:t>
      </w:r>
      <w:proofErr w:type="spellEnd"/>
      <w:r>
        <w:t xml:space="preserve">/монголоидной группе.  Имеются также мусульмане, именуемые </w:t>
      </w:r>
      <w:proofErr w:type="spellStart"/>
      <w:r>
        <w:rPr>
          <w:i/>
          <w:iCs/>
        </w:rPr>
        <w:t>чурауты</w:t>
      </w:r>
      <w:proofErr w:type="spellEnd"/>
      <w:r>
        <w:rPr>
          <w:i/>
          <w:iCs/>
        </w:rPr>
        <w:t>.</w:t>
      </w:r>
      <w:r>
        <w:t xml:space="preserve"> </w:t>
      </w:r>
    </w:p>
    <w:p w:rsidR="00000000" w:rsidRDefault="00000000"/>
    <w:p w:rsidR="00000000" w:rsidRDefault="00000000">
      <w:r>
        <w:t>22.</w:t>
      </w:r>
      <w:r>
        <w:tab/>
        <w:t xml:space="preserve">Непальские </w:t>
      </w:r>
      <w:proofErr w:type="spellStart"/>
      <w:r>
        <w:t>тераи</w:t>
      </w:r>
      <w:proofErr w:type="spellEnd"/>
      <w:r>
        <w:t xml:space="preserve"> также отличаются кастовым и этническим разнообразием.  Основными кастовыми группами </w:t>
      </w:r>
      <w:proofErr w:type="spellStart"/>
      <w:r>
        <w:t>тераев</w:t>
      </w:r>
      <w:proofErr w:type="spellEnd"/>
      <w:r>
        <w:t xml:space="preserve"> являются </w:t>
      </w:r>
      <w:r>
        <w:rPr>
          <w:i/>
          <w:iCs/>
        </w:rPr>
        <w:t xml:space="preserve">брахманы, </w:t>
      </w:r>
      <w:proofErr w:type="spellStart"/>
      <w:r>
        <w:rPr>
          <w:i/>
          <w:iCs/>
        </w:rPr>
        <w:t>кайашты</w:t>
      </w:r>
      <w:proofErr w:type="spellEnd"/>
      <w:r>
        <w:rPr>
          <w:i/>
          <w:iCs/>
        </w:rPr>
        <w:t xml:space="preserve">, </w:t>
      </w:r>
      <w:proofErr w:type="spellStart"/>
      <w:r>
        <w:rPr>
          <w:i/>
          <w:iCs/>
        </w:rPr>
        <w:t>ядавы</w:t>
      </w:r>
      <w:proofErr w:type="spellEnd"/>
      <w:r>
        <w:rPr>
          <w:i/>
          <w:iCs/>
        </w:rPr>
        <w:t xml:space="preserve">, </w:t>
      </w:r>
      <w:proofErr w:type="spellStart"/>
      <w:r>
        <w:rPr>
          <w:i/>
          <w:iCs/>
        </w:rPr>
        <w:t>бхумихары</w:t>
      </w:r>
      <w:proofErr w:type="spellEnd"/>
      <w:r>
        <w:rPr>
          <w:i/>
          <w:iCs/>
        </w:rPr>
        <w:t xml:space="preserve">, </w:t>
      </w:r>
      <w:proofErr w:type="spellStart"/>
      <w:r>
        <w:rPr>
          <w:i/>
          <w:iCs/>
        </w:rPr>
        <w:t>раджпуты</w:t>
      </w:r>
      <w:proofErr w:type="spellEnd"/>
      <w:r>
        <w:t xml:space="preserve"> и т.п.  В </w:t>
      </w:r>
      <w:proofErr w:type="spellStart"/>
      <w:r>
        <w:t>тераях</w:t>
      </w:r>
      <w:proofErr w:type="spellEnd"/>
      <w:r>
        <w:t xml:space="preserve"> и в холмистых районах проживают и профессиональные касты (</w:t>
      </w:r>
      <w:proofErr w:type="spellStart"/>
      <w:r>
        <w:rPr>
          <w:i/>
          <w:iCs/>
        </w:rPr>
        <w:t>далиты</w:t>
      </w:r>
      <w:proofErr w:type="spellEnd"/>
      <w:r>
        <w:t xml:space="preserve">), как </w:t>
      </w:r>
      <w:proofErr w:type="spellStart"/>
      <w:r>
        <w:rPr>
          <w:i/>
          <w:iCs/>
        </w:rPr>
        <w:t>хатве</w:t>
      </w:r>
      <w:proofErr w:type="spellEnd"/>
      <w:r>
        <w:rPr>
          <w:i/>
          <w:iCs/>
        </w:rPr>
        <w:t xml:space="preserve">, </w:t>
      </w:r>
      <w:proofErr w:type="spellStart"/>
      <w:r>
        <w:rPr>
          <w:i/>
          <w:iCs/>
        </w:rPr>
        <w:t>касаи</w:t>
      </w:r>
      <w:proofErr w:type="spellEnd"/>
      <w:r>
        <w:rPr>
          <w:i/>
          <w:iCs/>
        </w:rPr>
        <w:t xml:space="preserve">, </w:t>
      </w:r>
      <w:proofErr w:type="spellStart"/>
      <w:r>
        <w:rPr>
          <w:i/>
          <w:iCs/>
        </w:rPr>
        <w:t>дошад</w:t>
      </w:r>
      <w:proofErr w:type="spellEnd"/>
      <w:r>
        <w:t xml:space="preserve"> и т.п.  Основными этническими группами </w:t>
      </w:r>
      <w:proofErr w:type="spellStart"/>
      <w:r>
        <w:t>тераев</w:t>
      </w:r>
      <w:proofErr w:type="spellEnd"/>
      <w:r>
        <w:t xml:space="preserve"> являются </w:t>
      </w:r>
      <w:proofErr w:type="spellStart"/>
      <w:r>
        <w:rPr>
          <w:i/>
          <w:iCs/>
        </w:rPr>
        <w:t>кхару</w:t>
      </w:r>
      <w:proofErr w:type="spellEnd"/>
      <w:r>
        <w:rPr>
          <w:i/>
          <w:iCs/>
        </w:rPr>
        <w:t xml:space="preserve">, </w:t>
      </w:r>
      <w:proofErr w:type="spellStart"/>
      <w:r>
        <w:rPr>
          <w:i/>
          <w:iCs/>
        </w:rPr>
        <w:t>дхимал</w:t>
      </w:r>
      <w:proofErr w:type="spellEnd"/>
      <w:r>
        <w:rPr>
          <w:i/>
          <w:iCs/>
        </w:rPr>
        <w:t xml:space="preserve">, </w:t>
      </w:r>
      <w:proofErr w:type="spellStart"/>
      <w:r>
        <w:rPr>
          <w:i/>
          <w:iCs/>
        </w:rPr>
        <w:t>раджбханши</w:t>
      </w:r>
      <w:proofErr w:type="spellEnd"/>
      <w:r>
        <w:rPr>
          <w:i/>
          <w:iCs/>
        </w:rPr>
        <w:t>, мече</w:t>
      </w:r>
      <w:r>
        <w:t xml:space="preserve"> и т.п.  Остальными двумя группами региона являются мусульмане и бенгальцы.</w:t>
      </w:r>
    </w:p>
    <w:p w:rsidR="00000000" w:rsidRDefault="00000000"/>
    <w:p w:rsidR="00000000" w:rsidRDefault="00000000">
      <w:r>
        <w:t>23.</w:t>
      </w:r>
      <w:r>
        <w:tab/>
        <w:t>Непал </w:t>
      </w:r>
      <w:r>
        <w:noBreakHyphen/>
        <w:t xml:space="preserve"> родина многочисленных языков и диалектов.  Единое мнение по поводу количества языков и диалектов отсутствует;  достаточно сказать, что население разговаривает на более чем 40 языках и диалектах.  Если взять за основу пространственные и этнические параметры, то можно выделить более 100 местных вариантов (см. приложение </w:t>
      </w:r>
      <w:proofErr w:type="spellStart"/>
      <w:r>
        <w:t>VI</w:t>
      </w:r>
      <w:proofErr w:type="spellEnd"/>
      <w:r>
        <w:t xml:space="preserve">).  </w:t>
      </w:r>
      <w:proofErr w:type="spellStart"/>
      <w:r>
        <w:t>Непали</w:t>
      </w:r>
      <w:proofErr w:type="spellEnd"/>
      <w:r>
        <w:t xml:space="preserve"> является </w:t>
      </w:r>
      <w:proofErr w:type="spellStart"/>
      <w:r>
        <w:t>lingua</w:t>
      </w:r>
      <w:proofErr w:type="spellEnd"/>
      <w:r>
        <w:t xml:space="preserve"> </w:t>
      </w:r>
      <w:proofErr w:type="spellStart"/>
      <w:r>
        <w:t>franca</w:t>
      </w:r>
      <w:proofErr w:type="spellEnd"/>
      <w:r>
        <w:t xml:space="preserve"> нации, на нем разговаривает большинство населения и он является официальным языком.  Вместе с тем в повседневной жизни различные группы пользуются своими родными языками.  Хотя конституционно Непал провозглашен индуистским королевством, он также является местом существования различных видов религиозной практики и верований.  Большинство населения (около </w:t>
      </w:r>
      <w:proofErr w:type="spellStart"/>
      <w:r>
        <w:t>86,5%</w:t>
      </w:r>
      <w:proofErr w:type="spellEnd"/>
      <w:r>
        <w:t>) сообщили, что они исповедуют индуизм;  к числу других религиозных групп относятся буддисты (</w:t>
      </w:r>
      <w:proofErr w:type="spellStart"/>
      <w:r>
        <w:t>7,8%</w:t>
      </w:r>
      <w:proofErr w:type="spellEnd"/>
      <w:r>
        <w:t>), мусульмане (</w:t>
      </w:r>
      <w:proofErr w:type="spellStart"/>
      <w:r>
        <w:t>3,5%</w:t>
      </w:r>
      <w:proofErr w:type="spellEnd"/>
      <w:r>
        <w:t xml:space="preserve">), </w:t>
      </w:r>
      <w:proofErr w:type="spellStart"/>
      <w:r>
        <w:t>кирати</w:t>
      </w:r>
      <w:proofErr w:type="spellEnd"/>
      <w:r>
        <w:t xml:space="preserve"> - разновидность анимистической религиозной практики </w:t>
      </w:r>
      <w:r>
        <w:noBreakHyphen/>
        <w:t xml:space="preserve"> (</w:t>
      </w:r>
      <w:proofErr w:type="spellStart"/>
      <w:r>
        <w:t>1,7%</w:t>
      </w:r>
      <w:proofErr w:type="spellEnd"/>
      <w:r>
        <w:t>), христиане (</w:t>
      </w:r>
      <w:proofErr w:type="spellStart"/>
      <w:r>
        <w:t>0,7%</w:t>
      </w:r>
      <w:proofErr w:type="spellEnd"/>
      <w:r>
        <w:t>) и прочие (</w:t>
      </w:r>
      <w:proofErr w:type="spellStart"/>
      <w:r>
        <w:t>0,2%</w:t>
      </w:r>
      <w:proofErr w:type="spellEnd"/>
      <w:r>
        <w:t xml:space="preserve">) (см. приложение </w:t>
      </w:r>
      <w:r>
        <w:rPr>
          <w:lang w:val="en-US"/>
        </w:rPr>
        <w:t>VII</w:t>
      </w:r>
      <w:r>
        <w:t>).</w:t>
      </w:r>
    </w:p>
    <w:p w:rsidR="00000000" w:rsidRDefault="00000000"/>
    <w:p w:rsidR="00000000" w:rsidRDefault="00000000">
      <w:r>
        <w:t>25.</w:t>
      </w:r>
      <w:r>
        <w:tab/>
        <w:t xml:space="preserve">Индуизм как основная идеология правителей в различные периоды истории Непала, а также легализация индуистской системы моральных ценностей в 1854 году установили индуистскую кастовую систему в качестве глубоко укоренившегося элемента социальной структуры Непала.  Это имеет настолько серьезное значение, что первоначально некастовые этнические группы сегодня часто определяют себя в кастовом выражении.  Законы </w:t>
      </w:r>
      <w:r>
        <w:rPr>
          <w:i/>
          <w:iCs/>
        </w:rPr>
        <w:t xml:space="preserve">Ману </w:t>
      </w:r>
      <w:r>
        <w:t xml:space="preserve">(приблизительно </w:t>
      </w:r>
      <w:proofErr w:type="spellStart"/>
      <w:r>
        <w:t>V</w:t>
      </w:r>
      <w:proofErr w:type="spellEnd"/>
      <w:r>
        <w:t xml:space="preserve"> век нашей эры) считаются источником всех последующих кодексов и законов, имеющих отношение к кастовой системе.  Консолидация законов началась еще в 1500 году до нашей эры.  Средневековые правители Непала, как и более поздние правители (например, главный министр Юнг </w:t>
      </w:r>
      <w:proofErr w:type="spellStart"/>
      <w:r>
        <w:t>Бахадур</w:t>
      </w:r>
      <w:proofErr w:type="spellEnd"/>
      <w:r>
        <w:t xml:space="preserve"> в своем кодексе от 1854 года) в значительной степени опирались на законы Ману (</w:t>
      </w:r>
      <w:proofErr w:type="spellStart"/>
      <w:r>
        <w:rPr>
          <w:i/>
          <w:iCs/>
        </w:rPr>
        <w:t>Манусмрити</w:t>
      </w:r>
      <w:proofErr w:type="spellEnd"/>
      <w:r>
        <w:t xml:space="preserve">).  Кодификация Юнгом </w:t>
      </w:r>
      <w:proofErr w:type="spellStart"/>
      <w:r>
        <w:t>Бахадуром</w:t>
      </w:r>
      <w:proofErr w:type="spellEnd"/>
      <w:r>
        <w:t xml:space="preserve"> ранних устных и письменных традиций в строгие правовые кодексы может рассматриваться как оказавшая очень сильное воздействие на современную структуру непальского общества.  Классическая иерархия четырех каст (</w:t>
      </w:r>
      <w:r>
        <w:rPr>
          <w:i/>
          <w:iCs/>
        </w:rPr>
        <w:t>брахманов, кшатриев, вайшьев и шудр</w:t>
      </w:r>
      <w:r>
        <w:t xml:space="preserve">), несколько измененная применительно к непальскому обществу, проявляется в соответствующей экономической иерархии.  Так, </w:t>
      </w:r>
      <w:r>
        <w:rPr>
          <w:i/>
          <w:iCs/>
        </w:rPr>
        <w:t>шудры</w:t>
      </w:r>
      <w:r>
        <w:t xml:space="preserve"> (хотя термин "шудра" также имеет более широкую </w:t>
      </w:r>
      <w:proofErr w:type="spellStart"/>
      <w:r>
        <w:t>коннотацию</w:t>
      </w:r>
      <w:proofErr w:type="spellEnd"/>
      <w:r>
        <w:t xml:space="preserve"> и включает в себя первоначально неиндуистские этнические группы), современные </w:t>
      </w:r>
      <w:proofErr w:type="spellStart"/>
      <w:r>
        <w:t>далиты</w:t>
      </w:r>
      <w:proofErr w:type="spellEnd"/>
      <w:r>
        <w:t>, имеют самый низший социально-культурный и экономический статус среди всех категорий людей в непальском обществе.</w:t>
      </w:r>
    </w:p>
    <w:p w:rsidR="00000000" w:rsidRDefault="00000000"/>
    <w:p w:rsidR="00000000" w:rsidRDefault="00000000">
      <w:r>
        <w:t>26.</w:t>
      </w:r>
      <w:r>
        <w:tab/>
        <w:t xml:space="preserve">На протяжении веков индуизм в качестве доминирующей культурной идеологии (религии) являлся идеологией государства, эффективно господствовал над другими религиями, особенно буддизмом, анимизмом, шаманством и религией </w:t>
      </w:r>
      <w:proofErr w:type="spellStart"/>
      <w:r>
        <w:t>киранти</w:t>
      </w:r>
      <w:proofErr w:type="spellEnd"/>
      <w:r>
        <w:t>.  Понимая эту исторически сложившуюся ситуацию, мы пытаемся компенсировать ее за счет мер, которые являются возможными в демократических рамках.  Сюда относится:  свобода вероисповедания, запрещение дискриминации по признакам религиозной веры и практики, а также поощрение религиозной терпимости и гармонии.</w:t>
      </w:r>
    </w:p>
    <w:p w:rsidR="00000000" w:rsidRDefault="00000000"/>
    <w:p w:rsidR="00000000" w:rsidRDefault="00000000">
      <w:r>
        <w:t>27.</w:t>
      </w:r>
      <w:r>
        <w:tab/>
        <w:t>Непальское общество является крайне патриархальным, и поэтому ключевая роль в нем закреплена за мужчинами.  Почти во всех кастах/этнических группах предпочтение отдается сыновьям.  Сыновья ценятся гораздо выше дочерей, и поэтому им отдается предпочтение в отношении образования и других возможностей.  Относительно эгалитарные отношения между полами можно наблюдать среди тибето-бирманских этнических групп, в которых женщины играют значительную роль в принятии решений на уровне домашнего хозяйства.  Распространенность патриархальной идеологии означает, что лишь сыновья могут наследовать имущество своих отцов.  В течение последних нескольких лет эта проблема (равенство в отношении прав собственности) довольно остро обсуждалась в результате внесения поправки в Национальный гражданский кодекс, которая была ратифицирована парламентом.  Закон признает женщину в качестве равноправного субъекта в вопросах наследования собственности.</w:t>
      </w:r>
    </w:p>
    <w:p w:rsidR="00000000" w:rsidRDefault="00000000"/>
    <w:p w:rsidR="00000000" w:rsidRDefault="00000000">
      <w:pPr>
        <w:pStyle w:val="10"/>
        <w:rPr>
          <w:bCs/>
        </w:rPr>
      </w:pPr>
      <w:r>
        <w:rPr>
          <w:bCs/>
        </w:rPr>
        <w:t>Е.</w:t>
      </w:r>
      <w:r>
        <w:rPr>
          <w:bCs/>
        </w:rPr>
        <w:tab/>
        <w:t>Экономический обзор</w:t>
      </w:r>
    </w:p>
    <w:p w:rsidR="00000000" w:rsidRDefault="00000000">
      <w:pPr>
        <w:pStyle w:val="10"/>
        <w:rPr>
          <w:bCs/>
        </w:rPr>
      </w:pPr>
    </w:p>
    <w:p w:rsidR="00000000" w:rsidRDefault="00000000">
      <w:r>
        <w:t>28.</w:t>
      </w:r>
      <w:r>
        <w:tab/>
        <w:t xml:space="preserve">Непал является аграрной страной, и сельское хозяйство до сих пор составляет основу экономики Непала.  На него приходится более половины доходов домашних хозяйств, и оно дает работу более </w:t>
      </w:r>
      <w:proofErr w:type="spellStart"/>
      <w:r>
        <w:t>70%</w:t>
      </w:r>
      <w:proofErr w:type="spellEnd"/>
      <w:r>
        <w:t xml:space="preserve"> экономически активного населения (в 1990 году этот показатель составлял </w:t>
      </w:r>
      <w:proofErr w:type="spellStart"/>
      <w:r>
        <w:t>81%</w:t>
      </w:r>
      <w:proofErr w:type="spellEnd"/>
      <w:r>
        <w:t>) и оказывает существенное воздействие на обрабатывающую промышленность и экспорт.</w:t>
      </w:r>
    </w:p>
    <w:p w:rsidR="00000000" w:rsidRDefault="00000000"/>
    <w:p w:rsidR="00000000" w:rsidRDefault="00000000">
      <w:r>
        <w:t>29.</w:t>
      </w:r>
      <w:r>
        <w:tab/>
        <w:t>Правительство проводит либеральную и открытую экономическую политику с рыночной ориентацией, нацеленную на устойчивый экономический рост, борьбу с нищетой и сокращение региональных диспропорций, стремясь в то же время к сохранению макроэкономической стабильности.  В течение текущего финансового года имели место определенные структурные и экономические изменения в национальной экономике.  В этом году рост валового внутреннего продукта (</w:t>
      </w:r>
      <w:proofErr w:type="spellStart"/>
      <w:r>
        <w:t>ВВП</w:t>
      </w:r>
      <w:proofErr w:type="spellEnd"/>
      <w:r>
        <w:t xml:space="preserve">) (в прямых затратах, выраженных в постоянных ценах 1984/85 года) достиг рекордного уровня и составил </w:t>
      </w:r>
      <w:proofErr w:type="spellStart"/>
      <w:r>
        <w:t>5,8%</w:t>
      </w:r>
      <w:proofErr w:type="spellEnd"/>
      <w:r>
        <w:t xml:space="preserve">.  Ожидается, что в сельском хозяйстве и в несельскохозяйственных секторах рост составит </w:t>
      </w:r>
      <w:proofErr w:type="spellStart"/>
      <w:r>
        <w:t>4,0%</w:t>
      </w:r>
      <w:proofErr w:type="spellEnd"/>
      <w:r>
        <w:t xml:space="preserve"> и </w:t>
      </w:r>
      <w:proofErr w:type="spellStart"/>
      <w:r>
        <w:t>6,9%</w:t>
      </w:r>
      <w:proofErr w:type="spellEnd"/>
      <w:r>
        <w:t xml:space="preserve">.  Что касается предыдущего финансового года, то </w:t>
      </w:r>
      <w:proofErr w:type="spellStart"/>
      <w:r>
        <w:t>ВВП</w:t>
      </w:r>
      <w:proofErr w:type="spellEnd"/>
      <w:r>
        <w:t xml:space="preserve"> вырос на </w:t>
      </w:r>
      <w:proofErr w:type="spellStart"/>
      <w:r>
        <w:t>6,4%</w:t>
      </w:r>
      <w:proofErr w:type="spellEnd"/>
      <w:r>
        <w:t xml:space="preserve">, при которых сельское хозяйство и несельскохозяйственные секторы обеспечили темпы роста, соответственно составившие </w:t>
      </w:r>
      <w:proofErr w:type="spellStart"/>
      <w:r>
        <w:t>5,0%</w:t>
      </w:r>
      <w:proofErr w:type="spellEnd"/>
      <w:r>
        <w:t xml:space="preserve"> и </w:t>
      </w:r>
      <w:proofErr w:type="spellStart"/>
      <w:r>
        <w:t>7,4%</w:t>
      </w:r>
      <w:proofErr w:type="spellEnd"/>
      <w:r>
        <w:t xml:space="preserve">.  В нынешнем финансовом году сектор коммунальных и социальных услуг достиг рекордного уровня роста на </w:t>
      </w:r>
      <w:proofErr w:type="spellStart"/>
      <w:r>
        <w:t>16,4%</w:t>
      </w:r>
      <w:proofErr w:type="spellEnd"/>
      <w:r>
        <w:t xml:space="preserve">.  Это, с одной стороны, способствовало достижению более высоких темпов роста </w:t>
      </w:r>
      <w:proofErr w:type="spellStart"/>
      <w:r>
        <w:t>ВВП</w:t>
      </w:r>
      <w:proofErr w:type="spellEnd"/>
      <w:r>
        <w:t xml:space="preserve"> и, с другой стороны, относительная доля этого сектора в структуре </w:t>
      </w:r>
      <w:proofErr w:type="spellStart"/>
      <w:r>
        <w:t>ВВП</w:t>
      </w:r>
      <w:proofErr w:type="spellEnd"/>
      <w:r>
        <w:t xml:space="preserve"> значительно возросла (</w:t>
      </w:r>
      <w:proofErr w:type="spellStart"/>
      <w:r>
        <w:t>11,8%</w:t>
      </w:r>
      <w:proofErr w:type="spellEnd"/>
      <w:r>
        <w:t xml:space="preserve">) и заняла второе место после сельского хозяйства.  В результате вклад сельскохозяйственного сектора сократился до </w:t>
      </w:r>
      <w:proofErr w:type="spellStart"/>
      <w:r>
        <w:t>38,1%</w:t>
      </w:r>
      <w:proofErr w:type="spellEnd"/>
      <w:r>
        <w:t xml:space="preserve">, а вклад несельскохозяйственных секторов возрос до </w:t>
      </w:r>
      <w:proofErr w:type="spellStart"/>
      <w:r>
        <w:t>61,9%</w:t>
      </w:r>
      <w:proofErr w:type="spellEnd"/>
      <w:r>
        <w:t xml:space="preserve">.  </w:t>
      </w:r>
      <w:proofErr w:type="spellStart"/>
      <w:r>
        <w:t>ВВП</w:t>
      </w:r>
      <w:proofErr w:type="spellEnd"/>
      <w:r>
        <w:t xml:space="preserve"> на душу населения в Непале составляет 244 долл. США.</w:t>
      </w:r>
    </w:p>
    <w:p w:rsidR="00000000" w:rsidRDefault="00000000"/>
    <w:p w:rsidR="00000000" w:rsidRDefault="00000000">
      <w:r>
        <w:t>30.</w:t>
      </w:r>
      <w:r>
        <w:tab/>
        <w:t>Нищета </w:t>
      </w:r>
      <w:r>
        <w:noBreakHyphen/>
        <w:t xml:space="preserve"> это бич деревенских хозяйств.  Доля населения, проживающего ниже черты бедности, согласно оценкам, составляла </w:t>
      </w:r>
      <w:proofErr w:type="spellStart"/>
      <w:r>
        <w:t>42%</w:t>
      </w:r>
      <w:proofErr w:type="spellEnd"/>
      <w:r>
        <w:t xml:space="preserve"> в начале реализации девятого плана (1997</w:t>
      </w:r>
      <w:r>
        <w:noBreakHyphen/>
        <w:t>2002 годы).  Цель плана </w:t>
      </w:r>
      <w:r>
        <w:noBreakHyphen/>
        <w:t xml:space="preserve"> снизить эту долю до </w:t>
      </w:r>
      <w:proofErr w:type="spellStart"/>
      <w:r>
        <w:t>10%</w:t>
      </w:r>
      <w:proofErr w:type="spellEnd"/>
      <w:r>
        <w:t xml:space="preserve"> к концу 2016/17 финансового года за счет постепенного повышения уровня жизни малообеспеченного населения.  К числу мер, которые следует принять в целях сокращения бедности, относятся:  развитие социальной и экономической инфраструктуры в недостаточно развитых районах, предоставление более широких возможностей менее обеспеченным и менее развитым слоям общества, проведение различных программ, ориентированных на людей, не имеющих доступа к производительным и способствующим накоплению доходов рабочим местам, а также обеспечение участия этих людей в данном процессе.</w:t>
      </w:r>
    </w:p>
    <w:p w:rsidR="00000000" w:rsidRDefault="00000000"/>
    <w:p w:rsidR="00000000" w:rsidRDefault="00000000">
      <w:r>
        <w:t>31.</w:t>
      </w:r>
      <w:r>
        <w:tab/>
        <w:t xml:space="preserve">Даже при таких программах не удалось сократить распространенность нищеты, как это планировалось.  К третьему году девятого плана уровень нищеты, согласно оценкам, был сокращен до </w:t>
      </w:r>
      <w:proofErr w:type="spellStart"/>
      <w:r>
        <w:t>38,05%</w:t>
      </w:r>
      <w:proofErr w:type="spellEnd"/>
      <w:r>
        <w:t xml:space="preserve">.  Темпы роста сферы занятости, согласно оценкам, составили </w:t>
      </w:r>
      <w:proofErr w:type="spellStart"/>
      <w:r>
        <w:t>2,72%</w:t>
      </w:r>
      <w:proofErr w:type="spellEnd"/>
      <w:r>
        <w:t xml:space="preserve"> в 1999/2000 году.  И все же запланированных показателей сокращения нищеты достигнуто не было.  Некоторыми из причин этого являются:  низкие темпы экономического роста, стагнация в сельскохозяйственном производстве, отсутствие надлежащих механизмов, позволяющих преимуществам экономического роста, достигнутого в несельскохозяйственном секторе, оказать позитивное воздействие на сельскую бедноту, ограниченный доступ неимущих к таким социальным услугам, как здравоохранение, образование, питьевое водоснабжение.  Неспособность сдержать темпы прироста населения, неадекватная сельская инфраструктура и неэффективное управление государственными расходами также оказали неблагоприятное воздействие на усилия, нацеленные на сокращение нищеты.</w:t>
      </w:r>
    </w:p>
    <w:p w:rsidR="00000000" w:rsidRDefault="00000000"/>
    <w:p w:rsidR="00000000" w:rsidRDefault="00000000">
      <w:r>
        <w:t>32.</w:t>
      </w:r>
      <w:r>
        <w:tab/>
        <w:t>Общее положение с нищетой также отражается в количестве недостаточно занятой рабочей силы.  При нынешних темпах прироста населения ежегодно рынок труда пополняется 300</w:t>
      </w:r>
      <w:r>
        <w:noBreakHyphen/>
        <w:t xml:space="preserve">тысячной армией рабочей силы, и наиболее свежие экономические исследования показывают, что из общего числа лиц, получивших работу, </w:t>
      </w:r>
      <w:proofErr w:type="spellStart"/>
      <w:r>
        <w:t>47%</w:t>
      </w:r>
      <w:proofErr w:type="spellEnd"/>
      <w:r>
        <w:t xml:space="preserve"> являются недостаточно занятыми, большая часть из них существует за счет сельского хозяйства.</w:t>
      </w:r>
    </w:p>
    <w:p w:rsidR="00000000" w:rsidRDefault="00000000"/>
    <w:p w:rsidR="00000000" w:rsidRDefault="00000000">
      <w:r>
        <w:t>33.</w:t>
      </w:r>
      <w:r>
        <w:tab/>
        <w:t xml:space="preserve">Молодые люди из некоторых этнических групп призываются в качестве военнослужащих регулярных армий таких стран, как Индия и Великобритания.  Кроме того, они также пополняют ряды полиции Сингапура и сотрудников сил безопасности в </w:t>
      </w:r>
      <w:proofErr w:type="spellStart"/>
      <w:r>
        <w:t>Брунее-Даруссаламе</w:t>
      </w:r>
      <w:proofErr w:type="spellEnd"/>
      <w:r>
        <w:t xml:space="preserve">.  Корни этой традиции уходят в период Британской империи (начало </w:t>
      </w:r>
      <w:proofErr w:type="spellStart"/>
      <w:r>
        <w:rPr>
          <w:lang w:val="en-US"/>
        </w:rPr>
        <w:t>XIX</w:t>
      </w:r>
      <w:proofErr w:type="spellEnd"/>
      <w:r>
        <w:rPr>
          <w:lang w:val="en-US"/>
        </w:rPr>
        <w:t> </w:t>
      </w:r>
      <w:r>
        <w:t>века).  За счет пересылаемого ими домой жалования некоторые из этих групп находятся в относительно более благоприятном положении с точки зрения доходов их домашних хозяйств и образования.</w:t>
      </w:r>
    </w:p>
    <w:p w:rsidR="00000000" w:rsidRDefault="00000000"/>
    <w:p w:rsidR="00000000" w:rsidRDefault="00000000">
      <w:r>
        <w:t>34.</w:t>
      </w:r>
      <w:r>
        <w:tab/>
        <w:t>Возрастает число молодежи Непала, работающей по гражданским специальностям  за рубежом.  В 1999/2000 финансовом году на работу за пределы страны направился в общей сложности 34 591 непальский трудящийся.  В течение первых восьми месяцев 2000/2001 финансового года на заработки за границу выехали 25 840 непальцев.</w:t>
      </w:r>
    </w:p>
    <w:p w:rsidR="00000000" w:rsidRDefault="00000000"/>
    <w:p w:rsidR="00000000" w:rsidRDefault="00000000">
      <w:r>
        <w:t>35.</w:t>
      </w:r>
      <w:r>
        <w:tab/>
        <w:t xml:space="preserve">В таком аграрном обществе, как Непал, земля является наиважнейшим источником существования.  Размеры земельного надела домашнего хозяйства также соответствуют социальным, экономическим и политическим правам членов этой семьи.  Лишь </w:t>
      </w:r>
      <w:proofErr w:type="spellStart"/>
      <w:r>
        <w:t>18%</w:t>
      </w:r>
      <w:proofErr w:type="spellEnd"/>
      <w:r>
        <w:t xml:space="preserve"> от общей земельной площади страны составляют сельскохозяйственные земли.  На душу населения приходится 0,14 га, и </w:t>
      </w:r>
      <w:proofErr w:type="spellStart"/>
      <w:r>
        <w:t>69%</w:t>
      </w:r>
      <w:proofErr w:type="spellEnd"/>
      <w:r>
        <w:t xml:space="preserve"> земельных хозяйств владеют менее чем 1 га.  Нижние </w:t>
      </w:r>
      <w:proofErr w:type="spellStart"/>
      <w:r>
        <w:t>40%</w:t>
      </w:r>
      <w:proofErr w:type="spellEnd"/>
      <w:r>
        <w:t xml:space="preserve"> сельскохозяйственных домашних хозяйств обрабатывают только </w:t>
      </w:r>
      <w:proofErr w:type="spellStart"/>
      <w:r>
        <w:t>9%</w:t>
      </w:r>
      <w:proofErr w:type="spellEnd"/>
      <w:r>
        <w:t xml:space="preserve"> от общей площади сельскохозяйственных земель, в то время как высшие </w:t>
      </w:r>
      <w:proofErr w:type="spellStart"/>
      <w:r>
        <w:t>6%</w:t>
      </w:r>
      <w:proofErr w:type="spellEnd"/>
      <w:r>
        <w:t xml:space="preserve"> занимают более </w:t>
      </w:r>
      <w:proofErr w:type="spellStart"/>
      <w:r>
        <w:t>33%</w:t>
      </w:r>
      <w:proofErr w:type="spellEnd"/>
      <w:r>
        <w:t>.  Неравенство в структуре землевладения между различными группами населения Непала, являющееся продуктом системы собственности на землю (особенно до 50</w:t>
      </w:r>
      <w:r>
        <w:noBreakHyphen/>
        <w:t>х годов прошлого века), признается в качестве одной из основных причин экономического и социального неравенства в Непале.</w:t>
      </w:r>
    </w:p>
    <w:p w:rsidR="00000000" w:rsidRDefault="00000000"/>
    <w:p w:rsidR="00000000" w:rsidRDefault="00000000">
      <w:r>
        <w:t>36.</w:t>
      </w:r>
      <w:r>
        <w:tab/>
        <w:t xml:space="preserve">Несмотря на ряд усилий, предпринятых в прошлом, начиная с отмены системы </w:t>
      </w:r>
      <w:proofErr w:type="spellStart"/>
      <w:r>
        <w:rPr>
          <w:i/>
          <w:iCs/>
        </w:rPr>
        <w:t>бирты</w:t>
      </w:r>
      <w:proofErr w:type="spellEnd"/>
      <w:r>
        <w:rPr>
          <w:i/>
          <w:iCs/>
        </w:rPr>
        <w:t xml:space="preserve"> </w:t>
      </w:r>
      <w:r>
        <w:t>(предоставления земли в пользование) и проведения программы земельной реформы в середине 60</w:t>
      </w:r>
      <w:r>
        <w:noBreakHyphen/>
        <w:t>х годов прошлого века, люди, принадлежащие к более высоким кастовым группам, как правило, владеют более значительным количеством земли.  Этнические группы, взятые за отдельную категорию, владеют меньшим количеством земли (в виде среднего показателя), чем высшие кастовые группы, объединенные в одну категорию.  Низшие кастовые группы (</w:t>
      </w:r>
      <w:proofErr w:type="spellStart"/>
      <w:r>
        <w:t>далиты</w:t>
      </w:r>
      <w:proofErr w:type="spellEnd"/>
      <w:r>
        <w:t>), как категория, владеют наименьшим количеством земли среди трех основных каст/этнических категорий.</w:t>
      </w:r>
    </w:p>
    <w:p w:rsidR="00000000" w:rsidRDefault="00000000"/>
    <w:p w:rsidR="00000000" w:rsidRDefault="00000000">
      <w:r>
        <w:t>37.</w:t>
      </w:r>
      <w:r>
        <w:tab/>
        <w:t>Для экономики, которая все еще в значительной степени зависит от натурального сельского хозяйства, земля является не только главным средством производства, но также и важным определителем социального статуса.  Понимая это, правительство не так давно (в августе 2001 года) еще раз проявило свою решимость приступить к радикальным мерам в области земельной реформы.  Правительство определило приоритетное значение земельной реформы в качестве первостепенной и безотлагательной меры для достижения социальной справедливости и развития.  Недавно в Палату представителей Парламента был направлен законопроект о проведении в стране прогрессивной земельной реформы.</w:t>
      </w:r>
    </w:p>
    <w:p w:rsidR="00000000" w:rsidRDefault="00000000"/>
    <w:p w:rsidR="00000000" w:rsidRDefault="00000000">
      <w:r>
        <w:t>38.</w:t>
      </w:r>
      <w:r>
        <w:tab/>
        <w:t xml:space="preserve">Существуют определенные группы людей, которые в наибольшей степени затронуты нищетой.  Например, </w:t>
      </w:r>
      <w:proofErr w:type="spellStart"/>
      <w:r>
        <w:t>далиты</w:t>
      </w:r>
      <w:proofErr w:type="spellEnd"/>
      <w:r>
        <w:t xml:space="preserve"> (традиционно определяемые в качестве "неприкасаемой" низшей касты людей, численность которых, согласно оценкам, составляет приблизительно 4,5 млн. человек) по</w:t>
      </w:r>
      <w:r>
        <w:noBreakHyphen/>
        <w:t>прежнему занимают низшую ступень в экономической иерархии.  Существует также много этнических (народностей) и групп меньшинств, в наибольшей степени затронутых нищетой.</w:t>
      </w:r>
    </w:p>
    <w:p w:rsidR="00000000" w:rsidRDefault="00000000"/>
    <w:p w:rsidR="00000000" w:rsidRDefault="00000000">
      <w:r>
        <w:t>39.</w:t>
      </w:r>
      <w:r>
        <w:tab/>
        <w:t>В настоящее время начали проводиться программы по сокращению нищеты, особо ориентированные на эти группы.  В последние годы правительство проявляет более чуткое отношение к судьбе этих групп.</w:t>
      </w:r>
    </w:p>
    <w:p w:rsidR="00000000" w:rsidRDefault="00000000"/>
    <w:p w:rsidR="00000000" w:rsidRDefault="00000000">
      <w:r>
        <w:t>40.</w:t>
      </w:r>
      <w:r>
        <w:tab/>
        <w:t>Правительство Его Величества подготовило промежуточный Документ о стратегии сокращения нищеты.  Этот документ включает в себя тщательно подготовленный план работы и рассчитанную на три года экономическую и политическую систему по сокращению нищеты, основное внимание в которой уделяется следующим стратегиям:</w:t>
      </w:r>
    </w:p>
    <w:p w:rsidR="00000000" w:rsidRDefault="00000000"/>
    <w:p w:rsidR="00000000" w:rsidRDefault="00000000">
      <w:pPr>
        <w:ind w:left="1134" w:hanging="1134"/>
      </w:pPr>
      <w:r>
        <w:tab/>
        <w:t>а)</w:t>
      </w:r>
      <w:r>
        <w:tab/>
        <w:t>всеобъемлющий экономический рост;</w:t>
      </w:r>
    </w:p>
    <w:p w:rsidR="00000000" w:rsidRDefault="00000000">
      <w:pPr>
        <w:ind w:left="1134" w:hanging="1134"/>
      </w:pPr>
    </w:p>
    <w:p w:rsidR="00000000" w:rsidRDefault="00000000">
      <w:pPr>
        <w:ind w:left="1134" w:hanging="1134"/>
      </w:pPr>
      <w:r>
        <w:tab/>
      </w:r>
      <w:proofErr w:type="spellStart"/>
      <w:r>
        <w:t>b</w:t>
      </w:r>
      <w:proofErr w:type="spellEnd"/>
      <w:r>
        <w:t>)</w:t>
      </w:r>
      <w:r>
        <w:tab/>
        <w:t>развитие социального сектора;</w:t>
      </w:r>
    </w:p>
    <w:p w:rsidR="00000000" w:rsidRDefault="00000000">
      <w:pPr>
        <w:ind w:left="1134" w:hanging="1134"/>
      </w:pPr>
    </w:p>
    <w:p w:rsidR="00000000" w:rsidRDefault="00000000">
      <w:pPr>
        <w:ind w:left="1134" w:hanging="1134"/>
      </w:pPr>
      <w:r>
        <w:tab/>
        <w:t>с)</w:t>
      </w:r>
      <w:r>
        <w:tab/>
        <w:t xml:space="preserve">целевые программы по повышению потенциала социально и экономически </w:t>
      </w:r>
      <w:proofErr w:type="spellStart"/>
      <w:r>
        <w:t>маргинализированных</w:t>
      </w:r>
      <w:proofErr w:type="spellEnd"/>
      <w:r>
        <w:t xml:space="preserve"> и угнетенных народов.</w:t>
      </w:r>
    </w:p>
    <w:p w:rsidR="00000000" w:rsidRDefault="00000000">
      <w:pPr>
        <w:ind w:left="1134" w:hanging="1134"/>
      </w:pPr>
    </w:p>
    <w:p w:rsidR="00000000" w:rsidRDefault="00000000">
      <w:pPr>
        <w:pStyle w:val="12"/>
        <w:rPr>
          <w:b/>
          <w:bCs/>
          <w:i w:val="0"/>
        </w:rPr>
      </w:pPr>
      <w:proofErr w:type="spellStart"/>
      <w:r>
        <w:rPr>
          <w:b/>
          <w:bCs/>
          <w:i w:val="0"/>
        </w:rPr>
        <w:t>F</w:t>
      </w:r>
      <w:proofErr w:type="spellEnd"/>
      <w:r>
        <w:rPr>
          <w:b/>
          <w:bCs/>
          <w:i w:val="0"/>
        </w:rPr>
        <w:t>.</w:t>
      </w:r>
      <w:r>
        <w:rPr>
          <w:b/>
          <w:bCs/>
          <w:i w:val="0"/>
        </w:rPr>
        <w:tab/>
        <w:t>Тенденции социального развития</w:t>
      </w:r>
    </w:p>
    <w:p w:rsidR="00000000" w:rsidRDefault="00000000">
      <w:pPr>
        <w:keepNext/>
        <w:jc w:val="center"/>
        <w:rPr>
          <w:b/>
          <w:bCs/>
          <w:i/>
          <w:iCs/>
        </w:rPr>
      </w:pPr>
    </w:p>
    <w:p w:rsidR="00000000" w:rsidRDefault="00000000">
      <w:r>
        <w:t>41.</w:t>
      </w:r>
      <w:r>
        <w:tab/>
        <w:t xml:space="preserve">Значительный прогресс был достигнут в таких областях, как образование и здравоохранение.  Посещаемость школ в целом, и особенно девочек и детей из обездоленных групп, заметно возросла.  Вместе с тем сегодня мы признаем, что в силу нашего социально-культурного и исторического наследия, а также неэффективности охвата помощью тех групп населения, на которые она рассчитана, </w:t>
      </w:r>
      <w:proofErr w:type="spellStart"/>
      <w:r>
        <w:t>бóльшая</w:t>
      </w:r>
      <w:proofErr w:type="spellEnd"/>
      <w:r>
        <w:t xml:space="preserve"> часть обездоленных групп осталась за пределами экономического и социального развития.  В относительном выражении положение этих групп, в частности индекс развития человека для </w:t>
      </w:r>
      <w:proofErr w:type="spellStart"/>
      <w:r>
        <w:t>далитов</w:t>
      </w:r>
      <w:proofErr w:type="spellEnd"/>
      <w:r>
        <w:t xml:space="preserve">, не особо улучшился в таких областях, как образование, здравоохранение (продолжительность жизни), заболеваемость, детская смертность и т.д.  Такая же ситуация существует в отношении большинства этнических групп Непала.  </w:t>
      </w:r>
      <w:proofErr w:type="spellStart"/>
      <w:r>
        <w:t>Гендерные</w:t>
      </w:r>
      <w:proofErr w:type="spellEnd"/>
      <w:r>
        <w:t xml:space="preserve"> различия в отношении развития человека сократились в незначительной степени.</w:t>
      </w:r>
    </w:p>
    <w:p w:rsidR="00000000" w:rsidRDefault="00000000"/>
    <w:p w:rsidR="00000000" w:rsidRDefault="00000000">
      <w:r>
        <w:t>42.</w:t>
      </w:r>
      <w:r>
        <w:tab/>
        <w:t>Мы понимаем, что участие различных групп на разных уровнях управления является недостаточным.  Например, политическое участие некоторых каст/этнических групп является очень низким (см. приложение </w:t>
      </w:r>
      <w:proofErr w:type="spellStart"/>
      <w:r>
        <w:t>ХI</w:t>
      </w:r>
      <w:proofErr w:type="spellEnd"/>
      <w:r>
        <w:t xml:space="preserve">).  Термин "каста" в данном случае относится к группе </w:t>
      </w:r>
      <w:proofErr w:type="spellStart"/>
      <w:r>
        <w:t>далитов</w:t>
      </w:r>
      <w:proofErr w:type="spellEnd"/>
      <w:r>
        <w:t xml:space="preserve">.  Например, среди депутатов Палаты представителей, которые избираются народным голосованием, </w:t>
      </w:r>
      <w:proofErr w:type="spellStart"/>
      <w:r>
        <w:t>представленность</w:t>
      </w:r>
      <w:proofErr w:type="spellEnd"/>
      <w:r>
        <w:t xml:space="preserve"> </w:t>
      </w:r>
      <w:proofErr w:type="spellStart"/>
      <w:r>
        <w:t>далитов</w:t>
      </w:r>
      <w:proofErr w:type="spellEnd"/>
      <w:r>
        <w:t xml:space="preserve"> равна нулю (согласно оценкам, в общем составе населения Непала насчитывается </w:t>
      </w:r>
      <w:proofErr w:type="spellStart"/>
      <w:r>
        <w:t>20%</w:t>
      </w:r>
      <w:proofErr w:type="spellEnd"/>
      <w:r>
        <w:t xml:space="preserve"> </w:t>
      </w:r>
      <w:proofErr w:type="spellStart"/>
      <w:r>
        <w:t>далитов</w:t>
      </w:r>
      <w:proofErr w:type="spellEnd"/>
      <w:r>
        <w:t xml:space="preserve">).  В составе верхней палаты Парламента (Национальной ассамблеи) имеется 4 представителя </w:t>
      </w:r>
      <w:proofErr w:type="spellStart"/>
      <w:r>
        <w:t>далитов</w:t>
      </w:r>
      <w:proofErr w:type="spellEnd"/>
      <w:r>
        <w:t>, 1 из которых недавно (в августе 2001 года) стал заместителем Председателя верхней палаты.  С точки зрения политического участия это событие заслуживает одобрения.</w:t>
      </w:r>
    </w:p>
    <w:p w:rsidR="00000000" w:rsidRDefault="00000000"/>
    <w:p w:rsidR="00000000" w:rsidRDefault="00000000">
      <w:r>
        <w:t>43.</w:t>
      </w:r>
      <w:r>
        <w:tab/>
        <w:t>Аналогичным образом, существует неравенство в отношении занятости различных каст и этнических групп на гражданской службе, в Парламенте и в судебной системе (см. приложения </w:t>
      </w:r>
      <w:proofErr w:type="spellStart"/>
      <w:r>
        <w:t>ХII</w:t>
      </w:r>
      <w:proofErr w:type="spellEnd"/>
      <w:r>
        <w:t xml:space="preserve"> и </w:t>
      </w:r>
      <w:proofErr w:type="spellStart"/>
      <w:r>
        <w:t>ХV</w:t>
      </w:r>
      <w:proofErr w:type="spellEnd"/>
      <w:r>
        <w:t xml:space="preserve">), в результате чего создается впечатление, что эти общины, не имеющие равной </w:t>
      </w:r>
      <w:proofErr w:type="spellStart"/>
      <w:r>
        <w:t>представленности</w:t>
      </w:r>
      <w:proofErr w:type="spellEnd"/>
      <w:r>
        <w:t xml:space="preserve"> в основных национальных институтах, подвергаются дискриминации и </w:t>
      </w:r>
      <w:proofErr w:type="spellStart"/>
      <w:r>
        <w:t>маргинализации</w:t>
      </w:r>
      <w:proofErr w:type="spellEnd"/>
      <w:r>
        <w:t>.  Правительство знает об этом и стремится устранить такое несоответствие.</w:t>
      </w:r>
    </w:p>
    <w:p w:rsidR="00000000" w:rsidRDefault="00000000"/>
    <w:p w:rsidR="00000000" w:rsidRDefault="00000000">
      <w:pPr>
        <w:pStyle w:val="10"/>
        <w:pBdr>
          <w:top w:val="single" w:sz="4" w:space="1" w:color="auto"/>
          <w:left w:val="single" w:sz="4" w:space="0" w:color="auto"/>
          <w:bottom w:val="single" w:sz="4" w:space="1" w:color="auto"/>
          <w:right w:val="single" w:sz="4" w:space="0" w:color="auto"/>
        </w:pBdr>
        <w:spacing w:line="240" w:lineRule="auto"/>
        <w:rPr>
          <w:bCs/>
        </w:rPr>
      </w:pPr>
      <w:r>
        <w:rPr>
          <w:bCs/>
        </w:rPr>
        <w:t>Некоторые важные показатели за 1999 год</w:t>
      </w:r>
    </w:p>
    <w:p w:rsidR="00000000" w:rsidRDefault="00000000">
      <w:pPr>
        <w:pStyle w:val="10"/>
        <w:pBdr>
          <w:top w:val="single" w:sz="4" w:space="1" w:color="auto"/>
          <w:left w:val="single" w:sz="4" w:space="0" w:color="auto"/>
          <w:bottom w:val="single" w:sz="4" w:space="1" w:color="auto"/>
          <w:right w:val="single" w:sz="4" w:space="0" w:color="auto"/>
        </w:pBdr>
        <w:spacing w:line="240" w:lineRule="auto"/>
        <w:rPr>
          <w:bCs/>
        </w:rPr>
      </w:pPr>
    </w:p>
    <w:p w:rsidR="00000000" w:rsidRDefault="00000000">
      <w:pPr>
        <w:pBdr>
          <w:top w:val="single" w:sz="4" w:space="1" w:color="auto"/>
          <w:left w:val="single" w:sz="4" w:space="0" w:color="auto"/>
          <w:bottom w:val="single" w:sz="4" w:space="1" w:color="auto"/>
          <w:right w:val="single" w:sz="4" w:space="0" w:color="auto"/>
        </w:pBdr>
        <w:tabs>
          <w:tab w:val="clear" w:pos="567"/>
          <w:tab w:val="right" w:pos="8647"/>
        </w:tabs>
        <w:spacing w:line="240" w:lineRule="auto"/>
      </w:pPr>
      <w:r>
        <w:t xml:space="preserve">Место, занимаемое по </w:t>
      </w:r>
      <w:proofErr w:type="spellStart"/>
      <w:r>
        <w:t>ИРЧ</w:t>
      </w:r>
      <w:proofErr w:type="spellEnd"/>
      <w:r>
        <w:t xml:space="preserve"> (в 1994 году </w:t>
      </w:r>
      <w:r>
        <w:noBreakHyphen/>
        <w:t xml:space="preserve"> 154</w:t>
      </w:r>
      <w:r>
        <w:noBreakHyphen/>
        <w:t xml:space="preserve">е):  </w:t>
      </w:r>
      <w:r>
        <w:tab/>
      </w:r>
      <w:r>
        <w:tab/>
        <w:t>129</w:t>
      </w:r>
      <w:r>
        <w:noBreakHyphen/>
        <w:t xml:space="preserve">е из 162 </w:t>
      </w:r>
    </w:p>
    <w:p w:rsidR="00000000" w:rsidRDefault="00000000">
      <w:pPr>
        <w:pBdr>
          <w:top w:val="single" w:sz="4" w:space="1" w:color="auto"/>
          <w:left w:val="single" w:sz="4" w:space="0" w:color="auto"/>
          <w:bottom w:val="single" w:sz="4" w:space="1" w:color="auto"/>
          <w:right w:val="single" w:sz="4" w:space="0" w:color="auto"/>
        </w:pBdr>
        <w:tabs>
          <w:tab w:val="clear" w:pos="567"/>
          <w:tab w:val="right" w:pos="8647"/>
        </w:tabs>
        <w:spacing w:line="240" w:lineRule="auto"/>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r>
        <w:rPr>
          <w:b/>
          <w:bCs/>
          <w:sz w:val="28"/>
        </w:rPr>
        <w:tab/>
      </w:r>
      <w:proofErr w:type="spellStart"/>
      <w:r>
        <w:rPr>
          <w:b/>
          <w:bCs/>
          <w:sz w:val="28"/>
        </w:rPr>
        <w:t>▪</w:t>
      </w:r>
      <w:proofErr w:type="spellEnd"/>
      <w:r>
        <w:tab/>
        <w:t xml:space="preserve">Ожидаемая при рождении продолжительность жизни:  </w:t>
      </w:r>
      <w:r>
        <w:tab/>
        <w:t>58,1 года;</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ind w:left="1134" w:hanging="1134"/>
      </w:pPr>
      <w:r>
        <w:rPr>
          <w:b/>
          <w:bCs/>
          <w:sz w:val="28"/>
        </w:rPr>
        <w:tab/>
      </w:r>
      <w:proofErr w:type="spellStart"/>
      <w:r>
        <w:rPr>
          <w:b/>
          <w:bCs/>
          <w:sz w:val="28"/>
        </w:rPr>
        <w:t>▪</w:t>
      </w:r>
      <w:proofErr w:type="spellEnd"/>
      <w:r>
        <w:rPr>
          <w:b/>
          <w:bCs/>
          <w:sz w:val="28"/>
        </w:rPr>
        <w:tab/>
      </w:r>
      <w:r>
        <w:t>Уровень грамотности среди взрослого населения</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ind w:left="1134" w:hanging="1134"/>
      </w:pPr>
      <w:r>
        <w:tab/>
      </w:r>
      <w:r>
        <w:tab/>
        <w:t xml:space="preserve">(в возрасте 15 лет и старше):  </w:t>
      </w:r>
      <w:r>
        <w:tab/>
      </w:r>
      <w:r>
        <w:tab/>
      </w:r>
      <w:proofErr w:type="spellStart"/>
      <w:r>
        <w:t>40,4%</w:t>
      </w:r>
      <w:proofErr w:type="spellEnd"/>
      <w:r>
        <w:t>;</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ind w:left="567" w:hanging="567"/>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ind w:left="1134" w:hanging="1134"/>
      </w:pPr>
      <w:r>
        <w:rPr>
          <w:b/>
          <w:bCs/>
          <w:sz w:val="28"/>
        </w:rPr>
        <w:tab/>
      </w:r>
      <w:proofErr w:type="spellStart"/>
      <w:r>
        <w:rPr>
          <w:b/>
          <w:bCs/>
          <w:sz w:val="28"/>
        </w:rPr>
        <w:t>▪</w:t>
      </w:r>
      <w:proofErr w:type="spellEnd"/>
      <w:r>
        <w:rPr>
          <w:b/>
          <w:bCs/>
          <w:sz w:val="28"/>
        </w:rPr>
        <w:tab/>
      </w:r>
      <w:r>
        <w:t xml:space="preserve">Общий совокупный уровень зачисления в систему </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ind w:left="1134" w:hanging="1134"/>
      </w:pPr>
      <w:r>
        <w:tab/>
      </w:r>
      <w:r>
        <w:tab/>
        <w:t xml:space="preserve">начального, среднего и высшего образования:  </w:t>
      </w:r>
      <w:r>
        <w:tab/>
      </w:r>
      <w:r>
        <w:tab/>
      </w:r>
      <w:proofErr w:type="spellStart"/>
      <w:r>
        <w:t>60%</w:t>
      </w:r>
      <w:proofErr w:type="spellEnd"/>
      <w:r>
        <w:t>;</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ind w:left="567" w:hanging="567"/>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r>
        <w:rPr>
          <w:b/>
          <w:bCs/>
          <w:sz w:val="28"/>
        </w:rPr>
        <w:tab/>
      </w:r>
      <w:proofErr w:type="spellStart"/>
      <w:r>
        <w:rPr>
          <w:b/>
          <w:bCs/>
          <w:sz w:val="28"/>
        </w:rPr>
        <w:t>▪</w:t>
      </w:r>
      <w:proofErr w:type="spellEnd"/>
      <w:r>
        <w:rPr>
          <w:b/>
          <w:bCs/>
          <w:sz w:val="28"/>
        </w:rPr>
        <w:tab/>
      </w:r>
      <w:proofErr w:type="spellStart"/>
      <w:r>
        <w:t>ВВП</w:t>
      </w:r>
      <w:proofErr w:type="spellEnd"/>
      <w:r>
        <w:t xml:space="preserve"> на душу населения:  </w:t>
      </w:r>
      <w:r>
        <w:tab/>
      </w:r>
      <w:r>
        <w:tab/>
        <w:t>1 237 долл. США;</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r>
        <w:rPr>
          <w:b/>
          <w:bCs/>
          <w:sz w:val="28"/>
        </w:rPr>
        <w:tab/>
      </w:r>
      <w:proofErr w:type="spellStart"/>
      <w:r>
        <w:rPr>
          <w:b/>
          <w:bCs/>
          <w:sz w:val="28"/>
        </w:rPr>
        <w:t>▪</w:t>
      </w:r>
      <w:proofErr w:type="spellEnd"/>
      <w:r>
        <w:rPr>
          <w:b/>
          <w:bCs/>
          <w:sz w:val="28"/>
        </w:rPr>
        <w:tab/>
      </w:r>
      <w:r>
        <w:t xml:space="preserve">Индекс продолжительности жизни:  </w:t>
      </w:r>
      <w:r>
        <w:tab/>
      </w:r>
      <w:r>
        <w:tab/>
        <w:t>0,55;</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r>
        <w:rPr>
          <w:b/>
          <w:bCs/>
          <w:sz w:val="28"/>
        </w:rPr>
        <w:tab/>
      </w:r>
      <w:proofErr w:type="spellStart"/>
      <w:r>
        <w:rPr>
          <w:b/>
          <w:bCs/>
          <w:sz w:val="28"/>
        </w:rPr>
        <w:t>▪</w:t>
      </w:r>
      <w:proofErr w:type="spellEnd"/>
      <w:r>
        <w:rPr>
          <w:b/>
          <w:bCs/>
          <w:sz w:val="28"/>
        </w:rPr>
        <w:tab/>
      </w:r>
      <w:r>
        <w:t xml:space="preserve">Индекс образования:  </w:t>
      </w:r>
      <w:r>
        <w:tab/>
      </w:r>
      <w:r>
        <w:tab/>
        <w:t>0,47;</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r>
        <w:rPr>
          <w:b/>
          <w:bCs/>
          <w:sz w:val="28"/>
        </w:rPr>
        <w:tab/>
      </w:r>
      <w:proofErr w:type="spellStart"/>
      <w:r>
        <w:rPr>
          <w:b/>
          <w:bCs/>
          <w:sz w:val="28"/>
        </w:rPr>
        <w:t>▪</w:t>
      </w:r>
      <w:proofErr w:type="spellEnd"/>
      <w:r>
        <w:rPr>
          <w:b/>
          <w:bCs/>
          <w:sz w:val="28"/>
        </w:rPr>
        <w:tab/>
      </w:r>
      <w:r>
        <w:t xml:space="preserve">Индекс </w:t>
      </w:r>
      <w:proofErr w:type="spellStart"/>
      <w:r>
        <w:t>ВВП</w:t>
      </w:r>
      <w:proofErr w:type="spellEnd"/>
      <w:r>
        <w:t xml:space="preserve">:  </w:t>
      </w:r>
      <w:r>
        <w:tab/>
      </w:r>
      <w:r>
        <w:tab/>
        <w:t>0,42;</w:t>
      </w: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p>
    <w:p w:rsidR="00000000" w:rsidRDefault="00000000">
      <w:pPr>
        <w:pBdr>
          <w:top w:val="single" w:sz="4" w:space="1" w:color="auto"/>
          <w:left w:val="single" w:sz="4" w:space="0" w:color="auto"/>
          <w:bottom w:val="single" w:sz="4" w:space="1" w:color="auto"/>
          <w:right w:val="single" w:sz="4" w:space="0" w:color="auto"/>
        </w:pBdr>
        <w:tabs>
          <w:tab w:val="right" w:pos="8647"/>
        </w:tabs>
        <w:spacing w:line="240" w:lineRule="auto"/>
      </w:pPr>
      <w:r>
        <w:rPr>
          <w:b/>
          <w:bCs/>
          <w:sz w:val="28"/>
        </w:rPr>
        <w:tab/>
      </w:r>
      <w:proofErr w:type="spellStart"/>
      <w:r>
        <w:rPr>
          <w:b/>
          <w:bCs/>
          <w:sz w:val="28"/>
        </w:rPr>
        <w:t>▪</w:t>
      </w:r>
      <w:proofErr w:type="spellEnd"/>
      <w:r>
        <w:rPr>
          <w:b/>
          <w:bCs/>
          <w:sz w:val="28"/>
        </w:rPr>
        <w:tab/>
      </w:r>
      <w:proofErr w:type="spellStart"/>
      <w:r>
        <w:t>ИРЧ</w:t>
      </w:r>
      <w:proofErr w:type="spellEnd"/>
      <w:r>
        <w:t xml:space="preserve">:  </w:t>
      </w:r>
      <w:r>
        <w:tab/>
      </w:r>
      <w:r>
        <w:tab/>
      </w:r>
      <w:r>
        <w:tab/>
        <w:t>0,480.</w:t>
      </w:r>
    </w:p>
    <w:p w:rsidR="00000000" w:rsidRDefault="00000000"/>
    <w:p w:rsidR="00000000" w:rsidRDefault="00000000">
      <w:pPr>
        <w:jc w:val="center"/>
        <w:rPr>
          <w:b/>
          <w:bCs/>
        </w:rPr>
      </w:pPr>
      <w:r>
        <w:rPr>
          <w:b/>
          <w:bCs/>
          <w:lang w:val="en-US"/>
        </w:rPr>
        <w:t>II</w:t>
      </w:r>
      <w:r>
        <w:rPr>
          <w:b/>
          <w:bCs/>
        </w:rPr>
        <w:t>.</w:t>
      </w:r>
      <w:r>
        <w:rPr>
          <w:b/>
          <w:bCs/>
        </w:rPr>
        <w:tab/>
        <w:t>ОСОБЫЕ МЕРЫ, КАСАЮЩИЕСЯ КОНКРЕТНЫХ СТАТЕЙ КОНВЕНЦИИ</w:t>
      </w:r>
    </w:p>
    <w:p w:rsidR="00000000" w:rsidRDefault="00000000">
      <w:pPr>
        <w:jc w:val="center"/>
        <w:rPr>
          <w:b/>
          <w:bCs/>
        </w:rPr>
      </w:pPr>
    </w:p>
    <w:p w:rsidR="00000000" w:rsidRDefault="00000000">
      <w:pPr>
        <w:jc w:val="center"/>
        <w:rPr>
          <w:b/>
          <w:bCs/>
        </w:rPr>
      </w:pPr>
      <w:r>
        <w:rPr>
          <w:b/>
          <w:bCs/>
        </w:rPr>
        <w:t>Введение</w:t>
      </w:r>
    </w:p>
    <w:p w:rsidR="00000000" w:rsidRDefault="00000000">
      <w:pPr>
        <w:jc w:val="center"/>
        <w:rPr>
          <w:b/>
          <w:bCs/>
        </w:rPr>
      </w:pPr>
    </w:p>
    <w:p w:rsidR="00000000" w:rsidRDefault="00000000">
      <w:r>
        <w:t>44.</w:t>
      </w:r>
      <w:r>
        <w:tab/>
        <w:t>Международная конвенция о ликвидации всех форм расовой дискриминации является важным документом, который формально признал право каждого пользоваться правами человека без какой бы то ни было дискриминации.  Непал заявляет свою полную приверженность соблюдению духа Конвенции.  В статье 9 Конвенции предусматривается, что в течение года после вступления в силу Конвенции и впоследствии каждые два года государства-участники обязаны представлять доклады о принятых или законодательных, судебных, административных или других мерах, с помощью которых проводятся в жизнь положения Конвенции, а также о достигнутом в этом отношении прогрессе Комитету по ликвидации расовой дискриминации (</w:t>
      </w:r>
      <w:proofErr w:type="spellStart"/>
      <w:r>
        <w:t>КЛРД</w:t>
      </w:r>
      <w:proofErr w:type="spellEnd"/>
      <w:r>
        <w:t xml:space="preserve">).  Непал представил свой четырнадцатый периодический доклад 12 мая 1999 года.  После замечаний и рекомендаций, высказанных </w:t>
      </w:r>
      <w:proofErr w:type="spellStart"/>
      <w:r>
        <w:t>КЛРД</w:t>
      </w:r>
      <w:proofErr w:type="spellEnd"/>
      <w:r>
        <w:t xml:space="preserve"> по этому докладу, правительство Его Величества короля Непала (ПЕВ/Н) образовало Руководящий комитет под председательством секретаря министерства местного развития для подготовки пятнадцатого доклада Непала.  Был образован Редакционный комитет в составе представителей различных министерств и неправительственных организаций.  До завершения работы над пятнадцатым докладом Руководящий комитет и Редакционный комитет проводили консультации с различными участниками.  Было также созвано национальное рабочее совещание для обсуждения предлагаемого проекта доклада, на которое были приглашены представители различных общин.  Предложения и мнения, выраженные участниками совещания, оказали дополнительную помощь в работе над завершением настоящего доклада.  Их предложения были включены в окончательный вариант доклада.  Настоящий доклад был подготовлен после широких консультаций с различными участниками и субъектами, задействованными в данной области.</w:t>
      </w:r>
    </w:p>
    <w:p w:rsidR="00000000" w:rsidRDefault="00000000"/>
    <w:p w:rsidR="00000000" w:rsidRDefault="00000000">
      <w:r>
        <w:t>45.</w:t>
      </w:r>
      <w:r>
        <w:tab/>
        <w:t>Статья 1 Конвенции определяет "расовую дискриминацию" как любое различие, исключение, ограничение или предпочтение, основанное на признаках расы, цвета кожи, родового, национального или этнического происхождения, имеющие целью или следствием уничтожение или умаление признания, использования или осуществления на равных началах прав человека и основных свобод.  Действия и приверженность Непала в отношении Конвенции основаны на этом определении и приводятся ниже.</w:t>
      </w:r>
    </w:p>
    <w:p w:rsidR="00000000" w:rsidRDefault="00000000"/>
    <w:p w:rsidR="00000000" w:rsidRDefault="00000000">
      <w:pPr>
        <w:jc w:val="center"/>
        <w:rPr>
          <w:b/>
          <w:bCs/>
        </w:rPr>
      </w:pPr>
      <w:r>
        <w:rPr>
          <w:b/>
          <w:bCs/>
        </w:rPr>
        <w:t>А.</w:t>
      </w:r>
      <w:r>
        <w:rPr>
          <w:b/>
          <w:bCs/>
        </w:rPr>
        <w:tab/>
        <w:t>Статья 2</w:t>
      </w:r>
    </w:p>
    <w:p w:rsidR="00000000" w:rsidRDefault="00000000">
      <w:pPr>
        <w:jc w:val="center"/>
        <w:rPr>
          <w:b/>
          <w:bCs/>
        </w:rPr>
      </w:pPr>
    </w:p>
    <w:p w:rsidR="00000000" w:rsidRDefault="00000000">
      <w:r>
        <w:t>46.</w:t>
      </w:r>
      <w:r>
        <w:tab/>
        <w:t>Право пользоваться правами человека без какой</w:t>
      </w:r>
      <w:r>
        <w:noBreakHyphen/>
        <w:t>либо дискриминации является одним из основополагающих принципов, лежащих в основе правовой системы Непала.  Конституция Королевства Непал 1990 года (далее именуемая "Конституция"), основной закон страны, четко гарантирует нормы равенства в нашей правовой системе.  Конституция предусматривает руководящие принципы в отношении защиты прав человека и содержит как моральные, так и правовые обязательства в этой связи.  Положения Конституции предусматривают определенные цели, которые должны быть достигнуты государством.  Эти положения, особенно упомянутые в преамбуле и в части </w:t>
      </w:r>
      <w:r>
        <w:rPr>
          <w:lang w:val="en-US"/>
        </w:rPr>
        <w:t>IV</w:t>
      </w:r>
      <w:r>
        <w:t xml:space="preserve"> Конституции, касающиеся принципов и политики государства, хотя они и не имеют обязательной силы в судах общей юрисдикции, налагают моральное обязательство на государство применять определенные стандарты в процессе управления.  Ниже приводится краткое описание этих положений.</w:t>
      </w:r>
    </w:p>
    <w:p w:rsidR="00000000" w:rsidRDefault="00000000"/>
    <w:p w:rsidR="00000000" w:rsidRDefault="00000000">
      <w:pPr>
        <w:keepNext/>
        <w:rPr>
          <w:b/>
          <w:bCs/>
        </w:rPr>
      </w:pPr>
      <w:r>
        <w:rPr>
          <w:b/>
          <w:bCs/>
        </w:rPr>
        <w:t>Преамбула к Конституции 1990 года</w:t>
      </w:r>
    </w:p>
    <w:p w:rsidR="00000000" w:rsidRDefault="00000000">
      <w:pPr>
        <w:keepNext/>
        <w:rPr>
          <w:b/>
          <w:bCs/>
          <w:u w:val="single"/>
        </w:rPr>
      </w:pPr>
    </w:p>
    <w:p w:rsidR="00000000" w:rsidRDefault="00000000">
      <w:pPr>
        <w:keepNext/>
      </w:pPr>
      <w:r>
        <w:t>47.</w:t>
      </w:r>
      <w:r>
        <w:tab/>
        <w:t>Преамбула к Конституции устанавливает нормы справедливости для всех граждан, классифицируя справедливость на три категории, а именно на социальную, политическую и экономическую.  Социальная справедливость означает, что со всеми гражданами следует обращаться одинаково, независимо от их положения в обществе, а также что все виды социального неравенства и дискриминации должны быть ликвидированы.  Политическая справедливость наделяет граждан правом пользоваться плодами демократии благодаря более широкому участию населения в управлении собственной страной посредством децентрализации и укрепления общего благосостояния.  Экономическая справедливость требует создания условий для справедливого распределения экономических благ посредством недопущения экономической эксплуатации какого-либо класса или индивидуума.</w:t>
      </w:r>
    </w:p>
    <w:p w:rsidR="00000000" w:rsidRDefault="00000000"/>
    <w:p w:rsidR="00000000" w:rsidRDefault="00000000">
      <w:r>
        <w:t>48.</w:t>
      </w:r>
      <w:r>
        <w:tab/>
        <w:t>Основополагающая норма Всеобщей декларации прав человека, а именно, что "все люди рождаются свободными и равными в своем достоинстве и правах", была признана в Конституции Непала в виде "обеспечения гарантий основных прав человека всем гражданам" (преамбула к Конституции).  Вышеприведенные слова полностью отражают степень приверженности Непала к правам человека в контексте правовой системы Непала.</w:t>
      </w:r>
    </w:p>
    <w:p w:rsidR="00000000" w:rsidRDefault="00000000"/>
    <w:p w:rsidR="00000000" w:rsidRDefault="00000000">
      <w:r>
        <w:rPr>
          <w:b/>
          <w:bCs/>
        </w:rPr>
        <w:t>Директивные принципы и политика государства</w:t>
      </w:r>
    </w:p>
    <w:p w:rsidR="00000000" w:rsidRDefault="00000000"/>
    <w:p w:rsidR="00000000" w:rsidRDefault="00000000">
      <w:r>
        <w:t>49.</w:t>
      </w:r>
      <w:r>
        <w:tab/>
        <w:t>Директивные принципы и политика государства отражают основополагающие руководящие принципы для государства, к выполнению которых оно обязано стремиться.  Пункт 3 статьи 25 Конституции устанавливает социальные задачи государства, которые выражаются в стремлении к установлению и развитию основ справедливости и нравственности, гарантированию здоровой социальной жизни посредством ликвидации всех видов социального и экономического неравенства и установления гармонии между различными кастами, племенами, религиями, языками, расами и общинами.</w:t>
      </w:r>
    </w:p>
    <w:p w:rsidR="00000000" w:rsidRDefault="00000000"/>
    <w:p w:rsidR="00000000" w:rsidRDefault="00000000">
      <w:r>
        <w:t>50.</w:t>
      </w:r>
      <w:r>
        <w:tab/>
        <w:t>Пункт 2 статьи 26, который также касается Международной конвенции о ликвидации всех форм расовой дискриминации, имеет своей целью ориентировать государство на проведение политики укрепления национального единства посредством поощрения здоровых и гармоничных социальных отношений среди различных религий, каст, племен, общин и языковых групп, а также за счет содействия в поощрении и защите их языков, литературы, письменности, искусства и культуры.</w:t>
      </w:r>
    </w:p>
    <w:p w:rsidR="00000000" w:rsidRDefault="00000000"/>
    <w:p w:rsidR="00000000" w:rsidRDefault="00000000">
      <w:r>
        <w:t>51.</w:t>
      </w:r>
      <w:r>
        <w:tab/>
        <w:t>Для преобразования моральных обязательств в реальную действительность был разработан ряд положений в форме законодательных инструментов для выполнения обязательств, касающихся ликвидации расовой дискриминации.  Запрещение расовой дискриминации является одним из основополагающих принципов, заложенных в правовой системе Непала.  Эти законодательные положения можно подразделить на две группы, а именно:  на конституционные и законодательные.</w:t>
      </w:r>
    </w:p>
    <w:p w:rsidR="00000000" w:rsidRDefault="00000000"/>
    <w:p w:rsidR="00000000" w:rsidRDefault="00000000">
      <w:r>
        <w:rPr>
          <w:b/>
          <w:bCs/>
        </w:rPr>
        <w:t>Конституционные положения</w:t>
      </w:r>
    </w:p>
    <w:p w:rsidR="00000000" w:rsidRDefault="00000000"/>
    <w:p w:rsidR="00000000" w:rsidRDefault="00000000">
      <w:r>
        <w:t>52.</w:t>
      </w:r>
      <w:r>
        <w:tab/>
        <w:t>Статья 11 гарантирует каждому гражданину право на равенство перед законом в соответствии с международными документами по правам человека.  Пункт 1 статьи 11 предусматривает равное обращение государства с его гражданами и обеспечивает равную защиту закона любому лицу.</w:t>
      </w:r>
    </w:p>
    <w:p w:rsidR="00000000" w:rsidRDefault="00000000"/>
    <w:p w:rsidR="00000000" w:rsidRDefault="00000000">
      <w:r>
        <w:t>53.</w:t>
      </w:r>
      <w:r>
        <w:tab/>
        <w:t>Пункт 2 статьи 11 запрещает дискриминацию со стороны государства в отношении любого гражданина при осуществлении общих законов на основании религии, расы, пола, принадлежности к племени, идеологических убеждений или на любом ином основании.</w:t>
      </w:r>
    </w:p>
    <w:p w:rsidR="00000000" w:rsidRDefault="00000000"/>
    <w:p w:rsidR="00000000" w:rsidRDefault="00000000">
      <w:r>
        <w:t>54.</w:t>
      </w:r>
      <w:r>
        <w:tab/>
        <w:t>Пункт 3 статьи 11 содержит дальнейшее разъяснение общего принципа равенства, предусматривая, что государство не проводит различия между гражданами на основании религии, расы, пола, принадлежности к племени, идеологического убеждения или на любом ином основании.  Помимо обеспечения права граждан не подвергаться какой бы то ни было дискриминации, данный пункт также запрещает государству предпринимать любую подобную деятельность или действия.  Пункт 3 статьи 11 содержит исключение из общего правила о запрещении дискриминации, воплощенного в пунктах 1 и 2 данной статьи.  Этот пункт позволяет государству на основании закона применять специальные положения по защите и поощрению интересов женщин, детей и престарелых или физически или умственно неполноценных лиц или лиц, которые принадлежат к группе, находящейся на более низком, социальном, экономическом или образовательном уровне.  Он также уполномочивает государство принимать конкретные или специальные меры для обеспечения надлежащего развития, а также защиты более слабых слоев населения.  Таким образом, необходимость активно вовлекать социально, экономически и политически обездоленные группы в жизнь непальского общества находит свое позитивное подтверждение в Конституции.</w:t>
      </w:r>
    </w:p>
    <w:p w:rsidR="00000000" w:rsidRDefault="00000000"/>
    <w:p w:rsidR="00000000" w:rsidRDefault="00000000">
      <w:r>
        <w:t>55.</w:t>
      </w:r>
      <w:r>
        <w:tab/>
        <w:t>Пункт 4 статьи 11 касается пороков кастовой системы, которая все еще распространена в Непале на социальном уровне.  Он предусматривает конституционные гарантии против угрозы дискриминации, которая в противном случае имела бы широкое распространение, особенно в более отдаленных и неграмотных слоях непальского общества.  Он гарантирует каждому право не подвергаться дискриминации ни на каких основаниях.  Аналогичным образом он предусматривает, что никто на основании принадлежности к касте не может получить отказ в доступе к любому общественному месту или быть лишен права пользования общественными услугами.  Нарушение этого положения карается по закону.</w:t>
      </w:r>
    </w:p>
    <w:p w:rsidR="00000000" w:rsidRDefault="00000000"/>
    <w:p w:rsidR="00000000" w:rsidRDefault="00000000">
      <w:r>
        <w:t>56.</w:t>
      </w:r>
      <w:r>
        <w:tab/>
        <w:t>Пункт 1 статьи 18 уточняет культурное многообразие граждан Непала с точки зрения каст, этнического происхождения, убеждений и религиозных верований и обеспечивает конституционную защиту каждой общине, проживающей в пределах Королевства Непал, гарантируя им право на сохранение и развитие своего языка, письменности или культуры.  Пункт 2 статьи 18 гарантирует каждой общине право организовывать обучение детей в школах вплоть до начального образования и предоставлять образование своим детям на их родном языке.</w:t>
      </w:r>
    </w:p>
    <w:p w:rsidR="00000000" w:rsidRDefault="00000000"/>
    <w:p w:rsidR="00000000" w:rsidRDefault="00000000">
      <w:r>
        <w:t>57.</w:t>
      </w:r>
      <w:r>
        <w:tab/>
        <w:t xml:space="preserve">Статья 19 гарантирует каждому право исповедовать и практиковать свою религию с </w:t>
      </w:r>
      <w:proofErr w:type="spellStart"/>
      <w:r>
        <w:t>уделением</w:t>
      </w:r>
      <w:proofErr w:type="spellEnd"/>
      <w:r>
        <w:t xml:space="preserve"> должного внимания традиционным обычаям.  Вместе с тем никто не имеет права участвовать в актах, связанных с обращением в другую веру.  Пункт 2 статьи 19 гарантирует каждому религиозному вероисповеданию право сохранять свое независимое существование.  Пункт 2 статьи 20 запрещает рабство, подневольное состояние или принудительный труд в какой бы то ни было форме, которые караются в соответствии с законом.  </w:t>
      </w:r>
    </w:p>
    <w:p w:rsidR="00000000" w:rsidRDefault="00000000"/>
    <w:p w:rsidR="00000000" w:rsidRDefault="00000000">
      <w:r>
        <w:rPr>
          <w:b/>
          <w:bCs/>
        </w:rPr>
        <w:t>Законодательные положения</w:t>
      </w:r>
    </w:p>
    <w:p w:rsidR="00000000" w:rsidRDefault="00000000"/>
    <w:p w:rsidR="00000000" w:rsidRDefault="00000000">
      <w:pPr>
        <w:rPr>
          <w:i/>
          <w:iCs/>
        </w:rPr>
      </w:pPr>
      <w:r>
        <w:rPr>
          <w:i/>
          <w:iCs/>
        </w:rPr>
        <w:t>Закон о договорах 1990 года</w:t>
      </w:r>
    </w:p>
    <w:p w:rsidR="00000000" w:rsidRDefault="00000000"/>
    <w:p w:rsidR="00000000" w:rsidRDefault="00000000">
      <w:r>
        <w:t>58.</w:t>
      </w:r>
      <w:r>
        <w:tab/>
        <w:t xml:space="preserve">Закон о договорах 1990 года, согласно статье 9, четко гарантирует выполнение Непалом конвенции или договора, стороной которых он является.  Пункт 1 статьи 9 Закона предусматривает, что "в случае, если положения договора, стороной которого Королевство Непал или правительство Его Величества стало в результате ратификации, присоединения, принятия или утверждения парламентом, противоречат положениям внутреннего законодательства, последние считаются недействительными в той степени, в которой они противоречат целям указанного договора, и что положения договора в этой связи применяются как закон Непала".  Иными словами, в случае противоречия между положениями какого-либо договора и положениями национального закона или законов преобладающую силу имеют положения этого договора.  Поэтому правительство обязано выполнять свои обязательства по Международной конвенции о ликвидации всех форм расовой дискриминации.  Для того чтобы положения договора применялись на практике, противоречия, если таковые существуют, должны быть оспорены в компетентном суде.  </w:t>
      </w:r>
    </w:p>
    <w:p w:rsidR="00000000" w:rsidRDefault="00000000"/>
    <w:p w:rsidR="00000000" w:rsidRDefault="00000000">
      <w:pPr>
        <w:pStyle w:val="Heading3"/>
        <w:rPr>
          <w:iCs/>
        </w:rPr>
      </w:pPr>
      <w:r>
        <w:rPr>
          <w:iCs/>
        </w:rPr>
        <w:t>Закон о гражданских свободах 1954 года</w:t>
      </w:r>
    </w:p>
    <w:p w:rsidR="00000000" w:rsidRDefault="00000000">
      <w:pPr>
        <w:rPr>
          <w:b/>
          <w:bCs/>
        </w:rPr>
      </w:pPr>
    </w:p>
    <w:p w:rsidR="00000000" w:rsidRDefault="00000000">
      <w:r>
        <w:t>59.</w:t>
      </w:r>
      <w:r>
        <w:tab/>
        <w:t xml:space="preserve">Этот закон гарантирует равенство и равную защиту закона при найме на гражданскую службу и запрещает любые ограничения в отношении любого гражданина на основании религии, расы, пола, принадлежности к касте или на любом ином основании.  Этот Закон также предоставляет основания для позитивных мер в поддержку отсталых в социальном и экономическом отношении общин.  </w:t>
      </w:r>
    </w:p>
    <w:p w:rsidR="00000000" w:rsidRDefault="00000000"/>
    <w:p w:rsidR="00000000" w:rsidRDefault="00000000">
      <w:pPr>
        <w:pStyle w:val="Heading3"/>
        <w:rPr>
          <w:iCs/>
        </w:rPr>
      </w:pPr>
      <w:r>
        <w:rPr>
          <w:iCs/>
        </w:rPr>
        <w:t>Закон о правовой помощи 1998 года</w:t>
      </w:r>
    </w:p>
    <w:p w:rsidR="00000000" w:rsidRDefault="00000000">
      <w:pPr>
        <w:rPr>
          <w:b/>
          <w:bCs/>
        </w:rPr>
      </w:pPr>
    </w:p>
    <w:p w:rsidR="00000000" w:rsidRDefault="00000000">
      <w:r>
        <w:t>60.</w:t>
      </w:r>
      <w:r>
        <w:tab/>
        <w:t xml:space="preserve">В силу традиционной социальной практики и существующего огромного разрыва между "имущими и неимущими" доступ к правосудию в Непале является трудноосуществимой задачей.  Считается, что экономически уязвимые группы всегда находятся в неблагоприятном положении, когда они пытаются доказать свои законные права.  Для исправления существующего положения правительство выразило готовность сформулировать правовые положения, определяющие концепцию и осуществление правовой помощи благодаря указанному Закону и его применению.  С помощью этого Закона правительство стремилось укрепить принцип равного правосудия для экономически малообеспеченных и других находящихся в неблагоприятном положении групп, таких, как </w:t>
      </w:r>
      <w:proofErr w:type="spellStart"/>
      <w:r>
        <w:t>далиты</w:t>
      </w:r>
      <w:proofErr w:type="spellEnd"/>
      <w:r>
        <w:t xml:space="preserve">, женщины и этнические группы.  Цели Закона следующим образом изложены в его преамбуле:  </w:t>
      </w:r>
    </w:p>
    <w:p w:rsidR="00000000" w:rsidRDefault="00000000"/>
    <w:p w:rsidR="00000000" w:rsidRDefault="00000000">
      <w:pPr>
        <w:ind w:left="567" w:hanging="567"/>
      </w:pPr>
      <w:r>
        <w:tab/>
        <w:t xml:space="preserve">"Парламент принял этот Закон с целью оказания необходимой правовой помощи нуждающимся лицам, которые не могут защитить свои права и интересы в силу экономических и социальных факторов, поскольку необходимо предоставить справедливость каждому на равной основе в соответствии с принципом верховенства права".  </w:t>
      </w:r>
    </w:p>
    <w:p w:rsidR="00000000" w:rsidRDefault="00000000">
      <w:pPr>
        <w:ind w:left="567" w:hanging="567"/>
      </w:pPr>
    </w:p>
    <w:p w:rsidR="00000000" w:rsidRDefault="00000000">
      <w:r>
        <w:tab/>
        <w:t>Этот Закон был принят в соответствии с конституционным обязательством, предусмотренным пунктом 14 статьи 26, а именно проводить политику предоставления бесплатной правовой помощи нуждающимся лицам для обеспечения их правового представительства в соответствии с главенством права.  Для осуществления услуг в области правовой помощи в соответствии с Законом о правовой помощи были созданы Центральный комитет по оказанию правовой помощи и районные комитеты по оказанию правовой помощи.</w:t>
      </w:r>
    </w:p>
    <w:p w:rsidR="00000000" w:rsidRDefault="00000000"/>
    <w:p w:rsidR="00000000" w:rsidRDefault="00000000">
      <w:r>
        <w:t>61.</w:t>
      </w:r>
      <w:r>
        <w:tab/>
        <w:t>Вышеупомянутые конституционные положения и законодательные меры отвечают духу статьи 2 Конвенции.  Тем не менее, несмотря на эти принятые правительством Его Величества короля Непала конституционные и законодательные меры, в непальском обществе по</w:t>
      </w:r>
      <w:r>
        <w:noBreakHyphen/>
        <w:t>прежнему широкое распространение имеет кастовость.  Кастовая идеология по</w:t>
      </w:r>
      <w:r>
        <w:noBreakHyphen/>
        <w:t xml:space="preserve">прежнему действует для значительных слоев населения в качестве основы для общественных отношений.  </w:t>
      </w:r>
      <w:proofErr w:type="spellStart"/>
      <w:r>
        <w:t>Далиты</w:t>
      </w:r>
      <w:proofErr w:type="spellEnd"/>
      <w:r>
        <w:t xml:space="preserve"> подвергаются дискриминации по признаку кастовой принадлежности преимущественно в сельских районах страны.  Из-за своей отдаленности, неграмотности, отсутствия знания законов, невежества, а также традиционно воспринимаемой кастовой идеологии </w:t>
      </w:r>
      <w:proofErr w:type="spellStart"/>
      <w:r>
        <w:t>далиты</w:t>
      </w:r>
      <w:proofErr w:type="spellEnd"/>
      <w:r>
        <w:t xml:space="preserve"> по</w:t>
      </w:r>
      <w:r>
        <w:noBreakHyphen/>
        <w:t xml:space="preserve">прежнему подвергаются дискриминации по признаку кастовости.  Осуществление положений этого Закона было не столь эффективным, как ожидалось.  Понимая эти недостатки и принимая во внимание требования общин </w:t>
      </w:r>
      <w:proofErr w:type="spellStart"/>
      <w:r>
        <w:t>далитов</w:t>
      </w:r>
      <w:proofErr w:type="spellEnd"/>
      <w:r>
        <w:t xml:space="preserve"> о том, чтобы в обществе к ним было обеспечено достойное отношение, правительство намерено принять решительные политические, социальные, правовые и административные меры, для того чтобы покончить с существующей в Непале практикой неприкасаемости.  16 августа 2001 года премьер-министр Непала г-н Шер </w:t>
      </w:r>
      <w:proofErr w:type="spellStart"/>
      <w:r>
        <w:t>Бахадур</w:t>
      </w:r>
      <w:proofErr w:type="spellEnd"/>
      <w:r>
        <w:t xml:space="preserve"> </w:t>
      </w:r>
      <w:proofErr w:type="spellStart"/>
      <w:r>
        <w:t>Деуба</w:t>
      </w:r>
      <w:proofErr w:type="spellEnd"/>
      <w:r>
        <w:t xml:space="preserve"> обратился к Парламенту со специальным общественно важным заявлением, в котором провозгласил, что правительством будут приняты особые меры по борьбе с этой негуманной практикой.  </w:t>
      </w:r>
    </w:p>
    <w:p w:rsidR="00000000" w:rsidRDefault="00000000"/>
    <w:p w:rsidR="00000000" w:rsidRDefault="00000000">
      <w:r>
        <w:t>62.</w:t>
      </w:r>
      <w:r>
        <w:tab/>
        <w:t xml:space="preserve">Правительство также обеспокоено проблемами народностей и групп коренного населения Непала, которые считают, что их культура, язык, реликвии и самобытность не получали должного признания со стороны государства в прошлом, а их надежды на то, чтобы их самобытность была включена в основное русло национальной жизни, игнорировались.  Правительство намерено защищать и поощрять их культуру, религии, письменность, языки и ускорить процесс их интеграции в основное русло национальной жизни.  16 августа 2001 года премьер-министр объявил о том, что будет образована академия, наделенная всеми полномочиями в области повышения статуса народностей и коренного населения Непала.  В свою очередь Парламент принял законопроект о создании Национальной академии по повышению статуса народностей.  В настоящее время на стадии обсуждения находится план по установлению социально-экономических и политических прав женщин и таких угнетаемых групп, как </w:t>
      </w:r>
      <w:proofErr w:type="spellStart"/>
      <w:r>
        <w:t>далиты</w:t>
      </w:r>
      <w:proofErr w:type="spellEnd"/>
      <w:r>
        <w:t xml:space="preserve"> и этнические и племенные народы, а также по обеспечению их специальными мерами защиты в отношении возможностей для образования и занятости.</w:t>
      </w:r>
    </w:p>
    <w:p w:rsidR="00000000" w:rsidRDefault="00000000"/>
    <w:p w:rsidR="00000000" w:rsidRDefault="00000000">
      <w:r>
        <w:t>63.</w:t>
      </w:r>
      <w:r>
        <w:tab/>
        <w:t xml:space="preserve">Существующие законы уполномочивают органы местного самоуправления, такие, как </w:t>
      </w:r>
      <w:proofErr w:type="spellStart"/>
      <w:r>
        <w:t>ДКР</w:t>
      </w:r>
      <w:proofErr w:type="spellEnd"/>
      <w:r>
        <w:t>, муниципалитеты, Управление старшего окружного чиновника и местные отделения полиции, принимать меры в отношении любых лиц или групп, практикующих дискриминацию по признаку кастовой принадлежности.  Вместе с тем случаи дискриминации по признаку кастовой принадлежности в отношении определенных общин по</w:t>
      </w:r>
      <w:r>
        <w:noBreakHyphen/>
        <w:t xml:space="preserve">прежнему являются широко распространенными.  Недостаточность эффективных механизмов контроля и организационной поддержки таким группам на уровне общин являются лишь некоторыми из тех сдерживающих факторов, которые правительство должно преодолеть для того, чтобы ликвидировать все формы дискриминации по признаку кастовой принадлежности.  Правительство Его Величества намерено ликвидировать все существующие в обществе виды дискриминации по признаку кастовой принадлежности за счет осуществления социальных, экономических, правовых и других мер.  В этой связи решающую роль играет гражданское общество, и были достигнуты позитивные результаты благодаря программам поддержки и просвещения, а также мерам по социальной мобилизации, с тем чтобы покончить с дискриминацией по признаку кастовой принадлежности на уровне общества.  </w:t>
      </w:r>
    </w:p>
    <w:p w:rsidR="00000000" w:rsidRDefault="00000000"/>
    <w:p w:rsidR="00000000" w:rsidRDefault="00000000">
      <w:pPr>
        <w:rPr>
          <w:i/>
          <w:iCs/>
        </w:rPr>
      </w:pPr>
      <w:r>
        <w:rPr>
          <w:i/>
          <w:iCs/>
        </w:rPr>
        <w:t>Закон о местном самоуправлении 1999 года (</w:t>
      </w:r>
      <w:proofErr w:type="spellStart"/>
      <w:r>
        <w:rPr>
          <w:i/>
          <w:iCs/>
        </w:rPr>
        <w:t>ЗМСУ</w:t>
      </w:r>
      <w:proofErr w:type="spellEnd"/>
      <w:r>
        <w:rPr>
          <w:i/>
          <w:iCs/>
        </w:rPr>
        <w:t>)</w:t>
      </w:r>
    </w:p>
    <w:p w:rsidR="00000000" w:rsidRDefault="00000000">
      <w:pPr>
        <w:rPr>
          <w:b/>
          <w:bCs/>
        </w:rPr>
      </w:pPr>
    </w:p>
    <w:p w:rsidR="00000000" w:rsidRDefault="00000000">
      <w:r>
        <w:t>64.</w:t>
      </w:r>
      <w:r>
        <w:tab/>
        <w:t xml:space="preserve">Обеспечение эффективного участия населения в процессе развития является одной из основных проблем, стоящих перед Непалом.  В 1999 году правительством был принят Закон о местном самоуправлении, предназначенный </w:t>
      </w:r>
      <w:proofErr w:type="spellStart"/>
      <w:r>
        <w:t>институционализировать</w:t>
      </w:r>
      <w:proofErr w:type="spellEnd"/>
      <w:r>
        <w:t xml:space="preserve"> процесс развития на основе представительства этнических общин, групп коренного населения, малоимущих людей, а также отсталых в социальном и экономическом отношении групп.  Закон направлен на обеспечение социального равенства за счет мобилизации и выделения средств на нужды развития в своих конкретных регионах, а также за счет сбалансированного и равного распределения результатов развития.</w:t>
      </w:r>
    </w:p>
    <w:p w:rsidR="00000000" w:rsidRDefault="00000000"/>
    <w:p w:rsidR="00000000" w:rsidRDefault="00000000">
      <w:r>
        <w:t>65.</w:t>
      </w:r>
      <w:r>
        <w:tab/>
      </w:r>
      <w:proofErr w:type="spellStart"/>
      <w:r>
        <w:t>ЗМСУ</w:t>
      </w:r>
      <w:proofErr w:type="spellEnd"/>
      <w:r>
        <w:t xml:space="preserve"> в статьях 8 (2)</w:t>
      </w:r>
      <w:r>
        <w:rPr>
          <w:lang w:val="en-US"/>
        </w:rPr>
        <w:t> c</w:t>
      </w:r>
      <w:r>
        <w:t xml:space="preserve">) и 172 (2) </w:t>
      </w:r>
      <w:proofErr w:type="spellStart"/>
      <w:r>
        <w:t>е</w:t>
      </w:r>
      <w:proofErr w:type="spellEnd"/>
      <w:r>
        <w:t xml:space="preserve">) призывает назначать женщин, лиц из числа </w:t>
      </w:r>
      <w:proofErr w:type="spellStart"/>
      <w:r>
        <w:t>социально-экономически</w:t>
      </w:r>
      <w:proofErr w:type="spellEnd"/>
      <w:r>
        <w:t xml:space="preserve"> отсталых племен, этнических общин, малоимущих и групп коренного населения в соответствующие советы и местные органы.  Статьи 12 (2) с), 80 (2) </w:t>
      </w:r>
      <w:r>
        <w:rPr>
          <w:lang w:val="en-US"/>
        </w:rPr>
        <w:t>d</w:t>
      </w:r>
      <w:r>
        <w:t xml:space="preserve">) и 176 (2) </w:t>
      </w:r>
      <w:r>
        <w:rPr>
          <w:lang w:val="en-US"/>
        </w:rPr>
        <w:t>d</w:t>
      </w:r>
      <w:r>
        <w:t xml:space="preserve">) </w:t>
      </w:r>
      <w:proofErr w:type="spellStart"/>
      <w:r>
        <w:t>ЗМСУ</w:t>
      </w:r>
      <w:proofErr w:type="spellEnd"/>
      <w:r>
        <w:t xml:space="preserve"> предусматривают назначение двух лиц, в том числе одну женщину и представителя из числа отсталых групп, этнических меньшинств, малообеспеченных людей и коренного населения, в деревенские комитеты развития, а также в муниципалитеты и в районные комитеты развития.  Это положение помогло повысить участие женщин, </w:t>
      </w:r>
      <w:proofErr w:type="spellStart"/>
      <w:r>
        <w:t>далитов</w:t>
      </w:r>
      <w:proofErr w:type="spellEnd"/>
      <w:r>
        <w:t xml:space="preserve"> и других </w:t>
      </w:r>
      <w:proofErr w:type="spellStart"/>
      <w:r>
        <w:t>маргинализированных</w:t>
      </w:r>
      <w:proofErr w:type="spellEnd"/>
      <w:r>
        <w:t xml:space="preserve"> групп в органах местного самоуправления.  Многие НПО осуществляют деятельность по содействию в развитии руководящих способностей женщин, избранных в </w:t>
      </w:r>
      <w:proofErr w:type="spellStart"/>
      <w:r>
        <w:t>ДКР</w:t>
      </w:r>
      <w:proofErr w:type="spellEnd"/>
      <w:r>
        <w:t>.</w:t>
      </w:r>
    </w:p>
    <w:p w:rsidR="00000000" w:rsidRDefault="00000000"/>
    <w:p w:rsidR="00000000" w:rsidRDefault="00000000">
      <w:r>
        <w:t>66.</w:t>
      </w:r>
      <w:r>
        <w:tab/>
        <w:t xml:space="preserve">В соответствии с </w:t>
      </w:r>
      <w:proofErr w:type="spellStart"/>
      <w:r>
        <w:t>ЗМСУ</w:t>
      </w:r>
      <w:proofErr w:type="spellEnd"/>
      <w:r>
        <w:t xml:space="preserve"> органы местного самоуправления обязаны проводить деятельность в поддержку женщин, отсталых общин, инвалидов и т.п.  Закон также требует, чтобы женщины и представители отсталых общин заносились в списки третейских судей, назначаемых для рассмотрения небольших местных конфликтов, с тем чтобы они были представлены в арбитражных советах, которые надлежит образовать местным органам самоуправления.  Образование арбитражных советов может быть создано только после принятия решения органами исполнительной власти и опубликования в Официальных ведомостях.  Вместе с тем правительству еще только предстоит принять такое решение.  В настоящее время, даже в случае принятия решения, органы местного самоуправления не имеют необходимых подготовленных кадров для указанных целей.  Это объясняется тем, что в органах местного самоуправления не хватает лиц с юридической подготовкой или знаниями.  Таким образом, потенциальных третейских судей предстоит еще обучать и вводить в курс тех задач, которые будут им поручены.  Это можно осуществить за счет привлечения соответствующих ведомств и НПО в сотрудничестве с министерством местного развития.  Министерство местного развития, Федерация </w:t>
      </w:r>
      <w:proofErr w:type="spellStart"/>
      <w:r>
        <w:t>РКР</w:t>
      </w:r>
      <w:proofErr w:type="spellEnd"/>
      <w:r>
        <w:t>, НПО и т.п. могут оказаться полезными в области развития требуемых людских ресурсов для соответствующих видов деятельности местных органов самоуправления.</w:t>
      </w:r>
    </w:p>
    <w:p w:rsidR="00000000" w:rsidRDefault="00000000"/>
    <w:p w:rsidR="00000000" w:rsidRDefault="00000000">
      <w:r>
        <w:t>67.</w:t>
      </w:r>
      <w:r>
        <w:tab/>
        <w:t>Деревенские комитеты развития и муниципалитеты при разработке своих соответствующих планов обязаны уделять приоритетное внимание проектам, приносящим непосредственную помощь женщинам и группам, находящимся в неблагоприятном положении.  Однако основным препятствием в достижении этой приоритетной цели является значительная потребность в проектах развития при наличии фактически ограниченных ресурсов.  Кроме того, одним из дополнительных препятствий на пути к достижению желаемых результатов является отсутствие опыта в области разработки планов.  Необходимо, чтобы местные органы самоуправления прошли подготовку в отношении разработки планов, а также надлежащего распределения и использования ресурсов.  Этого можно добиться благодаря помощи со стороны правительственных и неправительственных учреждений.</w:t>
      </w:r>
    </w:p>
    <w:p w:rsidR="00000000" w:rsidRDefault="00000000"/>
    <w:p w:rsidR="00000000" w:rsidRDefault="00000000">
      <w:pPr>
        <w:rPr>
          <w:b/>
          <w:bCs/>
        </w:rPr>
      </w:pPr>
      <w:r>
        <w:rPr>
          <w:b/>
          <w:bCs/>
        </w:rPr>
        <w:t xml:space="preserve">Особые меры, принятые в целях развития социально-экономических условий и включения </w:t>
      </w:r>
      <w:proofErr w:type="spellStart"/>
      <w:r>
        <w:rPr>
          <w:b/>
          <w:bCs/>
        </w:rPr>
        <w:t>далитов</w:t>
      </w:r>
      <w:proofErr w:type="spellEnd"/>
      <w:r>
        <w:rPr>
          <w:b/>
          <w:bCs/>
        </w:rPr>
        <w:t xml:space="preserve"> и народностей в основное русло непальского общества</w:t>
      </w:r>
    </w:p>
    <w:p w:rsidR="00000000" w:rsidRDefault="00000000">
      <w:pPr>
        <w:rPr>
          <w:b/>
          <w:bCs/>
        </w:rPr>
      </w:pPr>
    </w:p>
    <w:p w:rsidR="00000000" w:rsidRDefault="00000000">
      <w:r>
        <w:t>68.</w:t>
      </w:r>
      <w:r>
        <w:tab/>
        <w:t xml:space="preserve">Свое воздействие на распространенность социально-экономических различий среди каст и этнических групп в Непале внесли различные факторы.  Несмотря на почти четыре десятилетия усилий, предпринимаемых в области развития, индекс развития человеческого потенциала </w:t>
      </w:r>
      <w:proofErr w:type="spellStart"/>
      <w:r>
        <w:t>далитов</w:t>
      </w:r>
      <w:proofErr w:type="spellEnd"/>
      <w:r>
        <w:t xml:space="preserve"> и большинства этнических групп остается низким по сравнению с другими группами.  Большинство из этих групп вообще не участвуют в процессе принятия решений в государстве, что является одной из основных проблем для установления благого управления и достижения социальной справедливости в Непале.  Дискриминация по признаку кастовой принадлежности, как уже отмечалось ранее, все еще распространена.  Правительство заявило о своей решимости преодолеть эти порочные виды практики посредством укрепления голоса общин, страдающих от дискриминации, просвещения общества и ужесточения наказаний по отношению к нарушителям.</w:t>
      </w:r>
    </w:p>
    <w:p w:rsidR="00000000" w:rsidRDefault="00000000"/>
    <w:p w:rsidR="00000000" w:rsidRDefault="00000000">
      <w:r>
        <w:t>69.</w:t>
      </w:r>
      <w:r>
        <w:tab/>
        <w:t xml:space="preserve">После восстановления многопартийной демократии в 1990 году </w:t>
      </w:r>
      <w:proofErr w:type="spellStart"/>
      <w:r>
        <w:t>далиты</w:t>
      </w:r>
      <w:proofErr w:type="spellEnd"/>
      <w:r>
        <w:t xml:space="preserve">, народности и другие обездоленные группы имели возможность поставить вопрос о </w:t>
      </w:r>
      <w:proofErr w:type="spellStart"/>
      <w:r>
        <w:t>маргинализации</w:t>
      </w:r>
      <w:proofErr w:type="spellEnd"/>
      <w:r>
        <w:t xml:space="preserve"> их общин в условиях более открытой среды.  Одной из предпосылок благого управления является укрепление культурного плюрализма и обеспечение равноправного участия в национальной жизни.  Правительство Его Величества выражает свою приверженность принципу благого управления, который также был провозглашен в Конституции.  Несмотря на искренние усилия правительства обеспечить равноправное участие, </w:t>
      </w:r>
      <w:proofErr w:type="spellStart"/>
      <w:r>
        <w:t>представленность</w:t>
      </w:r>
      <w:proofErr w:type="spellEnd"/>
      <w:r>
        <w:t xml:space="preserve"> целевых общин является не такой, как этого можно было ожидать.  Правительство уже признало необходимость пересмотреть свою стратегию.  Политическое заявление, сделанное премьер-министром 16 августа 2001 года, является важной вехой в этом направлении.  Это заявление был положительно воспринято различными политическими партиями, а также организацией </w:t>
      </w:r>
      <w:proofErr w:type="spellStart"/>
      <w:r>
        <w:t>далитов</w:t>
      </w:r>
      <w:proofErr w:type="spellEnd"/>
      <w:r>
        <w:t>.</w:t>
      </w:r>
    </w:p>
    <w:p w:rsidR="00000000" w:rsidRDefault="00000000"/>
    <w:p w:rsidR="00000000" w:rsidRDefault="00000000">
      <w:r>
        <w:t>70.</w:t>
      </w:r>
      <w:r>
        <w:tab/>
        <w:t xml:space="preserve">Правительство Его Величества короля Непала приступило к реализации долгосрочных и краткосрочных инициатив, направленных на решение проблем </w:t>
      </w:r>
      <w:proofErr w:type="spellStart"/>
      <w:r>
        <w:t>далитов</w:t>
      </w:r>
      <w:proofErr w:type="spellEnd"/>
      <w:r>
        <w:t>, народностей и других малообеспеченных групп населения Непала.  В результате переписи 1990 года был впервые зарегистрирован и опубликован кастовый, этнический, религиозный и языковой состав Непала.  Соответственно, в 1992 году правительство образовало Национальный политический комитет по вопросам культур, в 1993 году - Национальный консультативный комитет по вопросу языков и в 1995 году Целевую группу по учреждению Академии по вопросам развития народностей Непала.  Правительство утвердило рекомендованный Целевой группой список 61 этнической/коренной группы (см. приложение </w:t>
      </w:r>
      <w:r>
        <w:rPr>
          <w:lang w:val="en-US"/>
        </w:rPr>
        <w:t>IV</w:t>
      </w:r>
      <w:r>
        <w:t> а)).</w:t>
      </w:r>
    </w:p>
    <w:p w:rsidR="00000000" w:rsidRDefault="00000000"/>
    <w:p w:rsidR="00000000" w:rsidRDefault="00000000">
      <w:r>
        <w:t>71.</w:t>
      </w:r>
      <w:r>
        <w:tab/>
        <w:t xml:space="preserve">Правительство Его Величества короля Непала стремится к сокращению существующих социально-экономических различий и приступило к осуществлению программы особых социально-экономических мер, направленных на улучшение уровня жизни таких </w:t>
      </w:r>
      <w:proofErr w:type="spellStart"/>
      <w:r>
        <w:t>маргинализированных</w:t>
      </w:r>
      <w:proofErr w:type="spellEnd"/>
      <w:r>
        <w:t xml:space="preserve"> групп, как </w:t>
      </w:r>
      <w:proofErr w:type="spellStart"/>
      <w:r>
        <w:t>далиты</w:t>
      </w:r>
      <w:proofErr w:type="spellEnd"/>
      <w:r>
        <w:t>, народности и другие обездоленные группы.  В восьмой план (1992</w:t>
      </w:r>
      <w:r>
        <w:noBreakHyphen/>
        <w:t xml:space="preserve">1997 годы) была включена обширная социально-экономическая программа, особо ориентированная на такие обездоленные группы, как </w:t>
      </w:r>
      <w:proofErr w:type="spellStart"/>
      <w:r>
        <w:t>далиты</w:t>
      </w:r>
      <w:proofErr w:type="spellEnd"/>
      <w:r>
        <w:t>, народности и прочие.  Текущий девятый план (1997</w:t>
      </w:r>
      <w:r>
        <w:noBreakHyphen/>
        <w:t xml:space="preserve">2002 годы) содержит конкретные меры, стратегии и программы, рассчитанные на </w:t>
      </w:r>
      <w:proofErr w:type="spellStart"/>
      <w:r>
        <w:t>далитов</w:t>
      </w:r>
      <w:proofErr w:type="spellEnd"/>
      <w:r>
        <w:t xml:space="preserve">, народности и коренных жителей Непала.  Подробности программы, установленной в девятом плане в целях развития </w:t>
      </w:r>
      <w:proofErr w:type="spellStart"/>
      <w:r>
        <w:t>далитов</w:t>
      </w:r>
      <w:proofErr w:type="spellEnd"/>
      <w:r>
        <w:t>, народностей и других малообеспеченных групп, были описаны в четырнадцатом периодическом докладе Непала.</w:t>
      </w:r>
    </w:p>
    <w:p w:rsidR="00000000" w:rsidRDefault="00000000"/>
    <w:p w:rsidR="00000000" w:rsidRDefault="00000000">
      <w:r>
        <w:t>72.</w:t>
      </w:r>
      <w:r>
        <w:tab/>
        <w:t xml:space="preserve">Концептуальный документ десятого плана (2003-2007 годы) предусматривает, что одна из трех основных стратегий плана будет заключаться в осуществлении программ по сокращению нищеты, особо ориентированных на женщин, </w:t>
      </w:r>
      <w:proofErr w:type="spellStart"/>
      <w:r>
        <w:t>далитов</w:t>
      </w:r>
      <w:proofErr w:type="spellEnd"/>
      <w:r>
        <w:t>, народности и другие неимущие группы страны.</w:t>
      </w:r>
    </w:p>
    <w:p w:rsidR="00000000" w:rsidRDefault="00000000"/>
    <w:p w:rsidR="00000000" w:rsidRDefault="00000000">
      <w:r>
        <w:t>73.</w:t>
      </w:r>
      <w:r>
        <w:tab/>
        <w:t xml:space="preserve">Для того чтобы активизировать участие этих общин в основном русле национального развития был начат процесс </w:t>
      </w:r>
      <w:proofErr w:type="spellStart"/>
      <w:r>
        <w:t>институционализации</w:t>
      </w:r>
      <w:proofErr w:type="spellEnd"/>
      <w:r>
        <w:t>, заключающийся в решении социальных, экономических и культурных проблем этих групп населения.  Что касается духа Конституции Королевства Непал и программы, предусмотренной в девятом плане, то правительство в 1998 году под эгидой министерства местного развития учредило Национальный комитет по развитию народностей Непала (</w:t>
      </w:r>
      <w:proofErr w:type="spellStart"/>
      <w:r>
        <w:t>НКРН</w:t>
      </w:r>
      <w:proofErr w:type="spellEnd"/>
      <w:r>
        <w:t xml:space="preserve">), для того чтобы включить народности Непала в основное русло процесса национального развития.  </w:t>
      </w:r>
      <w:proofErr w:type="spellStart"/>
      <w:r>
        <w:t>НКРН</w:t>
      </w:r>
      <w:proofErr w:type="spellEnd"/>
      <w:r>
        <w:t xml:space="preserve"> осуществляет различные виды деятельности, такие, как изучение различных этнических групп Непала, укрепление потенциала этнических организаций, социально-экономические виды деятельности, просветительская деятельность, подготовка специалистов, выплата стипендий студентам из числа этнических групп, обучающимся в системе высшего образования, распространение информации о правах коренных народов, провозглашенных в международных документах, поощрение культуры, пропагандистская деятельность и т.п.  Правительство Его Величества стремится укреплять организационное развитие </w:t>
      </w:r>
      <w:proofErr w:type="spellStart"/>
      <w:r>
        <w:t>НКРН</w:t>
      </w:r>
      <w:proofErr w:type="spellEnd"/>
      <w:r>
        <w:t xml:space="preserve"> в целях социального, экономического и культурного развития народностей Непала.</w:t>
      </w:r>
    </w:p>
    <w:p w:rsidR="00000000" w:rsidRDefault="00000000"/>
    <w:p w:rsidR="00000000" w:rsidRDefault="00000000">
      <w:r>
        <w:t>74.</w:t>
      </w:r>
      <w:r>
        <w:tab/>
        <w:t>Правительство Его Величества короля Непала представило законопроект об учреждении независимой Академии по вопросам развития народностей Непала (</w:t>
      </w:r>
      <w:proofErr w:type="spellStart"/>
      <w:r>
        <w:rPr>
          <w:i/>
          <w:iCs/>
          <w:lang w:val="en-US"/>
        </w:rPr>
        <w:t>janajatis</w:t>
      </w:r>
      <w:proofErr w:type="spellEnd"/>
      <w:r>
        <w:t>) и общин коренного населения.  Законопроект "О национальной академии по вопросам развития народностей" был одобрен Парламентом на его двадцатой сессии.  Основная цель этого законодательного акта заключается в создании независимой национальной академии, занимающейся вопросами социального, экономического и культурного развития и укрепления народностей.  Эта позитивная мера была принята государством в соответствии с положением пункта 3 статьи 11 Конституции.</w:t>
      </w:r>
    </w:p>
    <w:p w:rsidR="00000000" w:rsidRDefault="00000000"/>
    <w:p w:rsidR="00000000" w:rsidRDefault="00000000">
      <w:r>
        <w:t>75.</w:t>
      </w:r>
      <w:r>
        <w:tab/>
        <w:t xml:space="preserve">Непальские </w:t>
      </w:r>
      <w:proofErr w:type="spellStart"/>
      <w:r>
        <w:t>далиты</w:t>
      </w:r>
      <w:proofErr w:type="spellEnd"/>
      <w:r>
        <w:t xml:space="preserve"> являются самой </w:t>
      </w:r>
      <w:proofErr w:type="spellStart"/>
      <w:r>
        <w:t>маргинализированной</w:t>
      </w:r>
      <w:proofErr w:type="spellEnd"/>
      <w:r>
        <w:t xml:space="preserve"> и обездоленной группой в Непале, которая с древнейших времен подвергается дискриминации по признаку кастовой принадлежности.  Несмотря на юридическую отмену кастовой системы в 1963 году и правовое запрещение дискриминации по признаку кастовой принадлежности, они по</w:t>
      </w:r>
      <w:r>
        <w:noBreakHyphen/>
        <w:t xml:space="preserve">прежнему продолжают подвергаться </w:t>
      </w:r>
      <w:proofErr w:type="spellStart"/>
      <w:r>
        <w:t>отношенческой</w:t>
      </w:r>
      <w:proofErr w:type="spellEnd"/>
      <w:r>
        <w:t xml:space="preserve"> дискриминации в обществе.  Наличие кастовой идеологии в повседневной жизни людей не было полностью ликвидировано, особенно в сельских районах страны.  Кастовость является одной из основных социальных проблем, которая по</w:t>
      </w:r>
      <w:r>
        <w:noBreakHyphen/>
        <w:t xml:space="preserve">прежнему подвергает </w:t>
      </w:r>
      <w:proofErr w:type="spellStart"/>
      <w:r>
        <w:t>далитов</w:t>
      </w:r>
      <w:proofErr w:type="spellEnd"/>
      <w:r>
        <w:t xml:space="preserve"> </w:t>
      </w:r>
      <w:proofErr w:type="spellStart"/>
      <w:r>
        <w:t>отношенческой</w:t>
      </w:r>
      <w:proofErr w:type="spellEnd"/>
      <w:r>
        <w:t xml:space="preserve"> дискриминации в обществе.  В соответствии с Конституцией принимаются решительные правовые меры против любых лиц или групп, практикующих такую дискриминацию.  Тем не менее из</w:t>
      </w:r>
      <w:r>
        <w:noBreakHyphen/>
        <w:t>за высокого уровня неграмотности, недостаточности правового сознания, наследия основанных на кастовости традиций прошлого, социального и экономического неравенства между кастами и этническими группами, отсутствия эффективного осуществления и выполнения правовых положений, направленных против дискриминации по признаку кастовости и т.п., кастовость продолжает оставаться распространенной во многих частях страны.  Правительство Его Величества стремится осуществить организационные, правовые, социальные, экономические и политические меры, с тем чтобы покончить с распространенной в обществе дискриминацией по признаку кастовой принадлежности.</w:t>
      </w:r>
    </w:p>
    <w:p w:rsidR="00000000" w:rsidRDefault="00000000"/>
    <w:p w:rsidR="00000000" w:rsidRDefault="00000000">
      <w:r>
        <w:t>76.</w:t>
      </w:r>
      <w:r>
        <w:tab/>
        <w:t xml:space="preserve">Историческое отчуждение </w:t>
      </w:r>
      <w:proofErr w:type="spellStart"/>
      <w:r>
        <w:t>далитов</w:t>
      </w:r>
      <w:proofErr w:type="spellEnd"/>
      <w:r>
        <w:t xml:space="preserve"> от ресурсов и процесса принятия решений не только вывели их за рамки социальной, экономической и политической общности.  Оно также явилось потерей для страны с точки зрения их вклада в национальное строительство.  Правительство Его Величества стремится к укреплению социально-экономического и политического потенциала </w:t>
      </w:r>
      <w:proofErr w:type="spellStart"/>
      <w:r>
        <w:t>далитов</w:t>
      </w:r>
      <w:proofErr w:type="spellEnd"/>
      <w:r>
        <w:t xml:space="preserve">.  Помимо решительных правовых мер, направленных на улучшение социально-экономических условий жизни </w:t>
      </w:r>
      <w:proofErr w:type="spellStart"/>
      <w:r>
        <w:t>далитов</w:t>
      </w:r>
      <w:proofErr w:type="spellEnd"/>
      <w:r>
        <w:t>, необходимо покончить с существующей дискриминацией в отношении них и их общины.</w:t>
      </w:r>
    </w:p>
    <w:p w:rsidR="00000000" w:rsidRDefault="00000000"/>
    <w:p w:rsidR="00000000" w:rsidRDefault="00000000">
      <w:r>
        <w:t>77.</w:t>
      </w:r>
      <w:r>
        <w:tab/>
        <w:t xml:space="preserve">В 1998 году под эгидой министерства местного развития правительство Его Величества учредило Национальный комитет по повышению статуса всех притесненных, угнетенных и общины </w:t>
      </w:r>
      <w:proofErr w:type="spellStart"/>
      <w:r>
        <w:t>далитов</w:t>
      </w:r>
      <w:proofErr w:type="spellEnd"/>
      <w:r>
        <w:t xml:space="preserve">.  Комитет выполняет распоряжения исполнительной власти правительства в интересах развития </w:t>
      </w:r>
      <w:proofErr w:type="spellStart"/>
      <w:r>
        <w:t>далитов</w:t>
      </w:r>
      <w:proofErr w:type="spellEnd"/>
      <w:r>
        <w:t xml:space="preserve">.  Комитет проводит различные виды деятельности, такие, как научные исследования, пропагандистские мероприятия, программы по увеличению доходов и наращиванию потенциала, а также программы по повышению правового сознания, уровня грамотности, программу выплаты стипендий, налаживание связей между организациями </w:t>
      </w:r>
      <w:proofErr w:type="spellStart"/>
      <w:r>
        <w:t>далитов</w:t>
      </w:r>
      <w:proofErr w:type="spellEnd"/>
      <w:r>
        <w:t xml:space="preserve"> и НПО/</w:t>
      </w:r>
      <w:proofErr w:type="spellStart"/>
      <w:r>
        <w:t>МНПО</w:t>
      </w:r>
      <w:proofErr w:type="spellEnd"/>
      <w:r>
        <w:t xml:space="preserve">, осуществляя взаимодействие с министрами и должностными лицами правительства, Национальной комиссией по планированию, правозащитными организациями, парламентариями, учеными и т.д.  Благодаря такому взаимодействию и консультациям была выявлена необходимость в отдельных и всеобъемлющих законодательных мерах по устранению этого социального зла из всех областей жизни общества, особенно благодаря </w:t>
      </w:r>
      <w:proofErr w:type="spellStart"/>
      <w:r>
        <w:t>далитам</w:t>
      </w:r>
      <w:proofErr w:type="spellEnd"/>
      <w:r>
        <w:t xml:space="preserve"> и правозащитным НПО.  Для ликвидации этого пробела на уровне правительства проводится подготовка проекта закона "О повышении статуса и защиты общины </w:t>
      </w:r>
      <w:proofErr w:type="spellStart"/>
      <w:r>
        <w:t>далитов</w:t>
      </w:r>
      <w:proofErr w:type="spellEnd"/>
      <w:r>
        <w:t xml:space="preserve">", включившего в себя почти все предложения и рекомендации, внесенные </w:t>
      </w:r>
      <w:proofErr w:type="spellStart"/>
      <w:r>
        <w:t>далитами</w:t>
      </w:r>
      <w:proofErr w:type="spellEnd"/>
      <w:r>
        <w:t xml:space="preserve"> и правозащитными организациями.  Правительство планирует представить этот законопроект на рассмотрение текущей сессии Парламента.  Целью законопроекта является поощрение повышения и защиты социального, политического, экономического и образовательного статуса отсталой общины </w:t>
      </w:r>
      <w:proofErr w:type="spellStart"/>
      <w:r>
        <w:t>далитов</w:t>
      </w:r>
      <w:proofErr w:type="spellEnd"/>
      <w:r>
        <w:t xml:space="preserve">.  О решимости правительства способствовать повышению статуса </w:t>
      </w:r>
      <w:proofErr w:type="spellStart"/>
      <w:r>
        <w:t>далитов</w:t>
      </w:r>
      <w:proofErr w:type="spellEnd"/>
      <w:r>
        <w:t xml:space="preserve"> в Непале уже упоминалось выше в настоящем докладе.</w:t>
      </w:r>
    </w:p>
    <w:p w:rsidR="00000000" w:rsidRDefault="00000000"/>
    <w:p w:rsidR="00000000" w:rsidRDefault="00000000">
      <w:r>
        <w:t>78.</w:t>
      </w:r>
      <w:r>
        <w:tab/>
        <w:t xml:space="preserve">Многие </w:t>
      </w:r>
      <w:proofErr w:type="spellStart"/>
      <w:r>
        <w:t>МНПО</w:t>
      </w:r>
      <w:proofErr w:type="spellEnd"/>
      <w:r>
        <w:t xml:space="preserve"> и НПО принимают активное участие в проводимой в различных частях страны деятельности в целях развития </w:t>
      </w:r>
      <w:proofErr w:type="spellStart"/>
      <w:r>
        <w:t>далитов</w:t>
      </w:r>
      <w:proofErr w:type="spellEnd"/>
      <w:r>
        <w:t xml:space="preserve"> и других обездоленных групп.  Как уже отмечалось, такие органы местного самоуправления, как </w:t>
      </w:r>
      <w:proofErr w:type="spellStart"/>
      <w:r>
        <w:t>РКР</w:t>
      </w:r>
      <w:proofErr w:type="spellEnd"/>
      <w:r>
        <w:t xml:space="preserve">, муниципалитеты и </w:t>
      </w:r>
      <w:proofErr w:type="spellStart"/>
      <w:r>
        <w:t>ДКР</w:t>
      </w:r>
      <w:proofErr w:type="spellEnd"/>
      <w:r>
        <w:t xml:space="preserve">, также несут ответственность за поощрение участия общин в процессе развития.  Правительство в своей деятельности осуществляет тесные консультации с Непальской федерацией народностей и организаций </w:t>
      </w:r>
      <w:proofErr w:type="spellStart"/>
      <w:r>
        <w:t>далитов</w:t>
      </w:r>
      <w:proofErr w:type="spellEnd"/>
      <w:r>
        <w:t xml:space="preserve"> при разработке стратегий, планов, программ и законодательства, направленных на развитие народностей, а также угнетенных и малоимущих групп Непала.  Правительство Непала в сотрудничестве с гражданским обществом и органами местного самоуправления стремится оказать любую необходимую помощь в консолидации этих усилий, с тем чтобы покончить с существующей дискриминацией по признакам расы, кастовой или этнической принадлежности.</w:t>
      </w:r>
    </w:p>
    <w:p w:rsidR="00000000" w:rsidRDefault="00000000"/>
    <w:p w:rsidR="00000000" w:rsidRDefault="00000000">
      <w:r>
        <w:t>79.</w:t>
      </w:r>
      <w:r>
        <w:tab/>
        <w:t xml:space="preserve">Несмотря на социально-экономические меры, принятые и осуществленные государством в целях сокращения нищеты в соответствии с девятым планом, никаких значительных изменений не наблюдается в отношении условий жизни наибеднейших слоев населения.  Как и прежде, ощущается недостаточность адекватных и эффективных социально-экономических мер, призванных повысить статус </w:t>
      </w:r>
      <w:proofErr w:type="spellStart"/>
      <w:r>
        <w:t>далитов</w:t>
      </w:r>
      <w:proofErr w:type="spellEnd"/>
      <w:r>
        <w:t>, народностей и других групп меньшинств в Непале.  Справедливое распределение ресурсов и равное участие являются необходимыми для того, чтобы покончить с социально-экономическими различиями, что является целью, достичь которую стремится правительство.</w:t>
      </w:r>
    </w:p>
    <w:p w:rsidR="00000000" w:rsidRDefault="00000000"/>
    <w:p w:rsidR="00000000" w:rsidRDefault="00000000">
      <w:pPr>
        <w:jc w:val="center"/>
        <w:rPr>
          <w:b/>
          <w:bCs/>
        </w:rPr>
      </w:pPr>
      <w:r>
        <w:rPr>
          <w:b/>
          <w:bCs/>
        </w:rPr>
        <w:t>В.</w:t>
      </w:r>
      <w:r>
        <w:rPr>
          <w:b/>
          <w:bCs/>
        </w:rPr>
        <w:tab/>
        <w:t>Статья 3</w:t>
      </w:r>
    </w:p>
    <w:p w:rsidR="00000000" w:rsidRDefault="00000000">
      <w:pPr>
        <w:jc w:val="center"/>
        <w:rPr>
          <w:b/>
          <w:bCs/>
        </w:rPr>
      </w:pPr>
    </w:p>
    <w:p w:rsidR="00000000" w:rsidRDefault="00000000">
      <w:r>
        <w:t>80.</w:t>
      </w:r>
      <w:r>
        <w:tab/>
        <w:t>Правительство Его Величества не проводит государственной политики расовой сегрегации и апартеида и не поощряет такой политики.  Аналогичным образом, оно в своей политике не поощряет ни дискриминацию, ни сепаратизм, которые могли бы стимулироваться государственной политикой расовой сегрегации или апартеида.</w:t>
      </w:r>
    </w:p>
    <w:p w:rsidR="00000000" w:rsidRDefault="00000000"/>
    <w:p w:rsidR="00000000" w:rsidRDefault="00000000">
      <w:pPr>
        <w:jc w:val="center"/>
        <w:rPr>
          <w:b/>
          <w:bCs/>
        </w:rPr>
      </w:pPr>
      <w:r>
        <w:rPr>
          <w:b/>
          <w:bCs/>
        </w:rPr>
        <w:t>С.</w:t>
      </w:r>
      <w:r>
        <w:rPr>
          <w:b/>
          <w:bCs/>
        </w:rPr>
        <w:tab/>
        <w:t>Статья 4</w:t>
      </w:r>
    </w:p>
    <w:p w:rsidR="00000000" w:rsidRDefault="00000000">
      <w:pPr>
        <w:jc w:val="center"/>
        <w:rPr>
          <w:b/>
          <w:bCs/>
        </w:rPr>
      </w:pPr>
    </w:p>
    <w:p w:rsidR="00000000" w:rsidRDefault="00000000">
      <w:r>
        <w:t>81.</w:t>
      </w:r>
      <w:r>
        <w:tab/>
        <w:t>Конституция и законы Непала запрещают все виды дискриминации.  Национальным гражданским кодексом конкретно запрещен любой вид дискриминации по признаку касты, любой отказ в доступе к общественным местам и услугам и предусматриваются наказания за нарушения этого положения.  Тем не менее, как уже отмечалось, дискриминация по признаку кастовой принадлежности все еще распространена в непальском обществе.</w:t>
      </w:r>
    </w:p>
    <w:p w:rsidR="00000000" w:rsidRDefault="00000000"/>
    <w:p w:rsidR="00000000" w:rsidRDefault="00000000">
      <w:r>
        <w:t>82.</w:t>
      </w:r>
      <w:r>
        <w:tab/>
        <w:t>Правительство уже заявило о своей решимости (заявление от 16 августа 2001 года), что оно больше не потерпит такой дискриминации и что нарушителей ждет суровое наказание.  Помощь правительству в достижении этой цели помимо судов и правительственных учреждений могут также оказать Комиссия по правам человека, НПО и другие организации.</w:t>
      </w:r>
    </w:p>
    <w:p w:rsidR="00000000" w:rsidRDefault="00000000"/>
    <w:p w:rsidR="00000000" w:rsidRDefault="00000000">
      <w:r>
        <w:t>83.</w:t>
      </w:r>
      <w:r>
        <w:tab/>
        <w:t>Имеются все правовые меры для того, чтобы обуздать пропаганду и организации, основанные на идеях или доктринах расового превосходства одной расы или группы лиц определенного цвета кожи или этнического происхождения или пытающихся оправдать или поощрять расовую ненависть и дискриминацию в какой бы то ни было форме.  Государственным властям и учреждениям запрещено распространять идеи, основанные на расовом превосходстве или ненависти, потворствовать расовой дискриминации, совершать любые акты насилия или подстрекать кого бы то ни было к совершению таких актов, направленных против любой расы или группы лиц другого цвета кожи или этнического происхождения.  Не существует никаких положений об оказании содействия, в том числе финансового, в осуществлении действий расистского характера.  Нынешняя Конституция не разрешает правительству Его Величества потворствовать расовой дискриминации или обеспечивать ей защиту или поддержку со стороны любого лица (лиц) или организации (организаций).  Конституция в пункте 3 статьи 112 уполномочивает Избирательную комиссию лишать признания любую политическую организацию или любую партию, которая была образована на основе религии, общины, касты, племени или региона.  Это положение соответствует духу статьи 4 Конвенции.</w:t>
      </w:r>
    </w:p>
    <w:p w:rsidR="00000000" w:rsidRDefault="00000000"/>
    <w:p w:rsidR="00000000" w:rsidRDefault="00000000">
      <w:pPr>
        <w:jc w:val="center"/>
        <w:rPr>
          <w:b/>
          <w:bCs/>
        </w:rPr>
      </w:pPr>
      <w:r>
        <w:rPr>
          <w:b/>
          <w:bCs/>
          <w:lang w:val="en-US"/>
        </w:rPr>
        <w:t>D</w:t>
      </w:r>
      <w:r>
        <w:rPr>
          <w:b/>
          <w:bCs/>
        </w:rPr>
        <w:t>.</w:t>
      </w:r>
      <w:r>
        <w:rPr>
          <w:b/>
          <w:bCs/>
        </w:rPr>
        <w:tab/>
        <w:t>Статья 5</w:t>
      </w:r>
    </w:p>
    <w:p w:rsidR="00000000" w:rsidRDefault="00000000">
      <w:pPr>
        <w:jc w:val="center"/>
        <w:rPr>
          <w:b/>
          <w:bCs/>
        </w:rPr>
      </w:pPr>
    </w:p>
    <w:p w:rsidR="00000000" w:rsidRDefault="00000000">
      <w:r>
        <w:t>84.</w:t>
      </w:r>
      <w:r>
        <w:tab/>
        <w:t xml:space="preserve">Право на равенство перед судом и всеми другими органами, отправляющими правосудие, полностью обеспечивается в Конституции Непала.  Конституция гарантирует право на справедливое судебное разбирательство каждому в соответствии с </w:t>
      </w:r>
      <w:proofErr w:type="spellStart"/>
      <w:r>
        <w:t>международно</w:t>
      </w:r>
      <w:proofErr w:type="spellEnd"/>
      <w:r>
        <w:t xml:space="preserve"> признанными нормами и практикой.</w:t>
      </w:r>
    </w:p>
    <w:p w:rsidR="00000000" w:rsidRDefault="00000000"/>
    <w:p w:rsidR="00000000" w:rsidRDefault="00000000">
      <w:r>
        <w:t>85.</w:t>
      </w:r>
      <w:r>
        <w:tab/>
        <w:t>Непал признает, что если правосудие не осуществляется свободно, полностью и беспристрастно, то никакие права не могут быть обеспечены.  Поэтому статья 23 Конституции гарантирует право любому лицу на правовую защиту.  Преамбула к Конституции призывает к созданию независимой и компетентной системы правосудия.  Верховный суд является высшим судом в системе правосудия Непала и обладает двумя видами юрисдикции:  обычной и чрезвычайной.  Кроме того, еще имеется 16 апелляционных судов и 75 районных судов, покрывающих каждую административную единицу страны.  Любой человек имеет право доступа к этим судам без какой</w:t>
      </w:r>
      <w:r>
        <w:noBreakHyphen/>
        <w:t xml:space="preserve">либо дискриминации по признакам касты, расы, пола, религии и т.д.  Процедура судов и других учреждений, отправляющих правосудие, является гласной и открытой для публики.  </w:t>
      </w:r>
    </w:p>
    <w:p w:rsidR="00000000" w:rsidRDefault="00000000"/>
    <w:p w:rsidR="00000000" w:rsidRDefault="00000000">
      <w:r>
        <w:t>86.</w:t>
      </w:r>
      <w:r>
        <w:tab/>
        <w:t xml:space="preserve">Географическая отдаленность от районных центров, где расположены суды, а также неадекватная организационная помощь бедным, неграмотным и проживающим в сельской местности жителям могут порой препятствовать открытой доступности юридических услуг для населения.  Для исправления этой ситуации правительство на основании </w:t>
      </w:r>
      <w:proofErr w:type="spellStart"/>
      <w:r>
        <w:t>ЗМСУ</w:t>
      </w:r>
      <w:proofErr w:type="spellEnd"/>
      <w:r>
        <w:t xml:space="preserve"> передало определенные права по урегулированию споров учреждениям местного уровня для урегулирования местных конфликтов (13 видов) в рамках процесса посредничества и арбитража посредством образования комитетов по примирению в составе трех членов.  Закон обеспечивает участие </w:t>
      </w:r>
      <w:proofErr w:type="spellStart"/>
      <w:r>
        <w:t>далитов</w:t>
      </w:r>
      <w:proofErr w:type="spellEnd"/>
      <w:r>
        <w:t>, женщин и групп коренного населения в комитетах по примирению.  Эффективность или результативность работы комитетов по примирению еще предстоит изучить.</w:t>
      </w:r>
    </w:p>
    <w:p w:rsidR="00000000" w:rsidRDefault="00000000"/>
    <w:p w:rsidR="00000000" w:rsidRDefault="00000000">
      <w:r>
        <w:t>87.</w:t>
      </w:r>
      <w:r>
        <w:tab/>
        <w:t>В пункте 1 статьи 14 Конституции четко указано, что ни одно лицо не может быть наказано за совершение деяния, которое не подлежало наказанию по закону в момент его совершения, и что ни одно лицо не должно подвергаться более серьезному наказанию, чем наказание, предусмотренное законом, действовавшим в момент совершения правонарушения.  Любое лицо, находящееся в предварительном заключении, должно иметь право на получение предусмотренной законом компенсации, если оно было заключено под стражу вопреки положениям закона или обманным путем.</w:t>
      </w:r>
    </w:p>
    <w:p w:rsidR="00000000" w:rsidRDefault="00000000"/>
    <w:p w:rsidR="00000000" w:rsidRDefault="00000000">
      <w:r>
        <w:t>88.</w:t>
      </w:r>
      <w:r>
        <w:tab/>
        <w:t xml:space="preserve">Любое лицо без различия в отношении расы, касты, цвета кожи или этнического происхождения имеет право на неприкосновенность и защиту от насилия и телесных повреждений независимо от того, исходят ли они от государственных должностных лиц или любого отдельного лица, любой группы лиц или любого учреждения.  </w:t>
      </w:r>
    </w:p>
    <w:p w:rsidR="00000000" w:rsidRDefault="00000000"/>
    <w:p w:rsidR="00000000" w:rsidRDefault="00000000">
      <w:r>
        <w:t>89.</w:t>
      </w:r>
      <w:r>
        <w:tab/>
        <w:t xml:space="preserve">Помимо права на предусмотренную Конституцией защиту, оговоренную в статье 23, существуют другие возможности для обеспечения прав человека.  Так, например, создание Комиссии по правам человека является одним из важных достижений, имевших место после представления четырнадцатого периодического доклада </w:t>
      </w:r>
      <w:proofErr w:type="spellStart"/>
      <w:r>
        <w:t>КРЛД</w:t>
      </w:r>
      <w:proofErr w:type="spellEnd"/>
      <w:r>
        <w:t>.</w:t>
      </w:r>
    </w:p>
    <w:p w:rsidR="00000000" w:rsidRDefault="00000000"/>
    <w:p w:rsidR="00000000" w:rsidRDefault="00000000">
      <w:r>
        <w:t>90.</w:t>
      </w:r>
      <w:r>
        <w:tab/>
        <w:t xml:space="preserve">Наряду с судебной системой и Комиссией по правам человека имеются другие органы, занимающиеся деятельностью, связанной с защитой прав человека.  Комитет по иностранным делам и правам человека Палаты представителей и Комитет по вопросам социальной справедливости Национального совета выполняют функции по контролю, оценке и анализу положения в области прав человека в стране.  Эти комитеты обсуждают проблемы прав человека с различных точек зрения, а затем выносят рекомендации и предложения своим соответствующим палатам.  Кроме того, они изучают проводимую правительством политику и издают соответствующие директивы.  Время от времени они организуют рабочие совещания и семинары, приглашая экспертов в области прав человека и других лиц для оценки общественного и экспертного мнения в отношении социальных пороков, распространенных в непальском обществе, и представляют итоговые документы на рассмотрение обеих палат парламента.  Парламентские комитеты играют эффективную роль в процессе мониторинга за деятельностью правительства и издания директив по мере необходимости.  Имеются случаи, когда комитеты также занимались отдельными индивидуальными случаями. </w:t>
      </w:r>
    </w:p>
    <w:p w:rsidR="00000000" w:rsidRDefault="00000000"/>
    <w:p w:rsidR="00000000" w:rsidRDefault="00000000">
      <w:pPr>
        <w:jc w:val="center"/>
        <w:rPr>
          <w:b/>
          <w:bCs/>
        </w:rPr>
      </w:pPr>
      <w:r>
        <w:rPr>
          <w:b/>
          <w:bCs/>
        </w:rPr>
        <w:t>1.</w:t>
      </w:r>
      <w:r>
        <w:rPr>
          <w:b/>
          <w:bCs/>
        </w:rPr>
        <w:tab/>
        <w:t>Гражданские и политические права</w:t>
      </w:r>
    </w:p>
    <w:p w:rsidR="00000000" w:rsidRDefault="00000000">
      <w:pPr>
        <w:jc w:val="center"/>
        <w:rPr>
          <w:b/>
          <w:bCs/>
        </w:rPr>
      </w:pPr>
    </w:p>
    <w:p w:rsidR="00000000" w:rsidRDefault="00000000">
      <w:r>
        <w:t>91.</w:t>
      </w:r>
      <w:r>
        <w:tab/>
        <w:t>Политическое участие всех слоев общества имеет основополагающее значение для демократического процесса.  Право каждого дееспособного гражданина на участие в политической и общественной жизни гарантируется Конституцией и другими законами.  Статья 47 Конституции четко предусматривает, что любой гражданин Непала, достигший 25-летнего возраста, имеет право выдвигать свою кандидатуру для избрания в Палату представителей.  Закон 1990 года о выборах депутатов Палаты представителей предусматривает, что любой гражданин (гражданка), достигший (достигшая) 18-летнего возраста, считается имеющим (имеющей) право участвовать в выборах.  Гарантируется, что ни одному лицу не может быть отказано в осуществлении его права на политическое участие в голосовании, если это лицо наделено таким правом.</w:t>
      </w:r>
    </w:p>
    <w:p w:rsidR="00000000" w:rsidRDefault="00000000"/>
    <w:p w:rsidR="00000000" w:rsidRDefault="00000000">
      <w:r>
        <w:t>92.</w:t>
      </w:r>
      <w:r>
        <w:tab/>
        <w:t xml:space="preserve">Закон 1991 года о процедуре выборов в органы местного самоуправления предусматривает назначение женщин, </w:t>
      </w:r>
      <w:proofErr w:type="spellStart"/>
      <w:r>
        <w:t>далитов</w:t>
      </w:r>
      <w:proofErr w:type="spellEnd"/>
      <w:r>
        <w:t xml:space="preserve"> и представителей других общин меньшинств в качестве кандидатов на выборах в </w:t>
      </w:r>
      <w:proofErr w:type="spellStart"/>
      <w:r>
        <w:t>РКР</w:t>
      </w:r>
      <w:proofErr w:type="spellEnd"/>
      <w:r>
        <w:t xml:space="preserve">, муниципалитеты и </w:t>
      </w:r>
      <w:proofErr w:type="spellStart"/>
      <w:r>
        <w:t>ДКР</w:t>
      </w:r>
      <w:proofErr w:type="spellEnd"/>
      <w:r>
        <w:t xml:space="preserve">, для того чтобы обеспечить их </w:t>
      </w:r>
      <w:proofErr w:type="spellStart"/>
      <w:r>
        <w:t>представленность</w:t>
      </w:r>
      <w:proofErr w:type="spellEnd"/>
      <w:r>
        <w:t xml:space="preserve"> на местном уровне.  В результате их </w:t>
      </w:r>
      <w:proofErr w:type="spellStart"/>
      <w:r>
        <w:t>представленность</w:t>
      </w:r>
      <w:proofErr w:type="spellEnd"/>
      <w:r>
        <w:t xml:space="preserve"> на местном уровне возросла.  </w:t>
      </w:r>
    </w:p>
    <w:p w:rsidR="00000000" w:rsidRDefault="00000000"/>
    <w:p w:rsidR="00000000" w:rsidRDefault="00000000">
      <w:r>
        <w:t>93.</w:t>
      </w:r>
      <w:r>
        <w:tab/>
        <w:t xml:space="preserve">Любая политическая партия или организация, участвующая в выборах в Палату представителей, должна назначить по крайней мере </w:t>
      </w:r>
      <w:proofErr w:type="spellStart"/>
      <w:r>
        <w:t>5%</w:t>
      </w:r>
      <w:proofErr w:type="spellEnd"/>
      <w:r>
        <w:t xml:space="preserve"> кандидатов женщин от общего числа кандидатов, выдвигаемых этой партией или организацией (статья 114 Конституции).  Это конституционное положение обеспечило </w:t>
      </w:r>
      <w:proofErr w:type="spellStart"/>
      <w:r>
        <w:t>представленность</w:t>
      </w:r>
      <w:proofErr w:type="spellEnd"/>
      <w:r>
        <w:t xml:space="preserve"> женщин в Палате представителей.  В результате в нынешнем составе Палаты представителей из 205 депутатов 12 являются женщинами.  Аналогичным образом имеется 8 </w:t>
      </w:r>
      <w:proofErr w:type="spellStart"/>
      <w:r>
        <w:t>женщин</w:t>
      </w:r>
      <w:r>
        <w:noBreakHyphen/>
        <w:t>депутов</w:t>
      </w:r>
      <w:proofErr w:type="spellEnd"/>
      <w:r>
        <w:t xml:space="preserve"> верхней палаты.  Хотя нынешняя </w:t>
      </w:r>
      <w:proofErr w:type="spellStart"/>
      <w:r>
        <w:t>представленность</w:t>
      </w:r>
      <w:proofErr w:type="spellEnd"/>
      <w:r>
        <w:t xml:space="preserve"> может показаться недостаточной в количественном выражении, она является хорошим началом.  Помимо других вопросов национальной важности, их присутствие также оказалось плодотворным в отношении привлечения внимания палат парламента к правам и проблемам женщин.  Однако в отношении других, находящихся в неблагоприятном положении групп, система назначений отсутствует.  Поэтому вопрос о выдвижении таких кандидатов для участия в выборах полностью зависит от сознательности соответствующих политических партий.  Вместе с тем в этой связи прослеживается ряд позитивных изменений.  Например, председателем верхней палаты является представитель группы меньшинств, а заместитель председателя верхней палаты впервые недавно был избран из числа представителей </w:t>
      </w:r>
      <w:proofErr w:type="spellStart"/>
      <w:r>
        <w:t>далитов</w:t>
      </w:r>
      <w:proofErr w:type="spellEnd"/>
      <w:r>
        <w:t>.  Аналогичным образом заместителем спикера Палаты представителей является женщина, которая принадлежит к группе меньшинств.  Политическим партиям следует уделить серьезное внимание выдвижению большего числа кандидатов от этих общин, с тем чтобы их голоса могли быть услышаны на национальном уровне, что также позволит включить их в основное русло национальной политики.</w:t>
      </w:r>
    </w:p>
    <w:p w:rsidR="00000000" w:rsidRDefault="00000000"/>
    <w:p w:rsidR="00000000" w:rsidRDefault="00000000">
      <w:r>
        <w:t>94.</w:t>
      </w:r>
      <w:r>
        <w:tab/>
        <w:t>Право на гражданство регулируется Законом 1964 года о непальском гражданстве.  Этот Закон обеспечивает, что любое проживающее в Непале лицо, независимо от расы, касты, религии, убеждений, этнической принадлежности или цвета кожи, имеет право на получение гражданства страны в силу его рождения в Непале.  Иностранка, вышедшая замуж за гражданина Непала, также имеет право на получение гражданства.</w:t>
      </w:r>
    </w:p>
    <w:p w:rsidR="00000000" w:rsidRDefault="00000000"/>
    <w:p w:rsidR="00000000" w:rsidRDefault="00000000">
      <w:r>
        <w:t>95.</w:t>
      </w:r>
      <w:r>
        <w:tab/>
        <w:t>Статья 12 Конституции является основополагающим правовым положением, которое гарантирует гражданские права каждому жителю Непала.  Она гарантирует следующие свободы:</w:t>
      </w:r>
    </w:p>
    <w:p w:rsidR="00000000" w:rsidRDefault="00000000"/>
    <w:p w:rsidR="00000000" w:rsidRDefault="00000000">
      <w:r>
        <w:tab/>
        <w:t>а)</w:t>
      </w:r>
      <w:r>
        <w:tab/>
        <w:t>свободу убеждений и их свободное выражение;</w:t>
      </w:r>
    </w:p>
    <w:p w:rsidR="00000000" w:rsidRDefault="00000000"/>
    <w:p w:rsidR="00000000" w:rsidRDefault="00000000">
      <w:r>
        <w:tab/>
      </w:r>
      <w:r>
        <w:rPr>
          <w:lang w:val="en-US"/>
        </w:rPr>
        <w:t>b</w:t>
      </w:r>
      <w:r>
        <w:t>)</w:t>
      </w:r>
      <w:r>
        <w:tab/>
        <w:t>свободу мирных собраний без оружия;</w:t>
      </w:r>
    </w:p>
    <w:p w:rsidR="00000000" w:rsidRDefault="00000000"/>
    <w:p w:rsidR="00000000" w:rsidRDefault="00000000">
      <w:r>
        <w:tab/>
        <w:t>с)</w:t>
      </w:r>
      <w:r>
        <w:tab/>
        <w:t>свободу создавать профессиональные союзы;</w:t>
      </w:r>
    </w:p>
    <w:p w:rsidR="00000000" w:rsidRDefault="00000000"/>
    <w:p w:rsidR="00000000" w:rsidRDefault="00000000">
      <w:r>
        <w:tab/>
      </w:r>
      <w:r>
        <w:rPr>
          <w:lang w:val="en-US"/>
        </w:rPr>
        <w:t>d</w:t>
      </w:r>
      <w:r>
        <w:t>)</w:t>
      </w:r>
      <w:r>
        <w:tab/>
        <w:t>свободу передвижения по Королевству и проживания в любой его части;</w:t>
      </w:r>
    </w:p>
    <w:p w:rsidR="00000000" w:rsidRDefault="00000000"/>
    <w:p w:rsidR="00000000" w:rsidRDefault="00000000">
      <w:pPr>
        <w:ind w:left="1134" w:hanging="1134"/>
      </w:pPr>
      <w:r>
        <w:tab/>
      </w:r>
      <w:proofErr w:type="spellStart"/>
      <w:r>
        <w:t>е</w:t>
      </w:r>
      <w:proofErr w:type="spellEnd"/>
      <w:r>
        <w:t>)</w:t>
      </w:r>
      <w:r>
        <w:tab/>
        <w:t>свободу работать по любой специальности и заниматься любым видом профессиональной, промышленной или ремесленной деятельности.</w:t>
      </w:r>
    </w:p>
    <w:p w:rsidR="00000000" w:rsidRDefault="00000000">
      <w:pPr>
        <w:ind w:left="1134" w:hanging="1134"/>
      </w:pPr>
    </w:p>
    <w:p w:rsidR="00000000" w:rsidRDefault="00000000">
      <w:pPr>
        <w:tabs>
          <w:tab w:val="clear" w:pos="1134"/>
          <w:tab w:val="left" w:pos="1122"/>
        </w:tabs>
      </w:pPr>
      <w:r>
        <w:tab/>
        <w:t xml:space="preserve">Вышеперечисленные права не являются абсолютными, и в их отношении имеются некоторые ограничения.  Основным обоснованием для установления ограничений на такие гражданские права является поддержание отношений гармонии среди представителей различных каст, племен или общин.  Существуют разумные ограничения, которые являются приемлемыми в любой демократической стране.  Однако Конституция не уполномочивает государство налагать ограничения на основе кастовости, религии, расы, убеждений и т.д. </w:t>
      </w:r>
    </w:p>
    <w:p w:rsidR="00000000" w:rsidRDefault="00000000">
      <w:pPr>
        <w:tabs>
          <w:tab w:val="clear" w:pos="1134"/>
          <w:tab w:val="left" w:pos="1122"/>
        </w:tabs>
      </w:pPr>
    </w:p>
    <w:p w:rsidR="00000000" w:rsidRDefault="00000000">
      <w:pPr>
        <w:tabs>
          <w:tab w:val="clear" w:pos="1134"/>
          <w:tab w:val="left" w:pos="1122"/>
        </w:tabs>
        <w:rPr>
          <w:b/>
          <w:bCs/>
        </w:rPr>
      </w:pPr>
      <w:r>
        <w:rPr>
          <w:b/>
          <w:bCs/>
        </w:rPr>
        <w:t>Право на вступление в брак и на выбор супруга</w:t>
      </w:r>
    </w:p>
    <w:p w:rsidR="00000000" w:rsidRDefault="00000000">
      <w:pPr>
        <w:tabs>
          <w:tab w:val="clear" w:pos="1134"/>
          <w:tab w:val="left" w:pos="1122"/>
        </w:tabs>
        <w:rPr>
          <w:b/>
          <w:bCs/>
        </w:rPr>
      </w:pPr>
    </w:p>
    <w:p w:rsidR="00000000" w:rsidRDefault="00000000">
      <w:pPr>
        <w:tabs>
          <w:tab w:val="clear" w:pos="1134"/>
          <w:tab w:val="left" w:pos="1122"/>
        </w:tabs>
      </w:pPr>
      <w:r>
        <w:t>96.</w:t>
      </w:r>
      <w:r>
        <w:tab/>
        <w:t>Каждый взрослый человек имеет право выбирать партнера или партнершу для вступления в брак.  Для этой цели законным возрастом вступления в брак без родительского согласия является 21 год для мужчин и 18 лет для женщин.  При наличии родительского согласия брачный возраст составляет 18 лет для мужчин и 16 лет для женщин.  Свободному выбору будущих супругов придается должное значение.  Однако в отдаленных частях Непала право на свободный выбор супругов нарушается.  Это объясняется распространенностью искаженной системы ценностей в обществе, а также неграмотностью.  Такое положение открывает возможности для различных видов эксплуатации прав девочек.  Государство стремится покончить с этой порочной системой и создать более здоровое общество.</w:t>
      </w:r>
    </w:p>
    <w:p w:rsidR="00000000" w:rsidRDefault="00000000">
      <w:pPr>
        <w:tabs>
          <w:tab w:val="clear" w:pos="1134"/>
          <w:tab w:val="left" w:pos="1122"/>
        </w:tabs>
      </w:pPr>
    </w:p>
    <w:p w:rsidR="00000000" w:rsidRDefault="00000000">
      <w:pPr>
        <w:tabs>
          <w:tab w:val="clear" w:pos="1134"/>
          <w:tab w:val="left" w:pos="1122"/>
        </w:tabs>
      </w:pPr>
      <w:r>
        <w:t>97.</w:t>
      </w:r>
      <w:r>
        <w:tab/>
        <w:t xml:space="preserve">Чтобы гарантировать право свободного выбора супругов для лиц, достигших брачного возраста, была установлена система вступления в брак посредством регистрации.  Заинтересованные лица могут зарегистрировать свое заявление о вступлении в брак и получить свидетельство о регистрации брака в Управлении районной администрации.  Эта система применяется в отношении всех лиц без какой-либо дискриминации по признаку расы, касты, религии, этнической принадлежности или убеждений.  </w:t>
      </w:r>
    </w:p>
    <w:p w:rsidR="00000000" w:rsidRDefault="00000000"/>
    <w:p w:rsidR="00000000" w:rsidRDefault="00000000">
      <w:r>
        <w:t>98.</w:t>
      </w:r>
      <w:r>
        <w:tab/>
        <w:t>Право на владение собственностью единолично, а также совместно с другими лицами гарантируется статьей 17 Конституции.  Эта статья указывает, что все граждане имеют право на собственность в соответствии с существующим законодательством, которое включает в себя право приобретения, владения, продажи и отчуждения такой собственности.  Кроме того, государство стремится обеспечить право собственности в рамках статьи 25 Конституции, которая определяет основную цель государства как создание условий для благосостояния на основе принципов открытого общества посредством установления справедливой системы во всех аспектах национальной жизни, включая социальную, экономическую и политическую жизнь, обеспечивая при этом защиту жизни, свободы и имущества граждан.  Основная задача государства в области экономики состоит в преобразовании национальной экономики в независимую систему посредством недопущения концентрации имеющихся в стране ресурсов и средств в руках небольшой группы общества, а также за счет создания условий для справедливого распределения экономических благ, тем самым укрепляя социальную справедливость.  Право на наследование собственности гарантируется Национальным кодексом 1964 года (</w:t>
      </w:r>
      <w:proofErr w:type="spellStart"/>
      <w:r>
        <w:rPr>
          <w:i/>
          <w:iCs/>
        </w:rPr>
        <w:t>Мулуки</w:t>
      </w:r>
      <w:proofErr w:type="spellEnd"/>
      <w:r>
        <w:rPr>
          <w:i/>
          <w:iCs/>
        </w:rPr>
        <w:t xml:space="preserve"> </w:t>
      </w:r>
      <w:proofErr w:type="spellStart"/>
      <w:r>
        <w:rPr>
          <w:i/>
          <w:iCs/>
        </w:rPr>
        <w:t>Айн</w:t>
      </w:r>
      <w:proofErr w:type="spellEnd"/>
      <w:r>
        <w:t>).</w:t>
      </w:r>
    </w:p>
    <w:p w:rsidR="00000000" w:rsidRDefault="00000000"/>
    <w:p w:rsidR="00000000" w:rsidRDefault="00000000">
      <w:pPr>
        <w:jc w:val="center"/>
        <w:rPr>
          <w:b/>
          <w:bCs/>
        </w:rPr>
      </w:pPr>
      <w:r>
        <w:rPr>
          <w:b/>
          <w:bCs/>
        </w:rPr>
        <w:t>2.</w:t>
      </w:r>
      <w:r>
        <w:rPr>
          <w:b/>
          <w:bCs/>
        </w:rPr>
        <w:tab/>
        <w:t>Экономические, социальные и культурные права</w:t>
      </w:r>
    </w:p>
    <w:p w:rsidR="00000000" w:rsidRDefault="00000000">
      <w:pPr>
        <w:jc w:val="center"/>
        <w:rPr>
          <w:b/>
          <w:bCs/>
        </w:rPr>
      </w:pPr>
    </w:p>
    <w:p w:rsidR="00000000" w:rsidRDefault="00000000">
      <w:r>
        <w:t>99.</w:t>
      </w:r>
      <w:r>
        <w:tab/>
        <w:t xml:space="preserve">Право на труд, на свободный выбор занятия, на справедливые и благоприятные условия труда и равное вознаграждение за труд равной ценности гарантируется правовой системой Непала.  Пункт 2 </w:t>
      </w:r>
      <w:proofErr w:type="spellStart"/>
      <w:r>
        <w:t>е</w:t>
      </w:r>
      <w:proofErr w:type="spellEnd"/>
      <w:r>
        <w:t>) статьи 12 Конституции гласит, что каждый пользуется свободой работать по любой профессии и заниматься любым видом профессиональной, промышленной или ремесленной деятельности.  Пункт 5 статьи 11 Конституции гарантирует "равное вознаграждение за труд равной ценности".  Несмотря на правовые положения, касающиеся равного вознаграждения, часто можно услышать жалобы о том, что этот принцип не применяется в частном секторе.  Правительство занимает твердую позицию в отношении своей приверженности принципу равного вознаграждения за труд равной ценности без какой бы то ни было дискриминации по признаку пола, расы, касты, религии, этнической принадлежности или убеждения.</w:t>
      </w:r>
    </w:p>
    <w:p w:rsidR="00000000" w:rsidRDefault="00000000"/>
    <w:p w:rsidR="00000000" w:rsidRDefault="00000000">
      <w:r>
        <w:t>100.</w:t>
      </w:r>
      <w:r>
        <w:tab/>
        <w:t xml:space="preserve">Основной социальной проблемой являлась практикуемая в некоторых частях Непала система трудовых отношений </w:t>
      </w:r>
      <w:proofErr w:type="spellStart"/>
      <w:r>
        <w:rPr>
          <w:i/>
          <w:iCs/>
        </w:rPr>
        <w:t>Камаийа</w:t>
      </w:r>
      <w:proofErr w:type="spellEnd"/>
      <w:r>
        <w:t xml:space="preserve">.  Учитывая, что в Конституции не запрещается любая эксплуатация людей, в соответствии с принципами и положениями Конституции были приняты дополнительные правовые положения.  Несмотря на эти конституционные и правовые механизмы, система трудовых отношений </w:t>
      </w:r>
      <w:proofErr w:type="spellStart"/>
      <w:r>
        <w:rPr>
          <w:i/>
          <w:iCs/>
        </w:rPr>
        <w:t>Камаийа</w:t>
      </w:r>
      <w:proofErr w:type="spellEnd"/>
      <w:r>
        <w:t xml:space="preserve"> продолжала свое существование.  Основными жертвами этой эксплуататорской системы являлись представители народности </w:t>
      </w:r>
      <w:proofErr w:type="spellStart"/>
      <w:r>
        <w:t>тхару</w:t>
      </w:r>
      <w:proofErr w:type="spellEnd"/>
      <w:r>
        <w:t xml:space="preserve">, которые составляют группу коренного населения районов </w:t>
      </w:r>
      <w:proofErr w:type="spellStart"/>
      <w:r>
        <w:t>тераев</w:t>
      </w:r>
      <w:proofErr w:type="spellEnd"/>
      <w:r>
        <w:t>, расположенных на западе и на крайнем западе Непала.  Эта форма трудовых отношений, помимо того, что она является эксплуататорской, приводит также к кабальному труду.  Правительство, рассмотрев в начале июля 2000 года имеющиеся факты, эмансипировало всех батраков, аннулировав их займы, взятые у землевладельцев, и отменило эту эксплуататорскую систему.  В 2002 году правительство приняло и осуществляет Закон о запрещении кабального труда.</w:t>
      </w:r>
    </w:p>
    <w:p w:rsidR="00000000" w:rsidRDefault="00000000"/>
    <w:p w:rsidR="00000000" w:rsidRDefault="00000000">
      <w:r>
        <w:t>101.</w:t>
      </w:r>
      <w:r>
        <w:tab/>
        <w:t xml:space="preserve">Правительство Его Величества короля Непала осуществляет специальный комплекс программ по реабилитации, а также оказанию социально-экономической помощи бывшим семьям </w:t>
      </w:r>
      <w:proofErr w:type="spellStart"/>
      <w:r>
        <w:rPr>
          <w:i/>
          <w:iCs/>
        </w:rPr>
        <w:t>Камаийа</w:t>
      </w:r>
      <w:proofErr w:type="spellEnd"/>
      <w:r>
        <w:t xml:space="preserve"> при содействии различных </w:t>
      </w:r>
      <w:proofErr w:type="spellStart"/>
      <w:r>
        <w:t>МНПО</w:t>
      </w:r>
      <w:proofErr w:type="spellEnd"/>
      <w:r>
        <w:t xml:space="preserve">, двусторонних организаций, правозащитных организаций и других НПО.  Из числа 13 259 освобожденных семей </w:t>
      </w:r>
      <w:proofErr w:type="spellStart"/>
      <w:r>
        <w:rPr>
          <w:i/>
          <w:iCs/>
        </w:rPr>
        <w:t>Камаийа</w:t>
      </w:r>
      <w:proofErr w:type="spellEnd"/>
      <w:r>
        <w:t xml:space="preserve"> земля была распределена среди 9 378 семей.  Кроме того, принимаются особые меры по решению проблем женщин и детей из освобожденных семей </w:t>
      </w:r>
      <w:proofErr w:type="spellStart"/>
      <w:r>
        <w:rPr>
          <w:i/>
          <w:iCs/>
        </w:rPr>
        <w:t>Камаийа</w:t>
      </w:r>
      <w:proofErr w:type="spellEnd"/>
      <w:r>
        <w:t>.</w:t>
      </w:r>
    </w:p>
    <w:p w:rsidR="00000000" w:rsidRDefault="00000000"/>
    <w:p w:rsidR="00000000" w:rsidRDefault="00000000">
      <w:r>
        <w:t>102.</w:t>
      </w:r>
      <w:r>
        <w:tab/>
        <w:t xml:space="preserve">Правительство Его Величества короля Непала обеспокоено проблемами, связанными с бывшими британскими солдатами </w:t>
      </w:r>
      <w:proofErr w:type="spellStart"/>
      <w:r>
        <w:t>гуркхами</w:t>
      </w:r>
      <w:proofErr w:type="spellEnd"/>
      <w:r>
        <w:t xml:space="preserve"> из числа непальцев, которые являлись неотъемлемой частью британской армии.  Британские </w:t>
      </w:r>
      <w:proofErr w:type="spellStart"/>
      <w:r>
        <w:t>гуркхи</w:t>
      </w:r>
      <w:proofErr w:type="spellEnd"/>
      <w:r>
        <w:t xml:space="preserve"> - важный источник занятости для многих групп народностей/коренных общин Непала.  Они служат в британской армии начиная с 1947 года и снискали всеобщее признание за свою честность, преданность, эффективность и отвагу.  Правительство Непала обеспокоено по поводу проблемы неравного обращения, с которой сталкиваются британские солдаты </w:t>
      </w:r>
      <w:proofErr w:type="spellStart"/>
      <w:r>
        <w:t>гуркхи</w:t>
      </w:r>
      <w:proofErr w:type="spellEnd"/>
      <w:r>
        <w:t>, и уже получило по этому поводу доклад от Комитета по иностранным делам и правам человека Палаты представителей.  Правительство пытается урегулировать эту проблему по дипломатическим каналам и за счет двусторонних мер с правительством Ее Величества королевы Соединенного Королевства.</w:t>
      </w:r>
    </w:p>
    <w:p w:rsidR="00000000" w:rsidRDefault="00000000"/>
    <w:p w:rsidR="00000000" w:rsidRDefault="00000000">
      <w:r>
        <w:t>103.</w:t>
      </w:r>
      <w:r>
        <w:tab/>
        <w:t xml:space="preserve">Право создавать профессиональные союзы и принимать в них участие гарантировано пунктом 2 с) статьи 12 Конституции Непала, а также статьей 6 3) Закона о гражданских свободах.  Согласно статье 112 Конституции, граждане могут создавать политические организации или вступать в партии по своему выбору и управлять ими.  Ограничения этого права могут вводиться только на основании реальной угрозы для суверенитета страны и территориальной целостности и для общественного порядка или нравственности.  </w:t>
      </w:r>
    </w:p>
    <w:p w:rsidR="00000000" w:rsidRDefault="00000000"/>
    <w:p w:rsidR="00000000" w:rsidRDefault="00000000">
      <w:r>
        <w:t>104.</w:t>
      </w:r>
      <w:r>
        <w:tab/>
        <w:t>Статья 26 Конституции требует от государства проведения такой политики, которая способствовала бы повышению уровня жизни народа на основе развития медицинского обслуживания, образования, получения жилья и возможностей для трудоустройства.  Государство признает право каждого человека на пользование максимально достижимым уровнем физического и психического здоровья.</w:t>
      </w:r>
    </w:p>
    <w:p w:rsidR="00000000" w:rsidRDefault="00000000"/>
    <w:p w:rsidR="00000000" w:rsidRDefault="00000000">
      <w:r>
        <w:t>105.</w:t>
      </w:r>
      <w:r>
        <w:tab/>
        <w:t xml:space="preserve">Культурное многообразие является структурой непальского общества;  защита и поощрение культур различных общин является обязанностью государства.  Конституция Королевства Непала гарантирует культурные права различных культурных групп Непала.  Государство также проводит политику поощрения и защиты культур различных этнических групп.  Национальные комитеты по развитию народностей играют важную роль в области развития и сохранения культур народностей.  Конституция гарантирует право культурным группам создавать организации в целях сохранения и развития своих культур.  Различные организации народностей активно работают в различных частях страны.  Правительство Его Величества стремится обеспечить защиту и развитие культур различных этнических и других групп, а также вовлечь их культурные реликвии и ценности в основное русло национальной жизни.  </w:t>
      </w:r>
    </w:p>
    <w:p w:rsidR="00000000" w:rsidRDefault="00000000"/>
    <w:p w:rsidR="00000000" w:rsidRDefault="00000000">
      <w:r>
        <w:t>106.</w:t>
      </w:r>
      <w:r>
        <w:tab/>
        <w:t>Конституция Королевства Непал признает различные языки народностей в качестве национальных языков страны.  Правительство проводит политику, направленную на поощрение национальных языков различных общин Непала.  В соответствии с духом Конституции и рекомендациями Национального консультативного комитета по вопросам национальной политики в области национальных языков правительство обеспечивает вещание национальных новостей на девяти национальных языках.  Есть и региональные радиопрограммы на национальных языках, которые передаются на частотах радио Непала.  Аналогичным образом, культуры различных групп получают распространение и поддержку по каналам телевидения, радио и других средств массовой информации.  Правительство стремится к сохранению и развитию национальных языков Непала.</w:t>
      </w:r>
    </w:p>
    <w:p w:rsidR="00000000" w:rsidRDefault="00000000"/>
    <w:p w:rsidR="00000000" w:rsidRDefault="00000000">
      <w:r>
        <w:t>107.</w:t>
      </w:r>
      <w:r>
        <w:tab/>
        <w:t>Королевская академия Непала поощряет деятельность в области литературы и искусства различных этнических общин, публикуя словари их языков;  принимаются меры по созданию национального этнографического музея.</w:t>
      </w:r>
    </w:p>
    <w:p w:rsidR="00000000" w:rsidRDefault="00000000">
      <w:r>
        <w:t>108.</w:t>
      </w:r>
      <w:r>
        <w:tab/>
        <w:t xml:space="preserve">Пункт 9 статьи 26 Конституции гласит, что государство должно принимать соответствующие меры в области социального обеспечения с целью защиты сирот, нуждающихся в помощи женщин, престарелых и инвалидов.  Пособия вдовам и престарелым уже выплачиваются.  На местном уровне организацией и осуществлением программ в области социального обеспечения занимаются такие выборных органы, как </w:t>
      </w:r>
      <w:proofErr w:type="spellStart"/>
      <w:r>
        <w:t>РКР</w:t>
      </w:r>
      <w:proofErr w:type="spellEnd"/>
      <w:r>
        <w:t xml:space="preserve">, муниципалитеты и </w:t>
      </w:r>
      <w:proofErr w:type="spellStart"/>
      <w:r>
        <w:t>ДКР</w:t>
      </w:r>
      <w:proofErr w:type="spellEnd"/>
      <w:r>
        <w:t xml:space="preserve">.  </w:t>
      </w:r>
    </w:p>
    <w:p w:rsidR="00000000" w:rsidRDefault="00000000"/>
    <w:p w:rsidR="00000000" w:rsidRDefault="00000000">
      <w:r>
        <w:t>109.</w:t>
      </w:r>
      <w:r>
        <w:tab/>
        <w:t xml:space="preserve">Пункт 9 статьи 26 перечисляет меры, которые следует принять в отношении развития образования.  В контексте осуществления политики образования Непал провозгласил задачу достижения базового образования для всех в качестве основополагающей цели, и в настоящее время школьное образование является бесплатным.  Учебники вплоть до пятого уровня обучения также выдаются учащимся бесплатно.  Аналогичным образом, профессиональная подготовка предоставляется уязвимым группам.  Вместе с тем из-за ограниченности ресурсов трудно обеспечить условия для подготовки всем нуждающимся группам населения.  Программа стипендий для </w:t>
      </w:r>
      <w:proofErr w:type="spellStart"/>
      <w:r>
        <w:t>детей-далитов</w:t>
      </w:r>
      <w:proofErr w:type="spellEnd"/>
      <w:r>
        <w:t xml:space="preserve"> на начальном уровне школьного образования выполняется во всех районах Непала.  На уровне высшего образования в медицинском институте и в инженерно-техническом институте для </w:t>
      </w:r>
      <w:proofErr w:type="spellStart"/>
      <w:r>
        <w:t>студентов-далитов</w:t>
      </w:r>
      <w:proofErr w:type="spellEnd"/>
      <w:r>
        <w:t xml:space="preserve"> и представителей этнических меньшинств зарезервированы четыре места, предусматривающие выплату стипендий.</w:t>
      </w:r>
    </w:p>
    <w:p w:rsidR="00000000" w:rsidRDefault="00000000"/>
    <w:p w:rsidR="00000000" w:rsidRDefault="00000000">
      <w:r>
        <w:t>110.</w:t>
      </w:r>
      <w:r>
        <w:tab/>
        <w:t>Пункт 2 статьи 18 Конституции наделяет каждую общину правом создавать школы обучения на родном языке вплоть до начального уровня образования.  Правительство стремится поддержать конституционное право детей получать обучение на уровне начального образования на своем родном языке.  В этих целях правительство подготовило учебники для начальной школы на девяти национальных языках, а также планирует организовать программы подготовки учителей по национальным языкам и способствовать обучению учеников системы начального образования на их родном языке.</w:t>
      </w:r>
    </w:p>
    <w:p w:rsidR="00000000" w:rsidRDefault="00000000"/>
    <w:p w:rsidR="00000000" w:rsidRDefault="00000000">
      <w:pPr>
        <w:jc w:val="center"/>
        <w:rPr>
          <w:b/>
          <w:bCs/>
        </w:rPr>
      </w:pPr>
      <w:r>
        <w:rPr>
          <w:b/>
          <w:bCs/>
        </w:rPr>
        <w:t>Е.</w:t>
      </w:r>
      <w:r>
        <w:rPr>
          <w:b/>
          <w:bCs/>
        </w:rPr>
        <w:tab/>
        <w:t>Статья 6</w:t>
      </w:r>
    </w:p>
    <w:p w:rsidR="00000000" w:rsidRDefault="00000000">
      <w:pPr>
        <w:jc w:val="center"/>
        <w:rPr>
          <w:b/>
          <w:bCs/>
        </w:rPr>
      </w:pPr>
    </w:p>
    <w:p w:rsidR="00000000" w:rsidRDefault="00000000">
      <w:r>
        <w:t>111.</w:t>
      </w:r>
      <w:r>
        <w:tab/>
        <w:t xml:space="preserve">Все граждане имеют право на соблюдение их права человека.  Статьи 23 и 88 Конституции предусматривают меры правовой защиты граждан, чьи права были нарушены.  Верховный суд Непала наделен обычной и чрезвычайной юрисдикцией в отношении защиты основополагающих прав.  Чрезвычайная юрисдикция включает в себя </w:t>
      </w:r>
      <w:r>
        <w:rPr>
          <w:lang w:val="en-US"/>
        </w:rPr>
        <w:t>habeas</w:t>
      </w:r>
      <w:r>
        <w:t xml:space="preserve"> </w:t>
      </w:r>
      <w:r>
        <w:rPr>
          <w:lang w:val="en-US"/>
        </w:rPr>
        <w:t>corpus</w:t>
      </w:r>
      <w:r>
        <w:t xml:space="preserve">, </w:t>
      </w:r>
      <w:r>
        <w:rPr>
          <w:lang w:val="en-US"/>
        </w:rPr>
        <w:t>certiorari</w:t>
      </w:r>
      <w:r>
        <w:t xml:space="preserve">, </w:t>
      </w:r>
      <w:r>
        <w:rPr>
          <w:lang w:val="en-US"/>
        </w:rPr>
        <w:t>mandamus</w:t>
      </w:r>
      <w:r>
        <w:t xml:space="preserve">, </w:t>
      </w:r>
      <w:r>
        <w:rPr>
          <w:lang w:val="en-US"/>
        </w:rPr>
        <w:t>quo</w:t>
      </w:r>
      <w:r>
        <w:t xml:space="preserve"> </w:t>
      </w:r>
      <w:proofErr w:type="spellStart"/>
      <w:r>
        <w:rPr>
          <w:lang w:val="en-US"/>
        </w:rPr>
        <w:t>warranto</w:t>
      </w:r>
      <w:proofErr w:type="spellEnd"/>
      <w:r>
        <w:t xml:space="preserve">, запреты и другие необходимые постановления и распоряжения.  </w:t>
      </w:r>
    </w:p>
    <w:p w:rsidR="00000000" w:rsidRDefault="00000000"/>
    <w:p w:rsidR="00000000" w:rsidRDefault="00000000">
      <w:r>
        <w:t>112.</w:t>
      </w:r>
      <w:r>
        <w:tab/>
        <w:t xml:space="preserve">Закон о предоставлении компенсации жертвам пыток 1996 года уполномочивает компетентный районный суд рассматривать дела, связанные с предполагаемыми пытками и назначать компенсацию жертвам в размере до 100 000 непальских рупий.  Такая компенсация может показаться неадекватной, однако это является первой попыткой правительства установить право жертв на компенсацию.  </w:t>
      </w:r>
    </w:p>
    <w:p w:rsidR="00000000" w:rsidRDefault="00000000"/>
    <w:p w:rsidR="00000000" w:rsidRDefault="00000000">
      <w:r>
        <w:t>113.</w:t>
      </w:r>
      <w:r>
        <w:tab/>
        <w:t>Глава "Прочие положения" Национального кодекса 1964 года (</w:t>
      </w:r>
      <w:proofErr w:type="spellStart"/>
      <w:r>
        <w:rPr>
          <w:i/>
          <w:iCs/>
        </w:rPr>
        <w:t>Мулуки</w:t>
      </w:r>
      <w:proofErr w:type="spellEnd"/>
      <w:r>
        <w:rPr>
          <w:i/>
          <w:iCs/>
        </w:rPr>
        <w:t xml:space="preserve"> </w:t>
      </w:r>
      <w:proofErr w:type="spellStart"/>
      <w:r>
        <w:rPr>
          <w:i/>
          <w:iCs/>
        </w:rPr>
        <w:t>Айн</w:t>
      </w:r>
      <w:proofErr w:type="spellEnd"/>
      <w:r>
        <w:rPr>
          <w:i/>
          <w:iCs/>
        </w:rPr>
        <w:t xml:space="preserve"> 1963</w:t>
      </w:r>
      <w:r>
        <w:t xml:space="preserve">) уполномочивает районный суд рассматривать дела о дискриминации.  Тем не менее суд не имеет юрисдикции назначать компенсацию, однако может наказывать нарушителей.  Общественное мнение возражает против такого порядка, который кажется вполне приемлемым, и правительство серьезно задумывается над введением поправок в этой связи.  </w:t>
      </w:r>
    </w:p>
    <w:p w:rsidR="00000000" w:rsidRDefault="00000000"/>
    <w:p w:rsidR="00000000" w:rsidRDefault="00000000">
      <w:r>
        <w:t>114.</w:t>
      </w:r>
      <w:r>
        <w:tab/>
        <w:t xml:space="preserve">Учрежденная в 2000 году Национальная комиссия по правам человека является независимым органом, который может получать жалобы от любого гражданина, считающего, что его/ее права человека были нарушены, и может также получать жалобы от третьих сторон, действующих от имени пострадавшего лица.  Кроме того, Комиссия может по собственной инициативе взять на рассмотрение вопрос, связанный с нарушениями прав человека.  Она может наказывать нарушителей, а также предложить правительству выплатить компенсацию жертвам.  Комиссия также проводит программу по поощрению осведомленности в вопросах прав человека, касающихся расовой дискриминации (более подробная информация о Комиссии содержится в разделе </w:t>
      </w:r>
      <w:proofErr w:type="spellStart"/>
      <w:r>
        <w:t>III</w:t>
      </w:r>
      <w:proofErr w:type="spellEnd"/>
      <w:r>
        <w:t xml:space="preserve"> настоящего доклада).</w:t>
      </w:r>
    </w:p>
    <w:p w:rsidR="00000000" w:rsidRDefault="00000000"/>
    <w:p w:rsidR="00000000" w:rsidRDefault="00000000">
      <w:pPr>
        <w:jc w:val="center"/>
        <w:rPr>
          <w:b/>
          <w:bCs/>
        </w:rPr>
      </w:pPr>
      <w:r>
        <w:rPr>
          <w:b/>
          <w:bCs/>
          <w:lang w:val="en-US"/>
        </w:rPr>
        <w:t>F</w:t>
      </w:r>
      <w:r>
        <w:rPr>
          <w:b/>
          <w:bCs/>
        </w:rPr>
        <w:t>.</w:t>
      </w:r>
      <w:r>
        <w:rPr>
          <w:b/>
          <w:bCs/>
        </w:rPr>
        <w:tab/>
        <w:t>Статья 7</w:t>
      </w:r>
    </w:p>
    <w:p w:rsidR="00000000" w:rsidRDefault="00000000">
      <w:pPr>
        <w:jc w:val="center"/>
        <w:rPr>
          <w:b/>
          <w:bCs/>
        </w:rPr>
      </w:pPr>
    </w:p>
    <w:p w:rsidR="00000000" w:rsidRDefault="00000000">
      <w:r>
        <w:t>115.</w:t>
      </w:r>
      <w:r>
        <w:tab/>
        <w:t xml:space="preserve">Равенство является краеугольным камнем любого демократического общества, которое стремится соблюдать принципы социальной справедливости и прав человека.  Непал, являясь демократическим государством, выражает приверженность осуществлению этих принципов.  </w:t>
      </w:r>
      <w:proofErr w:type="spellStart"/>
      <w:r>
        <w:t>Недискриминация</w:t>
      </w:r>
      <w:proofErr w:type="spellEnd"/>
      <w:r>
        <w:t xml:space="preserve"> представляет собой основополагающую основу для осуществления социальной справедливости, которая гарантируется конституционными, а также другими законодательными мерами.  На этом фоне правительство занимается разработкой как ближайших, так и долгосрочных целей и программ, направленных на поощрение благосостояния и ускорения развития </w:t>
      </w:r>
      <w:proofErr w:type="spellStart"/>
      <w:r>
        <w:t>маргинализированных</w:t>
      </w:r>
      <w:proofErr w:type="spellEnd"/>
      <w:r>
        <w:t xml:space="preserve"> и отсталых групп.  Правительство отошло от своей предыдущей позиции и заявляет о своей твердой приверженности делу ликвидации всех форм дискриминации в отношении любой религии, расы, пола или племени в Непале.</w:t>
      </w:r>
    </w:p>
    <w:p w:rsidR="00000000" w:rsidRDefault="00000000"/>
    <w:p w:rsidR="00000000" w:rsidRDefault="00000000">
      <w:r>
        <w:t>116.</w:t>
      </w:r>
      <w:r>
        <w:tab/>
        <w:t xml:space="preserve">Правительство Его Величества выражает свою приверженность осуществлению долгосрочных, а также краткосрочных стратегий, направленных на просвещение народных масс по вопросам прав человека посредством инициатив и проектов в области повышения грамотности.  Права человека как предмет включены в программу подготовки полиции Непала, а также в программу общего школьного образования.  Всеобъемлющая подготовка по современным вопросам прав человека уже была проведена среди правительственных уполномоченных, персонала судов, адвокатов, полицейских служащих и среди других лиц.  Правительство в сотрудничестве с НПО и </w:t>
      </w:r>
      <w:proofErr w:type="spellStart"/>
      <w:r>
        <w:t>МНПО</w:t>
      </w:r>
      <w:proofErr w:type="spellEnd"/>
      <w:r>
        <w:t xml:space="preserve"> разработало руководящие принципы, касающиеся уголовной процедуры, учитывающей документы по правам человека, в целях ее эффективного осуществления.  Радио Непала в настоящее время осуществляет вещание радиопрограмм, посвященных проблемам и правам человека </w:t>
      </w:r>
      <w:proofErr w:type="spellStart"/>
      <w:r>
        <w:t>далитов</w:t>
      </w:r>
      <w:proofErr w:type="spellEnd"/>
      <w:r>
        <w:t xml:space="preserve">.  Средства массовой информации шире освещают проблемы </w:t>
      </w:r>
      <w:proofErr w:type="spellStart"/>
      <w:r>
        <w:t>далитов</w:t>
      </w:r>
      <w:proofErr w:type="spellEnd"/>
      <w:r>
        <w:t xml:space="preserve"> и других обездоленных групп, и правительство стремится принимать активное участие в распространении вопросов прав человека посредством образования и информации.  </w:t>
      </w:r>
    </w:p>
    <w:p w:rsidR="00000000" w:rsidRDefault="00000000"/>
    <w:p w:rsidR="00000000" w:rsidRDefault="00000000">
      <w:pPr>
        <w:ind w:left="567" w:hanging="567"/>
        <w:rPr>
          <w:b/>
          <w:bCs/>
        </w:rPr>
      </w:pPr>
      <w:proofErr w:type="spellStart"/>
      <w:r>
        <w:rPr>
          <w:b/>
          <w:bCs/>
        </w:rPr>
        <w:t>III</w:t>
      </w:r>
      <w:proofErr w:type="spellEnd"/>
      <w:r>
        <w:rPr>
          <w:b/>
          <w:bCs/>
        </w:rPr>
        <w:t>.</w:t>
      </w:r>
      <w:r>
        <w:rPr>
          <w:b/>
          <w:bCs/>
        </w:rPr>
        <w:tab/>
        <w:t>МЕРЫ, ПРИНЯТЫЕ В СВЯЗИ С ЗАМЕЧАНИЯМИ И РЕКОМЕНДАЦИЯМИ КОМИТЕТА ПО ЧЕТЫРНАДЦАТОМУ ПЕРИОДИЧЕСКОМУ ДОКЛАДУ НЕПАЛА</w:t>
      </w:r>
    </w:p>
    <w:p w:rsidR="00000000" w:rsidRDefault="00000000">
      <w:pPr>
        <w:ind w:left="567" w:hanging="567"/>
        <w:rPr>
          <w:b/>
          <w:bCs/>
        </w:rPr>
      </w:pPr>
    </w:p>
    <w:p w:rsidR="00000000" w:rsidRDefault="00000000">
      <w:r>
        <w:t>117.</w:t>
      </w:r>
      <w:r>
        <w:tab/>
        <w:t>Правительство уделяет серьезное внимание рекомендации, принятой Комитетом в его заключительных замечаниях (</w:t>
      </w:r>
      <w:proofErr w:type="spellStart"/>
      <w:r>
        <w:rPr>
          <w:lang w:val="en-US"/>
        </w:rPr>
        <w:t>CERD</w:t>
      </w:r>
      <w:proofErr w:type="spellEnd"/>
      <w:r>
        <w:t>/</w:t>
      </w:r>
      <w:r>
        <w:rPr>
          <w:lang w:val="en-US"/>
        </w:rPr>
        <w:t>C</w:t>
      </w:r>
      <w:r>
        <w:t>/304/</w:t>
      </w:r>
      <w:r>
        <w:rPr>
          <w:lang w:val="en-US"/>
        </w:rPr>
        <w:t>Add</w:t>
      </w:r>
      <w:r>
        <w:t>.108, пункт 7), по поводу снятия оговорок в отношении статей 4 и 6 Конвенции.</w:t>
      </w:r>
    </w:p>
    <w:p w:rsidR="00000000" w:rsidRDefault="00000000"/>
    <w:p w:rsidR="00000000" w:rsidRDefault="00000000">
      <w:r>
        <w:t>118.</w:t>
      </w:r>
      <w:r>
        <w:tab/>
        <w:t xml:space="preserve">В 2001 году была учреждена Национальная комиссия по правам человека.  Она является созданным в соответствии с законом органом, состоящем из пяти членов, которые являются людьми, обладающими высокими личными качествами, опытом и незапятнанной репутацией.  Она возглавляется вышедшим в отставку главным судьей Верховного суда, а другие члены Комиссии избраны из числа видных деятелей, которые внесли признанный вклад в такие области, как право, права человека, социальные службы и администрация.  Члены Комиссии назначаются Его Величеством королем по рекомендации совета в составе премьер-министра, главного судьи и лидера основной оппозиционной партии в Палате представителей.  Комиссия имеет соответствующую структуру для того, чтобы эффективно рассматривать вопросы, связанные с нарушениями прав человека, используя при этом простые и </w:t>
      </w:r>
      <w:proofErr w:type="spellStart"/>
      <w:r>
        <w:t>недорогостоящие</w:t>
      </w:r>
      <w:proofErr w:type="spellEnd"/>
      <w:r>
        <w:t xml:space="preserve"> процедуры.  Она получает жалобы от любого индивидуального гражданина или от третьей стороны, действующей от имени пострадавшего лица.  Кроме того, Комиссия может по собственной инициативе взять на рассмотрение любой вопрос, связанный с нарушениями прав человека.  Что касается участия Комиссии в борьбе против расовой дискриминации, то она получала различные жалобы разнообразного характера.  Для того чтобы выполнять свои обязанности эффективно, Комиссия образовала пять внутренних секций, занимающихся такими видами деятельности, как защита, пропагандистские мероприятия, законодательство, секретарская работа и оценка планирования научных исследований.  Помимо рассмотрения жалоб о расовой дискриминации, Комиссия занимается деятельностью по пропаганде прав человека.  Комиссия существует чуть более одного года и уже готова опубликовать свой первый ежегодный доклад.</w:t>
      </w:r>
    </w:p>
    <w:p w:rsidR="00000000" w:rsidRDefault="00000000"/>
    <w:p w:rsidR="00000000" w:rsidRDefault="00000000">
      <w:r>
        <w:t>119.</w:t>
      </w:r>
      <w:r>
        <w:tab/>
        <w:t xml:space="preserve">Что касается пункта 10 заключительных замечаний, то в нем утверждается, что без эффективного механизма по контролю за исполнением нельзя достичь поставленных целей.  Учитывая этот факт, Национальная комиссия по правам человека была создана для того, чтобы заслушивать жалобы о нарушениях прав человека.  Цели и полномочия Комиссии описаны в предыдущих частях данного доклада.  Аналогичным образом Комитет по международным отношениям и правам человека Палаты представителей и Комитет по вопросам социальной справедливости Национального совета являются двумя парламентскими комитетами, тесно связанными с вопросами прав человека.  Полномочия и обязанности этих комитетов уже обсуждались ранее в настоящем докладе.  </w:t>
      </w:r>
    </w:p>
    <w:p w:rsidR="00000000" w:rsidRDefault="00000000"/>
    <w:p w:rsidR="00000000" w:rsidRDefault="00000000">
      <w:r>
        <w:t>120.</w:t>
      </w:r>
      <w:r>
        <w:tab/>
        <w:t xml:space="preserve">Существование в непальском обществе дискриминации по признаку кастовой принадлежности является горькой правдой, несмотря на то, что она была запрещена Конституцией и Гражданским кодексом Непала от 1963 года.  Правительство полностью осознает существующее положение и твердо намерено ликвидировать эту порочную практику.  В этих целях распоряжениями исполнительной власти правительства были созданы Национальный комитет по развитию народностей и Комитет по развитию притесненных и угнетенных общин </w:t>
      </w:r>
      <w:proofErr w:type="spellStart"/>
      <w:r>
        <w:t>далитов</w:t>
      </w:r>
      <w:proofErr w:type="spellEnd"/>
      <w:r>
        <w:t>, для того чтобы повысить статус этих общин.  Помимо этого Парламентом недавно был принят законопроект "О национальной академии по вопросам развития народностей".</w:t>
      </w:r>
    </w:p>
    <w:p w:rsidR="00000000" w:rsidRDefault="00000000"/>
    <w:p w:rsidR="00000000" w:rsidRDefault="00000000">
      <w:r>
        <w:t>121.</w:t>
      </w:r>
      <w:r>
        <w:tab/>
        <w:t>Что касается пункта 12, то в 1999 году был принят Закон о местном самоуправлении (</w:t>
      </w:r>
      <w:proofErr w:type="spellStart"/>
      <w:r>
        <w:t>ЗМСУ</w:t>
      </w:r>
      <w:proofErr w:type="spellEnd"/>
      <w:r>
        <w:t xml:space="preserve">).  Правительство выделяет 500 000 рупий ежегодно каждому </w:t>
      </w:r>
      <w:proofErr w:type="spellStart"/>
      <w:r>
        <w:t>ДКР</w:t>
      </w:r>
      <w:proofErr w:type="spellEnd"/>
      <w:r>
        <w:t xml:space="preserve"> на планирование и осуществление местных проектов развития.  От местных органов требуется, чтобы при разработке своих планов они уделяли приоритетное внимание развитию женщин, а также социально, экономически, </w:t>
      </w:r>
      <w:proofErr w:type="spellStart"/>
      <w:r>
        <w:t>образовательно</w:t>
      </w:r>
      <w:proofErr w:type="spellEnd"/>
      <w:r>
        <w:t xml:space="preserve"> и политически отсталых общин.  Активную роль по улучшению условий этих общин также играют НПО и </w:t>
      </w:r>
      <w:proofErr w:type="spellStart"/>
      <w:r>
        <w:t>МНПО</w:t>
      </w:r>
      <w:proofErr w:type="spellEnd"/>
      <w:r>
        <w:t>.</w:t>
      </w:r>
    </w:p>
    <w:p w:rsidR="00000000" w:rsidRDefault="00000000"/>
    <w:p w:rsidR="00000000" w:rsidRDefault="00000000">
      <w:r>
        <w:t>122.</w:t>
      </w:r>
      <w:r>
        <w:tab/>
        <w:t>Что касается пункта 13, то Непал сталкивается с социально-экономическими и экологическими проблемами из-за присутствия на его территории большого числа беженцев из Бутана.  Присутствие этих беженцев также оказывает негативное воздействие на культурное поведение местных жителей.  Почти 100 000 беженцев из Бутана размещены в семи лагерях в восточной части Непала.  Непал предоставил им временное убежище исходя из соображений гуманности.  Управление Верховного комиссара Организации Объединенных Наций по делам беженцев и Международный Красный Крест проводят активную работу по оказанию помощи этим беженцам.  Непал в соответствии с его политикой, в которой он руководствуется своими международными обязательствами, считает, что никто не должен становиться апатридом.  Правительство убеждено, что беженцам следует позволить достойно вернуться на родину и обеспечить защиту их основополагающих прав.  Попытки решения этой проблемы предпринимались в рамках двусторонних переговоров.  По существу, хотя и продвигаясь медленными темпами, процесс удостоверения личности беженцев в настоящее время продолжается.  Для его ускорения на министерском уровне проводятся совещания, одно из таких совещаний недавно завершило свою работу.</w:t>
      </w:r>
    </w:p>
    <w:p w:rsidR="00000000" w:rsidRDefault="00000000"/>
    <w:p w:rsidR="00000000" w:rsidRDefault="00000000">
      <w:r>
        <w:t>123.</w:t>
      </w:r>
      <w:r>
        <w:tab/>
        <w:t xml:space="preserve">Эффективным средством для улучшения структуры поведения, безусловно, является образование.  Поэтому правительство поощряет проводимые среди населения программы.   Права человека, как предмет, были включены в программу подготовки полиции Непала, а также в программу школьного образования.  Всеобъемлющая подготовка по современным проблемам прав человека предоставляется правительственным представителям, судейским служащим, адвокатам, полицейским и другим лицам.  Правительство в сотрудничестве с НПО и </w:t>
      </w:r>
      <w:proofErr w:type="spellStart"/>
      <w:r>
        <w:t>МНПО</w:t>
      </w:r>
      <w:proofErr w:type="spellEnd"/>
      <w:r>
        <w:t xml:space="preserve"> разработало руководящие принципы, касающиеся уголовной процедуры, включающей в себя документы о правах человека, для обеспечения ее эффективного выполнения.</w:t>
      </w:r>
    </w:p>
    <w:p w:rsidR="00000000" w:rsidRDefault="00000000"/>
    <w:p w:rsidR="00000000" w:rsidRDefault="00000000">
      <w:r>
        <w:t>124.</w:t>
      </w:r>
      <w:r>
        <w:tab/>
        <w:t>Что касается пункта 15, то правительство серьезно рассматривает вопрос о том, чтобы сделать заявление по статье 14 Конвенции.</w:t>
      </w:r>
    </w:p>
    <w:p w:rsidR="00000000" w:rsidRDefault="00000000"/>
    <w:p w:rsidR="00000000" w:rsidRDefault="00000000">
      <w:r>
        <w:t>125.</w:t>
      </w:r>
      <w:r>
        <w:tab/>
        <w:t>Правительство с удовлетворением представляет настоящий доклад в назначенные для него сроки и полагает, что вопросам, поднятым Комитетом в его заключительных замечаниях, было уделено надлежащее и адекватное внимание.</w:t>
      </w:r>
    </w:p>
    <w:p w:rsidR="00000000" w:rsidRDefault="00000000"/>
    <w:p w:rsidR="00000000" w:rsidRDefault="00000000">
      <w:pPr>
        <w:pStyle w:val="10"/>
        <w:rPr>
          <w:bCs/>
        </w:rPr>
      </w:pPr>
      <w:proofErr w:type="spellStart"/>
      <w:r>
        <w:rPr>
          <w:bCs/>
        </w:rPr>
        <w:t>IV</w:t>
      </w:r>
      <w:proofErr w:type="spellEnd"/>
      <w:r>
        <w:rPr>
          <w:bCs/>
        </w:rPr>
        <w:t>.</w:t>
      </w:r>
      <w:r>
        <w:rPr>
          <w:bCs/>
        </w:rPr>
        <w:tab/>
        <w:t>ЗАКЛЮЧЕНИЕ</w:t>
      </w:r>
    </w:p>
    <w:p w:rsidR="00000000" w:rsidRDefault="00000000">
      <w:pPr>
        <w:pStyle w:val="10"/>
        <w:rPr>
          <w:bCs/>
        </w:rPr>
      </w:pPr>
    </w:p>
    <w:p w:rsidR="00000000" w:rsidRDefault="00000000">
      <w:r>
        <w:t>126.</w:t>
      </w:r>
      <w:r>
        <w:tab/>
        <w:t xml:space="preserve">В любой демократической системе правительство обязано реагировать на общественное мнение, особенно мнение тех, кто представляет собой наиболее слабые слои в обществе.  Непременным условием для благого управления является укрепление культурного плюрализма и обеспечение равноправного участия в национальной жизни.  Правительство Непала стремится оказать любую необходимую поддержку и действовать в сотрудничестве с гражданским обществом и органами местного самоуправления в целях консолидации их усилий, направленных на то, чтобы покончить с существующей дискриминацией, основанной на признаках кастовой принадлежности, расы, пола или этнической принадлежности.  Кроме того, правительство стремится реагировать на рекомендации и предложения, внесенные организациями, представляющими </w:t>
      </w:r>
      <w:proofErr w:type="spellStart"/>
      <w:r>
        <w:t>далитов</w:t>
      </w:r>
      <w:proofErr w:type="spellEnd"/>
      <w:r>
        <w:t>, народности, коренное население, женщин и другие группы меньшинств в целях повышения их статуса и оказания им поддержки.  И все же, несмотря на приверженность правительства, дискриминация по</w:t>
      </w:r>
      <w:r>
        <w:noBreakHyphen/>
        <w:t>прежнему присутствует в непальском обществе.</w:t>
      </w:r>
    </w:p>
    <w:p w:rsidR="00000000" w:rsidRDefault="00000000"/>
    <w:p w:rsidR="00000000" w:rsidRDefault="00000000">
      <w:r>
        <w:t>127.</w:t>
      </w:r>
      <w:r>
        <w:tab/>
        <w:t>Для такой страны, как Непал, имеющей разнообразные культуры и традиционные обычаи поведения в обществе, отход от определенных дискриминационных традиций является непростой задачей.  Кроме того, эти проблемы усугубляются в результате того, что большинство населения проживает в условиях крайней нищеты и неграмотности.  Принятие законов, запрещающих дискриминацию, является одним делом;  обеспечение их осуществления на практике представляет собой совершенно другую задачу.  Таким образом, ожидать радикальных изменений за счет принятия правовых документов является неразумным.  Правительство не только признает эти трудности, но и твердо стремится к ликвидации всех форм расовой дискриминации, что подтверждается заявлением, сделанным правительством в Парламенте 16 августа 2001 года.  Такое заявление являлось необходимым, учитывая существующие отношения в стране.  Помимо своей решимости бороться твердой рукой с нарушителями в случаях расовой дискриминации, правительство также планирует разработать специальный комплекс мер по повышению статуса целевых общин.  Специальный комплекс мер, осуществление которого рассчитано на 25-летний период, будет разработан с должным учетом существующих в стране реалий.</w:t>
      </w:r>
    </w:p>
    <w:p w:rsidR="00000000" w:rsidRDefault="00000000"/>
    <w:p w:rsidR="00000000" w:rsidRDefault="00000000">
      <w:r>
        <w:t>128.</w:t>
      </w:r>
      <w:r>
        <w:tab/>
        <w:t xml:space="preserve">Вопросы, затронутые в настоящем докладе, убедительно показывают, что дискриминационные проявления общественного поведения должны быть изменены в интересах затрагиваемых общин.  Законы могут лишь удержать людей от того, чтобы практиковать или одобрять дискриминационное поведение, поэтому необходимо пытаться поощрять готовность признания этих общин обществом в повседневной жизни.  Эта цель может быть достигнута только за счет обеспечения поведенческих изменений, образующихся внутри общества, а также среди различных общин, которые игнорировались или отвергались на протяжении столь длительного времени.  Наращивание потенциала, повышение осведомленности, а также организационная и общественная поддержка более слабых и отсталых общин наряду с карательными санкциями для тех, кто проявляет упорство в отношении такой бесчеловечной практики, являются лишь некоторыми из направлений, на которых правительству следует сосредоточить свою деятельность.  </w:t>
      </w:r>
    </w:p>
    <w:p w:rsidR="00000000" w:rsidRDefault="00000000"/>
    <w:p w:rsidR="00000000" w:rsidRDefault="00000000"/>
    <w:p w:rsidR="00000000" w:rsidRDefault="00000000">
      <w:pPr>
        <w:pStyle w:val="16"/>
      </w:pPr>
      <w:r>
        <w:t>-----</w:t>
      </w:r>
    </w:p>
    <w:p w:rsidR="00000000" w:rsidRDefault="00000000"/>
    <w:p w:rsidR="00000000" w:rsidRDefault="00000000"/>
    <w:p w:rsidR="00000000" w:rsidRDefault="00000000"/>
    <w:p w:rsidR="00000000" w:rsidRDefault="00000000"/>
    <w:sectPr w:rsidR="00000000">
      <w:headerReference w:type="even" r:id="rId9"/>
      <w:headerReference w:type="default" r:id="rId10"/>
      <w:footerReference w:type="even" r:id="rId11"/>
      <w:type w:val="continuous"/>
      <w:pgSz w:w="11906" w:h="16838"/>
      <w:pgMar w:top="851" w:right="851" w:bottom="1701" w:left="1701" w:header="851" w:footer="851"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left" w:pos="62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t>С</w:t>
    </w:r>
    <w:r>
      <w:rPr>
        <w:lang w:val="en-US"/>
      </w:rPr>
      <w:t>ERD/C/452/Add.2</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804"/>
      </w:tabs>
      <w:rPr>
        <w:lang w:val="en-US"/>
      </w:rPr>
    </w:pPr>
    <w:r>
      <w:rPr>
        <w:lang w:val="en-US"/>
      </w:rPr>
      <w:tab/>
    </w:r>
    <w:r>
      <w:rPr>
        <w:lang w:val="en-US"/>
      </w:rPr>
      <w:tab/>
    </w:r>
    <w:r>
      <w:t>С</w:t>
    </w:r>
    <w:r>
      <w:rPr>
        <w:lang w:val="en-US"/>
      </w:rPr>
      <w:t>ERD/C/452/Add.2</w:t>
    </w:r>
  </w:p>
  <w:p w:rsidR="00000000" w:rsidRDefault="00000000">
    <w:pPr>
      <w:pStyle w:val="Header"/>
      <w:tabs>
        <w:tab w:val="left" w:pos="6804"/>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rsidR="00000000" w:rsidRDefault="00000000">
    <w:pPr>
      <w:pStyle w:val="Header"/>
      <w:tabs>
        <w:tab w:val="left" w:pos="6804"/>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ce\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1</TotalTime>
  <Pages>1</Pages>
  <Words>16514</Words>
  <Characters>94135</Characters>
  <Application>Microsoft Office Word</Application>
  <DocSecurity>4</DocSecurity>
  <Lines>784</Lines>
  <Paragraphs>188</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Kostomarova</dc:creator>
  <cp:keywords/>
  <dc:description/>
  <cp:lastModifiedBy>Kataeva</cp:lastModifiedBy>
  <cp:revision>3</cp:revision>
  <cp:lastPrinted>2004-01-07T09:10:00Z</cp:lastPrinted>
  <dcterms:created xsi:type="dcterms:W3CDTF">2004-01-07T09:09:00Z</dcterms:created>
  <dcterms:modified xsi:type="dcterms:W3CDTF">2004-01-07T09:10:00Z</dcterms:modified>
</cp:coreProperties>
</file>