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386D82">
              <w:rPr>
                <w:sz w:val="20"/>
                <w:lang w:val="en-US"/>
              </w:rPr>
              <w:t>C/</w:t>
            </w:r>
            <w:r w:rsidR="003D5505">
              <w:rPr>
                <w:sz w:val="20"/>
                <w:lang w:val="en-US"/>
              </w:rPr>
              <w:t>PRY</w:t>
            </w:r>
            <w:r w:rsidR="00386D82">
              <w:rPr>
                <w:sz w:val="20"/>
                <w:lang w:val="en-US"/>
              </w:rPr>
              <w:t>/CO/4-</w:t>
            </w:r>
            <w:r w:rsidR="003D5505">
              <w:rPr>
                <w:sz w:val="20"/>
                <w:lang w:val="en-US"/>
              </w:rPr>
              <w:t>6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386D82">
              <w:rPr>
                <w:sz w:val="20"/>
                <w:lang w:val="en-US"/>
              </w:rPr>
              <w:fldChar w:fldCharType="separate"/>
            </w:r>
            <w:r w:rsidR="00386D82">
              <w:rPr>
                <w:sz w:val="20"/>
                <w:lang w:val="en-US"/>
              </w:rPr>
              <w:t>14 December 2011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A5061C" w:rsidRDefault="00F90607" w:rsidP="00A325A9">
            <w:pPr>
              <w:spacing w:before="0" w:after="0"/>
              <w:rPr>
                <w:sz w:val="20"/>
                <w:lang w:val="en-US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r w:rsidR="00A5061C">
              <w:rPr>
                <w:sz w:val="20"/>
                <w:lang w:val="en-US"/>
              </w:rPr>
              <w:t>Spanish</w:t>
            </w:r>
          </w:p>
          <w:p w:rsidR="00F90607" w:rsidRPr="00767C58" w:rsidRDefault="00F90607" w:rsidP="00A325A9"/>
        </w:tc>
      </w:tr>
    </w:tbl>
    <w:p w:rsidR="00A364B3" w:rsidRDefault="008A5376" w:rsidP="008A5376">
      <w:pPr>
        <w:tabs>
          <w:tab w:val="left" w:pos="0"/>
        </w:tabs>
        <w:spacing w:before="12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Комитет против пыток</w:t>
      </w:r>
    </w:p>
    <w:p w:rsidR="00A364B3" w:rsidRPr="00A364B3" w:rsidRDefault="008A5376" w:rsidP="00A364B3">
      <w:pPr>
        <w:tabs>
          <w:tab w:val="left" w:pos="0"/>
        </w:tabs>
        <w:spacing w:line="240" w:lineRule="auto"/>
        <w:rPr>
          <w:b/>
        </w:rPr>
      </w:pPr>
      <w:r w:rsidRPr="00A364B3">
        <w:rPr>
          <w:b/>
        </w:rPr>
        <w:t>Сорок седьмая сессия</w:t>
      </w:r>
    </w:p>
    <w:p w:rsidR="008A5376" w:rsidRPr="00A364B3" w:rsidRDefault="008A5376" w:rsidP="00A364B3">
      <w:pPr>
        <w:tabs>
          <w:tab w:val="left" w:pos="0"/>
        </w:tabs>
        <w:spacing w:line="240" w:lineRule="auto"/>
      </w:pPr>
      <w:r w:rsidRPr="00A364B3">
        <w:t>31 октября</w:t>
      </w:r>
      <w:r w:rsidR="00A364B3" w:rsidRPr="00926188">
        <w:t xml:space="preserve"> </w:t>
      </w:r>
      <w:r w:rsidRPr="00A364B3">
        <w:t>−</w:t>
      </w:r>
      <w:r w:rsidR="00A364B3" w:rsidRPr="00926188">
        <w:t xml:space="preserve"> </w:t>
      </w:r>
      <w:r w:rsidRPr="00A364B3">
        <w:t>25 ноября 2011 года</w:t>
      </w:r>
    </w:p>
    <w:p w:rsidR="008A5376" w:rsidRPr="00A364B3" w:rsidRDefault="008A5376" w:rsidP="00A364B3">
      <w:pPr>
        <w:pStyle w:val="HChGR"/>
      </w:pPr>
      <w:r w:rsidRPr="00A364B3">
        <w:tab/>
      </w:r>
      <w:r w:rsidRPr="00A364B3">
        <w:tab/>
        <w:t>Рассмотрение докладов, представленных государствами-участниками в соответствии</w:t>
      </w:r>
      <w:r w:rsidR="00926188">
        <w:br/>
      </w:r>
      <w:r w:rsidRPr="00A364B3">
        <w:t>со статьей 19 Конвенции</w:t>
      </w:r>
    </w:p>
    <w:p w:rsidR="008A5376" w:rsidRPr="00A364B3" w:rsidRDefault="008A5376" w:rsidP="00A364B3">
      <w:pPr>
        <w:pStyle w:val="H1GR"/>
      </w:pPr>
      <w:r w:rsidRPr="00A364B3">
        <w:tab/>
      </w:r>
      <w:r w:rsidRPr="00A364B3">
        <w:tab/>
        <w:t>Заключительные замечания Комитета против пыток</w:t>
      </w:r>
    </w:p>
    <w:p w:rsidR="008A5376" w:rsidRPr="003D5505" w:rsidRDefault="008A5376" w:rsidP="00A364B3">
      <w:pPr>
        <w:pStyle w:val="HChGR"/>
      </w:pPr>
      <w:r w:rsidRPr="00A364B3">
        <w:tab/>
      </w:r>
      <w:r w:rsidRPr="00A364B3">
        <w:tab/>
      </w:r>
      <w:r w:rsidR="003D5505">
        <w:t>Парагвай</w:t>
      </w:r>
    </w:p>
    <w:p w:rsidR="003D5505" w:rsidRPr="003D5505" w:rsidRDefault="008A5376" w:rsidP="003D5505">
      <w:pPr>
        <w:pStyle w:val="SingleTxtGR"/>
      </w:pPr>
      <w:r w:rsidRPr="00F637D2">
        <w:t>1.</w:t>
      </w:r>
      <w:r w:rsidRPr="00F637D2">
        <w:tab/>
      </w:r>
      <w:r w:rsidR="003D5505" w:rsidRPr="003D5505">
        <w:t>Комитет против пыток рассмотрел четвертый, пятый и шестой сводны</w:t>
      </w:r>
      <w:r w:rsidR="003933F7">
        <w:t>е</w:t>
      </w:r>
      <w:r w:rsidR="003D5505" w:rsidRPr="003D5505">
        <w:t xml:space="preserve"> периодически</w:t>
      </w:r>
      <w:r w:rsidR="003933F7">
        <w:t>е</w:t>
      </w:r>
      <w:r w:rsidR="003D5505" w:rsidRPr="003D5505">
        <w:t xml:space="preserve"> доклад</w:t>
      </w:r>
      <w:r w:rsidR="003933F7">
        <w:t>ы</w:t>
      </w:r>
      <w:r w:rsidR="003D5505" w:rsidRPr="003D5505">
        <w:t xml:space="preserve"> Парагвая (CAT/C/PRY/4-6) на своих 1026-м и </w:t>
      </w:r>
      <w:r w:rsidR="0086126B">
        <w:br/>
      </w:r>
      <w:r w:rsidR="003D5505" w:rsidRPr="003D5505">
        <w:t>1029-м заседаниях (CAT/C/SR.1026 и CAT/C/SR.1029), состоявшихся 3 и 4 н</w:t>
      </w:r>
      <w:r w:rsidR="003D5505" w:rsidRPr="003D5505">
        <w:t>о</w:t>
      </w:r>
      <w:r w:rsidR="003D5505" w:rsidRPr="003D5505">
        <w:t>ября 2011</w:t>
      </w:r>
      <w:r w:rsidR="00A5061C">
        <w:rPr>
          <w:lang w:val="en-US"/>
        </w:rPr>
        <w:t> </w:t>
      </w:r>
      <w:r w:rsidR="003D5505" w:rsidRPr="003D5505">
        <w:t>года, и на своем 1048-м заседании (CAT/C/SR.1048) 21 ноября 2011</w:t>
      </w:r>
      <w:r w:rsidR="0086126B">
        <w:t> </w:t>
      </w:r>
      <w:r w:rsidR="003D5505" w:rsidRPr="003D5505">
        <w:t>года принял следующие выводы и рекомендации.</w:t>
      </w:r>
    </w:p>
    <w:p w:rsidR="003D5505" w:rsidRPr="003D5505" w:rsidRDefault="00674E29" w:rsidP="00674E29">
      <w:pPr>
        <w:pStyle w:val="H1GR"/>
      </w:pPr>
      <w:r>
        <w:tab/>
      </w:r>
      <w:r w:rsidR="003D5505" w:rsidRPr="003D5505">
        <w:t>A.</w:t>
      </w:r>
      <w:r w:rsidR="003D5505" w:rsidRPr="003D5505">
        <w:tab/>
        <w:t>Введение</w:t>
      </w:r>
    </w:p>
    <w:p w:rsidR="003D5505" w:rsidRPr="003D5505" w:rsidRDefault="003D5505" w:rsidP="003D5505">
      <w:pPr>
        <w:pStyle w:val="SingleTxtGR"/>
      </w:pPr>
      <w:r w:rsidRPr="003D5505">
        <w:t>2.</w:t>
      </w:r>
      <w:r w:rsidRPr="003D5505">
        <w:tab/>
        <w:t>Комитет с благодарностью отмечает, что Парагвай представил свой че</w:t>
      </w:r>
      <w:r w:rsidRPr="003D5505">
        <w:t>т</w:t>
      </w:r>
      <w:r w:rsidRPr="003D5505">
        <w:t>вертый, пятый и шестой сводны</w:t>
      </w:r>
      <w:r w:rsidR="003933F7">
        <w:t>е</w:t>
      </w:r>
      <w:r w:rsidRPr="003D5505">
        <w:t xml:space="preserve"> периодически</w:t>
      </w:r>
      <w:r w:rsidR="003933F7">
        <w:t>е</w:t>
      </w:r>
      <w:r w:rsidRPr="003D5505">
        <w:t xml:space="preserve"> доклад</w:t>
      </w:r>
      <w:r w:rsidR="003933F7">
        <w:t>ы</w:t>
      </w:r>
      <w:r w:rsidRPr="003D5505">
        <w:t xml:space="preserve"> в ответ на перечень вопросов, пред</w:t>
      </w:r>
      <w:r w:rsidR="003933F7">
        <w:t>варяющий</w:t>
      </w:r>
      <w:r w:rsidRPr="003D5505">
        <w:t xml:space="preserve"> представлени</w:t>
      </w:r>
      <w:r w:rsidR="003933F7">
        <w:t>е</w:t>
      </w:r>
      <w:r w:rsidRPr="003D5505">
        <w:t xml:space="preserve"> докладов (CAT/C/PRY/Q/4-6). Ком</w:t>
      </w:r>
      <w:r w:rsidRPr="003D5505">
        <w:t>и</w:t>
      </w:r>
      <w:r w:rsidRPr="003D5505">
        <w:t>тет выражает признательность за то, что государство-участник приняло эт</w:t>
      </w:r>
      <w:r w:rsidR="00A5061C">
        <w:t>у</w:t>
      </w:r>
      <w:r w:rsidRPr="003D5505">
        <w:t xml:space="preserve"> новую процедуру представления докладов, которая содействует сотрудничеству между государством-участником и Комитетом и задает </w:t>
      </w:r>
      <w:r w:rsidR="00674E29">
        <w:t>направленность</w:t>
      </w:r>
      <w:r w:rsidRPr="003D5505">
        <w:t xml:space="preserve"> как рассмотр</w:t>
      </w:r>
      <w:r w:rsidRPr="003D5505">
        <w:t>е</w:t>
      </w:r>
      <w:r w:rsidRPr="003D5505">
        <w:t>ни</w:t>
      </w:r>
      <w:r w:rsidR="00674E29">
        <w:t>я</w:t>
      </w:r>
      <w:r w:rsidRPr="003D5505">
        <w:t xml:space="preserve"> доклада, так и диалог</w:t>
      </w:r>
      <w:r w:rsidR="00674E29">
        <w:t>а</w:t>
      </w:r>
      <w:r w:rsidRPr="003D5505">
        <w:t xml:space="preserve"> с делегацией.</w:t>
      </w:r>
    </w:p>
    <w:p w:rsidR="003D5505" w:rsidRPr="003D5505" w:rsidRDefault="003D5505" w:rsidP="003D5505">
      <w:pPr>
        <w:pStyle w:val="SingleTxtGR"/>
      </w:pPr>
      <w:r w:rsidRPr="003D5505">
        <w:t>3.</w:t>
      </w:r>
      <w:r w:rsidRPr="003D5505">
        <w:tab/>
        <w:t>Комитет также выражает признательность за откровенный и открытый диалог с делегацией государства-участника и дополнительную информацию, представленную ею в ходе рассмотрения доклада, но при этом выражает сож</w:t>
      </w:r>
      <w:r w:rsidRPr="003D5505">
        <w:t>а</w:t>
      </w:r>
      <w:r w:rsidRPr="003D5505">
        <w:t>ление по поводу того, что некоторые вопросы, заданные государству-участнику</w:t>
      </w:r>
      <w:r w:rsidR="00A5061C">
        <w:t>,</w:t>
      </w:r>
      <w:r w:rsidRPr="003D5505">
        <w:t xml:space="preserve"> остались без ответа.</w:t>
      </w:r>
    </w:p>
    <w:p w:rsidR="003D5505" w:rsidRPr="003D5505" w:rsidRDefault="00674E29" w:rsidP="00674E29">
      <w:pPr>
        <w:pStyle w:val="H1GR"/>
      </w:pPr>
      <w:r>
        <w:tab/>
      </w:r>
      <w:r w:rsidR="003D5505" w:rsidRPr="003D5505">
        <w:t>B.</w:t>
      </w:r>
      <w:r w:rsidR="003D5505" w:rsidRPr="003D5505">
        <w:tab/>
        <w:t>Положительные аспекты</w:t>
      </w:r>
    </w:p>
    <w:p w:rsidR="003D5505" w:rsidRPr="003D5505" w:rsidRDefault="003D5505" w:rsidP="003D5505">
      <w:pPr>
        <w:pStyle w:val="SingleTxtGR"/>
      </w:pPr>
      <w:r w:rsidRPr="003D5505">
        <w:t>4.</w:t>
      </w:r>
      <w:r w:rsidRPr="003D5505">
        <w:tab/>
        <w:t>Комитет с удовлетворением отмечает, что со времени рассмотрения третьего периодического доклада государство-участник ратифицировало сл</w:t>
      </w:r>
      <w:r w:rsidRPr="003D5505">
        <w:t>е</w:t>
      </w:r>
      <w:r w:rsidRPr="003D5505">
        <w:t>дующие международно-правовые акты или присоединилось к ним:</w:t>
      </w:r>
    </w:p>
    <w:p w:rsidR="003D5505" w:rsidRPr="003D5505" w:rsidRDefault="00674E29" w:rsidP="003D5505">
      <w:pPr>
        <w:pStyle w:val="SingleTxtGR"/>
      </w:pPr>
      <w:r>
        <w:tab/>
      </w:r>
      <w:proofErr w:type="spellStart"/>
      <w:r w:rsidR="003D5505" w:rsidRPr="003D5505">
        <w:t>a</w:t>
      </w:r>
      <w:proofErr w:type="spellEnd"/>
      <w:r w:rsidR="003D5505" w:rsidRPr="003D5505">
        <w:t>)</w:t>
      </w:r>
      <w:r w:rsidR="003D5505" w:rsidRPr="003D5505">
        <w:tab/>
        <w:t>Факультативный протокол к Конвенции о ликвидации всех форм дискр</w:t>
      </w:r>
      <w:r w:rsidR="003D5505" w:rsidRPr="003D5505">
        <w:t>и</w:t>
      </w:r>
      <w:r w:rsidR="003D5505" w:rsidRPr="003D5505">
        <w:t>минации в отношении женщин (14 мая 2001 года);</w:t>
      </w:r>
    </w:p>
    <w:p w:rsidR="003D5505" w:rsidRPr="003D5505" w:rsidRDefault="00674E29" w:rsidP="003D5505">
      <w:pPr>
        <w:pStyle w:val="SingleTxtGR"/>
      </w:pPr>
      <w:r>
        <w:tab/>
      </w:r>
      <w:proofErr w:type="spellStart"/>
      <w:r w:rsidR="003D5505" w:rsidRPr="003D5505">
        <w:t>b</w:t>
      </w:r>
      <w:proofErr w:type="spellEnd"/>
      <w:r w:rsidR="003D5505" w:rsidRPr="003D5505">
        <w:t>)</w:t>
      </w:r>
      <w:r w:rsidR="003D5505" w:rsidRPr="003D5505">
        <w:tab/>
        <w:t>Римский статут Международного уголовного суда (14 мая 2001 г</w:t>
      </w:r>
      <w:r w:rsidR="003D5505" w:rsidRPr="003D5505">
        <w:t>о</w:t>
      </w:r>
      <w:r w:rsidR="003D5505" w:rsidRPr="003D5505">
        <w:t>да);</w:t>
      </w:r>
    </w:p>
    <w:p w:rsidR="003D5505" w:rsidRPr="003D5505" w:rsidRDefault="00674E29" w:rsidP="003D5505">
      <w:pPr>
        <w:pStyle w:val="SingleTxtGR"/>
      </w:pPr>
      <w:r>
        <w:tab/>
      </w:r>
      <w:proofErr w:type="spellStart"/>
      <w:r w:rsidR="003D5505" w:rsidRPr="003D5505">
        <w:t>c</w:t>
      </w:r>
      <w:proofErr w:type="spellEnd"/>
      <w:r w:rsidR="003D5505" w:rsidRPr="003D5505">
        <w:t>)</w:t>
      </w:r>
      <w:r w:rsidR="003D5505" w:rsidRPr="003D5505">
        <w:tab/>
        <w:t>Конвенция о предупреждении преступления геноцида и наказании за него (3 октября 2001 года);</w:t>
      </w:r>
    </w:p>
    <w:p w:rsidR="003D5505" w:rsidRPr="003D5505" w:rsidRDefault="00674E29" w:rsidP="003D5505">
      <w:pPr>
        <w:pStyle w:val="SingleTxtGR"/>
      </w:pPr>
      <w:r>
        <w:tab/>
      </w:r>
      <w:proofErr w:type="spellStart"/>
      <w:r w:rsidR="003D5505" w:rsidRPr="003D5505">
        <w:t>d</w:t>
      </w:r>
      <w:proofErr w:type="spellEnd"/>
      <w:r w:rsidR="003D5505" w:rsidRPr="003D5505">
        <w:t>)</w:t>
      </w:r>
      <w:r w:rsidR="003D5505" w:rsidRPr="003D5505">
        <w:tab/>
        <w:t>факультативные протоколы к Конвенции о правах ребенка, каса</w:t>
      </w:r>
      <w:r w:rsidR="003D5505" w:rsidRPr="003D5505">
        <w:t>ю</w:t>
      </w:r>
      <w:r w:rsidR="003D5505" w:rsidRPr="003D5505">
        <w:t>щиеся участия детей в вооруженных конфликтах (27 сентября 2002 года) и то</w:t>
      </w:r>
      <w:r w:rsidR="003D5505" w:rsidRPr="003D5505">
        <w:t>р</w:t>
      </w:r>
      <w:r w:rsidR="003D5505" w:rsidRPr="003D5505">
        <w:t>говли детьми, детской проституции и детской порнографии (18 августа 2003 г</w:t>
      </w:r>
      <w:r w:rsidR="003D5505" w:rsidRPr="003D5505">
        <w:t>о</w:t>
      </w:r>
      <w:r w:rsidR="003D5505" w:rsidRPr="003D5505">
        <w:t>да);</w:t>
      </w:r>
    </w:p>
    <w:p w:rsidR="003D5505" w:rsidRPr="003D5505" w:rsidRDefault="00674E29" w:rsidP="003D5505">
      <w:pPr>
        <w:pStyle w:val="SingleTxtGR"/>
      </w:pPr>
      <w:r>
        <w:tab/>
      </w:r>
      <w:proofErr w:type="spellStart"/>
      <w:r w:rsidR="003D5505" w:rsidRPr="003D5505">
        <w:t>e</w:t>
      </w:r>
      <w:proofErr w:type="spellEnd"/>
      <w:r w:rsidR="003D5505" w:rsidRPr="003D5505">
        <w:t>)</w:t>
      </w:r>
      <w:r w:rsidR="003D5505" w:rsidRPr="003D5505">
        <w:tab/>
        <w:t>второй Факультативный протокол к Международному пакту о гр</w:t>
      </w:r>
      <w:r w:rsidR="003D5505" w:rsidRPr="003D5505">
        <w:t>а</w:t>
      </w:r>
      <w:r w:rsidR="003D5505" w:rsidRPr="003D5505">
        <w:t>жданских и политических правах, направленный на отмену смертной казни (18</w:t>
      </w:r>
      <w:r w:rsidR="00A5061C">
        <w:t> </w:t>
      </w:r>
      <w:r w:rsidR="003D5505" w:rsidRPr="003D5505">
        <w:t>августа 2003 года). В этой связи Комитет с удовлетворением отмечает, что государство-участник отменило смертную казнь, и рекомендует государству-участнику ввести прямой запрет на нее в контексте военной юстиции;</w:t>
      </w:r>
    </w:p>
    <w:p w:rsidR="003D5505" w:rsidRPr="003D5505" w:rsidRDefault="00674E29" w:rsidP="003D5505">
      <w:pPr>
        <w:pStyle w:val="SingleTxtGR"/>
      </w:pPr>
      <w:r>
        <w:tab/>
      </w:r>
      <w:proofErr w:type="spellStart"/>
      <w:r w:rsidR="003D5505" w:rsidRPr="003D5505">
        <w:t>f</w:t>
      </w:r>
      <w:proofErr w:type="spellEnd"/>
      <w:r w:rsidR="003D5505" w:rsidRPr="003D5505">
        <w:t>)</w:t>
      </w:r>
      <w:r w:rsidR="003D5505" w:rsidRPr="003D5505">
        <w:tab/>
        <w:t>Международная конвенция о ликвидации всех форм расовой ди</w:t>
      </w:r>
      <w:r w:rsidR="003D5505" w:rsidRPr="003D5505">
        <w:t>с</w:t>
      </w:r>
      <w:r w:rsidR="003D5505" w:rsidRPr="003D5505">
        <w:t>криминации (18 августа 2003 года);</w:t>
      </w:r>
    </w:p>
    <w:p w:rsidR="003D5505" w:rsidRPr="003D5505" w:rsidRDefault="00674E29" w:rsidP="003D5505">
      <w:pPr>
        <w:pStyle w:val="SingleTxtGR"/>
      </w:pPr>
      <w:r>
        <w:tab/>
      </w:r>
      <w:proofErr w:type="spellStart"/>
      <w:r w:rsidR="003D5505" w:rsidRPr="003D5505">
        <w:t>g</w:t>
      </w:r>
      <w:proofErr w:type="spellEnd"/>
      <w:r w:rsidR="003D5505" w:rsidRPr="003D5505">
        <w:t>)</w:t>
      </w:r>
      <w:r w:rsidR="003D5505" w:rsidRPr="003D5505">
        <w:tab/>
        <w:t>Конвенция Организации Объединенных Наций против транснаци</w:t>
      </w:r>
      <w:r w:rsidR="003D5505" w:rsidRPr="003D5505">
        <w:t>о</w:t>
      </w:r>
      <w:r w:rsidR="003D5505" w:rsidRPr="003D5505">
        <w:t>нальной организованной преступности и Протокол о предупреждении и прес</w:t>
      </w:r>
      <w:r w:rsidR="003D5505" w:rsidRPr="003D5505">
        <w:t>е</w:t>
      </w:r>
      <w:r w:rsidR="003D5505" w:rsidRPr="003D5505">
        <w:t>чении торговли людьми, особенно женщинами и детьми, и наказании за нее, дополняющий Конвенцию (22 сентября 2004 года);</w:t>
      </w:r>
    </w:p>
    <w:p w:rsidR="003D5505" w:rsidRPr="003D5505" w:rsidRDefault="00674E29" w:rsidP="003D5505">
      <w:pPr>
        <w:pStyle w:val="SingleTxtGR"/>
      </w:pPr>
      <w:r>
        <w:tab/>
      </w:r>
      <w:proofErr w:type="spellStart"/>
      <w:r w:rsidR="003D5505" w:rsidRPr="003D5505">
        <w:t>h</w:t>
      </w:r>
      <w:proofErr w:type="spellEnd"/>
      <w:r w:rsidR="003D5505" w:rsidRPr="003D5505">
        <w:t>)</w:t>
      </w:r>
      <w:r w:rsidR="003D5505" w:rsidRPr="003D5505">
        <w:tab/>
        <w:t>Факультативный протокол к Конвенции против пыток и других жестоких, бесчеловечных или унижающих достоинство видов обращения и н</w:t>
      </w:r>
      <w:r w:rsidR="003D5505" w:rsidRPr="003D5505">
        <w:t>а</w:t>
      </w:r>
      <w:r w:rsidR="003D5505" w:rsidRPr="003D5505">
        <w:t xml:space="preserve">казания (2 декабря 2005 года); </w:t>
      </w:r>
    </w:p>
    <w:p w:rsidR="003D5505" w:rsidRPr="003D5505" w:rsidRDefault="00674E29" w:rsidP="003D5505">
      <w:pPr>
        <w:pStyle w:val="SingleTxtGR"/>
      </w:pPr>
      <w:r>
        <w:tab/>
      </w:r>
      <w:proofErr w:type="spellStart"/>
      <w:r w:rsidR="003D5505" w:rsidRPr="003D5505">
        <w:t>i</w:t>
      </w:r>
      <w:proofErr w:type="spellEnd"/>
      <w:r w:rsidR="003D5505" w:rsidRPr="003D5505">
        <w:t>)</w:t>
      </w:r>
      <w:r w:rsidR="003D5505" w:rsidRPr="003D5505">
        <w:tab/>
        <w:t>Конвенция о правах инвалидов и Факультативный протокол к ней (3 се</w:t>
      </w:r>
      <w:r w:rsidR="003D5505" w:rsidRPr="003D5505">
        <w:t>н</w:t>
      </w:r>
      <w:r w:rsidR="003D5505" w:rsidRPr="003D5505">
        <w:t>тября 2008 года);</w:t>
      </w:r>
    </w:p>
    <w:p w:rsidR="003D5505" w:rsidRPr="003D5505" w:rsidRDefault="00674E29" w:rsidP="003D5505">
      <w:pPr>
        <w:pStyle w:val="SingleTxtGR"/>
      </w:pPr>
      <w:r>
        <w:tab/>
      </w:r>
      <w:proofErr w:type="spellStart"/>
      <w:r w:rsidR="003D5505" w:rsidRPr="003D5505">
        <w:t>j</w:t>
      </w:r>
      <w:proofErr w:type="spellEnd"/>
      <w:r w:rsidR="003D5505" w:rsidRPr="003D5505">
        <w:t>)</w:t>
      </w:r>
      <w:r w:rsidR="003D5505" w:rsidRPr="003D5505">
        <w:tab/>
        <w:t>Международная конвенция о защите прав всех трудящихся-мигрантов и членов их семей (23 сентября 2008 года);</w:t>
      </w:r>
    </w:p>
    <w:p w:rsidR="003D5505" w:rsidRPr="003D5505" w:rsidRDefault="00674E29" w:rsidP="003D5505">
      <w:pPr>
        <w:pStyle w:val="SingleTxtGR"/>
      </w:pPr>
      <w:r>
        <w:tab/>
      </w:r>
      <w:proofErr w:type="spellStart"/>
      <w:r w:rsidR="003D5505" w:rsidRPr="003D5505">
        <w:t>k</w:t>
      </w:r>
      <w:proofErr w:type="spellEnd"/>
      <w:r w:rsidR="003D5505" w:rsidRPr="003D5505">
        <w:t>)</w:t>
      </w:r>
      <w:r w:rsidR="003D5505" w:rsidRPr="003D5505">
        <w:tab/>
        <w:t xml:space="preserve">Международная конвенция </w:t>
      </w:r>
      <w:r w:rsidR="00595030">
        <w:t>для</w:t>
      </w:r>
      <w:r w:rsidR="003D5505" w:rsidRPr="003D5505">
        <w:t xml:space="preserve"> защит</w:t>
      </w:r>
      <w:r w:rsidR="00595030">
        <w:t>ы</w:t>
      </w:r>
      <w:r w:rsidR="003D5505" w:rsidRPr="003D5505">
        <w:t xml:space="preserve"> всех лиц от насильстве</w:t>
      </w:r>
      <w:r w:rsidR="003D5505" w:rsidRPr="003D5505">
        <w:t>н</w:t>
      </w:r>
      <w:r w:rsidR="003D5505" w:rsidRPr="003D5505">
        <w:t>ных исчезновений (3 августа 2010 года).</w:t>
      </w:r>
    </w:p>
    <w:p w:rsidR="003D5505" w:rsidRPr="003D5505" w:rsidRDefault="003D5505" w:rsidP="003D5505">
      <w:pPr>
        <w:pStyle w:val="SingleTxtGR"/>
      </w:pPr>
      <w:r w:rsidRPr="003D5505">
        <w:t>5.</w:t>
      </w:r>
      <w:r w:rsidRPr="003D5505">
        <w:tab/>
        <w:t xml:space="preserve">Комитет </w:t>
      </w:r>
      <w:r w:rsidR="00595030">
        <w:t>с удовлетворением отмечает поездки</w:t>
      </w:r>
      <w:r w:rsidRPr="003D5505">
        <w:t xml:space="preserve"> представител</w:t>
      </w:r>
      <w:r w:rsidR="00595030">
        <w:t>ей</w:t>
      </w:r>
      <w:r w:rsidRPr="003D5505">
        <w:t xml:space="preserve"> Подком</w:t>
      </w:r>
      <w:r w:rsidRPr="003D5505">
        <w:t>и</w:t>
      </w:r>
      <w:r w:rsidRPr="003D5505">
        <w:t>тета по предупреждению пыток и других жестоких, бесчеловечных или ун</w:t>
      </w:r>
      <w:r w:rsidRPr="003D5505">
        <w:t>и</w:t>
      </w:r>
      <w:r w:rsidRPr="003D5505">
        <w:t>жающих достоинство видов обращения и наказания</w:t>
      </w:r>
      <w:r w:rsidR="0071731A">
        <w:t>, посетивших государство-участник</w:t>
      </w:r>
      <w:r w:rsidRPr="003D5505">
        <w:t xml:space="preserve"> в марте 2009 года и сентябре 2010 года (последующ</w:t>
      </w:r>
      <w:r w:rsidR="0071731A">
        <w:t>ее посещение</w:t>
      </w:r>
      <w:r w:rsidRPr="003D5505">
        <w:t>), а также</w:t>
      </w:r>
      <w:r w:rsidR="0071731A">
        <w:t xml:space="preserve"> публикацию по решению государства-участника</w:t>
      </w:r>
      <w:r w:rsidRPr="003D5505">
        <w:t xml:space="preserve"> доклад</w:t>
      </w:r>
      <w:r w:rsidR="00F85182">
        <w:t>ов</w:t>
      </w:r>
      <w:r w:rsidRPr="003D5505">
        <w:t xml:space="preserve"> Подкомитета и направ</w:t>
      </w:r>
      <w:r w:rsidR="00F85182">
        <w:t>ление им</w:t>
      </w:r>
      <w:r w:rsidRPr="003D5505">
        <w:t xml:space="preserve"> письменны</w:t>
      </w:r>
      <w:r w:rsidR="00F85182">
        <w:t>х</w:t>
      </w:r>
      <w:r w:rsidRPr="003D5505">
        <w:t xml:space="preserve"> ответ</w:t>
      </w:r>
      <w:r w:rsidR="00F85182">
        <w:t>ов</w:t>
      </w:r>
      <w:r w:rsidRPr="003D5505">
        <w:t xml:space="preserve"> на </w:t>
      </w:r>
      <w:r w:rsidR="00F85182">
        <w:t xml:space="preserve">эти </w:t>
      </w:r>
      <w:r w:rsidRPr="003D5505">
        <w:t>доклады.</w:t>
      </w:r>
    </w:p>
    <w:p w:rsidR="003D5505" w:rsidRPr="003D5505" w:rsidRDefault="003D5505" w:rsidP="003D5505">
      <w:pPr>
        <w:pStyle w:val="SingleTxtGR"/>
      </w:pPr>
      <w:r w:rsidRPr="003D5505">
        <w:t>6.</w:t>
      </w:r>
      <w:r w:rsidRPr="003D5505">
        <w:tab/>
        <w:t>Комитет приветствует заявление государств</w:t>
      </w:r>
      <w:r w:rsidR="00A66353">
        <w:t>а</w:t>
      </w:r>
      <w:r w:rsidRPr="003D5505">
        <w:t>-участник</w:t>
      </w:r>
      <w:r w:rsidR="00A66353">
        <w:t>а</w:t>
      </w:r>
      <w:r w:rsidRPr="003D5505">
        <w:t xml:space="preserve"> </w:t>
      </w:r>
      <w:r w:rsidR="00A66353">
        <w:t>от</w:t>
      </w:r>
      <w:r w:rsidRPr="003D5505">
        <w:t xml:space="preserve"> 29 мая 2002</w:t>
      </w:r>
      <w:r w:rsidR="00A66353">
        <w:t> </w:t>
      </w:r>
      <w:r w:rsidRPr="003D5505">
        <w:t xml:space="preserve">года </w:t>
      </w:r>
      <w:r w:rsidR="00A66353">
        <w:t>о признании</w:t>
      </w:r>
      <w:r w:rsidRPr="003D5505">
        <w:t xml:space="preserve"> компетенци</w:t>
      </w:r>
      <w:r w:rsidR="00A66353">
        <w:t xml:space="preserve">и Комитета </w:t>
      </w:r>
      <w:r w:rsidRPr="003D5505">
        <w:t>рассматривать жалобы в соотве</w:t>
      </w:r>
      <w:r w:rsidRPr="003D5505">
        <w:t>т</w:t>
      </w:r>
      <w:r w:rsidRPr="003D5505">
        <w:t>ствии со статьями 21 и 22 Конвенции против п</w:t>
      </w:r>
      <w:r w:rsidRPr="003D5505">
        <w:t>ы</w:t>
      </w:r>
      <w:r w:rsidRPr="003D5505">
        <w:t>ток.</w:t>
      </w:r>
    </w:p>
    <w:p w:rsidR="003D5505" w:rsidRPr="003D5505" w:rsidRDefault="00596BE4" w:rsidP="003D5505">
      <w:pPr>
        <w:pStyle w:val="SingleTxtGR"/>
      </w:pPr>
      <w:r>
        <w:br w:type="page"/>
      </w:r>
      <w:r w:rsidR="003D5505" w:rsidRPr="003D5505">
        <w:t>7.</w:t>
      </w:r>
      <w:r w:rsidR="003D5505" w:rsidRPr="003D5505">
        <w:tab/>
        <w:t>Комитет с удовлетворением отмечает тот факт, что в 2003 году государс</w:t>
      </w:r>
      <w:r w:rsidR="003D5505" w:rsidRPr="003D5505">
        <w:t>т</w:t>
      </w:r>
      <w:r w:rsidR="003D5505" w:rsidRPr="003D5505">
        <w:t>во-участник направило постоянное приглашение мандатариям специальных процедур Совета по правам человека. Со времени рассмотрения последнего п</w:t>
      </w:r>
      <w:r w:rsidR="003D5505" w:rsidRPr="003D5505">
        <w:t>е</w:t>
      </w:r>
      <w:r w:rsidR="003D5505" w:rsidRPr="003D5505">
        <w:t>риодического доклада государства-участника Парагвай посетили четыре до</w:t>
      </w:r>
      <w:r w:rsidR="003D5505" w:rsidRPr="003D5505">
        <w:t>к</w:t>
      </w:r>
      <w:r w:rsidR="003D5505" w:rsidRPr="003D5505">
        <w:t>ладчика Совета, включая Специального докладчика по вопросу о пытках.</w:t>
      </w:r>
    </w:p>
    <w:p w:rsidR="003D5505" w:rsidRPr="003D5505" w:rsidRDefault="003D5505" w:rsidP="003D5505">
      <w:pPr>
        <w:pStyle w:val="SingleTxtGR"/>
      </w:pPr>
      <w:r w:rsidRPr="003D5505">
        <w:t>8.</w:t>
      </w:r>
      <w:r w:rsidRPr="003D5505">
        <w:tab/>
        <w:t xml:space="preserve">Комитет отмечает предпринимаемые государством-участником </w:t>
      </w:r>
      <w:r w:rsidR="00A66353">
        <w:t>усилия по пересмотру</w:t>
      </w:r>
      <w:r w:rsidRPr="003D5505">
        <w:t xml:space="preserve"> своего законодательства </w:t>
      </w:r>
      <w:r w:rsidR="00A66353">
        <w:t>в свете</w:t>
      </w:r>
      <w:r w:rsidRPr="003D5505">
        <w:t xml:space="preserve"> рекомендаций Комитета и </w:t>
      </w:r>
      <w:r w:rsidR="00A66353">
        <w:t xml:space="preserve">для </w:t>
      </w:r>
      <w:r w:rsidRPr="003D5505">
        <w:t>обе</w:t>
      </w:r>
      <w:r w:rsidRPr="003D5505">
        <w:t>с</w:t>
      </w:r>
      <w:r w:rsidRPr="003D5505">
        <w:t>печения более эффективного выполнения конвенций, в том числе:</w:t>
      </w:r>
    </w:p>
    <w:p w:rsidR="003D5505" w:rsidRPr="003D5505" w:rsidRDefault="00A16136" w:rsidP="003D5505">
      <w:pPr>
        <w:pStyle w:val="SingleTxtGR"/>
      </w:pPr>
      <w:r>
        <w:tab/>
      </w:r>
      <w:proofErr w:type="spellStart"/>
      <w:r w:rsidR="003D5505" w:rsidRPr="003D5505">
        <w:t>a</w:t>
      </w:r>
      <w:proofErr w:type="spellEnd"/>
      <w:r w:rsidR="003D5505" w:rsidRPr="003D5505">
        <w:t>)</w:t>
      </w:r>
      <w:r w:rsidR="003D5505" w:rsidRPr="003D5505">
        <w:tab/>
        <w:t>принятие 20 апреля 2011 года закона № 4288, на основании котор</w:t>
      </w:r>
      <w:r w:rsidR="003D5505" w:rsidRPr="003D5505">
        <w:t>о</w:t>
      </w:r>
      <w:r w:rsidR="003D5505" w:rsidRPr="003D5505">
        <w:t>го учреждается Национальный механизм по предупреждению пыток и других жестоких, бесчеловечных или унижающих достоинство видов обращения и н</w:t>
      </w:r>
      <w:r w:rsidR="003D5505" w:rsidRPr="003D5505">
        <w:t>а</w:t>
      </w:r>
      <w:r w:rsidR="003D5505" w:rsidRPr="003D5505">
        <w:t>каза</w:t>
      </w:r>
      <w:r w:rsidR="003D5505">
        <w:t>ния</w:t>
      </w:r>
      <w:r w:rsidR="003D5505" w:rsidRPr="003D5505">
        <w:t>;</w:t>
      </w:r>
    </w:p>
    <w:p w:rsidR="003D5505" w:rsidRPr="003D5505" w:rsidRDefault="00A16136" w:rsidP="003D5505">
      <w:pPr>
        <w:pStyle w:val="SingleTxtGR"/>
      </w:pPr>
      <w:r>
        <w:tab/>
      </w:r>
      <w:proofErr w:type="spellStart"/>
      <w:r w:rsidR="003D5505" w:rsidRPr="003D5505">
        <w:t>b</w:t>
      </w:r>
      <w:proofErr w:type="spellEnd"/>
      <w:r w:rsidR="003D5505" w:rsidRPr="003D5505">
        <w:t>)</w:t>
      </w:r>
      <w:r w:rsidR="003D5505" w:rsidRPr="003D5505">
        <w:tab/>
        <w:t xml:space="preserve">принятие 12 октября 2011 года </w:t>
      </w:r>
      <w:r w:rsidRPr="003D5505">
        <w:t>о</w:t>
      </w:r>
      <w:r w:rsidR="003D5505" w:rsidRPr="003D5505">
        <w:t xml:space="preserve">рганического закона № 4423 </w:t>
      </w:r>
      <w:r w:rsidR="003A48D9">
        <w:t>о пр</w:t>
      </w:r>
      <w:r w:rsidR="003A48D9">
        <w:t>о</w:t>
      </w:r>
      <w:r w:rsidR="003A48D9">
        <w:t>куратуре</w:t>
      </w:r>
      <w:r w:rsidR="003D5505" w:rsidRPr="003D5505">
        <w:t xml:space="preserve">, на основании которого этот </w:t>
      </w:r>
      <w:r w:rsidR="003A48D9">
        <w:t xml:space="preserve">механизм </w:t>
      </w:r>
      <w:r w:rsidR="003D5505" w:rsidRPr="003D5505">
        <w:t>наделяется функциональной и финансовой автономией;</w:t>
      </w:r>
    </w:p>
    <w:p w:rsidR="003D5505" w:rsidRPr="003D5505" w:rsidRDefault="00F94233" w:rsidP="003D5505">
      <w:pPr>
        <w:pStyle w:val="SingleTxtGR"/>
      </w:pPr>
      <w:r>
        <w:tab/>
      </w:r>
      <w:proofErr w:type="spellStart"/>
      <w:r w:rsidR="003D5505" w:rsidRPr="003D5505">
        <w:t>c</w:t>
      </w:r>
      <w:proofErr w:type="spellEnd"/>
      <w:r w:rsidR="003D5505" w:rsidRPr="003D5505">
        <w:t>)</w:t>
      </w:r>
      <w:r w:rsidR="003D5505" w:rsidRPr="003D5505">
        <w:tab/>
        <w:t>принятие 11 августа 2011 года закона № 4381, на основании кот</w:t>
      </w:r>
      <w:r w:rsidR="003D5505" w:rsidRPr="003D5505">
        <w:t>о</w:t>
      </w:r>
      <w:r w:rsidR="003D5505" w:rsidRPr="003D5505">
        <w:t xml:space="preserve">рого на право лиц, пострадавших от нарушений прав человека </w:t>
      </w:r>
      <w:r>
        <w:t xml:space="preserve">в </w:t>
      </w:r>
      <w:r w:rsidR="003A48D9">
        <w:t>период</w:t>
      </w:r>
      <w:r w:rsidR="003D5505" w:rsidRPr="003D5505">
        <w:t xml:space="preserve"> дикт</w:t>
      </w:r>
      <w:r w:rsidR="003D5505" w:rsidRPr="003D5505">
        <w:t>а</w:t>
      </w:r>
      <w:r w:rsidR="003D5505" w:rsidRPr="003D5505">
        <w:t>туры 1954</w:t>
      </w:r>
      <w:r w:rsidR="003A48D9">
        <w:t>−</w:t>
      </w:r>
      <w:r w:rsidR="003D5505" w:rsidRPr="003D5505">
        <w:t>1989 год</w:t>
      </w:r>
      <w:r w:rsidR="003A48D9">
        <w:t>ов</w:t>
      </w:r>
      <w:r w:rsidR="003D5505" w:rsidRPr="003D5505">
        <w:t xml:space="preserve">, требовать возмещение ущерба не распространяется срок давности; </w:t>
      </w:r>
      <w:r w:rsidR="003A48D9">
        <w:t>а также</w:t>
      </w:r>
      <w:r w:rsidR="003D5505" w:rsidRPr="003D5505">
        <w:t xml:space="preserve"> закона № 3603 2008 года, на основании которого право тр</w:t>
      </w:r>
      <w:r w:rsidR="003D5505" w:rsidRPr="003D5505">
        <w:t>е</w:t>
      </w:r>
      <w:r w:rsidR="003D5505" w:rsidRPr="003D5505">
        <w:t>бовать возмещение ущерба предоставляется детям жертв;</w:t>
      </w:r>
    </w:p>
    <w:p w:rsidR="003D5505" w:rsidRPr="003D5505" w:rsidRDefault="00F94233" w:rsidP="003D5505">
      <w:pPr>
        <w:pStyle w:val="SingleTxtGR"/>
      </w:pPr>
      <w:r>
        <w:tab/>
      </w:r>
      <w:proofErr w:type="spellStart"/>
      <w:r w:rsidR="003D5505" w:rsidRPr="003D5505">
        <w:t>d</w:t>
      </w:r>
      <w:proofErr w:type="spellEnd"/>
      <w:r w:rsidR="003D5505" w:rsidRPr="003D5505">
        <w:t>)</w:t>
      </w:r>
      <w:r w:rsidR="003D5505" w:rsidRPr="003D5505">
        <w:tab/>
        <w:t xml:space="preserve">создание на основании </w:t>
      </w:r>
      <w:r w:rsidR="003A48D9" w:rsidRPr="003D5505">
        <w:t>з</w:t>
      </w:r>
      <w:r w:rsidR="003D5505" w:rsidRPr="003D5505">
        <w:t>акона № 2225 2003 года Комиссии по уст</w:t>
      </w:r>
      <w:r w:rsidR="003D5505" w:rsidRPr="003D5505">
        <w:t>а</w:t>
      </w:r>
      <w:r w:rsidR="003D5505" w:rsidRPr="003D5505">
        <w:t>новлению истины и восстановлению справедливости, уполномоченной рассл</w:t>
      </w:r>
      <w:r w:rsidR="003D5505" w:rsidRPr="003D5505">
        <w:t>е</w:t>
      </w:r>
      <w:r w:rsidR="003D5505" w:rsidRPr="003D5505">
        <w:t xml:space="preserve">довать нарушения прав человека, совершенных сотрудниками государственных или </w:t>
      </w:r>
      <w:r w:rsidR="004A2088">
        <w:t>приравненных к ним</w:t>
      </w:r>
      <w:r w:rsidR="003D5505" w:rsidRPr="003D5505">
        <w:t xml:space="preserve"> органов в период 1954</w:t>
      </w:r>
      <w:r w:rsidR="004A2088">
        <w:t>−</w:t>
      </w:r>
      <w:r w:rsidR="003D5505" w:rsidRPr="003D5505">
        <w:t>2003 год</w:t>
      </w:r>
      <w:r w:rsidR="004A2088">
        <w:t>ов</w:t>
      </w:r>
      <w:r w:rsidR="003D5505" w:rsidRPr="003D5505">
        <w:t>, и фактическое н</w:t>
      </w:r>
      <w:r w:rsidR="003D5505" w:rsidRPr="003D5505">
        <w:t>а</w:t>
      </w:r>
      <w:r w:rsidR="003D5505" w:rsidRPr="003D5505">
        <w:t>чало ее деятельности в августе 2004 года;</w:t>
      </w:r>
    </w:p>
    <w:p w:rsidR="003D5505" w:rsidRPr="003D5505" w:rsidRDefault="00F94233" w:rsidP="003D5505">
      <w:pPr>
        <w:pStyle w:val="SingleTxtGR"/>
      </w:pPr>
      <w:r>
        <w:tab/>
      </w:r>
      <w:proofErr w:type="spellStart"/>
      <w:r w:rsidR="003D5505" w:rsidRPr="003D5505">
        <w:t>e</w:t>
      </w:r>
      <w:proofErr w:type="spellEnd"/>
      <w:r w:rsidR="003D5505" w:rsidRPr="003D5505">
        <w:t>)</w:t>
      </w:r>
      <w:r w:rsidR="003D5505" w:rsidRPr="003D5505">
        <w:tab/>
        <w:t>решение № 195 Конституционной палаты Верховного суда от 5 мая 2008</w:t>
      </w:r>
      <w:r w:rsidR="003D5505">
        <w:t> </w:t>
      </w:r>
      <w:r w:rsidR="003D5505" w:rsidRPr="003D5505">
        <w:t xml:space="preserve">года, в соответствии с которым </w:t>
      </w:r>
      <w:r w:rsidR="004A2088">
        <w:t>на возбуждение уголовного дела</w:t>
      </w:r>
      <w:r w:rsidR="003D5505" w:rsidRPr="003D5505">
        <w:t>, а также установление наказани</w:t>
      </w:r>
      <w:r w:rsidR="004A2088">
        <w:t>я</w:t>
      </w:r>
      <w:r w:rsidR="003D5505" w:rsidRPr="003D5505">
        <w:t xml:space="preserve"> за преступления пытки не </w:t>
      </w:r>
      <w:r w:rsidR="004A2088">
        <w:t>распространяется</w:t>
      </w:r>
      <w:r w:rsidR="003D5505" w:rsidRPr="003D5505">
        <w:t xml:space="preserve"> срок да</w:t>
      </w:r>
      <w:r w:rsidR="003D5505" w:rsidRPr="003D5505">
        <w:t>в</w:t>
      </w:r>
      <w:r w:rsidR="003D5505" w:rsidRPr="003D5505">
        <w:t>ности.</w:t>
      </w:r>
    </w:p>
    <w:p w:rsidR="003D5505" w:rsidRPr="003D5505" w:rsidRDefault="003D5505" w:rsidP="003D5505">
      <w:pPr>
        <w:pStyle w:val="SingleTxtGR"/>
      </w:pPr>
      <w:r w:rsidRPr="003D5505">
        <w:t>9.</w:t>
      </w:r>
      <w:r w:rsidRPr="003D5505">
        <w:tab/>
        <w:t xml:space="preserve">Комитет также приветствует усилия, предпринятые государством-участником для внесения изменений в </w:t>
      </w:r>
      <w:r w:rsidR="00B219D5">
        <w:t>свою</w:t>
      </w:r>
      <w:r w:rsidRPr="003D5505">
        <w:t xml:space="preserve"> политику и процедуры с целью обеспечения более эффективной защиты прав человека и выполнения Конве</w:t>
      </w:r>
      <w:r w:rsidRPr="003D5505">
        <w:t>н</w:t>
      </w:r>
      <w:r w:rsidRPr="003D5505">
        <w:t>ции, в частности:</w:t>
      </w:r>
    </w:p>
    <w:p w:rsidR="003D5505" w:rsidRPr="003D5505" w:rsidRDefault="003933F7" w:rsidP="003D5505">
      <w:pPr>
        <w:pStyle w:val="SingleTxtGR"/>
      </w:pPr>
      <w:r>
        <w:tab/>
      </w:r>
      <w:proofErr w:type="spellStart"/>
      <w:r w:rsidR="003D5505" w:rsidRPr="003D5505">
        <w:t>a</w:t>
      </w:r>
      <w:proofErr w:type="spellEnd"/>
      <w:r w:rsidR="003D5505" w:rsidRPr="003D5505">
        <w:t>)</w:t>
      </w:r>
      <w:r w:rsidR="003D5505" w:rsidRPr="003D5505">
        <w:tab/>
        <w:t xml:space="preserve">создание на основании </w:t>
      </w:r>
      <w:r w:rsidR="00B219D5" w:rsidRPr="003D5505">
        <w:t>у</w:t>
      </w:r>
      <w:r w:rsidR="003D5505" w:rsidRPr="003D5505">
        <w:t>каза № 4674 от 9 июля 2010 года Наци</w:t>
      </w:r>
      <w:r w:rsidR="003D5505" w:rsidRPr="003D5505">
        <w:t>о</w:t>
      </w:r>
      <w:r w:rsidR="003D5505" w:rsidRPr="003D5505">
        <w:t>нальной комиссии по реформе пенитенциарной системы в качестве техническ</w:t>
      </w:r>
      <w:r w:rsidR="00B219D5">
        <w:t>о</w:t>
      </w:r>
      <w:r w:rsidR="00B219D5">
        <w:t>го форума</w:t>
      </w:r>
      <w:r w:rsidR="003D5505" w:rsidRPr="003D5505">
        <w:t xml:space="preserve"> для обсуждения и оказания поддержки разработке планов в целях улучшения обращения с лицами, лишенными свободы, и управления тюр</w:t>
      </w:r>
      <w:r w:rsidR="003D5505" w:rsidRPr="003D5505">
        <w:t>ь</w:t>
      </w:r>
      <w:r w:rsidR="003D5505" w:rsidRPr="003D5505">
        <w:t>мами;</w:t>
      </w:r>
    </w:p>
    <w:p w:rsidR="0086126B" w:rsidRPr="00B33BC1" w:rsidRDefault="0086126B" w:rsidP="00F74EA3">
      <w:pPr>
        <w:pStyle w:val="SingleTxtGR"/>
      </w:pPr>
      <w:r>
        <w:rPr>
          <w:lang w:val="en-US"/>
        </w:rPr>
        <w:tab/>
      </w:r>
      <w:proofErr w:type="spellStart"/>
      <w:r>
        <w:t>b</w:t>
      </w:r>
      <w:proofErr w:type="spellEnd"/>
      <w:r>
        <w:t>)</w:t>
      </w:r>
      <w:r>
        <w:tab/>
        <w:t>создание на основании у</w:t>
      </w:r>
      <w:r w:rsidRPr="00B33BC1">
        <w:t>каза № 2290 от 2009 года Сети учрежд</w:t>
      </w:r>
      <w:r w:rsidRPr="00B33BC1">
        <w:t>е</w:t>
      </w:r>
      <w:r w:rsidRPr="00B33BC1">
        <w:t>ний исполнительной власти по правам человека, призванной согласовывать полит</w:t>
      </w:r>
      <w:r w:rsidRPr="00B33BC1">
        <w:t>и</w:t>
      </w:r>
      <w:r w:rsidRPr="00B33BC1">
        <w:t>ку, планы и программы в области прав человека;</w:t>
      </w:r>
    </w:p>
    <w:p w:rsidR="0086126B" w:rsidRPr="00B33BC1" w:rsidRDefault="0086126B" w:rsidP="00F74EA3">
      <w:pPr>
        <w:pStyle w:val="SingleTxtGR"/>
      </w:pPr>
      <w:r w:rsidRPr="00244AFD">
        <w:tab/>
      </w:r>
      <w:proofErr w:type="spellStart"/>
      <w:r w:rsidRPr="00B33BC1">
        <w:t>c</w:t>
      </w:r>
      <w:proofErr w:type="spellEnd"/>
      <w:r w:rsidRPr="00B33BC1">
        <w:t>)</w:t>
      </w:r>
      <w:r w:rsidRPr="00B33BC1">
        <w:tab/>
        <w:t>опубликование в августе 2008 год</w:t>
      </w:r>
      <w:r>
        <w:t>а итогового доклада Комиссии по </w:t>
      </w:r>
      <w:r w:rsidRPr="00B33BC1">
        <w:t>установлению истины и восстановлению справедливости "</w:t>
      </w:r>
      <w:proofErr w:type="spellStart"/>
      <w:r w:rsidRPr="00B33BC1">
        <w:t>Anive</w:t>
      </w:r>
      <w:proofErr w:type="spellEnd"/>
      <w:r w:rsidRPr="00B33BC1">
        <w:t xml:space="preserve"> </w:t>
      </w:r>
      <w:proofErr w:type="spellStart"/>
      <w:r w:rsidRPr="00B33BC1">
        <w:t>Haguã</w:t>
      </w:r>
      <w:proofErr w:type="spellEnd"/>
      <w:r w:rsidRPr="00B33BC1">
        <w:t xml:space="preserve"> </w:t>
      </w:r>
      <w:proofErr w:type="spellStart"/>
      <w:r w:rsidRPr="00B33BC1">
        <w:t>Oiko</w:t>
      </w:r>
      <w:proofErr w:type="spellEnd"/>
      <w:r w:rsidRPr="00B33BC1">
        <w:t>" ("Чтобы это не повторилось"), освещающего результаты проведенных ею расследований грубых нарушений прав человека, допущенных в Парагвае в п</w:t>
      </w:r>
      <w:r w:rsidRPr="00B33BC1">
        <w:t>е</w:t>
      </w:r>
      <w:r w:rsidRPr="00B33BC1">
        <w:t>риод с 1954 по 2003 год;</w:t>
      </w:r>
    </w:p>
    <w:p w:rsidR="0086126B" w:rsidRPr="00B33BC1" w:rsidRDefault="00596BE4" w:rsidP="00F74EA3">
      <w:pPr>
        <w:pStyle w:val="SingleTxtGR"/>
      </w:pPr>
      <w:r>
        <w:br w:type="page"/>
      </w:r>
      <w:r w:rsidR="0086126B" w:rsidRPr="005B344E">
        <w:tab/>
      </w:r>
      <w:proofErr w:type="spellStart"/>
      <w:r w:rsidR="0086126B">
        <w:t>d</w:t>
      </w:r>
      <w:proofErr w:type="spellEnd"/>
      <w:r w:rsidR="0086126B">
        <w:t>)</w:t>
      </w:r>
      <w:r w:rsidR="0086126B">
        <w:tab/>
        <w:t>создание на основании у</w:t>
      </w:r>
      <w:r w:rsidR="0086126B" w:rsidRPr="00B33BC1">
        <w:t xml:space="preserve">каза № 5093 </w:t>
      </w:r>
      <w:r w:rsidR="0086126B">
        <w:t xml:space="preserve">от </w:t>
      </w:r>
      <w:r w:rsidR="0086126B" w:rsidRPr="00B33BC1">
        <w:t>2005 года Межведомстве</w:t>
      </w:r>
      <w:r w:rsidR="0086126B" w:rsidRPr="00B33BC1">
        <w:t>н</w:t>
      </w:r>
      <w:r w:rsidR="0086126B" w:rsidRPr="00B33BC1">
        <w:t>ного совета по предупреждению торговли людьми в Республике Парагвай и борь</w:t>
      </w:r>
      <w:r w:rsidR="0086126B">
        <w:t>бы с </w:t>
      </w:r>
      <w:r w:rsidR="0086126B" w:rsidRPr="00B33BC1">
        <w:t>нею, которому поручено разрабатывать государственную политику в этой о</w:t>
      </w:r>
      <w:r w:rsidR="0086126B" w:rsidRPr="00B33BC1">
        <w:t>б</w:t>
      </w:r>
      <w:r w:rsidR="0086126B" w:rsidRPr="00B33BC1">
        <w:t>ласти;</w:t>
      </w:r>
    </w:p>
    <w:p w:rsidR="0086126B" w:rsidRPr="00B33BC1" w:rsidRDefault="0086126B" w:rsidP="00F74EA3">
      <w:pPr>
        <w:pStyle w:val="SingleTxtGR"/>
      </w:pPr>
      <w:r w:rsidRPr="00244AFD">
        <w:tab/>
      </w:r>
      <w:proofErr w:type="spellStart"/>
      <w:r w:rsidRPr="00B33BC1">
        <w:t>e</w:t>
      </w:r>
      <w:proofErr w:type="spellEnd"/>
      <w:r w:rsidRPr="00B33BC1">
        <w:t>)</w:t>
      </w:r>
      <w:r w:rsidRPr="00B33BC1">
        <w:tab/>
        <w:t>учреждение на основании решения № 768, принятого Палатой д</w:t>
      </w:r>
      <w:r w:rsidRPr="00B33BC1">
        <w:t>е</w:t>
      </w:r>
      <w:r w:rsidRPr="00B33BC1">
        <w:t xml:space="preserve">путатов в октябре 2001 года, должности Народного защитника, чье </w:t>
      </w:r>
      <w:r>
        <w:t>ведомство в </w:t>
      </w:r>
      <w:r w:rsidRPr="00B33BC1">
        <w:t xml:space="preserve">настоящее время </w:t>
      </w:r>
      <w:r>
        <w:t>располагает</w:t>
      </w:r>
      <w:r w:rsidRPr="00B33BC1">
        <w:t xml:space="preserve"> рядом отделений в различных городах Пар</w:t>
      </w:r>
      <w:r w:rsidRPr="00B33BC1">
        <w:t>а</w:t>
      </w:r>
      <w:r w:rsidRPr="00B33BC1">
        <w:t>гвая;</w:t>
      </w:r>
    </w:p>
    <w:p w:rsidR="0086126B" w:rsidRPr="00B33BC1" w:rsidRDefault="0086126B" w:rsidP="00F74EA3">
      <w:pPr>
        <w:pStyle w:val="SingleTxtGR"/>
      </w:pPr>
      <w:r w:rsidRPr="00542E6C">
        <w:tab/>
      </w:r>
      <w:proofErr w:type="spellStart"/>
      <w:r w:rsidRPr="00B33BC1">
        <w:t>f</w:t>
      </w:r>
      <w:proofErr w:type="spellEnd"/>
      <w:r w:rsidRPr="00B33BC1">
        <w:t>)</w:t>
      </w:r>
      <w:r w:rsidRPr="00B33BC1">
        <w:tab/>
        <w:t>подготовку Национального плана действий в области прав человека (НПДПЧ) по инициативе г</w:t>
      </w:r>
      <w:r w:rsidRPr="00B33BC1">
        <w:t>о</w:t>
      </w:r>
      <w:r w:rsidRPr="00B33BC1">
        <w:t>сударства-участника и на основе процесса участия.</w:t>
      </w:r>
    </w:p>
    <w:p w:rsidR="0086126B" w:rsidRPr="00B33BC1" w:rsidRDefault="0086126B" w:rsidP="00F74EA3">
      <w:pPr>
        <w:pStyle w:val="H1GR"/>
      </w:pPr>
      <w:r>
        <w:rPr>
          <w:lang w:val="en-US"/>
        </w:rPr>
        <w:tab/>
      </w:r>
      <w:r w:rsidRPr="00B33BC1">
        <w:t>C.</w:t>
      </w:r>
      <w:r w:rsidRPr="00B33BC1">
        <w:tab/>
        <w:t>Основные вопросы</w:t>
      </w:r>
      <w:r>
        <w:t>, вызывающие обеспокоенность, и </w:t>
      </w:r>
      <w:r w:rsidRPr="00B33BC1">
        <w:t>рекомендации</w:t>
      </w:r>
    </w:p>
    <w:p w:rsidR="0086126B" w:rsidRPr="00B33BC1" w:rsidRDefault="0086126B" w:rsidP="00F74EA3">
      <w:pPr>
        <w:pStyle w:val="H23GR"/>
      </w:pPr>
      <w:r w:rsidRPr="00FC7671">
        <w:tab/>
      </w:r>
      <w:r w:rsidRPr="00FC7671">
        <w:tab/>
      </w:r>
      <w:r>
        <w:t>Определение преступления</w:t>
      </w:r>
      <w:r w:rsidRPr="00B33BC1">
        <w:t xml:space="preserve"> пытки</w:t>
      </w:r>
    </w:p>
    <w:p w:rsidR="0086126B" w:rsidRPr="00B33BC1" w:rsidRDefault="0086126B" w:rsidP="00F74EA3">
      <w:pPr>
        <w:pStyle w:val="SingleTxtGR"/>
      </w:pPr>
      <w:r w:rsidRPr="00B33BC1">
        <w:t>10.</w:t>
      </w:r>
      <w:r w:rsidRPr="00B33BC1">
        <w:tab/>
        <w:t>Комитет о</w:t>
      </w:r>
      <w:r>
        <w:t>тмечает наличие проекта закона о внесении</w:t>
      </w:r>
      <w:r w:rsidRPr="00B33BC1">
        <w:t xml:space="preserve"> изменений в </w:t>
      </w:r>
      <w:r>
        <w:t xml:space="preserve">ныне </w:t>
      </w:r>
      <w:r w:rsidRPr="00B33BC1">
        <w:t xml:space="preserve">действующие </w:t>
      </w:r>
      <w:r>
        <w:t>нормы</w:t>
      </w:r>
      <w:r w:rsidRPr="00B33BC1">
        <w:t xml:space="preserve"> о квалификации пытки уголовно наказуем</w:t>
      </w:r>
      <w:r>
        <w:t>ым</w:t>
      </w:r>
      <w:r w:rsidRPr="00B33BC1">
        <w:t xml:space="preserve"> преступл</w:t>
      </w:r>
      <w:r w:rsidRPr="00B33BC1">
        <w:t>е</w:t>
      </w:r>
      <w:r>
        <w:t>нием. Тем не менее</w:t>
      </w:r>
      <w:r w:rsidRPr="00B33BC1">
        <w:t xml:space="preserve"> Комитет выражает сожаление по поводу того, что</w:t>
      </w:r>
      <w:r>
        <w:t>,</w:t>
      </w:r>
      <w:r w:rsidRPr="00B33BC1">
        <w:t xml:space="preserve"> несмотря на его предыдущие рекомендации и рекомендации различных региональных и международных механизмов в области прав </w:t>
      </w:r>
      <w:r>
        <w:t>человека,</w:t>
      </w:r>
      <w:r w:rsidRPr="00B33BC1">
        <w:t xml:space="preserve"> в Уголовный кодекс гос</w:t>
      </w:r>
      <w:r w:rsidRPr="00B33BC1">
        <w:t>у</w:t>
      </w:r>
      <w:r w:rsidRPr="00B33BC1">
        <w:t>дарства-участника до сих пор не включено определение преступления пытки, содержащееся в статье 1 Конве</w:t>
      </w:r>
      <w:r w:rsidRPr="00B33BC1">
        <w:t>н</w:t>
      </w:r>
      <w:r w:rsidRPr="00B33BC1">
        <w:t>ции (статьи 1 и 4).</w:t>
      </w:r>
    </w:p>
    <w:p w:rsidR="0086126B" w:rsidRPr="00B33BC1" w:rsidRDefault="0086126B" w:rsidP="00F74EA3">
      <w:pPr>
        <w:pStyle w:val="SingleTxtGR"/>
      </w:pPr>
      <w:r w:rsidRPr="00244AFD">
        <w:rPr>
          <w:b/>
        </w:rPr>
        <w:t>Комитет повторяет свою предыдущую рекомендацию (A/55/44, пункт 151), в соответствии с которой госуда</w:t>
      </w:r>
      <w:r>
        <w:rPr>
          <w:b/>
        </w:rPr>
        <w:t>рству</w:t>
      </w:r>
      <w:r w:rsidRPr="00244AFD">
        <w:rPr>
          <w:b/>
        </w:rPr>
        <w:t>-участник</w:t>
      </w:r>
      <w:r>
        <w:rPr>
          <w:b/>
        </w:rPr>
        <w:t>у</w:t>
      </w:r>
      <w:r w:rsidRPr="00244AFD">
        <w:rPr>
          <w:b/>
        </w:rPr>
        <w:t xml:space="preserve"> </w:t>
      </w:r>
      <w:r>
        <w:rPr>
          <w:b/>
        </w:rPr>
        <w:t>следует</w:t>
      </w:r>
      <w:r w:rsidRPr="00244AFD">
        <w:rPr>
          <w:b/>
        </w:rPr>
        <w:t xml:space="preserve"> принять опред</w:t>
      </w:r>
      <w:r w:rsidRPr="00244AFD">
        <w:rPr>
          <w:b/>
        </w:rPr>
        <w:t>е</w:t>
      </w:r>
      <w:r w:rsidRPr="00244AFD">
        <w:rPr>
          <w:b/>
        </w:rPr>
        <w:t>ление пытки, охватывающее все элементы, содержащиеся в статье 1 Ко</w:t>
      </w:r>
      <w:r w:rsidRPr="00244AFD">
        <w:rPr>
          <w:b/>
        </w:rPr>
        <w:t>н</w:t>
      </w:r>
      <w:r w:rsidRPr="00244AFD">
        <w:rPr>
          <w:b/>
        </w:rPr>
        <w:t>венции. Госу</w:t>
      </w:r>
      <w:r>
        <w:rPr>
          <w:b/>
        </w:rPr>
        <w:t>дарству</w:t>
      </w:r>
      <w:r w:rsidRPr="00244AFD">
        <w:rPr>
          <w:b/>
        </w:rPr>
        <w:t>-участник</w:t>
      </w:r>
      <w:r>
        <w:rPr>
          <w:b/>
        </w:rPr>
        <w:t>у</w:t>
      </w:r>
      <w:r w:rsidRPr="00244AFD">
        <w:rPr>
          <w:b/>
        </w:rPr>
        <w:t xml:space="preserve"> также </w:t>
      </w:r>
      <w:r>
        <w:rPr>
          <w:b/>
        </w:rPr>
        <w:t>следует</w:t>
      </w:r>
      <w:r w:rsidRPr="00244AFD">
        <w:rPr>
          <w:b/>
        </w:rPr>
        <w:t xml:space="preserve"> обеспечивать, чтобы в отн</w:t>
      </w:r>
      <w:r w:rsidRPr="00244AFD">
        <w:rPr>
          <w:b/>
        </w:rPr>
        <w:t>о</w:t>
      </w:r>
      <w:r w:rsidRPr="00244AFD">
        <w:rPr>
          <w:b/>
        </w:rPr>
        <w:t>шении этих преступлений устанавливались соответствующие меры нак</w:t>
      </w:r>
      <w:r w:rsidRPr="00244AFD">
        <w:rPr>
          <w:b/>
        </w:rPr>
        <w:t>а</w:t>
      </w:r>
      <w:r w:rsidRPr="00244AFD">
        <w:rPr>
          <w:b/>
        </w:rPr>
        <w:t>зания с учетом их тяжкого характера, как это предусмотрено в пункте 2 статьи 4 Конвенции</w:t>
      </w:r>
      <w:r w:rsidRPr="00B33BC1">
        <w:t>.</w:t>
      </w:r>
    </w:p>
    <w:p w:rsidR="0086126B" w:rsidRPr="00B33BC1" w:rsidRDefault="0086126B" w:rsidP="00F74EA3">
      <w:pPr>
        <w:pStyle w:val="H23GR"/>
      </w:pPr>
      <w:r w:rsidRPr="0013668A">
        <w:tab/>
      </w:r>
      <w:r w:rsidRPr="0013668A">
        <w:tab/>
      </w:r>
      <w:r w:rsidRPr="00B33BC1">
        <w:t>Основополагающие проце</w:t>
      </w:r>
      <w:r>
        <w:t>ссуальные</w:t>
      </w:r>
      <w:r w:rsidRPr="00B33BC1">
        <w:t xml:space="preserve"> гарантии</w:t>
      </w:r>
    </w:p>
    <w:p w:rsidR="0086126B" w:rsidRPr="00B33BC1" w:rsidRDefault="0086126B" w:rsidP="00F74EA3">
      <w:pPr>
        <w:pStyle w:val="SingleTxtGR"/>
      </w:pPr>
      <w:r w:rsidRPr="00B33BC1">
        <w:t>11.</w:t>
      </w:r>
      <w:r w:rsidRPr="00B33BC1">
        <w:tab/>
        <w:t>Комитет обеспокоен тем, что на практике не соблюдаются многие из пр</w:t>
      </w:r>
      <w:r w:rsidRPr="00B33BC1">
        <w:t>е</w:t>
      </w:r>
      <w:r w:rsidRPr="00B33BC1">
        <w:t>дусмотренных парагвайским законодательством прав человека лиц, лишенных свободы, включая несовершеннолетних. В частности, Комитет выражает свою обеспокоенность отсутствием механизмов, позволяющих лиц</w:t>
      </w:r>
      <w:r>
        <w:t>ам, л</w:t>
      </w:r>
      <w:r>
        <w:t>и</w:t>
      </w:r>
      <w:r>
        <w:t>шенным</w:t>
      </w:r>
      <w:r w:rsidRPr="00B33BC1">
        <w:t xml:space="preserve"> свободы,</w:t>
      </w:r>
      <w:r>
        <w:t xml:space="preserve"> </w:t>
      </w:r>
      <w:r w:rsidRPr="00B33BC1">
        <w:t>осуществлять права на помощь адвоката с момента задержания, нез</w:t>
      </w:r>
      <w:r w:rsidRPr="00B33BC1">
        <w:t>а</w:t>
      </w:r>
      <w:r w:rsidRPr="00B33BC1">
        <w:t>висимое медицинское освидетельствование, право сообщить о задержании чл</w:t>
      </w:r>
      <w:r w:rsidRPr="00B33BC1">
        <w:t>е</w:t>
      </w:r>
      <w:r w:rsidRPr="00B33BC1">
        <w:t>ну семьи или другому доверенному лицу и быть проинформирова</w:t>
      </w:r>
      <w:r w:rsidRPr="00B33BC1">
        <w:t>н</w:t>
      </w:r>
      <w:r w:rsidRPr="00B33BC1">
        <w:t>ным о своих правах и основаниях для ареста в момент задержания. Что касае</w:t>
      </w:r>
      <w:r w:rsidRPr="00B33BC1">
        <w:t>т</w:t>
      </w:r>
      <w:r w:rsidRPr="00B33BC1">
        <w:t xml:space="preserve">ся процедуры </w:t>
      </w:r>
      <w:proofErr w:type="spellStart"/>
      <w:r w:rsidRPr="00B33BC1">
        <w:t>хабеас</w:t>
      </w:r>
      <w:proofErr w:type="spellEnd"/>
      <w:r w:rsidRPr="00B33BC1">
        <w:t xml:space="preserve"> корпус, то Комитет с обеспокоенностью отмечает полученную информ</w:t>
      </w:r>
      <w:r w:rsidRPr="00B33BC1">
        <w:t>а</w:t>
      </w:r>
      <w:r w:rsidRPr="00B33BC1">
        <w:t>цию о том, что принятие решения по соответствующему ходатайству может з</w:t>
      </w:r>
      <w:r w:rsidRPr="00B33BC1">
        <w:t>а</w:t>
      </w:r>
      <w:r w:rsidRPr="00B33BC1">
        <w:t>нять вплоть до 30 дней. Что касается медицинского освид</w:t>
      </w:r>
      <w:r w:rsidRPr="00B33BC1">
        <w:t>е</w:t>
      </w:r>
      <w:r w:rsidRPr="00B33BC1">
        <w:t xml:space="preserve">тельствования на ранних </w:t>
      </w:r>
      <w:r>
        <w:t>стадиях</w:t>
      </w:r>
      <w:r w:rsidRPr="00B33BC1">
        <w:t xml:space="preserve"> задержания, то Комитет обеспокоен, что </w:t>
      </w:r>
      <w:r>
        <w:t>такие</w:t>
      </w:r>
      <w:r w:rsidRPr="00B33BC1">
        <w:t xml:space="preserve"> освидетельств</w:t>
      </w:r>
      <w:r w:rsidRPr="00B33BC1">
        <w:t>о</w:t>
      </w:r>
      <w:r w:rsidRPr="00B33BC1">
        <w:t>вания не носят систематического характера и проводят</w:t>
      </w:r>
      <w:r>
        <w:t>ся в </w:t>
      </w:r>
      <w:r w:rsidRPr="00B33BC1">
        <w:t>присутствии сотру</w:t>
      </w:r>
      <w:r w:rsidRPr="00B33BC1">
        <w:t>д</w:t>
      </w:r>
      <w:r w:rsidRPr="00B33BC1">
        <w:t>ников полиции. Комитет также обеспокоен сообщения</w:t>
      </w:r>
      <w:r>
        <w:t>ми о </w:t>
      </w:r>
      <w:r w:rsidRPr="00B33BC1">
        <w:t>том, что лица, л</w:t>
      </w:r>
      <w:r w:rsidRPr="00B33BC1">
        <w:t>и</w:t>
      </w:r>
      <w:r w:rsidRPr="00B33BC1">
        <w:t>шенные свободы, длительное время содержатся под стражей</w:t>
      </w:r>
      <w:r>
        <w:t xml:space="preserve"> в полиции</w:t>
      </w:r>
      <w:r w:rsidRPr="00B33BC1">
        <w:t>, не б</w:t>
      </w:r>
      <w:r w:rsidRPr="00B33BC1">
        <w:t>у</w:t>
      </w:r>
      <w:r>
        <w:t>дучи записанными</w:t>
      </w:r>
      <w:r w:rsidRPr="00B33BC1">
        <w:t xml:space="preserve"> в соответствующий журнал регистрации, и что </w:t>
      </w:r>
      <w:r>
        <w:t>в</w:t>
      </w:r>
      <w:r w:rsidRPr="00B33BC1">
        <w:t xml:space="preserve"> полиц</w:t>
      </w:r>
      <w:r>
        <w:t>ии</w:t>
      </w:r>
      <w:r w:rsidRPr="00B33BC1">
        <w:t xml:space="preserve"> на практике </w:t>
      </w:r>
      <w:r>
        <w:t xml:space="preserve">часто </w:t>
      </w:r>
      <w:r w:rsidRPr="00B33BC1">
        <w:t>не соблюдают</w:t>
      </w:r>
      <w:r>
        <w:t>ся</w:t>
      </w:r>
      <w:r w:rsidRPr="00B33BC1">
        <w:t xml:space="preserve"> правил</w:t>
      </w:r>
      <w:r>
        <w:t>а</w:t>
      </w:r>
      <w:r w:rsidRPr="00B33BC1">
        <w:t xml:space="preserve"> регистрации задержанных. В целом Комитет выражает свою озабоченность </w:t>
      </w:r>
      <w:r>
        <w:t xml:space="preserve">тем </w:t>
      </w:r>
      <w:r w:rsidRPr="00B33BC1">
        <w:t>заявлением дел</w:t>
      </w:r>
      <w:r w:rsidRPr="00B33BC1">
        <w:t>е</w:t>
      </w:r>
      <w:r w:rsidRPr="00B33BC1">
        <w:t xml:space="preserve">гации государства-участника, что в стране возникают трудности с выполнением </w:t>
      </w:r>
      <w:r>
        <w:t>постановл</w:t>
      </w:r>
      <w:r>
        <w:t>е</w:t>
      </w:r>
      <w:r>
        <w:t>ния</w:t>
      </w:r>
      <w:r w:rsidR="000B5B88">
        <w:t> </w:t>
      </w:r>
      <w:r w:rsidRPr="00B33BC1">
        <w:t>№</w:t>
      </w:r>
      <w:r w:rsidR="000B5B88">
        <w:t> </w:t>
      </w:r>
      <w:r w:rsidRPr="00B33BC1">
        <w:t>176/2010 Главного управления национальной полиции, предписывающ</w:t>
      </w:r>
      <w:r>
        <w:t>е</w:t>
      </w:r>
      <w:r>
        <w:t>го</w:t>
      </w:r>
      <w:r w:rsidRPr="00B33BC1">
        <w:t xml:space="preserve"> вв</w:t>
      </w:r>
      <w:r w:rsidRPr="00B33BC1">
        <w:t>е</w:t>
      </w:r>
      <w:r w:rsidRPr="00B33BC1">
        <w:t>сти систему регистрации во всех полицейских участках страны (статьи 2, 11 и 12).</w:t>
      </w:r>
    </w:p>
    <w:p w:rsidR="0086126B" w:rsidRDefault="0086126B" w:rsidP="00F74EA3">
      <w:pPr>
        <w:pStyle w:val="SingleTxtGR"/>
      </w:pPr>
      <w:r w:rsidRPr="00244AFD">
        <w:rPr>
          <w:b/>
        </w:rPr>
        <w:t xml:space="preserve">Государству-участнику следует незамедлительно принять </w:t>
      </w:r>
      <w:r>
        <w:rPr>
          <w:b/>
        </w:rPr>
        <w:t>действенные</w:t>
      </w:r>
      <w:r w:rsidRPr="00244AFD">
        <w:rPr>
          <w:b/>
        </w:rPr>
        <w:t xml:space="preserve"> м</w:t>
      </w:r>
      <w:r w:rsidRPr="00244AFD">
        <w:rPr>
          <w:b/>
        </w:rPr>
        <w:t>е</w:t>
      </w:r>
      <w:r w:rsidRPr="00244AFD">
        <w:rPr>
          <w:b/>
        </w:rPr>
        <w:t>ры для обеспечения того, чтобы на практике всем задержанным предо</w:t>
      </w:r>
      <w:r w:rsidRPr="00244AFD">
        <w:rPr>
          <w:b/>
        </w:rPr>
        <w:t>с</w:t>
      </w:r>
      <w:r w:rsidRPr="00244AFD">
        <w:rPr>
          <w:b/>
        </w:rPr>
        <w:t>тавлялись все основные правовые гарантии с момента задержания. Гос</w:t>
      </w:r>
      <w:r w:rsidRPr="00244AFD">
        <w:rPr>
          <w:b/>
        </w:rPr>
        <w:t>у</w:t>
      </w:r>
      <w:r w:rsidRPr="00244AFD">
        <w:rPr>
          <w:b/>
        </w:rPr>
        <w:t>дарству-участнику следует обеспечить, чтобы на практике всем задержа</w:t>
      </w:r>
      <w:r w:rsidRPr="00244AFD">
        <w:rPr>
          <w:b/>
        </w:rPr>
        <w:t>н</w:t>
      </w:r>
      <w:r w:rsidRPr="00244AFD">
        <w:rPr>
          <w:b/>
        </w:rPr>
        <w:t xml:space="preserve">ным немедленно сообщалось об основаниях для их задержания и </w:t>
      </w:r>
      <w:r>
        <w:rPr>
          <w:b/>
        </w:rPr>
        <w:t xml:space="preserve">их </w:t>
      </w:r>
      <w:r w:rsidRPr="00244AFD">
        <w:rPr>
          <w:b/>
        </w:rPr>
        <w:t>пр</w:t>
      </w:r>
      <w:r w:rsidRPr="00244AFD">
        <w:rPr>
          <w:b/>
        </w:rPr>
        <w:t>а</w:t>
      </w:r>
      <w:r w:rsidRPr="00244AFD">
        <w:rPr>
          <w:b/>
        </w:rPr>
        <w:t>вах, а также гарантировалось право задержанного получить доступ к адв</w:t>
      </w:r>
      <w:r w:rsidRPr="00244AFD">
        <w:rPr>
          <w:b/>
        </w:rPr>
        <w:t>о</w:t>
      </w:r>
      <w:r w:rsidRPr="00244AFD">
        <w:rPr>
          <w:b/>
        </w:rPr>
        <w:t>кату и связаться с членом семьи или доверенным лицом. Следует пер</w:t>
      </w:r>
      <w:r w:rsidRPr="00244AFD">
        <w:rPr>
          <w:b/>
        </w:rPr>
        <w:t>е</w:t>
      </w:r>
      <w:r w:rsidRPr="00244AFD">
        <w:rPr>
          <w:b/>
        </w:rPr>
        <w:t xml:space="preserve">смотреть и укрепить процедуру подачи ходатайств о выдаче приказа </w:t>
      </w:r>
      <w:proofErr w:type="spellStart"/>
      <w:r w:rsidRPr="00244AFD">
        <w:rPr>
          <w:b/>
        </w:rPr>
        <w:t>хабеас</w:t>
      </w:r>
      <w:proofErr w:type="spellEnd"/>
      <w:r w:rsidRPr="00244AFD">
        <w:rPr>
          <w:b/>
        </w:rPr>
        <w:t xml:space="preserve"> корпус и принимать все необходимые меры для того, чтобы ходатайство рассматривалось в упрощенном и </w:t>
      </w:r>
      <w:r>
        <w:rPr>
          <w:b/>
        </w:rPr>
        <w:t>ускоренном</w:t>
      </w:r>
      <w:r w:rsidRPr="00244AFD">
        <w:rPr>
          <w:b/>
        </w:rPr>
        <w:t xml:space="preserve"> порядке и чтобы во всех сл</w:t>
      </w:r>
      <w:r w:rsidRPr="00244AFD">
        <w:rPr>
          <w:b/>
        </w:rPr>
        <w:t>у</w:t>
      </w:r>
      <w:r w:rsidRPr="00244AFD">
        <w:rPr>
          <w:b/>
        </w:rPr>
        <w:t>чаях решения выносились в установленные законом сроки. Государству-участнику следует гарантировать лицам, содержащимся под стражей в п</w:t>
      </w:r>
      <w:r w:rsidRPr="00244AFD">
        <w:rPr>
          <w:b/>
        </w:rPr>
        <w:t>о</w:t>
      </w:r>
      <w:r w:rsidRPr="00244AFD">
        <w:rPr>
          <w:b/>
        </w:rPr>
        <w:t>лиции, возможность пройти независимое медицинское освидетельствов</w:t>
      </w:r>
      <w:r w:rsidRPr="00244AFD">
        <w:rPr>
          <w:b/>
        </w:rPr>
        <w:t>а</w:t>
      </w:r>
      <w:r w:rsidRPr="00244AFD">
        <w:rPr>
          <w:b/>
        </w:rPr>
        <w:t>ние не в присутстви</w:t>
      </w:r>
      <w:r>
        <w:rPr>
          <w:b/>
        </w:rPr>
        <w:t>и</w:t>
      </w:r>
      <w:r w:rsidRPr="00244AFD">
        <w:rPr>
          <w:b/>
        </w:rPr>
        <w:t xml:space="preserve"> сотрудника полиции</w:t>
      </w:r>
      <w:r>
        <w:rPr>
          <w:b/>
        </w:rPr>
        <w:t xml:space="preserve"> с самого начала</w:t>
      </w:r>
      <w:r w:rsidRPr="00244AFD">
        <w:rPr>
          <w:b/>
        </w:rPr>
        <w:t xml:space="preserve"> задержания. Г</w:t>
      </w:r>
      <w:r w:rsidRPr="00244AFD">
        <w:rPr>
          <w:b/>
        </w:rPr>
        <w:t>о</w:t>
      </w:r>
      <w:r w:rsidRPr="00244AFD">
        <w:rPr>
          <w:b/>
        </w:rPr>
        <w:t xml:space="preserve">сударству-участнику следует удостовериться в </w:t>
      </w:r>
      <w:r>
        <w:rPr>
          <w:b/>
        </w:rPr>
        <w:t>безотлагательной</w:t>
      </w:r>
      <w:r w:rsidRPr="00244AFD">
        <w:rPr>
          <w:b/>
        </w:rPr>
        <w:t xml:space="preserve"> регистр</w:t>
      </w:r>
      <w:r w:rsidRPr="00244AFD">
        <w:rPr>
          <w:b/>
        </w:rPr>
        <w:t>а</w:t>
      </w:r>
      <w:r w:rsidRPr="00244AFD">
        <w:rPr>
          <w:b/>
        </w:rPr>
        <w:t>ции лиц, лишенных свободы, и принять меры для проведения в полиц</w:t>
      </w:r>
      <w:r>
        <w:rPr>
          <w:b/>
        </w:rPr>
        <w:t>ии</w:t>
      </w:r>
      <w:r w:rsidRPr="00244AFD">
        <w:rPr>
          <w:b/>
        </w:rPr>
        <w:t xml:space="preserve"> регулярных проверок того, ведутся ли журналы регистрации в устано</w:t>
      </w:r>
      <w:r w:rsidRPr="00244AFD">
        <w:rPr>
          <w:b/>
        </w:rPr>
        <w:t>в</w:t>
      </w:r>
      <w:r w:rsidRPr="00244AFD">
        <w:rPr>
          <w:b/>
        </w:rPr>
        <w:t>ленном законом порядке. Государству-участнику следует также обеспеч</w:t>
      </w:r>
      <w:r w:rsidRPr="00244AFD">
        <w:rPr>
          <w:b/>
        </w:rPr>
        <w:t>и</w:t>
      </w:r>
      <w:r w:rsidRPr="00244AFD">
        <w:rPr>
          <w:b/>
        </w:rPr>
        <w:t xml:space="preserve">вать выполнение положения </w:t>
      </w:r>
      <w:r>
        <w:rPr>
          <w:b/>
        </w:rPr>
        <w:t>постановления</w:t>
      </w:r>
      <w:r w:rsidRPr="00244AFD">
        <w:rPr>
          <w:b/>
        </w:rPr>
        <w:t xml:space="preserve"> № 176/2010 о регистрации з</w:t>
      </w:r>
      <w:r w:rsidRPr="00244AFD">
        <w:rPr>
          <w:b/>
        </w:rPr>
        <w:t>а</w:t>
      </w:r>
      <w:r w:rsidRPr="00244AFD">
        <w:rPr>
          <w:b/>
        </w:rPr>
        <w:t xml:space="preserve">держанных и с этой целью рассмотреть вопрос о </w:t>
      </w:r>
      <w:r>
        <w:rPr>
          <w:b/>
        </w:rPr>
        <w:t>придании</w:t>
      </w:r>
      <w:r w:rsidRPr="00244AFD">
        <w:rPr>
          <w:b/>
        </w:rPr>
        <w:t xml:space="preserve"> этой админис</w:t>
      </w:r>
      <w:r w:rsidRPr="00244AFD">
        <w:rPr>
          <w:b/>
        </w:rPr>
        <w:t>т</w:t>
      </w:r>
      <w:r w:rsidRPr="00244AFD">
        <w:rPr>
          <w:b/>
        </w:rPr>
        <w:t>ративной норме статуса закона</w:t>
      </w:r>
      <w:r w:rsidRPr="00B33BC1">
        <w:t>.</w:t>
      </w:r>
    </w:p>
    <w:p w:rsidR="0086126B" w:rsidRPr="00C15D92" w:rsidRDefault="0086126B" w:rsidP="00F74EA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C15D92">
        <w:t>Бесплатная юридическая помощь</w:t>
      </w:r>
    </w:p>
    <w:p w:rsidR="0086126B" w:rsidRPr="00C15D92" w:rsidRDefault="0086126B" w:rsidP="00F74EA3">
      <w:pPr>
        <w:pStyle w:val="SingleTxtGR"/>
      </w:pPr>
      <w:r w:rsidRPr="00C15D92">
        <w:t>12.</w:t>
      </w:r>
      <w:r w:rsidRPr="00C15D92">
        <w:tab/>
        <w:t xml:space="preserve">Приветствуя недавнее принятие органического закона </w:t>
      </w:r>
      <w:r>
        <w:t xml:space="preserve">о </w:t>
      </w:r>
      <w:r w:rsidRPr="00C15D92">
        <w:t>государственной защит</w:t>
      </w:r>
      <w:r>
        <w:t>е</w:t>
      </w:r>
      <w:r w:rsidRPr="00C15D92">
        <w:t xml:space="preserve"> и расширение кадровых ресурсов этого органа, Комитет вместе с тем выражает свою озабоченность тем, что число государственных защитников в стране ограничено, в связи с чем доступ многих лиц, лишенных своб</w:t>
      </w:r>
      <w:r w:rsidRPr="00C15D92">
        <w:t>о</w:t>
      </w:r>
      <w:r w:rsidRPr="00C15D92">
        <w:t>ды, к надлежащей юридической помощи затруднен.</w:t>
      </w:r>
    </w:p>
    <w:p w:rsidR="0086126B" w:rsidRPr="00E62B63" w:rsidRDefault="0086126B" w:rsidP="00F74EA3">
      <w:pPr>
        <w:pStyle w:val="SingleTxtGR"/>
        <w:rPr>
          <w:b/>
        </w:rPr>
      </w:pPr>
      <w:r w:rsidRPr="00E62B63">
        <w:rPr>
          <w:b/>
        </w:rPr>
        <w:t>Государству-участнику следует гарантировать предоставление бесплатной юридической помощи с момента задержания всем малоимущим лицам, о</w:t>
      </w:r>
      <w:r w:rsidRPr="00E62B63">
        <w:rPr>
          <w:b/>
        </w:rPr>
        <w:t>б</w:t>
      </w:r>
      <w:r w:rsidRPr="00E62B63">
        <w:rPr>
          <w:b/>
        </w:rPr>
        <w:t>раща</w:t>
      </w:r>
      <w:r w:rsidRPr="00E62B63">
        <w:rPr>
          <w:b/>
        </w:rPr>
        <w:t>ю</w:t>
      </w:r>
      <w:r w:rsidRPr="00E62B63">
        <w:rPr>
          <w:b/>
        </w:rPr>
        <w:t>щимся за таковой. С этой целью государству-участнику следует улучшить условия работы в системе государственной защиты и выделять данному органу кадровые, финансовые и материальные ресурсы в бол</w:t>
      </w:r>
      <w:r w:rsidRPr="00E62B63">
        <w:rPr>
          <w:b/>
        </w:rPr>
        <w:t>ь</w:t>
      </w:r>
      <w:r w:rsidRPr="00E62B63">
        <w:rPr>
          <w:b/>
        </w:rPr>
        <w:t>шем объеме, с тем чтобы он мог выполнять свои функции.</w:t>
      </w:r>
    </w:p>
    <w:p w:rsidR="0086126B" w:rsidRPr="00C15D92" w:rsidRDefault="0086126B" w:rsidP="00F74EA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C15D92">
        <w:t>Чрезвычайное положение</w:t>
      </w:r>
    </w:p>
    <w:p w:rsidR="0086126B" w:rsidRPr="00C15D92" w:rsidRDefault="0086126B" w:rsidP="00F74EA3">
      <w:pPr>
        <w:pStyle w:val="SingleTxtGR"/>
      </w:pPr>
      <w:r w:rsidRPr="00C15D92">
        <w:t xml:space="preserve">13. </w:t>
      </w:r>
      <w:r>
        <w:tab/>
      </w:r>
      <w:r w:rsidRPr="00C15D92">
        <w:t>Комитет принимает к сведению то, что на основании Закона № 4473 от 10</w:t>
      </w:r>
      <w:r>
        <w:t> </w:t>
      </w:r>
      <w:r w:rsidRPr="00C15D92">
        <w:t>октября 2011 года в департаментах Консепсьон и Сан-Педро государства-участника было объявлено чрезвычайно</w:t>
      </w:r>
      <w:r>
        <w:t>е</w:t>
      </w:r>
      <w:r w:rsidRPr="00C15D92">
        <w:t xml:space="preserve"> положение сроком на два месяца. К</w:t>
      </w:r>
      <w:r w:rsidRPr="00C15D92">
        <w:t>о</w:t>
      </w:r>
      <w:r w:rsidRPr="00C15D92">
        <w:t>митет с обеспокоенностью отмечает то, что в период, рассматриваемый в до</w:t>
      </w:r>
      <w:r w:rsidRPr="00C15D92">
        <w:t>к</w:t>
      </w:r>
      <w:r w:rsidRPr="00C15D92">
        <w:t>ладе государства-участника, имели место и другие случаи введения чрезвыча</w:t>
      </w:r>
      <w:r w:rsidRPr="00C15D92">
        <w:t>й</w:t>
      </w:r>
      <w:r w:rsidRPr="00C15D92">
        <w:t>ного положения. Несмотря на предоставленную государством-участником и</w:t>
      </w:r>
      <w:r w:rsidRPr="00C15D92">
        <w:t>н</w:t>
      </w:r>
      <w:r w:rsidRPr="00C15D92">
        <w:t>формацию о мерах, принятых для обеспечения соблюдения прав человека з</w:t>
      </w:r>
      <w:r w:rsidRPr="00C15D92">
        <w:t>а</w:t>
      </w:r>
      <w:r w:rsidRPr="00C15D92">
        <w:t>трагиваемых лиц, Комитет обеспокоен ограничением прав человека в этот п</w:t>
      </w:r>
      <w:r w:rsidRPr="00C15D92">
        <w:t>е</w:t>
      </w:r>
      <w:r w:rsidRPr="00C15D92">
        <w:t>риод, а также возможными нарушениями положений Конвенции, допущенными в период чрезвычайного положения.</w:t>
      </w:r>
    </w:p>
    <w:p w:rsidR="0086126B" w:rsidRPr="00D00EDC" w:rsidRDefault="0086126B" w:rsidP="00F74EA3">
      <w:pPr>
        <w:pStyle w:val="SingleTxtGR"/>
        <w:rPr>
          <w:b/>
        </w:rPr>
      </w:pPr>
      <w:r w:rsidRPr="00D00EDC">
        <w:rPr>
          <w:b/>
        </w:rPr>
        <w:t>Государству-участнику следует прибегать к объявлению чрезвычайно</w:t>
      </w:r>
      <w:r>
        <w:rPr>
          <w:b/>
        </w:rPr>
        <w:t>го</w:t>
      </w:r>
      <w:r w:rsidRPr="00D00EDC">
        <w:rPr>
          <w:b/>
        </w:rPr>
        <w:t xml:space="preserve"> положени</w:t>
      </w:r>
      <w:r>
        <w:rPr>
          <w:b/>
        </w:rPr>
        <w:t xml:space="preserve">я в </w:t>
      </w:r>
      <w:r w:rsidRPr="00D00EDC">
        <w:rPr>
          <w:b/>
        </w:rPr>
        <w:t>исключительн</w:t>
      </w:r>
      <w:r>
        <w:rPr>
          <w:b/>
        </w:rPr>
        <w:t>ых</w:t>
      </w:r>
      <w:r w:rsidRPr="00D00EDC">
        <w:rPr>
          <w:b/>
        </w:rPr>
        <w:t xml:space="preserve"> случаях, и в любых условиях соблюдать п</w:t>
      </w:r>
      <w:r w:rsidRPr="00D00EDC">
        <w:rPr>
          <w:b/>
        </w:rPr>
        <w:t>о</w:t>
      </w:r>
      <w:r w:rsidRPr="00D00EDC">
        <w:rPr>
          <w:b/>
        </w:rPr>
        <w:t>ложения статьи 4 Международного пакта о гражданских и политических правах. Государству-участнику следует также обеспечить строгое соблюд</w:t>
      </w:r>
      <w:r w:rsidRPr="00D00EDC">
        <w:rPr>
          <w:b/>
        </w:rPr>
        <w:t>е</w:t>
      </w:r>
      <w:r w:rsidRPr="00D00EDC">
        <w:rPr>
          <w:b/>
        </w:rPr>
        <w:t>ние полного запрещения применения пыток в соответствии с пунктом 2 статьи 2 Конвенции, установив, что никакие исключительные обстоятел</w:t>
      </w:r>
      <w:r w:rsidRPr="00D00EDC">
        <w:rPr>
          <w:b/>
        </w:rPr>
        <w:t>ь</w:t>
      </w:r>
      <w:r w:rsidRPr="00D00EDC">
        <w:rPr>
          <w:b/>
        </w:rPr>
        <w:t>ства, какими бы они ни были, будь то состояние войны или угроза войны, внутренняя политическая нестабил</w:t>
      </w:r>
      <w:r w:rsidRPr="00D00EDC">
        <w:rPr>
          <w:b/>
        </w:rPr>
        <w:t>ь</w:t>
      </w:r>
      <w:r w:rsidRPr="00D00EDC">
        <w:rPr>
          <w:b/>
        </w:rPr>
        <w:t>ность или любое другое чрезвычайное положение, не могут служить оправданием п</w:t>
      </w:r>
      <w:r w:rsidRPr="00D00EDC">
        <w:rPr>
          <w:b/>
        </w:rPr>
        <w:t>ы</w:t>
      </w:r>
      <w:r w:rsidRPr="00D00EDC">
        <w:rPr>
          <w:b/>
        </w:rPr>
        <w:t>ток.</w:t>
      </w:r>
    </w:p>
    <w:p w:rsidR="0086126B" w:rsidRPr="00C15D92" w:rsidRDefault="0086126B" w:rsidP="00F74EA3">
      <w:pPr>
        <w:pStyle w:val="H23GR"/>
      </w:pPr>
      <w:r>
        <w:tab/>
      </w:r>
      <w:r>
        <w:tab/>
      </w:r>
      <w:r w:rsidRPr="00C15D92">
        <w:t>Национальное правозащитное учреждение</w:t>
      </w:r>
    </w:p>
    <w:p w:rsidR="0086126B" w:rsidRPr="00C15D92" w:rsidRDefault="0086126B" w:rsidP="00F74EA3">
      <w:pPr>
        <w:pStyle w:val="SingleTxtGR"/>
      </w:pPr>
      <w:r w:rsidRPr="00C15D92">
        <w:t>14.</w:t>
      </w:r>
      <w:r w:rsidRPr="00C15D92">
        <w:tab/>
        <w:t>Комитет приветствует назначение первого Народного защитника госуда</w:t>
      </w:r>
      <w:r w:rsidRPr="00C15D92">
        <w:t>р</w:t>
      </w:r>
      <w:r w:rsidRPr="00C15D92">
        <w:t xml:space="preserve">ства-участника в 2001 году, </w:t>
      </w:r>
      <w:r>
        <w:t>ожидать которого пришлось семь лет</w:t>
      </w:r>
      <w:r w:rsidRPr="00C15D92">
        <w:t>. Тем не менее Комитет обеспокоен тем, что, по словам делегации государства-участника, ма</w:t>
      </w:r>
      <w:r w:rsidRPr="00C15D92">
        <w:t>н</w:t>
      </w:r>
      <w:r w:rsidRPr="00C15D92">
        <w:t>дат нынешнего Народного защитника истек и на должность до сих пор не был назначен подходящий пр</w:t>
      </w:r>
      <w:r>
        <w:t>е</w:t>
      </w:r>
      <w:r w:rsidRPr="00C15D92">
        <w:t>емник, имеющий соответствующую квалификацию. Кроме того, Комитет обеспокоен тем, что Упра</w:t>
      </w:r>
      <w:r w:rsidRPr="00C15D92">
        <w:t>в</w:t>
      </w:r>
      <w:r w:rsidRPr="00C15D92">
        <w:t>ление Народного защитника не обладает достаточными ресурсами для того, чтобы эффективно и независимо выполнять своей задачи по защите и поощр</w:t>
      </w:r>
      <w:r w:rsidRPr="00C15D92">
        <w:t>е</w:t>
      </w:r>
      <w:r w:rsidRPr="00C15D92">
        <w:t>нию прав человека (статья 2).</w:t>
      </w:r>
    </w:p>
    <w:p w:rsidR="0086126B" w:rsidRPr="00C24DAA" w:rsidRDefault="0086126B" w:rsidP="00F74EA3">
      <w:pPr>
        <w:pStyle w:val="SingleTxtGR"/>
        <w:rPr>
          <w:b/>
        </w:rPr>
      </w:pPr>
      <w:r w:rsidRPr="00C24DAA">
        <w:rPr>
          <w:b/>
        </w:rPr>
        <w:t>Комитет рекомендует государству-участнику принять необходимые меры для того, чтобы как можно скорее в установленном законом порядке н</w:t>
      </w:r>
      <w:r w:rsidRPr="00C24DAA">
        <w:rPr>
          <w:b/>
        </w:rPr>
        <w:t>а</w:t>
      </w:r>
      <w:r w:rsidRPr="00C24DAA">
        <w:rPr>
          <w:b/>
        </w:rPr>
        <w:t>значить на должность Народного защитника кандидата, имеющего соо</w:t>
      </w:r>
      <w:r w:rsidRPr="00C24DAA">
        <w:rPr>
          <w:b/>
        </w:rPr>
        <w:t>т</w:t>
      </w:r>
      <w:r w:rsidRPr="00C24DAA">
        <w:rPr>
          <w:b/>
        </w:rPr>
        <w:t>ветствующую квалификацию. Государству-участнику следует выделять Управлению Народного защитника надлежащие кадровые, финансовые и материальные ресурсы для того, чтобы оно могло выполнять свой мандат эффективно и независимо в соответствии с Парижскими принципами (р</w:t>
      </w:r>
      <w:r w:rsidRPr="00C24DAA">
        <w:rPr>
          <w:b/>
        </w:rPr>
        <w:t>е</w:t>
      </w:r>
      <w:r w:rsidRPr="00C24DAA">
        <w:rPr>
          <w:b/>
        </w:rPr>
        <w:t>золюция 48/134 Генеральной Ассам</w:t>
      </w:r>
      <w:r w:rsidRPr="00C24DAA">
        <w:rPr>
          <w:b/>
        </w:rPr>
        <w:t>б</w:t>
      </w:r>
      <w:r w:rsidRPr="00C24DAA">
        <w:rPr>
          <w:b/>
        </w:rPr>
        <w:t>леи от 1993 года, приложение).</w:t>
      </w:r>
    </w:p>
    <w:p w:rsidR="0086126B" w:rsidRPr="00C15D92" w:rsidRDefault="0086126B" w:rsidP="00F74EA3">
      <w:pPr>
        <w:pStyle w:val="H23GR"/>
      </w:pPr>
      <w:r>
        <w:tab/>
      </w:r>
      <w:r>
        <w:tab/>
      </w:r>
      <w:r w:rsidRPr="00C15D92">
        <w:t>Национальный превентивный механизм</w:t>
      </w:r>
    </w:p>
    <w:p w:rsidR="0086126B" w:rsidRPr="00C15D92" w:rsidRDefault="0086126B" w:rsidP="00F74EA3">
      <w:pPr>
        <w:pStyle w:val="SingleTxtGR"/>
      </w:pPr>
      <w:r w:rsidRPr="00C15D92">
        <w:t>15.</w:t>
      </w:r>
      <w:r w:rsidRPr="00C15D92">
        <w:tab/>
        <w:t>Комитет с интересом принимает к сведению представленную делегацией государства-участника информацию об усилиях, предпринимаемых для начала практической деятельност</w:t>
      </w:r>
      <w:r>
        <w:t>и</w:t>
      </w:r>
      <w:r w:rsidRPr="00C15D92">
        <w:t xml:space="preserve"> национального превентивного механизма, учре</w:t>
      </w:r>
      <w:r w:rsidRPr="00C15D92">
        <w:t>ж</w:t>
      </w:r>
      <w:r w:rsidRPr="00C15D92">
        <w:t xml:space="preserve">денного на основании </w:t>
      </w:r>
      <w:r>
        <w:t>з</w:t>
      </w:r>
      <w:r w:rsidRPr="00C15D92">
        <w:t>акона № 4288. Вместе с тем Комитет с обеспокоенн</w:t>
      </w:r>
      <w:r w:rsidRPr="00C15D92">
        <w:t>о</w:t>
      </w:r>
      <w:r w:rsidRPr="00C15D92">
        <w:t xml:space="preserve">стью отмечает, что национальный превентивный механизм государства-участника должен был быть учрежден в 2007 году и что он до сих пор не </w:t>
      </w:r>
      <w:r>
        <w:t xml:space="preserve">начал </w:t>
      </w:r>
      <w:r w:rsidRPr="00C15D92">
        <w:t>раб</w:t>
      </w:r>
      <w:r>
        <w:t>оту</w:t>
      </w:r>
      <w:r w:rsidRPr="00C15D92">
        <w:t>.</w:t>
      </w:r>
    </w:p>
    <w:p w:rsidR="0086126B" w:rsidRPr="00A674EB" w:rsidRDefault="0086126B" w:rsidP="00F74EA3">
      <w:pPr>
        <w:pStyle w:val="SingleTxtGR"/>
        <w:rPr>
          <w:b/>
        </w:rPr>
      </w:pPr>
      <w:r w:rsidRPr="00A674EB">
        <w:rPr>
          <w:b/>
        </w:rPr>
        <w:t xml:space="preserve">Государству-участнику следует ускорить процесс осуществления закона, на основании которого создается национальный превентивный механизм, в частности </w:t>
      </w:r>
      <w:r>
        <w:rPr>
          <w:b/>
        </w:rPr>
        <w:t xml:space="preserve">путем скорейшего </w:t>
      </w:r>
      <w:r w:rsidRPr="00A674EB">
        <w:rPr>
          <w:b/>
        </w:rPr>
        <w:t>созыва распорядительного органа, пред</w:t>
      </w:r>
      <w:r w:rsidRPr="00A674EB">
        <w:rPr>
          <w:b/>
        </w:rPr>
        <w:t>у</w:t>
      </w:r>
      <w:r w:rsidRPr="00A674EB">
        <w:rPr>
          <w:b/>
        </w:rPr>
        <w:t xml:space="preserve">смотренного </w:t>
      </w:r>
      <w:r>
        <w:rPr>
          <w:b/>
        </w:rPr>
        <w:t>данным</w:t>
      </w:r>
      <w:r w:rsidRPr="00A674EB">
        <w:rPr>
          <w:b/>
        </w:rPr>
        <w:t xml:space="preserve"> законом. Государству-участнику следует обеспечить предоставление данному механизму надлежащих кадровых, финансовых и материальных ресурсов для того, чтобы он мог на эффективной и незав</w:t>
      </w:r>
      <w:r w:rsidRPr="00A674EB">
        <w:rPr>
          <w:b/>
        </w:rPr>
        <w:t>и</w:t>
      </w:r>
      <w:r w:rsidRPr="00A674EB">
        <w:rPr>
          <w:b/>
        </w:rPr>
        <w:t>симой основе выполнять свой мандат на всей терр</w:t>
      </w:r>
      <w:r w:rsidRPr="00A674EB">
        <w:rPr>
          <w:b/>
        </w:rPr>
        <w:t>и</w:t>
      </w:r>
      <w:r w:rsidRPr="00A674EB">
        <w:rPr>
          <w:b/>
        </w:rPr>
        <w:t>тории страны.</w:t>
      </w:r>
    </w:p>
    <w:p w:rsidR="0086126B" w:rsidRPr="00C15D92" w:rsidRDefault="0086126B" w:rsidP="00F74EA3">
      <w:pPr>
        <w:pStyle w:val="H23GR"/>
      </w:pPr>
      <w:r>
        <w:tab/>
      </w:r>
      <w:r>
        <w:tab/>
      </w:r>
      <w:r w:rsidRPr="00C15D92">
        <w:t>Предотвращение коррупции и борьба с ней</w:t>
      </w:r>
    </w:p>
    <w:p w:rsidR="0086126B" w:rsidRPr="00C15D92" w:rsidRDefault="0086126B" w:rsidP="00F74EA3">
      <w:pPr>
        <w:pStyle w:val="SingleTxtGR"/>
      </w:pPr>
      <w:r w:rsidRPr="00C15D92">
        <w:t>16.</w:t>
      </w:r>
      <w:r w:rsidRPr="00C15D92">
        <w:tab/>
        <w:t>Комитет глубоко обеспокоен неоднократно поступа</w:t>
      </w:r>
      <w:r>
        <w:t>вш</w:t>
      </w:r>
      <w:r w:rsidRPr="00C15D92">
        <w:t>ими утверждени</w:t>
      </w:r>
      <w:r w:rsidRPr="00C15D92">
        <w:t>я</w:t>
      </w:r>
      <w:r w:rsidRPr="00C15D92">
        <w:t xml:space="preserve">ми о повсеместных случаях коррупции в пенитенциарной системе и </w:t>
      </w:r>
      <w:r>
        <w:t xml:space="preserve">в </w:t>
      </w:r>
      <w:r w:rsidRPr="00C15D92">
        <w:t>полиц</w:t>
      </w:r>
      <w:r>
        <w:t>и</w:t>
      </w:r>
      <w:r>
        <w:t>и</w:t>
      </w:r>
      <w:r w:rsidRPr="00C15D92">
        <w:t xml:space="preserve"> государства-участника. Согласно этим утверждениям, лица, л</w:t>
      </w:r>
      <w:r w:rsidRPr="00C15D92">
        <w:t>и</w:t>
      </w:r>
      <w:r w:rsidRPr="00C15D92">
        <w:t>шенные свободы, вынуждены давать взятки государственным должностным л</w:t>
      </w:r>
      <w:r w:rsidRPr="00C15D92">
        <w:t>и</w:t>
      </w:r>
      <w:r w:rsidRPr="00C15D92">
        <w:t>цам для получения медицинско</w:t>
      </w:r>
      <w:r>
        <w:t>й помощи</w:t>
      </w:r>
      <w:r w:rsidRPr="00C15D92">
        <w:t>, питани</w:t>
      </w:r>
      <w:r>
        <w:t>я</w:t>
      </w:r>
      <w:r w:rsidRPr="00C15D92">
        <w:t xml:space="preserve"> и </w:t>
      </w:r>
      <w:r>
        <w:t>свиданий</w:t>
      </w:r>
      <w:r w:rsidRPr="00C15D92">
        <w:t>. Комитет также выражает свою обеспокоенность предоставлением неоправданных льгот некоторы</w:t>
      </w:r>
      <w:r>
        <w:t>м</w:t>
      </w:r>
      <w:r w:rsidRPr="00C15D92">
        <w:t xml:space="preserve"> лицам, л</w:t>
      </w:r>
      <w:r w:rsidRPr="00C15D92">
        <w:t>и</w:t>
      </w:r>
      <w:r w:rsidRPr="00C15D92">
        <w:t>шенным свободы, в результате коррупции. Комитет выражает сожаление по п</w:t>
      </w:r>
      <w:r w:rsidRPr="00C15D92">
        <w:t>о</w:t>
      </w:r>
      <w:r w:rsidRPr="00C15D92">
        <w:t>воду того, что государство-участник не представило информации по этим в</w:t>
      </w:r>
      <w:r w:rsidRPr="00C15D92">
        <w:t>о</w:t>
      </w:r>
      <w:r w:rsidRPr="00C15D92">
        <w:t>просам (статьи 2, 10 и 12).</w:t>
      </w:r>
    </w:p>
    <w:p w:rsidR="0086126B" w:rsidRPr="00653B8F" w:rsidRDefault="0086126B" w:rsidP="00F74EA3">
      <w:pPr>
        <w:pStyle w:val="SingleTxtGR"/>
        <w:rPr>
          <w:b/>
        </w:rPr>
      </w:pPr>
      <w:r w:rsidRPr="00653B8F">
        <w:rPr>
          <w:b/>
        </w:rPr>
        <w:t>Государству-участнику следует незамедлительно принять срочные меры по искоренению в пенитенциарной системе и полиц</w:t>
      </w:r>
      <w:r>
        <w:rPr>
          <w:b/>
        </w:rPr>
        <w:t>ии</w:t>
      </w:r>
      <w:r w:rsidRPr="00653B8F">
        <w:rPr>
          <w:b/>
        </w:rPr>
        <w:t xml:space="preserve"> корру</w:t>
      </w:r>
      <w:r w:rsidRPr="00653B8F">
        <w:rPr>
          <w:b/>
        </w:rPr>
        <w:t>п</w:t>
      </w:r>
      <w:r w:rsidRPr="00653B8F">
        <w:rPr>
          <w:b/>
        </w:rPr>
        <w:t xml:space="preserve">ции, поскольку </w:t>
      </w:r>
      <w:r>
        <w:rPr>
          <w:b/>
        </w:rPr>
        <w:t>та</w:t>
      </w:r>
      <w:r w:rsidRPr="00653B8F">
        <w:rPr>
          <w:b/>
        </w:rPr>
        <w:t xml:space="preserve"> представляет собой препятствие для </w:t>
      </w:r>
      <w:r>
        <w:rPr>
          <w:b/>
        </w:rPr>
        <w:t>действенного</w:t>
      </w:r>
      <w:r w:rsidRPr="00653B8F">
        <w:rPr>
          <w:b/>
        </w:rPr>
        <w:t xml:space="preserve"> применения Конве</w:t>
      </w:r>
      <w:r w:rsidRPr="00653B8F">
        <w:rPr>
          <w:b/>
        </w:rPr>
        <w:t>н</w:t>
      </w:r>
      <w:r w:rsidRPr="00653B8F">
        <w:rPr>
          <w:b/>
        </w:rPr>
        <w:t>ции. В число этих мер следует включить проведение проверок для выявл</w:t>
      </w:r>
      <w:r w:rsidRPr="00653B8F">
        <w:rPr>
          <w:b/>
        </w:rPr>
        <w:t>е</w:t>
      </w:r>
      <w:r w:rsidRPr="00653B8F">
        <w:rPr>
          <w:b/>
        </w:rPr>
        <w:t>ния коррупционн</w:t>
      </w:r>
      <w:r>
        <w:rPr>
          <w:b/>
        </w:rPr>
        <w:t>ой</w:t>
      </w:r>
      <w:r w:rsidRPr="00653B8F">
        <w:rPr>
          <w:b/>
        </w:rPr>
        <w:t xml:space="preserve"> практик</w:t>
      </w:r>
      <w:r>
        <w:rPr>
          <w:b/>
        </w:rPr>
        <w:t>и</w:t>
      </w:r>
      <w:r w:rsidRPr="00653B8F">
        <w:rPr>
          <w:b/>
        </w:rPr>
        <w:t xml:space="preserve"> и опасности коррупции, а также разработку мер, направленных на обеспечение внутреннего и внешнего контроля. Г</w:t>
      </w:r>
      <w:r w:rsidRPr="00653B8F">
        <w:rPr>
          <w:b/>
        </w:rPr>
        <w:t>о</w:t>
      </w:r>
      <w:r w:rsidRPr="00653B8F">
        <w:rPr>
          <w:b/>
        </w:rPr>
        <w:t xml:space="preserve">сударству-участнику также следует </w:t>
      </w:r>
      <w:r>
        <w:rPr>
          <w:b/>
        </w:rPr>
        <w:t xml:space="preserve">расширить свои возможности </w:t>
      </w:r>
      <w:r w:rsidRPr="00653B8F">
        <w:rPr>
          <w:b/>
        </w:rPr>
        <w:t>по вед</w:t>
      </w:r>
      <w:r w:rsidRPr="00653B8F">
        <w:rPr>
          <w:b/>
        </w:rPr>
        <w:t>е</w:t>
      </w:r>
      <w:r w:rsidRPr="00653B8F">
        <w:rPr>
          <w:b/>
        </w:rPr>
        <w:t>нию следствия и возбуждению судебных дел в случаях коррупции. Кроме того, государству-участнику следует организовать программы подготовки</w:t>
      </w:r>
      <w:r>
        <w:rPr>
          <w:b/>
        </w:rPr>
        <w:t xml:space="preserve"> и</w:t>
      </w:r>
      <w:r w:rsidRPr="00653B8F">
        <w:rPr>
          <w:b/>
        </w:rPr>
        <w:t xml:space="preserve"> повышения </w:t>
      </w:r>
      <w:r>
        <w:rPr>
          <w:b/>
        </w:rPr>
        <w:t xml:space="preserve">информированности и квалификации </w:t>
      </w:r>
      <w:r w:rsidRPr="00653B8F">
        <w:rPr>
          <w:b/>
        </w:rPr>
        <w:t xml:space="preserve">сотрудников полиции и других правоохранительных органов, прокуроров и судей в </w:t>
      </w:r>
      <w:r>
        <w:rPr>
          <w:b/>
        </w:rPr>
        <w:t>вопросах</w:t>
      </w:r>
      <w:r w:rsidRPr="00653B8F">
        <w:rPr>
          <w:b/>
        </w:rPr>
        <w:t xml:space="preserve"> стр</w:t>
      </w:r>
      <w:r w:rsidRPr="00653B8F">
        <w:rPr>
          <w:b/>
        </w:rPr>
        <w:t>о</w:t>
      </w:r>
      <w:r w:rsidRPr="00653B8F">
        <w:rPr>
          <w:b/>
        </w:rPr>
        <w:t>гого соблюдения законодательства по борьбе с коррупцией, а также прим</w:t>
      </w:r>
      <w:r w:rsidRPr="00653B8F">
        <w:rPr>
          <w:b/>
        </w:rPr>
        <w:t>е</w:t>
      </w:r>
      <w:r w:rsidRPr="00653B8F">
        <w:rPr>
          <w:b/>
        </w:rPr>
        <w:t>нения соответствующих кодексов профессиональной этики и создать э</w:t>
      </w:r>
      <w:r w:rsidRPr="00653B8F">
        <w:rPr>
          <w:b/>
        </w:rPr>
        <w:t>ф</w:t>
      </w:r>
      <w:r w:rsidRPr="00653B8F">
        <w:rPr>
          <w:b/>
        </w:rPr>
        <w:t>фективные механизмы для обеспечения транспарентности действий гос</w:t>
      </w:r>
      <w:r w:rsidRPr="00653B8F">
        <w:rPr>
          <w:b/>
        </w:rPr>
        <w:t>у</w:t>
      </w:r>
      <w:r w:rsidRPr="00653B8F">
        <w:rPr>
          <w:b/>
        </w:rPr>
        <w:t>дарственных должностных лиц как по закону, так и на практике. Комитет просит государство-участник представить информацию о достигнутом пр</w:t>
      </w:r>
      <w:r w:rsidRPr="00653B8F">
        <w:rPr>
          <w:b/>
        </w:rPr>
        <w:t>о</w:t>
      </w:r>
      <w:r w:rsidRPr="00653B8F">
        <w:rPr>
          <w:b/>
        </w:rPr>
        <w:t xml:space="preserve">грессе и возникших трудностях в процессе борьбы с коррупцией. Комитет также просит государство-участник представить информацию о числе должностных лиц, включая старших должностных лиц, которые </w:t>
      </w:r>
      <w:r>
        <w:rPr>
          <w:b/>
        </w:rPr>
        <w:t>привл</w:t>
      </w:r>
      <w:r>
        <w:rPr>
          <w:b/>
        </w:rPr>
        <w:t>е</w:t>
      </w:r>
      <w:r>
        <w:rPr>
          <w:b/>
        </w:rPr>
        <w:t xml:space="preserve">кались к судебной ответственности </w:t>
      </w:r>
      <w:r w:rsidRPr="00653B8F">
        <w:rPr>
          <w:b/>
        </w:rPr>
        <w:t>и понесли наказание в связи с обвин</w:t>
      </w:r>
      <w:r w:rsidRPr="00653B8F">
        <w:rPr>
          <w:b/>
        </w:rPr>
        <w:t>е</w:t>
      </w:r>
      <w:r w:rsidRPr="00653B8F">
        <w:rPr>
          <w:b/>
        </w:rPr>
        <w:t>ниями в ко</w:t>
      </w:r>
      <w:r w:rsidRPr="00653B8F">
        <w:rPr>
          <w:b/>
        </w:rPr>
        <w:t>р</w:t>
      </w:r>
      <w:r w:rsidRPr="00653B8F">
        <w:rPr>
          <w:b/>
        </w:rPr>
        <w:t>рупции.</w:t>
      </w:r>
    </w:p>
    <w:p w:rsidR="0086126B" w:rsidRPr="00C15D92" w:rsidRDefault="0086126B" w:rsidP="00F74EA3">
      <w:pPr>
        <w:pStyle w:val="H23GR"/>
      </w:pPr>
      <w:r>
        <w:tab/>
      </w:r>
      <w:r>
        <w:tab/>
      </w:r>
      <w:r w:rsidRPr="00C15D92">
        <w:t>Невысылка</w:t>
      </w:r>
    </w:p>
    <w:p w:rsidR="0086126B" w:rsidRPr="00C15D92" w:rsidRDefault="0086126B" w:rsidP="00F74EA3">
      <w:pPr>
        <w:pStyle w:val="SingleTxtGR"/>
      </w:pPr>
      <w:r w:rsidRPr="00C15D92">
        <w:t>17.</w:t>
      </w:r>
      <w:r w:rsidRPr="00C15D92">
        <w:tab/>
        <w:t xml:space="preserve">Комитет обеспокоен поступающими сообщениями о случаях </w:t>
      </w:r>
      <w:r>
        <w:t>выдачи</w:t>
      </w:r>
      <w:r w:rsidRPr="00C15D92">
        <w:t xml:space="preserve"> лиц государством-участником без предварительного анализа опасности того, что </w:t>
      </w:r>
      <w:r>
        <w:t>выдаваемое</w:t>
      </w:r>
      <w:r w:rsidRPr="00C15D92">
        <w:t xml:space="preserve"> лицо подвергнется в принимающей стране пыткам. Комитет также обеспокоен непроведением специальной подготовки среди сотрудников суде</w:t>
      </w:r>
      <w:r w:rsidRPr="00C15D92">
        <w:t>б</w:t>
      </w:r>
      <w:r w:rsidRPr="00C15D92">
        <w:t>ных органов государства-участника по вопросам сферы охвата статьи 3 Ко</w:t>
      </w:r>
      <w:r w:rsidRPr="00C15D92">
        <w:t>н</w:t>
      </w:r>
      <w:r w:rsidRPr="00C15D92">
        <w:t>венции (статья 3).</w:t>
      </w:r>
    </w:p>
    <w:p w:rsidR="0086126B" w:rsidRPr="006204F3" w:rsidRDefault="0086126B" w:rsidP="00F74EA3">
      <w:pPr>
        <w:pStyle w:val="SingleTxtGR"/>
        <w:rPr>
          <w:b/>
        </w:rPr>
      </w:pPr>
      <w:r w:rsidRPr="006204F3">
        <w:rPr>
          <w:b/>
        </w:rPr>
        <w:t xml:space="preserve">Государству-участнику следует сформулировать и принять нормативные акты для </w:t>
      </w:r>
      <w:r>
        <w:rPr>
          <w:b/>
        </w:rPr>
        <w:t>включения</w:t>
      </w:r>
      <w:r w:rsidRPr="006204F3">
        <w:rPr>
          <w:b/>
        </w:rPr>
        <w:t xml:space="preserve"> статьи 3 Конвенции в свое законодательство и обе</w:t>
      </w:r>
      <w:r w:rsidRPr="006204F3">
        <w:rPr>
          <w:b/>
        </w:rPr>
        <w:t>с</w:t>
      </w:r>
      <w:r w:rsidRPr="006204F3">
        <w:rPr>
          <w:b/>
        </w:rPr>
        <w:t>печивать соблюдени</w:t>
      </w:r>
      <w:r>
        <w:rPr>
          <w:b/>
        </w:rPr>
        <w:t>е</w:t>
      </w:r>
      <w:r w:rsidRPr="006204F3">
        <w:rPr>
          <w:b/>
        </w:rPr>
        <w:t xml:space="preserve"> ее положений в случаях выдворения, </w:t>
      </w:r>
      <w:r>
        <w:rPr>
          <w:b/>
        </w:rPr>
        <w:t>высылки</w:t>
      </w:r>
      <w:r w:rsidRPr="006204F3">
        <w:rPr>
          <w:b/>
        </w:rPr>
        <w:t xml:space="preserve"> или </w:t>
      </w:r>
      <w:r>
        <w:rPr>
          <w:b/>
        </w:rPr>
        <w:t xml:space="preserve">выдачи </w:t>
      </w:r>
      <w:r w:rsidRPr="006204F3">
        <w:rPr>
          <w:b/>
        </w:rPr>
        <w:t>иностран</w:t>
      </w:r>
      <w:r>
        <w:rPr>
          <w:b/>
        </w:rPr>
        <w:t>цев</w:t>
      </w:r>
      <w:r w:rsidRPr="006204F3">
        <w:rPr>
          <w:b/>
        </w:rPr>
        <w:t>. Ни при каких обстоятельствах г</w:t>
      </w:r>
      <w:r w:rsidRPr="006204F3">
        <w:rPr>
          <w:b/>
        </w:rPr>
        <w:t>о</w:t>
      </w:r>
      <w:r w:rsidRPr="006204F3">
        <w:rPr>
          <w:b/>
        </w:rPr>
        <w:t xml:space="preserve">сударство-участник не должно выдворять, </w:t>
      </w:r>
      <w:r>
        <w:rPr>
          <w:b/>
        </w:rPr>
        <w:t>высылать</w:t>
      </w:r>
      <w:r w:rsidRPr="006204F3">
        <w:rPr>
          <w:b/>
        </w:rPr>
        <w:t xml:space="preserve"> или выдавать </w:t>
      </w:r>
      <w:r>
        <w:rPr>
          <w:b/>
        </w:rPr>
        <w:t>кого-либо</w:t>
      </w:r>
      <w:r w:rsidRPr="006204F3">
        <w:rPr>
          <w:b/>
        </w:rPr>
        <w:t xml:space="preserve"> в другое госуда</w:t>
      </w:r>
      <w:r w:rsidRPr="006204F3">
        <w:rPr>
          <w:b/>
        </w:rPr>
        <w:t>р</w:t>
      </w:r>
      <w:r w:rsidRPr="006204F3">
        <w:rPr>
          <w:b/>
        </w:rPr>
        <w:t>ство, если имеются веские основания полагать, что там этому лицу угр</w:t>
      </w:r>
      <w:r w:rsidRPr="006204F3">
        <w:rPr>
          <w:b/>
        </w:rPr>
        <w:t>о</w:t>
      </w:r>
      <w:r w:rsidRPr="006204F3">
        <w:rPr>
          <w:b/>
        </w:rPr>
        <w:t>жает опасность подвергнуться пыткам или жестокому о</w:t>
      </w:r>
      <w:r w:rsidRPr="006204F3">
        <w:rPr>
          <w:b/>
        </w:rPr>
        <w:t>б</w:t>
      </w:r>
      <w:r w:rsidRPr="006204F3">
        <w:rPr>
          <w:b/>
        </w:rPr>
        <w:t>ращению.</w:t>
      </w:r>
    </w:p>
    <w:p w:rsidR="0086126B" w:rsidRPr="00C15D92" w:rsidRDefault="0086126B" w:rsidP="00F74EA3">
      <w:pPr>
        <w:pStyle w:val="H23GR"/>
      </w:pPr>
      <w:r>
        <w:tab/>
      </w:r>
      <w:r>
        <w:tab/>
      </w:r>
      <w:r w:rsidRPr="00C15D92">
        <w:t>Безнаказанность актов пытки и жестокого обращения</w:t>
      </w:r>
    </w:p>
    <w:p w:rsidR="0086126B" w:rsidRPr="00C15D92" w:rsidRDefault="0086126B" w:rsidP="00F74EA3">
      <w:pPr>
        <w:pStyle w:val="SingleTxtGR"/>
      </w:pPr>
      <w:r w:rsidRPr="00C15D92">
        <w:t>18.</w:t>
      </w:r>
      <w:r w:rsidRPr="00C15D92">
        <w:tab/>
        <w:t>Комитет обеспокоен многочисленными и регулярно поступающими с</w:t>
      </w:r>
      <w:r w:rsidRPr="00C15D92">
        <w:t>о</w:t>
      </w:r>
      <w:r w:rsidRPr="00C15D92">
        <w:t>общениями о применении пыток и жестокого обращения в отношении лиц, л</w:t>
      </w:r>
      <w:r w:rsidRPr="00C15D92">
        <w:t>и</w:t>
      </w:r>
      <w:r w:rsidRPr="00C15D92">
        <w:t>шенных свободы, в том числе со стороны сотрудников полиции. Комитет выр</w:t>
      </w:r>
      <w:r w:rsidRPr="00C15D92">
        <w:t>а</w:t>
      </w:r>
      <w:r w:rsidRPr="00C15D92">
        <w:t>жает сожаление в связи с отсутствием обобщенных данных о жалобах на пр</w:t>
      </w:r>
      <w:r w:rsidRPr="00C15D92">
        <w:t>и</w:t>
      </w:r>
      <w:r w:rsidRPr="00C15D92">
        <w:t>менение пыток, расследованиях и назначенных санкциях в период, рассматр</w:t>
      </w:r>
      <w:r w:rsidRPr="00C15D92">
        <w:t>и</w:t>
      </w:r>
      <w:r w:rsidRPr="00C15D92">
        <w:t>ваемый в докладе государства-участника. Комитет принимает к сведению пр</w:t>
      </w:r>
      <w:r w:rsidRPr="00C15D92">
        <w:t>и</w:t>
      </w:r>
      <w:r w:rsidRPr="00C15D92">
        <w:t>веденные в докладе статистические данные об административных следствиях, возбужденных в отношении служащих полиции, однако отмечает, что в данных не указывается, сколько таких дел дошло до суда. Комитет также обеспокоен тем, что</w:t>
      </w:r>
      <w:r>
        <w:t>,</w:t>
      </w:r>
      <w:r w:rsidRPr="00C15D92">
        <w:t xml:space="preserve"> согласно представленной в докладе государства-участника информ</w:t>
      </w:r>
      <w:r w:rsidRPr="00C15D92">
        <w:t>а</w:t>
      </w:r>
      <w:r w:rsidRPr="00C15D92">
        <w:t>ции</w:t>
      </w:r>
      <w:r>
        <w:t>,</w:t>
      </w:r>
      <w:r w:rsidRPr="00C15D92">
        <w:t xml:space="preserve"> в течение 2009 года в исправительных учреждениях государства-участника было принято всего девять жалоб о применении пыток. Комитет считает, что эти данные противоречат реальному положению, отраженному в неоднократно поступавших сообщениях и обширной документации, получаемой из других источников, о случаях пыток и жестокого обращения в отношении лиц, лише</w:t>
      </w:r>
      <w:r w:rsidRPr="00C15D92">
        <w:t>н</w:t>
      </w:r>
      <w:r w:rsidRPr="00C15D92">
        <w:t>ных свободы. Комитет также обеспокоен недостаточной эффективностью сущ</w:t>
      </w:r>
      <w:r w:rsidRPr="00C15D92">
        <w:t>е</w:t>
      </w:r>
      <w:r w:rsidRPr="00C15D92">
        <w:t>ствующих механизмов контроля и надзора за органами полиции, а также отсу</w:t>
      </w:r>
      <w:r w:rsidRPr="00C15D92">
        <w:t>т</w:t>
      </w:r>
      <w:r w:rsidRPr="00C15D92">
        <w:t>ствием механизмов компенсации и реабилитации жертв пыток и жестокого о</w:t>
      </w:r>
      <w:r w:rsidRPr="00C15D92">
        <w:t>б</w:t>
      </w:r>
      <w:r w:rsidRPr="00C15D92">
        <w:t>ращения (статьи 2, 12−14 и 16).</w:t>
      </w:r>
    </w:p>
    <w:p w:rsidR="0086126B" w:rsidRPr="00306ED6" w:rsidRDefault="0086126B" w:rsidP="00F74EA3">
      <w:pPr>
        <w:pStyle w:val="H23GR"/>
      </w:pPr>
      <w:r>
        <w:tab/>
      </w:r>
      <w:r>
        <w:tab/>
      </w:r>
      <w:r w:rsidRPr="00306ED6">
        <w:t>Комитет рекомендует государству-участнику:</w:t>
      </w:r>
    </w:p>
    <w:p w:rsidR="0086126B" w:rsidRDefault="00061FD6" w:rsidP="00F74EA3">
      <w:pPr>
        <w:pStyle w:val="SingleTxtGR"/>
        <w:rPr>
          <w:b/>
        </w:rPr>
      </w:pPr>
      <w:r>
        <w:rPr>
          <w:b/>
        </w:rPr>
        <w:tab/>
      </w:r>
      <w:proofErr w:type="spellStart"/>
      <w:r w:rsidR="0086126B" w:rsidRPr="00306ED6">
        <w:rPr>
          <w:b/>
        </w:rPr>
        <w:t>a</w:t>
      </w:r>
      <w:proofErr w:type="spellEnd"/>
      <w:r w:rsidR="0086126B" w:rsidRPr="00306ED6">
        <w:rPr>
          <w:b/>
        </w:rPr>
        <w:t>)</w:t>
      </w:r>
      <w:r w:rsidR="0086126B" w:rsidRPr="00306ED6">
        <w:rPr>
          <w:b/>
        </w:rPr>
        <w:tab/>
        <w:t xml:space="preserve">в срочном порядке принять незамедлительные и </w:t>
      </w:r>
      <w:r w:rsidR="0086126B">
        <w:rPr>
          <w:b/>
        </w:rPr>
        <w:t>действенные</w:t>
      </w:r>
      <w:r w:rsidR="0086126B" w:rsidRPr="00306ED6">
        <w:rPr>
          <w:b/>
        </w:rPr>
        <w:t xml:space="preserve"> меры </w:t>
      </w:r>
      <w:r w:rsidR="0086126B">
        <w:rPr>
          <w:b/>
        </w:rPr>
        <w:t xml:space="preserve">по </w:t>
      </w:r>
      <w:r w:rsidR="0086126B" w:rsidRPr="00306ED6">
        <w:rPr>
          <w:b/>
        </w:rPr>
        <w:t>предотвращени</w:t>
      </w:r>
      <w:r w:rsidR="0086126B">
        <w:rPr>
          <w:b/>
        </w:rPr>
        <w:t>ю</w:t>
      </w:r>
      <w:r w:rsidR="0086126B" w:rsidRPr="00306ED6">
        <w:rPr>
          <w:b/>
        </w:rPr>
        <w:t xml:space="preserve"> случаев пыток и жестокого обращения, в том числе </w:t>
      </w:r>
      <w:r w:rsidR="0086126B">
        <w:rPr>
          <w:b/>
        </w:rPr>
        <w:t xml:space="preserve">предусмотрев комплекс мер по достижению </w:t>
      </w:r>
      <w:r w:rsidR="0086126B" w:rsidRPr="00306ED6">
        <w:rPr>
          <w:b/>
        </w:rPr>
        <w:t>ощутимых результатов в плане искоренения подобных актов со стороны государственных должн</w:t>
      </w:r>
      <w:r w:rsidR="0086126B" w:rsidRPr="00306ED6">
        <w:rPr>
          <w:b/>
        </w:rPr>
        <w:t>о</w:t>
      </w:r>
      <w:r w:rsidR="0086126B" w:rsidRPr="00306ED6">
        <w:rPr>
          <w:b/>
        </w:rPr>
        <w:t>стных лиц;</w:t>
      </w:r>
    </w:p>
    <w:p w:rsidR="0086126B" w:rsidRPr="00BD195B" w:rsidRDefault="0086126B" w:rsidP="00F74EA3">
      <w:pPr>
        <w:pStyle w:val="SingleTxtGR"/>
        <w:rPr>
          <w:b/>
        </w:rPr>
      </w:pPr>
      <w:r w:rsidRPr="00BD195B">
        <w:rPr>
          <w:b/>
        </w:rPr>
        <w:tab/>
      </w:r>
      <w:proofErr w:type="spellStart"/>
      <w:r w:rsidRPr="00BD195B">
        <w:rPr>
          <w:b/>
        </w:rPr>
        <w:t>b</w:t>
      </w:r>
      <w:proofErr w:type="spellEnd"/>
      <w:r w:rsidRPr="00BD195B">
        <w:rPr>
          <w:b/>
        </w:rPr>
        <w:t>)</w:t>
      </w:r>
      <w:r w:rsidRPr="00BD195B">
        <w:rPr>
          <w:b/>
        </w:rPr>
        <w:tab/>
        <w:t>принять надлежащие меры для обеспечения того, чтобы в св</w:t>
      </w:r>
      <w:r w:rsidRPr="00BD195B">
        <w:rPr>
          <w:b/>
        </w:rPr>
        <w:t>я</w:t>
      </w:r>
      <w:r w:rsidRPr="00BD195B">
        <w:rPr>
          <w:b/>
        </w:rPr>
        <w:t>зи со всеми жалобами о пытках и жестоком обращении независимым орг</w:t>
      </w:r>
      <w:r w:rsidRPr="00BD195B">
        <w:rPr>
          <w:b/>
        </w:rPr>
        <w:t>а</w:t>
      </w:r>
      <w:r w:rsidRPr="00BD195B">
        <w:rPr>
          <w:b/>
        </w:rPr>
        <w:t>ном пров</w:t>
      </w:r>
      <w:r w:rsidRPr="00BD195B">
        <w:rPr>
          <w:b/>
        </w:rPr>
        <w:t>о</w:t>
      </w:r>
      <w:r w:rsidRPr="00BD195B">
        <w:rPr>
          <w:b/>
        </w:rPr>
        <w:t>дилось оперативное и беспристрастное расследование;</w:t>
      </w:r>
    </w:p>
    <w:p w:rsidR="0086126B" w:rsidRPr="00BD195B" w:rsidRDefault="0086126B" w:rsidP="00F74EA3">
      <w:pPr>
        <w:pStyle w:val="SingleTxtGR"/>
        <w:rPr>
          <w:b/>
        </w:rPr>
      </w:pPr>
      <w:r w:rsidRPr="00BD195B">
        <w:rPr>
          <w:b/>
        </w:rPr>
        <w:tab/>
        <w:t>c)</w:t>
      </w:r>
      <w:r w:rsidRPr="00BD195B">
        <w:rPr>
          <w:b/>
        </w:rPr>
        <w:tab/>
        <w:t>пересмотреть эффективность внутренней процедуры подачи жалоб, доступной лицам, лишенным свободы, и рассмотреть возможность учреждения н</w:t>
      </w:r>
      <w:r w:rsidRPr="00BD195B">
        <w:rPr>
          <w:b/>
        </w:rPr>
        <w:t>е</w:t>
      </w:r>
      <w:r w:rsidRPr="00BD195B">
        <w:rPr>
          <w:b/>
        </w:rPr>
        <w:t>зависимого механизма подачи жалоб для лиц, лишенных свободы;</w:t>
      </w:r>
    </w:p>
    <w:p w:rsidR="0086126B" w:rsidRPr="00BD195B" w:rsidRDefault="0086126B" w:rsidP="00F74EA3">
      <w:pPr>
        <w:pStyle w:val="SingleTxtGR"/>
        <w:rPr>
          <w:b/>
        </w:rPr>
      </w:pPr>
      <w:r w:rsidRPr="00BD195B">
        <w:rPr>
          <w:b/>
        </w:rPr>
        <w:tab/>
        <w:t>d)</w:t>
      </w:r>
      <w:r w:rsidRPr="00BD195B">
        <w:rPr>
          <w:b/>
        </w:rPr>
        <w:tab/>
        <w:t xml:space="preserve">обеспечить, чтобы прокуратура по </w:t>
      </w:r>
      <w:r>
        <w:rPr>
          <w:b/>
        </w:rPr>
        <w:t>своей</w:t>
      </w:r>
      <w:r w:rsidRPr="00BD195B">
        <w:rPr>
          <w:b/>
        </w:rPr>
        <w:t xml:space="preserve"> иници</w:t>
      </w:r>
      <w:r w:rsidRPr="00BD195B">
        <w:rPr>
          <w:b/>
        </w:rPr>
        <w:t>а</w:t>
      </w:r>
      <w:r w:rsidRPr="00BD195B">
        <w:rPr>
          <w:b/>
        </w:rPr>
        <w:t xml:space="preserve">тиве проводила расследования и при необходимости </w:t>
      </w:r>
      <w:r>
        <w:rPr>
          <w:b/>
        </w:rPr>
        <w:t xml:space="preserve">возбуждала </w:t>
      </w:r>
      <w:r w:rsidRPr="00BD195B">
        <w:rPr>
          <w:b/>
        </w:rPr>
        <w:t xml:space="preserve">уголовные дела в случаях, когда </w:t>
      </w:r>
      <w:r>
        <w:rPr>
          <w:b/>
        </w:rPr>
        <w:t>имеются</w:t>
      </w:r>
      <w:r w:rsidRPr="00BD195B">
        <w:rPr>
          <w:b/>
        </w:rPr>
        <w:t xml:space="preserve"> достаточные основания полагать, что</w:t>
      </w:r>
      <w:r>
        <w:rPr>
          <w:b/>
        </w:rPr>
        <w:t xml:space="preserve"> были совершены</w:t>
      </w:r>
      <w:r w:rsidRPr="00BD195B">
        <w:rPr>
          <w:b/>
        </w:rPr>
        <w:t xml:space="preserve"> а</w:t>
      </w:r>
      <w:r w:rsidRPr="00BD195B">
        <w:rPr>
          <w:b/>
        </w:rPr>
        <w:t>к</w:t>
      </w:r>
      <w:r w:rsidRPr="00BD195B">
        <w:rPr>
          <w:b/>
        </w:rPr>
        <w:t>ты пыток;</w:t>
      </w:r>
    </w:p>
    <w:p w:rsidR="0086126B" w:rsidRPr="00BD195B" w:rsidRDefault="0086126B" w:rsidP="00F74EA3">
      <w:pPr>
        <w:pStyle w:val="SingleTxtGR"/>
        <w:rPr>
          <w:b/>
        </w:rPr>
      </w:pPr>
      <w:r w:rsidRPr="00BD195B">
        <w:rPr>
          <w:b/>
        </w:rPr>
        <w:tab/>
        <w:t>e)</w:t>
      </w:r>
      <w:r w:rsidRPr="00BD195B">
        <w:rPr>
          <w:b/>
        </w:rPr>
        <w:tab/>
        <w:t>должным образом привлекать к ответственности предполага</w:t>
      </w:r>
      <w:r w:rsidRPr="00BD195B">
        <w:rPr>
          <w:b/>
        </w:rPr>
        <w:t>е</w:t>
      </w:r>
      <w:r w:rsidRPr="00BD195B">
        <w:rPr>
          <w:b/>
        </w:rPr>
        <w:t>мых виновников актов пыток или жестокого обращения и в случае уст</w:t>
      </w:r>
      <w:r w:rsidRPr="00BD195B">
        <w:rPr>
          <w:b/>
        </w:rPr>
        <w:t>а</w:t>
      </w:r>
      <w:r w:rsidRPr="00BD195B">
        <w:rPr>
          <w:b/>
        </w:rPr>
        <w:t>новления их вины приговаривать их к соответствующим наказаниям с учетом тяж</w:t>
      </w:r>
      <w:r>
        <w:rPr>
          <w:b/>
        </w:rPr>
        <w:t>ести</w:t>
      </w:r>
      <w:r w:rsidRPr="00BD195B">
        <w:rPr>
          <w:b/>
        </w:rPr>
        <w:t xml:space="preserve"> таких преступлений;</w:t>
      </w:r>
    </w:p>
    <w:p w:rsidR="0086126B" w:rsidRPr="00BD195B" w:rsidRDefault="0086126B" w:rsidP="00F74EA3">
      <w:pPr>
        <w:pStyle w:val="SingleTxtGR"/>
        <w:rPr>
          <w:b/>
        </w:rPr>
      </w:pPr>
      <w:r w:rsidRPr="00BD195B">
        <w:rPr>
          <w:b/>
        </w:rPr>
        <w:tab/>
        <w:t>f)</w:t>
      </w:r>
      <w:r w:rsidRPr="00BD195B">
        <w:rPr>
          <w:b/>
        </w:rPr>
        <w:tab/>
        <w:t>укрепить действующие механизмы контрол</w:t>
      </w:r>
      <w:r>
        <w:rPr>
          <w:b/>
        </w:rPr>
        <w:t>я</w:t>
      </w:r>
      <w:r w:rsidRPr="00BD195B">
        <w:rPr>
          <w:b/>
        </w:rPr>
        <w:t xml:space="preserve"> и надзора за п</w:t>
      </w:r>
      <w:r w:rsidRPr="00BD195B">
        <w:rPr>
          <w:b/>
        </w:rPr>
        <w:t>о</w:t>
      </w:r>
      <w:r w:rsidRPr="00BD195B">
        <w:rPr>
          <w:b/>
        </w:rPr>
        <w:t>лицией с тем, чтобы обеспечить независимый и эффективны</w:t>
      </w:r>
      <w:r>
        <w:rPr>
          <w:b/>
        </w:rPr>
        <w:t>й</w:t>
      </w:r>
      <w:r w:rsidRPr="00BD195B">
        <w:rPr>
          <w:b/>
        </w:rPr>
        <w:t xml:space="preserve"> надзор;</w:t>
      </w:r>
    </w:p>
    <w:p w:rsidR="0086126B" w:rsidRPr="00BD195B" w:rsidRDefault="0086126B" w:rsidP="00F74EA3">
      <w:pPr>
        <w:pStyle w:val="SingleTxtGR"/>
        <w:rPr>
          <w:b/>
        </w:rPr>
      </w:pPr>
      <w:r w:rsidRPr="00BD195B">
        <w:rPr>
          <w:b/>
        </w:rPr>
        <w:tab/>
        <w:t>g)</w:t>
      </w:r>
      <w:r w:rsidRPr="00BD195B">
        <w:rPr>
          <w:b/>
        </w:rPr>
        <w:tab/>
        <w:t>предоставлять жертвам надлежащую компенсацию и прил</w:t>
      </w:r>
      <w:r w:rsidRPr="00BD195B">
        <w:rPr>
          <w:b/>
        </w:rPr>
        <w:t>а</w:t>
      </w:r>
      <w:r w:rsidRPr="00BD195B">
        <w:rPr>
          <w:b/>
        </w:rPr>
        <w:t xml:space="preserve">гать усилия для обеспечения </w:t>
      </w:r>
      <w:r>
        <w:rPr>
          <w:b/>
        </w:rPr>
        <w:t xml:space="preserve">как можно более </w:t>
      </w:r>
      <w:r w:rsidRPr="00BD195B">
        <w:rPr>
          <w:b/>
        </w:rPr>
        <w:t>полной ре</w:t>
      </w:r>
      <w:r w:rsidRPr="00BD195B">
        <w:rPr>
          <w:b/>
        </w:rPr>
        <w:t>а</w:t>
      </w:r>
      <w:r w:rsidRPr="00BD195B">
        <w:rPr>
          <w:b/>
        </w:rPr>
        <w:t>билитации жертв.</w:t>
      </w:r>
    </w:p>
    <w:p w:rsidR="0086126B" w:rsidRPr="00801A86" w:rsidRDefault="0086126B" w:rsidP="00F74EA3">
      <w:pPr>
        <w:pStyle w:val="H23GR"/>
      </w:pPr>
      <w:r>
        <w:tab/>
      </w:r>
      <w:r>
        <w:tab/>
      </w:r>
      <w:r w:rsidRPr="00801A86">
        <w:t>Условия содержания и использование меры предварительного заключения</w:t>
      </w:r>
    </w:p>
    <w:p w:rsidR="0086126B" w:rsidRPr="00801A86" w:rsidRDefault="0086126B" w:rsidP="00F74EA3">
      <w:pPr>
        <w:pStyle w:val="SingleTxtGR"/>
      </w:pPr>
      <w:r w:rsidRPr="00801A86">
        <w:t>19.</w:t>
      </w:r>
      <w:r w:rsidRPr="00801A86">
        <w:tab/>
        <w:t>Комитет обеспокоен широко</w:t>
      </w:r>
      <w:r>
        <w:t xml:space="preserve"> </w:t>
      </w:r>
      <w:r w:rsidRPr="00801A86">
        <w:t>распространенным и повсеместным испол</w:t>
      </w:r>
      <w:r w:rsidRPr="00801A86">
        <w:t>ь</w:t>
      </w:r>
      <w:r w:rsidRPr="00801A86">
        <w:t>зованием заключения</w:t>
      </w:r>
      <w:r>
        <w:t xml:space="preserve"> под стражу</w:t>
      </w:r>
      <w:r w:rsidRPr="00801A86">
        <w:t>, рискующим ущемить право на презумпцию невиновности, вместо мер, не связанных с заключением под стражу. Кроме т</w:t>
      </w:r>
      <w:r w:rsidRPr="00801A86">
        <w:t>о</w:t>
      </w:r>
      <w:r w:rsidRPr="00801A86">
        <w:t xml:space="preserve">го, Комитет обеспокоен несоблюдением максимальных сроков заключения </w:t>
      </w:r>
      <w:r>
        <w:t xml:space="preserve">под стражу </w:t>
      </w:r>
      <w:r w:rsidRPr="00801A86">
        <w:t>и наличия в законодательстве государства-участника положений, огр</w:t>
      </w:r>
      <w:r w:rsidRPr="00801A86">
        <w:t>а</w:t>
      </w:r>
      <w:r w:rsidRPr="00801A86">
        <w:t>ничивающих возможность применения мер, альтернативных заключению</w:t>
      </w:r>
      <w:r>
        <w:t xml:space="preserve"> под стражу</w:t>
      </w:r>
      <w:r w:rsidRPr="00801A86">
        <w:t>. Комитет в особенности обеспокоен повсеместным использованием м</w:t>
      </w:r>
      <w:r w:rsidRPr="00801A86">
        <w:t>е</w:t>
      </w:r>
      <w:r w:rsidRPr="00801A86">
        <w:t xml:space="preserve">ры заключения </w:t>
      </w:r>
      <w:r>
        <w:t xml:space="preserve">под стражу </w:t>
      </w:r>
      <w:r w:rsidRPr="00801A86">
        <w:t>в отношении детей в возрасте от 16 до 18 лет. Ком</w:t>
      </w:r>
      <w:r w:rsidRPr="00801A86">
        <w:t>и</w:t>
      </w:r>
      <w:r w:rsidRPr="00801A86">
        <w:t>тет обеспокоен поступающей из разных источников, обширной информацией о плачевных физических условиях содержания в полицейских участках и испр</w:t>
      </w:r>
      <w:r w:rsidRPr="00801A86">
        <w:t>а</w:t>
      </w:r>
      <w:r w:rsidRPr="00801A86">
        <w:t>вительных учреждениях государства-участника, переполненности и перенас</w:t>
      </w:r>
      <w:r w:rsidRPr="00801A86">
        <w:t>е</w:t>
      </w:r>
      <w:r w:rsidRPr="00801A86">
        <w:t>ленности, неадекватном медицинском обслуживании и фактическом отсутствии каких-либо видов деятельности для лиц, лишенных свободы. В частности, К</w:t>
      </w:r>
      <w:r w:rsidRPr="00801A86">
        <w:t>о</w:t>
      </w:r>
      <w:r w:rsidRPr="00801A86">
        <w:t xml:space="preserve">митет выражает свою обеспокоенность физическими условиями содержания в психиатрическом отделении национальной тюрьмы в </w:t>
      </w:r>
      <w:proofErr w:type="spellStart"/>
      <w:r w:rsidRPr="00801A86">
        <w:t>Такумбу</w:t>
      </w:r>
      <w:proofErr w:type="spellEnd"/>
      <w:r w:rsidRPr="00801A86">
        <w:t xml:space="preserve"> и </w:t>
      </w:r>
      <w:proofErr w:type="spellStart"/>
      <w:r w:rsidRPr="00801A86">
        <w:t>непредоста</w:t>
      </w:r>
      <w:r w:rsidRPr="00801A86">
        <w:t>в</w:t>
      </w:r>
      <w:r w:rsidRPr="00801A86">
        <w:t>лением</w:t>
      </w:r>
      <w:proofErr w:type="spellEnd"/>
      <w:r w:rsidRPr="00801A86">
        <w:t xml:space="preserve"> специализированного медицинского ухода содержащимся там лицам. Кроме того, Комитет обеспокоен сообщениям о дискриминации представит</w:t>
      </w:r>
      <w:r w:rsidRPr="00801A86">
        <w:t>е</w:t>
      </w:r>
      <w:r w:rsidRPr="00801A86">
        <w:t xml:space="preserve">лей группы лесбиянок, </w:t>
      </w:r>
      <w:proofErr w:type="spellStart"/>
      <w:r w:rsidRPr="00801A86">
        <w:t>геев</w:t>
      </w:r>
      <w:proofErr w:type="spellEnd"/>
      <w:r w:rsidRPr="00801A86">
        <w:t xml:space="preserve">, </w:t>
      </w:r>
      <w:proofErr w:type="spellStart"/>
      <w:r w:rsidRPr="00801A86">
        <w:t>бисексуалов</w:t>
      </w:r>
      <w:proofErr w:type="spellEnd"/>
      <w:r w:rsidRPr="00801A86">
        <w:t xml:space="preserve"> и </w:t>
      </w:r>
      <w:proofErr w:type="spellStart"/>
      <w:r w:rsidRPr="00801A86">
        <w:t>транссексуалов</w:t>
      </w:r>
      <w:proofErr w:type="spellEnd"/>
      <w:r w:rsidRPr="00801A86">
        <w:t xml:space="preserve"> (ЛГБТ) в тюрьмах гос</w:t>
      </w:r>
      <w:r w:rsidRPr="00801A86">
        <w:t>у</w:t>
      </w:r>
      <w:r w:rsidRPr="00801A86">
        <w:t xml:space="preserve">дарства-участника, в том числе дискриминации в плане </w:t>
      </w:r>
      <w:r>
        <w:t>предоставления</w:t>
      </w:r>
      <w:r w:rsidRPr="00801A86">
        <w:t xml:space="preserve"> час</w:t>
      </w:r>
      <w:r w:rsidRPr="00801A86">
        <w:t>т</w:t>
      </w:r>
      <w:r>
        <w:t>ных</w:t>
      </w:r>
      <w:r w:rsidRPr="00801A86">
        <w:t xml:space="preserve"> свидани</w:t>
      </w:r>
      <w:r>
        <w:t>й</w:t>
      </w:r>
      <w:r w:rsidRPr="00801A86">
        <w:t>. Наконец, Комитет обеспокоен произвольным использованием в тюрьмах государства-участника меры заключения в одиночные камеры в кач</w:t>
      </w:r>
      <w:r w:rsidRPr="00801A86">
        <w:t>е</w:t>
      </w:r>
      <w:r w:rsidRPr="00801A86">
        <w:t>стве наказания (статьи 2, 11 и 16).</w:t>
      </w:r>
    </w:p>
    <w:p w:rsidR="0086126B" w:rsidRPr="000F16F1" w:rsidRDefault="0086126B" w:rsidP="00F74EA3">
      <w:pPr>
        <w:pStyle w:val="SingleTxtGR"/>
        <w:rPr>
          <w:b/>
        </w:rPr>
      </w:pPr>
      <w:r w:rsidRPr="000F16F1">
        <w:rPr>
          <w:b/>
        </w:rPr>
        <w:t>Государству-участнику следует принять эффективные меры для обеспеч</w:t>
      </w:r>
      <w:r w:rsidRPr="000F16F1">
        <w:rPr>
          <w:b/>
        </w:rPr>
        <w:t>е</w:t>
      </w:r>
      <w:r w:rsidRPr="000F16F1">
        <w:rPr>
          <w:b/>
        </w:rPr>
        <w:t xml:space="preserve">ния того, чтобы </w:t>
      </w:r>
      <w:r>
        <w:rPr>
          <w:b/>
        </w:rPr>
        <w:t xml:space="preserve">его общие правила </w:t>
      </w:r>
      <w:r w:rsidRPr="000F16F1">
        <w:rPr>
          <w:b/>
        </w:rPr>
        <w:t xml:space="preserve">заключения </w:t>
      </w:r>
      <w:r>
        <w:rPr>
          <w:b/>
        </w:rPr>
        <w:t xml:space="preserve">под стражу </w:t>
      </w:r>
      <w:r w:rsidRPr="000F16F1">
        <w:rPr>
          <w:b/>
        </w:rPr>
        <w:t>отвечал</w:t>
      </w:r>
      <w:r>
        <w:rPr>
          <w:b/>
        </w:rPr>
        <w:t>и</w:t>
      </w:r>
      <w:r w:rsidRPr="000F16F1">
        <w:rPr>
          <w:b/>
        </w:rPr>
        <w:t xml:space="preserve"> ме</w:t>
      </w:r>
      <w:r w:rsidRPr="000F16F1">
        <w:rPr>
          <w:b/>
        </w:rPr>
        <w:t>ж</w:t>
      </w:r>
      <w:r w:rsidRPr="000F16F1">
        <w:rPr>
          <w:b/>
        </w:rPr>
        <w:t xml:space="preserve">дународным нормам, а само заключение </w:t>
      </w:r>
      <w:r>
        <w:rPr>
          <w:b/>
        </w:rPr>
        <w:t xml:space="preserve">под стражу </w:t>
      </w:r>
      <w:r w:rsidRPr="000F16F1">
        <w:rPr>
          <w:b/>
        </w:rPr>
        <w:t>применялось искл</w:t>
      </w:r>
      <w:r w:rsidRPr="000F16F1">
        <w:rPr>
          <w:b/>
        </w:rPr>
        <w:t>ю</w:t>
      </w:r>
      <w:r w:rsidRPr="000F16F1">
        <w:rPr>
          <w:b/>
        </w:rPr>
        <w:t>чительно в качестве крайней меры и в течение ограниченного срока в с</w:t>
      </w:r>
      <w:r w:rsidRPr="000F16F1">
        <w:rPr>
          <w:b/>
        </w:rPr>
        <w:t>о</w:t>
      </w:r>
      <w:r w:rsidRPr="000F16F1">
        <w:rPr>
          <w:b/>
        </w:rPr>
        <w:t>ответствии с требованиями, предусмотренными законодательством. В этих целях государству-участнику следует отойти от практики обращения к з</w:t>
      </w:r>
      <w:r w:rsidRPr="000F16F1">
        <w:rPr>
          <w:b/>
        </w:rPr>
        <w:t>а</w:t>
      </w:r>
      <w:r w:rsidRPr="000F16F1">
        <w:rPr>
          <w:b/>
        </w:rPr>
        <w:t xml:space="preserve">ключению </w:t>
      </w:r>
      <w:r>
        <w:rPr>
          <w:b/>
        </w:rPr>
        <w:t xml:space="preserve">под стражу </w:t>
      </w:r>
      <w:r w:rsidRPr="000F16F1">
        <w:rPr>
          <w:b/>
        </w:rPr>
        <w:t xml:space="preserve">как к </w:t>
      </w:r>
      <w:r>
        <w:rPr>
          <w:b/>
        </w:rPr>
        <w:t xml:space="preserve">предпочтительной </w:t>
      </w:r>
      <w:r w:rsidRPr="000F16F1">
        <w:rPr>
          <w:b/>
        </w:rPr>
        <w:t>мере в случае обвиняемых, ожидающих суда, и рассмотреть возможность применения мер, альтерн</w:t>
      </w:r>
      <w:r w:rsidRPr="000F16F1">
        <w:rPr>
          <w:b/>
        </w:rPr>
        <w:t>а</w:t>
      </w:r>
      <w:r w:rsidRPr="000F16F1">
        <w:rPr>
          <w:b/>
        </w:rPr>
        <w:t>тивных лишению свободы, как это указано в Минимальных стандартных правилах Организации Объединенных Нации в отношении мер, не связа</w:t>
      </w:r>
      <w:r w:rsidRPr="000F16F1">
        <w:rPr>
          <w:b/>
        </w:rPr>
        <w:t>н</w:t>
      </w:r>
      <w:r w:rsidRPr="000F16F1">
        <w:rPr>
          <w:b/>
        </w:rPr>
        <w:t>ных с тюремным заключением (То</w:t>
      </w:r>
      <w:r>
        <w:rPr>
          <w:b/>
        </w:rPr>
        <w:t>кийских</w:t>
      </w:r>
      <w:r w:rsidRPr="000F16F1">
        <w:rPr>
          <w:b/>
        </w:rPr>
        <w:t xml:space="preserve"> правила</w:t>
      </w:r>
      <w:r>
        <w:rPr>
          <w:b/>
        </w:rPr>
        <w:t>х</w:t>
      </w:r>
      <w:r w:rsidRPr="000F16F1">
        <w:rPr>
          <w:b/>
        </w:rPr>
        <w:t>), принятых резол</w:t>
      </w:r>
      <w:r w:rsidRPr="000F16F1">
        <w:rPr>
          <w:b/>
        </w:rPr>
        <w:t>ю</w:t>
      </w:r>
      <w:r w:rsidRPr="000F16F1">
        <w:rPr>
          <w:b/>
        </w:rPr>
        <w:t>цией 45/110 Генеральной Ассамблеи, в особенности в случае несоверше</w:t>
      </w:r>
      <w:r w:rsidRPr="000F16F1">
        <w:rPr>
          <w:b/>
        </w:rPr>
        <w:t>н</w:t>
      </w:r>
      <w:r w:rsidRPr="000F16F1">
        <w:rPr>
          <w:b/>
        </w:rPr>
        <w:t>нолетних лиц. Помимо этого, следует повысить судебный контроль в пер</w:t>
      </w:r>
      <w:r w:rsidRPr="000F16F1">
        <w:rPr>
          <w:b/>
        </w:rPr>
        <w:t>и</w:t>
      </w:r>
      <w:r w:rsidRPr="000F16F1">
        <w:rPr>
          <w:b/>
        </w:rPr>
        <w:t>од заключения</w:t>
      </w:r>
      <w:r>
        <w:rPr>
          <w:b/>
        </w:rPr>
        <w:t xml:space="preserve"> под стражу</w:t>
      </w:r>
      <w:r w:rsidRPr="000F16F1">
        <w:rPr>
          <w:b/>
        </w:rPr>
        <w:t>.</w:t>
      </w:r>
    </w:p>
    <w:p w:rsidR="0086126B" w:rsidRPr="000F16F1" w:rsidRDefault="0086126B" w:rsidP="00F74EA3">
      <w:pPr>
        <w:pStyle w:val="SingleTxtGR"/>
        <w:rPr>
          <w:b/>
        </w:rPr>
      </w:pPr>
      <w:r w:rsidRPr="000F16F1">
        <w:rPr>
          <w:b/>
        </w:rPr>
        <w:t>Государству-участнику следует принять срочные меры для того, чтобы у</w:t>
      </w:r>
      <w:r w:rsidRPr="000F16F1">
        <w:rPr>
          <w:b/>
        </w:rPr>
        <w:t>с</w:t>
      </w:r>
      <w:r w:rsidRPr="000F16F1">
        <w:rPr>
          <w:b/>
        </w:rPr>
        <w:t>ловия содержания в полицейских участках, тюрьмах и местах содержания под стражей соответствовали Минимальным стандартным правилам о</w:t>
      </w:r>
      <w:r w:rsidRPr="000F16F1">
        <w:rPr>
          <w:b/>
        </w:rPr>
        <w:t>б</w:t>
      </w:r>
      <w:r w:rsidRPr="000F16F1">
        <w:rPr>
          <w:b/>
        </w:rPr>
        <w:t xml:space="preserve">ращения с заключенными, </w:t>
      </w:r>
      <w:r>
        <w:rPr>
          <w:b/>
        </w:rPr>
        <w:t xml:space="preserve">утвержденным </w:t>
      </w:r>
      <w:r w:rsidRPr="000F16F1">
        <w:rPr>
          <w:b/>
        </w:rPr>
        <w:t>Экономическим и Социальным Советом в его резолюциях 663 С (XXIV) и 2076 (LXII). В частности, Ком</w:t>
      </w:r>
      <w:r w:rsidRPr="000F16F1">
        <w:rPr>
          <w:b/>
        </w:rPr>
        <w:t>и</w:t>
      </w:r>
      <w:r w:rsidRPr="000F16F1">
        <w:rPr>
          <w:b/>
        </w:rPr>
        <w:t>тет рекомендует государству-участнику:</w:t>
      </w:r>
    </w:p>
    <w:p w:rsidR="0086126B" w:rsidRPr="000F16F1" w:rsidRDefault="0086126B" w:rsidP="00F74EA3">
      <w:pPr>
        <w:pStyle w:val="SingleTxtGR"/>
        <w:rPr>
          <w:b/>
        </w:rPr>
      </w:pPr>
      <w:r>
        <w:rPr>
          <w:b/>
        </w:rPr>
        <w:tab/>
      </w:r>
      <w:r w:rsidRPr="000F16F1">
        <w:rPr>
          <w:b/>
        </w:rPr>
        <w:t>a)</w:t>
      </w:r>
      <w:r w:rsidRPr="000F16F1">
        <w:rPr>
          <w:b/>
        </w:rPr>
        <w:tab/>
        <w:t>принять план усовершенствования инфраструктуры полице</w:t>
      </w:r>
      <w:r w:rsidRPr="000F16F1">
        <w:rPr>
          <w:b/>
        </w:rPr>
        <w:t>й</w:t>
      </w:r>
      <w:r w:rsidRPr="000F16F1">
        <w:rPr>
          <w:b/>
        </w:rPr>
        <w:t>ских участков и тюрем страны в целях обеспечения достойных услови</w:t>
      </w:r>
      <w:r>
        <w:rPr>
          <w:b/>
        </w:rPr>
        <w:t>й</w:t>
      </w:r>
      <w:r w:rsidRPr="000F16F1">
        <w:rPr>
          <w:b/>
        </w:rPr>
        <w:t xml:space="preserve"> жизни лицам, лишенным свободы;</w:t>
      </w:r>
    </w:p>
    <w:p w:rsidR="0086126B" w:rsidRPr="000F16F1" w:rsidRDefault="0086126B" w:rsidP="00F74EA3">
      <w:pPr>
        <w:pStyle w:val="SingleTxtGR"/>
        <w:rPr>
          <w:b/>
        </w:rPr>
      </w:pPr>
      <w:r>
        <w:rPr>
          <w:b/>
        </w:rPr>
        <w:tab/>
      </w:r>
      <w:r w:rsidRPr="000F16F1">
        <w:rPr>
          <w:b/>
        </w:rPr>
        <w:t>b)</w:t>
      </w:r>
      <w:r w:rsidRPr="000F16F1">
        <w:rPr>
          <w:b/>
        </w:rPr>
        <w:tab/>
        <w:t>обеспечить работу достаточного числа медицинских сотрудн</w:t>
      </w:r>
      <w:r w:rsidRPr="000F16F1">
        <w:rPr>
          <w:b/>
        </w:rPr>
        <w:t>и</w:t>
      </w:r>
      <w:r w:rsidRPr="000F16F1">
        <w:rPr>
          <w:b/>
        </w:rPr>
        <w:t>ков, включая специалистов по проблемам психического здоровья, для пр</w:t>
      </w:r>
      <w:r w:rsidRPr="000F16F1">
        <w:rPr>
          <w:b/>
        </w:rPr>
        <w:t>е</w:t>
      </w:r>
      <w:r w:rsidRPr="000F16F1">
        <w:rPr>
          <w:b/>
        </w:rPr>
        <w:t>доставления лицам, лишенным свободы, качественного медицинского о</w:t>
      </w:r>
      <w:r w:rsidRPr="000F16F1">
        <w:rPr>
          <w:b/>
        </w:rPr>
        <w:t>б</w:t>
      </w:r>
      <w:r w:rsidRPr="000F16F1">
        <w:rPr>
          <w:b/>
        </w:rPr>
        <w:t>служивания;</w:t>
      </w:r>
    </w:p>
    <w:p w:rsidR="0086126B" w:rsidRPr="000F16F1" w:rsidRDefault="0086126B" w:rsidP="00F74EA3">
      <w:pPr>
        <w:pStyle w:val="SingleTxtGR"/>
        <w:rPr>
          <w:b/>
        </w:rPr>
      </w:pPr>
      <w:r>
        <w:rPr>
          <w:b/>
        </w:rPr>
        <w:tab/>
      </w:r>
      <w:r w:rsidRPr="000F16F1">
        <w:rPr>
          <w:b/>
        </w:rPr>
        <w:t>c)</w:t>
      </w:r>
      <w:r w:rsidRPr="000F16F1">
        <w:rPr>
          <w:b/>
        </w:rPr>
        <w:tab/>
        <w:t>предоставлять надлежащее размещение и психиатрическое л</w:t>
      </w:r>
      <w:r w:rsidRPr="000F16F1">
        <w:rPr>
          <w:b/>
        </w:rPr>
        <w:t>е</w:t>
      </w:r>
      <w:r w:rsidRPr="000F16F1">
        <w:rPr>
          <w:b/>
        </w:rPr>
        <w:t>чение лиц, лишенны</w:t>
      </w:r>
      <w:r>
        <w:rPr>
          <w:b/>
        </w:rPr>
        <w:t>х</w:t>
      </w:r>
      <w:r w:rsidRPr="000F16F1">
        <w:rPr>
          <w:b/>
        </w:rPr>
        <w:t xml:space="preserve"> свободы</w:t>
      </w:r>
      <w:r>
        <w:rPr>
          <w:b/>
        </w:rPr>
        <w:t>, нуждающих</w:t>
      </w:r>
      <w:r w:rsidRPr="000F16F1">
        <w:rPr>
          <w:b/>
        </w:rPr>
        <w:t>ся в психиатрическом наблюд</w:t>
      </w:r>
      <w:r w:rsidRPr="000F16F1">
        <w:rPr>
          <w:b/>
        </w:rPr>
        <w:t>е</w:t>
      </w:r>
      <w:r w:rsidRPr="000F16F1">
        <w:rPr>
          <w:b/>
        </w:rPr>
        <w:t>нии и л</w:t>
      </w:r>
      <w:r w:rsidRPr="000F16F1">
        <w:rPr>
          <w:b/>
        </w:rPr>
        <w:t>е</w:t>
      </w:r>
      <w:r w:rsidRPr="000F16F1">
        <w:rPr>
          <w:b/>
        </w:rPr>
        <w:t>чении;</w:t>
      </w:r>
    </w:p>
    <w:p w:rsidR="0086126B" w:rsidRPr="000F16F1" w:rsidRDefault="0086126B" w:rsidP="00F74EA3">
      <w:pPr>
        <w:pStyle w:val="SingleTxtGR"/>
        <w:rPr>
          <w:b/>
        </w:rPr>
      </w:pPr>
      <w:r>
        <w:rPr>
          <w:b/>
        </w:rPr>
        <w:tab/>
      </w:r>
      <w:r w:rsidRPr="000F16F1">
        <w:rPr>
          <w:b/>
        </w:rPr>
        <w:t>d)</w:t>
      </w:r>
      <w:r w:rsidRPr="000F16F1">
        <w:rPr>
          <w:b/>
        </w:rPr>
        <w:tab/>
        <w:t>удвоить усилия по борьбе с дискриминацией в отношении уя</w:t>
      </w:r>
      <w:r w:rsidRPr="000F16F1">
        <w:rPr>
          <w:b/>
        </w:rPr>
        <w:t>з</w:t>
      </w:r>
      <w:r w:rsidRPr="000F16F1">
        <w:rPr>
          <w:b/>
        </w:rPr>
        <w:t>вимых групп, в особенности ЛГБТ;</w:t>
      </w:r>
    </w:p>
    <w:p w:rsidR="0086126B" w:rsidRPr="000F16F1" w:rsidRDefault="0086126B" w:rsidP="00F74EA3">
      <w:pPr>
        <w:pStyle w:val="SingleTxtGR"/>
        <w:rPr>
          <w:b/>
        </w:rPr>
      </w:pPr>
      <w:r>
        <w:rPr>
          <w:b/>
        </w:rPr>
        <w:tab/>
      </w:r>
      <w:r w:rsidRPr="000F16F1">
        <w:rPr>
          <w:b/>
        </w:rPr>
        <w:t>e)</w:t>
      </w:r>
      <w:r w:rsidRPr="000F16F1">
        <w:rPr>
          <w:b/>
        </w:rPr>
        <w:tab/>
        <w:t>прибегать к помещению в одиночную камеру в качестве кра</w:t>
      </w:r>
      <w:r w:rsidRPr="000F16F1">
        <w:rPr>
          <w:b/>
        </w:rPr>
        <w:t>й</w:t>
      </w:r>
      <w:r w:rsidRPr="000F16F1">
        <w:rPr>
          <w:b/>
        </w:rPr>
        <w:t>ней меры на как можно более короткий срок под строгим надзором и с во</w:t>
      </w:r>
      <w:r w:rsidRPr="000F16F1">
        <w:rPr>
          <w:b/>
        </w:rPr>
        <w:t>з</w:t>
      </w:r>
      <w:r w:rsidRPr="000F16F1">
        <w:rPr>
          <w:b/>
        </w:rPr>
        <w:t>можностью пер</w:t>
      </w:r>
      <w:r w:rsidRPr="000F16F1">
        <w:rPr>
          <w:b/>
        </w:rPr>
        <w:t>е</w:t>
      </w:r>
      <w:r w:rsidRPr="000F16F1">
        <w:rPr>
          <w:b/>
        </w:rPr>
        <w:t>смотра решений в порядке судебного надзора.</w:t>
      </w:r>
    </w:p>
    <w:p w:rsidR="0086126B" w:rsidRPr="00801A86" w:rsidRDefault="0086126B" w:rsidP="00F74EA3">
      <w:pPr>
        <w:pStyle w:val="H23GR"/>
      </w:pPr>
      <w:r>
        <w:tab/>
      </w:r>
      <w:r>
        <w:tab/>
      </w:r>
      <w:r w:rsidRPr="00801A86">
        <w:t>Заявления, полученные под принуждением</w:t>
      </w:r>
    </w:p>
    <w:p w:rsidR="0086126B" w:rsidRPr="00801A86" w:rsidRDefault="0086126B" w:rsidP="00F74EA3">
      <w:pPr>
        <w:pStyle w:val="SingleTxtGR"/>
      </w:pPr>
      <w:r w:rsidRPr="00801A86">
        <w:t>20.</w:t>
      </w:r>
      <w:r w:rsidRPr="00801A86">
        <w:tab/>
        <w:t>Комитет выражает свою обеспокоенность в связи с сообщениями о том, что вопреки положениям статьи 90 Уголовно-процессуального кодекса, запр</w:t>
      </w:r>
      <w:r w:rsidRPr="00801A86">
        <w:t>е</w:t>
      </w:r>
      <w:r w:rsidRPr="00801A86">
        <w:t>щающим сотрудникам полиции допрашивать задержанных, на практике пол</w:t>
      </w:r>
      <w:r w:rsidRPr="00801A86">
        <w:t>и</w:t>
      </w:r>
      <w:r w:rsidRPr="00801A86">
        <w:t xml:space="preserve">цейские продолжают </w:t>
      </w:r>
      <w:r>
        <w:t xml:space="preserve">вымогать показания </w:t>
      </w:r>
      <w:r w:rsidRPr="00801A86">
        <w:t xml:space="preserve">с помощью </w:t>
      </w:r>
      <w:r>
        <w:t xml:space="preserve">пыток или </w:t>
      </w:r>
      <w:r w:rsidRPr="00801A86">
        <w:t>жестокого о</w:t>
      </w:r>
      <w:r w:rsidRPr="00801A86">
        <w:t>б</w:t>
      </w:r>
      <w:r w:rsidRPr="00801A86">
        <w:t xml:space="preserve">ращения. Помимо этого, Комитет обеспокоен тем, что суды государства-участника порой используют такие </w:t>
      </w:r>
      <w:r>
        <w:t>показания</w:t>
      </w:r>
      <w:r w:rsidRPr="00801A86">
        <w:t xml:space="preserve"> в качестве доказательств. Ком</w:t>
      </w:r>
      <w:r w:rsidRPr="00801A86">
        <w:t>и</w:t>
      </w:r>
      <w:r w:rsidRPr="00801A86">
        <w:t>тет также обеспокоен отсутствием какой-либо информации о привлечении к с</w:t>
      </w:r>
      <w:r w:rsidRPr="00801A86">
        <w:t>у</w:t>
      </w:r>
      <w:r w:rsidRPr="00801A86">
        <w:t>ду и наказании должностных лиц, получающих заявления таким образом (ст</w:t>
      </w:r>
      <w:r w:rsidRPr="00801A86">
        <w:t>а</w:t>
      </w:r>
      <w:r w:rsidRPr="00801A86">
        <w:t>тьи 2, 4, 10 и 15).</w:t>
      </w:r>
    </w:p>
    <w:p w:rsidR="0086126B" w:rsidRPr="00C80CBB" w:rsidRDefault="0086126B" w:rsidP="00F74EA3">
      <w:pPr>
        <w:pStyle w:val="SingleTxtGR"/>
        <w:rPr>
          <w:b/>
        </w:rPr>
      </w:pPr>
      <w:r w:rsidRPr="00C80CBB">
        <w:rPr>
          <w:b/>
        </w:rPr>
        <w:t>Государству-участнику следует принять необходимые меры для обеспеч</w:t>
      </w:r>
      <w:r w:rsidRPr="00C80CBB">
        <w:rPr>
          <w:b/>
        </w:rPr>
        <w:t>е</w:t>
      </w:r>
      <w:r w:rsidRPr="00C80CBB">
        <w:rPr>
          <w:b/>
        </w:rPr>
        <w:t xml:space="preserve">ния того, чтобы </w:t>
      </w:r>
      <w:r>
        <w:rPr>
          <w:b/>
        </w:rPr>
        <w:t>показания</w:t>
      </w:r>
      <w:r w:rsidRPr="00C80CBB">
        <w:rPr>
          <w:b/>
        </w:rPr>
        <w:t xml:space="preserve">, полученные </w:t>
      </w:r>
      <w:r>
        <w:rPr>
          <w:b/>
        </w:rPr>
        <w:t>с применением</w:t>
      </w:r>
      <w:r w:rsidRPr="00C80CBB">
        <w:rPr>
          <w:b/>
        </w:rPr>
        <w:t xml:space="preserve"> пыт</w:t>
      </w:r>
      <w:r>
        <w:rPr>
          <w:b/>
        </w:rPr>
        <w:t>о</w:t>
      </w:r>
      <w:r w:rsidRPr="00C80CBB">
        <w:rPr>
          <w:b/>
        </w:rPr>
        <w:t>к, не призн</w:t>
      </w:r>
      <w:r w:rsidRPr="00C80CBB">
        <w:rPr>
          <w:b/>
        </w:rPr>
        <w:t>а</w:t>
      </w:r>
      <w:r w:rsidRPr="00C80CBB">
        <w:rPr>
          <w:b/>
        </w:rPr>
        <w:t xml:space="preserve">вались в ходе судебного разбирательства в соответствии с положениями статьи 15 Конвенции. Комитет просит государство-участник на практике обеспечить неприемлемость доказательств, полученных под пыткой, и представить информацию о привлечении к суду должностных лиц в связи с получением </w:t>
      </w:r>
      <w:r>
        <w:rPr>
          <w:b/>
        </w:rPr>
        <w:t>показаний</w:t>
      </w:r>
      <w:r w:rsidRPr="00C80CBB">
        <w:rPr>
          <w:b/>
        </w:rPr>
        <w:t xml:space="preserve"> таким образом, а также примеры дел, признанных недействительными на основании того, что </w:t>
      </w:r>
      <w:r>
        <w:rPr>
          <w:b/>
        </w:rPr>
        <w:t>показания</w:t>
      </w:r>
      <w:r w:rsidRPr="00C80CBB">
        <w:rPr>
          <w:b/>
        </w:rPr>
        <w:t xml:space="preserve"> были получены под пыткой. Кроме того, государству-участнику следует обеспечить подготовку сотрудников правоприменительных органов, судей и адвокатов для озн</w:t>
      </w:r>
      <w:r w:rsidRPr="00C80CBB">
        <w:rPr>
          <w:b/>
        </w:rPr>
        <w:t>а</w:t>
      </w:r>
      <w:r w:rsidRPr="00C80CBB">
        <w:rPr>
          <w:b/>
        </w:rPr>
        <w:t xml:space="preserve">комления с методами выявления и расследования случаев, когда </w:t>
      </w:r>
      <w:r>
        <w:rPr>
          <w:b/>
        </w:rPr>
        <w:t>показ</w:t>
      </w:r>
      <w:r>
        <w:rPr>
          <w:b/>
        </w:rPr>
        <w:t>а</w:t>
      </w:r>
      <w:r>
        <w:rPr>
          <w:b/>
        </w:rPr>
        <w:t>ния</w:t>
      </w:r>
      <w:r w:rsidRPr="00C80CBB">
        <w:rPr>
          <w:b/>
        </w:rPr>
        <w:t xml:space="preserve"> были п</w:t>
      </w:r>
      <w:r w:rsidRPr="00C80CBB">
        <w:rPr>
          <w:b/>
        </w:rPr>
        <w:t>о</w:t>
      </w:r>
      <w:r w:rsidRPr="00C80CBB">
        <w:rPr>
          <w:b/>
        </w:rPr>
        <w:t>лучены под пыткой.</w:t>
      </w:r>
    </w:p>
    <w:p w:rsidR="0086126B" w:rsidRPr="00801A86" w:rsidRDefault="0086126B" w:rsidP="00F74EA3">
      <w:pPr>
        <w:pStyle w:val="H23GR"/>
      </w:pPr>
      <w:r>
        <w:tab/>
      </w:r>
      <w:r>
        <w:tab/>
      </w:r>
      <w:r w:rsidRPr="00801A86">
        <w:t>Насилие в отношении женщин</w:t>
      </w:r>
    </w:p>
    <w:p w:rsidR="0086126B" w:rsidRPr="00801A86" w:rsidRDefault="0086126B" w:rsidP="00F74EA3">
      <w:pPr>
        <w:pStyle w:val="SingleTxtGR"/>
      </w:pPr>
      <w:r w:rsidRPr="00801A86">
        <w:t>21.</w:t>
      </w:r>
      <w:r w:rsidRPr="00801A86">
        <w:tab/>
        <w:t>Комитет принимает к сведени</w:t>
      </w:r>
      <w:r>
        <w:t>ю</w:t>
      </w:r>
      <w:r w:rsidRPr="00801A86">
        <w:t xml:space="preserve"> различные меры, принятые государством-участником для борьбы с насилием в отношении женщин, включая предоста</w:t>
      </w:r>
      <w:r w:rsidRPr="00801A86">
        <w:t>в</w:t>
      </w:r>
      <w:r w:rsidRPr="00801A86">
        <w:t>ление пяти полицейским участкам ресурсов для приема жалоб о насилии в с</w:t>
      </w:r>
      <w:r w:rsidRPr="00801A86">
        <w:t>е</w:t>
      </w:r>
      <w:r w:rsidRPr="00801A86">
        <w:t>мье. Кроме того, он принимает к сведению осуществление Национальной пр</w:t>
      </w:r>
      <w:r w:rsidRPr="00801A86">
        <w:t>о</w:t>
      </w:r>
      <w:r w:rsidRPr="00801A86">
        <w:t xml:space="preserve">граммы предотвращения </w:t>
      </w:r>
      <w:proofErr w:type="spellStart"/>
      <w:r w:rsidRPr="00801A86">
        <w:t>гендерного</w:t>
      </w:r>
      <w:proofErr w:type="spellEnd"/>
      <w:r w:rsidRPr="00801A86">
        <w:t xml:space="preserve"> насилия и оказания комплексной помощи жертвам в семи государственных больницах, а также установление меры нак</w:t>
      </w:r>
      <w:r w:rsidRPr="00801A86">
        <w:t>а</w:t>
      </w:r>
      <w:r w:rsidRPr="00801A86">
        <w:t>зания в виде лишения свободы за акты насилия в семье. Тем не менее, Комитет обеспокоен отсутствием конкретного закона о предупреждении и искоренении насилия в отношении женщин и наказании за него, включая сексуальное нас</w:t>
      </w:r>
      <w:r w:rsidRPr="00801A86">
        <w:t>и</w:t>
      </w:r>
      <w:r w:rsidRPr="00801A86">
        <w:t>лие, насилие в семье и убийства женщин, несмотря на широкое распростран</w:t>
      </w:r>
      <w:r w:rsidRPr="00801A86">
        <w:t>е</w:t>
      </w:r>
      <w:r w:rsidRPr="00801A86">
        <w:t>ние таких видов насилия в государстве-участнике (статьи 2, 12, 13 и 16).</w:t>
      </w:r>
    </w:p>
    <w:p w:rsidR="0086126B" w:rsidRPr="00C80CBB" w:rsidRDefault="0086126B" w:rsidP="00F74EA3">
      <w:pPr>
        <w:pStyle w:val="SingleTxtGR"/>
        <w:rPr>
          <w:b/>
        </w:rPr>
      </w:pPr>
      <w:r w:rsidRPr="00C80CBB">
        <w:rPr>
          <w:b/>
        </w:rPr>
        <w:t>Государству-участнику следует активизировать свои усилия по обеспеч</w:t>
      </w:r>
      <w:r w:rsidRPr="00C80CBB">
        <w:rPr>
          <w:b/>
        </w:rPr>
        <w:t>е</w:t>
      </w:r>
      <w:r w:rsidRPr="00C80CBB">
        <w:rPr>
          <w:b/>
        </w:rPr>
        <w:t>нию применения незамедлительных и эффективных мер защиты, напра</w:t>
      </w:r>
      <w:r w:rsidRPr="00C80CBB">
        <w:rPr>
          <w:b/>
        </w:rPr>
        <w:t>в</w:t>
      </w:r>
      <w:r w:rsidRPr="00C80CBB">
        <w:rPr>
          <w:b/>
        </w:rPr>
        <w:t>ленных на предупреждение и борьбу с различными формами насилия в о</w:t>
      </w:r>
      <w:r w:rsidRPr="00C80CBB">
        <w:rPr>
          <w:b/>
        </w:rPr>
        <w:t>т</w:t>
      </w:r>
      <w:r w:rsidRPr="00C80CBB">
        <w:rPr>
          <w:b/>
        </w:rPr>
        <w:t>ношении же</w:t>
      </w:r>
      <w:r w:rsidRPr="00C80CBB">
        <w:rPr>
          <w:b/>
        </w:rPr>
        <w:t>н</w:t>
      </w:r>
      <w:r w:rsidRPr="00C80CBB">
        <w:rPr>
          <w:b/>
        </w:rPr>
        <w:t>щин и детей, включая сексуальное насилие, насилие в семье и убийства женщин. Данные меры должны, среди прочего, включать ск</w:t>
      </w:r>
      <w:r w:rsidRPr="00C80CBB">
        <w:rPr>
          <w:b/>
        </w:rPr>
        <w:t>о</w:t>
      </w:r>
      <w:r w:rsidRPr="00C80CBB">
        <w:rPr>
          <w:b/>
        </w:rPr>
        <w:t>рейшее принятие закона о предупреждении и искоренении насилия в о</w:t>
      </w:r>
      <w:r w:rsidRPr="00C80CBB">
        <w:rPr>
          <w:b/>
        </w:rPr>
        <w:t>т</w:t>
      </w:r>
      <w:r w:rsidRPr="00C80CBB">
        <w:rPr>
          <w:b/>
        </w:rPr>
        <w:t>ношении женщин и наказ</w:t>
      </w:r>
      <w:r w:rsidRPr="00C80CBB">
        <w:rPr>
          <w:b/>
        </w:rPr>
        <w:t>а</w:t>
      </w:r>
      <w:r w:rsidRPr="00C80CBB">
        <w:rPr>
          <w:b/>
        </w:rPr>
        <w:t xml:space="preserve">нии за него, соответствующего положениям Конвенции о ликвидации всех форм дискриминации в отношении женщин и </w:t>
      </w:r>
      <w:r>
        <w:rPr>
          <w:b/>
        </w:rPr>
        <w:t>о</w:t>
      </w:r>
      <w:r w:rsidRPr="00C80CBB">
        <w:rPr>
          <w:b/>
        </w:rPr>
        <w:t>бщей рекомендации № 19 о насилии в отношении женщин, при</w:t>
      </w:r>
      <w:r>
        <w:rPr>
          <w:b/>
        </w:rPr>
        <w:t>нятой</w:t>
      </w:r>
      <w:r w:rsidRPr="00C80CBB">
        <w:rPr>
          <w:b/>
        </w:rPr>
        <w:t xml:space="preserve"> Комитетом по ликвидации дискриминации в отношении женщин в 1994 г</w:t>
      </w:r>
      <w:r w:rsidRPr="00C80CBB">
        <w:rPr>
          <w:b/>
        </w:rPr>
        <w:t>о</w:t>
      </w:r>
      <w:r w:rsidRPr="00C80CBB">
        <w:rPr>
          <w:b/>
        </w:rPr>
        <w:t>ду. Кроме того, государству-участнику следует проводить масшта</w:t>
      </w:r>
      <w:r w:rsidRPr="00C80CBB">
        <w:rPr>
          <w:b/>
        </w:rPr>
        <w:t>б</w:t>
      </w:r>
      <w:r w:rsidRPr="00C80CBB">
        <w:rPr>
          <w:b/>
        </w:rPr>
        <w:t>ные кампании повышения осведомленности и проводить курсы подготовки по вопросам предупреждения насилия в отношении женщин и девочек среди должностных лиц, непосредственно работающих с жертвами (сотрудн</w:t>
      </w:r>
      <w:r w:rsidRPr="00C80CBB">
        <w:rPr>
          <w:b/>
        </w:rPr>
        <w:t>и</w:t>
      </w:r>
      <w:r w:rsidRPr="00C80CBB">
        <w:rPr>
          <w:b/>
        </w:rPr>
        <w:t>ков правоприменительных органов, судей, адвокатов, социальных рабо</w:t>
      </w:r>
      <w:r w:rsidRPr="00C80CBB">
        <w:rPr>
          <w:b/>
        </w:rPr>
        <w:t>т</w:t>
      </w:r>
      <w:r w:rsidRPr="00C80CBB">
        <w:rPr>
          <w:b/>
        </w:rPr>
        <w:t>ников и т.д.), и населения в целом.</w:t>
      </w:r>
    </w:p>
    <w:p w:rsidR="0086126B" w:rsidRPr="00762C8B" w:rsidRDefault="0086126B" w:rsidP="00F74EA3">
      <w:pPr>
        <w:pStyle w:val="SingleTxtGR"/>
      </w:pPr>
      <w:r w:rsidRPr="00762C8B">
        <w:t>22.</w:t>
      </w:r>
      <w:r w:rsidRPr="00762C8B">
        <w:tab/>
        <w:t>Комитет выражает свою обеспокоенность общим запретом абортов на о</w:t>
      </w:r>
      <w:r w:rsidRPr="00762C8B">
        <w:t>с</w:t>
      </w:r>
      <w:r w:rsidRPr="00762C8B">
        <w:t>новании статьи 109 Уголовного кодекса, в том числе в случаях сексуального н</w:t>
      </w:r>
      <w:r w:rsidRPr="00762C8B">
        <w:t>а</w:t>
      </w:r>
      <w:r w:rsidRPr="00762C8B">
        <w:t>силия, инцеста и нежизнеспособности плода, за исключением смерти плода</w:t>
      </w:r>
      <w:r>
        <w:t>, косвенно вызванной</w:t>
      </w:r>
      <w:r w:rsidRPr="00762C8B">
        <w:t xml:space="preserve"> вмешательств</w:t>
      </w:r>
      <w:r>
        <w:t>ом</w:t>
      </w:r>
      <w:r w:rsidRPr="00762C8B">
        <w:t>, необходим</w:t>
      </w:r>
      <w:r>
        <w:t>ым</w:t>
      </w:r>
      <w:r w:rsidRPr="00762C8B">
        <w:t xml:space="preserve"> для устранения серье</w:t>
      </w:r>
      <w:r w:rsidRPr="00762C8B">
        <w:t>з</w:t>
      </w:r>
      <w:r w:rsidRPr="00762C8B">
        <w:t>ной угрозы для жизни матери. Это обстоятельство ставит пострадавших женщин в положение постоянной уязвимости перед актами насилия, совершенными в их отношении, что влечет за собой тяжелый травматический стресс, сопр</w:t>
      </w:r>
      <w:r w:rsidRPr="00762C8B">
        <w:t>я</w:t>
      </w:r>
      <w:r w:rsidRPr="00762C8B">
        <w:t>женный с угрозой устойчивых психологических проблем. Комитет также с обеспокое</w:t>
      </w:r>
      <w:r w:rsidRPr="00762C8B">
        <w:t>н</w:t>
      </w:r>
      <w:r w:rsidRPr="00762C8B">
        <w:t>ностью отмечает, что женщины, обращающиеся с просьбой сделать аборт в св</w:t>
      </w:r>
      <w:r w:rsidRPr="00762C8B">
        <w:t>я</w:t>
      </w:r>
      <w:r w:rsidRPr="00762C8B">
        <w:t>зи с вышеупомянутыми обстоятельствами, подвергаются наказанию. Комитет также обеспокоен тем, что женщинам, решившим сделать аборт, о</w:t>
      </w:r>
      <w:r w:rsidRPr="00762C8B">
        <w:t>т</w:t>
      </w:r>
      <w:r w:rsidRPr="00762C8B">
        <w:t>казывают в медицинской помощи, что чревато серьезной опасностью для физического и психического здоровья таких женщин и может представлять собой акты жест</w:t>
      </w:r>
      <w:r w:rsidRPr="00762C8B">
        <w:t>о</w:t>
      </w:r>
      <w:r w:rsidRPr="00762C8B">
        <w:t>кого и бесчеловечного обращения. В этой связи Комитет выражает свою глуб</w:t>
      </w:r>
      <w:r w:rsidRPr="00762C8B">
        <w:t>о</w:t>
      </w:r>
      <w:r w:rsidRPr="00762C8B">
        <w:t>кую обеспокоенность по поводу того, что подпольные аборты по-прежнему я</w:t>
      </w:r>
      <w:r w:rsidRPr="00762C8B">
        <w:t>в</w:t>
      </w:r>
      <w:r w:rsidRPr="00762C8B">
        <w:t>ляются одной из основных причин смертности среди женщин. Помимо этого, Комитет с обеспокоенностью отмечает тот факт, что медицинские сотрудники могут подвергнуться расследовани</w:t>
      </w:r>
      <w:r>
        <w:t>ю</w:t>
      </w:r>
      <w:r w:rsidRPr="00762C8B">
        <w:t xml:space="preserve"> и наказанию за совершение аборта по м</w:t>
      </w:r>
      <w:r w:rsidRPr="00762C8B">
        <w:t>е</w:t>
      </w:r>
      <w:r w:rsidRPr="00762C8B">
        <w:t>дицинским показаниям. Комитет также с обеспокоенностью отмечает то, что медицинские сотрудники в нарушение профессиональных этических норм ра</w:t>
      </w:r>
      <w:r w:rsidRPr="00762C8B">
        <w:t>з</w:t>
      </w:r>
      <w:r w:rsidRPr="00762C8B">
        <w:t>глашали информацию о совершенных абортах, доверенную им в конфиденц</w:t>
      </w:r>
      <w:r w:rsidRPr="00762C8B">
        <w:t>и</w:t>
      </w:r>
      <w:r w:rsidRPr="00762C8B">
        <w:t>альном порядке (статьи 2 и 16).</w:t>
      </w:r>
    </w:p>
    <w:p w:rsidR="0086126B" w:rsidRPr="00DC3567" w:rsidRDefault="0086126B" w:rsidP="00F74EA3">
      <w:pPr>
        <w:pStyle w:val="SingleTxtGR"/>
        <w:rPr>
          <w:b/>
        </w:rPr>
      </w:pPr>
      <w:r w:rsidRPr="00DC3567">
        <w:rPr>
          <w:b/>
        </w:rPr>
        <w:t>Комитет настоятельно призывает государство-участник пересмотреть свое законодательство по вопросам абортов с учетом рекомендаций Совета по правам человека, Комитета по правам человека, Комитет</w:t>
      </w:r>
      <w:r>
        <w:rPr>
          <w:b/>
        </w:rPr>
        <w:t>а</w:t>
      </w:r>
      <w:r w:rsidRPr="00DC3567">
        <w:rPr>
          <w:b/>
        </w:rPr>
        <w:t xml:space="preserve"> по ликвидации дискриминации в отношении женщин и Комитета по экономическим, с</w:t>
      </w:r>
      <w:r w:rsidRPr="00DC3567">
        <w:rPr>
          <w:b/>
        </w:rPr>
        <w:t>о</w:t>
      </w:r>
      <w:r w:rsidRPr="00DC3567">
        <w:rPr>
          <w:b/>
        </w:rPr>
        <w:t>циальным и культурным правам, содержавшихся в последних заключ</w:t>
      </w:r>
      <w:r w:rsidRPr="00DC3567">
        <w:rPr>
          <w:b/>
        </w:rPr>
        <w:t>и</w:t>
      </w:r>
      <w:r w:rsidRPr="00DC3567">
        <w:rPr>
          <w:b/>
        </w:rPr>
        <w:t>тельных замечаниях, и рассмотреть возможность предусмотреть исключ</w:t>
      </w:r>
      <w:r w:rsidRPr="00DC3567">
        <w:rPr>
          <w:b/>
        </w:rPr>
        <w:t>е</w:t>
      </w:r>
      <w:r w:rsidRPr="00DC3567">
        <w:rPr>
          <w:b/>
        </w:rPr>
        <w:t>ния к запрету абортов, в особенности в случаях аборта по медицинским показаниям и беременности в результате насилия или инцеста. Согласно руководящим указаниям Всемирной организации здравоохранения гос</w:t>
      </w:r>
      <w:r w:rsidRPr="00DC3567">
        <w:rPr>
          <w:b/>
        </w:rPr>
        <w:t>у</w:t>
      </w:r>
      <w:r w:rsidRPr="00DC3567">
        <w:rPr>
          <w:b/>
        </w:rPr>
        <w:t>дарство-участник обязано гарантировать немедленное и безоговорочное предоставление ухода лицам, нуждающимся в срочной медицинской пом</w:t>
      </w:r>
      <w:r w:rsidRPr="00DC3567">
        <w:rPr>
          <w:b/>
        </w:rPr>
        <w:t>о</w:t>
      </w:r>
      <w:r w:rsidRPr="00DC3567">
        <w:rPr>
          <w:b/>
        </w:rPr>
        <w:t>щи. Кроме того, государству следует принять меры для сохранения конф</w:t>
      </w:r>
      <w:r w:rsidRPr="00DC3567">
        <w:rPr>
          <w:b/>
        </w:rPr>
        <w:t>и</w:t>
      </w:r>
      <w:r w:rsidRPr="00DC3567">
        <w:rPr>
          <w:b/>
        </w:rPr>
        <w:t>денциальности в отношениях между врачом и пациентом, когда медици</w:t>
      </w:r>
      <w:r w:rsidRPr="00DC3567">
        <w:rPr>
          <w:b/>
        </w:rPr>
        <w:t>н</w:t>
      </w:r>
      <w:r w:rsidRPr="00DC3567">
        <w:rPr>
          <w:b/>
        </w:rPr>
        <w:t>ская помощь оказывается в случаях осложнений после аборта.</w:t>
      </w:r>
    </w:p>
    <w:p w:rsidR="0086126B" w:rsidRPr="00762C8B" w:rsidRDefault="0086126B" w:rsidP="00F74EA3">
      <w:pPr>
        <w:pStyle w:val="H23GR"/>
      </w:pPr>
      <w:r>
        <w:tab/>
      </w:r>
      <w:r>
        <w:tab/>
      </w:r>
      <w:r w:rsidRPr="00762C8B">
        <w:t>Торговля людьми</w:t>
      </w:r>
    </w:p>
    <w:p w:rsidR="0086126B" w:rsidRPr="00762C8B" w:rsidRDefault="0086126B" w:rsidP="00F74EA3">
      <w:pPr>
        <w:pStyle w:val="SingleTxtGR"/>
      </w:pPr>
      <w:r w:rsidRPr="00762C8B">
        <w:t>23.</w:t>
      </w:r>
      <w:r w:rsidRPr="00762C8B">
        <w:tab/>
        <w:t>Комитет признает усилия, предпринимаемые государством-участником для борьбы с торговлей людьми, включая образование Межведомственного с</w:t>
      </w:r>
      <w:r w:rsidRPr="00762C8B">
        <w:t>о</w:t>
      </w:r>
      <w:r w:rsidRPr="00762C8B">
        <w:t>вета по предотвращению торговл</w:t>
      </w:r>
      <w:r>
        <w:t>и</w:t>
      </w:r>
      <w:r w:rsidRPr="00762C8B">
        <w:t xml:space="preserve"> людьми </w:t>
      </w:r>
      <w:r>
        <w:t xml:space="preserve">и борьбе с ней </w:t>
      </w:r>
      <w:r w:rsidRPr="00762C8B">
        <w:t>и специализирова</w:t>
      </w:r>
      <w:r w:rsidRPr="00762C8B">
        <w:t>н</w:t>
      </w:r>
      <w:r w:rsidRPr="00762C8B">
        <w:t>ных подразделений в составе Национального секретариата по делам детей и подростков и Секретариата по делам женщин, учреждение центра по оказанию ко</w:t>
      </w:r>
      <w:r w:rsidRPr="00762C8B">
        <w:t>м</w:t>
      </w:r>
      <w:r w:rsidRPr="00762C8B">
        <w:t>плексной помощи жертвам торговли людьми и подготовку проекта закона о борьбе с торговлей людьми. Комитет с интересом отмечает открытие временн</w:t>
      </w:r>
      <w:r w:rsidRPr="00762C8B">
        <w:t>о</w:t>
      </w:r>
      <w:r w:rsidRPr="00762C8B">
        <w:t>го приюта для жертв торговли людьми, но обращает внимание на то, что ресу</w:t>
      </w:r>
      <w:r w:rsidRPr="00762C8B">
        <w:t>р</w:t>
      </w:r>
      <w:r w:rsidRPr="00762C8B">
        <w:t>сы этого приюта ограничены и что в нем размещают только жертв женского п</w:t>
      </w:r>
      <w:r w:rsidRPr="00762C8B">
        <w:t>о</w:t>
      </w:r>
      <w:r w:rsidRPr="00762C8B">
        <w:t>ла. Комитет обеспокоен тем факто</w:t>
      </w:r>
      <w:r>
        <w:t>м</w:t>
      </w:r>
      <w:r w:rsidRPr="00762C8B">
        <w:t>, что Парагвай по-прежнему остается стр</w:t>
      </w:r>
      <w:r w:rsidRPr="00762C8B">
        <w:t>а</w:t>
      </w:r>
      <w:r w:rsidRPr="00762C8B">
        <w:t>ной происхождения и транзита в контексте торговли людьми, и выражает сож</w:t>
      </w:r>
      <w:r w:rsidRPr="00762C8B">
        <w:t>а</w:t>
      </w:r>
      <w:r w:rsidRPr="00762C8B">
        <w:t>лени</w:t>
      </w:r>
      <w:r>
        <w:t>е</w:t>
      </w:r>
      <w:r w:rsidRPr="00762C8B">
        <w:t xml:space="preserve"> в связи с отсутствием исчерпывающей информации о делах, связанных с торго</w:t>
      </w:r>
      <w:r w:rsidRPr="00762C8B">
        <w:t>в</w:t>
      </w:r>
      <w:r w:rsidRPr="00762C8B">
        <w:t xml:space="preserve">лей людьми, и вынесенных в этой связи приговорах (статьи 2, 10 и 16). </w:t>
      </w:r>
    </w:p>
    <w:p w:rsidR="0086126B" w:rsidRPr="00CA3704" w:rsidRDefault="0086126B" w:rsidP="00F74EA3">
      <w:pPr>
        <w:pStyle w:val="SingleTxtGR"/>
        <w:rPr>
          <w:b/>
          <w:bCs/>
        </w:rPr>
      </w:pPr>
      <w:r w:rsidRPr="00CA3704">
        <w:rPr>
          <w:b/>
          <w:bCs/>
        </w:rPr>
        <w:t>Государству-участнику следует обеспечить быстрое, беспристрастное и и</w:t>
      </w:r>
      <w:r w:rsidRPr="00CA3704">
        <w:rPr>
          <w:b/>
          <w:bCs/>
        </w:rPr>
        <w:t>с</w:t>
      </w:r>
      <w:r w:rsidRPr="00CA3704">
        <w:rPr>
          <w:b/>
          <w:bCs/>
        </w:rPr>
        <w:t>черпывающее расследование всех утверждений о торговле людьми и пр</w:t>
      </w:r>
      <w:r w:rsidRPr="00CA3704">
        <w:rPr>
          <w:b/>
          <w:bCs/>
        </w:rPr>
        <w:t>и</w:t>
      </w:r>
      <w:r w:rsidRPr="00CA3704">
        <w:rPr>
          <w:b/>
          <w:bCs/>
        </w:rPr>
        <w:t>влечение виновных в таких деяниях к суду и их наказание за преступление торговли людьми. Государству-участнику следует и далее проводить и</w:t>
      </w:r>
      <w:r w:rsidRPr="00CA3704">
        <w:rPr>
          <w:b/>
          <w:bCs/>
        </w:rPr>
        <w:t>н</w:t>
      </w:r>
      <w:r w:rsidRPr="00CA3704">
        <w:rPr>
          <w:b/>
          <w:bCs/>
        </w:rPr>
        <w:t>формационные кампании по всей стране, осуществляя надлежащие пр</w:t>
      </w:r>
      <w:r w:rsidRPr="00CA3704">
        <w:rPr>
          <w:b/>
          <w:bCs/>
        </w:rPr>
        <w:t>о</w:t>
      </w:r>
      <w:r w:rsidRPr="00CA3704">
        <w:rPr>
          <w:b/>
          <w:bCs/>
        </w:rPr>
        <w:t xml:space="preserve">граммы помощи, реабилитации и </w:t>
      </w:r>
      <w:proofErr w:type="spellStart"/>
      <w:r w:rsidRPr="00CA3704">
        <w:rPr>
          <w:b/>
          <w:bCs/>
        </w:rPr>
        <w:t>реинтеграции</w:t>
      </w:r>
      <w:proofErr w:type="spellEnd"/>
      <w:r w:rsidRPr="00CA3704">
        <w:rPr>
          <w:b/>
          <w:bCs/>
        </w:rPr>
        <w:t xml:space="preserve"> жертв торговли и обесп</w:t>
      </w:r>
      <w:r w:rsidRPr="00CA3704">
        <w:rPr>
          <w:b/>
          <w:bCs/>
        </w:rPr>
        <w:t>е</w:t>
      </w:r>
      <w:r w:rsidRPr="00CA3704">
        <w:rPr>
          <w:b/>
          <w:bCs/>
        </w:rPr>
        <w:t>чивая подготовку сотрудников правоприменительных органов, миграц</w:t>
      </w:r>
      <w:r w:rsidRPr="00CA3704">
        <w:rPr>
          <w:b/>
          <w:bCs/>
        </w:rPr>
        <w:t>и</w:t>
      </w:r>
      <w:r w:rsidRPr="00CA3704">
        <w:rPr>
          <w:b/>
          <w:bCs/>
        </w:rPr>
        <w:t>онных органов и пограничной полиции, чтобы они были осведомлены о причинах, последствиях и распростране</w:t>
      </w:r>
      <w:r w:rsidRPr="00CA3704">
        <w:rPr>
          <w:b/>
          <w:bCs/>
        </w:rPr>
        <w:t>н</w:t>
      </w:r>
      <w:r w:rsidRPr="00CA3704">
        <w:rPr>
          <w:b/>
          <w:bCs/>
        </w:rPr>
        <w:t>ности торговли людьми и других форм эксплуатации. В частности, государству-участнику следует прил</w:t>
      </w:r>
      <w:r w:rsidRPr="00CA3704">
        <w:rPr>
          <w:b/>
          <w:bCs/>
        </w:rPr>
        <w:t>о</w:t>
      </w:r>
      <w:r w:rsidRPr="00CA3704">
        <w:rPr>
          <w:b/>
          <w:bCs/>
        </w:rPr>
        <w:t>жить усилия для применения Национального плана в области предотвр</w:t>
      </w:r>
      <w:r w:rsidRPr="00CA3704">
        <w:rPr>
          <w:b/>
          <w:bCs/>
        </w:rPr>
        <w:t>а</w:t>
      </w:r>
      <w:r w:rsidRPr="00CA3704">
        <w:rPr>
          <w:b/>
          <w:bCs/>
        </w:rPr>
        <w:t>щения и искоренения сексуальной эксплуатации детей и подростков и в</w:t>
      </w:r>
      <w:r w:rsidRPr="00CA3704">
        <w:rPr>
          <w:b/>
          <w:bCs/>
        </w:rPr>
        <w:t>ы</w:t>
      </w:r>
      <w:r w:rsidRPr="00CA3704">
        <w:rPr>
          <w:b/>
          <w:bCs/>
        </w:rPr>
        <w:t>делять необходимые финансовые и кадровые ресурсы для его осуществл</w:t>
      </w:r>
      <w:r w:rsidRPr="00CA3704">
        <w:rPr>
          <w:b/>
          <w:bCs/>
        </w:rPr>
        <w:t>е</w:t>
      </w:r>
      <w:r w:rsidRPr="00CA3704">
        <w:rPr>
          <w:b/>
          <w:bCs/>
        </w:rPr>
        <w:t>ния. Комитет также рекомендует государству-участнику активизировать усилия по налаживанию форм и механизмов международного, регионал</w:t>
      </w:r>
      <w:r w:rsidRPr="00CA3704">
        <w:rPr>
          <w:b/>
          <w:bCs/>
        </w:rPr>
        <w:t>ь</w:t>
      </w:r>
      <w:r w:rsidRPr="00CA3704">
        <w:rPr>
          <w:b/>
          <w:bCs/>
        </w:rPr>
        <w:t>ного и двустороннего сотрудничества со странами происхождения, транз</w:t>
      </w:r>
      <w:r w:rsidRPr="00CA3704">
        <w:rPr>
          <w:b/>
          <w:bCs/>
        </w:rPr>
        <w:t>и</w:t>
      </w:r>
      <w:r w:rsidRPr="00CA3704">
        <w:rPr>
          <w:b/>
          <w:bCs/>
        </w:rPr>
        <w:t>та и назначения с целью предотвращения и расследования случаев торго</w:t>
      </w:r>
      <w:r w:rsidRPr="00CA3704">
        <w:rPr>
          <w:b/>
          <w:bCs/>
        </w:rPr>
        <w:t>в</w:t>
      </w:r>
      <w:r w:rsidRPr="00CA3704">
        <w:rPr>
          <w:b/>
          <w:bCs/>
        </w:rPr>
        <w:t>ли людьми и н</w:t>
      </w:r>
      <w:r w:rsidRPr="00CA3704">
        <w:rPr>
          <w:b/>
          <w:bCs/>
        </w:rPr>
        <w:t>а</w:t>
      </w:r>
      <w:r w:rsidRPr="00CA3704">
        <w:rPr>
          <w:b/>
          <w:bCs/>
        </w:rPr>
        <w:t>казания виновных.</w:t>
      </w:r>
    </w:p>
    <w:p w:rsidR="0086126B" w:rsidRPr="00762C8B" w:rsidRDefault="0086126B" w:rsidP="00F74EA3">
      <w:pPr>
        <w:pStyle w:val="H23GR"/>
      </w:pPr>
      <w:r>
        <w:tab/>
      </w:r>
      <w:r>
        <w:tab/>
      </w:r>
      <w:r w:rsidRPr="00762C8B">
        <w:t>Подготовка по Стамбульско</w:t>
      </w:r>
      <w:r>
        <w:t>му</w:t>
      </w:r>
      <w:r w:rsidRPr="00762C8B">
        <w:t xml:space="preserve"> протокол</w:t>
      </w:r>
      <w:r>
        <w:t>у</w:t>
      </w:r>
      <w:r w:rsidRPr="00762C8B">
        <w:t xml:space="preserve"> и его применени</w:t>
      </w:r>
      <w:r>
        <w:t>е</w:t>
      </w:r>
    </w:p>
    <w:p w:rsidR="0086126B" w:rsidRPr="00762C8B" w:rsidRDefault="0086126B" w:rsidP="00F74EA3">
      <w:pPr>
        <w:pStyle w:val="SingleTxtGR"/>
      </w:pPr>
      <w:r w:rsidRPr="00762C8B">
        <w:t>24.</w:t>
      </w:r>
      <w:r w:rsidRPr="00762C8B">
        <w:tab/>
        <w:t>Комитет принимает к сведению включенную в доклад государства-участника информацию о программах подготовки для служащих вооруженных сил, прокуроров и сотрудников национальной полиции, но выражает сожален</w:t>
      </w:r>
      <w:r w:rsidRPr="00762C8B">
        <w:t>и</w:t>
      </w:r>
      <w:r>
        <w:t>е</w:t>
      </w:r>
      <w:r w:rsidRPr="00762C8B">
        <w:t xml:space="preserve"> в связи с крайне скудным объемом имеющейся информации об оценке указа</w:t>
      </w:r>
      <w:r w:rsidRPr="00762C8B">
        <w:t>н</w:t>
      </w:r>
      <w:r w:rsidRPr="00762C8B">
        <w:t>ных программ и их эффективности с точки зрения снижения числа случаев применения пыток и жестокого обращения. Он также, в особенности, выражает сожаление в связи с отсутствием информации о подготовке по вопросам прим</w:t>
      </w:r>
      <w:r w:rsidRPr="00762C8B">
        <w:t>е</w:t>
      </w:r>
      <w:r w:rsidRPr="00762C8B">
        <w:t>нения Руководства по эффективному расследованию и документированию п</w:t>
      </w:r>
      <w:r w:rsidRPr="00762C8B">
        <w:t>ы</w:t>
      </w:r>
      <w:r w:rsidRPr="00762C8B">
        <w:t>ток и других жестоких, бесчеловечных или унижающих достоинство видов о</w:t>
      </w:r>
      <w:r w:rsidRPr="00762C8B">
        <w:t>б</w:t>
      </w:r>
      <w:r w:rsidRPr="00762C8B">
        <w:t>ращения и наказания (Стамбульского протокола) сотрудниками, занимающим</w:t>
      </w:r>
      <w:r w:rsidRPr="00762C8B">
        <w:t>и</w:t>
      </w:r>
      <w:r w:rsidRPr="00762C8B">
        <w:t>ся расследованием и выявлением случаев пыток и жестокого обращения (ст</w:t>
      </w:r>
      <w:r w:rsidRPr="00762C8B">
        <w:t>а</w:t>
      </w:r>
      <w:r w:rsidRPr="00762C8B">
        <w:t>тья</w:t>
      </w:r>
      <w:r>
        <w:t> </w:t>
      </w:r>
      <w:r w:rsidRPr="00762C8B">
        <w:t>10).</w:t>
      </w:r>
    </w:p>
    <w:p w:rsidR="0086126B" w:rsidRPr="00DC3567" w:rsidRDefault="0086126B" w:rsidP="00F74EA3">
      <w:pPr>
        <w:pStyle w:val="SingleTxtGR"/>
        <w:rPr>
          <w:b/>
          <w:bCs/>
        </w:rPr>
      </w:pPr>
      <w:r w:rsidRPr="00DC3567">
        <w:rPr>
          <w:b/>
          <w:bCs/>
        </w:rPr>
        <w:t>Государству-участнику следует:</w:t>
      </w:r>
    </w:p>
    <w:p w:rsidR="0086126B" w:rsidRPr="00DC3567" w:rsidRDefault="0086126B" w:rsidP="00F74EA3">
      <w:pPr>
        <w:pStyle w:val="SingleTxtGR"/>
        <w:rPr>
          <w:b/>
          <w:bCs/>
        </w:rPr>
      </w:pPr>
      <w:r>
        <w:rPr>
          <w:b/>
          <w:bCs/>
        </w:rPr>
        <w:tab/>
      </w:r>
      <w:proofErr w:type="spellStart"/>
      <w:r w:rsidRPr="00DC3567">
        <w:rPr>
          <w:b/>
          <w:bCs/>
        </w:rPr>
        <w:t>a</w:t>
      </w:r>
      <w:proofErr w:type="spellEnd"/>
      <w:r w:rsidRPr="00DC3567">
        <w:rPr>
          <w:b/>
          <w:bCs/>
        </w:rPr>
        <w:t>)</w:t>
      </w:r>
      <w:r w:rsidRPr="00DC3567">
        <w:rPr>
          <w:b/>
          <w:bCs/>
        </w:rPr>
        <w:tab/>
      </w:r>
      <w:r>
        <w:rPr>
          <w:b/>
          <w:bCs/>
        </w:rPr>
        <w:t>и далее</w:t>
      </w:r>
      <w:r w:rsidRPr="00DC3567">
        <w:rPr>
          <w:b/>
          <w:bCs/>
        </w:rPr>
        <w:t xml:space="preserve"> осуществлять программы профессиональной подгото</w:t>
      </w:r>
      <w:r w:rsidRPr="00DC3567">
        <w:rPr>
          <w:b/>
          <w:bCs/>
        </w:rPr>
        <w:t>в</w:t>
      </w:r>
      <w:r w:rsidRPr="00DC3567">
        <w:rPr>
          <w:b/>
          <w:bCs/>
        </w:rPr>
        <w:t>ки в целях обеспечения того, чтобы должностные лица</w:t>
      </w:r>
      <w:r>
        <w:rPr>
          <w:b/>
          <w:bCs/>
        </w:rPr>
        <w:t>,</w:t>
      </w:r>
      <w:r w:rsidRPr="00DC3567">
        <w:rPr>
          <w:b/>
          <w:bCs/>
        </w:rPr>
        <w:t xml:space="preserve"> и в частности с</w:t>
      </w:r>
      <w:r w:rsidRPr="00DC3567">
        <w:rPr>
          <w:b/>
          <w:bCs/>
        </w:rPr>
        <w:t>о</w:t>
      </w:r>
      <w:r w:rsidRPr="00DC3567">
        <w:rPr>
          <w:b/>
          <w:bCs/>
        </w:rPr>
        <w:t>трудники полиции и других органов правопорядка были полностью озн</w:t>
      </w:r>
      <w:r w:rsidRPr="00DC3567">
        <w:rPr>
          <w:b/>
          <w:bCs/>
        </w:rPr>
        <w:t>а</w:t>
      </w:r>
      <w:r w:rsidRPr="00DC3567">
        <w:rPr>
          <w:b/>
          <w:bCs/>
        </w:rPr>
        <w:t>комлены с положениями Конвенции;</w:t>
      </w:r>
    </w:p>
    <w:p w:rsidR="0086126B" w:rsidRPr="00DC3567" w:rsidRDefault="0086126B" w:rsidP="00F74EA3">
      <w:pPr>
        <w:pStyle w:val="SingleTxtGR"/>
        <w:rPr>
          <w:b/>
          <w:bCs/>
        </w:rPr>
      </w:pPr>
      <w:r>
        <w:rPr>
          <w:b/>
          <w:bCs/>
        </w:rPr>
        <w:tab/>
      </w:r>
      <w:proofErr w:type="spellStart"/>
      <w:r w:rsidRPr="00DC3567">
        <w:rPr>
          <w:b/>
          <w:bCs/>
        </w:rPr>
        <w:t>b</w:t>
      </w:r>
      <w:proofErr w:type="spellEnd"/>
      <w:r w:rsidRPr="00DC3567">
        <w:rPr>
          <w:b/>
          <w:bCs/>
        </w:rPr>
        <w:t>)</w:t>
      </w:r>
      <w:r w:rsidRPr="00DC3567">
        <w:rPr>
          <w:b/>
          <w:bCs/>
        </w:rPr>
        <w:tab/>
        <w:t>проанализировать эффективность и результативность пр</w:t>
      </w:r>
      <w:r w:rsidRPr="00DC3567">
        <w:rPr>
          <w:b/>
          <w:bCs/>
        </w:rPr>
        <w:t>о</w:t>
      </w:r>
      <w:r w:rsidRPr="00DC3567">
        <w:rPr>
          <w:b/>
          <w:bCs/>
        </w:rPr>
        <w:t>грамм профессиональной подготовки и обучения с точки зрения снижения числа случаев применения пыток и жестокого обращения;</w:t>
      </w:r>
    </w:p>
    <w:p w:rsidR="0086126B" w:rsidRPr="00DC3567" w:rsidRDefault="0086126B" w:rsidP="00F74EA3">
      <w:pPr>
        <w:pStyle w:val="SingleTxtGR"/>
        <w:rPr>
          <w:b/>
          <w:bCs/>
        </w:rPr>
      </w:pPr>
      <w:r>
        <w:rPr>
          <w:b/>
          <w:bCs/>
        </w:rPr>
        <w:tab/>
      </w:r>
      <w:proofErr w:type="spellStart"/>
      <w:r w:rsidRPr="00DC3567">
        <w:rPr>
          <w:b/>
          <w:bCs/>
        </w:rPr>
        <w:t>c</w:t>
      </w:r>
      <w:proofErr w:type="spellEnd"/>
      <w:r w:rsidRPr="00DC3567">
        <w:rPr>
          <w:b/>
          <w:bCs/>
        </w:rPr>
        <w:t>)</w:t>
      </w:r>
      <w:r w:rsidRPr="00DC3567">
        <w:rPr>
          <w:b/>
          <w:bCs/>
        </w:rPr>
        <w:tab/>
        <w:t>утвердить план подготовки всех сотрудников, занимающихся  расследованием и выявлением случаев пыток, включая государственных защитников, врачей и психологов, с тем чтобы они были ознакомлены с содержанием Стамбульского протокола и применяли его положения на пра</w:t>
      </w:r>
      <w:r w:rsidRPr="00DC3567">
        <w:rPr>
          <w:b/>
          <w:bCs/>
        </w:rPr>
        <w:t>к</w:t>
      </w:r>
      <w:r w:rsidRPr="00DC3567">
        <w:rPr>
          <w:b/>
          <w:bCs/>
        </w:rPr>
        <w:t>тике.</w:t>
      </w:r>
    </w:p>
    <w:p w:rsidR="0086126B" w:rsidRPr="00762C8B" w:rsidRDefault="0086126B" w:rsidP="00F74EA3">
      <w:pPr>
        <w:pStyle w:val="H23GR"/>
      </w:pPr>
      <w:r>
        <w:tab/>
      </w:r>
      <w:r>
        <w:tab/>
      </w:r>
      <w:r w:rsidRPr="00762C8B">
        <w:t>Возмещение ущерба, включая компенсацию и реабилитацию</w:t>
      </w:r>
    </w:p>
    <w:p w:rsidR="0086126B" w:rsidRPr="00762C8B" w:rsidRDefault="0086126B" w:rsidP="00F74EA3">
      <w:pPr>
        <w:pStyle w:val="SingleTxtGR"/>
      </w:pPr>
      <w:r w:rsidRPr="00762C8B">
        <w:t>25.</w:t>
      </w:r>
      <w:r w:rsidRPr="00762C8B">
        <w:tab/>
        <w:t>Комитет принимает к сведению приведенную в докладе государства-участника информацию о предоставлении денежной компенсации жертвам н</w:t>
      </w:r>
      <w:r w:rsidRPr="00762C8B">
        <w:t>а</w:t>
      </w:r>
      <w:r w:rsidRPr="00762C8B">
        <w:t>рушений прав человека, включая пытку, допущенны</w:t>
      </w:r>
      <w:r>
        <w:t>х</w:t>
      </w:r>
      <w:r w:rsidRPr="00762C8B">
        <w:t xml:space="preserve"> в период с 1954 по 1989</w:t>
      </w:r>
      <w:r>
        <w:t> </w:t>
      </w:r>
      <w:r w:rsidRPr="00762C8B">
        <w:t>год. Комитет выражает сожаление в связи с тем, что ему не была пре</w:t>
      </w:r>
      <w:r w:rsidRPr="00762C8B">
        <w:t>д</w:t>
      </w:r>
      <w:r w:rsidRPr="00762C8B">
        <w:t>ставлена информация о мерах реабилитации, а также об оказании психологич</w:t>
      </w:r>
      <w:r w:rsidRPr="00762C8B">
        <w:t>е</w:t>
      </w:r>
      <w:r w:rsidRPr="00762C8B">
        <w:t>ской помощи таким лицам и проведени</w:t>
      </w:r>
      <w:r>
        <w:t>и среди них программ</w:t>
      </w:r>
      <w:r w:rsidRPr="00762C8B">
        <w:t xml:space="preserve"> подготовки. К</w:t>
      </w:r>
      <w:r w:rsidRPr="00762C8B">
        <w:t>о</w:t>
      </w:r>
      <w:r w:rsidRPr="00762C8B">
        <w:t>митет также высказывает сожаление в связи с отсутствием информации о мерах возмещения ущерба лицам, пострадавшим от пыток после периода диктатуры (статья 14).</w:t>
      </w:r>
    </w:p>
    <w:p w:rsidR="0086126B" w:rsidRPr="00DC3567" w:rsidRDefault="00596BE4" w:rsidP="00F74EA3">
      <w:pPr>
        <w:pStyle w:val="SingleTxtGR"/>
        <w:rPr>
          <w:b/>
          <w:bCs/>
        </w:rPr>
      </w:pPr>
      <w:r>
        <w:rPr>
          <w:b/>
          <w:bCs/>
        </w:rPr>
        <w:br w:type="page"/>
      </w:r>
      <w:r w:rsidR="0086126B" w:rsidRPr="00DC3567">
        <w:rPr>
          <w:b/>
          <w:bCs/>
        </w:rPr>
        <w:t>Государству-участнику следует обеспечить принятие надлежащих мер для возмещения ущерба, причиненного жертвам пыток и жестокого обращ</w:t>
      </w:r>
      <w:r w:rsidR="0086126B" w:rsidRPr="00DC3567">
        <w:rPr>
          <w:b/>
          <w:bCs/>
        </w:rPr>
        <w:t>е</w:t>
      </w:r>
      <w:r w:rsidR="0086126B" w:rsidRPr="00DC3567">
        <w:rPr>
          <w:b/>
          <w:bCs/>
        </w:rPr>
        <w:t>ния, в том числе для предоставления им справедливой и адекватной ко</w:t>
      </w:r>
      <w:r w:rsidR="0086126B" w:rsidRPr="00DC3567">
        <w:rPr>
          <w:b/>
          <w:bCs/>
        </w:rPr>
        <w:t>м</w:t>
      </w:r>
      <w:r w:rsidR="0086126B" w:rsidRPr="00DC3567">
        <w:rPr>
          <w:b/>
          <w:bCs/>
        </w:rPr>
        <w:t>пенсации и полнейшей реабилитации.</w:t>
      </w:r>
    </w:p>
    <w:p w:rsidR="0086126B" w:rsidRPr="00DC3567" w:rsidRDefault="0086126B" w:rsidP="00F74EA3">
      <w:pPr>
        <w:pStyle w:val="SingleTxtGR"/>
        <w:rPr>
          <w:b/>
          <w:bCs/>
        </w:rPr>
      </w:pPr>
      <w:r w:rsidRPr="00DC3567">
        <w:rPr>
          <w:b/>
          <w:bCs/>
        </w:rPr>
        <w:t>Комитет просит государство-участник включить в его следующий пери</w:t>
      </w:r>
      <w:r w:rsidRPr="00DC3567">
        <w:rPr>
          <w:b/>
          <w:bCs/>
        </w:rPr>
        <w:t>о</w:t>
      </w:r>
      <w:r w:rsidRPr="00DC3567">
        <w:rPr>
          <w:b/>
          <w:bCs/>
        </w:rPr>
        <w:t>дический доклад статистич</w:t>
      </w:r>
      <w:r w:rsidRPr="00DC3567">
        <w:rPr>
          <w:b/>
          <w:bCs/>
        </w:rPr>
        <w:t>е</w:t>
      </w:r>
      <w:r w:rsidRPr="00DC3567">
        <w:rPr>
          <w:b/>
          <w:bCs/>
        </w:rPr>
        <w:t>ские данные и полную информацию о случаях, когда жертвам был в полном объеме возмещен ущерб, включая проведение расследования и наказание виновных лиц, компенсацию и реабилитацию.</w:t>
      </w:r>
    </w:p>
    <w:p w:rsidR="0086126B" w:rsidRPr="00762C8B" w:rsidRDefault="0086126B" w:rsidP="00F74EA3">
      <w:pPr>
        <w:pStyle w:val="H23GR"/>
      </w:pPr>
      <w:r>
        <w:tab/>
      </w:r>
      <w:r>
        <w:tab/>
      </w:r>
      <w:r w:rsidRPr="00762C8B">
        <w:t>Насилие в отношении детей</w:t>
      </w:r>
    </w:p>
    <w:p w:rsidR="0086126B" w:rsidRPr="00762C8B" w:rsidRDefault="0086126B" w:rsidP="00F74EA3">
      <w:pPr>
        <w:pStyle w:val="SingleTxtGR"/>
      </w:pPr>
      <w:r w:rsidRPr="00762C8B">
        <w:t>26.</w:t>
      </w:r>
      <w:r w:rsidRPr="00762C8B">
        <w:tab/>
        <w:t>Комитет принимает к сведению меры, принятые для запрещения теле</w:t>
      </w:r>
      <w:r w:rsidRPr="00762C8B">
        <w:t>с</w:t>
      </w:r>
      <w:r w:rsidRPr="00762C8B">
        <w:t>ных наказаний детей, ж</w:t>
      </w:r>
      <w:r w:rsidRPr="00762C8B">
        <w:t>и</w:t>
      </w:r>
      <w:r w:rsidRPr="00762C8B">
        <w:t>вущих с матер</w:t>
      </w:r>
      <w:r>
        <w:t>я</w:t>
      </w:r>
      <w:r w:rsidRPr="00762C8B">
        <w:t>ми в местах лишения свободы или приютах. Комитет также принимает к сведению представленную делегацией государства-участника информацию о наличии проекта закона о запрещении телесных наказаний. Тем не менее Комитет обеспокоен тем, что запрет до сих пор не распространяется на телесные наказания в семье (статья 16).</w:t>
      </w:r>
    </w:p>
    <w:p w:rsidR="0086126B" w:rsidRPr="00DC3567" w:rsidRDefault="0086126B" w:rsidP="00F74EA3">
      <w:pPr>
        <w:pStyle w:val="SingleTxtGR"/>
        <w:rPr>
          <w:b/>
          <w:bCs/>
        </w:rPr>
      </w:pPr>
      <w:r w:rsidRPr="00DC3567">
        <w:rPr>
          <w:b/>
          <w:bCs/>
        </w:rPr>
        <w:t>Комитет рекомендует государству-участнику прямо запретить телесные наказания детей во всех сферах, в том числе в семье.</w:t>
      </w:r>
    </w:p>
    <w:p w:rsidR="0086126B" w:rsidRPr="00762C8B" w:rsidRDefault="0086126B" w:rsidP="00F74EA3">
      <w:pPr>
        <w:pStyle w:val="H23GR"/>
      </w:pPr>
      <w:r>
        <w:tab/>
      </w:r>
      <w:r>
        <w:tab/>
      </w:r>
      <w:r w:rsidRPr="00762C8B">
        <w:t>Защита коренных народов</w:t>
      </w:r>
    </w:p>
    <w:p w:rsidR="0086126B" w:rsidRPr="00762C8B" w:rsidRDefault="0086126B" w:rsidP="00F74EA3">
      <w:pPr>
        <w:pStyle w:val="SingleTxtGR"/>
      </w:pPr>
      <w:r w:rsidRPr="00762C8B">
        <w:t>27.</w:t>
      </w:r>
      <w:r w:rsidRPr="00762C8B">
        <w:tab/>
        <w:t>Комитет принимает к сведению уже принятые государством-участником меры для исполнения приговоров и решений, вынесенных в рамках межамер</w:t>
      </w:r>
      <w:r w:rsidRPr="00762C8B">
        <w:t>и</w:t>
      </w:r>
      <w:r w:rsidRPr="00762C8B">
        <w:t>канской системы прав человека в связи с защитой коренных народов, прож</w:t>
      </w:r>
      <w:r w:rsidRPr="00762C8B">
        <w:t>и</w:t>
      </w:r>
      <w:r w:rsidRPr="00762C8B">
        <w:t>вающих на территории государства-участника. Комитет также принимает к св</w:t>
      </w:r>
      <w:r w:rsidRPr="00762C8B">
        <w:t>е</w:t>
      </w:r>
      <w:r w:rsidRPr="00762C8B">
        <w:t>дению принятые в сотрудничестве с Международной организацией труда меры по борьбе с эксплуатацией труда коренных народов. Тем не менее Комитет в</w:t>
      </w:r>
      <w:r w:rsidRPr="00762C8B">
        <w:t>ы</w:t>
      </w:r>
      <w:r w:rsidRPr="00762C8B">
        <w:t>ражает свою обеспокоенность полученной информацией о сохранении практ</w:t>
      </w:r>
      <w:r w:rsidRPr="00762C8B">
        <w:t>и</w:t>
      </w:r>
      <w:r w:rsidRPr="00762C8B">
        <w:t>ки эксплуатации представителей коренных народов, проживающих в Парагвае, которая может приравниваться к бесчеловечному обращению в нарушение Ко</w:t>
      </w:r>
      <w:r w:rsidRPr="00762C8B">
        <w:t>н</w:t>
      </w:r>
      <w:r w:rsidRPr="00762C8B">
        <w:t>венции (статья 16).</w:t>
      </w:r>
    </w:p>
    <w:p w:rsidR="0086126B" w:rsidRPr="00DC3567" w:rsidRDefault="0086126B" w:rsidP="00F74EA3">
      <w:pPr>
        <w:pStyle w:val="SingleTxtGR"/>
        <w:rPr>
          <w:b/>
          <w:bCs/>
        </w:rPr>
      </w:pPr>
      <w:r w:rsidRPr="00DC3567">
        <w:rPr>
          <w:b/>
          <w:bCs/>
        </w:rPr>
        <w:t>Комитет рекомендует государству-участнику принять необходимые меры для искоренения всех форм эксплуатации труда представителей коренных народов. Кроме того, государству-участнику следует в разумные сроки полностью выполнить все решения Межамериканского суда по правам ч</w:t>
      </w:r>
      <w:r w:rsidRPr="00DC3567">
        <w:rPr>
          <w:b/>
          <w:bCs/>
        </w:rPr>
        <w:t>е</w:t>
      </w:r>
      <w:r w:rsidRPr="00DC3567">
        <w:rPr>
          <w:b/>
          <w:bCs/>
        </w:rPr>
        <w:t>ловека о пр</w:t>
      </w:r>
      <w:r w:rsidRPr="00DC3567">
        <w:rPr>
          <w:b/>
          <w:bCs/>
        </w:rPr>
        <w:t>и</w:t>
      </w:r>
      <w:r w:rsidRPr="00DC3567">
        <w:rPr>
          <w:b/>
          <w:bCs/>
        </w:rPr>
        <w:t>нятии мер защиты в отношении коренных народов.</w:t>
      </w:r>
    </w:p>
    <w:p w:rsidR="0086126B" w:rsidRPr="00762C8B" w:rsidRDefault="0086126B" w:rsidP="00F74EA3">
      <w:pPr>
        <w:pStyle w:val="SingleTxtGR"/>
      </w:pPr>
      <w:r w:rsidRPr="00762C8B">
        <w:t>28.</w:t>
      </w:r>
      <w:r w:rsidRPr="00762C8B">
        <w:tab/>
        <w:t>Комитет призывает государство-участник обеспечить широкое распр</w:t>
      </w:r>
      <w:r w:rsidRPr="00762C8B">
        <w:t>о</w:t>
      </w:r>
      <w:r w:rsidRPr="00762C8B">
        <w:t xml:space="preserve">странение представленного в Комитет доклада и заключительных замечаний Комитета с помощью официальных </w:t>
      </w:r>
      <w:proofErr w:type="spellStart"/>
      <w:r w:rsidRPr="00762C8B">
        <w:t>вебсайтов</w:t>
      </w:r>
      <w:proofErr w:type="spellEnd"/>
      <w:r w:rsidRPr="00762C8B">
        <w:t>, средств массовой информации и неправительственных организаций.</w:t>
      </w:r>
    </w:p>
    <w:p w:rsidR="0086126B" w:rsidRPr="00762C8B" w:rsidRDefault="0086126B" w:rsidP="00F74EA3">
      <w:pPr>
        <w:pStyle w:val="SingleTxtGR"/>
      </w:pPr>
      <w:r w:rsidRPr="00762C8B">
        <w:t>29.</w:t>
      </w:r>
      <w:r w:rsidRPr="00762C8B">
        <w:tab/>
        <w:t>Комитет просит государство-участник до 25 ноября 2012 года предст</w:t>
      </w:r>
      <w:r w:rsidRPr="00762C8B">
        <w:t>а</w:t>
      </w:r>
      <w:r w:rsidRPr="00762C8B">
        <w:t xml:space="preserve">вить информацию о мерах, принятых во исполнение рекомендаций Комитета, касающихся: </w:t>
      </w:r>
      <w:proofErr w:type="spellStart"/>
      <w:r w:rsidRPr="00762C8B">
        <w:t>a</w:t>
      </w:r>
      <w:proofErr w:type="spellEnd"/>
      <w:r w:rsidRPr="00762C8B">
        <w:t xml:space="preserve">) доступа задержанных лиц к правовым гарантиям и укрепления таковых; </w:t>
      </w:r>
      <w:proofErr w:type="spellStart"/>
      <w:r w:rsidRPr="00762C8B">
        <w:t>b</w:t>
      </w:r>
      <w:proofErr w:type="spellEnd"/>
      <w:r w:rsidRPr="00762C8B">
        <w:t>) проведения оперативных, беспристрастных и эффективных рассл</w:t>
      </w:r>
      <w:r w:rsidRPr="00762C8B">
        <w:t>е</w:t>
      </w:r>
      <w:r w:rsidRPr="00762C8B">
        <w:t xml:space="preserve">дований; </w:t>
      </w:r>
      <w:proofErr w:type="spellStart"/>
      <w:r w:rsidRPr="00762C8B">
        <w:t>c</w:t>
      </w:r>
      <w:proofErr w:type="spellEnd"/>
      <w:r w:rsidRPr="00762C8B">
        <w:t>) привлечения к суду лиц, подозреваемых в совершении актов п</w:t>
      </w:r>
      <w:r w:rsidRPr="00762C8B">
        <w:t>ы</w:t>
      </w:r>
      <w:r w:rsidRPr="00762C8B">
        <w:t>ток и жестокого обращения, и наказания виновных, как об этом говорится в пун</w:t>
      </w:r>
      <w:r w:rsidRPr="00762C8B">
        <w:t>к</w:t>
      </w:r>
      <w:r w:rsidRPr="00762C8B">
        <w:t>тах 11</w:t>
      </w:r>
      <w:r>
        <w:t>−</w:t>
      </w:r>
      <w:r w:rsidRPr="00762C8B">
        <w:t>18 настоящего документ</w:t>
      </w:r>
      <w:r>
        <w:t>а</w:t>
      </w:r>
      <w:r w:rsidRPr="00762C8B">
        <w:t>. Кроме того, Комитет просит представить и</w:t>
      </w:r>
      <w:r w:rsidRPr="00762C8B">
        <w:t>н</w:t>
      </w:r>
      <w:r w:rsidRPr="00762C8B">
        <w:t>формацию о мерах, принимаемых в рамках последующей деятельности, для предотвращения торговли людьми, борьбы с ней и ее искоренения, упомина</w:t>
      </w:r>
      <w:r w:rsidRPr="00762C8B">
        <w:t>е</w:t>
      </w:r>
      <w:r w:rsidRPr="00762C8B">
        <w:t>мых в пункте 23 н</w:t>
      </w:r>
      <w:r w:rsidRPr="00762C8B">
        <w:t>а</w:t>
      </w:r>
      <w:r w:rsidRPr="00762C8B">
        <w:t>стоящего документа.</w:t>
      </w:r>
    </w:p>
    <w:p w:rsidR="0086126B" w:rsidRDefault="0086126B" w:rsidP="00F74EA3">
      <w:pPr>
        <w:pStyle w:val="SingleTxtGR"/>
      </w:pPr>
      <w:r w:rsidRPr="00762C8B">
        <w:t>30.</w:t>
      </w:r>
      <w:r w:rsidRPr="00762C8B">
        <w:tab/>
        <w:t>Государству-участнику предлагается представить свой седьмой период</w:t>
      </w:r>
      <w:r w:rsidRPr="00762C8B">
        <w:t>и</w:t>
      </w:r>
      <w:r w:rsidRPr="00762C8B">
        <w:t>ческий доклад не позднее 25 ноября 2015</w:t>
      </w:r>
      <w:r>
        <w:t xml:space="preserve"> года</w:t>
      </w:r>
      <w:r w:rsidRPr="00762C8B">
        <w:t xml:space="preserve">. С этой целью Комитет </w:t>
      </w:r>
      <w:r>
        <w:t>к опред</w:t>
      </w:r>
      <w:r>
        <w:t>е</w:t>
      </w:r>
      <w:r>
        <w:t>ленному сроку</w:t>
      </w:r>
      <w:r w:rsidRPr="00762C8B">
        <w:t xml:space="preserve"> направит государству-участнику перечень вопросов, пред</w:t>
      </w:r>
      <w:r>
        <w:t>в</w:t>
      </w:r>
      <w:r>
        <w:t>а</w:t>
      </w:r>
      <w:r>
        <w:t>ряющих</w:t>
      </w:r>
      <w:r w:rsidRPr="00762C8B">
        <w:t xml:space="preserve"> представлени</w:t>
      </w:r>
      <w:r>
        <w:t>е</w:t>
      </w:r>
      <w:r w:rsidRPr="00762C8B">
        <w:t xml:space="preserve"> доклада, поскольку государство-участник согласилось направлять свои доклады Комитету в соответствии с факультативной процед</w:t>
      </w:r>
      <w:r w:rsidRPr="00762C8B">
        <w:t>у</w:t>
      </w:r>
      <w:r w:rsidRPr="00762C8B">
        <w:t>рой предста</w:t>
      </w:r>
      <w:r w:rsidRPr="00762C8B">
        <w:t>в</w:t>
      </w:r>
      <w:r w:rsidRPr="00762C8B">
        <w:t>ления докладов.</w:t>
      </w:r>
    </w:p>
    <w:p w:rsidR="0086126B" w:rsidRPr="00DC3567" w:rsidRDefault="0086126B" w:rsidP="00F74EA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5376" w:rsidRPr="00F637D2" w:rsidRDefault="008A5376" w:rsidP="003D5505">
      <w:pPr>
        <w:pStyle w:val="SingleTxtGR"/>
      </w:pPr>
    </w:p>
    <w:sectPr w:rsidR="008A5376" w:rsidRPr="00F637D2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A3" w:rsidRDefault="00F74EA3">
      <w:r>
        <w:rPr>
          <w:lang w:val="en-US"/>
        </w:rPr>
        <w:tab/>
      </w:r>
      <w:r>
        <w:separator/>
      </w:r>
    </w:p>
  </w:endnote>
  <w:endnote w:type="continuationSeparator" w:id="0">
    <w:p w:rsidR="00F74EA3" w:rsidRDefault="00F7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A3" w:rsidRPr="00B74BE2" w:rsidRDefault="00F74EA3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GE.11-47783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A3" w:rsidRPr="00B74BE2" w:rsidRDefault="00F74EA3">
    <w:pPr>
      <w:pStyle w:val="Footer"/>
      <w:rPr>
        <w:b/>
        <w:sz w:val="18"/>
        <w:szCs w:val="18"/>
        <w:lang w:val="en-US"/>
      </w:rPr>
    </w:pPr>
    <w:r>
      <w:rPr>
        <w:lang w:val="en-US"/>
      </w:rPr>
      <w:t>GE.11-47783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A3" w:rsidRPr="00B74BE2" w:rsidRDefault="00F74EA3">
    <w:pPr>
      <w:pStyle w:val="Footer"/>
      <w:rPr>
        <w:sz w:val="20"/>
        <w:lang w:val="en-US"/>
      </w:rPr>
    </w:pPr>
    <w:r>
      <w:rPr>
        <w:sz w:val="20"/>
        <w:lang w:val="en-US"/>
      </w:rPr>
      <w:t>GE.11-47783  (R)  160212  070212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A3" w:rsidRPr="00F71F63" w:rsidRDefault="00F74EA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74EA3" w:rsidRPr="00F71F63" w:rsidRDefault="00F74EA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74EA3" w:rsidRPr="00635E86" w:rsidRDefault="00F74EA3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A3" w:rsidRPr="008C469F" w:rsidRDefault="00F74EA3">
    <w:pPr>
      <w:pStyle w:val="Header"/>
      <w:rPr>
        <w:lang w:val="en-US"/>
      </w:rPr>
    </w:pPr>
    <w:r>
      <w:rPr>
        <w:lang w:val="en-US"/>
      </w:rPr>
      <w:t>CAT/C/PRY/CO/4-6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A3" w:rsidRPr="008C469F" w:rsidRDefault="00F74EA3" w:rsidP="001F0DE1">
    <w:pPr>
      <w:pStyle w:val="Header"/>
      <w:rPr>
        <w:lang w:val="en-US"/>
      </w:rPr>
    </w:pPr>
    <w:r>
      <w:rPr>
        <w:lang w:val="en-US"/>
      </w:rPr>
      <w:tab/>
      <w:t>CAT/C/PRY/CO/4-6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D8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1FD6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B5B88"/>
    <w:rsid w:val="000C3688"/>
    <w:rsid w:val="000D6863"/>
    <w:rsid w:val="00117AEE"/>
    <w:rsid w:val="001463F7"/>
    <w:rsid w:val="0015769C"/>
    <w:rsid w:val="00180752"/>
    <w:rsid w:val="00185076"/>
    <w:rsid w:val="0018543C"/>
    <w:rsid w:val="0018724F"/>
    <w:rsid w:val="00190231"/>
    <w:rsid w:val="00192ABD"/>
    <w:rsid w:val="001A75D5"/>
    <w:rsid w:val="001A7D40"/>
    <w:rsid w:val="001D07F7"/>
    <w:rsid w:val="001D384C"/>
    <w:rsid w:val="001D7B8F"/>
    <w:rsid w:val="001E48EE"/>
    <w:rsid w:val="001F0DE1"/>
    <w:rsid w:val="001F2D04"/>
    <w:rsid w:val="0020059C"/>
    <w:rsid w:val="002019BD"/>
    <w:rsid w:val="0020210C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74B8"/>
    <w:rsid w:val="00314EC4"/>
    <w:rsid w:val="003215F5"/>
    <w:rsid w:val="00332891"/>
    <w:rsid w:val="00340ABA"/>
    <w:rsid w:val="00352AB4"/>
    <w:rsid w:val="00356BB2"/>
    <w:rsid w:val="00360477"/>
    <w:rsid w:val="00367FC9"/>
    <w:rsid w:val="003711A1"/>
    <w:rsid w:val="00372123"/>
    <w:rsid w:val="00375BAA"/>
    <w:rsid w:val="00386581"/>
    <w:rsid w:val="00386D82"/>
    <w:rsid w:val="00387100"/>
    <w:rsid w:val="003933F7"/>
    <w:rsid w:val="003951D3"/>
    <w:rsid w:val="003978C6"/>
    <w:rsid w:val="003A48D9"/>
    <w:rsid w:val="003B40A9"/>
    <w:rsid w:val="003C016E"/>
    <w:rsid w:val="003D5505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2088"/>
    <w:rsid w:val="004A4CB7"/>
    <w:rsid w:val="004A57B5"/>
    <w:rsid w:val="004B19DA"/>
    <w:rsid w:val="004C2A53"/>
    <w:rsid w:val="004C3B35"/>
    <w:rsid w:val="004C43EC"/>
    <w:rsid w:val="004E6729"/>
    <w:rsid w:val="004F0E47"/>
    <w:rsid w:val="004F3C69"/>
    <w:rsid w:val="0051339C"/>
    <w:rsid w:val="0051412F"/>
    <w:rsid w:val="00522B6F"/>
    <w:rsid w:val="0052430E"/>
    <w:rsid w:val="005276AD"/>
    <w:rsid w:val="00540A9A"/>
    <w:rsid w:val="00543522"/>
    <w:rsid w:val="00543685"/>
    <w:rsid w:val="00545680"/>
    <w:rsid w:val="0056618E"/>
    <w:rsid w:val="00576F59"/>
    <w:rsid w:val="00577A34"/>
    <w:rsid w:val="00580AAD"/>
    <w:rsid w:val="005823C0"/>
    <w:rsid w:val="00593A04"/>
    <w:rsid w:val="00595030"/>
    <w:rsid w:val="00596BE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4E29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731A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3979"/>
    <w:rsid w:val="00834887"/>
    <w:rsid w:val="00842FED"/>
    <w:rsid w:val="008455CF"/>
    <w:rsid w:val="00847689"/>
    <w:rsid w:val="0086126B"/>
    <w:rsid w:val="00861C52"/>
    <w:rsid w:val="008727A1"/>
    <w:rsid w:val="00886B0F"/>
    <w:rsid w:val="00891C08"/>
    <w:rsid w:val="008A3879"/>
    <w:rsid w:val="008A5376"/>
    <w:rsid w:val="008A5FA8"/>
    <w:rsid w:val="008A7575"/>
    <w:rsid w:val="008B2F0F"/>
    <w:rsid w:val="008B5F47"/>
    <w:rsid w:val="008C7B87"/>
    <w:rsid w:val="008D6A7A"/>
    <w:rsid w:val="008E3E87"/>
    <w:rsid w:val="008E7F13"/>
    <w:rsid w:val="008F3185"/>
    <w:rsid w:val="00915B0A"/>
    <w:rsid w:val="00926188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2E6C"/>
    <w:rsid w:val="009F56A7"/>
    <w:rsid w:val="009F5B05"/>
    <w:rsid w:val="009F69CB"/>
    <w:rsid w:val="00A026CA"/>
    <w:rsid w:val="00A07232"/>
    <w:rsid w:val="00A14800"/>
    <w:rsid w:val="00A156DE"/>
    <w:rsid w:val="00A157ED"/>
    <w:rsid w:val="00A16136"/>
    <w:rsid w:val="00A2446A"/>
    <w:rsid w:val="00A321ED"/>
    <w:rsid w:val="00A325A9"/>
    <w:rsid w:val="00A364B3"/>
    <w:rsid w:val="00A37575"/>
    <w:rsid w:val="00A4025D"/>
    <w:rsid w:val="00A5061C"/>
    <w:rsid w:val="00A66353"/>
    <w:rsid w:val="00A800D1"/>
    <w:rsid w:val="00A92699"/>
    <w:rsid w:val="00AB1FB6"/>
    <w:rsid w:val="00AB5BF0"/>
    <w:rsid w:val="00AC1C95"/>
    <w:rsid w:val="00AC2CCB"/>
    <w:rsid w:val="00AC443A"/>
    <w:rsid w:val="00AE60E2"/>
    <w:rsid w:val="00B0169F"/>
    <w:rsid w:val="00B05F21"/>
    <w:rsid w:val="00B14EA9"/>
    <w:rsid w:val="00B219D5"/>
    <w:rsid w:val="00B30A3C"/>
    <w:rsid w:val="00B46A1E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3108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344E8"/>
    <w:rsid w:val="00E378F9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371D9"/>
    <w:rsid w:val="00F52A0E"/>
    <w:rsid w:val="00F637D2"/>
    <w:rsid w:val="00F71F63"/>
    <w:rsid w:val="00F74EA3"/>
    <w:rsid w:val="00F85182"/>
    <w:rsid w:val="00F87506"/>
    <w:rsid w:val="00F90607"/>
    <w:rsid w:val="00F92C41"/>
    <w:rsid w:val="00F94233"/>
    <w:rsid w:val="00FA0BD8"/>
    <w:rsid w:val="00FA5522"/>
    <w:rsid w:val="00FA6E4A"/>
    <w:rsid w:val="00FB2B35"/>
    <w:rsid w:val="00FC4526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14</Pages>
  <Words>5749</Words>
  <Characters>32774</Characters>
  <Application>Microsoft Office Word</Application>
  <DocSecurity>4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1147783</vt:lpstr>
    </vt:vector>
  </TitlesOfParts>
  <Company>CSD</Company>
  <LinksUpToDate>false</LinksUpToDate>
  <CharactersWithSpaces>38447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1147783</dc:title>
  <dc:subject/>
  <dc:creator>Светлана Прокудина</dc:creator>
  <cp:keywords/>
  <dc:description/>
  <cp:lastModifiedBy>Svetlana Prokoudina</cp:lastModifiedBy>
  <cp:revision>2</cp:revision>
  <cp:lastPrinted>2012-02-07T10:40:00Z</cp:lastPrinted>
  <dcterms:created xsi:type="dcterms:W3CDTF">2012-02-17T07:42:00Z</dcterms:created>
  <dcterms:modified xsi:type="dcterms:W3CDTF">2012-02-17T07:42:00Z</dcterms:modified>
</cp:coreProperties>
</file>