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942CF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942CFD" w:rsidP="00942CFD">
            <w:pPr>
              <w:jc w:val="right"/>
            </w:pPr>
            <w:r w:rsidRPr="00942CFD">
              <w:rPr>
                <w:sz w:val="40"/>
              </w:rPr>
              <w:t>CRC</w:t>
            </w:r>
            <w:r>
              <w:t>/C/KOR/Q/5-6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942CFD" w:rsidP="008F3CA0">
            <w:pPr>
              <w:spacing w:before="240"/>
            </w:pPr>
            <w:r>
              <w:t>Distr. générale</w:t>
            </w:r>
          </w:p>
          <w:p w:rsidR="00942CFD" w:rsidRDefault="00942CFD" w:rsidP="00942CFD">
            <w:pPr>
              <w:spacing w:line="240" w:lineRule="exact"/>
            </w:pPr>
            <w:r>
              <w:t>6 mars 2019</w:t>
            </w:r>
          </w:p>
          <w:p w:rsidR="00942CFD" w:rsidRDefault="00942CFD" w:rsidP="00942CFD">
            <w:pPr>
              <w:spacing w:line="240" w:lineRule="exact"/>
            </w:pPr>
            <w:r>
              <w:t>Français</w:t>
            </w:r>
          </w:p>
          <w:p w:rsidR="00942CFD" w:rsidRDefault="00942CFD" w:rsidP="00942CFD">
            <w:pPr>
              <w:spacing w:line="240" w:lineRule="exact"/>
            </w:pPr>
            <w:r>
              <w:t>Original</w:t>
            </w:r>
            <w:r w:rsidR="00C422D4">
              <w:t> :</w:t>
            </w:r>
            <w:r>
              <w:t xml:space="preserve"> anglais</w:t>
            </w:r>
          </w:p>
          <w:p w:rsidR="00942CFD" w:rsidRPr="00DB58B5" w:rsidRDefault="00942CFD" w:rsidP="00942CFD">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942CFD" w:rsidRPr="00642DD3" w:rsidRDefault="00942CFD" w:rsidP="00942CFD">
      <w:pPr>
        <w:kinsoku/>
        <w:overflowPunct/>
        <w:autoSpaceDE/>
        <w:autoSpaceDN/>
        <w:adjustRightInd/>
        <w:snapToGrid/>
        <w:rPr>
          <w:rFonts w:eastAsia="Times New Roman"/>
          <w:b/>
          <w:lang w:val="fr-FR"/>
        </w:rPr>
      </w:pPr>
      <w:r>
        <w:rPr>
          <w:rFonts w:eastAsia="Times New Roman"/>
          <w:b/>
          <w:lang w:val="fr-FR"/>
        </w:rPr>
        <w:t xml:space="preserve">Quatre-vingt-deuxième </w:t>
      </w:r>
      <w:r w:rsidRPr="00642DD3">
        <w:rPr>
          <w:rFonts w:eastAsia="Times New Roman"/>
          <w:b/>
          <w:lang w:val="fr-FR"/>
        </w:rPr>
        <w:t>session</w:t>
      </w:r>
    </w:p>
    <w:p w:rsidR="00942CFD" w:rsidRPr="00642DD3" w:rsidRDefault="00942CFD" w:rsidP="00942CFD">
      <w:pPr>
        <w:kinsoku/>
        <w:overflowPunct/>
        <w:autoSpaceDE/>
        <w:autoSpaceDN/>
        <w:adjustRightInd/>
        <w:snapToGrid/>
        <w:rPr>
          <w:rFonts w:eastAsia="Times New Roman"/>
          <w:lang w:val="fr-FR"/>
        </w:rPr>
      </w:pPr>
      <w:r w:rsidRPr="00642DD3">
        <w:rPr>
          <w:rFonts w:eastAsia="Times New Roman"/>
          <w:lang w:val="fr-FR"/>
        </w:rPr>
        <w:t>9</w:t>
      </w:r>
      <w:r w:rsidR="00455B14">
        <w:rPr>
          <w:rFonts w:eastAsia="Times New Roman"/>
          <w:lang w:val="fr-FR"/>
        </w:rPr>
        <w:t>-</w:t>
      </w:r>
      <w:r w:rsidRPr="00642DD3">
        <w:rPr>
          <w:rFonts w:eastAsia="Times New Roman"/>
          <w:lang w:val="fr-FR"/>
        </w:rPr>
        <w:t>27</w:t>
      </w:r>
      <w:r>
        <w:rPr>
          <w:rFonts w:eastAsia="Times New Roman"/>
          <w:lang w:val="fr-FR"/>
        </w:rPr>
        <w:t xml:space="preserve"> septembre </w:t>
      </w:r>
      <w:r w:rsidRPr="00642DD3">
        <w:rPr>
          <w:rFonts w:eastAsia="Times New Roman"/>
          <w:lang w:val="fr-FR"/>
        </w:rPr>
        <w:t>2019</w:t>
      </w:r>
    </w:p>
    <w:p w:rsidR="00942CFD" w:rsidRPr="00642DD3" w:rsidRDefault="00942CFD" w:rsidP="00942CFD">
      <w:pPr>
        <w:kinsoku/>
        <w:overflowPunct/>
        <w:autoSpaceDE/>
        <w:autoSpaceDN/>
        <w:adjustRightInd/>
        <w:snapToGrid/>
        <w:rPr>
          <w:rFonts w:eastAsia="Times New Roman"/>
          <w:lang w:val="fr-FR"/>
        </w:rPr>
      </w:pPr>
      <w:r>
        <w:rPr>
          <w:rFonts w:eastAsia="Times New Roman"/>
          <w:lang w:val="fr-FR"/>
        </w:rPr>
        <w:t xml:space="preserve">Point </w:t>
      </w:r>
      <w:r w:rsidRPr="00642DD3">
        <w:rPr>
          <w:rFonts w:eastAsia="Times New Roman"/>
          <w:lang w:val="fr-FR"/>
        </w:rPr>
        <w:t>4</w:t>
      </w:r>
      <w:r>
        <w:rPr>
          <w:rFonts w:eastAsia="Times New Roman"/>
          <w:lang w:val="fr-FR"/>
        </w:rPr>
        <w:t xml:space="preserve"> de l’ordre du jour provisoire</w:t>
      </w:r>
    </w:p>
    <w:p w:rsidR="00942CFD" w:rsidRPr="00642DD3" w:rsidRDefault="00942CFD" w:rsidP="00942CFD">
      <w:pPr>
        <w:kinsoku/>
        <w:overflowPunct/>
        <w:autoSpaceDE/>
        <w:autoSpaceDN/>
        <w:adjustRightInd/>
        <w:snapToGrid/>
        <w:rPr>
          <w:rFonts w:eastAsia="Times New Roman"/>
          <w:b/>
          <w:bCs/>
          <w:lang w:val="fr-FR"/>
        </w:rPr>
      </w:pPr>
      <w:r>
        <w:rPr>
          <w:rFonts w:eastAsia="Times New Roman"/>
          <w:b/>
          <w:bCs/>
          <w:lang w:val="fr-FR"/>
        </w:rPr>
        <w:t>Examen des rapports des États parties</w:t>
      </w:r>
    </w:p>
    <w:p w:rsidR="00C422D4" w:rsidRDefault="00942CFD" w:rsidP="00674BF6">
      <w:pPr>
        <w:pStyle w:val="HChG"/>
        <w:rPr>
          <w:lang w:val="fr-FR"/>
        </w:rPr>
      </w:pPr>
      <w:r w:rsidRPr="00642DD3">
        <w:rPr>
          <w:lang w:val="fr-FR"/>
        </w:rPr>
        <w:tab/>
      </w:r>
      <w:r w:rsidRPr="00642DD3">
        <w:rPr>
          <w:lang w:val="fr-FR"/>
        </w:rPr>
        <w:tab/>
        <w:t>List</w:t>
      </w:r>
      <w:r>
        <w:rPr>
          <w:lang w:val="fr-FR"/>
        </w:rPr>
        <w:t>e de points concernant le rapport de la République de Corée valant cinquième et sixième rapports périodiques</w:t>
      </w:r>
    </w:p>
    <w:p w:rsidR="00942CFD" w:rsidRDefault="00942CFD" w:rsidP="00674BF6">
      <w:pPr>
        <w:pStyle w:val="SingleTxtG"/>
        <w:ind w:firstLine="567"/>
        <w:rPr>
          <w:lang w:val="fr-FR" w:eastAsia="zh-CN"/>
        </w:rPr>
      </w:pPr>
      <w:r w:rsidRPr="00F313BA">
        <w:rPr>
          <w:lang w:eastAsia="zh-CN"/>
        </w:rPr>
        <w:t>L</w:t>
      </w:r>
      <w:r>
        <w:rPr>
          <w:lang w:eastAsia="zh-CN"/>
        </w:rPr>
        <w:t>’</w:t>
      </w:r>
      <w:r w:rsidRPr="00F313BA">
        <w:rPr>
          <w:lang w:eastAsia="zh-CN"/>
        </w:rPr>
        <w:t>État</w:t>
      </w:r>
      <w:r>
        <w:rPr>
          <w:lang w:eastAsia="zh-CN"/>
        </w:rPr>
        <w:t xml:space="preserve"> </w:t>
      </w:r>
      <w:r w:rsidRPr="00F313BA">
        <w:rPr>
          <w:lang w:eastAsia="zh-CN"/>
        </w:rPr>
        <w:t>partie</w:t>
      </w:r>
      <w:r>
        <w:rPr>
          <w:lang w:eastAsia="zh-CN"/>
        </w:rPr>
        <w:t xml:space="preserve"> </w:t>
      </w:r>
      <w:r w:rsidRPr="00F313BA">
        <w:rPr>
          <w:lang w:eastAsia="zh-CN"/>
        </w:rPr>
        <w:t>est</w:t>
      </w:r>
      <w:r>
        <w:rPr>
          <w:lang w:eastAsia="zh-CN"/>
        </w:rPr>
        <w:t xml:space="preserve"> </w:t>
      </w:r>
      <w:r w:rsidRPr="00F313BA">
        <w:rPr>
          <w:lang w:eastAsia="zh-CN"/>
        </w:rPr>
        <w:t>invité</w:t>
      </w:r>
      <w:r>
        <w:rPr>
          <w:lang w:eastAsia="zh-CN"/>
        </w:rPr>
        <w:t xml:space="preserve"> </w:t>
      </w:r>
      <w:r w:rsidRPr="00F313BA">
        <w:rPr>
          <w:lang w:eastAsia="zh-CN"/>
        </w:rPr>
        <w:t>à</w:t>
      </w:r>
      <w:r>
        <w:rPr>
          <w:lang w:eastAsia="zh-CN"/>
        </w:rPr>
        <w:t xml:space="preserve"> </w:t>
      </w:r>
      <w:r w:rsidRPr="00F313BA">
        <w:rPr>
          <w:lang w:eastAsia="zh-CN"/>
        </w:rPr>
        <w:t>soumettre</w:t>
      </w:r>
      <w:r>
        <w:rPr>
          <w:lang w:eastAsia="zh-CN"/>
        </w:rPr>
        <w:t xml:space="preserve"> </w:t>
      </w:r>
      <w:r w:rsidRPr="00F313BA">
        <w:rPr>
          <w:lang w:eastAsia="zh-CN"/>
        </w:rPr>
        <w:t>par</w:t>
      </w:r>
      <w:r>
        <w:rPr>
          <w:lang w:eastAsia="zh-CN"/>
        </w:rPr>
        <w:t xml:space="preserve"> </w:t>
      </w:r>
      <w:r w:rsidRPr="00F313BA">
        <w:rPr>
          <w:lang w:eastAsia="zh-CN"/>
        </w:rPr>
        <w:t>écrit</w:t>
      </w:r>
      <w:r>
        <w:rPr>
          <w:lang w:eastAsia="zh-CN"/>
        </w:rPr>
        <w:t xml:space="preserve"> </w:t>
      </w:r>
      <w:r w:rsidRPr="00F313BA">
        <w:rPr>
          <w:lang w:eastAsia="zh-CN"/>
        </w:rPr>
        <w:t>des</w:t>
      </w:r>
      <w:r>
        <w:rPr>
          <w:lang w:eastAsia="zh-CN"/>
        </w:rPr>
        <w:t xml:space="preserve"> </w:t>
      </w:r>
      <w:r w:rsidRPr="00F313BA">
        <w:rPr>
          <w:lang w:eastAsia="zh-CN"/>
        </w:rPr>
        <w:t>informations</w:t>
      </w:r>
      <w:r>
        <w:rPr>
          <w:lang w:eastAsia="zh-CN"/>
        </w:rPr>
        <w:t xml:space="preserve"> </w:t>
      </w:r>
      <w:r w:rsidRPr="00F313BA">
        <w:rPr>
          <w:lang w:eastAsia="zh-CN"/>
        </w:rPr>
        <w:t>complémentaires</w:t>
      </w:r>
      <w:r>
        <w:rPr>
          <w:lang w:eastAsia="zh-CN"/>
        </w:rPr>
        <w:t xml:space="preserve"> </w:t>
      </w:r>
      <w:r w:rsidRPr="00F313BA">
        <w:rPr>
          <w:lang w:eastAsia="zh-CN"/>
        </w:rPr>
        <w:t>et</w:t>
      </w:r>
      <w:r>
        <w:rPr>
          <w:lang w:eastAsia="zh-CN"/>
        </w:rPr>
        <w:t xml:space="preserve"> </w:t>
      </w:r>
      <w:r w:rsidRPr="00F313BA">
        <w:rPr>
          <w:lang w:eastAsia="zh-CN"/>
        </w:rPr>
        <w:t>actualisées</w:t>
      </w:r>
      <w:r>
        <w:rPr>
          <w:lang w:eastAsia="zh-CN"/>
        </w:rPr>
        <w:t xml:space="preserve"> </w:t>
      </w:r>
      <w:r w:rsidRPr="00F313BA">
        <w:rPr>
          <w:lang w:eastAsia="zh-CN"/>
        </w:rPr>
        <w:t>(10</w:t>
      </w:r>
      <w:r w:rsidR="00674BF6">
        <w:rPr>
          <w:lang w:eastAsia="zh-CN"/>
        </w:rPr>
        <w:t> </w:t>
      </w:r>
      <w:r w:rsidRPr="00F313BA">
        <w:rPr>
          <w:lang w:eastAsia="zh-CN"/>
        </w:rPr>
        <w:t>700</w:t>
      </w:r>
      <w:r>
        <w:rPr>
          <w:lang w:eastAsia="zh-CN"/>
        </w:rPr>
        <w:t xml:space="preserve"> </w:t>
      </w:r>
      <w:r w:rsidRPr="00F313BA">
        <w:rPr>
          <w:lang w:eastAsia="zh-CN"/>
        </w:rPr>
        <w:t>mots</w:t>
      </w:r>
      <w:r>
        <w:rPr>
          <w:lang w:eastAsia="zh-CN"/>
        </w:rPr>
        <w:t xml:space="preserve"> </w:t>
      </w:r>
      <w:r w:rsidRPr="00F313BA">
        <w:rPr>
          <w:lang w:eastAsia="zh-CN"/>
        </w:rPr>
        <w:t>maximum),</w:t>
      </w:r>
      <w:r>
        <w:rPr>
          <w:lang w:eastAsia="zh-CN"/>
        </w:rPr>
        <w:t xml:space="preserve"> </w:t>
      </w:r>
      <w:r w:rsidRPr="00F313BA">
        <w:rPr>
          <w:lang w:eastAsia="zh-CN"/>
        </w:rPr>
        <w:t>si</w:t>
      </w:r>
      <w:r>
        <w:rPr>
          <w:lang w:eastAsia="zh-CN"/>
        </w:rPr>
        <w:t xml:space="preserve"> </w:t>
      </w:r>
      <w:r w:rsidRPr="00F313BA">
        <w:rPr>
          <w:lang w:eastAsia="zh-CN"/>
        </w:rPr>
        <w:t>possible</w:t>
      </w:r>
      <w:r>
        <w:rPr>
          <w:lang w:eastAsia="zh-CN"/>
        </w:rPr>
        <w:t xml:space="preserve"> </w:t>
      </w:r>
      <w:r w:rsidRPr="00F313BA">
        <w:rPr>
          <w:lang w:eastAsia="zh-CN"/>
        </w:rPr>
        <w:t>avant</w:t>
      </w:r>
      <w:r>
        <w:rPr>
          <w:lang w:eastAsia="zh-CN"/>
        </w:rPr>
        <w:t xml:space="preserve"> </w:t>
      </w:r>
      <w:r w:rsidRPr="00F313BA">
        <w:rPr>
          <w:lang w:eastAsia="zh-CN"/>
        </w:rPr>
        <w:t>le</w:t>
      </w:r>
      <w:r>
        <w:rPr>
          <w:lang w:eastAsia="zh-CN"/>
        </w:rPr>
        <w:t xml:space="preserve"> 15</w:t>
      </w:r>
      <w:r w:rsidR="00674BF6">
        <w:rPr>
          <w:lang w:eastAsia="zh-CN"/>
        </w:rPr>
        <w:t> </w:t>
      </w:r>
      <w:r>
        <w:rPr>
          <w:lang w:eastAsia="zh-CN"/>
        </w:rPr>
        <w:t xml:space="preserve">mai </w:t>
      </w:r>
      <w:r w:rsidRPr="00F313BA">
        <w:rPr>
          <w:lang w:eastAsia="zh-CN"/>
        </w:rPr>
        <w:t>2019.</w:t>
      </w:r>
      <w:r>
        <w:rPr>
          <w:lang w:eastAsia="zh-CN"/>
        </w:rPr>
        <w:t xml:space="preserve"> </w:t>
      </w:r>
      <w:r w:rsidRPr="00F313BA">
        <w:rPr>
          <w:lang w:eastAsia="zh-CN"/>
        </w:rPr>
        <w:t>Le</w:t>
      </w:r>
      <w:r>
        <w:rPr>
          <w:lang w:eastAsia="zh-CN"/>
        </w:rPr>
        <w:t xml:space="preserve"> </w:t>
      </w:r>
      <w:r w:rsidRPr="00F313BA">
        <w:rPr>
          <w:lang w:eastAsia="zh-CN"/>
        </w:rPr>
        <w:t>Comité</w:t>
      </w:r>
      <w:r>
        <w:rPr>
          <w:lang w:eastAsia="zh-CN"/>
        </w:rPr>
        <w:t xml:space="preserve"> </w:t>
      </w:r>
      <w:r w:rsidRPr="00F313BA">
        <w:rPr>
          <w:lang w:eastAsia="zh-CN"/>
        </w:rPr>
        <w:t>pourra</w:t>
      </w:r>
      <w:r>
        <w:rPr>
          <w:lang w:eastAsia="zh-CN"/>
        </w:rPr>
        <w:t xml:space="preserve"> </w:t>
      </w:r>
      <w:r w:rsidRPr="00F313BA">
        <w:rPr>
          <w:lang w:eastAsia="zh-CN"/>
        </w:rPr>
        <w:t>aborder</w:t>
      </w:r>
      <w:r>
        <w:rPr>
          <w:lang w:eastAsia="zh-CN"/>
        </w:rPr>
        <w:t xml:space="preserve"> </w:t>
      </w:r>
      <w:r w:rsidRPr="00F313BA">
        <w:rPr>
          <w:lang w:eastAsia="zh-CN"/>
        </w:rPr>
        <w:t>tous</w:t>
      </w:r>
      <w:r>
        <w:rPr>
          <w:lang w:eastAsia="zh-CN"/>
        </w:rPr>
        <w:t xml:space="preserve"> </w:t>
      </w:r>
      <w:r w:rsidRPr="00F313BA">
        <w:rPr>
          <w:lang w:eastAsia="zh-CN"/>
        </w:rPr>
        <w:t>les</w:t>
      </w:r>
      <w:r>
        <w:rPr>
          <w:lang w:eastAsia="zh-CN"/>
        </w:rPr>
        <w:t xml:space="preserve"> </w:t>
      </w:r>
      <w:r w:rsidRPr="00F313BA">
        <w:rPr>
          <w:lang w:eastAsia="zh-CN"/>
        </w:rPr>
        <w:t>aspects</w:t>
      </w:r>
      <w:r>
        <w:rPr>
          <w:lang w:eastAsia="zh-CN"/>
        </w:rPr>
        <w:t xml:space="preserve"> </w:t>
      </w:r>
      <w:r w:rsidRPr="00F313BA">
        <w:rPr>
          <w:lang w:eastAsia="zh-CN"/>
        </w:rPr>
        <w:t>des</w:t>
      </w:r>
      <w:r>
        <w:rPr>
          <w:lang w:eastAsia="zh-CN"/>
        </w:rPr>
        <w:t xml:space="preserve"> </w:t>
      </w:r>
      <w:r w:rsidRPr="00F313BA">
        <w:rPr>
          <w:lang w:eastAsia="zh-CN"/>
        </w:rPr>
        <w:t>droits</w:t>
      </w:r>
      <w:r>
        <w:rPr>
          <w:lang w:eastAsia="zh-CN"/>
        </w:rPr>
        <w:t xml:space="preserve"> </w:t>
      </w:r>
      <w:r w:rsidRPr="00F313BA">
        <w:rPr>
          <w:lang w:eastAsia="zh-CN"/>
        </w:rPr>
        <w:t>de</w:t>
      </w:r>
      <w:r>
        <w:rPr>
          <w:lang w:eastAsia="zh-CN"/>
        </w:rPr>
        <w:t xml:space="preserve"> </w:t>
      </w:r>
      <w:r w:rsidRPr="00F313BA">
        <w:rPr>
          <w:lang w:eastAsia="zh-CN"/>
        </w:rPr>
        <w:t>l</w:t>
      </w:r>
      <w:r>
        <w:rPr>
          <w:lang w:eastAsia="zh-CN"/>
        </w:rPr>
        <w:t>’</w:t>
      </w:r>
      <w:r w:rsidRPr="00F313BA">
        <w:rPr>
          <w:lang w:eastAsia="zh-CN"/>
        </w:rPr>
        <w:t>enfant</w:t>
      </w:r>
      <w:r>
        <w:rPr>
          <w:lang w:eastAsia="zh-CN"/>
        </w:rPr>
        <w:t xml:space="preserve"> </w:t>
      </w:r>
      <w:r w:rsidRPr="00F313BA">
        <w:rPr>
          <w:lang w:eastAsia="zh-CN"/>
        </w:rPr>
        <w:t>énoncés</w:t>
      </w:r>
      <w:r>
        <w:rPr>
          <w:lang w:eastAsia="zh-CN"/>
        </w:rPr>
        <w:t xml:space="preserve"> </w:t>
      </w:r>
      <w:r w:rsidRPr="00F313BA">
        <w:rPr>
          <w:lang w:eastAsia="zh-CN"/>
        </w:rPr>
        <w:t>dans</w:t>
      </w:r>
      <w:r>
        <w:rPr>
          <w:lang w:eastAsia="zh-CN"/>
        </w:rPr>
        <w:t xml:space="preserve"> </w:t>
      </w:r>
      <w:r w:rsidRPr="00F313BA">
        <w:rPr>
          <w:lang w:eastAsia="zh-CN"/>
        </w:rPr>
        <w:t>la</w:t>
      </w:r>
      <w:r>
        <w:rPr>
          <w:lang w:eastAsia="zh-CN"/>
        </w:rPr>
        <w:t xml:space="preserve"> </w:t>
      </w:r>
      <w:r w:rsidRPr="00F313BA">
        <w:rPr>
          <w:lang w:eastAsia="zh-CN"/>
        </w:rPr>
        <w:t>Convention</w:t>
      </w:r>
      <w:r>
        <w:rPr>
          <w:lang w:eastAsia="zh-CN"/>
        </w:rPr>
        <w:t xml:space="preserve"> </w:t>
      </w:r>
      <w:r w:rsidRPr="00F313BA">
        <w:rPr>
          <w:lang w:eastAsia="zh-CN"/>
        </w:rPr>
        <w:t>au</w:t>
      </w:r>
      <w:r>
        <w:rPr>
          <w:lang w:eastAsia="zh-CN"/>
        </w:rPr>
        <w:t xml:space="preserve"> </w:t>
      </w:r>
      <w:r w:rsidRPr="00F313BA">
        <w:rPr>
          <w:lang w:eastAsia="zh-CN"/>
        </w:rPr>
        <w:t>cours</w:t>
      </w:r>
      <w:r>
        <w:rPr>
          <w:lang w:eastAsia="zh-CN"/>
        </w:rPr>
        <w:t xml:space="preserve"> </w:t>
      </w:r>
      <w:r w:rsidRPr="00F313BA">
        <w:rPr>
          <w:lang w:eastAsia="zh-CN"/>
        </w:rPr>
        <w:t>du</w:t>
      </w:r>
      <w:r>
        <w:rPr>
          <w:lang w:eastAsia="zh-CN"/>
        </w:rPr>
        <w:t xml:space="preserve"> </w:t>
      </w:r>
      <w:r w:rsidRPr="00F313BA">
        <w:rPr>
          <w:lang w:eastAsia="zh-CN"/>
        </w:rPr>
        <w:t>dialogue</w:t>
      </w:r>
      <w:r>
        <w:rPr>
          <w:lang w:eastAsia="zh-CN"/>
        </w:rPr>
        <w:t xml:space="preserve"> </w:t>
      </w:r>
      <w:r w:rsidRPr="00F313BA">
        <w:rPr>
          <w:lang w:eastAsia="zh-CN"/>
        </w:rPr>
        <w:t>avec</w:t>
      </w:r>
      <w:r>
        <w:rPr>
          <w:lang w:eastAsia="zh-CN"/>
        </w:rPr>
        <w:t xml:space="preserve"> </w:t>
      </w:r>
      <w:r w:rsidRPr="00F313BA">
        <w:rPr>
          <w:lang w:eastAsia="zh-CN"/>
        </w:rPr>
        <w:t>l</w:t>
      </w:r>
      <w:r>
        <w:rPr>
          <w:lang w:eastAsia="zh-CN"/>
        </w:rPr>
        <w:t>’</w:t>
      </w:r>
      <w:r w:rsidRPr="00F313BA">
        <w:rPr>
          <w:lang w:eastAsia="zh-CN"/>
        </w:rPr>
        <w:t>État</w:t>
      </w:r>
      <w:r>
        <w:rPr>
          <w:lang w:eastAsia="zh-CN"/>
        </w:rPr>
        <w:t xml:space="preserve"> </w:t>
      </w:r>
      <w:r w:rsidRPr="00F313BA">
        <w:rPr>
          <w:lang w:eastAsia="zh-CN"/>
        </w:rPr>
        <w:t>partie.</w:t>
      </w:r>
    </w:p>
    <w:p w:rsidR="00942CFD" w:rsidRPr="00642DD3" w:rsidRDefault="00942CFD" w:rsidP="00674BF6">
      <w:pPr>
        <w:pStyle w:val="HChG"/>
        <w:rPr>
          <w:lang w:val="fr-FR"/>
        </w:rPr>
      </w:pPr>
      <w:r w:rsidRPr="00642DD3">
        <w:rPr>
          <w:lang w:val="fr-FR"/>
        </w:rPr>
        <w:tab/>
      </w:r>
      <w:r w:rsidRPr="00642DD3">
        <w:rPr>
          <w:lang w:val="fr-FR"/>
        </w:rPr>
        <w:tab/>
        <w:t>P</w:t>
      </w:r>
      <w:r>
        <w:rPr>
          <w:lang w:val="fr-FR"/>
        </w:rPr>
        <w:t>remière partie</w:t>
      </w:r>
      <w:bookmarkStart w:id="0" w:name="_GoBack"/>
      <w:bookmarkEnd w:id="0"/>
    </w:p>
    <w:p w:rsidR="00942CFD" w:rsidRDefault="00942CFD" w:rsidP="00130270">
      <w:pPr>
        <w:pStyle w:val="SingleTxtG"/>
        <w:keepNext/>
        <w:rPr>
          <w:lang w:val="fr-FR" w:eastAsia="zh-CN"/>
        </w:rPr>
      </w:pPr>
      <w:r w:rsidRPr="00642DD3">
        <w:rPr>
          <w:lang w:val="fr-FR" w:eastAsia="zh-CN"/>
        </w:rPr>
        <w:t>1.</w:t>
      </w:r>
      <w:r w:rsidRPr="00642DD3">
        <w:rPr>
          <w:lang w:val="fr-FR" w:eastAsia="zh-CN"/>
        </w:rPr>
        <w:tab/>
      </w:r>
      <w:r>
        <w:rPr>
          <w:lang w:val="fr-FR" w:eastAsia="zh-CN"/>
        </w:rPr>
        <w:t>Donner des informations à jour sur les mesures prises pour</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a)</w:t>
      </w:r>
      <w:r w:rsidRPr="00642DD3">
        <w:rPr>
          <w:lang w:val="fr-FR" w:eastAsia="zh-CN"/>
        </w:rPr>
        <w:tab/>
      </w:r>
      <w:r>
        <w:rPr>
          <w:lang w:val="fr-FR" w:eastAsia="zh-CN"/>
        </w:rPr>
        <w:t>Adopter une loi complète contre la discrimination, conformément à l’article 2 de la Convention</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b)</w:t>
      </w:r>
      <w:r w:rsidRPr="00642DD3">
        <w:rPr>
          <w:lang w:val="fr-FR" w:eastAsia="zh-CN"/>
        </w:rPr>
        <w:tab/>
      </w:r>
      <w:r>
        <w:rPr>
          <w:lang w:val="fr-FR" w:eastAsia="zh-CN"/>
        </w:rPr>
        <w:t>Réviser la législation afin que les adolescentes enceintes célibataires aient accès à l’avortement sécurisé, qu’elles soient protégées contre les avortements clandestins et que leur enfant ne soit pas donné de force à l’adoption</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c)</w:t>
      </w:r>
      <w:r w:rsidRPr="00642DD3">
        <w:rPr>
          <w:lang w:val="fr-FR" w:eastAsia="zh-CN"/>
        </w:rPr>
        <w:tab/>
      </w:r>
      <w:r>
        <w:rPr>
          <w:lang w:val="fr-FR" w:eastAsia="zh-CN"/>
        </w:rPr>
        <w:t>Harmoniser l’âge de la majorité dans l’ensemble de la législation.</w:t>
      </w:r>
    </w:p>
    <w:p w:rsidR="00942CFD" w:rsidRDefault="00942CFD" w:rsidP="00674BF6">
      <w:pPr>
        <w:pStyle w:val="SingleTxtG"/>
        <w:rPr>
          <w:lang w:val="fr-FR" w:eastAsia="zh-CN"/>
        </w:rPr>
      </w:pPr>
      <w:r w:rsidRPr="00642DD3">
        <w:rPr>
          <w:lang w:val="fr-FR" w:eastAsia="zh-CN"/>
        </w:rPr>
        <w:t>2.</w:t>
      </w:r>
      <w:r w:rsidRPr="00642DD3">
        <w:rPr>
          <w:lang w:val="fr-FR" w:eastAsia="zh-CN"/>
        </w:rPr>
        <w:tab/>
      </w:r>
      <w:r>
        <w:rPr>
          <w:lang w:val="fr-FR" w:eastAsia="zh-CN"/>
        </w:rPr>
        <w:t>Indiquer les mesures mises en place pour assurer l’indépendance de la Commission nationale des droits de l’homme et l’application effective de ses recommandations. Apporter des précisions sur le mandat du Comité chargé des droits de l’enfant rattaché à la Commission en ce qui concerne la réception des plaintes relatives à des violations des droits de l’enfant et les enquêtes engagées à leur sujet, et fournir des données sur ces plaintes et sur la suite qui leur a été donnée. Préciser en outre les mesures prises pour élaborer un système moderne et centralisé permettant la collecte et l’analyse de données ventilées concernant tous les domaines couverts par la Convention.</w:t>
      </w:r>
    </w:p>
    <w:p w:rsidR="00942CFD" w:rsidRDefault="00942CFD" w:rsidP="00674BF6">
      <w:pPr>
        <w:pStyle w:val="SingleTxtG"/>
        <w:keepNext/>
        <w:rPr>
          <w:lang w:val="fr-FR" w:eastAsia="zh-CN"/>
        </w:rPr>
      </w:pPr>
      <w:r w:rsidRPr="00642DD3">
        <w:rPr>
          <w:lang w:val="fr-FR" w:eastAsia="zh-CN"/>
        </w:rPr>
        <w:t>3.</w:t>
      </w:r>
      <w:r w:rsidRPr="00642DD3">
        <w:rPr>
          <w:lang w:val="fr-FR" w:eastAsia="zh-CN"/>
        </w:rPr>
        <w:tab/>
      </w:r>
      <w:r>
        <w:rPr>
          <w:lang w:val="fr-FR" w:eastAsia="zh-CN"/>
        </w:rPr>
        <w:t>Fournir des renseignements sur les mesures prises pour</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a)</w:t>
      </w:r>
      <w:r w:rsidRPr="00642DD3">
        <w:rPr>
          <w:lang w:val="fr-FR" w:eastAsia="zh-CN"/>
        </w:rPr>
        <w:tab/>
      </w:r>
      <w:r>
        <w:rPr>
          <w:lang w:val="fr-FR" w:eastAsia="zh-CN"/>
        </w:rPr>
        <w:t xml:space="preserve">Renforcer les crédits budgétaires alloués aux enfants et aux dépenses sociales en </w:t>
      </w:r>
      <w:r w:rsidRPr="005855F3">
        <w:rPr>
          <w:lang w:val="fr-FR" w:eastAsia="zh-CN"/>
        </w:rPr>
        <w:t>général</w:t>
      </w:r>
      <w:r>
        <w:rPr>
          <w:lang w:val="fr-FR" w:eastAsia="zh-CN"/>
        </w:rPr>
        <w:t xml:space="preserve"> </w:t>
      </w:r>
      <w:r w:rsidRPr="005855F3">
        <w:rPr>
          <w:lang w:val="fr-FR" w:eastAsia="zh-CN"/>
        </w:rPr>
        <w:t>en</w:t>
      </w:r>
      <w:r>
        <w:rPr>
          <w:lang w:val="fr-FR" w:eastAsia="zh-CN"/>
        </w:rPr>
        <w:t xml:space="preserve"> </w:t>
      </w:r>
      <w:r w:rsidRPr="005855F3">
        <w:rPr>
          <w:lang w:val="fr-FR" w:eastAsia="zh-CN"/>
        </w:rPr>
        <w:t>proportion</w:t>
      </w:r>
      <w:r>
        <w:rPr>
          <w:lang w:val="fr-FR" w:eastAsia="zh-CN"/>
        </w:rPr>
        <w:t xml:space="preserve"> </w:t>
      </w:r>
      <w:r w:rsidRPr="005855F3">
        <w:rPr>
          <w:lang w:val="fr-FR" w:eastAsia="zh-CN"/>
        </w:rPr>
        <w:t>de</w:t>
      </w:r>
      <w:r>
        <w:rPr>
          <w:lang w:val="fr-FR" w:eastAsia="zh-CN"/>
        </w:rPr>
        <w:t xml:space="preserve"> </w:t>
      </w:r>
      <w:r w:rsidRPr="005855F3">
        <w:rPr>
          <w:lang w:val="fr-FR" w:eastAsia="zh-CN"/>
        </w:rPr>
        <w:t>la</w:t>
      </w:r>
      <w:r>
        <w:rPr>
          <w:lang w:val="fr-FR" w:eastAsia="zh-CN"/>
        </w:rPr>
        <w:t xml:space="preserve"> </w:t>
      </w:r>
      <w:r w:rsidRPr="005855F3">
        <w:rPr>
          <w:lang w:val="fr-FR" w:eastAsia="zh-CN"/>
        </w:rPr>
        <w:t>croissance</w:t>
      </w:r>
      <w:r>
        <w:rPr>
          <w:lang w:val="fr-FR" w:eastAsia="zh-CN"/>
        </w:rPr>
        <w:t xml:space="preserve"> </w:t>
      </w:r>
      <w:r w:rsidRPr="005855F3">
        <w:rPr>
          <w:lang w:val="fr-FR" w:eastAsia="zh-CN"/>
        </w:rPr>
        <w:t>du</w:t>
      </w:r>
      <w:r>
        <w:rPr>
          <w:lang w:val="fr-FR" w:eastAsia="zh-CN"/>
        </w:rPr>
        <w:t xml:space="preserve"> produit intérieur brut</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b)</w:t>
      </w:r>
      <w:r w:rsidRPr="00642DD3">
        <w:rPr>
          <w:lang w:val="fr-FR" w:eastAsia="zh-CN"/>
        </w:rPr>
        <w:tab/>
      </w:r>
      <w:r>
        <w:rPr>
          <w:lang w:val="fr-FR" w:eastAsia="zh-CN"/>
        </w:rPr>
        <w:t>Réduire les inégalités entre les municipalités en matière d’octroi de crédits budgétaires</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c)</w:t>
      </w:r>
      <w:r w:rsidRPr="00642DD3">
        <w:rPr>
          <w:lang w:val="fr-FR" w:eastAsia="zh-CN"/>
        </w:rPr>
        <w:tab/>
      </w:r>
      <w:r>
        <w:rPr>
          <w:lang w:val="fr-FR" w:eastAsia="zh-CN"/>
        </w:rPr>
        <w:t>Créer des postes budgétaires ciblant les enfants défavorisés</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d)</w:t>
      </w:r>
      <w:r w:rsidRPr="00642DD3">
        <w:rPr>
          <w:lang w:val="fr-FR" w:eastAsia="zh-CN"/>
        </w:rPr>
        <w:tab/>
      </w:r>
      <w:r>
        <w:rPr>
          <w:lang w:val="fr-FR" w:eastAsia="zh-CN"/>
        </w:rPr>
        <w:t>Adopter une approche fondée sur les droits de l’enfant pour l’établissement du budget de l’État, notamment des indicateurs et un système de suivi</w:t>
      </w:r>
      <w:r w:rsidR="00C422D4">
        <w:rPr>
          <w:lang w:val="fr-FR" w:eastAsia="zh-CN"/>
        </w:rPr>
        <w:t> ;</w:t>
      </w:r>
    </w:p>
    <w:p w:rsidR="00C422D4" w:rsidRDefault="00942CFD" w:rsidP="00674BF6">
      <w:pPr>
        <w:pStyle w:val="SingleTxtG"/>
        <w:ind w:firstLine="567"/>
        <w:rPr>
          <w:lang w:val="fr-FR" w:eastAsia="zh-CN"/>
        </w:rPr>
      </w:pPr>
      <w:r w:rsidRPr="00642DD3">
        <w:rPr>
          <w:lang w:val="fr-FR" w:eastAsia="zh-CN"/>
        </w:rPr>
        <w:lastRenderedPageBreak/>
        <w:t>e)</w:t>
      </w:r>
      <w:r w:rsidRPr="00642DD3">
        <w:rPr>
          <w:lang w:val="fr-FR" w:eastAsia="zh-CN"/>
        </w:rPr>
        <w:tab/>
      </w:r>
      <w:r>
        <w:rPr>
          <w:lang w:val="fr-FR" w:eastAsia="zh-CN"/>
        </w:rPr>
        <w:t>Mettre en place le dispositif d’évaluation de l’impact sur les enfants.</w:t>
      </w:r>
    </w:p>
    <w:p w:rsidR="00942CFD" w:rsidRPr="00642DD3" w:rsidRDefault="00942CFD" w:rsidP="00725DEA">
      <w:pPr>
        <w:pStyle w:val="SingleTxtG"/>
        <w:keepNext/>
        <w:rPr>
          <w:lang w:val="fr-FR" w:eastAsia="zh-CN"/>
        </w:rPr>
      </w:pPr>
      <w:r w:rsidRPr="00642DD3">
        <w:rPr>
          <w:lang w:val="fr-FR" w:eastAsia="zh-CN"/>
        </w:rPr>
        <w:t>4.</w:t>
      </w:r>
      <w:r w:rsidRPr="00642DD3">
        <w:rPr>
          <w:lang w:val="fr-FR" w:eastAsia="zh-CN"/>
        </w:rPr>
        <w:tab/>
      </w:r>
      <w:r>
        <w:rPr>
          <w:lang w:val="fr-FR" w:eastAsia="zh-CN"/>
        </w:rPr>
        <w:t>Décrire les mesures prises pour lutter contre</w:t>
      </w:r>
      <w:r w:rsidR="00C422D4">
        <w:rPr>
          <w:lang w:val="fr-FR" w:eastAsia="zh-CN"/>
        </w:rPr>
        <w:t> :</w:t>
      </w:r>
    </w:p>
    <w:p w:rsidR="00C422D4" w:rsidRDefault="00942CFD" w:rsidP="00674BF6">
      <w:pPr>
        <w:pStyle w:val="SingleTxtG"/>
        <w:ind w:firstLine="567"/>
        <w:rPr>
          <w:lang w:val="fr-FR" w:eastAsia="zh-CN"/>
        </w:rPr>
      </w:pPr>
      <w:r w:rsidRPr="00642DD3">
        <w:rPr>
          <w:lang w:val="fr-FR" w:eastAsia="zh-CN"/>
        </w:rPr>
        <w:t>a)</w:t>
      </w:r>
      <w:r w:rsidRPr="00642DD3">
        <w:rPr>
          <w:lang w:val="fr-FR" w:eastAsia="zh-CN"/>
        </w:rPr>
        <w:tab/>
      </w:r>
      <w:r>
        <w:rPr>
          <w:lang w:val="fr-FR" w:eastAsia="zh-CN"/>
        </w:rPr>
        <w:t>Le suicide des enfants</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b)</w:t>
      </w:r>
      <w:r w:rsidRPr="00642DD3">
        <w:rPr>
          <w:lang w:val="fr-FR" w:eastAsia="zh-CN"/>
        </w:rPr>
        <w:tab/>
      </w:r>
      <w:r>
        <w:rPr>
          <w:lang w:val="fr-FR" w:eastAsia="zh-CN"/>
        </w:rPr>
        <w:t>L’utilisation massive du smartphone, y compris pour les jeux d’argent, et ses effets potentiellement néfastes sur les enfants</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c)</w:t>
      </w:r>
      <w:r w:rsidRPr="00642DD3">
        <w:rPr>
          <w:lang w:val="fr-FR" w:eastAsia="zh-CN"/>
        </w:rPr>
        <w:tab/>
      </w:r>
      <w:r>
        <w:rPr>
          <w:lang w:val="fr-FR" w:eastAsia="zh-CN"/>
        </w:rPr>
        <w:t xml:space="preserve">L’abandon des enfants dans des </w:t>
      </w:r>
      <w:r w:rsidR="00C422D4">
        <w:rPr>
          <w:lang w:val="fr-FR" w:eastAsia="zh-CN"/>
        </w:rPr>
        <w:t>« </w:t>
      </w:r>
      <w:r>
        <w:rPr>
          <w:lang w:val="fr-FR" w:eastAsia="zh-CN"/>
        </w:rPr>
        <w:t>boîtes à bébés</w:t>
      </w:r>
      <w:r w:rsidR="00C422D4">
        <w:rPr>
          <w:lang w:val="fr-FR" w:eastAsia="zh-CN"/>
        </w:rPr>
        <w:t> »</w:t>
      </w:r>
      <w:r>
        <w:rPr>
          <w:lang w:val="fr-FR" w:eastAsia="zh-CN"/>
        </w:rPr>
        <w:t xml:space="preserve"> gérées par des entreprises privées</w:t>
      </w:r>
      <w:r w:rsidR="00C422D4">
        <w:rPr>
          <w:lang w:val="fr-FR" w:eastAsia="zh-CN"/>
        </w:rPr>
        <w:t> ;</w:t>
      </w:r>
    </w:p>
    <w:p w:rsidR="00942CFD" w:rsidRDefault="00942CFD" w:rsidP="00674BF6">
      <w:pPr>
        <w:pStyle w:val="SingleTxtG"/>
        <w:ind w:firstLine="567"/>
        <w:rPr>
          <w:lang w:val="fr-FR" w:eastAsia="zh-CN"/>
        </w:rPr>
      </w:pPr>
      <w:r w:rsidRPr="00642DD3">
        <w:rPr>
          <w:lang w:val="fr-FR" w:eastAsia="zh-CN"/>
        </w:rPr>
        <w:t>d)</w:t>
      </w:r>
      <w:r w:rsidRPr="00642DD3">
        <w:rPr>
          <w:lang w:val="fr-FR" w:eastAsia="zh-CN"/>
        </w:rPr>
        <w:tab/>
      </w:r>
      <w:r>
        <w:rPr>
          <w:lang w:val="fr-FR" w:eastAsia="zh-CN"/>
        </w:rPr>
        <w:t>L’exposition aux poussières fines et à l’amiante dans les écoles et les établissements qui accueillent des enfants</w:t>
      </w:r>
      <w:r w:rsidR="00C422D4">
        <w:rPr>
          <w:lang w:val="fr-FR" w:eastAsia="zh-CN"/>
        </w:rPr>
        <w:t> ;</w:t>
      </w:r>
    </w:p>
    <w:p w:rsidR="00C422D4" w:rsidRDefault="00942CFD" w:rsidP="00674BF6">
      <w:pPr>
        <w:pStyle w:val="SingleTxtG"/>
        <w:ind w:firstLine="567"/>
        <w:rPr>
          <w:lang w:val="fr-FR" w:eastAsia="zh-CN"/>
        </w:rPr>
      </w:pPr>
      <w:r w:rsidRPr="00642DD3">
        <w:rPr>
          <w:lang w:val="fr-FR" w:eastAsia="zh-CN"/>
        </w:rPr>
        <w:t>e)</w:t>
      </w:r>
      <w:r w:rsidRPr="00642DD3">
        <w:rPr>
          <w:lang w:val="fr-FR" w:eastAsia="zh-CN"/>
        </w:rPr>
        <w:tab/>
      </w:r>
      <w:r>
        <w:rPr>
          <w:lang w:val="fr-FR" w:eastAsia="zh-CN"/>
        </w:rPr>
        <w:t>Les complications médicales et les décès imputables à l’utilisation de désinfectants pour humidificateur d’air.</w:t>
      </w:r>
    </w:p>
    <w:p w:rsidR="00942CFD" w:rsidRDefault="00942CFD" w:rsidP="00725DEA">
      <w:pPr>
        <w:pStyle w:val="SingleTxtG"/>
        <w:keepNext/>
        <w:rPr>
          <w:lang w:val="fr-FR" w:eastAsia="zh-CN"/>
        </w:rPr>
      </w:pPr>
      <w:r w:rsidRPr="00642DD3">
        <w:rPr>
          <w:lang w:val="fr-FR" w:eastAsia="zh-CN"/>
        </w:rPr>
        <w:t>5.</w:t>
      </w:r>
      <w:r w:rsidRPr="00642DD3">
        <w:rPr>
          <w:lang w:val="fr-FR" w:eastAsia="zh-CN"/>
        </w:rPr>
        <w:tab/>
      </w:r>
      <w:r>
        <w:rPr>
          <w:lang w:val="fr-FR" w:eastAsia="zh-CN"/>
        </w:rPr>
        <w:t>Préciser l’état d’avancement du projet de modification de la loi sur les litiges familiaux visant à étendre le droit d’être entendu aux enfants de moins de 13 ans. Préciser en outre les efforts accomplis pour lutter contre</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La discrimination fondée sur l’orientation sexuelle dont les enfants font l’objet quand ils sont en détention et lorsqu’ils veulent accéder à des foyers d’accueil</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b)</w:t>
      </w:r>
      <w:r w:rsidRPr="00642DD3">
        <w:rPr>
          <w:lang w:val="fr-FR" w:eastAsia="zh-CN"/>
        </w:rPr>
        <w:tab/>
      </w:r>
      <w:r>
        <w:rPr>
          <w:lang w:val="fr-FR" w:eastAsia="zh-CN"/>
        </w:rPr>
        <w:t xml:space="preserve">L’augmentation du nombre de </w:t>
      </w:r>
      <w:r w:rsidR="00C422D4">
        <w:rPr>
          <w:lang w:val="fr-FR" w:eastAsia="zh-CN"/>
        </w:rPr>
        <w:t>« </w:t>
      </w:r>
      <w:r>
        <w:rPr>
          <w:lang w:val="fr-FR" w:eastAsia="zh-CN"/>
        </w:rPr>
        <w:t>zones sans enfant</w:t>
      </w:r>
      <w:r w:rsidR="00C422D4">
        <w:rPr>
          <w:lang w:val="fr-FR" w:eastAsia="zh-CN"/>
        </w:rPr>
        <w:t> »</w:t>
      </w:r>
      <w:r>
        <w:rPr>
          <w:lang w:val="fr-FR" w:eastAsia="zh-CN"/>
        </w:rPr>
        <w:t xml:space="preserve"> dans les restaurants et les cafés.</w:t>
      </w:r>
    </w:p>
    <w:p w:rsidR="00C422D4" w:rsidRDefault="00942CFD" w:rsidP="00942CFD">
      <w:pPr>
        <w:pStyle w:val="SingleTxtG"/>
        <w:rPr>
          <w:lang w:val="fr-FR" w:eastAsia="zh-CN"/>
        </w:rPr>
      </w:pPr>
      <w:r w:rsidRPr="00642DD3">
        <w:rPr>
          <w:lang w:val="fr-FR" w:eastAsia="zh-CN"/>
        </w:rPr>
        <w:t>6.</w:t>
      </w:r>
      <w:r w:rsidRPr="00642DD3">
        <w:rPr>
          <w:lang w:val="fr-FR" w:eastAsia="zh-CN"/>
        </w:rPr>
        <w:tab/>
      </w:r>
      <w:r>
        <w:rPr>
          <w:lang w:val="fr-FR" w:eastAsia="zh-CN"/>
        </w:rPr>
        <w:t>Indiquer les mesures prises pour faire en sorte que les enfants de père célibataire ou de parents étrangers et sans papiers soient enregistrés à la naissance. Fournir des renseignements sur l’état d’avancement du système d’enregistrement des naissances en ligne et sur les autres mesures prises pour recenser les naissances non enregistrées. Expliquer comment l’État partie remédie à la divulgation des informations personnelles, à l’inspection des effets personnels, aux restrictions vestimentaires et aux restrictions imposées à la liberté d’association et à la participation politique auxquelles les élèves seraient soumis à l’école.</w:t>
      </w:r>
    </w:p>
    <w:p w:rsidR="00C422D4" w:rsidRDefault="00942CFD" w:rsidP="00942CFD">
      <w:pPr>
        <w:pStyle w:val="SingleTxtG"/>
        <w:rPr>
          <w:lang w:val="fr-FR" w:eastAsia="zh-CN"/>
        </w:rPr>
      </w:pPr>
      <w:r w:rsidRPr="00642DD3">
        <w:rPr>
          <w:lang w:val="fr-FR" w:eastAsia="zh-CN"/>
        </w:rPr>
        <w:t>7.</w:t>
      </w:r>
      <w:r w:rsidRPr="00642DD3">
        <w:rPr>
          <w:lang w:val="fr-FR" w:eastAsia="zh-CN"/>
        </w:rPr>
        <w:tab/>
      </w:r>
      <w:r>
        <w:rPr>
          <w:lang w:val="fr-FR" w:eastAsia="zh-CN"/>
        </w:rPr>
        <w:t xml:space="preserve">Fournir des renseignements sur les mesures envisagées par l’État partie pour éliminer les châtiments corporels, y compris les châtiments à visée disciplinaire et les châtiments corporels indirects, et sur les sanctions infligées aux auteurs. Préciser, s’il y a lieu, les mesures prises pour faire face à l’augmentation du harcèlement, de la violence en ligne et des violences sexuelles, notamment lorsque les auteurs sont des enseignants, et pour encourager le signalement de ces infractions. Donner des informations sur la suite donnée au mouvement </w:t>
      </w:r>
      <w:r w:rsidR="00C422D4">
        <w:rPr>
          <w:lang w:val="fr-FR" w:eastAsia="zh-CN"/>
        </w:rPr>
        <w:t>« </w:t>
      </w:r>
      <w:r>
        <w:rPr>
          <w:lang w:val="fr-FR" w:eastAsia="zh-CN"/>
        </w:rPr>
        <w:t>#</w:t>
      </w:r>
      <w:proofErr w:type="spellStart"/>
      <w:r>
        <w:rPr>
          <w:lang w:val="fr-FR" w:eastAsia="zh-CN"/>
        </w:rPr>
        <w:t>schoolmetoo</w:t>
      </w:r>
      <w:proofErr w:type="spellEnd"/>
      <w:r w:rsidR="00C422D4">
        <w:rPr>
          <w:lang w:val="fr-FR" w:eastAsia="zh-CN"/>
        </w:rPr>
        <w:t> »</w:t>
      </w:r>
      <w:r>
        <w:rPr>
          <w:lang w:val="fr-FR" w:eastAsia="zh-CN"/>
        </w:rPr>
        <w:t>.</w:t>
      </w:r>
    </w:p>
    <w:p w:rsidR="00C422D4" w:rsidRDefault="00942CFD" w:rsidP="00725DEA">
      <w:pPr>
        <w:pStyle w:val="SingleTxtG"/>
        <w:keepNext/>
        <w:rPr>
          <w:lang w:val="fr-FR" w:eastAsia="zh-CN"/>
        </w:rPr>
      </w:pPr>
      <w:r w:rsidRPr="00642DD3">
        <w:rPr>
          <w:lang w:val="fr-FR" w:eastAsia="zh-CN"/>
        </w:rPr>
        <w:t>8.</w:t>
      </w:r>
      <w:r w:rsidRPr="00642DD3">
        <w:rPr>
          <w:lang w:val="fr-FR" w:eastAsia="zh-CN"/>
        </w:rPr>
        <w:tab/>
      </w:r>
      <w:r>
        <w:rPr>
          <w:lang w:val="fr-FR" w:eastAsia="zh-CN"/>
        </w:rPr>
        <w:t>Préciser les mesures prises pour</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Promouvoir le placement en famille d’accueil</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b)</w:t>
      </w:r>
      <w:r w:rsidRPr="00642DD3">
        <w:rPr>
          <w:lang w:val="fr-FR" w:eastAsia="zh-CN"/>
        </w:rPr>
        <w:tab/>
      </w:r>
      <w:r>
        <w:rPr>
          <w:lang w:val="fr-FR" w:eastAsia="zh-CN"/>
        </w:rPr>
        <w:t>Mettre en place des mécanismes de plainte accessibles aux enfants victimes accueillis dans des structures de protection de remplacement</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c)</w:t>
      </w:r>
      <w:r w:rsidRPr="00642DD3">
        <w:rPr>
          <w:lang w:val="fr-FR" w:eastAsia="zh-CN"/>
        </w:rPr>
        <w:tab/>
      </w:r>
      <w:r>
        <w:rPr>
          <w:lang w:val="fr-FR" w:eastAsia="zh-CN"/>
        </w:rPr>
        <w:t>Protéger les enfants en cas d’échec de l’adoption</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d)</w:t>
      </w:r>
      <w:r w:rsidRPr="00642DD3">
        <w:rPr>
          <w:lang w:val="fr-FR" w:eastAsia="zh-CN"/>
        </w:rPr>
        <w:tab/>
      </w:r>
      <w:r>
        <w:rPr>
          <w:lang w:eastAsia="zh-CN"/>
        </w:rPr>
        <w:t>R</w:t>
      </w:r>
      <w:r w:rsidRPr="00605546">
        <w:rPr>
          <w:lang w:eastAsia="zh-CN"/>
        </w:rPr>
        <w:t>endre</w:t>
      </w:r>
      <w:r>
        <w:rPr>
          <w:lang w:eastAsia="zh-CN"/>
        </w:rPr>
        <w:t xml:space="preserve"> </w:t>
      </w:r>
      <w:r w:rsidRPr="00605546">
        <w:rPr>
          <w:lang w:eastAsia="zh-CN"/>
        </w:rPr>
        <w:t>obligatoire</w:t>
      </w:r>
      <w:r>
        <w:rPr>
          <w:lang w:eastAsia="zh-CN"/>
        </w:rPr>
        <w:t xml:space="preserve"> </w:t>
      </w:r>
      <w:r w:rsidRPr="00605546">
        <w:rPr>
          <w:lang w:eastAsia="zh-CN"/>
        </w:rPr>
        <w:t>le</w:t>
      </w:r>
      <w:r>
        <w:rPr>
          <w:lang w:eastAsia="zh-CN"/>
        </w:rPr>
        <w:t xml:space="preserve"> </w:t>
      </w:r>
      <w:r w:rsidRPr="00605546">
        <w:rPr>
          <w:lang w:eastAsia="zh-CN"/>
        </w:rPr>
        <w:t>consentement</w:t>
      </w:r>
      <w:r>
        <w:rPr>
          <w:lang w:eastAsia="zh-CN"/>
        </w:rPr>
        <w:t xml:space="preserve"> </w:t>
      </w:r>
      <w:r w:rsidRPr="00605546">
        <w:rPr>
          <w:lang w:eastAsia="zh-CN"/>
        </w:rPr>
        <w:t>des</w:t>
      </w:r>
      <w:r>
        <w:rPr>
          <w:lang w:eastAsia="zh-CN"/>
        </w:rPr>
        <w:t xml:space="preserve"> </w:t>
      </w:r>
      <w:r w:rsidRPr="00605546">
        <w:rPr>
          <w:lang w:eastAsia="zh-CN"/>
        </w:rPr>
        <w:t>mères</w:t>
      </w:r>
      <w:r>
        <w:rPr>
          <w:lang w:eastAsia="zh-CN"/>
        </w:rPr>
        <w:t xml:space="preserve"> </w:t>
      </w:r>
      <w:r w:rsidRPr="00605546">
        <w:rPr>
          <w:lang w:eastAsia="zh-CN"/>
        </w:rPr>
        <w:t>adolescentes</w:t>
      </w:r>
      <w:r>
        <w:rPr>
          <w:lang w:eastAsia="zh-CN"/>
        </w:rPr>
        <w:t xml:space="preserve"> </w:t>
      </w:r>
      <w:r w:rsidRPr="00605546">
        <w:rPr>
          <w:lang w:eastAsia="zh-CN"/>
        </w:rPr>
        <w:t>célibataires</w:t>
      </w:r>
      <w:r>
        <w:rPr>
          <w:lang w:eastAsia="zh-CN"/>
        </w:rPr>
        <w:t xml:space="preserve"> </w:t>
      </w:r>
      <w:r w:rsidRPr="00605546">
        <w:rPr>
          <w:lang w:eastAsia="zh-CN"/>
        </w:rPr>
        <w:t>pour</w:t>
      </w:r>
      <w:r>
        <w:rPr>
          <w:lang w:eastAsia="zh-CN"/>
        </w:rPr>
        <w:t xml:space="preserve"> </w:t>
      </w:r>
      <w:r w:rsidRPr="00605546">
        <w:rPr>
          <w:lang w:eastAsia="zh-CN"/>
        </w:rPr>
        <w:t>que</w:t>
      </w:r>
      <w:r>
        <w:rPr>
          <w:lang w:eastAsia="zh-CN"/>
        </w:rPr>
        <w:t xml:space="preserve"> </w:t>
      </w:r>
      <w:r w:rsidRPr="00605546">
        <w:rPr>
          <w:lang w:eastAsia="zh-CN"/>
        </w:rPr>
        <w:t>leur</w:t>
      </w:r>
      <w:r>
        <w:rPr>
          <w:lang w:eastAsia="zh-CN"/>
        </w:rPr>
        <w:t xml:space="preserve"> </w:t>
      </w:r>
      <w:r w:rsidRPr="00605546">
        <w:rPr>
          <w:lang w:eastAsia="zh-CN"/>
        </w:rPr>
        <w:t>enfant</w:t>
      </w:r>
      <w:r>
        <w:rPr>
          <w:lang w:eastAsia="zh-CN"/>
        </w:rPr>
        <w:t xml:space="preserve"> </w:t>
      </w:r>
      <w:r w:rsidRPr="00605546">
        <w:rPr>
          <w:lang w:eastAsia="zh-CN"/>
        </w:rPr>
        <w:t>puisse</w:t>
      </w:r>
      <w:r>
        <w:rPr>
          <w:lang w:eastAsia="zh-CN"/>
        </w:rPr>
        <w:t xml:space="preserve"> </w:t>
      </w:r>
      <w:r w:rsidRPr="00605546">
        <w:rPr>
          <w:lang w:eastAsia="zh-CN"/>
        </w:rPr>
        <w:t>être</w:t>
      </w:r>
      <w:r>
        <w:rPr>
          <w:lang w:eastAsia="zh-CN"/>
        </w:rPr>
        <w:t xml:space="preserve"> donn</w:t>
      </w:r>
      <w:r w:rsidRPr="00605546">
        <w:rPr>
          <w:lang w:eastAsia="zh-CN"/>
        </w:rPr>
        <w:t>é</w:t>
      </w:r>
      <w:r>
        <w:rPr>
          <w:lang w:eastAsia="zh-CN"/>
        </w:rPr>
        <w:t xml:space="preserve"> </w:t>
      </w:r>
      <w:r w:rsidRPr="00605546">
        <w:rPr>
          <w:lang w:eastAsia="zh-CN"/>
        </w:rPr>
        <w:t>à</w:t>
      </w:r>
      <w:r>
        <w:rPr>
          <w:lang w:eastAsia="zh-CN"/>
        </w:rPr>
        <w:t xml:space="preserve"> </w:t>
      </w:r>
      <w:r w:rsidRPr="00605546">
        <w:rPr>
          <w:lang w:eastAsia="zh-CN"/>
        </w:rPr>
        <w:t>l</w:t>
      </w:r>
      <w:r>
        <w:rPr>
          <w:lang w:eastAsia="zh-CN"/>
        </w:rPr>
        <w:t>’</w:t>
      </w:r>
      <w:r w:rsidRPr="00605546">
        <w:rPr>
          <w:lang w:eastAsia="zh-CN"/>
        </w:rPr>
        <w:t>adoption</w:t>
      </w:r>
      <w:r w:rsidR="00C422D4">
        <w:rPr>
          <w:lang w:eastAsia="zh-CN"/>
        </w:rPr>
        <w:t> ;</w:t>
      </w:r>
    </w:p>
    <w:p w:rsidR="00942CFD" w:rsidRDefault="00942CFD" w:rsidP="00942CFD">
      <w:pPr>
        <w:pStyle w:val="SingleTxtG"/>
        <w:ind w:firstLine="567"/>
        <w:rPr>
          <w:lang w:val="fr-FR" w:eastAsia="zh-CN"/>
        </w:rPr>
      </w:pPr>
      <w:r w:rsidRPr="00642DD3">
        <w:rPr>
          <w:lang w:val="fr-FR" w:eastAsia="zh-CN"/>
        </w:rPr>
        <w:t>e)</w:t>
      </w:r>
      <w:r w:rsidRPr="00642DD3">
        <w:rPr>
          <w:lang w:val="fr-FR" w:eastAsia="zh-CN"/>
        </w:rPr>
        <w:tab/>
      </w:r>
      <w:r>
        <w:rPr>
          <w:lang w:val="fr-FR" w:eastAsia="zh-CN"/>
        </w:rPr>
        <w:t>Veiller à ce que l’opinion des enfants de moins de 13 ans soit dûment prise en compte en cas d’adoption</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f)</w:t>
      </w:r>
      <w:r w:rsidRPr="00642DD3">
        <w:rPr>
          <w:lang w:val="fr-FR" w:eastAsia="zh-CN"/>
        </w:rPr>
        <w:tab/>
      </w:r>
      <w:r>
        <w:rPr>
          <w:lang w:val="fr-FR" w:eastAsia="zh-CN"/>
        </w:rPr>
        <w:t>Mettre en place une politique cohérente de protection des enfants dont les parents sont incarcérés.</w:t>
      </w:r>
    </w:p>
    <w:p w:rsidR="00942CFD" w:rsidRPr="00642DD3" w:rsidRDefault="00942CFD" w:rsidP="00725DEA">
      <w:pPr>
        <w:pStyle w:val="SingleTxtG"/>
        <w:keepNext/>
        <w:rPr>
          <w:lang w:val="fr-FR" w:eastAsia="zh-CN"/>
        </w:rPr>
      </w:pPr>
      <w:r w:rsidRPr="00642DD3">
        <w:rPr>
          <w:lang w:val="fr-FR" w:eastAsia="zh-CN"/>
        </w:rPr>
        <w:t>9.</w:t>
      </w:r>
      <w:r w:rsidRPr="00642DD3">
        <w:rPr>
          <w:lang w:val="fr-FR" w:eastAsia="zh-CN"/>
        </w:rPr>
        <w:tab/>
      </w:r>
      <w:r>
        <w:rPr>
          <w:lang w:val="fr-FR" w:eastAsia="zh-CN"/>
        </w:rPr>
        <w:t>Préciser les mesures prises pour</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Garantir aux enfants migrants, notamment ceux qui sont handicapés, l’accès à la protection sociale et aux soins de santé, y compris aux soins de santé mentale</w:t>
      </w:r>
      <w:r w:rsidR="00C422D4">
        <w:rPr>
          <w:lang w:val="fr-FR" w:eastAsia="zh-CN"/>
        </w:rPr>
        <w:t> ;</w:t>
      </w:r>
    </w:p>
    <w:p w:rsidR="00725DEA" w:rsidRDefault="00942CFD" w:rsidP="00725DEA">
      <w:pPr>
        <w:pStyle w:val="SingleTxtG"/>
        <w:ind w:firstLine="567"/>
        <w:rPr>
          <w:lang w:val="fr-FR" w:eastAsia="zh-CN"/>
        </w:rPr>
      </w:pPr>
      <w:r w:rsidRPr="00642DD3">
        <w:rPr>
          <w:lang w:val="fr-FR" w:eastAsia="zh-CN"/>
        </w:rPr>
        <w:t>b)</w:t>
      </w:r>
      <w:r w:rsidRPr="00642DD3">
        <w:rPr>
          <w:lang w:val="fr-FR" w:eastAsia="zh-CN"/>
        </w:rPr>
        <w:tab/>
      </w:r>
      <w:r>
        <w:rPr>
          <w:lang w:val="fr-FR" w:eastAsia="zh-CN"/>
        </w:rPr>
        <w:t>Améliorer l’accès à des soins de santé de qualité au niveau local et réduire les inégalités entre les régions</w:t>
      </w:r>
      <w:r w:rsidR="00C422D4">
        <w:rPr>
          <w:lang w:val="fr-FR" w:eastAsia="zh-CN"/>
        </w:rPr>
        <w:t> ;</w:t>
      </w:r>
    </w:p>
    <w:p w:rsidR="00725DEA" w:rsidRDefault="00942CFD" w:rsidP="00725DEA">
      <w:pPr>
        <w:pStyle w:val="SingleTxtG"/>
        <w:ind w:firstLine="567"/>
        <w:rPr>
          <w:rFonts w:eastAsia="SimSun"/>
          <w:lang w:val="fr-FR" w:eastAsia="zh-CN"/>
        </w:rPr>
      </w:pPr>
      <w:r w:rsidRPr="00642DD3">
        <w:rPr>
          <w:rFonts w:eastAsia="SimSun"/>
          <w:lang w:val="fr-FR" w:eastAsia="zh-CN"/>
        </w:rPr>
        <w:lastRenderedPageBreak/>
        <w:t>c)</w:t>
      </w:r>
      <w:r w:rsidRPr="00642DD3">
        <w:rPr>
          <w:rFonts w:eastAsia="SimSun"/>
          <w:lang w:val="fr-FR" w:eastAsia="zh-CN"/>
        </w:rPr>
        <w:tab/>
      </w:r>
      <w:r>
        <w:rPr>
          <w:rFonts w:eastAsia="SimSun"/>
          <w:lang w:val="fr-FR" w:eastAsia="zh-CN"/>
        </w:rPr>
        <w:t>Remédier aux problèmes du mal-logement des enfants, du travail des enfants et des fugues d’enfants</w:t>
      </w:r>
      <w:r w:rsidR="00C422D4">
        <w:rPr>
          <w:rFonts w:eastAsia="SimSun"/>
          <w:lang w:val="fr-FR" w:eastAsia="zh-CN"/>
        </w:rPr>
        <w:t> ;</w:t>
      </w:r>
    </w:p>
    <w:p w:rsidR="00942CFD" w:rsidRDefault="00942CFD" w:rsidP="00725DEA">
      <w:pPr>
        <w:pStyle w:val="SingleTxtG"/>
        <w:ind w:firstLine="567"/>
        <w:rPr>
          <w:lang w:val="fr-FR" w:eastAsia="zh-CN"/>
        </w:rPr>
      </w:pPr>
      <w:r w:rsidRPr="00642DD3">
        <w:rPr>
          <w:lang w:val="fr-FR" w:eastAsia="zh-CN"/>
        </w:rPr>
        <w:t>d)</w:t>
      </w:r>
      <w:r w:rsidRPr="00642DD3">
        <w:rPr>
          <w:lang w:val="fr-FR" w:eastAsia="zh-CN"/>
        </w:rPr>
        <w:tab/>
      </w:r>
      <w:r>
        <w:rPr>
          <w:lang w:val="fr-FR" w:eastAsia="zh-CN"/>
        </w:rPr>
        <w:t>Lutter contre les changements climatiques et pallier leurs effets sur les droits de l’enfant dans l’État partie et à l’étranger.</w:t>
      </w:r>
    </w:p>
    <w:p w:rsidR="00942CFD" w:rsidRDefault="00942CFD" w:rsidP="00725DEA">
      <w:pPr>
        <w:pStyle w:val="SingleTxtG"/>
        <w:keepNext/>
        <w:rPr>
          <w:lang w:val="fr-FR" w:eastAsia="zh-CN"/>
        </w:rPr>
      </w:pPr>
      <w:r w:rsidRPr="00642DD3">
        <w:rPr>
          <w:lang w:val="fr-FR" w:eastAsia="zh-CN"/>
        </w:rPr>
        <w:t>10.</w:t>
      </w:r>
      <w:r w:rsidRPr="00642DD3">
        <w:rPr>
          <w:lang w:val="fr-FR" w:eastAsia="zh-CN"/>
        </w:rPr>
        <w:tab/>
      </w:r>
      <w:r>
        <w:rPr>
          <w:lang w:val="fr-FR" w:eastAsia="zh-CN"/>
        </w:rPr>
        <w:t>Communiquer les résultats de l’évaluation du système éducatif menée par l’État partie et préciser les mesures que l’État partie compte prendre pour</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Lutter contre le stress lié aux études, la discrimination liée aux résultats scolaires et le manque d’activités de loisirs et de jeux chez les enfants</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b)</w:t>
      </w:r>
      <w:r w:rsidRPr="00642DD3">
        <w:rPr>
          <w:lang w:val="fr-FR" w:eastAsia="zh-CN"/>
        </w:rPr>
        <w:tab/>
      </w:r>
      <w:r>
        <w:rPr>
          <w:lang w:val="fr-FR" w:eastAsia="zh-CN"/>
        </w:rPr>
        <w:t>Renforcer l’éducation inclusive et améliorer la répartition géographique des écoles et les moyens de transport permettant de s’y rendre</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c)</w:t>
      </w:r>
      <w:r w:rsidRPr="00642DD3">
        <w:rPr>
          <w:lang w:val="fr-FR" w:eastAsia="zh-CN"/>
        </w:rPr>
        <w:tab/>
      </w:r>
      <w:r>
        <w:rPr>
          <w:lang w:val="fr-FR" w:eastAsia="zh-CN"/>
        </w:rPr>
        <w:t>Garantir l’accès à l’éducation des enfants issus de l’immigration et faciliter le retour à l’école des enfants non scolarisés.</w:t>
      </w:r>
    </w:p>
    <w:p w:rsidR="00C422D4" w:rsidRDefault="00942CFD" w:rsidP="00725DEA">
      <w:pPr>
        <w:pStyle w:val="SingleTxtG"/>
        <w:keepNext/>
        <w:rPr>
          <w:lang w:val="fr-FR" w:eastAsia="zh-CN"/>
        </w:rPr>
      </w:pPr>
      <w:r w:rsidRPr="00642DD3">
        <w:rPr>
          <w:lang w:val="fr-FR" w:eastAsia="zh-CN"/>
        </w:rPr>
        <w:t>11.</w:t>
      </w:r>
      <w:r w:rsidRPr="00642DD3">
        <w:rPr>
          <w:lang w:val="fr-FR" w:eastAsia="zh-CN"/>
        </w:rPr>
        <w:tab/>
      </w:r>
      <w:r>
        <w:rPr>
          <w:lang w:val="fr-FR" w:eastAsia="zh-CN"/>
        </w:rPr>
        <w:t>Fournir des renseignements sur</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L’état d’avancement de l’initiative visant à abaisser l’âge de la responsabilité pénale à 12</w:t>
      </w:r>
      <w:r w:rsidR="00725DEA">
        <w:rPr>
          <w:lang w:val="fr-FR" w:eastAsia="zh-CN"/>
        </w:rPr>
        <w:t> a</w:t>
      </w:r>
      <w:r>
        <w:rPr>
          <w:lang w:val="fr-FR" w:eastAsia="zh-CN"/>
        </w:rPr>
        <w:t>ns</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b)</w:t>
      </w:r>
      <w:r w:rsidRPr="00642DD3">
        <w:rPr>
          <w:lang w:val="fr-FR" w:eastAsia="zh-CN"/>
        </w:rPr>
        <w:tab/>
      </w:r>
      <w:r>
        <w:rPr>
          <w:lang w:val="fr-FR" w:eastAsia="zh-CN"/>
        </w:rPr>
        <w:t>Les projets visant à mettre en place un système d’aide juridictionnelle</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c)</w:t>
      </w:r>
      <w:r w:rsidRPr="00642DD3">
        <w:rPr>
          <w:lang w:val="fr-FR" w:eastAsia="zh-CN"/>
        </w:rPr>
        <w:tab/>
      </w:r>
      <w:r>
        <w:rPr>
          <w:lang w:val="fr-FR" w:eastAsia="zh-CN"/>
        </w:rPr>
        <w:t>Les mesures prises pour garantir que la privation de liberté est une mesure de dernier ressort d’une durée aussi brève que possible et qui fait l’objet d’un examen régulier, et pour interdire la mise à l’isolement des enfants.</w:t>
      </w:r>
    </w:p>
    <w:p w:rsidR="00C422D4" w:rsidRDefault="00942CFD" w:rsidP="00942CFD">
      <w:pPr>
        <w:pStyle w:val="SingleTxtG"/>
        <w:rPr>
          <w:lang w:val="fr-FR" w:eastAsia="zh-CN"/>
        </w:rPr>
      </w:pPr>
      <w:r w:rsidRPr="00642DD3">
        <w:rPr>
          <w:lang w:val="fr-FR" w:eastAsia="zh-CN"/>
        </w:rPr>
        <w:t>12.</w:t>
      </w:r>
      <w:r w:rsidRPr="00642DD3">
        <w:rPr>
          <w:lang w:val="fr-FR" w:eastAsia="zh-CN"/>
        </w:rPr>
        <w:tab/>
      </w:r>
      <w:r>
        <w:rPr>
          <w:lang w:val="fr-FR" w:eastAsia="zh-CN"/>
        </w:rPr>
        <w:t>Préciser les circonstances dans lesquelles les enfants sont détenus avec des adultes et expliquer comment leurs droits à l’éducation et à l’exercice en plein air, leur droit de présenter des requêtes et leur droit de communiquer avec leur famille sont garantis.</w:t>
      </w:r>
    </w:p>
    <w:p w:rsidR="00C422D4" w:rsidRDefault="00942CFD" w:rsidP="00942CFD">
      <w:pPr>
        <w:pStyle w:val="SingleTxtG"/>
        <w:rPr>
          <w:lang w:val="fr-FR" w:eastAsia="zh-CN"/>
        </w:rPr>
      </w:pPr>
      <w:r w:rsidRPr="00642DD3">
        <w:rPr>
          <w:lang w:val="fr-FR" w:eastAsia="zh-CN"/>
        </w:rPr>
        <w:t>13.</w:t>
      </w:r>
      <w:r w:rsidRPr="00642DD3">
        <w:rPr>
          <w:lang w:val="fr-FR" w:eastAsia="zh-CN"/>
        </w:rPr>
        <w:tab/>
      </w:r>
      <w:r>
        <w:rPr>
          <w:lang w:val="fr-FR" w:eastAsia="zh-CN"/>
        </w:rPr>
        <w:t>Décrire les mesures prises pour modifier la loi sur le contrôle de l’immigration de façon à interdire expressément la détention des enfants migrants. Fournir des informations sur les mesures prises pour lutter contre les discours de haine à l’égard des migrants, y</w:t>
      </w:r>
      <w:r w:rsidR="00725DEA">
        <w:rPr>
          <w:lang w:val="fr-FR" w:eastAsia="zh-CN"/>
        </w:rPr>
        <w:t> </w:t>
      </w:r>
      <w:r>
        <w:rPr>
          <w:lang w:val="fr-FR" w:eastAsia="zh-CN"/>
        </w:rPr>
        <w:t>compris des enfants migrants.</w:t>
      </w:r>
    </w:p>
    <w:p w:rsidR="00C422D4" w:rsidRDefault="00942CFD" w:rsidP="00942CFD">
      <w:pPr>
        <w:pStyle w:val="SingleTxtG"/>
        <w:rPr>
          <w:lang w:val="fr-FR" w:eastAsia="zh-CN"/>
        </w:rPr>
      </w:pPr>
      <w:r w:rsidRPr="00642DD3">
        <w:rPr>
          <w:lang w:val="fr-FR" w:eastAsia="zh-CN"/>
        </w:rPr>
        <w:t>14.</w:t>
      </w:r>
      <w:r w:rsidRPr="00642DD3">
        <w:rPr>
          <w:lang w:val="fr-FR" w:eastAsia="zh-CN"/>
        </w:rPr>
        <w:tab/>
      </w:r>
      <w:r w:rsidRPr="00B65BAA">
        <w:rPr>
          <w:lang w:val="fr-FR" w:eastAsia="zh-CN"/>
        </w:rPr>
        <w:t>Décrire</w:t>
      </w:r>
      <w:r>
        <w:rPr>
          <w:lang w:val="fr-FR" w:eastAsia="zh-CN"/>
        </w:rPr>
        <w:t xml:space="preserve"> </w:t>
      </w:r>
      <w:r w:rsidRPr="00B65BAA">
        <w:rPr>
          <w:lang w:val="fr-FR" w:eastAsia="zh-CN"/>
        </w:rPr>
        <w:t>les</w:t>
      </w:r>
      <w:r>
        <w:rPr>
          <w:lang w:val="fr-FR" w:eastAsia="zh-CN"/>
        </w:rPr>
        <w:t xml:space="preserve"> </w:t>
      </w:r>
      <w:r w:rsidRPr="00B65BAA">
        <w:rPr>
          <w:lang w:val="fr-FR" w:eastAsia="zh-CN"/>
        </w:rPr>
        <w:t>mesures</w:t>
      </w:r>
      <w:r>
        <w:rPr>
          <w:lang w:val="fr-FR" w:eastAsia="zh-CN"/>
        </w:rPr>
        <w:t xml:space="preserve"> </w:t>
      </w:r>
      <w:r w:rsidRPr="00B65BAA">
        <w:rPr>
          <w:lang w:val="fr-FR" w:eastAsia="zh-CN"/>
        </w:rPr>
        <w:t>prises</w:t>
      </w:r>
      <w:r>
        <w:rPr>
          <w:lang w:val="fr-FR" w:eastAsia="zh-CN"/>
        </w:rPr>
        <w:t xml:space="preserve"> </w:t>
      </w:r>
      <w:r w:rsidRPr="00B65BAA">
        <w:rPr>
          <w:lang w:val="fr-FR" w:eastAsia="zh-CN"/>
        </w:rPr>
        <w:t>pour</w:t>
      </w:r>
      <w:r>
        <w:rPr>
          <w:lang w:val="fr-FR" w:eastAsia="zh-CN"/>
        </w:rPr>
        <w:t xml:space="preserve"> </w:t>
      </w:r>
      <w:r w:rsidRPr="00B65BAA">
        <w:rPr>
          <w:lang w:val="fr-FR" w:eastAsia="zh-CN"/>
        </w:rPr>
        <w:t>donner</w:t>
      </w:r>
      <w:r>
        <w:rPr>
          <w:lang w:val="fr-FR" w:eastAsia="zh-CN"/>
        </w:rPr>
        <w:t xml:space="preserve"> </w:t>
      </w:r>
      <w:r w:rsidRPr="00B65BAA">
        <w:rPr>
          <w:lang w:val="fr-FR" w:eastAsia="zh-CN"/>
        </w:rPr>
        <w:t>suite</w:t>
      </w:r>
      <w:r>
        <w:rPr>
          <w:lang w:val="fr-FR" w:eastAsia="zh-CN"/>
        </w:rPr>
        <w:t xml:space="preserve"> </w:t>
      </w:r>
      <w:r w:rsidRPr="00B65BAA">
        <w:rPr>
          <w:lang w:val="fr-FR" w:eastAsia="zh-CN"/>
        </w:rPr>
        <w:t>aux</w:t>
      </w:r>
      <w:r>
        <w:rPr>
          <w:lang w:val="fr-FR" w:eastAsia="zh-CN"/>
        </w:rPr>
        <w:t xml:space="preserve"> </w:t>
      </w:r>
      <w:r w:rsidRPr="00B65BAA">
        <w:rPr>
          <w:lang w:val="fr-FR" w:eastAsia="zh-CN"/>
        </w:rPr>
        <w:t>précédentes</w:t>
      </w:r>
      <w:r>
        <w:rPr>
          <w:lang w:val="fr-FR" w:eastAsia="zh-CN"/>
        </w:rPr>
        <w:t xml:space="preserve"> </w:t>
      </w:r>
      <w:r w:rsidRPr="00B65BAA">
        <w:rPr>
          <w:lang w:val="fr-FR" w:eastAsia="zh-CN"/>
        </w:rPr>
        <w:t>recommandations</w:t>
      </w:r>
      <w:r>
        <w:rPr>
          <w:lang w:val="fr-FR" w:eastAsia="zh-CN"/>
        </w:rPr>
        <w:t xml:space="preserve"> </w:t>
      </w:r>
      <w:r w:rsidRPr="00B65BAA">
        <w:rPr>
          <w:lang w:val="fr-FR" w:eastAsia="zh-CN"/>
        </w:rPr>
        <w:t>du</w:t>
      </w:r>
      <w:r>
        <w:rPr>
          <w:lang w:val="fr-FR" w:eastAsia="zh-CN"/>
        </w:rPr>
        <w:t xml:space="preserve"> </w:t>
      </w:r>
      <w:r w:rsidRPr="00B65BAA">
        <w:rPr>
          <w:lang w:val="fr-FR" w:eastAsia="zh-CN"/>
        </w:rPr>
        <w:t>Comité</w:t>
      </w:r>
      <w:r>
        <w:rPr>
          <w:lang w:val="fr-FR" w:eastAsia="zh-CN"/>
        </w:rPr>
        <w:t xml:space="preserve"> </w:t>
      </w:r>
      <w:r w:rsidRPr="00B65BAA">
        <w:rPr>
          <w:lang w:val="fr-FR" w:eastAsia="zh-CN"/>
        </w:rPr>
        <w:t>ayant</w:t>
      </w:r>
      <w:r>
        <w:rPr>
          <w:lang w:val="fr-FR" w:eastAsia="zh-CN"/>
        </w:rPr>
        <w:t xml:space="preserve"> </w:t>
      </w:r>
      <w:r w:rsidRPr="00B65BAA">
        <w:rPr>
          <w:lang w:val="fr-FR" w:eastAsia="zh-CN"/>
        </w:rPr>
        <w:t>trait</w:t>
      </w:r>
      <w:r>
        <w:rPr>
          <w:lang w:val="fr-FR" w:eastAsia="zh-CN"/>
        </w:rPr>
        <w:t xml:space="preserve"> </w:t>
      </w:r>
      <w:r w:rsidRPr="00B65BAA">
        <w:rPr>
          <w:lang w:val="fr-FR" w:eastAsia="zh-CN"/>
        </w:rPr>
        <w:t>au</w:t>
      </w:r>
      <w:r>
        <w:rPr>
          <w:lang w:val="fr-FR" w:eastAsia="zh-CN"/>
        </w:rPr>
        <w:t xml:space="preserve"> </w:t>
      </w:r>
      <w:r w:rsidRPr="00B65BAA">
        <w:rPr>
          <w:lang w:val="fr-FR" w:eastAsia="zh-CN"/>
        </w:rPr>
        <w:t>Protocole</w:t>
      </w:r>
      <w:r>
        <w:rPr>
          <w:lang w:val="fr-FR" w:eastAsia="zh-CN"/>
        </w:rPr>
        <w:t xml:space="preserve"> </w:t>
      </w:r>
      <w:r w:rsidRPr="00B65BAA">
        <w:rPr>
          <w:lang w:val="fr-FR" w:eastAsia="zh-CN"/>
        </w:rPr>
        <w:t>facultatif</w:t>
      </w:r>
      <w:r>
        <w:rPr>
          <w:lang w:val="fr-FR" w:eastAsia="zh-CN"/>
        </w:rPr>
        <w:t xml:space="preserve"> </w:t>
      </w:r>
      <w:r w:rsidRPr="00B65BAA">
        <w:rPr>
          <w:lang w:val="fr-FR" w:eastAsia="zh-CN"/>
        </w:rPr>
        <w:t>concernant</w:t>
      </w:r>
      <w:r>
        <w:rPr>
          <w:lang w:val="fr-FR" w:eastAsia="zh-CN"/>
        </w:rPr>
        <w:t xml:space="preserve"> </w:t>
      </w:r>
      <w:r w:rsidRPr="00B65BAA">
        <w:rPr>
          <w:lang w:val="fr-FR" w:eastAsia="zh-CN"/>
        </w:rPr>
        <w:t>l</w:t>
      </w:r>
      <w:r>
        <w:rPr>
          <w:lang w:val="fr-FR" w:eastAsia="zh-CN"/>
        </w:rPr>
        <w:t>’</w:t>
      </w:r>
      <w:r w:rsidRPr="00B65BAA">
        <w:rPr>
          <w:lang w:val="fr-FR" w:eastAsia="zh-CN"/>
        </w:rPr>
        <w:t>implication</w:t>
      </w:r>
      <w:r>
        <w:rPr>
          <w:lang w:val="fr-FR" w:eastAsia="zh-CN"/>
        </w:rPr>
        <w:t xml:space="preserve"> </w:t>
      </w:r>
      <w:r w:rsidRPr="00B65BAA">
        <w:rPr>
          <w:lang w:val="fr-FR" w:eastAsia="zh-CN"/>
        </w:rPr>
        <w:t>d</w:t>
      </w:r>
      <w:r>
        <w:rPr>
          <w:lang w:val="fr-FR" w:eastAsia="zh-CN"/>
        </w:rPr>
        <w:t>’</w:t>
      </w:r>
      <w:r w:rsidRPr="00B65BAA">
        <w:rPr>
          <w:lang w:val="fr-FR" w:eastAsia="zh-CN"/>
        </w:rPr>
        <w:t>enfants</w:t>
      </w:r>
      <w:r>
        <w:rPr>
          <w:lang w:val="fr-FR" w:eastAsia="zh-CN"/>
        </w:rPr>
        <w:t xml:space="preserve"> </w:t>
      </w:r>
      <w:r w:rsidRPr="00B65BAA">
        <w:rPr>
          <w:lang w:val="fr-FR" w:eastAsia="zh-CN"/>
        </w:rPr>
        <w:t>dans</w:t>
      </w:r>
      <w:r>
        <w:rPr>
          <w:lang w:val="fr-FR" w:eastAsia="zh-CN"/>
        </w:rPr>
        <w:t xml:space="preserve"> </w:t>
      </w:r>
      <w:r w:rsidRPr="00B65BAA">
        <w:rPr>
          <w:lang w:val="fr-FR" w:eastAsia="zh-CN"/>
        </w:rPr>
        <w:t>les</w:t>
      </w:r>
      <w:r>
        <w:rPr>
          <w:lang w:val="fr-FR" w:eastAsia="zh-CN"/>
        </w:rPr>
        <w:t xml:space="preserve"> </w:t>
      </w:r>
      <w:r w:rsidRPr="00B65BAA">
        <w:rPr>
          <w:lang w:val="fr-FR" w:eastAsia="zh-CN"/>
        </w:rPr>
        <w:t>conflits</w:t>
      </w:r>
      <w:r>
        <w:rPr>
          <w:lang w:val="fr-FR" w:eastAsia="zh-CN"/>
        </w:rPr>
        <w:t xml:space="preserve"> </w:t>
      </w:r>
      <w:r w:rsidRPr="00B65BAA">
        <w:rPr>
          <w:lang w:val="fr-FR" w:eastAsia="zh-CN"/>
        </w:rPr>
        <w:t>armés</w:t>
      </w:r>
      <w:r>
        <w:rPr>
          <w:lang w:val="fr-FR" w:eastAsia="zh-CN"/>
        </w:rPr>
        <w:t xml:space="preserve"> </w:t>
      </w:r>
      <w:r w:rsidRPr="00642DD3">
        <w:rPr>
          <w:lang w:val="fr-FR" w:eastAsia="zh-CN"/>
        </w:rPr>
        <w:t>(CRC/C/OPAC/KOR/CO/1),</w:t>
      </w:r>
      <w:r>
        <w:rPr>
          <w:lang w:val="fr-FR" w:eastAsia="zh-CN"/>
        </w:rPr>
        <w:t xml:space="preserve"> en particulier les recommandations mentionnées au paragraphe 17 concernant les mesures de protection destinées aux enfants victimes.</w:t>
      </w:r>
    </w:p>
    <w:p w:rsidR="00C422D4" w:rsidRDefault="00942CFD" w:rsidP="00942CFD">
      <w:pPr>
        <w:pStyle w:val="SingleTxtG"/>
        <w:rPr>
          <w:lang w:val="fr-FR" w:eastAsia="zh-CN"/>
        </w:rPr>
      </w:pPr>
      <w:r w:rsidRPr="00642DD3">
        <w:rPr>
          <w:lang w:val="fr-FR" w:eastAsia="zh-CN"/>
        </w:rPr>
        <w:t>15.</w:t>
      </w:r>
      <w:r w:rsidRPr="00642DD3">
        <w:rPr>
          <w:lang w:val="fr-FR" w:eastAsia="zh-CN"/>
        </w:rPr>
        <w:tab/>
      </w:r>
      <w:r>
        <w:rPr>
          <w:lang w:val="fr-FR" w:eastAsia="zh-CN"/>
        </w:rPr>
        <w:t xml:space="preserve">Fournir des renseignements sur </w:t>
      </w:r>
      <w:r w:rsidRPr="001C62AA">
        <w:rPr>
          <w:lang w:val="fr-FR" w:eastAsia="zh-CN"/>
        </w:rPr>
        <w:t>les</w:t>
      </w:r>
      <w:r>
        <w:rPr>
          <w:lang w:val="fr-FR" w:eastAsia="zh-CN"/>
        </w:rPr>
        <w:t xml:space="preserve"> </w:t>
      </w:r>
      <w:r w:rsidRPr="001C62AA">
        <w:rPr>
          <w:lang w:val="fr-FR" w:eastAsia="zh-CN"/>
        </w:rPr>
        <w:t>mesures</w:t>
      </w:r>
      <w:r>
        <w:rPr>
          <w:lang w:val="fr-FR" w:eastAsia="zh-CN"/>
        </w:rPr>
        <w:t xml:space="preserve"> </w:t>
      </w:r>
      <w:r w:rsidRPr="001C62AA">
        <w:rPr>
          <w:lang w:val="fr-FR" w:eastAsia="zh-CN"/>
        </w:rPr>
        <w:t>prises</w:t>
      </w:r>
      <w:r>
        <w:rPr>
          <w:lang w:val="fr-FR" w:eastAsia="zh-CN"/>
        </w:rPr>
        <w:t xml:space="preserve"> </w:t>
      </w:r>
      <w:r w:rsidRPr="001C62AA">
        <w:rPr>
          <w:lang w:val="fr-FR" w:eastAsia="zh-CN"/>
        </w:rPr>
        <w:t>pour</w:t>
      </w:r>
      <w:r>
        <w:rPr>
          <w:lang w:val="fr-FR" w:eastAsia="zh-CN"/>
        </w:rPr>
        <w:t xml:space="preserve"> </w:t>
      </w:r>
      <w:r w:rsidRPr="001C62AA">
        <w:rPr>
          <w:lang w:val="fr-FR" w:eastAsia="zh-CN"/>
        </w:rPr>
        <w:t>donner</w:t>
      </w:r>
      <w:r>
        <w:rPr>
          <w:lang w:val="fr-FR" w:eastAsia="zh-CN"/>
        </w:rPr>
        <w:t xml:space="preserve"> </w:t>
      </w:r>
      <w:r w:rsidRPr="001C62AA">
        <w:rPr>
          <w:lang w:val="fr-FR" w:eastAsia="zh-CN"/>
        </w:rPr>
        <w:t>suite</w:t>
      </w:r>
      <w:r>
        <w:rPr>
          <w:lang w:val="fr-FR" w:eastAsia="zh-CN"/>
        </w:rPr>
        <w:t xml:space="preserve"> </w:t>
      </w:r>
      <w:r w:rsidRPr="001C62AA">
        <w:rPr>
          <w:lang w:val="fr-FR" w:eastAsia="zh-CN"/>
        </w:rPr>
        <w:t>aux</w:t>
      </w:r>
      <w:r>
        <w:rPr>
          <w:lang w:val="fr-FR" w:eastAsia="zh-CN"/>
        </w:rPr>
        <w:t xml:space="preserve"> </w:t>
      </w:r>
      <w:r w:rsidRPr="001C62AA">
        <w:rPr>
          <w:lang w:val="fr-FR" w:eastAsia="zh-CN"/>
        </w:rPr>
        <w:t>précédentes</w:t>
      </w:r>
      <w:r>
        <w:rPr>
          <w:lang w:val="fr-FR" w:eastAsia="zh-CN"/>
        </w:rPr>
        <w:t xml:space="preserve"> </w:t>
      </w:r>
      <w:r w:rsidRPr="001C62AA">
        <w:rPr>
          <w:lang w:val="fr-FR" w:eastAsia="zh-CN"/>
        </w:rPr>
        <w:t>recommandations</w:t>
      </w:r>
      <w:r>
        <w:rPr>
          <w:lang w:val="fr-FR" w:eastAsia="zh-CN"/>
        </w:rPr>
        <w:t xml:space="preserve"> </w:t>
      </w:r>
      <w:r w:rsidRPr="001C62AA">
        <w:rPr>
          <w:lang w:val="fr-FR" w:eastAsia="zh-CN"/>
        </w:rPr>
        <w:t>du</w:t>
      </w:r>
      <w:r>
        <w:rPr>
          <w:lang w:val="fr-FR" w:eastAsia="zh-CN"/>
        </w:rPr>
        <w:t xml:space="preserve"> </w:t>
      </w:r>
      <w:r w:rsidRPr="001C62AA">
        <w:rPr>
          <w:lang w:val="fr-FR" w:eastAsia="zh-CN"/>
        </w:rPr>
        <w:t>Comité</w:t>
      </w:r>
      <w:r>
        <w:rPr>
          <w:lang w:val="fr-FR" w:eastAsia="zh-CN"/>
        </w:rPr>
        <w:t xml:space="preserve"> </w:t>
      </w:r>
      <w:r w:rsidRPr="001C62AA">
        <w:rPr>
          <w:lang w:val="fr-FR" w:eastAsia="zh-CN"/>
        </w:rPr>
        <w:t>ayant</w:t>
      </w:r>
      <w:r>
        <w:rPr>
          <w:lang w:val="fr-FR" w:eastAsia="zh-CN"/>
        </w:rPr>
        <w:t xml:space="preserve"> </w:t>
      </w:r>
      <w:r w:rsidRPr="001C62AA">
        <w:rPr>
          <w:lang w:val="fr-FR" w:eastAsia="zh-CN"/>
        </w:rPr>
        <w:t>trait</w:t>
      </w:r>
      <w:r>
        <w:rPr>
          <w:lang w:val="fr-FR" w:eastAsia="zh-CN"/>
        </w:rPr>
        <w:t xml:space="preserve"> </w:t>
      </w:r>
      <w:r w:rsidRPr="001C62AA">
        <w:rPr>
          <w:lang w:val="fr-FR" w:eastAsia="zh-CN"/>
        </w:rPr>
        <w:t>au</w:t>
      </w:r>
      <w:r>
        <w:rPr>
          <w:lang w:val="fr-FR" w:eastAsia="zh-CN"/>
        </w:rPr>
        <w:t xml:space="preserve"> </w:t>
      </w:r>
      <w:r w:rsidRPr="001C62AA">
        <w:rPr>
          <w:lang w:val="fr-FR" w:eastAsia="zh-CN"/>
        </w:rPr>
        <w:t>Protocole</w:t>
      </w:r>
      <w:r>
        <w:rPr>
          <w:lang w:val="fr-FR" w:eastAsia="zh-CN"/>
        </w:rPr>
        <w:t xml:space="preserve"> </w:t>
      </w:r>
      <w:r w:rsidRPr="001C62AA">
        <w:rPr>
          <w:lang w:val="fr-FR" w:eastAsia="zh-CN"/>
        </w:rPr>
        <w:t>facultatif</w:t>
      </w:r>
      <w:r>
        <w:rPr>
          <w:lang w:val="fr-FR" w:eastAsia="zh-CN"/>
        </w:rPr>
        <w:t xml:space="preserve"> </w:t>
      </w:r>
      <w:r w:rsidRPr="001C62AA">
        <w:rPr>
          <w:lang w:val="fr-FR" w:eastAsia="zh-CN"/>
        </w:rPr>
        <w:t>concernant</w:t>
      </w:r>
      <w:r>
        <w:rPr>
          <w:lang w:val="fr-FR" w:eastAsia="zh-CN"/>
        </w:rPr>
        <w:t xml:space="preserve"> </w:t>
      </w:r>
      <w:r w:rsidRPr="001C62AA">
        <w:rPr>
          <w:lang w:val="fr-FR" w:eastAsia="zh-CN"/>
        </w:rPr>
        <w:t>la</w:t>
      </w:r>
      <w:r>
        <w:rPr>
          <w:lang w:val="fr-FR" w:eastAsia="zh-CN"/>
        </w:rPr>
        <w:t xml:space="preserve"> </w:t>
      </w:r>
      <w:r w:rsidRPr="001C62AA">
        <w:rPr>
          <w:lang w:val="fr-FR" w:eastAsia="zh-CN"/>
        </w:rPr>
        <w:t>vente</w:t>
      </w:r>
      <w:r>
        <w:rPr>
          <w:lang w:val="fr-FR" w:eastAsia="zh-CN"/>
        </w:rPr>
        <w:t xml:space="preserve"> </w:t>
      </w:r>
      <w:r w:rsidRPr="001C62AA">
        <w:rPr>
          <w:lang w:val="fr-FR" w:eastAsia="zh-CN"/>
        </w:rPr>
        <w:t>d</w:t>
      </w:r>
      <w:r>
        <w:rPr>
          <w:lang w:val="fr-FR" w:eastAsia="zh-CN"/>
        </w:rPr>
        <w:t>’</w:t>
      </w:r>
      <w:r w:rsidRPr="001C62AA">
        <w:rPr>
          <w:lang w:val="fr-FR" w:eastAsia="zh-CN"/>
        </w:rPr>
        <w:t>enfants,</w:t>
      </w:r>
      <w:r>
        <w:rPr>
          <w:lang w:val="fr-FR" w:eastAsia="zh-CN"/>
        </w:rPr>
        <w:t xml:space="preserve"> </w:t>
      </w:r>
      <w:r w:rsidRPr="001C62AA">
        <w:rPr>
          <w:lang w:val="fr-FR" w:eastAsia="zh-CN"/>
        </w:rPr>
        <w:t>la</w:t>
      </w:r>
      <w:r>
        <w:rPr>
          <w:lang w:val="fr-FR" w:eastAsia="zh-CN"/>
        </w:rPr>
        <w:t xml:space="preserve"> </w:t>
      </w:r>
      <w:r w:rsidRPr="001C62AA">
        <w:rPr>
          <w:lang w:val="fr-FR" w:eastAsia="zh-CN"/>
        </w:rPr>
        <w:t>prostitution</w:t>
      </w:r>
      <w:r>
        <w:rPr>
          <w:lang w:val="fr-FR" w:eastAsia="zh-CN"/>
        </w:rPr>
        <w:t xml:space="preserve"> </w:t>
      </w:r>
      <w:r w:rsidRPr="001C62AA">
        <w:rPr>
          <w:lang w:val="fr-FR" w:eastAsia="zh-CN"/>
        </w:rPr>
        <w:t>des</w:t>
      </w:r>
      <w:r>
        <w:rPr>
          <w:lang w:val="fr-FR" w:eastAsia="zh-CN"/>
        </w:rPr>
        <w:t xml:space="preserve"> </w:t>
      </w:r>
      <w:r w:rsidRPr="001C62AA">
        <w:rPr>
          <w:lang w:val="fr-FR" w:eastAsia="zh-CN"/>
        </w:rPr>
        <w:t>enfants</w:t>
      </w:r>
      <w:r>
        <w:rPr>
          <w:lang w:val="fr-FR" w:eastAsia="zh-CN"/>
        </w:rPr>
        <w:t xml:space="preserve"> </w:t>
      </w:r>
      <w:r w:rsidRPr="001C62AA">
        <w:rPr>
          <w:lang w:val="fr-FR" w:eastAsia="zh-CN"/>
        </w:rPr>
        <w:t>et</w:t>
      </w:r>
      <w:r>
        <w:rPr>
          <w:lang w:val="fr-FR" w:eastAsia="zh-CN"/>
        </w:rPr>
        <w:t xml:space="preserve"> </w:t>
      </w:r>
      <w:r w:rsidRPr="001C62AA">
        <w:rPr>
          <w:lang w:val="fr-FR" w:eastAsia="zh-CN"/>
        </w:rPr>
        <w:t>la</w:t>
      </w:r>
      <w:r>
        <w:rPr>
          <w:lang w:val="fr-FR" w:eastAsia="zh-CN"/>
        </w:rPr>
        <w:t xml:space="preserve"> </w:t>
      </w:r>
      <w:r w:rsidRPr="001C62AA">
        <w:rPr>
          <w:lang w:val="fr-FR" w:eastAsia="zh-CN"/>
        </w:rPr>
        <w:t>pornographie</w:t>
      </w:r>
      <w:r>
        <w:rPr>
          <w:lang w:val="fr-FR" w:eastAsia="zh-CN"/>
        </w:rPr>
        <w:t xml:space="preserve"> </w:t>
      </w:r>
      <w:r w:rsidRPr="001C62AA">
        <w:rPr>
          <w:lang w:val="fr-FR" w:eastAsia="zh-CN"/>
        </w:rPr>
        <w:t>mettant</w:t>
      </w:r>
      <w:r>
        <w:rPr>
          <w:lang w:val="fr-FR" w:eastAsia="zh-CN"/>
        </w:rPr>
        <w:t xml:space="preserve"> </w:t>
      </w:r>
      <w:r w:rsidRPr="001C62AA">
        <w:rPr>
          <w:lang w:val="fr-FR" w:eastAsia="zh-CN"/>
        </w:rPr>
        <w:t>en</w:t>
      </w:r>
      <w:r>
        <w:rPr>
          <w:lang w:val="fr-FR" w:eastAsia="zh-CN"/>
        </w:rPr>
        <w:t xml:space="preserve"> </w:t>
      </w:r>
      <w:r w:rsidRPr="001C62AA">
        <w:rPr>
          <w:lang w:val="fr-FR" w:eastAsia="zh-CN"/>
        </w:rPr>
        <w:t>scène</w:t>
      </w:r>
      <w:r>
        <w:rPr>
          <w:lang w:val="fr-FR" w:eastAsia="zh-CN"/>
        </w:rPr>
        <w:t xml:space="preserve"> </w:t>
      </w:r>
      <w:r w:rsidRPr="001C62AA">
        <w:rPr>
          <w:lang w:val="fr-FR" w:eastAsia="zh-CN"/>
        </w:rPr>
        <w:t>des</w:t>
      </w:r>
      <w:r>
        <w:rPr>
          <w:lang w:val="fr-FR" w:eastAsia="zh-CN"/>
        </w:rPr>
        <w:t xml:space="preserve"> </w:t>
      </w:r>
      <w:r w:rsidRPr="001C62AA">
        <w:rPr>
          <w:lang w:val="fr-FR" w:eastAsia="zh-CN"/>
        </w:rPr>
        <w:t>enfants</w:t>
      </w:r>
      <w:r>
        <w:rPr>
          <w:lang w:val="fr-FR" w:eastAsia="zh-CN"/>
        </w:rPr>
        <w:t xml:space="preserve"> </w:t>
      </w:r>
      <w:r w:rsidRPr="00642DD3">
        <w:rPr>
          <w:lang w:val="fr-FR" w:eastAsia="zh-CN"/>
        </w:rPr>
        <w:t>(CRC/C/OPSC/KOR/CO/1).</w:t>
      </w:r>
      <w:r>
        <w:rPr>
          <w:lang w:val="fr-FR" w:eastAsia="zh-CN"/>
        </w:rPr>
        <w:t xml:space="preserve"> Fournir également des renseignements sur les projets visant à relever l’âge du consentement sexuel à plus de 13</w:t>
      </w:r>
      <w:r w:rsidR="00725DEA">
        <w:rPr>
          <w:lang w:val="fr-FR" w:eastAsia="zh-CN"/>
        </w:rPr>
        <w:t> </w:t>
      </w:r>
      <w:r>
        <w:rPr>
          <w:lang w:val="fr-FR" w:eastAsia="zh-CN"/>
        </w:rPr>
        <w:t>ans, à lutter contre la prostitution et la manipulation psychologique à des fins sexuelles en ligne et à harmoniser les peines encourues par les auteurs d’infractions à caractère sexuel commises contre des enfants avec les normes internationales.</w:t>
      </w:r>
    </w:p>
    <w:p w:rsidR="00942CFD" w:rsidRPr="00642DD3" w:rsidRDefault="00942CFD" w:rsidP="00942CFD">
      <w:pPr>
        <w:pStyle w:val="HChG"/>
        <w:rPr>
          <w:i/>
          <w:lang w:val="fr-FR"/>
        </w:rPr>
      </w:pPr>
      <w:r w:rsidRPr="00642DD3">
        <w:rPr>
          <w:lang w:val="fr-FR"/>
        </w:rPr>
        <w:tab/>
      </w:r>
      <w:r w:rsidRPr="00642DD3">
        <w:rPr>
          <w:lang w:val="fr-FR"/>
        </w:rPr>
        <w:tab/>
      </w:r>
      <w:r>
        <w:rPr>
          <w:lang w:val="fr-FR"/>
        </w:rPr>
        <w:t>Deuxième partie</w:t>
      </w:r>
    </w:p>
    <w:p w:rsidR="00942CFD" w:rsidRDefault="00942CFD" w:rsidP="00725DEA">
      <w:pPr>
        <w:pStyle w:val="SingleTxtG"/>
        <w:keepNext/>
        <w:rPr>
          <w:lang w:val="fr-FR" w:eastAsia="zh-CN"/>
        </w:rPr>
      </w:pPr>
      <w:r w:rsidRPr="00642DD3">
        <w:rPr>
          <w:lang w:val="fr-FR" w:eastAsia="zh-CN"/>
        </w:rPr>
        <w:t>16.</w:t>
      </w:r>
      <w:r w:rsidRPr="00642DD3">
        <w:rPr>
          <w:lang w:val="fr-FR" w:eastAsia="zh-CN"/>
        </w:rPr>
        <w:tab/>
      </w:r>
      <w:r w:rsidRPr="00F614E5">
        <w:rPr>
          <w:lang w:eastAsia="zh-CN"/>
        </w:rPr>
        <w:t>L</w:t>
      </w:r>
      <w:r>
        <w:rPr>
          <w:lang w:eastAsia="zh-CN"/>
        </w:rPr>
        <w:t>’</w:t>
      </w:r>
      <w:r w:rsidRPr="00F614E5">
        <w:rPr>
          <w:lang w:eastAsia="zh-CN"/>
        </w:rPr>
        <w:t>État</w:t>
      </w:r>
      <w:r>
        <w:rPr>
          <w:lang w:eastAsia="zh-CN"/>
        </w:rPr>
        <w:t xml:space="preserve"> </w:t>
      </w:r>
      <w:r w:rsidRPr="00F614E5">
        <w:rPr>
          <w:lang w:eastAsia="zh-CN"/>
        </w:rPr>
        <w:t>partie</w:t>
      </w:r>
      <w:r>
        <w:rPr>
          <w:lang w:eastAsia="zh-CN"/>
        </w:rPr>
        <w:t xml:space="preserve"> </w:t>
      </w:r>
      <w:r w:rsidRPr="00F614E5">
        <w:rPr>
          <w:lang w:eastAsia="zh-CN"/>
        </w:rPr>
        <w:t>est</w:t>
      </w:r>
      <w:r>
        <w:rPr>
          <w:lang w:eastAsia="zh-CN"/>
        </w:rPr>
        <w:t xml:space="preserve"> </w:t>
      </w:r>
      <w:r w:rsidRPr="00F614E5">
        <w:rPr>
          <w:lang w:eastAsia="zh-CN"/>
        </w:rPr>
        <w:t>invité</w:t>
      </w:r>
      <w:r>
        <w:rPr>
          <w:lang w:eastAsia="zh-CN"/>
        </w:rPr>
        <w:t xml:space="preserve"> </w:t>
      </w:r>
      <w:r w:rsidRPr="00F614E5">
        <w:rPr>
          <w:lang w:eastAsia="zh-CN"/>
        </w:rPr>
        <w:t>à</w:t>
      </w:r>
      <w:r>
        <w:rPr>
          <w:lang w:eastAsia="zh-CN"/>
        </w:rPr>
        <w:t xml:space="preserve"> </w:t>
      </w:r>
      <w:r w:rsidRPr="00F614E5">
        <w:rPr>
          <w:lang w:eastAsia="zh-CN"/>
        </w:rPr>
        <w:t>mettre</w:t>
      </w:r>
      <w:r>
        <w:rPr>
          <w:lang w:eastAsia="zh-CN"/>
        </w:rPr>
        <w:t xml:space="preserve"> </w:t>
      </w:r>
      <w:r w:rsidRPr="00F614E5">
        <w:rPr>
          <w:lang w:eastAsia="zh-CN"/>
        </w:rPr>
        <w:t>à</w:t>
      </w:r>
      <w:r>
        <w:rPr>
          <w:lang w:eastAsia="zh-CN"/>
        </w:rPr>
        <w:t xml:space="preserve"> </w:t>
      </w:r>
      <w:r w:rsidRPr="00F614E5">
        <w:rPr>
          <w:lang w:eastAsia="zh-CN"/>
        </w:rPr>
        <w:t>jour</w:t>
      </w:r>
      <w:r>
        <w:rPr>
          <w:lang w:eastAsia="zh-CN"/>
        </w:rPr>
        <w:t xml:space="preserve"> </w:t>
      </w:r>
      <w:r w:rsidRPr="00F614E5">
        <w:rPr>
          <w:lang w:eastAsia="zh-CN"/>
        </w:rPr>
        <w:t>brièvement</w:t>
      </w:r>
      <w:r>
        <w:rPr>
          <w:lang w:eastAsia="zh-CN"/>
        </w:rPr>
        <w:t xml:space="preserve"> </w:t>
      </w:r>
      <w:r w:rsidRPr="00F614E5">
        <w:rPr>
          <w:lang w:eastAsia="zh-CN"/>
        </w:rPr>
        <w:t>(en</w:t>
      </w:r>
      <w:r>
        <w:rPr>
          <w:lang w:eastAsia="zh-CN"/>
        </w:rPr>
        <w:t xml:space="preserve"> </w:t>
      </w:r>
      <w:r w:rsidRPr="00F614E5">
        <w:rPr>
          <w:lang w:eastAsia="zh-CN"/>
        </w:rPr>
        <w:t>trois</w:t>
      </w:r>
      <w:r>
        <w:rPr>
          <w:lang w:eastAsia="zh-CN"/>
        </w:rPr>
        <w:t xml:space="preserve"> </w:t>
      </w:r>
      <w:r w:rsidRPr="00F614E5">
        <w:rPr>
          <w:lang w:eastAsia="zh-CN"/>
        </w:rPr>
        <w:t>pages</w:t>
      </w:r>
      <w:r>
        <w:rPr>
          <w:lang w:eastAsia="zh-CN"/>
        </w:rPr>
        <w:t xml:space="preserve"> </w:t>
      </w:r>
      <w:r w:rsidRPr="00F614E5">
        <w:rPr>
          <w:lang w:eastAsia="zh-CN"/>
        </w:rPr>
        <w:t>maximum)</w:t>
      </w:r>
      <w:r>
        <w:rPr>
          <w:lang w:eastAsia="zh-CN"/>
        </w:rPr>
        <w:t xml:space="preserve"> </w:t>
      </w:r>
      <w:r w:rsidRPr="00F614E5">
        <w:rPr>
          <w:lang w:eastAsia="zh-CN"/>
        </w:rPr>
        <w:t>les</w:t>
      </w:r>
      <w:r>
        <w:rPr>
          <w:lang w:eastAsia="zh-CN"/>
        </w:rPr>
        <w:t xml:space="preserve"> </w:t>
      </w:r>
      <w:r w:rsidRPr="00F614E5">
        <w:rPr>
          <w:lang w:eastAsia="zh-CN"/>
        </w:rPr>
        <w:t>renseignements</w:t>
      </w:r>
      <w:r>
        <w:rPr>
          <w:lang w:eastAsia="zh-CN"/>
        </w:rPr>
        <w:t xml:space="preserve"> </w:t>
      </w:r>
      <w:r w:rsidRPr="00F614E5">
        <w:rPr>
          <w:lang w:eastAsia="zh-CN"/>
        </w:rPr>
        <w:t>fournis</w:t>
      </w:r>
      <w:r>
        <w:rPr>
          <w:lang w:eastAsia="zh-CN"/>
        </w:rPr>
        <w:t xml:space="preserve"> </w:t>
      </w:r>
      <w:r w:rsidRPr="00F614E5">
        <w:rPr>
          <w:lang w:eastAsia="zh-CN"/>
        </w:rPr>
        <w:t>dans</w:t>
      </w:r>
      <w:r>
        <w:rPr>
          <w:lang w:eastAsia="zh-CN"/>
        </w:rPr>
        <w:t xml:space="preserve"> </w:t>
      </w:r>
      <w:r w:rsidRPr="00F614E5">
        <w:rPr>
          <w:lang w:eastAsia="zh-CN"/>
        </w:rPr>
        <w:t>son</w:t>
      </w:r>
      <w:r>
        <w:rPr>
          <w:lang w:eastAsia="zh-CN"/>
        </w:rPr>
        <w:t xml:space="preserve"> </w:t>
      </w:r>
      <w:r w:rsidRPr="00F614E5">
        <w:rPr>
          <w:lang w:eastAsia="zh-CN"/>
        </w:rPr>
        <w:t>rapport</w:t>
      </w:r>
      <w:r>
        <w:rPr>
          <w:lang w:eastAsia="zh-CN"/>
        </w:rPr>
        <w:t xml:space="preserve"> </w:t>
      </w:r>
      <w:r w:rsidRPr="00F614E5">
        <w:rPr>
          <w:lang w:eastAsia="zh-CN"/>
        </w:rPr>
        <w:t>en</w:t>
      </w:r>
      <w:r>
        <w:rPr>
          <w:lang w:eastAsia="zh-CN"/>
        </w:rPr>
        <w:t xml:space="preserve"> </w:t>
      </w:r>
      <w:r w:rsidRPr="00F614E5">
        <w:rPr>
          <w:lang w:eastAsia="zh-CN"/>
        </w:rPr>
        <w:t>ce</w:t>
      </w:r>
      <w:r>
        <w:rPr>
          <w:lang w:eastAsia="zh-CN"/>
        </w:rPr>
        <w:t xml:space="preserve"> </w:t>
      </w:r>
      <w:r w:rsidRPr="00F614E5">
        <w:rPr>
          <w:lang w:eastAsia="zh-CN"/>
        </w:rPr>
        <w:t>qui</w:t>
      </w:r>
      <w:r>
        <w:rPr>
          <w:lang w:eastAsia="zh-CN"/>
        </w:rPr>
        <w:t xml:space="preserve"> </w:t>
      </w:r>
      <w:r w:rsidRPr="00F614E5">
        <w:rPr>
          <w:lang w:eastAsia="zh-CN"/>
        </w:rPr>
        <w:t>concerne</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a)</w:t>
      </w:r>
      <w:r w:rsidRPr="00642DD3">
        <w:rPr>
          <w:lang w:val="fr-FR" w:eastAsia="zh-CN"/>
        </w:rPr>
        <w:tab/>
      </w:r>
      <w:r w:rsidRPr="00B87E82">
        <w:rPr>
          <w:lang w:eastAsia="zh-CN"/>
        </w:rPr>
        <w:t>Les</w:t>
      </w:r>
      <w:r>
        <w:rPr>
          <w:lang w:eastAsia="zh-CN"/>
        </w:rPr>
        <w:t xml:space="preserve"> </w:t>
      </w:r>
      <w:r w:rsidRPr="00B87E82">
        <w:rPr>
          <w:lang w:eastAsia="zh-CN"/>
        </w:rPr>
        <w:t>nouveaux</w:t>
      </w:r>
      <w:r>
        <w:rPr>
          <w:lang w:eastAsia="zh-CN"/>
        </w:rPr>
        <w:t xml:space="preserve"> </w:t>
      </w:r>
      <w:r w:rsidRPr="00B87E82">
        <w:rPr>
          <w:lang w:eastAsia="zh-CN"/>
        </w:rPr>
        <w:t>projets</w:t>
      </w:r>
      <w:r>
        <w:rPr>
          <w:lang w:eastAsia="zh-CN"/>
        </w:rPr>
        <w:t xml:space="preserve"> </w:t>
      </w:r>
      <w:r w:rsidRPr="00B87E82">
        <w:rPr>
          <w:lang w:eastAsia="zh-CN"/>
        </w:rPr>
        <w:t>ou</w:t>
      </w:r>
      <w:r>
        <w:rPr>
          <w:lang w:eastAsia="zh-CN"/>
        </w:rPr>
        <w:t xml:space="preserve"> </w:t>
      </w:r>
      <w:r w:rsidRPr="00B87E82">
        <w:rPr>
          <w:lang w:eastAsia="zh-CN"/>
        </w:rPr>
        <w:t>textes</w:t>
      </w:r>
      <w:r>
        <w:rPr>
          <w:lang w:eastAsia="zh-CN"/>
        </w:rPr>
        <w:t xml:space="preserve"> </w:t>
      </w:r>
      <w:r w:rsidRPr="00B87E82">
        <w:rPr>
          <w:lang w:eastAsia="zh-CN"/>
        </w:rPr>
        <w:t>de</w:t>
      </w:r>
      <w:r>
        <w:rPr>
          <w:lang w:eastAsia="zh-CN"/>
        </w:rPr>
        <w:t xml:space="preserve"> </w:t>
      </w:r>
      <w:r w:rsidRPr="00B87E82">
        <w:rPr>
          <w:lang w:eastAsia="zh-CN"/>
        </w:rPr>
        <w:t>loi</w:t>
      </w:r>
      <w:r>
        <w:rPr>
          <w:lang w:eastAsia="zh-CN"/>
        </w:rPr>
        <w:t xml:space="preserve"> </w:t>
      </w:r>
      <w:r w:rsidRPr="00B87E82">
        <w:rPr>
          <w:lang w:eastAsia="zh-CN"/>
        </w:rPr>
        <w:t>et</w:t>
      </w:r>
      <w:r>
        <w:rPr>
          <w:lang w:eastAsia="zh-CN"/>
        </w:rPr>
        <w:t xml:space="preserve"> </w:t>
      </w:r>
      <w:r w:rsidRPr="00B87E82">
        <w:rPr>
          <w:lang w:eastAsia="zh-CN"/>
        </w:rPr>
        <w:t>leurs</w:t>
      </w:r>
      <w:r>
        <w:rPr>
          <w:lang w:eastAsia="zh-CN"/>
        </w:rPr>
        <w:t xml:space="preserve"> </w:t>
      </w:r>
      <w:r w:rsidRPr="00B87E82">
        <w:rPr>
          <w:lang w:eastAsia="zh-CN"/>
        </w:rPr>
        <w:t>règlements</w:t>
      </w:r>
      <w:r>
        <w:rPr>
          <w:lang w:eastAsia="zh-CN"/>
        </w:rPr>
        <w:t xml:space="preserve"> </w:t>
      </w:r>
      <w:r w:rsidRPr="00B87E82">
        <w:rPr>
          <w:lang w:eastAsia="zh-CN"/>
        </w:rPr>
        <w:t>d</w:t>
      </w:r>
      <w:r>
        <w:rPr>
          <w:lang w:eastAsia="zh-CN"/>
        </w:rPr>
        <w:t>’</w:t>
      </w:r>
      <w:r w:rsidRPr="00B87E82">
        <w:rPr>
          <w:lang w:eastAsia="zh-CN"/>
        </w:rPr>
        <w:t>application</w:t>
      </w:r>
      <w:r>
        <w:rPr>
          <w:lang w:eastAsia="zh-CN"/>
        </w:rPr>
        <w:t xml:space="preserve"> </w:t>
      </w:r>
      <w:r w:rsidRPr="00B87E82">
        <w:rPr>
          <w:lang w:eastAsia="zh-CN"/>
        </w:rPr>
        <w:t>respectifs</w:t>
      </w:r>
      <w:r w:rsidR="00C422D4">
        <w:rPr>
          <w:lang w:eastAsia="zh-CN"/>
        </w:rPr>
        <w:t> ;</w:t>
      </w:r>
    </w:p>
    <w:p w:rsidR="00C422D4" w:rsidRDefault="00942CFD" w:rsidP="00942CFD">
      <w:pPr>
        <w:pStyle w:val="SingleTxtG"/>
        <w:ind w:firstLine="567"/>
        <w:rPr>
          <w:lang w:val="fr-FR" w:eastAsia="zh-CN"/>
        </w:rPr>
      </w:pPr>
      <w:r w:rsidRPr="00642DD3">
        <w:rPr>
          <w:lang w:val="fr-FR" w:eastAsia="zh-CN"/>
        </w:rPr>
        <w:t>b)</w:t>
      </w:r>
      <w:r w:rsidRPr="00642DD3">
        <w:rPr>
          <w:lang w:val="fr-FR" w:eastAsia="zh-CN"/>
        </w:rPr>
        <w:tab/>
      </w:r>
      <w:r w:rsidRPr="00B87E82">
        <w:rPr>
          <w:lang w:eastAsia="zh-CN"/>
        </w:rPr>
        <w:t>Les</w:t>
      </w:r>
      <w:r>
        <w:rPr>
          <w:lang w:eastAsia="zh-CN"/>
        </w:rPr>
        <w:t xml:space="preserve"> </w:t>
      </w:r>
      <w:r w:rsidRPr="00B87E82">
        <w:rPr>
          <w:lang w:eastAsia="zh-CN"/>
        </w:rPr>
        <w:t>nouvelles</w:t>
      </w:r>
      <w:r>
        <w:rPr>
          <w:lang w:eastAsia="zh-CN"/>
        </w:rPr>
        <w:t xml:space="preserve"> </w:t>
      </w:r>
      <w:r w:rsidRPr="00B87E82">
        <w:rPr>
          <w:lang w:eastAsia="zh-CN"/>
        </w:rPr>
        <w:t>institutions</w:t>
      </w:r>
      <w:r>
        <w:rPr>
          <w:lang w:eastAsia="zh-CN"/>
        </w:rPr>
        <w:t xml:space="preserve"> </w:t>
      </w:r>
      <w:r w:rsidRPr="00B87E82">
        <w:rPr>
          <w:lang w:eastAsia="zh-CN"/>
        </w:rPr>
        <w:t>(et</w:t>
      </w:r>
      <w:r>
        <w:rPr>
          <w:lang w:eastAsia="zh-CN"/>
        </w:rPr>
        <w:t xml:space="preserve"> </w:t>
      </w:r>
      <w:r w:rsidRPr="00B87E82">
        <w:rPr>
          <w:lang w:eastAsia="zh-CN"/>
        </w:rPr>
        <w:t>leur</w:t>
      </w:r>
      <w:r>
        <w:rPr>
          <w:lang w:eastAsia="zh-CN"/>
        </w:rPr>
        <w:t xml:space="preserve"> </w:t>
      </w:r>
      <w:r w:rsidRPr="00B87E82">
        <w:rPr>
          <w:lang w:eastAsia="zh-CN"/>
        </w:rPr>
        <w:t>mandat)</w:t>
      </w:r>
      <w:r>
        <w:rPr>
          <w:lang w:eastAsia="zh-CN"/>
        </w:rPr>
        <w:t xml:space="preserve"> </w:t>
      </w:r>
      <w:r w:rsidRPr="00B87E82">
        <w:rPr>
          <w:lang w:eastAsia="zh-CN"/>
        </w:rPr>
        <w:t>et</w:t>
      </w:r>
      <w:r>
        <w:rPr>
          <w:lang w:eastAsia="zh-CN"/>
        </w:rPr>
        <w:t xml:space="preserve"> </w:t>
      </w:r>
      <w:r w:rsidRPr="00B87E82">
        <w:rPr>
          <w:lang w:eastAsia="zh-CN"/>
        </w:rPr>
        <w:t>les</w:t>
      </w:r>
      <w:r>
        <w:rPr>
          <w:lang w:eastAsia="zh-CN"/>
        </w:rPr>
        <w:t xml:space="preserve"> </w:t>
      </w:r>
      <w:r w:rsidRPr="00B87E82">
        <w:rPr>
          <w:lang w:eastAsia="zh-CN"/>
        </w:rPr>
        <w:t>réformes</w:t>
      </w:r>
      <w:r>
        <w:rPr>
          <w:lang w:eastAsia="zh-CN"/>
        </w:rPr>
        <w:t xml:space="preserve"> </w:t>
      </w:r>
      <w:r w:rsidRPr="00B87E82">
        <w:rPr>
          <w:lang w:eastAsia="zh-CN"/>
        </w:rPr>
        <w:t>institutionnelles</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c)</w:t>
      </w:r>
      <w:r w:rsidRPr="00642DD3">
        <w:rPr>
          <w:lang w:val="fr-FR" w:eastAsia="zh-CN"/>
        </w:rPr>
        <w:tab/>
      </w:r>
      <w:r w:rsidRPr="00B87E82">
        <w:rPr>
          <w:lang w:eastAsia="zh-CN"/>
        </w:rPr>
        <w:t>Les</w:t>
      </w:r>
      <w:r>
        <w:rPr>
          <w:lang w:eastAsia="zh-CN"/>
        </w:rPr>
        <w:t xml:space="preserve"> </w:t>
      </w:r>
      <w:r w:rsidRPr="00B87E82">
        <w:rPr>
          <w:lang w:eastAsia="zh-CN"/>
        </w:rPr>
        <w:t>politiques,</w:t>
      </w:r>
      <w:r>
        <w:rPr>
          <w:lang w:eastAsia="zh-CN"/>
        </w:rPr>
        <w:t xml:space="preserve"> </w:t>
      </w:r>
      <w:r w:rsidRPr="00B87E82">
        <w:rPr>
          <w:lang w:eastAsia="zh-CN"/>
        </w:rPr>
        <w:t>programmes</w:t>
      </w:r>
      <w:r>
        <w:rPr>
          <w:lang w:eastAsia="zh-CN"/>
        </w:rPr>
        <w:t xml:space="preserve"> </w:t>
      </w:r>
      <w:r w:rsidRPr="00B87E82">
        <w:rPr>
          <w:lang w:eastAsia="zh-CN"/>
        </w:rPr>
        <w:t>et</w:t>
      </w:r>
      <w:r>
        <w:rPr>
          <w:lang w:eastAsia="zh-CN"/>
        </w:rPr>
        <w:t xml:space="preserve"> </w:t>
      </w:r>
      <w:r w:rsidRPr="00B87E82">
        <w:rPr>
          <w:lang w:eastAsia="zh-CN"/>
        </w:rPr>
        <w:t>plans</w:t>
      </w:r>
      <w:r>
        <w:rPr>
          <w:lang w:eastAsia="zh-CN"/>
        </w:rPr>
        <w:t xml:space="preserve"> </w:t>
      </w:r>
      <w:r w:rsidRPr="00B87E82">
        <w:rPr>
          <w:lang w:eastAsia="zh-CN"/>
        </w:rPr>
        <w:t>d</w:t>
      </w:r>
      <w:r>
        <w:rPr>
          <w:lang w:eastAsia="zh-CN"/>
        </w:rPr>
        <w:t>’</w:t>
      </w:r>
      <w:r w:rsidRPr="00B87E82">
        <w:rPr>
          <w:lang w:eastAsia="zh-CN"/>
        </w:rPr>
        <w:t>action</w:t>
      </w:r>
      <w:r>
        <w:rPr>
          <w:lang w:eastAsia="zh-CN"/>
        </w:rPr>
        <w:t xml:space="preserve"> </w:t>
      </w:r>
      <w:r w:rsidRPr="00B87E82">
        <w:rPr>
          <w:lang w:eastAsia="zh-CN"/>
        </w:rPr>
        <w:t>récemment</w:t>
      </w:r>
      <w:r>
        <w:rPr>
          <w:lang w:eastAsia="zh-CN"/>
        </w:rPr>
        <w:t xml:space="preserve"> </w:t>
      </w:r>
      <w:r w:rsidRPr="00B87E82">
        <w:rPr>
          <w:lang w:eastAsia="zh-CN"/>
        </w:rPr>
        <w:t>adoptés,</w:t>
      </w:r>
      <w:r>
        <w:rPr>
          <w:lang w:eastAsia="zh-CN"/>
        </w:rPr>
        <w:t xml:space="preserve"> </w:t>
      </w:r>
      <w:r w:rsidRPr="00B87E82">
        <w:rPr>
          <w:lang w:eastAsia="zh-CN"/>
        </w:rPr>
        <w:t>ainsi</w:t>
      </w:r>
      <w:r>
        <w:rPr>
          <w:lang w:eastAsia="zh-CN"/>
        </w:rPr>
        <w:t xml:space="preserve"> </w:t>
      </w:r>
      <w:r w:rsidRPr="00B87E82">
        <w:rPr>
          <w:lang w:eastAsia="zh-CN"/>
        </w:rPr>
        <w:t>que</w:t>
      </w:r>
      <w:r>
        <w:rPr>
          <w:lang w:eastAsia="zh-CN"/>
        </w:rPr>
        <w:t xml:space="preserve"> </w:t>
      </w:r>
      <w:r w:rsidRPr="00B87E82">
        <w:rPr>
          <w:lang w:eastAsia="zh-CN"/>
        </w:rPr>
        <w:t>leur</w:t>
      </w:r>
      <w:r>
        <w:rPr>
          <w:lang w:eastAsia="zh-CN"/>
        </w:rPr>
        <w:t xml:space="preserve"> </w:t>
      </w:r>
      <w:r w:rsidRPr="00B87E82">
        <w:rPr>
          <w:lang w:eastAsia="zh-CN"/>
        </w:rPr>
        <w:t>champ</w:t>
      </w:r>
      <w:r>
        <w:rPr>
          <w:lang w:eastAsia="zh-CN"/>
        </w:rPr>
        <w:t xml:space="preserve"> </w:t>
      </w:r>
      <w:r w:rsidRPr="00B87E82">
        <w:rPr>
          <w:lang w:eastAsia="zh-CN"/>
        </w:rPr>
        <w:t>d</w:t>
      </w:r>
      <w:r>
        <w:rPr>
          <w:lang w:eastAsia="zh-CN"/>
        </w:rPr>
        <w:t>’</w:t>
      </w:r>
      <w:r w:rsidRPr="00B87E82">
        <w:rPr>
          <w:lang w:eastAsia="zh-CN"/>
        </w:rPr>
        <w:t>application</w:t>
      </w:r>
      <w:r>
        <w:rPr>
          <w:lang w:eastAsia="zh-CN"/>
        </w:rPr>
        <w:t xml:space="preserve"> </w:t>
      </w:r>
      <w:r w:rsidRPr="00B87E82">
        <w:rPr>
          <w:lang w:eastAsia="zh-CN"/>
        </w:rPr>
        <w:t>et</w:t>
      </w:r>
      <w:r>
        <w:rPr>
          <w:lang w:eastAsia="zh-CN"/>
        </w:rPr>
        <w:t xml:space="preserve"> </w:t>
      </w:r>
      <w:r w:rsidRPr="00B87E82">
        <w:rPr>
          <w:lang w:eastAsia="zh-CN"/>
        </w:rPr>
        <w:t>leur</w:t>
      </w:r>
      <w:r>
        <w:rPr>
          <w:lang w:eastAsia="zh-CN"/>
        </w:rPr>
        <w:t xml:space="preserve"> </w:t>
      </w:r>
      <w:r w:rsidRPr="00B87E82">
        <w:rPr>
          <w:lang w:eastAsia="zh-CN"/>
        </w:rPr>
        <w:t>financement</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d)</w:t>
      </w:r>
      <w:r w:rsidRPr="00642DD3">
        <w:rPr>
          <w:lang w:val="fr-FR" w:eastAsia="zh-CN"/>
        </w:rPr>
        <w:tab/>
      </w:r>
      <w:r w:rsidRPr="00B87E82">
        <w:rPr>
          <w:lang w:eastAsia="zh-CN"/>
        </w:rPr>
        <w:t>Les</w:t>
      </w:r>
      <w:r>
        <w:rPr>
          <w:lang w:eastAsia="zh-CN"/>
        </w:rPr>
        <w:t xml:space="preserve"> </w:t>
      </w:r>
      <w:r w:rsidRPr="00B87E82">
        <w:rPr>
          <w:lang w:eastAsia="zh-CN"/>
        </w:rPr>
        <w:t>instruments</w:t>
      </w:r>
      <w:r>
        <w:rPr>
          <w:lang w:eastAsia="zh-CN"/>
        </w:rPr>
        <w:t xml:space="preserve"> </w:t>
      </w:r>
      <w:r w:rsidRPr="00B87E82">
        <w:rPr>
          <w:lang w:eastAsia="zh-CN"/>
        </w:rPr>
        <w:t>relatifs</w:t>
      </w:r>
      <w:r>
        <w:rPr>
          <w:lang w:eastAsia="zh-CN"/>
        </w:rPr>
        <w:t xml:space="preserve"> </w:t>
      </w:r>
      <w:r w:rsidRPr="00B87E82">
        <w:rPr>
          <w:lang w:eastAsia="zh-CN"/>
        </w:rPr>
        <w:t>aux</w:t>
      </w:r>
      <w:r>
        <w:rPr>
          <w:lang w:eastAsia="zh-CN"/>
        </w:rPr>
        <w:t xml:space="preserve"> </w:t>
      </w:r>
      <w:r w:rsidRPr="00B87E82">
        <w:rPr>
          <w:lang w:eastAsia="zh-CN"/>
        </w:rPr>
        <w:t>droits</w:t>
      </w:r>
      <w:r>
        <w:rPr>
          <w:lang w:eastAsia="zh-CN"/>
        </w:rPr>
        <w:t xml:space="preserve"> </w:t>
      </w:r>
      <w:r w:rsidRPr="00B87E82">
        <w:rPr>
          <w:lang w:eastAsia="zh-CN"/>
        </w:rPr>
        <w:t>de</w:t>
      </w:r>
      <w:r>
        <w:rPr>
          <w:lang w:eastAsia="zh-CN"/>
        </w:rPr>
        <w:t xml:space="preserve"> </w:t>
      </w:r>
      <w:r w:rsidRPr="00B87E82">
        <w:rPr>
          <w:lang w:eastAsia="zh-CN"/>
        </w:rPr>
        <w:t>l</w:t>
      </w:r>
      <w:r>
        <w:rPr>
          <w:lang w:eastAsia="zh-CN"/>
        </w:rPr>
        <w:t>’</w:t>
      </w:r>
      <w:r w:rsidRPr="00B87E82">
        <w:rPr>
          <w:lang w:eastAsia="zh-CN"/>
        </w:rPr>
        <w:t>homme</w:t>
      </w:r>
      <w:r>
        <w:rPr>
          <w:lang w:eastAsia="zh-CN"/>
        </w:rPr>
        <w:t xml:space="preserve"> </w:t>
      </w:r>
      <w:r w:rsidRPr="00B87E82">
        <w:rPr>
          <w:lang w:eastAsia="zh-CN"/>
        </w:rPr>
        <w:t>récemment</w:t>
      </w:r>
      <w:r>
        <w:rPr>
          <w:lang w:eastAsia="zh-CN"/>
        </w:rPr>
        <w:t xml:space="preserve"> </w:t>
      </w:r>
      <w:r w:rsidRPr="00B87E82">
        <w:rPr>
          <w:lang w:eastAsia="zh-CN"/>
        </w:rPr>
        <w:t>ratifiés</w:t>
      </w:r>
      <w:r w:rsidRPr="00642DD3">
        <w:rPr>
          <w:lang w:val="fr-FR" w:eastAsia="zh-CN"/>
        </w:rPr>
        <w:t>.</w:t>
      </w:r>
    </w:p>
    <w:p w:rsidR="00942CFD" w:rsidRPr="00642DD3" w:rsidRDefault="00942CFD" w:rsidP="00942CFD">
      <w:pPr>
        <w:pStyle w:val="HChG"/>
        <w:rPr>
          <w:lang w:val="fr-FR"/>
        </w:rPr>
      </w:pPr>
      <w:r w:rsidRPr="00642DD3">
        <w:rPr>
          <w:lang w:val="fr-FR"/>
        </w:rPr>
        <w:lastRenderedPageBreak/>
        <w:tab/>
      </w:r>
      <w:r w:rsidRPr="00642DD3">
        <w:rPr>
          <w:lang w:val="fr-FR"/>
        </w:rPr>
        <w:tab/>
      </w:r>
      <w:r>
        <w:rPr>
          <w:lang w:val="fr-FR"/>
        </w:rPr>
        <w:t>Troisième partie</w:t>
      </w:r>
    </w:p>
    <w:p w:rsidR="00942CFD" w:rsidRPr="00642DD3" w:rsidRDefault="00942CFD" w:rsidP="00942CFD">
      <w:pPr>
        <w:pStyle w:val="H23G"/>
        <w:rPr>
          <w:lang w:val="fr-FR"/>
        </w:rPr>
      </w:pPr>
      <w:r w:rsidRPr="00642DD3">
        <w:rPr>
          <w:lang w:val="fr-FR"/>
        </w:rPr>
        <w:tab/>
      </w:r>
      <w:r w:rsidRPr="00642DD3">
        <w:rPr>
          <w:lang w:val="fr-FR"/>
        </w:rPr>
        <w:tab/>
      </w:r>
      <w:r w:rsidRPr="004A2D67">
        <w:t>Données,</w:t>
      </w:r>
      <w:r>
        <w:t xml:space="preserve"> </w:t>
      </w:r>
      <w:r w:rsidRPr="004A2D67">
        <w:t>statistiques</w:t>
      </w:r>
      <w:r>
        <w:t xml:space="preserve"> </w:t>
      </w:r>
      <w:r w:rsidRPr="004A2D67">
        <w:t>et</w:t>
      </w:r>
      <w:r>
        <w:t xml:space="preserve"> </w:t>
      </w:r>
      <w:r w:rsidRPr="004A2D67">
        <w:t>autres</w:t>
      </w:r>
      <w:r>
        <w:t xml:space="preserve"> </w:t>
      </w:r>
      <w:r w:rsidRPr="004A2D67">
        <w:t>informations,</w:t>
      </w:r>
      <w:r>
        <w:t xml:space="preserve"> </w:t>
      </w:r>
      <w:r w:rsidRPr="004A2D67">
        <w:t>si</w:t>
      </w:r>
      <w:r>
        <w:t xml:space="preserve"> </w:t>
      </w:r>
      <w:r w:rsidRPr="004A2D67">
        <w:t>disponibles</w:t>
      </w:r>
    </w:p>
    <w:p w:rsidR="00942CFD" w:rsidRDefault="00942CFD" w:rsidP="00942CFD">
      <w:pPr>
        <w:pStyle w:val="SingleTxtG"/>
        <w:rPr>
          <w:lang w:val="fr-FR" w:eastAsia="zh-CN"/>
        </w:rPr>
      </w:pPr>
      <w:r w:rsidRPr="00642DD3">
        <w:rPr>
          <w:lang w:val="fr-FR" w:eastAsia="zh-CN"/>
        </w:rPr>
        <w:t>17.</w:t>
      </w:r>
      <w:r w:rsidRPr="00642DD3">
        <w:rPr>
          <w:lang w:val="fr-FR" w:eastAsia="zh-CN"/>
        </w:rPr>
        <w:tab/>
      </w:r>
      <w:r w:rsidRPr="004A2D67">
        <w:rPr>
          <w:lang w:eastAsia="zh-CN"/>
        </w:rPr>
        <w:t>Fournir,</w:t>
      </w:r>
      <w:r>
        <w:rPr>
          <w:lang w:eastAsia="zh-CN"/>
        </w:rPr>
        <w:t xml:space="preserve"> </w:t>
      </w:r>
      <w:r w:rsidRPr="004A2D67">
        <w:rPr>
          <w:lang w:eastAsia="zh-CN"/>
        </w:rPr>
        <w:t>pour</w:t>
      </w:r>
      <w:r>
        <w:rPr>
          <w:lang w:eastAsia="zh-CN"/>
        </w:rPr>
        <w:t xml:space="preserve"> </w:t>
      </w:r>
      <w:r w:rsidRPr="004A2D67">
        <w:rPr>
          <w:lang w:eastAsia="zh-CN"/>
        </w:rPr>
        <w:t>les</w:t>
      </w:r>
      <w:r>
        <w:rPr>
          <w:lang w:eastAsia="zh-CN"/>
        </w:rPr>
        <w:t xml:space="preserve"> </w:t>
      </w:r>
      <w:r w:rsidRPr="004A2D67">
        <w:rPr>
          <w:lang w:eastAsia="zh-CN"/>
        </w:rPr>
        <w:t>trois</w:t>
      </w:r>
      <w:r>
        <w:rPr>
          <w:lang w:eastAsia="zh-CN"/>
        </w:rPr>
        <w:t xml:space="preserve"> </w:t>
      </w:r>
      <w:r w:rsidRPr="004A2D67">
        <w:rPr>
          <w:lang w:eastAsia="zh-CN"/>
        </w:rPr>
        <w:t>dernières</w:t>
      </w:r>
      <w:r>
        <w:rPr>
          <w:lang w:eastAsia="zh-CN"/>
        </w:rPr>
        <w:t xml:space="preserve"> </w:t>
      </w:r>
      <w:r w:rsidRPr="004A2D67">
        <w:rPr>
          <w:lang w:eastAsia="zh-CN"/>
        </w:rPr>
        <w:t>années,</w:t>
      </w:r>
      <w:r>
        <w:rPr>
          <w:lang w:eastAsia="zh-CN"/>
        </w:rPr>
        <w:t xml:space="preserve"> </w:t>
      </w:r>
      <w:r w:rsidRPr="004A2D67">
        <w:rPr>
          <w:lang w:eastAsia="zh-CN"/>
        </w:rPr>
        <w:t>des</w:t>
      </w:r>
      <w:r>
        <w:rPr>
          <w:lang w:eastAsia="zh-CN"/>
        </w:rPr>
        <w:t xml:space="preserve"> </w:t>
      </w:r>
      <w:r w:rsidRPr="004A2D67">
        <w:rPr>
          <w:lang w:eastAsia="zh-CN"/>
        </w:rPr>
        <w:t>informations</w:t>
      </w:r>
      <w:r>
        <w:rPr>
          <w:lang w:eastAsia="zh-CN"/>
        </w:rPr>
        <w:t xml:space="preserve"> </w:t>
      </w:r>
      <w:r w:rsidRPr="004A2D67">
        <w:rPr>
          <w:lang w:eastAsia="zh-CN"/>
        </w:rPr>
        <w:t>récapitulatives</w:t>
      </w:r>
      <w:r>
        <w:rPr>
          <w:lang w:eastAsia="zh-CN"/>
        </w:rPr>
        <w:t xml:space="preserve"> </w:t>
      </w:r>
      <w:r w:rsidRPr="004A2D67">
        <w:rPr>
          <w:lang w:eastAsia="zh-CN"/>
        </w:rPr>
        <w:t>sur</w:t>
      </w:r>
      <w:r>
        <w:rPr>
          <w:lang w:eastAsia="zh-CN"/>
        </w:rPr>
        <w:t xml:space="preserve"> </w:t>
      </w:r>
      <w:r w:rsidRPr="004A2D67">
        <w:rPr>
          <w:lang w:eastAsia="zh-CN"/>
        </w:rPr>
        <w:t>le</w:t>
      </w:r>
      <w:r>
        <w:rPr>
          <w:lang w:eastAsia="zh-CN"/>
        </w:rPr>
        <w:t xml:space="preserve"> </w:t>
      </w:r>
      <w:r w:rsidRPr="004A2D67">
        <w:rPr>
          <w:lang w:eastAsia="zh-CN"/>
        </w:rPr>
        <w:t>budget</w:t>
      </w:r>
      <w:r>
        <w:rPr>
          <w:lang w:eastAsia="zh-CN"/>
        </w:rPr>
        <w:t xml:space="preserve"> </w:t>
      </w:r>
      <w:r w:rsidRPr="004A2D67">
        <w:rPr>
          <w:lang w:eastAsia="zh-CN"/>
        </w:rPr>
        <w:t>consacré</w:t>
      </w:r>
      <w:r>
        <w:rPr>
          <w:lang w:eastAsia="zh-CN"/>
        </w:rPr>
        <w:t xml:space="preserve"> </w:t>
      </w:r>
      <w:r w:rsidRPr="004A2D67">
        <w:rPr>
          <w:lang w:eastAsia="zh-CN"/>
        </w:rPr>
        <w:t>au</w:t>
      </w:r>
      <w:r>
        <w:rPr>
          <w:lang w:eastAsia="zh-CN"/>
        </w:rPr>
        <w:t xml:space="preserve"> </w:t>
      </w:r>
      <w:r w:rsidRPr="004A2D67">
        <w:rPr>
          <w:lang w:eastAsia="zh-CN"/>
        </w:rPr>
        <w:t>secteur</w:t>
      </w:r>
      <w:r>
        <w:rPr>
          <w:lang w:eastAsia="zh-CN"/>
        </w:rPr>
        <w:t xml:space="preserve"> </w:t>
      </w:r>
      <w:r w:rsidRPr="004A2D67">
        <w:rPr>
          <w:lang w:eastAsia="zh-CN"/>
        </w:rPr>
        <w:t>de</w:t>
      </w:r>
      <w:r>
        <w:rPr>
          <w:lang w:eastAsia="zh-CN"/>
        </w:rPr>
        <w:t xml:space="preserve"> </w:t>
      </w:r>
      <w:r w:rsidRPr="004A2D67">
        <w:rPr>
          <w:lang w:eastAsia="zh-CN"/>
        </w:rPr>
        <w:t>l</w:t>
      </w:r>
      <w:r>
        <w:rPr>
          <w:lang w:eastAsia="zh-CN"/>
        </w:rPr>
        <w:t>’</w:t>
      </w:r>
      <w:r w:rsidRPr="004A2D67">
        <w:rPr>
          <w:lang w:eastAsia="zh-CN"/>
        </w:rPr>
        <w:t>enfance</w:t>
      </w:r>
      <w:r>
        <w:rPr>
          <w:lang w:eastAsia="zh-CN"/>
        </w:rPr>
        <w:t xml:space="preserve"> </w:t>
      </w:r>
      <w:r w:rsidRPr="004A2D67">
        <w:rPr>
          <w:lang w:eastAsia="zh-CN"/>
        </w:rPr>
        <w:t>et</w:t>
      </w:r>
      <w:r>
        <w:rPr>
          <w:lang w:eastAsia="zh-CN"/>
        </w:rPr>
        <w:t xml:space="preserve"> </w:t>
      </w:r>
      <w:r w:rsidRPr="004A2D67">
        <w:rPr>
          <w:lang w:eastAsia="zh-CN"/>
        </w:rPr>
        <w:t>au</w:t>
      </w:r>
      <w:r>
        <w:rPr>
          <w:lang w:eastAsia="zh-CN"/>
        </w:rPr>
        <w:t xml:space="preserve"> </w:t>
      </w:r>
      <w:r w:rsidRPr="004A2D67">
        <w:rPr>
          <w:lang w:eastAsia="zh-CN"/>
        </w:rPr>
        <w:t>secteur</w:t>
      </w:r>
      <w:r>
        <w:rPr>
          <w:lang w:eastAsia="zh-CN"/>
        </w:rPr>
        <w:t xml:space="preserve"> </w:t>
      </w:r>
      <w:r w:rsidRPr="004A2D67">
        <w:rPr>
          <w:lang w:eastAsia="zh-CN"/>
        </w:rPr>
        <w:t>social,</w:t>
      </w:r>
      <w:r>
        <w:rPr>
          <w:lang w:eastAsia="zh-CN"/>
        </w:rPr>
        <w:t xml:space="preserve"> </w:t>
      </w:r>
      <w:r w:rsidRPr="004A2D67">
        <w:rPr>
          <w:lang w:eastAsia="zh-CN"/>
        </w:rPr>
        <w:t>en</w:t>
      </w:r>
      <w:r>
        <w:rPr>
          <w:lang w:eastAsia="zh-CN"/>
        </w:rPr>
        <w:t xml:space="preserve"> </w:t>
      </w:r>
      <w:r w:rsidRPr="004A2D67">
        <w:rPr>
          <w:lang w:eastAsia="zh-CN"/>
        </w:rPr>
        <w:t>indiquant</w:t>
      </w:r>
      <w:r>
        <w:rPr>
          <w:lang w:eastAsia="zh-CN"/>
        </w:rPr>
        <w:t xml:space="preserve"> </w:t>
      </w:r>
      <w:r w:rsidRPr="004A2D67">
        <w:rPr>
          <w:lang w:eastAsia="zh-CN"/>
        </w:rPr>
        <w:t>quel</w:t>
      </w:r>
      <w:r>
        <w:rPr>
          <w:lang w:eastAsia="zh-CN"/>
        </w:rPr>
        <w:t xml:space="preserve"> </w:t>
      </w:r>
      <w:r w:rsidRPr="004A2D67">
        <w:rPr>
          <w:lang w:eastAsia="zh-CN"/>
        </w:rPr>
        <w:t>pourcentage</w:t>
      </w:r>
      <w:r>
        <w:rPr>
          <w:lang w:eastAsia="zh-CN"/>
        </w:rPr>
        <w:t xml:space="preserve"> </w:t>
      </w:r>
      <w:r w:rsidRPr="004A2D67">
        <w:rPr>
          <w:lang w:eastAsia="zh-CN"/>
        </w:rPr>
        <w:t>du</w:t>
      </w:r>
      <w:r>
        <w:rPr>
          <w:lang w:eastAsia="zh-CN"/>
        </w:rPr>
        <w:t xml:space="preserve"> </w:t>
      </w:r>
      <w:r w:rsidRPr="004A2D67">
        <w:rPr>
          <w:lang w:eastAsia="zh-CN"/>
        </w:rPr>
        <w:t>budget</w:t>
      </w:r>
      <w:r>
        <w:rPr>
          <w:lang w:eastAsia="zh-CN"/>
        </w:rPr>
        <w:t xml:space="preserve"> </w:t>
      </w:r>
      <w:r w:rsidRPr="004A2D67">
        <w:rPr>
          <w:lang w:eastAsia="zh-CN"/>
        </w:rPr>
        <w:t>national</w:t>
      </w:r>
      <w:r>
        <w:rPr>
          <w:lang w:eastAsia="zh-CN"/>
        </w:rPr>
        <w:t xml:space="preserve"> </w:t>
      </w:r>
      <w:r w:rsidRPr="004A2D67">
        <w:rPr>
          <w:lang w:eastAsia="zh-CN"/>
        </w:rPr>
        <w:t>total</w:t>
      </w:r>
      <w:r>
        <w:rPr>
          <w:lang w:eastAsia="zh-CN"/>
        </w:rPr>
        <w:t xml:space="preserve"> </w:t>
      </w:r>
      <w:r w:rsidRPr="004A2D67">
        <w:rPr>
          <w:lang w:eastAsia="zh-CN"/>
        </w:rPr>
        <w:t>et</w:t>
      </w:r>
      <w:r>
        <w:rPr>
          <w:lang w:eastAsia="zh-CN"/>
        </w:rPr>
        <w:t xml:space="preserve"> </w:t>
      </w:r>
      <w:r w:rsidRPr="004A2D67">
        <w:rPr>
          <w:lang w:eastAsia="zh-CN"/>
        </w:rPr>
        <w:t>du</w:t>
      </w:r>
      <w:r>
        <w:rPr>
          <w:lang w:eastAsia="zh-CN"/>
        </w:rPr>
        <w:t xml:space="preserve"> </w:t>
      </w:r>
      <w:r w:rsidRPr="004A2D67">
        <w:rPr>
          <w:lang w:eastAsia="zh-CN"/>
        </w:rPr>
        <w:t>produit</w:t>
      </w:r>
      <w:r>
        <w:rPr>
          <w:lang w:eastAsia="zh-CN"/>
        </w:rPr>
        <w:t xml:space="preserve"> </w:t>
      </w:r>
      <w:r w:rsidRPr="004A2D67">
        <w:rPr>
          <w:lang w:eastAsia="zh-CN"/>
        </w:rPr>
        <w:t>national</w:t>
      </w:r>
      <w:r>
        <w:rPr>
          <w:lang w:eastAsia="zh-CN"/>
        </w:rPr>
        <w:t xml:space="preserve"> </w:t>
      </w:r>
      <w:r w:rsidRPr="004A2D67">
        <w:rPr>
          <w:lang w:eastAsia="zh-CN"/>
        </w:rPr>
        <w:t>brut</w:t>
      </w:r>
      <w:r>
        <w:rPr>
          <w:lang w:eastAsia="zh-CN"/>
        </w:rPr>
        <w:t xml:space="preserve"> </w:t>
      </w:r>
      <w:r w:rsidRPr="004A2D67">
        <w:rPr>
          <w:lang w:eastAsia="zh-CN"/>
        </w:rPr>
        <w:t>chacun</w:t>
      </w:r>
      <w:r>
        <w:rPr>
          <w:lang w:eastAsia="zh-CN"/>
        </w:rPr>
        <w:t xml:space="preserve"> </w:t>
      </w:r>
      <w:r w:rsidRPr="004A2D67">
        <w:rPr>
          <w:lang w:eastAsia="zh-CN"/>
        </w:rPr>
        <w:t>des</w:t>
      </w:r>
      <w:r>
        <w:rPr>
          <w:lang w:eastAsia="zh-CN"/>
        </w:rPr>
        <w:t xml:space="preserve"> </w:t>
      </w:r>
      <w:r w:rsidRPr="004A2D67">
        <w:rPr>
          <w:lang w:eastAsia="zh-CN"/>
        </w:rPr>
        <w:t>postes</w:t>
      </w:r>
      <w:r>
        <w:rPr>
          <w:lang w:eastAsia="zh-CN"/>
        </w:rPr>
        <w:t xml:space="preserve"> </w:t>
      </w:r>
      <w:r w:rsidRPr="004A2D67">
        <w:rPr>
          <w:lang w:eastAsia="zh-CN"/>
        </w:rPr>
        <w:t>budgétaires</w:t>
      </w:r>
      <w:r>
        <w:rPr>
          <w:lang w:eastAsia="zh-CN"/>
        </w:rPr>
        <w:t xml:space="preserve"> </w:t>
      </w:r>
      <w:r w:rsidRPr="004A2D67">
        <w:rPr>
          <w:lang w:eastAsia="zh-CN"/>
        </w:rPr>
        <w:t>concernés</w:t>
      </w:r>
      <w:r>
        <w:rPr>
          <w:lang w:eastAsia="zh-CN"/>
        </w:rPr>
        <w:t xml:space="preserve"> </w:t>
      </w:r>
      <w:r w:rsidRPr="004A2D67">
        <w:rPr>
          <w:lang w:eastAsia="zh-CN"/>
        </w:rPr>
        <w:t>représente.</w:t>
      </w:r>
      <w:r>
        <w:rPr>
          <w:lang w:eastAsia="zh-CN"/>
        </w:rPr>
        <w:t xml:space="preserve"> </w:t>
      </w:r>
      <w:r w:rsidRPr="004A2D67">
        <w:rPr>
          <w:lang w:eastAsia="zh-CN"/>
        </w:rPr>
        <w:t>Donner</w:t>
      </w:r>
      <w:r>
        <w:rPr>
          <w:lang w:eastAsia="zh-CN"/>
        </w:rPr>
        <w:t xml:space="preserve"> </w:t>
      </w:r>
      <w:r w:rsidRPr="004A2D67">
        <w:rPr>
          <w:lang w:eastAsia="zh-CN"/>
        </w:rPr>
        <w:t>également</w:t>
      </w:r>
      <w:r>
        <w:rPr>
          <w:lang w:eastAsia="zh-CN"/>
        </w:rPr>
        <w:t xml:space="preserve"> </w:t>
      </w:r>
      <w:r w:rsidRPr="004A2D67">
        <w:rPr>
          <w:lang w:eastAsia="zh-CN"/>
        </w:rPr>
        <w:t>des</w:t>
      </w:r>
      <w:r>
        <w:rPr>
          <w:lang w:eastAsia="zh-CN"/>
        </w:rPr>
        <w:t xml:space="preserve"> </w:t>
      </w:r>
      <w:r w:rsidRPr="004A2D67">
        <w:rPr>
          <w:lang w:eastAsia="zh-CN"/>
        </w:rPr>
        <w:t>informations</w:t>
      </w:r>
      <w:r>
        <w:rPr>
          <w:lang w:eastAsia="zh-CN"/>
        </w:rPr>
        <w:t xml:space="preserve"> </w:t>
      </w:r>
      <w:r w:rsidRPr="004A2D67">
        <w:rPr>
          <w:lang w:eastAsia="zh-CN"/>
        </w:rPr>
        <w:t>sur</w:t>
      </w:r>
      <w:r>
        <w:rPr>
          <w:lang w:eastAsia="zh-CN"/>
        </w:rPr>
        <w:t xml:space="preserve"> </w:t>
      </w:r>
      <w:r w:rsidRPr="004A2D67">
        <w:rPr>
          <w:lang w:eastAsia="zh-CN"/>
        </w:rPr>
        <w:t>la</w:t>
      </w:r>
      <w:r>
        <w:rPr>
          <w:lang w:eastAsia="zh-CN"/>
        </w:rPr>
        <w:t xml:space="preserve"> </w:t>
      </w:r>
      <w:r w:rsidRPr="004A2D67">
        <w:rPr>
          <w:lang w:eastAsia="zh-CN"/>
        </w:rPr>
        <w:t>répartition</w:t>
      </w:r>
      <w:r>
        <w:rPr>
          <w:lang w:eastAsia="zh-CN"/>
        </w:rPr>
        <w:t xml:space="preserve"> </w:t>
      </w:r>
      <w:r w:rsidRPr="004A2D67">
        <w:rPr>
          <w:lang w:eastAsia="zh-CN"/>
        </w:rPr>
        <w:t>géographique</w:t>
      </w:r>
      <w:r>
        <w:rPr>
          <w:lang w:eastAsia="zh-CN"/>
        </w:rPr>
        <w:t xml:space="preserve"> </w:t>
      </w:r>
      <w:r w:rsidRPr="004A2D67">
        <w:rPr>
          <w:lang w:eastAsia="zh-CN"/>
        </w:rPr>
        <w:t>de</w:t>
      </w:r>
      <w:r>
        <w:rPr>
          <w:lang w:eastAsia="zh-CN"/>
        </w:rPr>
        <w:t xml:space="preserve"> </w:t>
      </w:r>
      <w:r w:rsidRPr="004A2D67">
        <w:rPr>
          <w:lang w:eastAsia="zh-CN"/>
        </w:rPr>
        <w:t>ces</w:t>
      </w:r>
      <w:r>
        <w:rPr>
          <w:lang w:eastAsia="zh-CN"/>
        </w:rPr>
        <w:t xml:space="preserve"> </w:t>
      </w:r>
      <w:r w:rsidRPr="004A2D67">
        <w:rPr>
          <w:lang w:eastAsia="zh-CN"/>
        </w:rPr>
        <w:t>ressources.</w:t>
      </w:r>
    </w:p>
    <w:p w:rsidR="00942CFD" w:rsidRDefault="00942CFD" w:rsidP="00942CFD">
      <w:pPr>
        <w:pStyle w:val="SingleTxtG"/>
        <w:rPr>
          <w:lang w:val="fr-FR" w:eastAsia="zh-CN"/>
        </w:rPr>
      </w:pPr>
      <w:r w:rsidRPr="00642DD3">
        <w:rPr>
          <w:lang w:val="fr-FR" w:eastAsia="zh-CN"/>
        </w:rPr>
        <w:t>18.</w:t>
      </w:r>
      <w:r w:rsidRPr="00642DD3">
        <w:rPr>
          <w:lang w:val="fr-FR" w:eastAsia="zh-CN"/>
        </w:rPr>
        <w:tab/>
      </w:r>
      <w:r w:rsidRPr="004A2D67">
        <w:rPr>
          <w:lang w:eastAsia="zh-CN"/>
        </w:rPr>
        <w:t>Fournir,</w:t>
      </w:r>
      <w:r>
        <w:rPr>
          <w:lang w:eastAsia="zh-CN"/>
        </w:rPr>
        <w:t xml:space="preserve"> </w:t>
      </w:r>
      <w:r w:rsidRPr="004A2D67">
        <w:rPr>
          <w:lang w:eastAsia="zh-CN"/>
        </w:rPr>
        <w:t>si</w:t>
      </w:r>
      <w:r>
        <w:rPr>
          <w:lang w:eastAsia="zh-CN"/>
        </w:rPr>
        <w:t xml:space="preserve"> </w:t>
      </w:r>
      <w:r w:rsidRPr="004A2D67">
        <w:rPr>
          <w:lang w:eastAsia="zh-CN"/>
        </w:rPr>
        <w:t>possible,</w:t>
      </w:r>
      <w:r>
        <w:rPr>
          <w:lang w:eastAsia="zh-CN"/>
        </w:rPr>
        <w:t xml:space="preserve"> </w:t>
      </w:r>
      <w:r w:rsidRPr="004A2D67">
        <w:rPr>
          <w:lang w:eastAsia="zh-CN"/>
        </w:rPr>
        <w:t>pour</w:t>
      </w:r>
      <w:r>
        <w:rPr>
          <w:lang w:eastAsia="zh-CN"/>
        </w:rPr>
        <w:t xml:space="preserve"> </w:t>
      </w:r>
      <w:r w:rsidRPr="004A2D67">
        <w:rPr>
          <w:lang w:eastAsia="zh-CN"/>
        </w:rPr>
        <w:t>les</w:t>
      </w:r>
      <w:r>
        <w:rPr>
          <w:lang w:eastAsia="zh-CN"/>
        </w:rPr>
        <w:t xml:space="preserve"> </w:t>
      </w:r>
      <w:r w:rsidRPr="004A2D67">
        <w:rPr>
          <w:lang w:eastAsia="zh-CN"/>
        </w:rPr>
        <w:t>trois</w:t>
      </w:r>
      <w:r>
        <w:rPr>
          <w:lang w:eastAsia="zh-CN"/>
        </w:rPr>
        <w:t xml:space="preserve"> </w:t>
      </w:r>
      <w:r w:rsidRPr="004A2D67">
        <w:rPr>
          <w:lang w:eastAsia="zh-CN"/>
        </w:rPr>
        <w:t>dernières</w:t>
      </w:r>
      <w:r>
        <w:rPr>
          <w:lang w:eastAsia="zh-CN"/>
        </w:rPr>
        <w:t xml:space="preserve"> </w:t>
      </w:r>
      <w:r w:rsidRPr="004A2D67">
        <w:rPr>
          <w:lang w:eastAsia="zh-CN"/>
        </w:rPr>
        <w:t>années,</w:t>
      </w:r>
      <w:r>
        <w:rPr>
          <w:lang w:eastAsia="zh-CN"/>
        </w:rPr>
        <w:t xml:space="preserve"> </w:t>
      </w:r>
      <w:r w:rsidRPr="004A2D67">
        <w:rPr>
          <w:lang w:eastAsia="zh-CN"/>
        </w:rPr>
        <w:t>des</w:t>
      </w:r>
      <w:r>
        <w:rPr>
          <w:lang w:eastAsia="zh-CN"/>
        </w:rPr>
        <w:t xml:space="preserve"> </w:t>
      </w:r>
      <w:r w:rsidRPr="004A2D67">
        <w:rPr>
          <w:lang w:eastAsia="zh-CN"/>
        </w:rPr>
        <w:t>données</w:t>
      </w:r>
      <w:r>
        <w:rPr>
          <w:lang w:eastAsia="zh-CN"/>
        </w:rPr>
        <w:t xml:space="preserve"> </w:t>
      </w:r>
      <w:r w:rsidRPr="004A2D67">
        <w:rPr>
          <w:lang w:eastAsia="zh-CN"/>
        </w:rPr>
        <w:t>statistiques</w:t>
      </w:r>
      <w:r>
        <w:rPr>
          <w:lang w:eastAsia="zh-CN"/>
        </w:rPr>
        <w:t xml:space="preserve"> </w:t>
      </w:r>
      <w:r w:rsidRPr="004A2D67">
        <w:rPr>
          <w:lang w:eastAsia="zh-CN"/>
        </w:rPr>
        <w:t>à</w:t>
      </w:r>
      <w:r>
        <w:rPr>
          <w:lang w:eastAsia="zh-CN"/>
        </w:rPr>
        <w:t xml:space="preserve"> </w:t>
      </w:r>
      <w:r w:rsidRPr="004A2D67">
        <w:rPr>
          <w:lang w:eastAsia="zh-CN"/>
        </w:rPr>
        <w:t>jour,</w:t>
      </w:r>
      <w:r>
        <w:rPr>
          <w:lang w:eastAsia="zh-CN"/>
        </w:rPr>
        <w:t xml:space="preserve"> </w:t>
      </w:r>
      <w:r w:rsidRPr="004A2D67">
        <w:rPr>
          <w:lang w:eastAsia="zh-CN"/>
        </w:rPr>
        <w:t>ventilées</w:t>
      </w:r>
      <w:r>
        <w:rPr>
          <w:lang w:eastAsia="zh-CN"/>
        </w:rPr>
        <w:t xml:space="preserve"> </w:t>
      </w:r>
      <w:r w:rsidRPr="004A2D67">
        <w:rPr>
          <w:lang w:eastAsia="zh-CN"/>
        </w:rPr>
        <w:t>par</w:t>
      </w:r>
      <w:r>
        <w:rPr>
          <w:lang w:eastAsia="zh-CN"/>
        </w:rPr>
        <w:t xml:space="preserve"> </w:t>
      </w:r>
      <w:r w:rsidRPr="004A2D67">
        <w:rPr>
          <w:lang w:eastAsia="zh-CN"/>
        </w:rPr>
        <w:t>âge,</w:t>
      </w:r>
      <w:r>
        <w:rPr>
          <w:lang w:eastAsia="zh-CN"/>
        </w:rPr>
        <w:t xml:space="preserve"> </w:t>
      </w:r>
      <w:r w:rsidRPr="004A2D67">
        <w:rPr>
          <w:lang w:eastAsia="zh-CN"/>
        </w:rPr>
        <w:t>sexe,</w:t>
      </w:r>
      <w:r>
        <w:rPr>
          <w:lang w:eastAsia="zh-CN"/>
        </w:rPr>
        <w:t xml:space="preserve"> type de handicap, </w:t>
      </w:r>
      <w:r w:rsidRPr="004A2D67">
        <w:rPr>
          <w:lang w:eastAsia="zh-CN"/>
        </w:rPr>
        <w:t>origine</w:t>
      </w:r>
      <w:r>
        <w:rPr>
          <w:lang w:eastAsia="zh-CN"/>
        </w:rPr>
        <w:t xml:space="preserve"> </w:t>
      </w:r>
      <w:r w:rsidRPr="004A2D67">
        <w:rPr>
          <w:lang w:eastAsia="zh-CN"/>
        </w:rPr>
        <w:t>ethnique,</w:t>
      </w:r>
      <w:r>
        <w:rPr>
          <w:lang w:eastAsia="zh-CN"/>
        </w:rPr>
        <w:t xml:space="preserve"> </w:t>
      </w:r>
      <w:r w:rsidRPr="004A2D67">
        <w:rPr>
          <w:lang w:eastAsia="zh-CN"/>
        </w:rPr>
        <w:t>origine</w:t>
      </w:r>
      <w:r>
        <w:rPr>
          <w:lang w:eastAsia="zh-CN"/>
        </w:rPr>
        <w:t xml:space="preserve"> </w:t>
      </w:r>
      <w:r w:rsidRPr="004A2D67">
        <w:rPr>
          <w:lang w:eastAsia="zh-CN"/>
        </w:rPr>
        <w:t>nationale,</w:t>
      </w:r>
      <w:r>
        <w:rPr>
          <w:lang w:eastAsia="zh-CN"/>
        </w:rPr>
        <w:t xml:space="preserve"> </w:t>
      </w:r>
      <w:r w:rsidRPr="004A2D67">
        <w:rPr>
          <w:lang w:eastAsia="zh-CN"/>
        </w:rPr>
        <w:t>zone</w:t>
      </w:r>
      <w:r>
        <w:rPr>
          <w:lang w:eastAsia="zh-CN"/>
        </w:rPr>
        <w:t xml:space="preserve"> </w:t>
      </w:r>
      <w:r w:rsidRPr="004A2D67">
        <w:rPr>
          <w:lang w:eastAsia="zh-CN"/>
        </w:rPr>
        <w:t>géographique</w:t>
      </w:r>
      <w:r>
        <w:rPr>
          <w:lang w:eastAsia="zh-CN"/>
        </w:rPr>
        <w:t xml:space="preserve">, </w:t>
      </w:r>
      <w:r w:rsidRPr="004A2D67">
        <w:rPr>
          <w:lang w:eastAsia="zh-CN"/>
        </w:rPr>
        <w:t>situation</w:t>
      </w:r>
      <w:r>
        <w:rPr>
          <w:lang w:eastAsia="zh-CN"/>
        </w:rPr>
        <w:t xml:space="preserve"> </w:t>
      </w:r>
      <w:r w:rsidRPr="004A2D67">
        <w:rPr>
          <w:lang w:eastAsia="zh-CN"/>
        </w:rPr>
        <w:t>socioéconomique</w:t>
      </w:r>
      <w:r>
        <w:rPr>
          <w:lang w:eastAsia="zh-CN"/>
        </w:rPr>
        <w:t xml:space="preserve"> et statut migratoire</w:t>
      </w:r>
      <w:r w:rsidRPr="004A2D67">
        <w:rPr>
          <w:lang w:eastAsia="zh-CN"/>
        </w:rPr>
        <w:t>,</w:t>
      </w:r>
      <w:r>
        <w:rPr>
          <w:lang w:eastAsia="zh-CN"/>
        </w:rPr>
        <w:t xml:space="preserve"> </w:t>
      </w:r>
      <w:r w:rsidRPr="004A2D67">
        <w:rPr>
          <w:lang w:eastAsia="zh-CN"/>
        </w:rPr>
        <w:t>concernant</w:t>
      </w:r>
      <w:r w:rsidR="00C422D4">
        <w:rPr>
          <w:lang w:eastAsia="zh-CN"/>
        </w:rPr>
        <w:t> :</w:t>
      </w:r>
    </w:p>
    <w:p w:rsidR="00942CFD"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Les cas de maltraitance et de violence contre des enfants, y compris toutes les formes de châtiments corporels telles que les châtiments à visée disciplinaire et les châtiments corporels indirects, le harcèlement, les violences en ligne et les violences sexuelles, notamment par des enseignants, ainsi que les poursuites engagées et les condamnations prononcées</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b)</w:t>
      </w:r>
      <w:r w:rsidRPr="00642DD3">
        <w:rPr>
          <w:lang w:val="fr-FR" w:eastAsia="zh-CN"/>
        </w:rPr>
        <w:tab/>
      </w:r>
      <w:r>
        <w:rPr>
          <w:lang w:val="fr-FR" w:eastAsia="zh-CN"/>
        </w:rPr>
        <w:t>Les cas de suicides d’enfants, de grossesses chez les adolescentes et d’utilisation excessive des smartphones par les enfants, y compris pour les jeux d’argent</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c)</w:t>
      </w:r>
      <w:r w:rsidRPr="00642DD3">
        <w:rPr>
          <w:lang w:val="fr-FR" w:eastAsia="zh-CN"/>
        </w:rPr>
        <w:tab/>
      </w:r>
      <w:r>
        <w:rPr>
          <w:lang w:val="fr-FR" w:eastAsia="zh-CN"/>
        </w:rPr>
        <w:t>Les cas de complications médicales chez des enfants et de décès d’enfants dus à l’exposition aux poussières fines, à l’amiante ou aux désinfectants pour humidificateur d’air</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d)</w:t>
      </w:r>
      <w:r w:rsidRPr="00642DD3">
        <w:rPr>
          <w:lang w:val="fr-FR" w:eastAsia="zh-CN"/>
        </w:rPr>
        <w:tab/>
      </w:r>
      <w:r>
        <w:rPr>
          <w:lang w:val="fr-FR" w:eastAsia="zh-CN"/>
        </w:rPr>
        <w:t>Les enfants demandeurs d’asile, réfugiés ou migrants, y compris ceux qui sont en détention pour des motifs d’immigration, hébergés dans des foyers ou en situation de rue</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e)</w:t>
      </w:r>
      <w:r w:rsidRPr="00642DD3">
        <w:rPr>
          <w:lang w:val="fr-FR" w:eastAsia="zh-CN"/>
        </w:rPr>
        <w:tab/>
      </w:r>
      <w:r>
        <w:rPr>
          <w:lang w:val="fr-FR" w:eastAsia="zh-CN"/>
        </w:rPr>
        <w:t>Les enfants qui travaillent, y compris dans le secteur informel, les enfants en situation de rue, les enfants non scolarisés et les enfants fugueurs</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f)</w:t>
      </w:r>
      <w:r w:rsidRPr="00642DD3">
        <w:rPr>
          <w:lang w:val="fr-FR" w:eastAsia="zh-CN"/>
        </w:rPr>
        <w:tab/>
      </w:r>
      <w:r>
        <w:rPr>
          <w:lang w:val="fr-FR" w:eastAsia="zh-CN"/>
        </w:rPr>
        <w:t>Les enfants qui vivent dans la pauvreté et les enfants mal-logés</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g)</w:t>
      </w:r>
      <w:r w:rsidRPr="00642DD3">
        <w:rPr>
          <w:lang w:val="fr-FR" w:eastAsia="zh-CN"/>
        </w:rPr>
        <w:tab/>
      </w:r>
      <w:r>
        <w:rPr>
          <w:lang w:val="fr-FR" w:eastAsia="zh-CN"/>
        </w:rPr>
        <w:t>Les enfants nés en prison, y compris ceux nés de mères adolescentes, et les enfants incarcérés avec leurs parents, y compris ceux nés en prison et ceux nés en dehors</w:t>
      </w:r>
      <w:r w:rsidR="00C422D4">
        <w:rPr>
          <w:lang w:val="fr-FR" w:eastAsia="zh-CN"/>
        </w:rPr>
        <w:t> ;</w:t>
      </w:r>
    </w:p>
    <w:p w:rsidR="00942CFD" w:rsidRPr="00642DD3" w:rsidRDefault="00942CFD" w:rsidP="00942CFD">
      <w:pPr>
        <w:pStyle w:val="SingleTxtG"/>
        <w:ind w:firstLine="567"/>
        <w:rPr>
          <w:lang w:val="fr-FR" w:eastAsia="zh-CN"/>
        </w:rPr>
      </w:pPr>
      <w:r w:rsidRPr="00642DD3">
        <w:rPr>
          <w:lang w:val="fr-FR" w:eastAsia="zh-CN"/>
        </w:rPr>
        <w:t>h)</w:t>
      </w:r>
      <w:r w:rsidRPr="00642DD3">
        <w:rPr>
          <w:lang w:val="fr-FR" w:eastAsia="zh-CN"/>
        </w:rPr>
        <w:tab/>
      </w:r>
      <w:r>
        <w:rPr>
          <w:lang w:val="fr-FR" w:eastAsia="zh-CN"/>
        </w:rPr>
        <w:t xml:space="preserve">Les enfants abandonnés, y compris ceux qui ont été abandonnés dans des </w:t>
      </w:r>
      <w:r w:rsidR="00C422D4">
        <w:rPr>
          <w:lang w:val="fr-FR" w:eastAsia="zh-CN"/>
        </w:rPr>
        <w:t>« </w:t>
      </w:r>
      <w:r>
        <w:rPr>
          <w:lang w:val="fr-FR" w:eastAsia="zh-CN"/>
        </w:rPr>
        <w:t>boîtes à bébés</w:t>
      </w:r>
      <w:r w:rsidR="00C422D4">
        <w:rPr>
          <w:lang w:val="fr-FR" w:eastAsia="zh-CN"/>
        </w:rPr>
        <w:t> »</w:t>
      </w:r>
      <w:r w:rsidRPr="00642DD3">
        <w:rPr>
          <w:lang w:val="fr-FR" w:eastAsia="zh-CN"/>
        </w:rPr>
        <w:t>.</w:t>
      </w:r>
    </w:p>
    <w:p w:rsidR="00942CFD" w:rsidRDefault="00942CFD" w:rsidP="00942CFD">
      <w:pPr>
        <w:pStyle w:val="SingleTxtG"/>
        <w:rPr>
          <w:lang w:val="fr-FR" w:eastAsia="zh-CN"/>
        </w:rPr>
      </w:pPr>
      <w:r w:rsidRPr="00642DD3">
        <w:rPr>
          <w:lang w:val="fr-FR" w:eastAsia="zh-CN"/>
        </w:rPr>
        <w:t>19.</w:t>
      </w:r>
      <w:r w:rsidRPr="00642DD3">
        <w:rPr>
          <w:lang w:val="fr-FR" w:eastAsia="zh-CN"/>
        </w:rPr>
        <w:tab/>
      </w:r>
      <w:r w:rsidRPr="004A2D67">
        <w:rPr>
          <w:lang w:eastAsia="zh-CN"/>
        </w:rPr>
        <w:t>Fournir,</w:t>
      </w:r>
      <w:r>
        <w:rPr>
          <w:lang w:eastAsia="zh-CN"/>
        </w:rPr>
        <w:t xml:space="preserve"> </w:t>
      </w:r>
      <w:r w:rsidRPr="004A2D67">
        <w:rPr>
          <w:lang w:eastAsia="zh-CN"/>
        </w:rPr>
        <w:t>pour</w:t>
      </w:r>
      <w:r>
        <w:rPr>
          <w:lang w:eastAsia="zh-CN"/>
        </w:rPr>
        <w:t xml:space="preserve"> </w:t>
      </w:r>
      <w:r w:rsidRPr="004A2D67">
        <w:rPr>
          <w:lang w:eastAsia="zh-CN"/>
        </w:rPr>
        <w:t>les</w:t>
      </w:r>
      <w:r>
        <w:rPr>
          <w:lang w:eastAsia="zh-CN"/>
        </w:rPr>
        <w:t xml:space="preserve"> </w:t>
      </w:r>
      <w:r w:rsidRPr="004A2D67">
        <w:rPr>
          <w:lang w:eastAsia="zh-CN"/>
        </w:rPr>
        <w:t>trois</w:t>
      </w:r>
      <w:r>
        <w:rPr>
          <w:lang w:eastAsia="zh-CN"/>
        </w:rPr>
        <w:t xml:space="preserve"> </w:t>
      </w:r>
      <w:r w:rsidRPr="004A2D67">
        <w:rPr>
          <w:lang w:eastAsia="zh-CN"/>
        </w:rPr>
        <w:t>dernières</w:t>
      </w:r>
      <w:r>
        <w:rPr>
          <w:lang w:eastAsia="zh-CN"/>
        </w:rPr>
        <w:t xml:space="preserve"> </w:t>
      </w:r>
      <w:r w:rsidRPr="004A2D67">
        <w:rPr>
          <w:lang w:eastAsia="zh-CN"/>
        </w:rPr>
        <w:t>années,</w:t>
      </w:r>
      <w:r>
        <w:rPr>
          <w:lang w:eastAsia="zh-CN"/>
        </w:rPr>
        <w:t xml:space="preserve"> </w:t>
      </w:r>
      <w:r w:rsidRPr="004A2D67">
        <w:rPr>
          <w:lang w:eastAsia="zh-CN"/>
        </w:rPr>
        <w:t>des</w:t>
      </w:r>
      <w:r>
        <w:rPr>
          <w:lang w:eastAsia="zh-CN"/>
        </w:rPr>
        <w:t xml:space="preserve"> </w:t>
      </w:r>
      <w:r w:rsidRPr="004A2D67">
        <w:rPr>
          <w:lang w:eastAsia="zh-CN"/>
        </w:rPr>
        <w:t>données</w:t>
      </w:r>
      <w:r>
        <w:rPr>
          <w:lang w:eastAsia="zh-CN"/>
        </w:rPr>
        <w:t xml:space="preserve"> </w:t>
      </w:r>
      <w:r w:rsidRPr="004A2D67">
        <w:rPr>
          <w:lang w:eastAsia="zh-CN"/>
        </w:rPr>
        <w:t>ventilées</w:t>
      </w:r>
      <w:r>
        <w:rPr>
          <w:lang w:eastAsia="zh-CN"/>
        </w:rPr>
        <w:t xml:space="preserve"> </w:t>
      </w:r>
      <w:r w:rsidRPr="004A2D67">
        <w:rPr>
          <w:lang w:eastAsia="zh-CN"/>
        </w:rPr>
        <w:t>par</w:t>
      </w:r>
      <w:r>
        <w:rPr>
          <w:lang w:eastAsia="zh-CN"/>
        </w:rPr>
        <w:t xml:space="preserve"> </w:t>
      </w:r>
      <w:r w:rsidRPr="004A2D67">
        <w:rPr>
          <w:lang w:eastAsia="zh-CN"/>
        </w:rPr>
        <w:t>âge,</w:t>
      </w:r>
      <w:r>
        <w:rPr>
          <w:lang w:eastAsia="zh-CN"/>
        </w:rPr>
        <w:t xml:space="preserve"> </w:t>
      </w:r>
      <w:r w:rsidRPr="004A2D67">
        <w:rPr>
          <w:lang w:eastAsia="zh-CN"/>
        </w:rPr>
        <w:t>sexe,</w:t>
      </w:r>
      <w:r>
        <w:rPr>
          <w:lang w:eastAsia="zh-CN"/>
        </w:rPr>
        <w:t xml:space="preserve"> </w:t>
      </w:r>
      <w:r w:rsidRPr="004A2D67">
        <w:rPr>
          <w:lang w:eastAsia="zh-CN"/>
        </w:rPr>
        <w:t>milieu</w:t>
      </w:r>
      <w:r>
        <w:rPr>
          <w:lang w:eastAsia="zh-CN"/>
        </w:rPr>
        <w:t xml:space="preserve"> </w:t>
      </w:r>
      <w:r w:rsidRPr="004A2D67">
        <w:rPr>
          <w:lang w:eastAsia="zh-CN"/>
        </w:rPr>
        <w:t>socioéconomique,</w:t>
      </w:r>
      <w:r>
        <w:rPr>
          <w:lang w:eastAsia="zh-CN"/>
        </w:rPr>
        <w:t xml:space="preserve"> </w:t>
      </w:r>
      <w:r w:rsidRPr="004A2D67">
        <w:rPr>
          <w:lang w:eastAsia="zh-CN"/>
        </w:rPr>
        <w:t>origine</w:t>
      </w:r>
      <w:r>
        <w:rPr>
          <w:lang w:eastAsia="zh-CN"/>
        </w:rPr>
        <w:t xml:space="preserve"> </w:t>
      </w:r>
      <w:r w:rsidRPr="004A2D67">
        <w:rPr>
          <w:lang w:eastAsia="zh-CN"/>
        </w:rPr>
        <w:t>ethnique</w:t>
      </w:r>
      <w:r>
        <w:rPr>
          <w:lang w:eastAsia="zh-CN"/>
        </w:rPr>
        <w:t xml:space="preserve"> </w:t>
      </w:r>
      <w:r w:rsidRPr="004A2D67">
        <w:rPr>
          <w:lang w:eastAsia="zh-CN"/>
        </w:rPr>
        <w:t>et</w:t>
      </w:r>
      <w:r>
        <w:rPr>
          <w:lang w:eastAsia="zh-CN"/>
        </w:rPr>
        <w:t xml:space="preserve"> </w:t>
      </w:r>
      <w:r w:rsidRPr="004A2D67">
        <w:rPr>
          <w:lang w:eastAsia="zh-CN"/>
        </w:rPr>
        <w:t>zone</w:t>
      </w:r>
      <w:r>
        <w:rPr>
          <w:lang w:eastAsia="zh-CN"/>
        </w:rPr>
        <w:t xml:space="preserve"> </w:t>
      </w:r>
      <w:r w:rsidRPr="004A2D67">
        <w:rPr>
          <w:lang w:eastAsia="zh-CN"/>
        </w:rPr>
        <w:t>géographique</w:t>
      </w:r>
      <w:r>
        <w:rPr>
          <w:lang w:eastAsia="zh-CN"/>
        </w:rPr>
        <w:t xml:space="preserve"> </w:t>
      </w:r>
      <w:r w:rsidRPr="004A2D67">
        <w:rPr>
          <w:lang w:eastAsia="zh-CN"/>
        </w:rPr>
        <w:t>concernant</w:t>
      </w:r>
      <w:r>
        <w:rPr>
          <w:lang w:eastAsia="zh-CN"/>
        </w:rPr>
        <w:t xml:space="preserve"> </w:t>
      </w:r>
      <w:r w:rsidRPr="004A2D67">
        <w:rPr>
          <w:lang w:eastAsia="zh-CN"/>
        </w:rPr>
        <w:t>la</w:t>
      </w:r>
      <w:r>
        <w:rPr>
          <w:lang w:eastAsia="zh-CN"/>
        </w:rPr>
        <w:t xml:space="preserve"> </w:t>
      </w:r>
      <w:r w:rsidRPr="004A2D67">
        <w:rPr>
          <w:lang w:eastAsia="zh-CN"/>
        </w:rPr>
        <w:t>situation</w:t>
      </w:r>
      <w:r>
        <w:rPr>
          <w:lang w:eastAsia="zh-CN"/>
        </w:rPr>
        <w:t xml:space="preserve"> </w:t>
      </w:r>
      <w:r w:rsidRPr="004A2D67">
        <w:rPr>
          <w:lang w:eastAsia="zh-CN"/>
        </w:rPr>
        <w:t>des</w:t>
      </w:r>
      <w:r>
        <w:rPr>
          <w:lang w:eastAsia="zh-CN"/>
        </w:rPr>
        <w:t xml:space="preserve"> </w:t>
      </w:r>
      <w:r w:rsidRPr="004A2D67">
        <w:rPr>
          <w:lang w:eastAsia="zh-CN"/>
        </w:rPr>
        <w:t>enfants</w:t>
      </w:r>
      <w:r>
        <w:rPr>
          <w:lang w:eastAsia="zh-CN"/>
        </w:rPr>
        <w:t xml:space="preserve"> </w:t>
      </w:r>
      <w:r w:rsidRPr="004A2D67">
        <w:rPr>
          <w:lang w:eastAsia="zh-CN"/>
        </w:rPr>
        <w:t>privés</w:t>
      </w:r>
      <w:r>
        <w:rPr>
          <w:lang w:eastAsia="zh-CN"/>
        </w:rPr>
        <w:t xml:space="preserve"> </w:t>
      </w:r>
      <w:r w:rsidRPr="004A2D67">
        <w:rPr>
          <w:lang w:eastAsia="zh-CN"/>
        </w:rPr>
        <w:t>de</w:t>
      </w:r>
      <w:r>
        <w:rPr>
          <w:lang w:eastAsia="zh-CN"/>
        </w:rPr>
        <w:t xml:space="preserve"> </w:t>
      </w:r>
      <w:r w:rsidRPr="004A2D67">
        <w:rPr>
          <w:lang w:eastAsia="zh-CN"/>
        </w:rPr>
        <w:t>milieu</w:t>
      </w:r>
      <w:r>
        <w:rPr>
          <w:lang w:eastAsia="zh-CN"/>
        </w:rPr>
        <w:t xml:space="preserve"> </w:t>
      </w:r>
      <w:r w:rsidRPr="004A2D67">
        <w:rPr>
          <w:lang w:eastAsia="zh-CN"/>
        </w:rPr>
        <w:t>familial,</w:t>
      </w:r>
      <w:r>
        <w:rPr>
          <w:lang w:eastAsia="zh-CN"/>
        </w:rPr>
        <w:t xml:space="preserve"> </w:t>
      </w:r>
      <w:r w:rsidRPr="004A2D67">
        <w:rPr>
          <w:lang w:eastAsia="zh-CN"/>
        </w:rPr>
        <w:t>en</w:t>
      </w:r>
      <w:r>
        <w:rPr>
          <w:lang w:eastAsia="zh-CN"/>
        </w:rPr>
        <w:t xml:space="preserve"> </w:t>
      </w:r>
      <w:r w:rsidRPr="004A2D67">
        <w:rPr>
          <w:lang w:eastAsia="zh-CN"/>
        </w:rPr>
        <w:t>indiquant</w:t>
      </w:r>
      <w:r>
        <w:rPr>
          <w:lang w:eastAsia="zh-CN"/>
        </w:rPr>
        <w:t xml:space="preserve"> </w:t>
      </w:r>
      <w:r w:rsidRPr="004A2D67">
        <w:rPr>
          <w:lang w:eastAsia="zh-CN"/>
        </w:rPr>
        <w:t>le</w:t>
      </w:r>
      <w:r>
        <w:rPr>
          <w:lang w:eastAsia="zh-CN"/>
        </w:rPr>
        <w:t xml:space="preserve"> </w:t>
      </w:r>
      <w:r w:rsidRPr="004A2D67">
        <w:rPr>
          <w:lang w:eastAsia="zh-CN"/>
        </w:rPr>
        <w:t>nombre</w:t>
      </w:r>
      <w:r>
        <w:rPr>
          <w:lang w:eastAsia="zh-CN"/>
        </w:rPr>
        <w:t xml:space="preserve"> </w:t>
      </w:r>
      <w:r w:rsidRPr="004A2D67">
        <w:rPr>
          <w:lang w:eastAsia="zh-CN"/>
        </w:rPr>
        <w:t>d</w:t>
      </w:r>
      <w:r>
        <w:rPr>
          <w:lang w:eastAsia="zh-CN"/>
        </w:rPr>
        <w:t>’</w:t>
      </w:r>
      <w:r w:rsidRPr="004A2D67">
        <w:rPr>
          <w:lang w:eastAsia="zh-CN"/>
        </w:rPr>
        <w:t>enfants</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a)</w:t>
      </w:r>
      <w:r w:rsidRPr="00642DD3">
        <w:rPr>
          <w:lang w:val="fr-FR" w:eastAsia="zh-CN"/>
        </w:rPr>
        <w:tab/>
        <w:t>S</w:t>
      </w:r>
      <w:r>
        <w:rPr>
          <w:lang w:val="fr-FR" w:eastAsia="zh-CN"/>
        </w:rPr>
        <w:t xml:space="preserve">éparés de leurs </w:t>
      </w:r>
      <w:r w:rsidRPr="00642DD3">
        <w:rPr>
          <w:lang w:val="fr-FR" w:eastAsia="zh-CN"/>
        </w:rPr>
        <w:t>parents</w:t>
      </w:r>
      <w:r w:rsidR="00C422D4">
        <w:rPr>
          <w:lang w:val="fr-FR" w:eastAsia="zh-CN"/>
        </w:rPr>
        <w:t> ;</w:t>
      </w:r>
    </w:p>
    <w:p w:rsidR="00942CFD" w:rsidRPr="00642DD3" w:rsidRDefault="00942CFD" w:rsidP="00942CFD">
      <w:pPr>
        <w:pStyle w:val="SingleTxtG"/>
        <w:ind w:firstLine="567"/>
        <w:rPr>
          <w:lang w:val="fr-FR" w:eastAsia="zh-CN"/>
        </w:rPr>
      </w:pPr>
      <w:r w:rsidRPr="00642DD3">
        <w:rPr>
          <w:lang w:val="fr-FR" w:eastAsia="zh-CN"/>
        </w:rPr>
        <w:t>b)</w:t>
      </w:r>
      <w:r w:rsidRPr="00642DD3">
        <w:rPr>
          <w:lang w:val="fr-FR" w:eastAsia="zh-CN"/>
        </w:rPr>
        <w:tab/>
        <w:t>Pla</w:t>
      </w:r>
      <w:r>
        <w:rPr>
          <w:lang w:val="fr-FR" w:eastAsia="zh-CN"/>
        </w:rPr>
        <w:t xml:space="preserve">cés en </w:t>
      </w:r>
      <w:r w:rsidRPr="00642DD3">
        <w:rPr>
          <w:lang w:val="fr-FR" w:eastAsia="zh-CN"/>
        </w:rPr>
        <w:t>institutions</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c)</w:t>
      </w:r>
      <w:r w:rsidRPr="00642DD3">
        <w:rPr>
          <w:lang w:val="fr-FR" w:eastAsia="zh-CN"/>
        </w:rPr>
        <w:tab/>
        <w:t>Plac</w:t>
      </w:r>
      <w:r>
        <w:rPr>
          <w:lang w:val="fr-FR" w:eastAsia="zh-CN"/>
        </w:rPr>
        <w:t>és en famille d’accueil</w:t>
      </w:r>
      <w:r w:rsidR="00C422D4">
        <w:rPr>
          <w:lang w:val="fr-FR" w:eastAsia="zh-CN"/>
        </w:rPr>
        <w:t> ;</w:t>
      </w:r>
    </w:p>
    <w:p w:rsidR="00942CFD" w:rsidRPr="00642DD3" w:rsidRDefault="00942CFD" w:rsidP="00942CFD">
      <w:pPr>
        <w:pStyle w:val="SingleTxtG"/>
        <w:ind w:firstLine="567"/>
        <w:rPr>
          <w:lang w:val="fr-FR" w:eastAsia="zh-CN"/>
        </w:rPr>
      </w:pPr>
      <w:r w:rsidRPr="00642DD3">
        <w:rPr>
          <w:lang w:val="fr-FR" w:eastAsia="zh-CN"/>
        </w:rPr>
        <w:t>d)</w:t>
      </w:r>
      <w:r w:rsidRPr="00642DD3">
        <w:rPr>
          <w:lang w:val="fr-FR" w:eastAsia="zh-CN"/>
        </w:rPr>
        <w:tab/>
        <w:t>Adopt</w:t>
      </w:r>
      <w:r>
        <w:rPr>
          <w:lang w:val="fr-FR" w:eastAsia="zh-CN"/>
        </w:rPr>
        <w:t>és dans le pays ou à l’étranger</w:t>
      </w:r>
      <w:r w:rsidRPr="00642DD3">
        <w:rPr>
          <w:lang w:val="fr-FR" w:eastAsia="zh-CN"/>
        </w:rPr>
        <w:t>,</w:t>
      </w:r>
      <w:r>
        <w:rPr>
          <w:lang w:val="fr-FR" w:eastAsia="zh-CN"/>
        </w:rPr>
        <w:t xml:space="preserve"> y compris des informations sur les pays de </w:t>
      </w:r>
      <w:r w:rsidRPr="00E65442">
        <w:rPr>
          <w:lang w:val="fr-FR" w:eastAsia="zh-CN"/>
        </w:rPr>
        <w:t>destination</w:t>
      </w:r>
      <w:r w:rsidR="00C422D4">
        <w:rPr>
          <w:lang w:val="fr-FR" w:eastAsia="zh-CN"/>
        </w:rPr>
        <w:t> ;</w:t>
      </w:r>
    </w:p>
    <w:p w:rsidR="00942CFD" w:rsidRDefault="00942CFD" w:rsidP="00942CFD">
      <w:pPr>
        <w:pStyle w:val="SingleTxtG"/>
        <w:ind w:firstLine="567"/>
        <w:rPr>
          <w:lang w:val="fr-FR" w:eastAsia="zh-CN"/>
        </w:rPr>
      </w:pPr>
      <w:r w:rsidRPr="00642DD3">
        <w:rPr>
          <w:lang w:val="fr-FR" w:eastAsia="zh-CN"/>
        </w:rPr>
        <w:t>e)</w:t>
      </w:r>
      <w:r w:rsidRPr="00642DD3">
        <w:rPr>
          <w:lang w:val="fr-FR" w:eastAsia="zh-CN"/>
        </w:rPr>
        <w:tab/>
      </w:r>
      <w:r>
        <w:rPr>
          <w:lang w:val="fr-FR" w:eastAsia="zh-CN"/>
        </w:rPr>
        <w:t>Concernés par l’</w:t>
      </w:r>
      <w:r w:rsidRPr="00823641">
        <w:rPr>
          <w:lang w:val="fr-FR" w:eastAsia="zh-CN"/>
        </w:rPr>
        <w:t>échec</w:t>
      </w:r>
      <w:r>
        <w:rPr>
          <w:lang w:val="fr-FR" w:eastAsia="zh-CN"/>
        </w:rPr>
        <w:t xml:space="preserve"> </w:t>
      </w:r>
      <w:r w:rsidRPr="00823641">
        <w:rPr>
          <w:lang w:val="fr-FR" w:eastAsia="zh-CN"/>
        </w:rPr>
        <w:t>de</w:t>
      </w:r>
      <w:r>
        <w:rPr>
          <w:lang w:val="fr-FR" w:eastAsia="zh-CN"/>
        </w:rPr>
        <w:t xml:space="preserve"> </w:t>
      </w:r>
      <w:r w:rsidRPr="00823641">
        <w:rPr>
          <w:lang w:val="fr-FR" w:eastAsia="zh-CN"/>
        </w:rPr>
        <w:t>l</w:t>
      </w:r>
      <w:r>
        <w:rPr>
          <w:lang w:val="fr-FR" w:eastAsia="zh-CN"/>
        </w:rPr>
        <w:t>’</w:t>
      </w:r>
      <w:r w:rsidRPr="00823641">
        <w:rPr>
          <w:lang w:val="fr-FR" w:eastAsia="zh-CN"/>
        </w:rPr>
        <w:t>adoption</w:t>
      </w:r>
      <w:r w:rsidRPr="00642DD3">
        <w:rPr>
          <w:lang w:val="fr-FR" w:eastAsia="zh-CN"/>
        </w:rPr>
        <w:t>.</w:t>
      </w:r>
    </w:p>
    <w:p w:rsidR="00942CFD" w:rsidRPr="00642DD3" w:rsidRDefault="00942CFD" w:rsidP="00942CFD">
      <w:pPr>
        <w:pStyle w:val="SingleTxtG"/>
        <w:rPr>
          <w:lang w:val="fr-FR" w:eastAsia="zh-CN"/>
        </w:rPr>
      </w:pPr>
      <w:r w:rsidRPr="00642DD3">
        <w:rPr>
          <w:lang w:val="fr-FR" w:eastAsia="zh-CN"/>
        </w:rPr>
        <w:t>20.</w:t>
      </w:r>
      <w:r w:rsidRPr="00642DD3">
        <w:rPr>
          <w:lang w:val="fr-FR" w:eastAsia="zh-CN"/>
        </w:rPr>
        <w:tab/>
      </w:r>
      <w:r w:rsidRPr="00BF6AD9">
        <w:rPr>
          <w:lang w:eastAsia="zh-CN"/>
        </w:rPr>
        <w:t>Fournir,</w:t>
      </w:r>
      <w:r>
        <w:rPr>
          <w:lang w:eastAsia="zh-CN"/>
        </w:rPr>
        <w:t xml:space="preserve"> </w:t>
      </w:r>
      <w:r w:rsidRPr="00BF6AD9">
        <w:rPr>
          <w:lang w:eastAsia="zh-CN"/>
        </w:rPr>
        <w:t>pour</w:t>
      </w:r>
      <w:r>
        <w:rPr>
          <w:lang w:eastAsia="zh-CN"/>
        </w:rPr>
        <w:t xml:space="preserve"> </w:t>
      </w:r>
      <w:r w:rsidRPr="00BF6AD9">
        <w:rPr>
          <w:lang w:eastAsia="zh-CN"/>
        </w:rPr>
        <w:t>les</w:t>
      </w:r>
      <w:r>
        <w:rPr>
          <w:lang w:eastAsia="zh-CN"/>
        </w:rPr>
        <w:t xml:space="preserve"> </w:t>
      </w:r>
      <w:r w:rsidRPr="00BF6AD9">
        <w:rPr>
          <w:lang w:eastAsia="zh-CN"/>
        </w:rPr>
        <w:t>trois</w:t>
      </w:r>
      <w:r>
        <w:rPr>
          <w:lang w:eastAsia="zh-CN"/>
        </w:rPr>
        <w:t xml:space="preserve"> </w:t>
      </w:r>
      <w:r w:rsidRPr="00BF6AD9">
        <w:rPr>
          <w:lang w:eastAsia="zh-CN"/>
        </w:rPr>
        <w:t>dernières</w:t>
      </w:r>
      <w:r>
        <w:rPr>
          <w:lang w:eastAsia="zh-CN"/>
        </w:rPr>
        <w:t xml:space="preserve"> </w:t>
      </w:r>
      <w:r w:rsidRPr="00BF6AD9">
        <w:rPr>
          <w:lang w:eastAsia="zh-CN"/>
        </w:rPr>
        <w:t>années,</w:t>
      </w:r>
      <w:r>
        <w:rPr>
          <w:lang w:eastAsia="zh-CN"/>
        </w:rPr>
        <w:t xml:space="preserve"> </w:t>
      </w:r>
      <w:r w:rsidRPr="00BF6AD9">
        <w:rPr>
          <w:lang w:eastAsia="zh-CN"/>
        </w:rPr>
        <w:t>des</w:t>
      </w:r>
      <w:r>
        <w:rPr>
          <w:lang w:eastAsia="zh-CN"/>
        </w:rPr>
        <w:t xml:space="preserve"> </w:t>
      </w:r>
      <w:r w:rsidRPr="00BF6AD9">
        <w:rPr>
          <w:lang w:eastAsia="zh-CN"/>
        </w:rPr>
        <w:t>données</w:t>
      </w:r>
      <w:r>
        <w:rPr>
          <w:lang w:eastAsia="zh-CN"/>
        </w:rPr>
        <w:t xml:space="preserve"> </w:t>
      </w:r>
      <w:r w:rsidRPr="00BF6AD9">
        <w:rPr>
          <w:lang w:eastAsia="zh-CN"/>
        </w:rPr>
        <w:t>ventilées</w:t>
      </w:r>
      <w:r>
        <w:rPr>
          <w:lang w:eastAsia="zh-CN"/>
        </w:rPr>
        <w:t xml:space="preserve"> </w:t>
      </w:r>
      <w:r w:rsidRPr="00BF6AD9">
        <w:rPr>
          <w:lang w:eastAsia="zh-CN"/>
        </w:rPr>
        <w:t>par</w:t>
      </w:r>
      <w:r>
        <w:rPr>
          <w:lang w:eastAsia="zh-CN"/>
        </w:rPr>
        <w:t xml:space="preserve"> </w:t>
      </w:r>
      <w:r w:rsidRPr="00BF6AD9">
        <w:rPr>
          <w:lang w:eastAsia="zh-CN"/>
        </w:rPr>
        <w:t>âge,</w:t>
      </w:r>
      <w:r>
        <w:rPr>
          <w:lang w:eastAsia="zh-CN"/>
        </w:rPr>
        <w:t xml:space="preserve"> </w:t>
      </w:r>
      <w:r w:rsidRPr="00BF6AD9">
        <w:rPr>
          <w:lang w:eastAsia="zh-CN"/>
        </w:rPr>
        <w:t>sexe,</w:t>
      </w:r>
      <w:r>
        <w:rPr>
          <w:lang w:eastAsia="zh-CN"/>
        </w:rPr>
        <w:t xml:space="preserve"> </w:t>
      </w:r>
      <w:r w:rsidRPr="00BF6AD9">
        <w:rPr>
          <w:lang w:eastAsia="zh-CN"/>
        </w:rPr>
        <w:t>type</w:t>
      </w:r>
      <w:r>
        <w:rPr>
          <w:lang w:eastAsia="zh-CN"/>
        </w:rPr>
        <w:t xml:space="preserve"> </w:t>
      </w:r>
      <w:r w:rsidRPr="00BF6AD9">
        <w:rPr>
          <w:lang w:eastAsia="zh-CN"/>
        </w:rPr>
        <w:t>de</w:t>
      </w:r>
      <w:r>
        <w:rPr>
          <w:lang w:eastAsia="zh-CN"/>
        </w:rPr>
        <w:t xml:space="preserve"> </w:t>
      </w:r>
      <w:r w:rsidRPr="00BF6AD9">
        <w:rPr>
          <w:lang w:eastAsia="zh-CN"/>
        </w:rPr>
        <w:t>handicap,</w:t>
      </w:r>
      <w:r>
        <w:rPr>
          <w:lang w:eastAsia="zh-CN"/>
        </w:rPr>
        <w:t xml:space="preserve"> </w:t>
      </w:r>
      <w:r w:rsidRPr="00BF6AD9">
        <w:rPr>
          <w:lang w:eastAsia="zh-CN"/>
        </w:rPr>
        <w:t>origine</w:t>
      </w:r>
      <w:r>
        <w:rPr>
          <w:lang w:eastAsia="zh-CN"/>
        </w:rPr>
        <w:t xml:space="preserve"> </w:t>
      </w:r>
      <w:r w:rsidRPr="00BF6AD9">
        <w:rPr>
          <w:lang w:eastAsia="zh-CN"/>
        </w:rPr>
        <w:t>ethnique</w:t>
      </w:r>
      <w:r>
        <w:rPr>
          <w:lang w:eastAsia="zh-CN"/>
        </w:rPr>
        <w:t xml:space="preserve"> </w:t>
      </w:r>
      <w:r w:rsidRPr="00BF6AD9">
        <w:rPr>
          <w:lang w:eastAsia="zh-CN"/>
        </w:rPr>
        <w:t>et</w:t>
      </w:r>
      <w:r>
        <w:rPr>
          <w:lang w:eastAsia="zh-CN"/>
        </w:rPr>
        <w:t xml:space="preserve"> </w:t>
      </w:r>
      <w:r w:rsidRPr="00BF6AD9">
        <w:rPr>
          <w:lang w:eastAsia="zh-CN"/>
        </w:rPr>
        <w:t>zone</w:t>
      </w:r>
      <w:r>
        <w:rPr>
          <w:lang w:eastAsia="zh-CN"/>
        </w:rPr>
        <w:t xml:space="preserve"> </w:t>
      </w:r>
      <w:r w:rsidRPr="00BF6AD9">
        <w:rPr>
          <w:lang w:eastAsia="zh-CN"/>
        </w:rPr>
        <w:t>géographique,</w:t>
      </w:r>
      <w:r>
        <w:rPr>
          <w:lang w:eastAsia="zh-CN"/>
        </w:rPr>
        <w:t xml:space="preserve"> </w:t>
      </w:r>
      <w:r w:rsidRPr="00BF6AD9">
        <w:rPr>
          <w:lang w:eastAsia="zh-CN"/>
        </w:rPr>
        <w:t>concernant</w:t>
      </w:r>
      <w:r>
        <w:rPr>
          <w:lang w:eastAsia="zh-CN"/>
        </w:rPr>
        <w:t xml:space="preserve"> </w:t>
      </w:r>
      <w:r w:rsidRPr="00BF6AD9">
        <w:rPr>
          <w:lang w:eastAsia="zh-CN"/>
        </w:rPr>
        <w:t>le</w:t>
      </w:r>
      <w:r>
        <w:rPr>
          <w:lang w:eastAsia="zh-CN"/>
        </w:rPr>
        <w:t xml:space="preserve"> </w:t>
      </w:r>
      <w:r w:rsidRPr="00BF6AD9">
        <w:rPr>
          <w:lang w:eastAsia="zh-CN"/>
        </w:rPr>
        <w:t>nombre</w:t>
      </w:r>
      <w:r>
        <w:rPr>
          <w:lang w:eastAsia="zh-CN"/>
        </w:rPr>
        <w:t xml:space="preserve"> </w:t>
      </w:r>
      <w:r w:rsidRPr="00BF6AD9">
        <w:rPr>
          <w:lang w:eastAsia="zh-CN"/>
        </w:rPr>
        <w:t>d</w:t>
      </w:r>
      <w:r>
        <w:rPr>
          <w:lang w:eastAsia="zh-CN"/>
        </w:rPr>
        <w:t>’</w:t>
      </w:r>
      <w:r w:rsidRPr="00BF6AD9">
        <w:rPr>
          <w:lang w:eastAsia="zh-CN"/>
        </w:rPr>
        <w:t>enfants</w:t>
      </w:r>
      <w:r>
        <w:rPr>
          <w:lang w:eastAsia="zh-CN"/>
        </w:rPr>
        <w:t xml:space="preserve"> </w:t>
      </w:r>
      <w:r w:rsidRPr="00BF6AD9">
        <w:rPr>
          <w:lang w:eastAsia="zh-CN"/>
        </w:rPr>
        <w:t>handicapés</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Vivant dans leur famille</w:t>
      </w:r>
      <w:r w:rsidR="00C422D4">
        <w:rPr>
          <w:lang w:val="fr-FR" w:eastAsia="zh-CN"/>
        </w:rPr>
        <w:t> ;</w:t>
      </w:r>
    </w:p>
    <w:p w:rsidR="00942CFD" w:rsidRPr="00642DD3" w:rsidRDefault="00942CFD" w:rsidP="00942CFD">
      <w:pPr>
        <w:pStyle w:val="SingleTxtG"/>
        <w:ind w:firstLine="567"/>
        <w:rPr>
          <w:lang w:val="fr-FR" w:eastAsia="zh-CN"/>
        </w:rPr>
      </w:pPr>
      <w:r w:rsidRPr="00642DD3">
        <w:rPr>
          <w:lang w:val="fr-FR" w:eastAsia="zh-CN"/>
        </w:rPr>
        <w:t>b)</w:t>
      </w:r>
      <w:r w:rsidRPr="00642DD3">
        <w:rPr>
          <w:lang w:val="fr-FR" w:eastAsia="zh-CN"/>
        </w:rPr>
        <w:tab/>
      </w:r>
      <w:r>
        <w:rPr>
          <w:lang w:val="fr-FR" w:eastAsia="zh-CN"/>
        </w:rPr>
        <w:t xml:space="preserve">Vivant en </w:t>
      </w:r>
      <w:r w:rsidRPr="00642DD3">
        <w:rPr>
          <w:lang w:val="fr-FR" w:eastAsia="zh-CN"/>
        </w:rPr>
        <w:t>institution</w:t>
      </w:r>
      <w:r w:rsidR="00C422D4">
        <w:rPr>
          <w:lang w:val="fr-FR" w:eastAsia="zh-CN"/>
        </w:rPr>
        <w:t> ;</w:t>
      </w:r>
    </w:p>
    <w:p w:rsidR="00942CFD" w:rsidRPr="00642DD3" w:rsidRDefault="00942CFD" w:rsidP="00942CFD">
      <w:pPr>
        <w:pStyle w:val="SingleTxtG"/>
        <w:ind w:firstLine="567"/>
        <w:rPr>
          <w:lang w:val="fr-FR" w:eastAsia="zh-CN"/>
        </w:rPr>
      </w:pPr>
      <w:r w:rsidRPr="00642DD3">
        <w:rPr>
          <w:lang w:val="fr-FR" w:eastAsia="zh-CN"/>
        </w:rPr>
        <w:t>c)</w:t>
      </w:r>
      <w:r w:rsidRPr="00642DD3">
        <w:rPr>
          <w:lang w:val="fr-FR" w:eastAsia="zh-CN"/>
        </w:rPr>
        <w:tab/>
      </w:r>
      <w:r w:rsidRPr="00BF6AD9">
        <w:rPr>
          <w:lang w:eastAsia="zh-CN"/>
        </w:rPr>
        <w:t>Fréquentant</w:t>
      </w:r>
      <w:r>
        <w:rPr>
          <w:lang w:eastAsia="zh-CN"/>
        </w:rPr>
        <w:t xml:space="preserve"> </w:t>
      </w:r>
      <w:r w:rsidRPr="00BF6AD9">
        <w:rPr>
          <w:lang w:eastAsia="zh-CN"/>
        </w:rPr>
        <w:t>une</w:t>
      </w:r>
      <w:r>
        <w:rPr>
          <w:lang w:eastAsia="zh-CN"/>
        </w:rPr>
        <w:t xml:space="preserve"> </w:t>
      </w:r>
      <w:r w:rsidRPr="00BF6AD9">
        <w:rPr>
          <w:lang w:eastAsia="zh-CN"/>
        </w:rPr>
        <w:t>école</w:t>
      </w:r>
      <w:r>
        <w:rPr>
          <w:lang w:eastAsia="zh-CN"/>
        </w:rPr>
        <w:t xml:space="preserve"> </w:t>
      </w:r>
      <w:r w:rsidRPr="00BF6AD9">
        <w:rPr>
          <w:lang w:eastAsia="zh-CN"/>
        </w:rPr>
        <w:t>primaire</w:t>
      </w:r>
      <w:r>
        <w:rPr>
          <w:lang w:eastAsia="zh-CN"/>
        </w:rPr>
        <w:t xml:space="preserve"> </w:t>
      </w:r>
      <w:r w:rsidRPr="00BF6AD9">
        <w:rPr>
          <w:lang w:eastAsia="zh-CN"/>
        </w:rPr>
        <w:t>ordinaire</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d)</w:t>
      </w:r>
      <w:r w:rsidRPr="00642DD3">
        <w:rPr>
          <w:lang w:val="fr-FR" w:eastAsia="zh-CN"/>
        </w:rPr>
        <w:tab/>
      </w:r>
      <w:r w:rsidRPr="00BF6AD9">
        <w:rPr>
          <w:lang w:eastAsia="zh-CN"/>
        </w:rPr>
        <w:t>Fréquentant</w:t>
      </w:r>
      <w:r>
        <w:rPr>
          <w:lang w:eastAsia="zh-CN"/>
        </w:rPr>
        <w:t xml:space="preserve"> </w:t>
      </w:r>
      <w:r w:rsidRPr="00BF6AD9">
        <w:rPr>
          <w:lang w:eastAsia="zh-CN"/>
        </w:rPr>
        <w:t>une</w:t>
      </w:r>
      <w:r>
        <w:rPr>
          <w:lang w:eastAsia="zh-CN"/>
        </w:rPr>
        <w:t xml:space="preserve"> </w:t>
      </w:r>
      <w:r w:rsidRPr="00BF6AD9">
        <w:rPr>
          <w:lang w:eastAsia="zh-CN"/>
        </w:rPr>
        <w:t>école</w:t>
      </w:r>
      <w:r>
        <w:rPr>
          <w:lang w:eastAsia="zh-CN"/>
        </w:rPr>
        <w:t xml:space="preserve"> </w:t>
      </w:r>
      <w:r w:rsidRPr="00BF6AD9">
        <w:rPr>
          <w:lang w:eastAsia="zh-CN"/>
        </w:rPr>
        <w:t>secondaire</w:t>
      </w:r>
      <w:r>
        <w:rPr>
          <w:lang w:eastAsia="zh-CN"/>
        </w:rPr>
        <w:t xml:space="preserve"> </w:t>
      </w:r>
      <w:r w:rsidRPr="00BF6AD9">
        <w:rPr>
          <w:lang w:eastAsia="zh-CN"/>
        </w:rPr>
        <w:t>ordinaire</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e)</w:t>
      </w:r>
      <w:r w:rsidRPr="00642DD3">
        <w:rPr>
          <w:lang w:val="fr-FR" w:eastAsia="zh-CN"/>
        </w:rPr>
        <w:tab/>
      </w:r>
      <w:r w:rsidRPr="00BF6AD9">
        <w:rPr>
          <w:lang w:eastAsia="zh-CN"/>
        </w:rPr>
        <w:t>Fréquentant</w:t>
      </w:r>
      <w:r>
        <w:rPr>
          <w:lang w:eastAsia="zh-CN"/>
        </w:rPr>
        <w:t xml:space="preserve"> </w:t>
      </w:r>
      <w:r w:rsidRPr="00BF6AD9">
        <w:rPr>
          <w:lang w:eastAsia="zh-CN"/>
        </w:rPr>
        <w:t>une</w:t>
      </w:r>
      <w:r>
        <w:rPr>
          <w:lang w:eastAsia="zh-CN"/>
        </w:rPr>
        <w:t xml:space="preserve"> </w:t>
      </w:r>
      <w:r w:rsidRPr="00BF6AD9">
        <w:rPr>
          <w:lang w:eastAsia="zh-CN"/>
        </w:rPr>
        <w:t>école</w:t>
      </w:r>
      <w:r>
        <w:rPr>
          <w:lang w:eastAsia="zh-CN"/>
        </w:rPr>
        <w:t xml:space="preserve"> </w:t>
      </w:r>
      <w:r w:rsidRPr="00BF6AD9">
        <w:rPr>
          <w:lang w:eastAsia="zh-CN"/>
        </w:rPr>
        <w:t>spécialisée</w:t>
      </w:r>
      <w:r w:rsidR="00C422D4">
        <w:rPr>
          <w:lang w:eastAsia="zh-CN"/>
        </w:rPr>
        <w:t> ;</w:t>
      </w:r>
    </w:p>
    <w:p w:rsidR="004F64AF" w:rsidRDefault="00942CFD" w:rsidP="004F64AF">
      <w:pPr>
        <w:pStyle w:val="SingleTxtG"/>
        <w:ind w:firstLine="567"/>
        <w:rPr>
          <w:lang w:eastAsia="zh-CN"/>
        </w:rPr>
      </w:pPr>
      <w:r w:rsidRPr="00642DD3">
        <w:rPr>
          <w:lang w:val="fr-FR" w:eastAsia="zh-CN"/>
        </w:rPr>
        <w:lastRenderedPageBreak/>
        <w:t>f)</w:t>
      </w:r>
      <w:r w:rsidRPr="00642DD3">
        <w:rPr>
          <w:lang w:val="fr-FR" w:eastAsia="zh-CN"/>
        </w:rPr>
        <w:tab/>
      </w:r>
      <w:r w:rsidRPr="00BF6AD9">
        <w:rPr>
          <w:lang w:eastAsia="zh-CN"/>
        </w:rPr>
        <w:t>Non</w:t>
      </w:r>
      <w:r>
        <w:rPr>
          <w:lang w:eastAsia="zh-CN"/>
        </w:rPr>
        <w:t xml:space="preserve"> </w:t>
      </w:r>
      <w:r w:rsidRPr="00BF6AD9">
        <w:rPr>
          <w:lang w:eastAsia="zh-CN"/>
        </w:rPr>
        <w:t>scolarisés</w:t>
      </w:r>
      <w:r w:rsidR="00C422D4">
        <w:rPr>
          <w:lang w:eastAsia="zh-CN"/>
        </w:rPr>
        <w:t> ;</w:t>
      </w:r>
    </w:p>
    <w:p w:rsidR="00942CFD" w:rsidRPr="00642DD3" w:rsidRDefault="00942CFD" w:rsidP="004F64AF">
      <w:pPr>
        <w:pStyle w:val="SingleTxtG"/>
        <w:ind w:firstLine="567"/>
        <w:rPr>
          <w:rFonts w:eastAsia="SimSun"/>
          <w:lang w:val="fr-FR" w:eastAsia="zh-CN"/>
        </w:rPr>
      </w:pPr>
      <w:r w:rsidRPr="00642DD3">
        <w:rPr>
          <w:rFonts w:eastAsia="SimSun"/>
          <w:lang w:val="fr-FR" w:eastAsia="zh-CN"/>
        </w:rPr>
        <w:t>g)</w:t>
      </w:r>
      <w:r w:rsidRPr="00642DD3">
        <w:rPr>
          <w:rFonts w:eastAsia="SimSun"/>
          <w:lang w:val="fr-FR" w:eastAsia="zh-CN"/>
        </w:rPr>
        <w:tab/>
      </w:r>
      <w:r w:rsidRPr="00BF6AD9">
        <w:rPr>
          <w:rFonts w:eastAsia="SimSun"/>
          <w:lang w:eastAsia="zh-CN"/>
        </w:rPr>
        <w:t>Abandonnés</w:t>
      </w:r>
      <w:r>
        <w:rPr>
          <w:rFonts w:eastAsia="SimSun"/>
          <w:lang w:eastAsia="zh-CN"/>
        </w:rPr>
        <w:t xml:space="preserve"> </w:t>
      </w:r>
      <w:r w:rsidRPr="00BF6AD9">
        <w:rPr>
          <w:rFonts w:eastAsia="SimSun"/>
          <w:lang w:eastAsia="zh-CN"/>
        </w:rPr>
        <w:t>par</w:t>
      </w:r>
      <w:r>
        <w:rPr>
          <w:rFonts w:eastAsia="SimSun"/>
          <w:lang w:eastAsia="zh-CN"/>
        </w:rPr>
        <w:t xml:space="preserve"> </w:t>
      </w:r>
      <w:r w:rsidRPr="00BF6AD9">
        <w:rPr>
          <w:rFonts w:eastAsia="SimSun"/>
          <w:lang w:eastAsia="zh-CN"/>
        </w:rPr>
        <w:t>leur</w:t>
      </w:r>
      <w:r>
        <w:rPr>
          <w:rFonts w:eastAsia="SimSun"/>
          <w:lang w:eastAsia="zh-CN"/>
        </w:rPr>
        <w:t xml:space="preserve"> </w:t>
      </w:r>
      <w:r w:rsidRPr="00BF6AD9">
        <w:rPr>
          <w:rFonts w:eastAsia="SimSun"/>
          <w:lang w:eastAsia="zh-CN"/>
        </w:rPr>
        <w:t>famille.</w:t>
      </w:r>
    </w:p>
    <w:p w:rsidR="00C422D4" w:rsidRDefault="00942CFD" w:rsidP="00942CFD">
      <w:pPr>
        <w:pStyle w:val="SingleTxtG"/>
        <w:rPr>
          <w:lang w:eastAsia="zh-CN"/>
        </w:rPr>
      </w:pPr>
      <w:r w:rsidRPr="00642DD3">
        <w:rPr>
          <w:lang w:val="fr-FR" w:eastAsia="zh-CN"/>
        </w:rPr>
        <w:t>21.</w:t>
      </w:r>
      <w:r w:rsidRPr="00642DD3">
        <w:rPr>
          <w:lang w:val="fr-FR" w:eastAsia="zh-CN"/>
        </w:rPr>
        <w:tab/>
      </w:r>
      <w:r w:rsidRPr="00BF6AD9">
        <w:rPr>
          <w:lang w:eastAsia="zh-CN"/>
        </w:rPr>
        <w:t>Fournir,</w:t>
      </w:r>
      <w:r>
        <w:rPr>
          <w:lang w:eastAsia="zh-CN"/>
        </w:rPr>
        <w:t xml:space="preserve"> </w:t>
      </w:r>
      <w:r w:rsidRPr="00BF6AD9">
        <w:rPr>
          <w:lang w:eastAsia="zh-CN"/>
        </w:rPr>
        <w:t>si</w:t>
      </w:r>
      <w:r>
        <w:rPr>
          <w:lang w:eastAsia="zh-CN"/>
        </w:rPr>
        <w:t xml:space="preserve"> </w:t>
      </w:r>
      <w:r w:rsidRPr="00BF6AD9">
        <w:rPr>
          <w:lang w:eastAsia="zh-CN"/>
        </w:rPr>
        <w:t>possible,</w:t>
      </w:r>
      <w:r>
        <w:rPr>
          <w:lang w:eastAsia="zh-CN"/>
        </w:rPr>
        <w:t xml:space="preserve"> </w:t>
      </w:r>
      <w:r w:rsidRPr="00BF6AD9">
        <w:rPr>
          <w:lang w:eastAsia="zh-CN"/>
        </w:rPr>
        <w:t>pour</w:t>
      </w:r>
      <w:r>
        <w:rPr>
          <w:lang w:eastAsia="zh-CN"/>
        </w:rPr>
        <w:t xml:space="preserve"> </w:t>
      </w:r>
      <w:r w:rsidRPr="00BF6AD9">
        <w:rPr>
          <w:lang w:eastAsia="zh-CN"/>
        </w:rPr>
        <w:t>les</w:t>
      </w:r>
      <w:r>
        <w:rPr>
          <w:lang w:eastAsia="zh-CN"/>
        </w:rPr>
        <w:t xml:space="preserve"> </w:t>
      </w:r>
      <w:r w:rsidRPr="00BF6AD9">
        <w:rPr>
          <w:lang w:eastAsia="zh-CN"/>
        </w:rPr>
        <w:t>trois</w:t>
      </w:r>
      <w:r>
        <w:rPr>
          <w:lang w:eastAsia="zh-CN"/>
        </w:rPr>
        <w:t xml:space="preserve"> </w:t>
      </w:r>
      <w:r w:rsidRPr="00BF6AD9">
        <w:rPr>
          <w:lang w:eastAsia="zh-CN"/>
        </w:rPr>
        <w:t>dernières</w:t>
      </w:r>
      <w:r>
        <w:rPr>
          <w:lang w:eastAsia="zh-CN"/>
        </w:rPr>
        <w:t xml:space="preserve"> </w:t>
      </w:r>
      <w:r w:rsidRPr="00BF6AD9">
        <w:rPr>
          <w:lang w:eastAsia="zh-CN"/>
        </w:rPr>
        <w:t>années,</w:t>
      </w:r>
      <w:r>
        <w:rPr>
          <w:lang w:eastAsia="zh-CN"/>
        </w:rPr>
        <w:t xml:space="preserve"> </w:t>
      </w:r>
      <w:r w:rsidRPr="00BF6AD9">
        <w:rPr>
          <w:lang w:eastAsia="zh-CN"/>
        </w:rPr>
        <w:t>des</w:t>
      </w:r>
      <w:r>
        <w:rPr>
          <w:lang w:eastAsia="zh-CN"/>
        </w:rPr>
        <w:t xml:space="preserve"> </w:t>
      </w:r>
      <w:r w:rsidRPr="00BF6AD9">
        <w:rPr>
          <w:lang w:eastAsia="zh-CN"/>
        </w:rPr>
        <w:t>données</w:t>
      </w:r>
      <w:r>
        <w:rPr>
          <w:lang w:eastAsia="zh-CN"/>
        </w:rPr>
        <w:t xml:space="preserve"> </w:t>
      </w:r>
      <w:r w:rsidRPr="00BF6AD9">
        <w:rPr>
          <w:lang w:eastAsia="zh-CN"/>
        </w:rPr>
        <w:t>statistiques</w:t>
      </w:r>
      <w:r>
        <w:rPr>
          <w:lang w:eastAsia="zh-CN"/>
        </w:rPr>
        <w:t xml:space="preserve"> </w:t>
      </w:r>
      <w:r w:rsidRPr="00BF6AD9">
        <w:rPr>
          <w:lang w:eastAsia="zh-CN"/>
        </w:rPr>
        <w:t>à</w:t>
      </w:r>
      <w:r>
        <w:rPr>
          <w:lang w:eastAsia="zh-CN"/>
        </w:rPr>
        <w:t xml:space="preserve"> </w:t>
      </w:r>
      <w:r w:rsidRPr="00BF6AD9">
        <w:rPr>
          <w:lang w:eastAsia="zh-CN"/>
        </w:rPr>
        <w:t>jour,</w:t>
      </w:r>
      <w:r>
        <w:rPr>
          <w:lang w:eastAsia="zh-CN"/>
        </w:rPr>
        <w:t xml:space="preserve"> </w:t>
      </w:r>
      <w:r w:rsidRPr="00BF6AD9">
        <w:rPr>
          <w:lang w:eastAsia="zh-CN"/>
        </w:rPr>
        <w:t>ventilées</w:t>
      </w:r>
      <w:r>
        <w:rPr>
          <w:lang w:eastAsia="zh-CN"/>
        </w:rPr>
        <w:t xml:space="preserve"> </w:t>
      </w:r>
      <w:r w:rsidRPr="00BF6AD9">
        <w:rPr>
          <w:lang w:eastAsia="zh-CN"/>
        </w:rPr>
        <w:t>par</w:t>
      </w:r>
      <w:r>
        <w:rPr>
          <w:lang w:eastAsia="zh-CN"/>
        </w:rPr>
        <w:t xml:space="preserve"> </w:t>
      </w:r>
      <w:r w:rsidRPr="00BF6AD9">
        <w:rPr>
          <w:lang w:eastAsia="zh-CN"/>
        </w:rPr>
        <w:t>âge,</w:t>
      </w:r>
      <w:r>
        <w:rPr>
          <w:lang w:eastAsia="zh-CN"/>
        </w:rPr>
        <w:t xml:space="preserve"> </w:t>
      </w:r>
      <w:r w:rsidRPr="00BF6AD9">
        <w:rPr>
          <w:lang w:eastAsia="zh-CN"/>
        </w:rPr>
        <w:t>sexe,</w:t>
      </w:r>
      <w:r>
        <w:rPr>
          <w:lang w:eastAsia="zh-CN"/>
        </w:rPr>
        <w:t xml:space="preserve"> </w:t>
      </w:r>
      <w:r w:rsidRPr="00BF6AD9">
        <w:rPr>
          <w:lang w:eastAsia="zh-CN"/>
        </w:rPr>
        <w:t>type</w:t>
      </w:r>
      <w:r>
        <w:rPr>
          <w:lang w:eastAsia="zh-CN"/>
        </w:rPr>
        <w:t xml:space="preserve"> d’infraction commise</w:t>
      </w:r>
      <w:r w:rsidRPr="00BF6AD9">
        <w:rPr>
          <w:lang w:eastAsia="zh-CN"/>
        </w:rPr>
        <w:t>,</w:t>
      </w:r>
      <w:r>
        <w:rPr>
          <w:lang w:eastAsia="zh-CN"/>
        </w:rPr>
        <w:t xml:space="preserve"> </w:t>
      </w:r>
      <w:r w:rsidRPr="00BF6AD9">
        <w:rPr>
          <w:lang w:eastAsia="zh-CN"/>
        </w:rPr>
        <w:t>origine</w:t>
      </w:r>
      <w:r>
        <w:rPr>
          <w:lang w:eastAsia="zh-CN"/>
        </w:rPr>
        <w:t xml:space="preserve"> </w:t>
      </w:r>
      <w:r w:rsidRPr="00BF6AD9">
        <w:rPr>
          <w:lang w:eastAsia="zh-CN"/>
        </w:rPr>
        <w:t>ethnique,</w:t>
      </w:r>
      <w:r>
        <w:rPr>
          <w:lang w:eastAsia="zh-CN"/>
        </w:rPr>
        <w:t xml:space="preserve"> </w:t>
      </w:r>
      <w:r w:rsidRPr="00BF6AD9">
        <w:rPr>
          <w:lang w:eastAsia="zh-CN"/>
        </w:rPr>
        <w:t>origine</w:t>
      </w:r>
      <w:r>
        <w:rPr>
          <w:lang w:eastAsia="zh-CN"/>
        </w:rPr>
        <w:t xml:space="preserve"> </w:t>
      </w:r>
      <w:r w:rsidRPr="00BF6AD9">
        <w:rPr>
          <w:lang w:eastAsia="zh-CN"/>
        </w:rPr>
        <w:t>nationale,</w:t>
      </w:r>
      <w:r>
        <w:rPr>
          <w:lang w:eastAsia="zh-CN"/>
        </w:rPr>
        <w:t xml:space="preserve"> </w:t>
      </w:r>
      <w:r w:rsidRPr="00BF6AD9">
        <w:rPr>
          <w:lang w:eastAsia="zh-CN"/>
        </w:rPr>
        <w:t>zone</w:t>
      </w:r>
      <w:r>
        <w:rPr>
          <w:lang w:eastAsia="zh-CN"/>
        </w:rPr>
        <w:t xml:space="preserve"> </w:t>
      </w:r>
      <w:r w:rsidRPr="00BF6AD9">
        <w:rPr>
          <w:lang w:eastAsia="zh-CN"/>
        </w:rPr>
        <w:t>géographique</w:t>
      </w:r>
      <w:r>
        <w:rPr>
          <w:lang w:eastAsia="zh-CN"/>
        </w:rPr>
        <w:t xml:space="preserve"> et </w:t>
      </w:r>
      <w:r w:rsidRPr="00BF6AD9">
        <w:rPr>
          <w:lang w:eastAsia="zh-CN"/>
        </w:rPr>
        <w:t>situation</w:t>
      </w:r>
      <w:r>
        <w:rPr>
          <w:lang w:eastAsia="zh-CN"/>
        </w:rPr>
        <w:t xml:space="preserve"> </w:t>
      </w:r>
      <w:r w:rsidRPr="00BF6AD9">
        <w:rPr>
          <w:lang w:eastAsia="zh-CN"/>
        </w:rPr>
        <w:t>socioéconomique</w:t>
      </w:r>
      <w:r>
        <w:rPr>
          <w:lang w:eastAsia="zh-CN"/>
        </w:rPr>
        <w:t>, sur les enfants en conflit avec la loi qui</w:t>
      </w:r>
      <w:r w:rsidR="00C422D4">
        <w:rPr>
          <w:lang w:eastAsia="zh-CN"/>
        </w:rPr>
        <w:t> :</w:t>
      </w:r>
    </w:p>
    <w:p w:rsidR="00942CFD" w:rsidRPr="00642DD3" w:rsidRDefault="00942CFD" w:rsidP="00942CFD">
      <w:pPr>
        <w:pStyle w:val="SingleTxtG"/>
        <w:ind w:firstLine="567"/>
        <w:rPr>
          <w:lang w:val="fr-FR" w:eastAsia="zh-CN"/>
        </w:rPr>
      </w:pPr>
      <w:r w:rsidRPr="00642DD3">
        <w:rPr>
          <w:lang w:val="fr-FR" w:eastAsia="zh-CN"/>
        </w:rPr>
        <w:t>a)</w:t>
      </w:r>
      <w:r w:rsidRPr="00642DD3">
        <w:rPr>
          <w:lang w:val="fr-FR" w:eastAsia="zh-CN"/>
        </w:rPr>
        <w:tab/>
      </w:r>
      <w:r>
        <w:rPr>
          <w:lang w:val="fr-FR" w:eastAsia="zh-CN"/>
        </w:rPr>
        <w:t>Ont été arrêtés</w:t>
      </w:r>
      <w:r w:rsidR="00C422D4">
        <w:rPr>
          <w:lang w:val="fr-FR" w:eastAsia="zh-CN"/>
        </w:rPr>
        <w:t> ;</w:t>
      </w:r>
    </w:p>
    <w:p w:rsidR="00942CFD" w:rsidRPr="00642DD3" w:rsidRDefault="00942CFD" w:rsidP="00942CFD">
      <w:pPr>
        <w:pStyle w:val="SingleTxtG"/>
        <w:ind w:firstLine="567"/>
        <w:rPr>
          <w:lang w:val="fr-FR" w:eastAsia="zh-CN"/>
        </w:rPr>
      </w:pPr>
      <w:r w:rsidRPr="00642DD3">
        <w:rPr>
          <w:lang w:val="fr-FR" w:eastAsia="zh-CN"/>
        </w:rPr>
        <w:t>b)</w:t>
      </w:r>
      <w:r w:rsidRPr="00642DD3">
        <w:rPr>
          <w:lang w:val="fr-FR" w:eastAsia="zh-CN"/>
        </w:rPr>
        <w:tab/>
      </w:r>
      <w:r>
        <w:rPr>
          <w:lang w:val="fr-FR" w:eastAsia="zh-CN"/>
        </w:rPr>
        <w:t>Sont en détention provisoire</w:t>
      </w:r>
      <w:r w:rsidR="00C422D4">
        <w:rPr>
          <w:lang w:val="fr-FR" w:eastAsia="zh-CN"/>
        </w:rPr>
        <w:t> ;</w:t>
      </w:r>
    </w:p>
    <w:p w:rsidR="00C422D4" w:rsidRDefault="00942CFD" w:rsidP="00942CFD">
      <w:pPr>
        <w:pStyle w:val="SingleTxtG"/>
        <w:ind w:firstLine="567"/>
        <w:rPr>
          <w:lang w:val="fr-FR" w:eastAsia="zh-CN"/>
        </w:rPr>
      </w:pPr>
      <w:r w:rsidRPr="00642DD3">
        <w:rPr>
          <w:lang w:val="fr-FR" w:eastAsia="zh-CN"/>
        </w:rPr>
        <w:t>c)</w:t>
      </w:r>
      <w:r w:rsidRPr="00642DD3">
        <w:rPr>
          <w:lang w:val="fr-FR" w:eastAsia="zh-CN"/>
        </w:rPr>
        <w:tab/>
      </w:r>
      <w:r>
        <w:rPr>
          <w:lang w:val="fr-FR" w:eastAsia="zh-CN"/>
        </w:rPr>
        <w:t>Exécutent leur peine</w:t>
      </w:r>
      <w:r w:rsidR="00C422D4">
        <w:rPr>
          <w:lang w:val="fr-FR" w:eastAsia="zh-CN"/>
        </w:rPr>
        <w:t> ;</w:t>
      </w:r>
    </w:p>
    <w:p w:rsidR="00942CFD" w:rsidRPr="00642DD3" w:rsidRDefault="00942CFD" w:rsidP="00942CFD">
      <w:pPr>
        <w:pStyle w:val="SingleTxtG"/>
        <w:ind w:firstLine="567"/>
        <w:rPr>
          <w:lang w:val="fr-FR" w:eastAsia="zh-CN"/>
        </w:rPr>
      </w:pPr>
      <w:r w:rsidRPr="00642DD3">
        <w:rPr>
          <w:lang w:val="fr-FR" w:eastAsia="zh-CN"/>
        </w:rPr>
        <w:t>d)</w:t>
      </w:r>
      <w:r w:rsidRPr="00642DD3">
        <w:rPr>
          <w:lang w:val="fr-FR" w:eastAsia="zh-CN"/>
        </w:rPr>
        <w:tab/>
      </w:r>
      <w:r>
        <w:rPr>
          <w:lang w:val="fr-FR" w:eastAsia="zh-CN"/>
        </w:rPr>
        <w:t xml:space="preserve">Ont bénéficié de </w:t>
      </w:r>
      <w:r w:rsidRPr="00642DD3">
        <w:rPr>
          <w:lang w:val="fr-FR" w:eastAsia="zh-CN"/>
        </w:rPr>
        <w:t>programmes</w:t>
      </w:r>
      <w:r>
        <w:rPr>
          <w:lang w:val="fr-FR" w:eastAsia="zh-CN"/>
        </w:rPr>
        <w:t xml:space="preserve"> de déjudiciarisation</w:t>
      </w:r>
      <w:r w:rsidRPr="00642DD3">
        <w:rPr>
          <w:lang w:val="fr-FR" w:eastAsia="zh-CN"/>
        </w:rPr>
        <w:t>.</w:t>
      </w:r>
    </w:p>
    <w:p w:rsidR="00942CFD" w:rsidRDefault="00942CFD" w:rsidP="00942CFD">
      <w:pPr>
        <w:pStyle w:val="SingleTxtG"/>
        <w:rPr>
          <w:lang w:val="fr-FR" w:eastAsia="zh-CN"/>
        </w:rPr>
      </w:pPr>
      <w:r w:rsidRPr="00642DD3">
        <w:rPr>
          <w:lang w:val="fr-FR" w:eastAsia="zh-CN"/>
        </w:rPr>
        <w:t>22.</w:t>
      </w:r>
      <w:r w:rsidRPr="00642DD3">
        <w:rPr>
          <w:lang w:val="fr-FR" w:eastAsia="zh-CN"/>
        </w:rPr>
        <w:tab/>
      </w:r>
      <w:r w:rsidRPr="000713C6">
        <w:rPr>
          <w:lang w:val="fr-FR" w:eastAsia="zh-CN"/>
        </w:rPr>
        <w:t>Fournir</w:t>
      </w:r>
      <w:r>
        <w:rPr>
          <w:lang w:val="fr-FR" w:eastAsia="zh-CN"/>
        </w:rPr>
        <w:t xml:space="preserve"> </w:t>
      </w:r>
      <w:r w:rsidRPr="000713C6">
        <w:rPr>
          <w:lang w:val="fr-FR" w:eastAsia="zh-CN"/>
        </w:rPr>
        <w:t>des</w:t>
      </w:r>
      <w:r>
        <w:rPr>
          <w:lang w:val="fr-FR" w:eastAsia="zh-CN"/>
        </w:rPr>
        <w:t xml:space="preserve"> </w:t>
      </w:r>
      <w:r w:rsidRPr="000713C6">
        <w:rPr>
          <w:lang w:val="fr-FR" w:eastAsia="zh-CN"/>
        </w:rPr>
        <w:t>renseignements</w:t>
      </w:r>
      <w:r>
        <w:rPr>
          <w:lang w:val="fr-FR" w:eastAsia="zh-CN"/>
        </w:rPr>
        <w:t xml:space="preserve"> </w:t>
      </w:r>
      <w:r w:rsidRPr="000713C6">
        <w:rPr>
          <w:lang w:val="fr-FR" w:eastAsia="zh-CN"/>
        </w:rPr>
        <w:t>sur</w:t>
      </w:r>
      <w:r>
        <w:rPr>
          <w:lang w:val="fr-FR" w:eastAsia="zh-CN"/>
        </w:rPr>
        <w:t xml:space="preserve"> </w:t>
      </w:r>
      <w:r w:rsidRPr="000713C6">
        <w:rPr>
          <w:lang w:val="fr-FR" w:eastAsia="zh-CN"/>
        </w:rPr>
        <w:t>la</w:t>
      </w:r>
      <w:r>
        <w:rPr>
          <w:lang w:val="fr-FR" w:eastAsia="zh-CN"/>
        </w:rPr>
        <w:t xml:space="preserve"> </w:t>
      </w:r>
      <w:r w:rsidRPr="000713C6">
        <w:rPr>
          <w:lang w:val="fr-FR" w:eastAsia="zh-CN"/>
        </w:rPr>
        <w:t>manière</w:t>
      </w:r>
      <w:r>
        <w:rPr>
          <w:lang w:val="fr-FR" w:eastAsia="zh-CN"/>
        </w:rPr>
        <w:t xml:space="preserve"> </w:t>
      </w:r>
      <w:r w:rsidRPr="000713C6">
        <w:rPr>
          <w:lang w:val="fr-FR" w:eastAsia="zh-CN"/>
        </w:rPr>
        <w:t>dont</w:t>
      </w:r>
      <w:r>
        <w:rPr>
          <w:lang w:val="fr-FR" w:eastAsia="zh-CN"/>
        </w:rPr>
        <w:t xml:space="preserve"> </w:t>
      </w:r>
      <w:r w:rsidRPr="000713C6">
        <w:rPr>
          <w:lang w:val="fr-FR" w:eastAsia="zh-CN"/>
        </w:rPr>
        <w:t>les</w:t>
      </w:r>
      <w:r>
        <w:rPr>
          <w:lang w:val="fr-FR" w:eastAsia="zh-CN"/>
        </w:rPr>
        <w:t xml:space="preserve"> </w:t>
      </w:r>
      <w:r w:rsidRPr="000713C6">
        <w:rPr>
          <w:lang w:val="fr-FR" w:eastAsia="zh-CN"/>
        </w:rPr>
        <w:t>activités</w:t>
      </w:r>
      <w:r>
        <w:rPr>
          <w:lang w:val="fr-FR" w:eastAsia="zh-CN"/>
        </w:rPr>
        <w:t xml:space="preserve"> </w:t>
      </w:r>
      <w:r w:rsidRPr="000713C6">
        <w:rPr>
          <w:lang w:val="fr-FR" w:eastAsia="zh-CN"/>
        </w:rPr>
        <w:t>de</w:t>
      </w:r>
      <w:r>
        <w:rPr>
          <w:lang w:val="fr-FR" w:eastAsia="zh-CN"/>
        </w:rPr>
        <w:t xml:space="preserve"> </w:t>
      </w:r>
      <w:r w:rsidRPr="000713C6">
        <w:rPr>
          <w:lang w:val="fr-FR" w:eastAsia="zh-CN"/>
        </w:rPr>
        <w:t>planification,</w:t>
      </w:r>
      <w:r>
        <w:rPr>
          <w:lang w:val="fr-FR" w:eastAsia="zh-CN"/>
        </w:rPr>
        <w:t xml:space="preserve"> </w:t>
      </w:r>
      <w:r w:rsidRPr="000713C6">
        <w:rPr>
          <w:lang w:val="fr-FR" w:eastAsia="zh-CN"/>
        </w:rPr>
        <w:t>de</w:t>
      </w:r>
      <w:r>
        <w:rPr>
          <w:lang w:val="fr-FR" w:eastAsia="zh-CN"/>
        </w:rPr>
        <w:t xml:space="preserve"> </w:t>
      </w:r>
      <w:r w:rsidRPr="000713C6">
        <w:rPr>
          <w:lang w:val="fr-FR" w:eastAsia="zh-CN"/>
        </w:rPr>
        <w:t>mise</w:t>
      </w:r>
      <w:r>
        <w:rPr>
          <w:lang w:val="fr-FR" w:eastAsia="zh-CN"/>
        </w:rPr>
        <w:t xml:space="preserve"> </w:t>
      </w:r>
      <w:r w:rsidRPr="000713C6">
        <w:rPr>
          <w:lang w:val="fr-FR" w:eastAsia="zh-CN"/>
        </w:rPr>
        <w:t>en</w:t>
      </w:r>
      <w:r>
        <w:rPr>
          <w:lang w:val="fr-FR" w:eastAsia="zh-CN"/>
        </w:rPr>
        <w:t xml:space="preserve"> </w:t>
      </w:r>
      <w:r w:rsidRPr="000713C6">
        <w:rPr>
          <w:lang w:val="fr-FR" w:eastAsia="zh-CN"/>
        </w:rPr>
        <w:t>œuvre</w:t>
      </w:r>
      <w:r>
        <w:rPr>
          <w:lang w:val="fr-FR" w:eastAsia="zh-CN"/>
        </w:rPr>
        <w:t xml:space="preserve"> </w:t>
      </w:r>
      <w:r w:rsidRPr="000713C6">
        <w:rPr>
          <w:lang w:val="fr-FR" w:eastAsia="zh-CN"/>
        </w:rPr>
        <w:t>et</w:t>
      </w:r>
      <w:r>
        <w:rPr>
          <w:lang w:val="fr-FR" w:eastAsia="zh-CN"/>
        </w:rPr>
        <w:t xml:space="preserve"> </w:t>
      </w:r>
      <w:r w:rsidRPr="000713C6">
        <w:rPr>
          <w:lang w:val="fr-FR" w:eastAsia="zh-CN"/>
        </w:rPr>
        <w:t>de</w:t>
      </w:r>
      <w:r>
        <w:rPr>
          <w:lang w:val="fr-FR" w:eastAsia="zh-CN"/>
        </w:rPr>
        <w:t xml:space="preserve"> </w:t>
      </w:r>
      <w:r w:rsidRPr="000713C6">
        <w:rPr>
          <w:lang w:val="fr-FR" w:eastAsia="zh-CN"/>
        </w:rPr>
        <w:t>suivi</w:t>
      </w:r>
      <w:r>
        <w:rPr>
          <w:lang w:val="fr-FR" w:eastAsia="zh-CN"/>
        </w:rPr>
        <w:t xml:space="preserve"> </w:t>
      </w:r>
      <w:r w:rsidRPr="000713C6">
        <w:rPr>
          <w:lang w:val="fr-FR" w:eastAsia="zh-CN"/>
        </w:rPr>
        <w:t>des</w:t>
      </w:r>
      <w:r>
        <w:rPr>
          <w:lang w:val="fr-FR" w:eastAsia="zh-CN"/>
        </w:rPr>
        <w:t xml:space="preserve"> </w:t>
      </w:r>
      <w:r w:rsidRPr="000713C6">
        <w:rPr>
          <w:lang w:val="fr-FR" w:eastAsia="zh-CN"/>
        </w:rPr>
        <w:t>mesures</w:t>
      </w:r>
      <w:r>
        <w:rPr>
          <w:lang w:val="fr-FR" w:eastAsia="zh-CN"/>
        </w:rPr>
        <w:t xml:space="preserve"> </w:t>
      </w:r>
      <w:r w:rsidRPr="000713C6">
        <w:rPr>
          <w:lang w:val="fr-FR" w:eastAsia="zh-CN"/>
        </w:rPr>
        <w:t>visant</w:t>
      </w:r>
      <w:r>
        <w:rPr>
          <w:lang w:val="fr-FR" w:eastAsia="zh-CN"/>
        </w:rPr>
        <w:t xml:space="preserve"> </w:t>
      </w:r>
      <w:r w:rsidRPr="000713C6">
        <w:rPr>
          <w:lang w:val="fr-FR" w:eastAsia="zh-CN"/>
        </w:rPr>
        <w:t>à</w:t>
      </w:r>
      <w:r>
        <w:rPr>
          <w:lang w:val="fr-FR" w:eastAsia="zh-CN"/>
        </w:rPr>
        <w:t xml:space="preserve"> </w:t>
      </w:r>
      <w:r w:rsidRPr="000713C6">
        <w:rPr>
          <w:lang w:val="fr-FR" w:eastAsia="zh-CN"/>
        </w:rPr>
        <w:t>atteindre</w:t>
      </w:r>
      <w:r>
        <w:rPr>
          <w:lang w:val="fr-FR" w:eastAsia="zh-CN"/>
        </w:rPr>
        <w:t xml:space="preserve"> </w:t>
      </w:r>
      <w:r w:rsidRPr="000713C6">
        <w:rPr>
          <w:lang w:val="fr-FR" w:eastAsia="zh-CN"/>
        </w:rPr>
        <w:t>les</w:t>
      </w:r>
      <w:r>
        <w:rPr>
          <w:lang w:val="fr-FR" w:eastAsia="zh-CN"/>
        </w:rPr>
        <w:t xml:space="preserve"> </w:t>
      </w:r>
      <w:r w:rsidRPr="000713C6">
        <w:rPr>
          <w:lang w:val="fr-FR" w:eastAsia="zh-CN"/>
        </w:rPr>
        <w:t>objectifs</w:t>
      </w:r>
      <w:r>
        <w:rPr>
          <w:lang w:val="fr-FR" w:eastAsia="zh-CN"/>
        </w:rPr>
        <w:t xml:space="preserve"> </w:t>
      </w:r>
      <w:r w:rsidRPr="000713C6">
        <w:rPr>
          <w:lang w:val="fr-FR" w:eastAsia="zh-CN"/>
        </w:rPr>
        <w:t>de</w:t>
      </w:r>
      <w:r>
        <w:rPr>
          <w:lang w:val="fr-FR" w:eastAsia="zh-CN"/>
        </w:rPr>
        <w:t xml:space="preserve"> </w:t>
      </w:r>
      <w:r w:rsidRPr="000713C6">
        <w:rPr>
          <w:lang w:val="fr-FR" w:eastAsia="zh-CN"/>
        </w:rPr>
        <w:t>développement</w:t>
      </w:r>
      <w:r>
        <w:rPr>
          <w:lang w:val="fr-FR" w:eastAsia="zh-CN"/>
        </w:rPr>
        <w:t xml:space="preserve"> </w:t>
      </w:r>
      <w:r w:rsidRPr="000713C6">
        <w:rPr>
          <w:lang w:val="fr-FR" w:eastAsia="zh-CN"/>
        </w:rPr>
        <w:t>durable</w:t>
      </w:r>
      <w:r>
        <w:rPr>
          <w:lang w:val="fr-FR" w:eastAsia="zh-CN"/>
        </w:rPr>
        <w:t xml:space="preserve"> </w:t>
      </w:r>
      <w:r w:rsidRPr="000713C6">
        <w:rPr>
          <w:lang w:val="fr-FR" w:eastAsia="zh-CN"/>
        </w:rPr>
        <w:t>intègrent</w:t>
      </w:r>
      <w:r>
        <w:rPr>
          <w:lang w:val="fr-FR" w:eastAsia="zh-CN"/>
        </w:rPr>
        <w:t xml:space="preserve"> </w:t>
      </w:r>
      <w:r w:rsidRPr="000713C6">
        <w:rPr>
          <w:lang w:val="fr-FR" w:eastAsia="zh-CN"/>
        </w:rPr>
        <w:t>une</w:t>
      </w:r>
      <w:r>
        <w:rPr>
          <w:lang w:val="fr-FR" w:eastAsia="zh-CN"/>
        </w:rPr>
        <w:t xml:space="preserve"> </w:t>
      </w:r>
      <w:r w:rsidRPr="000713C6">
        <w:rPr>
          <w:lang w:val="fr-FR" w:eastAsia="zh-CN"/>
        </w:rPr>
        <w:t>approche</w:t>
      </w:r>
      <w:r>
        <w:rPr>
          <w:lang w:val="fr-FR" w:eastAsia="zh-CN"/>
        </w:rPr>
        <w:t xml:space="preserve"> </w:t>
      </w:r>
      <w:r w:rsidRPr="000713C6">
        <w:rPr>
          <w:lang w:val="fr-FR" w:eastAsia="zh-CN"/>
        </w:rPr>
        <w:t>fondée</w:t>
      </w:r>
      <w:r>
        <w:rPr>
          <w:lang w:val="fr-FR" w:eastAsia="zh-CN"/>
        </w:rPr>
        <w:t xml:space="preserve"> </w:t>
      </w:r>
      <w:r w:rsidRPr="000713C6">
        <w:rPr>
          <w:lang w:val="fr-FR" w:eastAsia="zh-CN"/>
        </w:rPr>
        <w:t>sur</w:t>
      </w:r>
      <w:r>
        <w:rPr>
          <w:lang w:val="fr-FR" w:eastAsia="zh-CN"/>
        </w:rPr>
        <w:t xml:space="preserve"> </w:t>
      </w:r>
      <w:r w:rsidRPr="000713C6">
        <w:rPr>
          <w:lang w:val="fr-FR" w:eastAsia="zh-CN"/>
        </w:rPr>
        <w:t>les</w:t>
      </w:r>
      <w:r>
        <w:rPr>
          <w:lang w:val="fr-FR" w:eastAsia="zh-CN"/>
        </w:rPr>
        <w:t xml:space="preserve"> </w:t>
      </w:r>
      <w:r w:rsidRPr="000713C6">
        <w:rPr>
          <w:lang w:val="fr-FR" w:eastAsia="zh-CN"/>
        </w:rPr>
        <w:t>droits</w:t>
      </w:r>
      <w:r>
        <w:rPr>
          <w:lang w:val="fr-FR" w:eastAsia="zh-CN"/>
        </w:rPr>
        <w:t xml:space="preserve"> </w:t>
      </w:r>
      <w:r w:rsidRPr="000713C6">
        <w:rPr>
          <w:lang w:val="fr-FR" w:eastAsia="zh-CN"/>
        </w:rPr>
        <w:t>de</w:t>
      </w:r>
      <w:r>
        <w:rPr>
          <w:lang w:val="fr-FR" w:eastAsia="zh-CN"/>
        </w:rPr>
        <w:t xml:space="preserve"> </w:t>
      </w:r>
      <w:r w:rsidRPr="000713C6">
        <w:rPr>
          <w:lang w:val="fr-FR" w:eastAsia="zh-CN"/>
        </w:rPr>
        <w:t>l</w:t>
      </w:r>
      <w:r>
        <w:rPr>
          <w:lang w:val="fr-FR" w:eastAsia="zh-CN"/>
        </w:rPr>
        <w:t>’</w:t>
      </w:r>
      <w:r w:rsidRPr="000713C6">
        <w:rPr>
          <w:lang w:val="fr-FR" w:eastAsia="zh-CN"/>
        </w:rPr>
        <w:t>enfant,</w:t>
      </w:r>
      <w:r>
        <w:rPr>
          <w:lang w:val="fr-FR" w:eastAsia="zh-CN"/>
        </w:rPr>
        <w:t xml:space="preserve"> </w:t>
      </w:r>
      <w:r w:rsidRPr="000713C6">
        <w:rPr>
          <w:lang w:val="fr-FR" w:eastAsia="zh-CN"/>
        </w:rPr>
        <w:t>notamment</w:t>
      </w:r>
      <w:r>
        <w:rPr>
          <w:lang w:val="fr-FR" w:eastAsia="zh-CN"/>
        </w:rPr>
        <w:t xml:space="preserve"> </w:t>
      </w:r>
      <w:r w:rsidRPr="000713C6">
        <w:rPr>
          <w:lang w:val="fr-FR" w:eastAsia="zh-CN"/>
        </w:rPr>
        <w:t>en</w:t>
      </w:r>
      <w:r>
        <w:rPr>
          <w:lang w:val="fr-FR" w:eastAsia="zh-CN"/>
        </w:rPr>
        <w:t xml:space="preserve"> </w:t>
      </w:r>
      <w:r w:rsidRPr="000713C6">
        <w:rPr>
          <w:lang w:val="fr-FR" w:eastAsia="zh-CN"/>
        </w:rPr>
        <w:t>ce</w:t>
      </w:r>
      <w:r>
        <w:rPr>
          <w:lang w:val="fr-FR" w:eastAsia="zh-CN"/>
        </w:rPr>
        <w:t xml:space="preserve"> </w:t>
      </w:r>
      <w:r w:rsidRPr="000713C6">
        <w:rPr>
          <w:lang w:val="fr-FR" w:eastAsia="zh-CN"/>
        </w:rPr>
        <w:t>qui</w:t>
      </w:r>
      <w:r>
        <w:rPr>
          <w:lang w:val="fr-FR" w:eastAsia="zh-CN"/>
        </w:rPr>
        <w:t xml:space="preserve"> </w:t>
      </w:r>
      <w:r w:rsidRPr="000713C6">
        <w:rPr>
          <w:lang w:val="fr-FR" w:eastAsia="zh-CN"/>
        </w:rPr>
        <w:t>concerne</w:t>
      </w:r>
      <w:r>
        <w:rPr>
          <w:lang w:val="fr-FR" w:eastAsia="zh-CN"/>
        </w:rPr>
        <w:t xml:space="preserve"> </w:t>
      </w:r>
      <w:r w:rsidRPr="000713C6">
        <w:rPr>
          <w:lang w:val="fr-FR" w:eastAsia="zh-CN"/>
        </w:rPr>
        <w:t>la</w:t>
      </w:r>
      <w:r>
        <w:rPr>
          <w:lang w:val="fr-FR" w:eastAsia="zh-CN"/>
        </w:rPr>
        <w:t xml:space="preserve"> </w:t>
      </w:r>
      <w:r w:rsidRPr="000713C6">
        <w:rPr>
          <w:lang w:val="fr-FR" w:eastAsia="zh-CN"/>
        </w:rPr>
        <w:t>participation</w:t>
      </w:r>
      <w:r>
        <w:rPr>
          <w:lang w:val="fr-FR" w:eastAsia="zh-CN"/>
        </w:rPr>
        <w:t xml:space="preserve"> </w:t>
      </w:r>
      <w:r w:rsidRPr="000713C6">
        <w:rPr>
          <w:lang w:val="fr-FR" w:eastAsia="zh-CN"/>
        </w:rPr>
        <w:t>des</w:t>
      </w:r>
      <w:r>
        <w:rPr>
          <w:lang w:val="fr-FR" w:eastAsia="zh-CN"/>
        </w:rPr>
        <w:t xml:space="preserve"> </w:t>
      </w:r>
      <w:r w:rsidRPr="000713C6">
        <w:rPr>
          <w:lang w:val="fr-FR" w:eastAsia="zh-CN"/>
        </w:rPr>
        <w:t>enfants</w:t>
      </w:r>
      <w:r>
        <w:rPr>
          <w:lang w:val="fr-FR" w:eastAsia="zh-CN"/>
        </w:rPr>
        <w:t xml:space="preserve"> </w:t>
      </w:r>
      <w:r w:rsidRPr="000713C6">
        <w:rPr>
          <w:lang w:val="fr-FR" w:eastAsia="zh-CN"/>
        </w:rPr>
        <w:t>et</w:t>
      </w:r>
      <w:r>
        <w:rPr>
          <w:lang w:val="fr-FR" w:eastAsia="zh-CN"/>
        </w:rPr>
        <w:t xml:space="preserve"> </w:t>
      </w:r>
      <w:r w:rsidRPr="000713C6">
        <w:rPr>
          <w:lang w:val="fr-FR" w:eastAsia="zh-CN"/>
        </w:rPr>
        <w:t>la</w:t>
      </w:r>
      <w:r>
        <w:rPr>
          <w:lang w:val="fr-FR" w:eastAsia="zh-CN"/>
        </w:rPr>
        <w:t xml:space="preserve"> </w:t>
      </w:r>
      <w:r w:rsidRPr="000713C6">
        <w:rPr>
          <w:lang w:val="fr-FR" w:eastAsia="zh-CN"/>
        </w:rPr>
        <w:t>collecte</w:t>
      </w:r>
      <w:r>
        <w:rPr>
          <w:lang w:val="fr-FR" w:eastAsia="zh-CN"/>
        </w:rPr>
        <w:t xml:space="preserve"> </w:t>
      </w:r>
      <w:r w:rsidRPr="000713C6">
        <w:rPr>
          <w:lang w:val="fr-FR" w:eastAsia="zh-CN"/>
        </w:rPr>
        <w:t>de</w:t>
      </w:r>
      <w:r>
        <w:rPr>
          <w:lang w:val="fr-FR" w:eastAsia="zh-CN"/>
        </w:rPr>
        <w:t xml:space="preserve"> </w:t>
      </w:r>
      <w:r w:rsidRPr="000713C6">
        <w:rPr>
          <w:lang w:val="fr-FR" w:eastAsia="zh-CN"/>
        </w:rPr>
        <w:t>données,</w:t>
      </w:r>
      <w:r>
        <w:rPr>
          <w:lang w:val="fr-FR" w:eastAsia="zh-CN"/>
        </w:rPr>
        <w:t xml:space="preserve"> </w:t>
      </w:r>
      <w:r w:rsidRPr="000713C6">
        <w:rPr>
          <w:lang w:val="fr-FR" w:eastAsia="zh-CN"/>
        </w:rPr>
        <w:t>et</w:t>
      </w:r>
      <w:r>
        <w:rPr>
          <w:lang w:val="fr-FR" w:eastAsia="zh-CN"/>
        </w:rPr>
        <w:t xml:space="preserve"> </w:t>
      </w:r>
      <w:r w:rsidRPr="000713C6">
        <w:rPr>
          <w:lang w:val="fr-FR" w:eastAsia="zh-CN"/>
        </w:rPr>
        <w:t>sur</w:t>
      </w:r>
      <w:r>
        <w:rPr>
          <w:lang w:val="fr-FR" w:eastAsia="zh-CN"/>
        </w:rPr>
        <w:t xml:space="preserve"> </w:t>
      </w:r>
      <w:r w:rsidRPr="000713C6">
        <w:rPr>
          <w:lang w:val="fr-FR" w:eastAsia="zh-CN"/>
        </w:rPr>
        <w:t>la</w:t>
      </w:r>
      <w:r>
        <w:rPr>
          <w:lang w:val="fr-FR" w:eastAsia="zh-CN"/>
        </w:rPr>
        <w:t xml:space="preserve"> </w:t>
      </w:r>
      <w:r w:rsidRPr="000713C6">
        <w:rPr>
          <w:lang w:val="fr-FR" w:eastAsia="zh-CN"/>
        </w:rPr>
        <w:t>manière</w:t>
      </w:r>
      <w:r>
        <w:rPr>
          <w:lang w:val="fr-FR" w:eastAsia="zh-CN"/>
        </w:rPr>
        <w:t xml:space="preserve"> </w:t>
      </w:r>
      <w:r w:rsidRPr="000713C6">
        <w:rPr>
          <w:lang w:val="fr-FR" w:eastAsia="zh-CN"/>
        </w:rPr>
        <w:t>dont</w:t>
      </w:r>
      <w:r>
        <w:rPr>
          <w:lang w:val="fr-FR" w:eastAsia="zh-CN"/>
        </w:rPr>
        <w:t xml:space="preserve"> </w:t>
      </w:r>
      <w:r w:rsidRPr="000713C6">
        <w:rPr>
          <w:lang w:val="fr-FR" w:eastAsia="zh-CN"/>
        </w:rPr>
        <w:t>elles</w:t>
      </w:r>
      <w:r>
        <w:rPr>
          <w:lang w:val="fr-FR" w:eastAsia="zh-CN"/>
        </w:rPr>
        <w:t xml:space="preserve"> </w:t>
      </w:r>
      <w:r w:rsidRPr="000713C6">
        <w:rPr>
          <w:lang w:val="fr-FR" w:eastAsia="zh-CN"/>
        </w:rPr>
        <w:t>favorisent</w:t>
      </w:r>
      <w:r>
        <w:rPr>
          <w:lang w:val="fr-FR" w:eastAsia="zh-CN"/>
        </w:rPr>
        <w:t xml:space="preserve"> </w:t>
      </w:r>
      <w:r w:rsidRPr="000713C6">
        <w:rPr>
          <w:lang w:val="fr-FR" w:eastAsia="zh-CN"/>
        </w:rPr>
        <w:t>la</w:t>
      </w:r>
      <w:r>
        <w:rPr>
          <w:lang w:val="fr-FR" w:eastAsia="zh-CN"/>
        </w:rPr>
        <w:t xml:space="preserve"> </w:t>
      </w:r>
      <w:r w:rsidRPr="000713C6">
        <w:rPr>
          <w:lang w:val="fr-FR" w:eastAsia="zh-CN"/>
        </w:rPr>
        <w:t>réalisation</w:t>
      </w:r>
      <w:r>
        <w:rPr>
          <w:lang w:val="fr-FR" w:eastAsia="zh-CN"/>
        </w:rPr>
        <w:t xml:space="preserve"> </w:t>
      </w:r>
      <w:r w:rsidRPr="000713C6">
        <w:rPr>
          <w:lang w:val="fr-FR" w:eastAsia="zh-CN"/>
        </w:rPr>
        <w:t>des</w:t>
      </w:r>
      <w:r>
        <w:rPr>
          <w:lang w:val="fr-FR" w:eastAsia="zh-CN"/>
        </w:rPr>
        <w:t xml:space="preserve"> </w:t>
      </w:r>
      <w:r w:rsidRPr="000713C6">
        <w:rPr>
          <w:lang w:val="fr-FR" w:eastAsia="zh-CN"/>
        </w:rPr>
        <w:t>droits</w:t>
      </w:r>
      <w:r>
        <w:rPr>
          <w:lang w:val="fr-FR" w:eastAsia="zh-CN"/>
        </w:rPr>
        <w:t xml:space="preserve"> </w:t>
      </w:r>
      <w:r w:rsidRPr="000713C6">
        <w:rPr>
          <w:lang w:val="fr-FR" w:eastAsia="zh-CN"/>
        </w:rPr>
        <w:t>de</w:t>
      </w:r>
      <w:r>
        <w:rPr>
          <w:lang w:val="fr-FR" w:eastAsia="zh-CN"/>
        </w:rPr>
        <w:t xml:space="preserve"> </w:t>
      </w:r>
      <w:r w:rsidRPr="000713C6">
        <w:rPr>
          <w:lang w:val="fr-FR" w:eastAsia="zh-CN"/>
        </w:rPr>
        <w:t>l</w:t>
      </w:r>
      <w:r>
        <w:rPr>
          <w:lang w:val="fr-FR" w:eastAsia="zh-CN"/>
        </w:rPr>
        <w:t>’</w:t>
      </w:r>
      <w:r w:rsidRPr="000713C6">
        <w:rPr>
          <w:lang w:val="fr-FR" w:eastAsia="zh-CN"/>
        </w:rPr>
        <w:t>enfant</w:t>
      </w:r>
      <w:r>
        <w:rPr>
          <w:lang w:val="fr-FR" w:eastAsia="zh-CN"/>
        </w:rPr>
        <w:t xml:space="preserve"> </w:t>
      </w:r>
      <w:r w:rsidRPr="000713C6">
        <w:rPr>
          <w:lang w:val="fr-FR" w:eastAsia="zh-CN"/>
        </w:rPr>
        <w:t>consacrés</w:t>
      </w:r>
      <w:r>
        <w:rPr>
          <w:lang w:val="fr-FR" w:eastAsia="zh-CN"/>
        </w:rPr>
        <w:t xml:space="preserve"> </w:t>
      </w:r>
      <w:r w:rsidRPr="000713C6">
        <w:rPr>
          <w:lang w:val="fr-FR" w:eastAsia="zh-CN"/>
        </w:rPr>
        <w:t>par</w:t>
      </w:r>
      <w:r>
        <w:rPr>
          <w:lang w:val="fr-FR" w:eastAsia="zh-CN"/>
        </w:rPr>
        <w:t xml:space="preserve"> </w:t>
      </w:r>
      <w:r w:rsidRPr="000713C6">
        <w:rPr>
          <w:lang w:val="fr-FR" w:eastAsia="zh-CN"/>
        </w:rPr>
        <w:t>la</w:t>
      </w:r>
      <w:r>
        <w:rPr>
          <w:lang w:val="fr-FR" w:eastAsia="zh-CN"/>
        </w:rPr>
        <w:t xml:space="preserve"> </w:t>
      </w:r>
      <w:r w:rsidRPr="000713C6">
        <w:rPr>
          <w:lang w:val="fr-FR" w:eastAsia="zh-CN"/>
        </w:rPr>
        <w:t>Convention</w:t>
      </w:r>
      <w:r>
        <w:rPr>
          <w:lang w:val="fr-FR" w:eastAsia="zh-CN"/>
        </w:rPr>
        <w:t xml:space="preserve"> </w:t>
      </w:r>
      <w:r w:rsidRPr="000713C6">
        <w:rPr>
          <w:lang w:val="fr-FR" w:eastAsia="zh-CN"/>
        </w:rPr>
        <w:t>et</w:t>
      </w:r>
      <w:r>
        <w:rPr>
          <w:lang w:val="fr-FR" w:eastAsia="zh-CN"/>
        </w:rPr>
        <w:t xml:space="preserve"> l</w:t>
      </w:r>
      <w:r w:rsidRPr="000713C6">
        <w:rPr>
          <w:lang w:val="fr-FR" w:eastAsia="zh-CN"/>
        </w:rPr>
        <w:t>es</w:t>
      </w:r>
      <w:r>
        <w:rPr>
          <w:lang w:val="fr-FR" w:eastAsia="zh-CN"/>
        </w:rPr>
        <w:t xml:space="preserve"> P</w:t>
      </w:r>
      <w:r w:rsidRPr="000713C6">
        <w:rPr>
          <w:lang w:val="fr-FR" w:eastAsia="zh-CN"/>
        </w:rPr>
        <w:t>rotocoles</w:t>
      </w:r>
      <w:r>
        <w:rPr>
          <w:lang w:val="fr-FR" w:eastAsia="zh-CN"/>
        </w:rPr>
        <w:t xml:space="preserve"> </w:t>
      </w:r>
      <w:r w:rsidRPr="000713C6">
        <w:rPr>
          <w:lang w:val="fr-FR" w:eastAsia="zh-CN"/>
        </w:rPr>
        <w:t>facultatifs</w:t>
      </w:r>
      <w:r>
        <w:rPr>
          <w:lang w:val="fr-FR" w:eastAsia="zh-CN"/>
        </w:rPr>
        <w:t xml:space="preserve"> s’y rapportant</w:t>
      </w:r>
      <w:r w:rsidRPr="000713C6">
        <w:rPr>
          <w:lang w:val="fr-FR" w:eastAsia="zh-CN"/>
        </w:rPr>
        <w:t>.</w:t>
      </w:r>
    </w:p>
    <w:p w:rsidR="00942CFD" w:rsidRPr="00642DD3" w:rsidRDefault="00942CFD" w:rsidP="00942CFD">
      <w:pPr>
        <w:pStyle w:val="SingleTxtG"/>
        <w:rPr>
          <w:lang w:val="fr-FR" w:eastAsia="zh-CN"/>
        </w:rPr>
      </w:pPr>
      <w:r w:rsidRPr="00642DD3">
        <w:rPr>
          <w:lang w:val="fr-FR" w:eastAsia="zh-CN"/>
        </w:rPr>
        <w:t>23.</w:t>
      </w:r>
      <w:r w:rsidRPr="00642DD3">
        <w:rPr>
          <w:lang w:val="fr-FR" w:eastAsia="zh-CN"/>
        </w:rPr>
        <w:tab/>
      </w:r>
      <w:r w:rsidRPr="000713C6">
        <w:rPr>
          <w:lang w:eastAsia="zh-CN"/>
        </w:rPr>
        <w:t>Mettre</w:t>
      </w:r>
      <w:r>
        <w:rPr>
          <w:lang w:eastAsia="zh-CN"/>
        </w:rPr>
        <w:t xml:space="preserve"> </w:t>
      </w:r>
      <w:r w:rsidRPr="000713C6">
        <w:rPr>
          <w:lang w:eastAsia="zh-CN"/>
        </w:rPr>
        <w:t>à</w:t>
      </w:r>
      <w:r>
        <w:rPr>
          <w:lang w:eastAsia="zh-CN"/>
        </w:rPr>
        <w:t xml:space="preserve"> </w:t>
      </w:r>
      <w:r w:rsidRPr="000713C6">
        <w:rPr>
          <w:lang w:eastAsia="zh-CN"/>
        </w:rPr>
        <w:t>jour</w:t>
      </w:r>
      <w:r>
        <w:rPr>
          <w:lang w:eastAsia="zh-CN"/>
        </w:rPr>
        <w:t xml:space="preserve"> </w:t>
      </w:r>
      <w:r w:rsidRPr="000713C6">
        <w:rPr>
          <w:lang w:eastAsia="zh-CN"/>
        </w:rPr>
        <w:t>toutes</w:t>
      </w:r>
      <w:r>
        <w:rPr>
          <w:lang w:eastAsia="zh-CN"/>
        </w:rPr>
        <w:t xml:space="preserve"> </w:t>
      </w:r>
      <w:r w:rsidRPr="000713C6">
        <w:rPr>
          <w:lang w:eastAsia="zh-CN"/>
        </w:rPr>
        <w:t>les</w:t>
      </w:r>
      <w:r>
        <w:rPr>
          <w:lang w:eastAsia="zh-CN"/>
        </w:rPr>
        <w:t xml:space="preserve"> </w:t>
      </w:r>
      <w:r w:rsidRPr="000713C6">
        <w:rPr>
          <w:lang w:eastAsia="zh-CN"/>
        </w:rPr>
        <w:t>données</w:t>
      </w:r>
      <w:r>
        <w:rPr>
          <w:lang w:eastAsia="zh-CN"/>
        </w:rPr>
        <w:t xml:space="preserve"> </w:t>
      </w:r>
      <w:r w:rsidRPr="000713C6">
        <w:rPr>
          <w:lang w:eastAsia="zh-CN"/>
        </w:rPr>
        <w:t>figurant</w:t>
      </w:r>
      <w:r>
        <w:rPr>
          <w:lang w:eastAsia="zh-CN"/>
        </w:rPr>
        <w:t xml:space="preserve"> </w:t>
      </w:r>
      <w:r w:rsidRPr="000713C6">
        <w:rPr>
          <w:lang w:eastAsia="zh-CN"/>
        </w:rPr>
        <w:t>dans</w:t>
      </w:r>
      <w:r>
        <w:rPr>
          <w:lang w:eastAsia="zh-CN"/>
        </w:rPr>
        <w:t xml:space="preserve"> </w:t>
      </w:r>
      <w:r w:rsidRPr="000713C6">
        <w:rPr>
          <w:lang w:eastAsia="zh-CN"/>
        </w:rPr>
        <w:t>le</w:t>
      </w:r>
      <w:r>
        <w:rPr>
          <w:lang w:eastAsia="zh-CN"/>
        </w:rPr>
        <w:t xml:space="preserve"> </w:t>
      </w:r>
      <w:r w:rsidRPr="000713C6">
        <w:rPr>
          <w:lang w:eastAsia="zh-CN"/>
        </w:rPr>
        <w:t>rapport</w:t>
      </w:r>
      <w:r>
        <w:rPr>
          <w:lang w:eastAsia="zh-CN"/>
        </w:rPr>
        <w:t xml:space="preserve"> </w:t>
      </w:r>
      <w:r w:rsidRPr="000713C6">
        <w:rPr>
          <w:lang w:eastAsia="zh-CN"/>
        </w:rPr>
        <w:t>qui</w:t>
      </w:r>
      <w:r>
        <w:rPr>
          <w:lang w:eastAsia="zh-CN"/>
        </w:rPr>
        <w:t xml:space="preserve"> </w:t>
      </w:r>
      <w:r w:rsidRPr="000713C6">
        <w:rPr>
          <w:lang w:eastAsia="zh-CN"/>
        </w:rPr>
        <w:t>seraient</w:t>
      </w:r>
      <w:r>
        <w:rPr>
          <w:lang w:eastAsia="zh-CN"/>
        </w:rPr>
        <w:t xml:space="preserve"> </w:t>
      </w:r>
      <w:r w:rsidRPr="000713C6">
        <w:rPr>
          <w:lang w:eastAsia="zh-CN"/>
        </w:rPr>
        <w:t>obsolètes</w:t>
      </w:r>
      <w:r>
        <w:rPr>
          <w:lang w:eastAsia="zh-CN"/>
        </w:rPr>
        <w:t xml:space="preserve"> </w:t>
      </w:r>
      <w:r w:rsidRPr="000713C6">
        <w:rPr>
          <w:lang w:eastAsia="zh-CN"/>
        </w:rPr>
        <w:t>ou</w:t>
      </w:r>
      <w:r>
        <w:rPr>
          <w:lang w:eastAsia="zh-CN"/>
        </w:rPr>
        <w:t xml:space="preserve"> </w:t>
      </w:r>
      <w:r w:rsidRPr="000713C6">
        <w:rPr>
          <w:lang w:eastAsia="zh-CN"/>
        </w:rPr>
        <w:t>ne</w:t>
      </w:r>
      <w:r>
        <w:rPr>
          <w:lang w:eastAsia="zh-CN"/>
        </w:rPr>
        <w:t xml:space="preserve"> </w:t>
      </w:r>
      <w:r w:rsidRPr="000713C6">
        <w:rPr>
          <w:lang w:eastAsia="zh-CN"/>
        </w:rPr>
        <w:t>tiendraient</w:t>
      </w:r>
      <w:r>
        <w:rPr>
          <w:lang w:eastAsia="zh-CN"/>
        </w:rPr>
        <w:t xml:space="preserve"> </w:t>
      </w:r>
      <w:r w:rsidRPr="000713C6">
        <w:rPr>
          <w:lang w:eastAsia="zh-CN"/>
        </w:rPr>
        <w:t>pas</w:t>
      </w:r>
      <w:r>
        <w:rPr>
          <w:lang w:eastAsia="zh-CN"/>
        </w:rPr>
        <w:t xml:space="preserve"> </w:t>
      </w:r>
      <w:r w:rsidRPr="000713C6">
        <w:rPr>
          <w:lang w:eastAsia="zh-CN"/>
        </w:rPr>
        <w:t>compte</w:t>
      </w:r>
      <w:r>
        <w:rPr>
          <w:lang w:eastAsia="zh-CN"/>
        </w:rPr>
        <w:t xml:space="preserve"> </w:t>
      </w:r>
      <w:r w:rsidRPr="000713C6">
        <w:rPr>
          <w:lang w:eastAsia="zh-CN"/>
        </w:rPr>
        <w:t>de</w:t>
      </w:r>
      <w:r>
        <w:rPr>
          <w:lang w:eastAsia="zh-CN"/>
        </w:rPr>
        <w:t xml:space="preserve"> </w:t>
      </w:r>
      <w:r w:rsidRPr="000713C6">
        <w:rPr>
          <w:lang w:eastAsia="zh-CN"/>
        </w:rPr>
        <w:t>faits</w:t>
      </w:r>
      <w:r>
        <w:rPr>
          <w:lang w:eastAsia="zh-CN"/>
        </w:rPr>
        <w:t xml:space="preserve"> </w:t>
      </w:r>
      <w:r w:rsidRPr="000713C6">
        <w:rPr>
          <w:lang w:eastAsia="zh-CN"/>
        </w:rPr>
        <w:t>nouveaux.</w:t>
      </w:r>
    </w:p>
    <w:p w:rsidR="00C422D4" w:rsidRDefault="00942CFD" w:rsidP="00942CFD">
      <w:pPr>
        <w:pStyle w:val="SingleTxtG"/>
        <w:rPr>
          <w:lang w:val="fr-FR" w:eastAsia="zh-CN"/>
        </w:rPr>
      </w:pPr>
      <w:r w:rsidRPr="00642DD3">
        <w:rPr>
          <w:lang w:val="fr-FR" w:eastAsia="zh-CN"/>
        </w:rPr>
        <w:t>24.</w:t>
      </w:r>
      <w:r w:rsidRPr="00642DD3">
        <w:rPr>
          <w:lang w:val="fr-FR" w:eastAsia="zh-CN"/>
        </w:rPr>
        <w:tab/>
      </w:r>
      <w:r w:rsidRPr="008A7BDE">
        <w:rPr>
          <w:lang w:eastAsia="zh-CN"/>
        </w:rPr>
        <w:t>En</w:t>
      </w:r>
      <w:r>
        <w:rPr>
          <w:lang w:eastAsia="zh-CN"/>
        </w:rPr>
        <w:t xml:space="preserve"> </w:t>
      </w:r>
      <w:r w:rsidRPr="008A7BDE">
        <w:rPr>
          <w:lang w:eastAsia="zh-CN"/>
        </w:rPr>
        <w:t>outre,</w:t>
      </w:r>
      <w:r>
        <w:rPr>
          <w:lang w:eastAsia="zh-CN"/>
        </w:rPr>
        <w:t xml:space="preserve"> </w:t>
      </w:r>
      <w:r w:rsidRPr="008A7BDE">
        <w:rPr>
          <w:lang w:eastAsia="zh-CN"/>
        </w:rPr>
        <w:t>l</w:t>
      </w:r>
      <w:r>
        <w:rPr>
          <w:lang w:eastAsia="zh-CN"/>
        </w:rPr>
        <w:t>’</w:t>
      </w:r>
      <w:r w:rsidRPr="008A7BDE">
        <w:rPr>
          <w:lang w:eastAsia="zh-CN"/>
        </w:rPr>
        <w:t>État</w:t>
      </w:r>
      <w:r>
        <w:rPr>
          <w:lang w:eastAsia="zh-CN"/>
        </w:rPr>
        <w:t xml:space="preserve"> </w:t>
      </w:r>
      <w:r w:rsidRPr="008A7BDE">
        <w:rPr>
          <w:lang w:eastAsia="zh-CN"/>
        </w:rPr>
        <w:t>partie</w:t>
      </w:r>
      <w:r>
        <w:rPr>
          <w:lang w:eastAsia="zh-CN"/>
        </w:rPr>
        <w:t xml:space="preserve"> </w:t>
      </w:r>
      <w:r w:rsidRPr="008A7BDE">
        <w:rPr>
          <w:lang w:eastAsia="zh-CN"/>
        </w:rPr>
        <w:t>voudra</w:t>
      </w:r>
      <w:r>
        <w:rPr>
          <w:lang w:eastAsia="zh-CN"/>
        </w:rPr>
        <w:t xml:space="preserve"> </w:t>
      </w:r>
      <w:r w:rsidRPr="008A7BDE">
        <w:rPr>
          <w:lang w:eastAsia="zh-CN"/>
        </w:rPr>
        <w:t>peut-être</w:t>
      </w:r>
      <w:r>
        <w:rPr>
          <w:lang w:eastAsia="zh-CN"/>
        </w:rPr>
        <w:t xml:space="preserve"> </w:t>
      </w:r>
      <w:r w:rsidRPr="008A7BDE">
        <w:rPr>
          <w:lang w:eastAsia="zh-CN"/>
        </w:rPr>
        <w:t>dresser</w:t>
      </w:r>
      <w:r>
        <w:rPr>
          <w:lang w:eastAsia="zh-CN"/>
        </w:rPr>
        <w:t xml:space="preserve"> </w:t>
      </w:r>
      <w:r w:rsidRPr="008A7BDE">
        <w:rPr>
          <w:lang w:eastAsia="zh-CN"/>
        </w:rPr>
        <w:t>la</w:t>
      </w:r>
      <w:r>
        <w:rPr>
          <w:lang w:eastAsia="zh-CN"/>
        </w:rPr>
        <w:t xml:space="preserve"> </w:t>
      </w:r>
      <w:r w:rsidRPr="008A7BDE">
        <w:rPr>
          <w:lang w:eastAsia="zh-CN"/>
        </w:rPr>
        <w:t>liste</w:t>
      </w:r>
      <w:r>
        <w:rPr>
          <w:lang w:eastAsia="zh-CN"/>
        </w:rPr>
        <w:t xml:space="preserve"> </w:t>
      </w:r>
      <w:r w:rsidRPr="008A7BDE">
        <w:rPr>
          <w:lang w:eastAsia="zh-CN"/>
        </w:rPr>
        <w:t>des</w:t>
      </w:r>
      <w:r>
        <w:rPr>
          <w:lang w:eastAsia="zh-CN"/>
        </w:rPr>
        <w:t xml:space="preserve"> </w:t>
      </w:r>
      <w:r w:rsidRPr="008A7BDE">
        <w:rPr>
          <w:lang w:eastAsia="zh-CN"/>
        </w:rPr>
        <w:t>domaines</w:t>
      </w:r>
      <w:r>
        <w:rPr>
          <w:lang w:eastAsia="zh-CN"/>
        </w:rPr>
        <w:t xml:space="preserve"> </w:t>
      </w:r>
      <w:r w:rsidRPr="008A7BDE">
        <w:rPr>
          <w:lang w:eastAsia="zh-CN"/>
        </w:rPr>
        <w:t>liés</w:t>
      </w:r>
      <w:r>
        <w:rPr>
          <w:lang w:eastAsia="zh-CN"/>
        </w:rPr>
        <w:t xml:space="preserve"> </w:t>
      </w:r>
      <w:r w:rsidRPr="008A7BDE">
        <w:rPr>
          <w:lang w:eastAsia="zh-CN"/>
        </w:rPr>
        <w:t>à</w:t>
      </w:r>
      <w:r>
        <w:rPr>
          <w:lang w:eastAsia="zh-CN"/>
        </w:rPr>
        <w:t xml:space="preserve"> </w:t>
      </w:r>
      <w:r w:rsidRPr="008A7BDE">
        <w:rPr>
          <w:lang w:eastAsia="zh-CN"/>
        </w:rPr>
        <w:t>l</w:t>
      </w:r>
      <w:r>
        <w:rPr>
          <w:lang w:eastAsia="zh-CN"/>
        </w:rPr>
        <w:t>’</w:t>
      </w:r>
      <w:r w:rsidRPr="008A7BDE">
        <w:rPr>
          <w:lang w:eastAsia="zh-CN"/>
        </w:rPr>
        <w:t>enfance</w:t>
      </w:r>
      <w:r>
        <w:rPr>
          <w:lang w:eastAsia="zh-CN"/>
        </w:rPr>
        <w:t xml:space="preserve"> </w:t>
      </w:r>
      <w:r w:rsidRPr="008A7BDE">
        <w:rPr>
          <w:lang w:eastAsia="zh-CN"/>
        </w:rPr>
        <w:t>qu</w:t>
      </w:r>
      <w:r>
        <w:rPr>
          <w:lang w:eastAsia="zh-CN"/>
        </w:rPr>
        <w:t>’</w:t>
      </w:r>
      <w:r w:rsidRPr="008A7BDE">
        <w:rPr>
          <w:lang w:eastAsia="zh-CN"/>
        </w:rPr>
        <w:t>il</w:t>
      </w:r>
      <w:r>
        <w:rPr>
          <w:lang w:eastAsia="zh-CN"/>
        </w:rPr>
        <w:t xml:space="preserve"> </w:t>
      </w:r>
      <w:r w:rsidRPr="008A7BDE">
        <w:rPr>
          <w:lang w:eastAsia="zh-CN"/>
        </w:rPr>
        <w:t>estime</w:t>
      </w:r>
      <w:r>
        <w:rPr>
          <w:lang w:eastAsia="zh-CN"/>
        </w:rPr>
        <w:t xml:space="preserve"> </w:t>
      </w:r>
      <w:r w:rsidRPr="008A7BDE">
        <w:rPr>
          <w:lang w:eastAsia="zh-CN"/>
        </w:rPr>
        <w:t>prioritaires</w:t>
      </w:r>
      <w:r>
        <w:rPr>
          <w:lang w:eastAsia="zh-CN"/>
        </w:rPr>
        <w:t xml:space="preserve"> </w:t>
      </w:r>
      <w:r w:rsidRPr="008A7BDE">
        <w:rPr>
          <w:lang w:eastAsia="zh-CN"/>
        </w:rPr>
        <w:t>au</w:t>
      </w:r>
      <w:r>
        <w:rPr>
          <w:lang w:eastAsia="zh-CN"/>
        </w:rPr>
        <w:t xml:space="preserve"> </w:t>
      </w:r>
      <w:r w:rsidRPr="008A7BDE">
        <w:rPr>
          <w:lang w:eastAsia="zh-CN"/>
        </w:rPr>
        <w:t>regard</w:t>
      </w:r>
      <w:r>
        <w:rPr>
          <w:lang w:eastAsia="zh-CN"/>
        </w:rPr>
        <w:t xml:space="preserve"> </w:t>
      </w:r>
      <w:r w:rsidRPr="008A7BDE">
        <w:rPr>
          <w:lang w:eastAsia="zh-CN"/>
        </w:rPr>
        <w:t>de</w:t>
      </w:r>
      <w:r>
        <w:rPr>
          <w:lang w:eastAsia="zh-CN"/>
        </w:rPr>
        <w:t xml:space="preserve"> </w:t>
      </w:r>
      <w:r w:rsidRPr="008A7BDE">
        <w:rPr>
          <w:lang w:eastAsia="zh-CN"/>
        </w:rPr>
        <w:t>la</w:t>
      </w:r>
      <w:r>
        <w:rPr>
          <w:lang w:eastAsia="zh-CN"/>
        </w:rPr>
        <w:t xml:space="preserve"> </w:t>
      </w:r>
      <w:r w:rsidRPr="008A7BDE">
        <w:rPr>
          <w:lang w:eastAsia="zh-CN"/>
        </w:rPr>
        <w:t>mise</w:t>
      </w:r>
      <w:r>
        <w:rPr>
          <w:lang w:eastAsia="zh-CN"/>
        </w:rPr>
        <w:t xml:space="preserve"> </w:t>
      </w:r>
      <w:r w:rsidRPr="008A7BDE">
        <w:rPr>
          <w:lang w:eastAsia="zh-CN"/>
        </w:rPr>
        <w:t>en</w:t>
      </w:r>
      <w:r>
        <w:rPr>
          <w:lang w:eastAsia="zh-CN"/>
        </w:rPr>
        <w:t xml:space="preserve"> </w:t>
      </w:r>
      <w:r w:rsidRPr="008A7BDE">
        <w:rPr>
          <w:lang w:eastAsia="zh-CN"/>
        </w:rPr>
        <w:t>œuvre</w:t>
      </w:r>
      <w:r>
        <w:rPr>
          <w:lang w:eastAsia="zh-CN"/>
        </w:rPr>
        <w:t xml:space="preserve"> </w:t>
      </w:r>
      <w:r w:rsidRPr="008A7BDE">
        <w:rPr>
          <w:lang w:eastAsia="zh-CN"/>
        </w:rPr>
        <w:t>de</w:t>
      </w:r>
      <w:r>
        <w:rPr>
          <w:lang w:eastAsia="zh-CN"/>
        </w:rPr>
        <w:t xml:space="preserve"> </w:t>
      </w:r>
      <w:r w:rsidRPr="008A7BDE">
        <w:rPr>
          <w:lang w:eastAsia="zh-CN"/>
        </w:rPr>
        <w:t>la</w:t>
      </w:r>
      <w:r>
        <w:rPr>
          <w:lang w:eastAsia="zh-CN"/>
        </w:rPr>
        <w:t xml:space="preserve"> </w:t>
      </w:r>
      <w:r w:rsidRPr="008A7BDE">
        <w:rPr>
          <w:lang w:eastAsia="zh-CN"/>
        </w:rPr>
        <w:t>Convention</w:t>
      </w:r>
      <w:r w:rsidRPr="00642DD3">
        <w:rPr>
          <w:lang w:val="fr-FR" w:eastAsia="zh-CN"/>
        </w:rPr>
        <w:t>.</w:t>
      </w:r>
    </w:p>
    <w:p w:rsidR="007341B7" w:rsidRPr="00942CFD" w:rsidRDefault="00942CFD" w:rsidP="00942CFD">
      <w:pPr>
        <w:pStyle w:val="SingleTxtG"/>
        <w:spacing w:before="240" w:after="0"/>
        <w:jc w:val="center"/>
        <w:rPr>
          <w:u w:val="single"/>
        </w:rPr>
      </w:pPr>
      <w:r>
        <w:rPr>
          <w:u w:val="single"/>
        </w:rPr>
        <w:tab/>
      </w:r>
      <w:r>
        <w:rPr>
          <w:u w:val="single"/>
        </w:rPr>
        <w:tab/>
      </w:r>
      <w:r>
        <w:rPr>
          <w:u w:val="single"/>
        </w:rPr>
        <w:tab/>
      </w:r>
    </w:p>
    <w:sectPr w:rsidR="007341B7" w:rsidRPr="00942CFD" w:rsidSect="00942C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270" w:rsidRDefault="00130270" w:rsidP="00F95C08">
      <w:pPr>
        <w:spacing w:line="240" w:lineRule="auto"/>
      </w:pPr>
    </w:p>
  </w:endnote>
  <w:endnote w:type="continuationSeparator" w:id="0">
    <w:p w:rsidR="00130270" w:rsidRPr="00AC3823" w:rsidRDefault="00130270" w:rsidP="00AC3823">
      <w:pPr>
        <w:pStyle w:val="Pieddepage"/>
      </w:pPr>
    </w:p>
  </w:endnote>
  <w:endnote w:type="continuationNotice" w:id="1">
    <w:p w:rsidR="00130270" w:rsidRDefault="001302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70" w:rsidRPr="00942CFD" w:rsidRDefault="00130270" w:rsidP="00942CFD">
    <w:pPr>
      <w:pStyle w:val="Pieddepage"/>
      <w:tabs>
        <w:tab w:val="right" w:pos="9638"/>
      </w:tabs>
    </w:pPr>
    <w:r w:rsidRPr="00942CFD">
      <w:rPr>
        <w:b/>
        <w:sz w:val="18"/>
      </w:rPr>
      <w:fldChar w:fldCharType="begin"/>
    </w:r>
    <w:r w:rsidRPr="00942CFD">
      <w:rPr>
        <w:b/>
        <w:sz w:val="18"/>
      </w:rPr>
      <w:instrText xml:space="preserve"> PAGE  \* MERGEFORMAT </w:instrText>
    </w:r>
    <w:r w:rsidRPr="00942CFD">
      <w:rPr>
        <w:b/>
        <w:sz w:val="18"/>
      </w:rPr>
      <w:fldChar w:fldCharType="separate"/>
    </w:r>
    <w:r w:rsidRPr="00942CFD">
      <w:rPr>
        <w:b/>
        <w:noProof/>
        <w:sz w:val="18"/>
      </w:rPr>
      <w:t>2</w:t>
    </w:r>
    <w:r w:rsidRPr="00942CFD">
      <w:rPr>
        <w:b/>
        <w:sz w:val="18"/>
      </w:rPr>
      <w:fldChar w:fldCharType="end"/>
    </w:r>
    <w:r>
      <w:rPr>
        <w:b/>
        <w:sz w:val="18"/>
      </w:rPr>
      <w:tab/>
    </w:r>
    <w:r>
      <w:t>GE.19-03767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70" w:rsidRPr="00942CFD" w:rsidRDefault="00130270" w:rsidP="00942CFD">
    <w:pPr>
      <w:pStyle w:val="Pieddepage"/>
      <w:tabs>
        <w:tab w:val="right" w:pos="9638"/>
      </w:tabs>
      <w:rPr>
        <w:b/>
        <w:sz w:val="18"/>
      </w:rPr>
    </w:pPr>
    <w:r>
      <w:t>GE.19-03767</w:t>
    </w:r>
    <w:r>
      <w:tab/>
    </w:r>
    <w:r w:rsidRPr="00942CFD">
      <w:rPr>
        <w:b/>
        <w:sz w:val="18"/>
      </w:rPr>
      <w:fldChar w:fldCharType="begin"/>
    </w:r>
    <w:r w:rsidRPr="00942CFD">
      <w:rPr>
        <w:b/>
        <w:sz w:val="18"/>
      </w:rPr>
      <w:instrText xml:space="preserve"> PAGE  \* MERGEFORMAT </w:instrText>
    </w:r>
    <w:r w:rsidRPr="00942CFD">
      <w:rPr>
        <w:b/>
        <w:sz w:val="18"/>
      </w:rPr>
      <w:fldChar w:fldCharType="separate"/>
    </w:r>
    <w:r w:rsidRPr="00942CFD">
      <w:rPr>
        <w:b/>
        <w:noProof/>
        <w:sz w:val="18"/>
      </w:rPr>
      <w:t>3</w:t>
    </w:r>
    <w:r w:rsidRPr="00942C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70" w:rsidRPr="00942CFD" w:rsidRDefault="00130270" w:rsidP="00942CF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19-03767  (F)</w:t>
    </w:r>
    <w:r w:rsidR="0050397B">
      <w:rPr>
        <w:sz w:val="20"/>
      </w:rPr>
      <w:t xml:space="preserve">    270319    080419</w:t>
    </w:r>
    <w:r>
      <w:rPr>
        <w:sz w:val="20"/>
      </w:rPr>
      <w:br/>
    </w:r>
    <w:r w:rsidRPr="00942CFD">
      <w:rPr>
        <w:rFonts w:ascii="C39T30Lfz" w:hAnsi="C39T30Lfz"/>
        <w:sz w:val="56"/>
      </w:rPr>
      <w:t></w:t>
    </w:r>
    <w:r w:rsidRPr="00942CFD">
      <w:rPr>
        <w:rFonts w:ascii="C39T30Lfz" w:hAnsi="C39T30Lfz"/>
        <w:sz w:val="56"/>
      </w:rPr>
      <w:t></w:t>
    </w:r>
    <w:r w:rsidRPr="00942CFD">
      <w:rPr>
        <w:rFonts w:ascii="C39T30Lfz" w:hAnsi="C39T30Lfz"/>
        <w:sz w:val="56"/>
      </w:rPr>
      <w:t></w:t>
    </w:r>
    <w:r w:rsidRPr="00942CFD">
      <w:rPr>
        <w:rFonts w:ascii="C39T30Lfz" w:hAnsi="C39T30Lfz"/>
        <w:sz w:val="56"/>
      </w:rPr>
      <w:t></w:t>
    </w:r>
    <w:r w:rsidRPr="00942CFD">
      <w:rPr>
        <w:rFonts w:ascii="C39T30Lfz" w:hAnsi="C39T30Lfz"/>
        <w:sz w:val="56"/>
      </w:rPr>
      <w:t></w:t>
    </w:r>
    <w:r w:rsidRPr="00942CFD">
      <w:rPr>
        <w:rFonts w:ascii="C39T30Lfz" w:hAnsi="C39T30Lfz"/>
        <w:sz w:val="56"/>
      </w:rPr>
      <w:t></w:t>
    </w:r>
    <w:r w:rsidRPr="00942CFD">
      <w:rPr>
        <w:rFonts w:ascii="C39T30Lfz" w:hAnsi="C39T30Lfz"/>
        <w:sz w:val="56"/>
      </w:rPr>
      <w:t></w:t>
    </w:r>
    <w:r w:rsidRPr="00942CFD">
      <w:rPr>
        <w:rFonts w:ascii="C39T30Lfz" w:hAnsi="C39T30Lfz"/>
        <w:sz w:val="56"/>
      </w:rPr>
      <w:t></w:t>
    </w:r>
    <w:r w:rsidRPr="00942CF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KOR/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OR/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270" w:rsidRPr="00AC3823" w:rsidRDefault="00130270" w:rsidP="00AC3823">
      <w:pPr>
        <w:pStyle w:val="Pieddepage"/>
        <w:tabs>
          <w:tab w:val="right" w:pos="2155"/>
        </w:tabs>
        <w:spacing w:after="80" w:line="240" w:lineRule="atLeast"/>
        <w:ind w:left="680"/>
        <w:rPr>
          <w:u w:val="single"/>
        </w:rPr>
      </w:pPr>
      <w:r>
        <w:rPr>
          <w:u w:val="single"/>
        </w:rPr>
        <w:tab/>
      </w:r>
    </w:p>
  </w:footnote>
  <w:footnote w:type="continuationSeparator" w:id="0">
    <w:p w:rsidR="00130270" w:rsidRPr="00AC3823" w:rsidRDefault="00130270" w:rsidP="00AC3823">
      <w:pPr>
        <w:pStyle w:val="Pieddepage"/>
        <w:tabs>
          <w:tab w:val="right" w:pos="2155"/>
        </w:tabs>
        <w:spacing w:after="80" w:line="240" w:lineRule="atLeast"/>
        <w:ind w:left="680"/>
        <w:rPr>
          <w:u w:val="single"/>
        </w:rPr>
      </w:pPr>
      <w:r>
        <w:rPr>
          <w:u w:val="single"/>
        </w:rPr>
        <w:tab/>
      </w:r>
    </w:p>
  </w:footnote>
  <w:footnote w:type="continuationNotice" w:id="1">
    <w:p w:rsidR="00130270" w:rsidRPr="00AC3823" w:rsidRDefault="0013027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70" w:rsidRPr="00942CFD" w:rsidRDefault="00130270">
    <w:pPr>
      <w:pStyle w:val="En-tte"/>
    </w:pPr>
    <w:fldSimple w:instr=" TITLE  \* MERGEFORMAT ">
      <w:r w:rsidR="00561A46">
        <w:t>CRC/C/KOR/Q/5-6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70" w:rsidRPr="00942CFD" w:rsidRDefault="00130270" w:rsidP="00942CFD">
    <w:pPr>
      <w:pStyle w:val="En-tte"/>
      <w:jc w:val="right"/>
    </w:pPr>
    <w:fldSimple w:instr=" TITLE  \* MERGEFORMAT ">
      <w:r w:rsidR="00561A46">
        <w:t>CRC/C/KOR/Q/5-6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1C8F"/>
    <w:rsid w:val="00017F94"/>
    <w:rsid w:val="00023842"/>
    <w:rsid w:val="000334F9"/>
    <w:rsid w:val="000354E9"/>
    <w:rsid w:val="0007796D"/>
    <w:rsid w:val="000B7790"/>
    <w:rsid w:val="00111F2F"/>
    <w:rsid w:val="00130270"/>
    <w:rsid w:val="0014365E"/>
    <w:rsid w:val="00176178"/>
    <w:rsid w:val="001F525A"/>
    <w:rsid w:val="00223272"/>
    <w:rsid w:val="0024779E"/>
    <w:rsid w:val="002D14A3"/>
    <w:rsid w:val="00311E81"/>
    <w:rsid w:val="00340ED0"/>
    <w:rsid w:val="00446FE5"/>
    <w:rsid w:val="00452396"/>
    <w:rsid w:val="00455B14"/>
    <w:rsid w:val="00485B35"/>
    <w:rsid w:val="004D7A2C"/>
    <w:rsid w:val="004F64AF"/>
    <w:rsid w:val="0050397B"/>
    <w:rsid w:val="005505B7"/>
    <w:rsid w:val="00561A46"/>
    <w:rsid w:val="00573BE5"/>
    <w:rsid w:val="00586ED3"/>
    <w:rsid w:val="00591C8F"/>
    <w:rsid w:val="00596AA9"/>
    <w:rsid w:val="00674BF6"/>
    <w:rsid w:val="006E239D"/>
    <w:rsid w:val="0071601D"/>
    <w:rsid w:val="00725DEA"/>
    <w:rsid w:val="007341B7"/>
    <w:rsid w:val="00760CBC"/>
    <w:rsid w:val="007A62E6"/>
    <w:rsid w:val="0080684C"/>
    <w:rsid w:val="00840413"/>
    <w:rsid w:val="00871C75"/>
    <w:rsid w:val="008776DC"/>
    <w:rsid w:val="008C54BD"/>
    <w:rsid w:val="008F3CA0"/>
    <w:rsid w:val="00942CFD"/>
    <w:rsid w:val="009705C8"/>
    <w:rsid w:val="00A30353"/>
    <w:rsid w:val="00AC3823"/>
    <w:rsid w:val="00AE323C"/>
    <w:rsid w:val="00B00181"/>
    <w:rsid w:val="00B24A9B"/>
    <w:rsid w:val="00B765F7"/>
    <w:rsid w:val="00BA0CA9"/>
    <w:rsid w:val="00C02897"/>
    <w:rsid w:val="00C422D4"/>
    <w:rsid w:val="00D3439C"/>
    <w:rsid w:val="00DB1831"/>
    <w:rsid w:val="00DD3BFD"/>
    <w:rsid w:val="00DF6678"/>
    <w:rsid w:val="00F660DF"/>
    <w:rsid w:val="00F95C08"/>
    <w:rsid w:val="00FF2E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5E99B9"/>
  <w15:docId w15:val="{444F5D68-DB25-4F9D-BA38-F85B052C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942CFD"/>
    <w:rPr>
      <w:sz w:val="16"/>
      <w:szCs w:val="16"/>
    </w:rPr>
  </w:style>
  <w:style w:type="table" w:customStyle="1" w:styleId="Grilledutableau1">
    <w:name w:val="Grille du tableau1"/>
    <w:basedOn w:val="TableauNormal"/>
    <w:next w:val="Grilledutableau"/>
    <w:rsid w:val="00942CFD"/>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1968</Words>
  <Characters>11200</Characters>
  <Application>Microsoft Office Word</Application>
  <DocSecurity>0</DocSecurity>
  <Lines>1244</Lines>
  <Paragraphs>526</Paragraphs>
  <ScaleCrop>false</ScaleCrop>
  <HeadingPairs>
    <vt:vector size="2" baseType="variant">
      <vt:variant>
        <vt:lpstr>Titre</vt:lpstr>
      </vt:variant>
      <vt:variant>
        <vt:i4>1</vt:i4>
      </vt:variant>
    </vt:vector>
  </HeadingPairs>
  <TitlesOfParts>
    <vt:vector size="1" baseType="lpstr">
      <vt:lpstr>CRC/C/KOR/Q/5-6</vt:lpstr>
    </vt:vector>
  </TitlesOfParts>
  <Company>DCM</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CRC/C/KOR/Q/5-6</dc:title>
  <dc:subject/>
  <dc:creator>Nicolas MORIN</dc:creator>
  <cp:keywords/>
  <cp:lastModifiedBy>Nicolas MORIN</cp:lastModifiedBy>
  <cp:revision>2</cp:revision>
  <cp:lastPrinted>2019-04-08T13:50:00Z</cp:lastPrinted>
  <dcterms:created xsi:type="dcterms:W3CDTF">2019-04-08T14:20:00Z</dcterms:created>
  <dcterms:modified xsi:type="dcterms:W3CDTF">2019-04-08T14:20:00Z</dcterms:modified>
</cp:coreProperties>
</file>