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4A26FE" w:rsidP="004A26FE">
            <w:pPr>
              <w:suppressAutoHyphens w:val="0"/>
              <w:spacing w:after="20"/>
              <w:jc w:val="right"/>
            </w:pPr>
            <w:r w:rsidRPr="004A26FE">
              <w:rPr>
                <w:sz w:val="40"/>
              </w:rPr>
              <w:t>CRC</w:t>
            </w:r>
            <w:r>
              <w:t>/C/MWI/Q/3-5/Add.1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4A26FE" w:rsidP="004A26FE">
            <w:pPr>
              <w:spacing w:before="240"/>
            </w:pPr>
            <w:r>
              <w:t>Distr.: General</w:t>
            </w:r>
          </w:p>
          <w:p w:rsidR="004A26FE" w:rsidRDefault="00B13C4F" w:rsidP="004A26FE">
            <w:pPr>
              <w:suppressAutoHyphens w:val="0"/>
            </w:pPr>
            <w:r>
              <w:t>13</w:t>
            </w:r>
            <w:r w:rsidR="004A26FE">
              <w:t xml:space="preserve"> December 2018</w:t>
            </w:r>
          </w:p>
          <w:p w:rsidR="004A26FE" w:rsidRDefault="004A26FE" w:rsidP="004A26FE">
            <w:pPr>
              <w:suppressAutoHyphens w:val="0"/>
            </w:pPr>
          </w:p>
          <w:p w:rsidR="004A26FE" w:rsidRDefault="004A26FE" w:rsidP="004A26FE">
            <w:pPr>
              <w:suppressAutoHyphens w:val="0"/>
            </w:pPr>
            <w:r>
              <w:t>English only</w:t>
            </w:r>
          </w:p>
        </w:tc>
      </w:tr>
    </w:tbl>
    <w:p w:rsidR="004A26FE" w:rsidRPr="004A26FE" w:rsidRDefault="004A26FE" w:rsidP="004A26FE">
      <w:pPr>
        <w:spacing w:before="120"/>
        <w:rPr>
          <w:b/>
          <w:bCs/>
          <w:sz w:val="24"/>
          <w:szCs w:val="24"/>
        </w:rPr>
      </w:pPr>
      <w:r w:rsidRPr="004A26FE">
        <w:rPr>
          <w:b/>
          <w:bCs/>
          <w:sz w:val="24"/>
          <w:szCs w:val="24"/>
        </w:rPr>
        <w:t>Committee on the Rights of the Child</w:t>
      </w:r>
    </w:p>
    <w:p w:rsidR="004A26FE" w:rsidRPr="004A26FE" w:rsidRDefault="004A26FE" w:rsidP="004A26FE">
      <w:pPr>
        <w:rPr>
          <w:b/>
          <w:bCs/>
        </w:rPr>
      </w:pPr>
      <w:r w:rsidRPr="004A26FE">
        <w:rPr>
          <w:b/>
          <w:bCs/>
        </w:rPr>
        <w:t>Seventy-fourth session</w:t>
      </w:r>
    </w:p>
    <w:p w:rsidR="004A26FE" w:rsidRPr="000B605A" w:rsidRDefault="004A26FE" w:rsidP="004A26FE">
      <w:r w:rsidRPr="000B605A">
        <w:t>16 January–3 February 2017</w:t>
      </w:r>
    </w:p>
    <w:p w:rsidR="004A26FE" w:rsidRPr="000B605A" w:rsidRDefault="004A26FE" w:rsidP="004A26FE">
      <w:r w:rsidRPr="000B605A">
        <w:t xml:space="preserve">Agenda item 4 </w:t>
      </w:r>
    </w:p>
    <w:p w:rsidR="00324EBF" w:rsidRPr="00324EBF" w:rsidRDefault="004A26FE" w:rsidP="004A26FE">
      <w:pPr>
        <w:rPr>
          <w:b/>
          <w:bCs/>
        </w:rPr>
      </w:pPr>
      <w:r w:rsidRPr="00324EBF">
        <w:rPr>
          <w:b/>
          <w:bCs/>
        </w:rPr>
        <w:t>Consideration of reports of States parties</w:t>
      </w:r>
      <w:bookmarkStart w:id="0" w:name="_GoBack"/>
      <w:bookmarkEnd w:id="0"/>
    </w:p>
    <w:p w:rsidR="004A26FE" w:rsidRPr="000B605A" w:rsidRDefault="004A26FE" w:rsidP="00324EBF">
      <w:pPr>
        <w:pStyle w:val="HChG"/>
      </w:pPr>
      <w:r w:rsidRPr="000B605A">
        <w:tab/>
      </w:r>
      <w:r w:rsidRPr="000B605A">
        <w:tab/>
        <w:t>List of issues in relation to the combined third to fifth reports of Malawi</w:t>
      </w:r>
    </w:p>
    <w:p w:rsidR="004A26FE" w:rsidRPr="000B605A" w:rsidRDefault="004A26FE" w:rsidP="00324EBF">
      <w:pPr>
        <w:pStyle w:val="H23G"/>
      </w:pPr>
      <w:r w:rsidRPr="000B605A">
        <w:tab/>
      </w:r>
      <w:r w:rsidRPr="000B605A">
        <w:tab/>
        <w:t>Addendum</w:t>
      </w:r>
    </w:p>
    <w:p w:rsidR="004A26FE" w:rsidRPr="000B605A" w:rsidRDefault="004A26FE" w:rsidP="00324EBF">
      <w:pPr>
        <w:pStyle w:val="HChG"/>
      </w:pPr>
      <w:r w:rsidRPr="000B605A">
        <w:tab/>
      </w:r>
      <w:r w:rsidRPr="000B605A">
        <w:tab/>
        <w:t>Replies of Malawi to the list of issues</w:t>
      </w:r>
      <w:r w:rsidRPr="00EB0C70">
        <w:rPr>
          <w:rStyle w:val="FootnoteReference"/>
          <w:b w:val="0"/>
          <w:bCs/>
          <w:sz w:val="20"/>
          <w:szCs w:val="22"/>
          <w:vertAlign w:val="baseline"/>
        </w:rPr>
        <w:footnoteReference w:customMarkFollows="1" w:id="1"/>
        <w:t>*</w:t>
      </w:r>
    </w:p>
    <w:p w:rsidR="004A26FE" w:rsidRPr="000B605A" w:rsidRDefault="004A26FE" w:rsidP="00324EBF">
      <w:pPr>
        <w:pStyle w:val="SingleTxtG"/>
        <w:jc w:val="right"/>
      </w:pPr>
      <w:r w:rsidRPr="000B605A">
        <w:t>[Date received: 29 January 2017]</w:t>
      </w:r>
    </w:p>
    <w:p w:rsidR="00324EBF" w:rsidRPr="000B605A" w:rsidRDefault="004A26FE" w:rsidP="00482DA2">
      <w:pPr>
        <w:pStyle w:val="HChG"/>
      </w:pPr>
      <w:r>
        <w:rPr>
          <w:rFonts w:eastAsiaTheme="minorEastAsia"/>
        </w:rPr>
        <w:br w:type="page"/>
      </w:r>
      <w:r w:rsidR="00324EBF" w:rsidRPr="000B605A">
        <w:lastRenderedPageBreak/>
        <w:tab/>
      </w:r>
      <w:r w:rsidR="00324EBF" w:rsidRPr="000B605A">
        <w:tab/>
        <w:t>Introduction</w:t>
      </w:r>
    </w:p>
    <w:p w:rsidR="00324EBF" w:rsidRPr="000B605A" w:rsidRDefault="00324EBF" w:rsidP="00324EBF">
      <w:pPr>
        <w:pStyle w:val="SingleTxtG"/>
      </w:pPr>
      <w:r w:rsidRPr="000B605A">
        <w:t>1.</w:t>
      </w:r>
      <w:r w:rsidRPr="000B605A">
        <w:tab/>
        <w:t>The Government of Malawi is pleased to submit responses to the list of issues and questions by the CRC Committee in relation to Malawi</w:t>
      </w:r>
      <w:r w:rsidR="009E4001">
        <w:t>’</w:t>
      </w:r>
      <w:r w:rsidRPr="000B605A">
        <w:t xml:space="preserve">s periodic report. </w:t>
      </w:r>
    </w:p>
    <w:p w:rsidR="00324EBF" w:rsidRPr="00482DA2" w:rsidRDefault="004D1236" w:rsidP="004D1236">
      <w:pPr>
        <w:pStyle w:val="H1G"/>
      </w:pPr>
      <w:r>
        <w:tab/>
      </w:r>
      <w:r>
        <w:tab/>
      </w:r>
      <w:r w:rsidR="00324EBF" w:rsidRPr="00482DA2">
        <w:t>Issue 1</w:t>
      </w:r>
    </w:p>
    <w:p w:rsidR="00324EBF" w:rsidRPr="00482DA2" w:rsidRDefault="004D1236" w:rsidP="004D1236">
      <w:pPr>
        <w:pStyle w:val="H23G"/>
      </w:pPr>
      <w:r>
        <w:tab/>
      </w:r>
      <w:r>
        <w:tab/>
      </w:r>
      <w:r w:rsidR="00324EBF" w:rsidRPr="00482DA2">
        <w:t>Please provide any update on the constitutional review process for the protection of children, the measures taken to harmonize national legislation with the Convention and the steps taken to further develop and implement the comprehensive policy on children.</w:t>
      </w:r>
    </w:p>
    <w:p w:rsidR="00324EBF" w:rsidRPr="000B605A" w:rsidRDefault="00324EBF" w:rsidP="00324EBF">
      <w:pPr>
        <w:pStyle w:val="SingleTxtG"/>
      </w:pPr>
      <w:r w:rsidRPr="000B605A">
        <w:t>2.</w:t>
      </w:r>
      <w:r w:rsidRPr="000B605A">
        <w:tab/>
        <w:t xml:space="preserve">Malawi Government has committed to amend its constitution and all other relevant laws to be in compliance with CRC. The Government Bill on the amendment of the Constitution to define child as a person below the age of 18 has already passed through the Cabinets legal and parliamentary Committee of the cabinet. Stakeholders meetings as well as engagement with Members of Parliament have taken place on the urgent need to consider amending section 23(6) as a matter of priority in the spirit of promoting the best interest of the child. </w:t>
      </w:r>
    </w:p>
    <w:p w:rsidR="00324EBF" w:rsidRPr="000B605A" w:rsidRDefault="00324EBF" w:rsidP="00324EBF">
      <w:pPr>
        <w:pStyle w:val="SingleTxtG"/>
      </w:pPr>
      <w:r w:rsidRPr="000B605A">
        <w:t>3.</w:t>
      </w:r>
      <w:r w:rsidRPr="000B605A">
        <w:tab/>
        <w:t>Further, in October 2016, Malawi Government, before the African Committee of Experts on the Rights of a Child (ACERWC), committed to amend the constitutional definition of a child to 18 years. This undertaking was the result of a communication made against Malawi by the Institute of Human Rights and Development in Africa (IHRDA) to the ACERWC on the definition of a child in the Constitution. The Malawi Government and the IHRDA agreed to settle the matter amicably by the Government making the above stated commitment. Malawi has undertaken to harmonise all laws in this regard by 31st December, 2018.</w:t>
      </w:r>
    </w:p>
    <w:p w:rsidR="00324EBF" w:rsidRPr="000B605A" w:rsidRDefault="00324EBF" w:rsidP="00324EBF">
      <w:pPr>
        <w:pStyle w:val="SingleTxtG"/>
      </w:pPr>
      <w:r w:rsidRPr="000B605A">
        <w:t>4.</w:t>
      </w:r>
      <w:r w:rsidRPr="000B605A">
        <w:tab/>
        <w:t>In respect of comprehensive policy on children, the government has planned to review the draft comprehensive policy with the purpose of incorporating emerging issues in the policy. The task force for the development of the policy met in November 2016 to review the policy and has planned to validate the policy before submitted to cabinet for the approval.</w:t>
      </w:r>
    </w:p>
    <w:p w:rsidR="00324EBF" w:rsidRPr="00482DA2" w:rsidRDefault="004D1236" w:rsidP="004D1236">
      <w:pPr>
        <w:pStyle w:val="H1G"/>
      </w:pPr>
      <w:r>
        <w:tab/>
      </w:r>
      <w:r>
        <w:tab/>
      </w:r>
      <w:r w:rsidR="00324EBF" w:rsidRPr="00482DA2">
        <w:t>Issue 2</w:t>
      </w:r>
    </w:p>
    <w:p w:rsidR="00324EBF" w:rsidRPr="00482DA2" w:rsidRDefault="004D1236" w:rsidP="004D1236">
      <w:pPr>
        <w:pStyle w:val="H23G"/>
      </w:pPr>
      <w:r>
        <w:tab/>
      </w:r>
      <w:r>
        <w:tab/>
      </w:r>
      <w:r w:rsidR="00324EBF" w:rsidRPr="00482DA2">
        <w:t>Please provide information on the measures taken to establish a comprehensive system of data collection for all of the areas covered by the Convention. Please also provide updated information on the national mechanism that is mandated to coordinate the implementation and evaluation of activities performed under the Convention.</w:t>
      </w:r>
    </w:p>
    <w:p w:rsidR="00324EBF" w:rsidRPr="000B605A" w:rsidRDefault="00324EBF" w:rsidP="00324EBF">
      <w:pPr>
        <w:pStyle w:val="SingleTxtG"/>
      </w:pPr>
      <w:r w:rsidRPr="000B605A">
        <w:t>5.</w:t>
      </w:r>
      <w:r w:rsidRPr="000B605A">
        <w:tab/>
        <w:t>The Ministry of Gender, Children Disability and Social Welfare has established an Integrated Information Management System (IIMS). The system consists of seven elements within which the data is stored, one of the said elements is on child protection.</w:t>
      </w:r>
      <w:r w:rsidR="00993036">
        <w:t xml:space="preserve"> </w:t>
      </w:r>
      <w:r w:rsidRPr="000B605A">
        <w:t>The child protection element with support from UNICEF is currently being piloted in ten District of Malawi which include Blantyre, Dedza, Mangochi, Zomba, Salima,zimba, mzuzu, Nkhatabay, Mchinji, and Lilongwe. The second element is a Gender Based Violence module which also include issues of children. It is being piloted in the 13 districts supported by UNFPA which include Chitipa, Karonga, Nkhatabay, Mzimba, Mchinji, Dowa, Salima, Dedza, Mangochi, Machinga, Chiradzulo, Chikwawa and Nsanje. This IIMS will be linked with other initiatives such as National Child Helpline hub and the data base in the Malawi Police. The indicators developed have been harmonized with the National Statistics office, National Child helpline and National Police Data Base and they are in tandem with the CRC provisions.</w:t>
      </w:r>
    </w:p>
    <w:p w:rsidR="00324EBF" w:rsidRPr="000B605A" w:rsidRDefault="00324EBF" w:rsidP="00324EBF">
      <w:pPr>
        <w:pStyle w:val="SingleTxtG"/>
      </w:pPr>
      <w:r w:rsidRPr="000B605A">
        <w:t>6.</w:t>
      </w:r>
      <w:r w:rsidRPr="000B605A">
        <w:tab/>
        <w:t xml:space="preserve">The Ministry of Gender, Children, Disability and Social Welfare is the responsible Ministry for the Coordination of the implementation of the CRC. The Ministry underwent a </w:t>
      </w:r>
      <w:r w:rsidRPr="000B605A">
        <w:lastRenderedPageBreak/>
        <w:t>functional review and one important development is the approval of its functions</w:t>
      </w:r>
      <w:r w:rsidR="009E4001">
        <w:t>’</w:t>
      </w:r>
      <w:r w:rsidRPr="000B605A">
        <w:t xml:space="preserve"> establishment at district level. The capacity at district level has in essence been increased. Each district council will have a manager who will be responsible for the Gender, Children sectors. Reporting to the manager will be officers responsible for Gender, Social Welfare issues and Child Development. The Child Development Officer will be responsible for coordination of CRC at the district level.</w:t>
      </w:r>
    </w:p>
    <w:p w:rsidR="00324EBF" w:rsidRPr="0093402E" w:rsidRDefault="004D1236" w:rsidP="004D1236">
      <w:pPr>
        <w:pStyle w:val="H1G"/>
      </w:pPr>
      <w:r>
        <w:tab/>
      </w:r>
      <w:r>
        <w:tab/>
      </w:r>
      <w:r w:rsidR="00324EBF" w:rsidRPr="0093402E">
        <w:t>Issue 3</w:t>
      </w:r>
    </w:p>
    <w:p w:rsidR="00324EBF" w:rsidRPr="0093402E" w:rsidRDefault="004D1236" w:rsidP="004D1236">
      <w:pPr>
        <w:pStyle w:val="H23G"/>
      </w:pPr>
      <w:r>
        <w:tab/>
      </w:r>
      <w:r>
        <w:tab/>
      </w:r>
      <w:r w:rsidR="00324EBF" w:rsidRPr="0093402E">
        <w:t>Please provide information on the steps taken to improve the efficiency of resource usage, prevent corruption and strengthen the public financial management system.</w:t>
      </w:r>
    </w:p>
    <w:p w:rsidR="00324EBF" w:rsidRPr="000B605A" w:rsidRDefault="00324EBF" w:rsidP="00324EBF">
      <w:pPr>
        <w:pStyle w:val="SingleTxtG"/>
      </w:pPr>
      <w:r w:rsidRPr="000B605A">
        <w:t>7.</w:t>
      </w:r>
      <w:r w:rsidRPr="000B605A">
        <w:tab/>
        <w:t xml:space="preserve">The Government of Malawi developed a National Corruption Strategy which dictates that each Ministry must establish Institutional Integrity Committees. Each Ministry is required to prepare an institutional strategy which controls and monitors the efficient use of resources. Further, the Government of Malawi developed a code of ethics for civil servants including principals of integrity for each civil servant. In addition, the Government of Malawi is undertaking public awareness against corrupt practices through the country. </w:t>
      </w:r>
    </w:p>
    <w:p w:rsidR="00324EBF" w:rsidRPr="0093402E" w:rsidRDefault="004D1236" w:rsidP="004D1236">
      <w:pPr>
        <w:pStyle w:val="H1G"/>
      </w:pPr>
      <w:r>
        <w:tab/>
      </w:r>
      <w:r>
        <w:tab/>
      </w:r>
      <w:r w:rsidR="00324EBF" w:rsidRPr="0093402E">
        <w:t>Issue 4</w:t>
      </w:r>
    </w:p>
    <w:p w:rsidR="00324EBF" w:rsidRPr="0093402E" w:rsidRDefault="004D1236" w:rsidP="004D1236">
      <w:pPr>
        <w:pStyle w:val="H23G"/>
      </w:pPr>
      <w:r>
        <w:tab/>
      </w:r>
      <w:r>
        <w:tab/>
      </w:r>
      <w:r w:rsidR="00324EBF" w:rsidRPr="0093402E">
        <w:t>Please provide the Committee with information on the measures taken to strengthen the monitoring role of and resources available to the Malawi Human Rights Commission.</w:t>
      </w:r>
    </w:p>
    <w:p w:rsidR="00324EBF" w:rsidRPr="000B605A" w:rsidRDefault="00324EBF" w:rsidP="00324EBF">
      <w:pPr>
        <w:pStyle w:val="SingleTxtG"/>
      </w:pPr>
      <w:r w:rsidRPr="000B605A">
        <w:t>8.</w:t>
      </w:r>
      <w:r w:rsidRPr="000B605A">
        <w:tab/>
        <w:t>The Malawi Human Right Commission (MHRC) has a fully-fledged department on child rights which monitors the implementation of CRC in Malawi. The Commission through the Child Rights Department in June 2016 conducted a National Conference for Commemorating 25 years of CRC in Malawi. One of the agendas of the conference was to examine the progress of the implementation of the CRC. It thus developed recommendations based on the identified gaps to ensure full enjoyment of child rights in Malawi.</w:t>
      </w:r>
    </w:p>
    <w:p w:rsidR="00324EBF" w:rsidRPr="0093402E" w:rsidRDefault="004D1236" w:rsidP="004D1236">
      <w:pPr>
        <w:pStyle w:val="H1G"/>
      </w:pPr>
      <w:r>
        <w:tab/>
      </w:r>
      <w:r>
        <w:tab/>
      </w:r>
      <w:r w:rsidR="00324EBF" w:rsidRPr="0093402E">
        <w:t>Issue 5</w:t>
      </w:r>
    </w:p>
    <w:p w:rsidR="00324EBF" w:rsidRPr="0093402E" w:rsidRDefault="004D1236" w:rsidP="004D1236">
      <w:pPr>
        <w:pStyle w:val="H23G"/>
      </w:pPr>
      <w:r>
        <w:tab/>
      </w:r>
      <w:r>
        <w:tab/>
      </w:r>
      <w:r w:rsidR="00324EBF" w:rsidRPr="0093402E">
        <w:t>Please provide updated information on the establishment of the National Registration System and the steps taken to scale up health facility-based birth registration, the use of mobile registration structures and awareness-raising activities on the existence of the National Registration Act.</w:t>
      </w:r>
    </w:p>
    <w:p w:rsidR="00324EBF" w:rsidRPr="000B605A" w:rsidRDefault="00324EBF" w:rsidP="00324EBF">
      <w:pPr>
        <w:pStyle w:val="SingleTxtG"/>
      </w:pPr>
      <w:r w:rsidRPr="000B605A">
        <w:t>9.</w:t>
      </w:r>
      <w:r w:rsidRPr="000B605A">
        <w:tab/>
        <w:t xml:space="preserve">The National Registration Act of 2010 commenced on 1st August 2015. </w:t>
      </w:r>
    </w:p>
    <w:p w:rsidR="00324EBF" w:rsidRPr="000B605A" w:rsidRDefault="00324EBF" w:rsidP="00324EBF">
      <w:pPr>
        <w:pStyle w:val="SingleTxtG"/>
      </w:pPr>
      <w:r w:rsidRPr="000B605A">
        <w:t>10.</w:t>
      </w:r>
      <w:r w:rsidRPr="000B605A">
        <w:tab/>
        <w:t>Currently four district hospitals of Chitipa, Bwaila in Lilongwe, Ntcheu, Queen Elizabeth in Blantyre are registering children using an electronic birth registration system (eBRS). The Ministry of Gender has set the plan to roll out eBRS to the remaining 24 districts. In the absence of eBRS, the health facilities within the districts are registering new born babies manually by filling NR8 form. This form is sent to District Health Officer, District registrar and National Registration Bureau for issuance of birth certificate.</w:t>
      </w:r>
    </w:p>
    <w:p w:rsidR="00324EBF" w:rsidRPr="000B605A" w:rsidRDefault="00324EBF" w:rsidP="00324EBF">
      <w:pPr>
        <w:pStyle w:val="SingleTxtG"/>
      </w:pPr>
      <w:r w:rsidRPr="000B605A">
        <w:t>11.</w:t>
      </w:r>
      <w:r w:rsidRPr="000B605A">
        <w:tab/>
        <w:t>Awareness measures are under way both government and NGOs are conducting the awareness through the use of public media and private media.</w:t>
      </w:r>
    </w:p>
    <w:p w:rsidR="00324EBF" w:rsidRPr="000B605A" w:rsidRDefault="00324EBF" w:rsidP="00324EBF">
      <w:pPr>
        <w:pStyle w:val="SingleTxtG"/>
      </w:pPr>
      <w:r w:rsidRPr="000B605A">
        <w:t>12.</w:t>
      </w:r>
      <w:r w:rsidRPr="000B605A">
        <w:tab/>
        <w:t>In October 2016, the Government officially launched the pilot phase of National Registration cards.</w:t>
      </w:r>
    </w:p>
    <w:p w:rsidR="00324EBF" w:rsidRPr="0093402E" w:rsidRDefault="0093402E" w:rsidP="009D4E86">
      <w:pPr>
        <w:pStyle w:val="H1G"/>
      </w:pPr>
      <w:r>
        <w:lastRenderedPageBreak/>
        <w:tab/>
      </w:r>
      <w:r>
        <w:tab/>
      </w:r>
      <w:r w:rsidR="00324EBF" w:rsidRPr="0093402E">
        <w:t>Issue 6</w:t>
      </w:r>
    </w:p>
    <w:p w:rsidR="00324EBF" w:rsidRPr="0093402E" w:rsidRDefault="009D4E86" w:rsidP="009D4E86">
      <w:pPr>
        <w:pStyle w:val="H23G"/>
      </w:pPr>
      <w:r>
        <w:tab/>
      </w:r>
      <w:r>
        <w:tab/>
      </w:r>
      <w:r w:rsidR="00324EBF" w:rsidRPr="0093402E">
        <w:t>Please provide information on:</w:t>
      </w:r>
    </w:p>
    <w:p w:rsidR="00324EBF" w:rsidRPr="000B605A" w:rsidRDefault="009D4E86" w:rsidP="00C73F14">
      <w:pPr>
        <w:pStyle w:val="H23G"/>
      </w:pPr>
      <w:r>
        <w:tab/>
      </w:r>
      <w:r w:rsidR="00190513">
        <w:tab/>
      </w:r>
      <w:r w:rsidR="00C73F14">
        <w:tab/>
        <w:t>(</w:t>
      </w:r>
      <w:r w:rsidR="00324EBF" w:rsidRPr="000B605A">
        <w:t>a)</w:t>
      </w:r>
      <w:r w:rsidR="00324EBF" w:rsidRPr="000B605A">
        <w:tab/>
      </w:r>
      <w:r w:rsidR="00324EBF" w:rsidRPr="009D4E86">
        <w:t>The measures</w:t>
      </w:r>
      <w:r w:rsidR="00993036">
        <w:t xml:space="preserve"> </w:t>
      </w:r>
      <w:r w:rsidR="00324EBF" w:rsidRPr="009D4E86">
        <w:t>taken to prohibit explicitly all forms of violence against children, including corporal punishment, in all settings, and strengthen education</w:t>
      </w:r>
      <w:r w:rsidR="00993036">
        <w:t xml:space="preserve"> </w:t>
      </w:r>
      <w:r w:rsidR="00324EBF" w:rsidRPr="009D4E86">
        <w:t>on alternative methods of discipline, and on any intention to establish a coordination mechanism to respond to violence against children;</w:t>
      </w:r>
    </w:p>
    <w:p w:rsidR="00324EBF" w:rsidRPr="000B605A" w:rsidRDefault="00324EBF" w:rsidP="00324EBF">
      <w:pPr>
        <w:pStyle w:val="SingleTxtG"/>
      </w:pPr>
      <w:r w:rsidRPr="000B605A">
        <w:t>13.</w:t>
      </w:r>
      <w:r w:rsidRPr="000B605A">
        <w:tab/>
        <w:t>The Education Act stipulates that the National Curriculum promotes respect for human rights. Further, the Free Primary Education guidelines have prohibited corporal punishment and provides that learners who break school rules shall be informed of their offence and be given the right to be heard.</w:t>
      </w:r>
    </w:p>
    <w:p w:rsidR="00324EBF" w:rsidRPr="000B605A" w:rsidRDefault="00324EBF" w:rsidP="00324EBF">
      <w:pPr>
        <w:pStyle w:val="SingleTxtG"/>
      </w:pPr>
      <w:r w:rsidRPr="000B605A">
        <w:t>14.</w:t>
      </w:r>
      <w:r w:rsidRPr="000B605A">
        <w:tab/>
        <w:t>The Ministry of Education is addressing school related violence against girls and boys through several measures that are part of the implementation of the Education Act. It has trained teacher counsellors; established a Teachers</w:t>
      </w:r>
      <w:r w:rsidR="009E4001">
        <w:t>’</w:t>
      </w:r>
      <w:r w:rsidRPr="000B605A">
        <w:t xml:space="preserve"> Code of Conduct whose existence is made aware to both teachers and learners; school rules and regulations are available in all schools and made known to both parents and leaners; and it has close linkages with community victim support units as well as health centers. Child Protection Committees and Mother Groups at school level are other critical structures where learners report issues of abuse or violence.</w:t>
      </w:r>
    </w:p>
    <w:p w:rsidR="00324EBF" w:rsidRPr="000B605A" w:rsidRDefault="00324EBF" w:rsidP="00324EBF">
      <w:pPr>
        <w:pStyle w:val="SingleTxtG"/>
      </w:pPr>
      <w:r w:rsidRPr="000B605A">
        <w:t>15.</w:t>
      </w:r>
      <w:r w:rsidRPr="000B605A">
        <w:tab/>
        <w:t>The underlying factor is that corporal punishment is prohibited under the Constitution. It is against this premise that Ministry of Education is taking steps to develop guidelines on alternative punishment.</w:t>
      </w:r>
    </w:p>
    <w:p w:rsidR="00324EBF" w:rsidRPr="000B605A" w:rsidRDefault="0047112D" w:rsidP="00C73F14">
      <w:pPr>
        <w:pStyle w:val="H23G"/>
      </w:pPr>
      <w:r>
        <w:tab/>
      </w:r>
      <w:r w:rsidR="00324EBF" w:rsidRPr="000B605A">
        <w:tab/>
      </w:r>
      <w:r w:rsidR="00C73F14">
        <w:tab/>
        <w:t>(</w:t>
      </w:r>
      <w:r w:rsidR="00324EBF" w:rsidRPr="000B605A">
        <w:t>b)</w:t>
      </w:r>
      <w:r w:rsidR="00324EBF" w:rsidRPr="000B605A">
        <w:tab/>
        <w:t>The measures taken to address police violence against children</w:t>
      </w:r>
    </w:p>
    <w:p w:rsidR="00324EBF" w:rsidRPr="000B605A" w:rsidRDefault="00324EBF" w:rsidP="00324EBF">
      <w:pPr>
        <w:pStyle w:val="SingleTxtG"/>
      </w:pPr>
      <w:r w:rsidRPr="000B605A">
        <w:t>16.</w:t>
      </w:r>
      <w:r w:rsidRPr="000B605A">
        <w:tab/>
        <w:t>In respect to Malawi Police, they have established Professional Standards Unit that regulates the conduct of Police officers. The Police Act also mandates the establishment of disciplinary committees. In addition, the Government of Malawi is in the process of establishing the National Independent Complaints Commission that will be holding police officers and/or the institution accountable for their misconducts in this context.</w:t>
      </w:r>
    </w:p>
    <w:p w:rsidR="00324EBF" w:rsidRPr="000B605A" w:rsidRDefault="00324EBF" w:rsidP="004D1236">
      <w:pPr>
        <w:pStyle w:val="H1G"/>
      </w:pPr>
      <w:r w:rsidRPr="000B605A">
        <w:tab/>
      </w:r>
      <w:r w:rsidRPr="000B605A">
        <w:tab/>
        <w:t>Issue 7</w:t>
      </w:r>
    </w:p>
    <w:p w:rsidR="00324EBF" w:rsidRPr="000B605A" w:rsidRDefault="00324EBF" w:rsidP="004D1236">
      <w:pPr>
        <w:pStyle w:val="H23G"/>
      </w:pPr>
      <w:r w:rsidRPr="000B605A">
        <w:tab/>
      </w:r>
      <w:r w:rsidRPr="000B605A">
        <w:tab/>
        <w:t>Please provide detailed and updated information on the measures taken to prevent and protect children from sexual abuse and exploitation, including to;</w:t>
      </w:r>
    </w:p>
    <w:p w:rsidR="00324EBF" w:rsidRPr="000B605A" w:rsidRDefault="0047112D" w:rsidP="00C73F14">
      <w:pPr>
        <w:pStyle w:val="H23G"/>
      </w:pPr>
      <w:r>
        <w:tab/>
      </w:r>
      <w:r w:rsidR="00324EBF" w:rsidRPr="000B605A">
        <w:tab/>
      </w:r>
      <w:r w:rsidR="00C73F14">
        <w:tab/>
        <w:t>(</w:t>
      </w:r>
      <w:r w:rsidR="00324EBF" w:rsidRPr="000B605A">
        <w:t>a)</w:t>
      </w:r>
      <w:r w:rsidR="00324EBF" w:rsidRPr="000B605A">
        <w:tab/>
        <w:t>Make one-stop centres more available;</w:t>
      </w:r>
    </w:p>
    <w:p w:rsidR="00324EBF" w:rsidRPr="000B605A" w:rsidRDefault="0047112D" w:rsidP="00C73F14">
      <w:pPr>
        <w:pStyle w:val="H23G"/>
      </w:pPr>
      <w:r>
        <w:tab/>
      </w:r>
      <w:r w:rsidR="00324EBF" w:rsidRPr="000B605A">
        <w:tab/>
      </w:r>
      <w:r w:rsidR="00C73F14">
        <w:tab/>
        <w:t>(</w:t>
      </w:r>
      <w:r w:rsidR="00324EBF" w:rsidRPr="000B605A">
        <w:t>b)</w:t>
      </w:r>
      <w:r w:rsidR="00324EBF" w:rsidRPr="000B605A">
        <w:tab/>
        <w:t>Prohibit the practice of traditional ceremonies for girls;</w:t>
      </w:r>
    </w:p>
    <w:p w:rsidR="00324EBF" w:rsidRPr="000B605A" w:rsidRDefault="00324EBF" w:rsidP="00324EBF">
      <w:pPr>
        <w:pStyle w:val="SingleTxtG"/>
      </w:pPr>
      <w:r w:rsidRPr="000B605A">
        <w:t>17.</w:t>
      </w:r>
      <w:r w:rsidRPr="000B605A">
        <w:tab/>
        <w:t>Government has established one-stop centres in the four central hospitals, 17 district hospitals and health centres to offer comprehensive services to survivors of violence. Among other forms of relief, victims of sexual violence are provided emergency contraceptives, in these centres. The centres have maintained a multi sectoral face, where social workers, police officers, a nurse and doctors are aligned to the operations of the centre. In addition, a civil society organization (Action Aid) has established similar structures in 6 districts targeting their impact areas. Plans are underway to link these centres with government officers for its effective operations.</w:t>
      </w:r>
    </w:p>
    <w:p w:rsidR="00324EBF" w:rsidRPr="000B605A" w:rsidRDefault="00324EBF" w:rsidP="00C73F14">
      <w:pPr>
        <w:pStyle w:val="H23G"/>
      </w:pPr>
      <w:r w:rsidRPr="000B605A">
        <w:tab/>
      </w:r>
      <w:r w:rsidR="0047112D">
        <w:tab/>
      </w:r>
      <w:r w:rsidR="00C73F14">
        <w:tab/>
        <w:t>(</w:t>
      </w:r>
      <w:r w:rsidRPr="000B605A">
        <w:t>b)</w:t>
      </w:r>
      <w:r w:rsidRPr="000B605A">
        <w:tab/>
        <w:t>Prohibit the practice of traditional ceremonies for girls;</w:t>
      </w:r>
    </w:p>
    <w:p w:rsidR="00324EBF" w:rsidRPr="000B605A" w:rsidRDefault="00324EBF" w:rsidP="00324EBF">
      <w:pPr>
        <w:pStyle w:val="SingleTxtG"/>
      </w:pPr>
      <w:r w:rsidRPr="000B605A">
        <w:t>18.</w:t>
      </w:r>
      <w:r w:rsidRPr="000B605A">
        <w:tab/>
        <w:t>The government through its projects has also assisted some communities to modify some harmful practices. The Government has developed guidelines to standardize by-laws</w:t>
      </w:r>
      <w:r w:rsidR="009E4001">
        <w:t>’</w:t>
      </w:r>
      <w:r w:rsidRPr="000B605A">
        <w:t xml:space="preserve"> applicability in the district councils. Through these by-laws, some harmful practices and early marriages have been reduced. </w:t>
      </w:r>
    </w:p>
    <w:p w:rsidR="00324EBF" w:rsidRPr="000B605A" w:rsidRDefault="00324EBF" w:rsidP="00324EBF">
      <w:pPr>
        <w:pStyle w:val="SingleTxtG"/>
      </w:pPr>
      <w:r w:rsidRPr="000B605A">
        <w:t>19.</w:t>
      </w:r>
      <w:r w:rsidRPr="000B605A">
        <w:tab/>
        <w:t>Ministry of gender has an in house counsel who handles complaints on behalf of children.</w:t>
      </w:r>
    </w:p>
    <w:p w:rsidR="005C035A" w:rsidRDefault="00324EBF" w:rsidP="005C035A">
      <w:pPr>
        <w:pStyle w:val="Heading1"/>
        <w:spacing w:before="240"/>
      </w:pPr>
      <w:r w:rsidRPr="009B03A7">
        <w:lastRenderedPageBreak/>
        <w:t>Table</w:t>
      </w:r>
      <w:r w:rsidR="005C035A">
        <w:t xml:space="preserve"> </w:t>
      </w:r>
      <w:r w:rsidRPr="009B03A7">
        <w:t>1</w:t>
      </w:r>
    </w:p>
    <w:p w:rsidR="00324EBF" w:rsidRPr="005C035A" w:rsidRDefault="00324EBF" w:rsidP="005C035A">
      <w:pPr>
        <w:pStyle w:val="SingleTxtG"/>
        <w:jc w:val="left"/>
        <w:rPr>
          <w:b/>
          <w:bCs/>
        </w:rPr>
      </w:pPr>
      <w:r w:rsidRPr="005C035A">
        <w:rPr>
          <w:b/>
          <w:bCs/>
        </w:rPr>
        <w:t>Examples of practices were modified/eliminated/r</w:t>
      </w:r>
      <w:r w:rsidR="005C035A">
        <w:rPr>
          <w:b/>
          <w:bCs/>
        </w:rPr>
        <w:t>educed under the WGHA Programme</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991"/>
        <w:gridCol w:w="1419"/>
        <w:gridCol w:w="993"/>
        <w:gridCol w:w="992"/>
        <w:gridCol w:w="992"/>
        <w:gridCol w:w="1135"/>
        <w:gridCol w:w="849"/>
      </w:tblGrid>
      <w:tr w:rsidR="00641E68" w:rsidRPr="005C035A" w:rsidTr="00041833">
        <w:trPr>
          <w:tblHeader/>
        </w:trPr>
        <w:tc>
          <w:tcPr>
            <w:tcW w:w="1249" w:type="pct"/>
            <w:gridSpan w:val="2"/>
            <w:tcBorders>
              <w:top w:val="single" w:sz="4" w:space="0" w:color="auto"/>
              <w:bottom w:val="single" w:sz="4" w:space="0" w:color="auto"/>
              <w:right w:val="single" w:sz="24" w:space="0" w:color="FFFFFF" w:themeColor="background1"/>
            </w:tcBorders>
            <w:shd w:val="clear" w:color="auto" w:fill="auto"/>
            <w:vAlign w:val="bottom"/>
          </w:tcPr>
          <w:p w:rsidR="00324EBF" w:rsidRPr="005C035A" w:rsidRDefault="00324EBF" w:rsidP="004A41AE">
            <w:pPr>
              <w:suppressAutoHyphens w:val="0"/>
              <w:spacing w:before="80" w:after="80" w:line="200" w:lineRule="exact"/>
              <w:ind w:right="113"/>
              <w:jc w:val="center"/>
              <w:rPr>
                <w:i/>
                <w:sz w:val="16"/>
              </w:rPr>
            </w:pPr>
            <w:r w:rsidRPr="005C035A">
              <w:rPr>
                <w:i/>
                <w:sz w:val="16"/>
              </w:rPr>
              <w:t>Chitipa</w:t>
            </w:r>
          </w:p>
        </w:tc>
        <w:tc>
          <w:tcPr>
            <w:tcW w:w="1418"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324EBF" w:rsidRPr="005C035A" w:rsidRDefault="00324EBF" w:rsidP="004A41AE">
            <w:pPr>
              <w:suppressAutoHyphens w:val="0"/>
              <w:spacing w:before="80" w:after="80" w:line="200" w:lineRule="exact"/>
              <w:ind w:right="113"/>
              <w:jc w:val="center"/>
              <w:rPr>
                <w:i/>
                <w:sz w:val="16"/>
              </w:rPr>
            </w:pPr>
            <w:r w:rsidRPr="005C035A">
              <w:rPr>
                <w:i/>
                <w:sz w:val="16"/>
              </w:rPr>
              <w:t>Mangochi</w:t>
            </w:r>
          </w:p>
        </w:tc>
        <w:tc>
          <w:tcPr>
            <w:tcW w:w="1166"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324EBF" w:rsidRPr="005C035A" w:rsidRDefault="00324EBF" w:rsidP="004A41AE">
            <w:pPr>
              <w:suppressAutoHyphens w:val="0"/>
              <w:spacing w:before="80" w:after="80" w:line="200" w:lineRule="exact"/>
              <w:ind w:right="113"/>
              <w:jc w:val="center"/>
              <w:rPr>
                <w:i/>
                <w:sz w:val="16"/>
              </w:rPr>
            </w:pPr>
            <w:r w:rsidRPr="005C035A">
              <w:rPr>
                <w:i/>
                <w:sz w:val="16"/>
              </w:rPr>
              <w:t>Ntcheu</w:t>
            </w:r>
          </w:p>
        </w:tc>
        <w:tc>
          <w:tcPr>
            <w:tcW w:w="1166"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324EBF" w:rsidRPr="005C035A" w:rsidRDefault="00324EBF" w:rsidP="004A41AE">
            <w:pPr>
              <w:suppressAutoHyphens w:val="0"/>
              <w:spacing w:before="80" w:after="80" w:line="200" w:lineRule="exact"/>
              <w:ind w:right="113"/>
              <w:jc w:val="center"/>
              <w:rPr>
                <w:i/>
                <w:sz w:val="16"/>
              </w:rPr>
            </w:pPr>
            <w:r w:rsidRPr="005C035A">
              <w:rPr>
                <w:i/>
                <w:sz w:val="16"/>
              </w:rPr>
              <w:t>Nsanje</w:t>
            </w:r>
          </w:p>
        </w:tc>
      </w:tr>
      <w:tr w:rsidR="0047112D" w:rsidRPr="00CD688C" w:rsidTr="00041833">
        <w:tc>
          <w:tcPr>
            <w:tcW w:w="667" w:type="pct"/>
            <w:tcBorders>
              <w:top w:val="single" w:sz="4" w:space="0" w:color="auto"/>
              <w:bottom w:val="single" w:sz="12" w:space="0" w:color="auto"/>
            </w:tcBorders>
            <w:shd w:val="clear" w:color="auto" w:fill="auto"/>
          </w:tcPr>
          <w:p w:rsidR="00324EBF" w:rsidRPr="00CD688C" w:rsidRDefault="00324EBF" w:rsidP="00CD688C">
            <w:pPr>
              <w:suppressAutoHyphens w:val="0"/>
              <w:spacing w:before="80" w:after="80" w:line="200" w:lineRule="exact"/>
              <w:ind w:right="113"/>
              <w:rPr>
                <w:i/>
                <w:sz w:val="16"/>
              </w:rPr>
            </w:pPr>
            <w:r w:rsidRPr="00CD688C">
              <w:rPr>
                <w:i/>
                <w:sz w:val="16"/>
              </w:rPr>
              <w:t>Practice</w:t>
            </w:r>
          </w:p>
        </w:tc>
        <w:tc>
          <w:tcPr>
            <w:tcW w:w="583" w:type="pct"/>
            <w:tcBorders>
              <w:top w:val="single" w:sz="4" w:space="0" w:color="auto"/>
              <w:bottom w:val="single" w:sz="12" w:space="0" w:color="auto"/>
              <w:right w:val="single" w:sz="24" w:space="0" w:color="FFFFFF" w:themeColor="background1"/>
            </w:tcBorders>
            <w:shd w:val="clear" w:color="auto" w:fill="auto"/>
          </w:tcPr>
          <w:p w:rsidR="00324EBF" w:rsidRPr="00CD688C" w:rsidRDefault="00324EBF" w:rsidP="00CD688C">
            <w:pPr>
              <w:suppressAutoHyphens w:val="0"/>
              <w:spacing w:before="80" w:after="80" w:line="200" w:lineRule="exact"/>
              <w:ind w:right="113"/>
              <w:rPr>
                <w:i/>
                <w:sz w:val="16"/>
              </w:rPr>
            </w:pPr>
            <w:r w:rsidRPr="00CD688C">
              <w:rPr>
                <w:i/>
                <w:sz w:val="16"/>
              </w:rPr>
              <w:t>Status</w:t>
            </w:r>
          </w:p>
        </w:tc>
        <w:tc>
          <w:tcPr>
            <w:tcW w:w="834" w:type="pct"/>
            <w:tcBorders>
              <w:top w:val="single" w:sz="4" w:space="0" w:color="auto"/>
              <w:left w:val="single" w:sz="24" w:space="0" w:color="FFFFFF" w:themeColor="background1"/>
              <w:bottom w:val="single" w:sz="12" w:space="0" w:color="auto"/>
            </w:tcBorders>
            <w:shd w:val="clear" w:color="auto" w:fill="auto"/>
          </w:tcPr>
          <w:p w:rsidR="00324EBF" w:rsidRPr="00CD688C" w:rsidRDefault="00324EBF" w:rsidP="00CD688C">
            <w:pPr>
              <w:suppressAutoHyphens w:val="0"/>
              <w:spacing w:before="80" w:after="80" w:line="200" w:lineRule="exact"/>
              <w:ind w:right="113"/>
              <w:rPr>
                <w:i/>
                <w:sz w:val="16"/>
              </w:rPr>
            </w:pPr>
            <w:r w:rsidRPr="00CD688C">
              <w:rPr>
                <w:i/>
                <w:sz w:val="16"/>
              </w:rPr>
              <w:t>Practice</w:t>
            </w:r>
          </w:p>
        </w:tc>
        <w:tc>
          <w:tcPr>
            <w:tcW w:w="584" w:type="pct"/>
            <w:tcBorders>
              <w:top w:val="single" w:sz="4" w:space="0" w:color="auto"/>
              <w:bottom w:val="single" w:sz="12" w:space="0" w:color="auto"/>
              <w:right w:val="single" w:sz="24" w:space="0" w:color="FFFFFF" w:themeColor="background1"/>
            </w:tcBorders>
            <w:shd w:val="clear" w:color="auto" w:fill="auto"/>
          </w:tcPr>
          <w:p w:rsidR="00324EBF" w:rsidRPr="00CD688C" w:rsidRDefault="00324EBF" w:rsidP="00CD688C">
            <w:pPr>
              <w:suppressAutoHyphens w:val="0"/>
              <w:spacing w:before="80" w:after="80" w:line="200" w:lineRule="exact"/>
              <w:ind w:right="113"/>
              <w:rPr>
                <w:i/>
                <w:sz w:val="16"/>
              </w:rPr>
            </w:pPr>
            <w:r w:rsidRPr="00CD688C">
              <w:rPr>
                <w:i/>
                <w:sz w:val="16"/>
              </w:rPr>
              <w:t>Status</w:t>
            </w:r>
          </w:p>
        </w:tc>
        <w:tc>
          <w:tcPr>
            <w:tcW w:w="583" w:type="pct"/>
            <w:tcBorders>
              <w:top w:val="single" w:sz="4" w:space="0" w:color="auto"/>
              <w:left w:val="single" w:sz="24" w:space="0" w:color="FFFFFF" w:themeColor="background1"/>
              <w:bottom w:val="single" w:sz="12" w:space="0" w:color="auto"/>
            </w:tcBorders>
            <w:shd w:val="clear" w:color="auto" w:fill="auto"/>
          </w:tcPr>
          <w:p w:rsidR="00324EBF" w:rsidRPr="00CD688C" w:rsidRDefault="00324EBF" w:rsidP="00CD688C">
            <w:pPr>
              <w:suppressAutoHyphens w:val="0"/>
              <w:spacing w:before="80" w:after="80" w:line="200" w:lineRule="exact"/>
              <w:ind w:right="113"/>
              <w:rPr>
                <w:i/>
                <w:sz w:val="16"/>
              </w:rPr>
            </w:pPr>
            <w:r w:rsidRPr="00CD688C">
              <w:rPr>
                <w:i/>
                <w:sz w:val="16"/>
              </w:rPr>
              <w:t>Practice</w:t>
            </w:r>
          </w:p>
        </w:tc>
        <w:tc>
          <w:tcPr>
            <w:tcW w:w="583" w:type="pct"/>
            <w:tcBorders>
              <w:top w:val="single" w:sz="4" w:space="0" w:color="auto"/>
              <w:bottom w:val="single" w:sz="12" w:space="0" w:color="auto"/>
              <w:right w:val="single" w:sz="24" w:space="0" w:color="FFFFFF" w:themeColor="background1"/>
            </w:tcBorders>
            <w:shd w:val="clear" w:color="auto" w:fill="auto"/>
          </w:tcPr>
          <w:p w:rsidR="00324EBF" w:rsidRPr="00CD688C" w:rsidRDefault="00324EBF" w:rsidP="00CD688C">
            <w:pPr>
              <w:suppressAutoHyphens w:val="0"/>
              <w:spacing w:before="80" w:after="80" w:line="200" w:lineRule="exact"/>
              <w:ind w:right="113"/>
              <w:rPr>
                <w:i/>
                <w:sz w:val="16"/>
              </w:rPr>
            </w:pPr>
            <w:r w:rsidRPr="00CD688C">
              <w:rPr>
                <w:i/>
                <w:sz w:val="16"/>
              </w:rPr>
              <w:t>Status</w:t>
            </w:r>
          </w:p>
        </w:tc>
        <w:tc>
          <w:tcPr>
            <w:tcW w:w="667" w:type="pct"/>
            <w:tcBorders>
              <w:top w:val="single" w:sz="4" w:space="0" w:color="auto"/>
              <w:left w:val="single" w:sz="24" w:space="0" w:color="FFFFFF" w:themeColor="background1"/>
              <w:bottom w:val="single" w:sz="12" w:space="0" w:color="auto"/>
            </w:tcBorders>
            <w:shd w:val="clear" w:color="auto" w:fill="auto"/>
          </w:tcPr>
          <w:p w:rsidR="00324EBF" w:rsidRPr="00CD688C" w:rsidRDefault="00324EBF" w:rsidP="00CD688C">
            <w:pPr>
              <w:suppressAutoHyphens w:val="0"/>
              <w:spacing w:before="80" w:after="80" w:line="200" w:lineRule="exact"/>
              <w:ind w:right="113"/>
              <w:rPr>
                <w:i/>
                <w:sz w:val="16"/>
              </w:rPr>
            </w:pPr>
            <w:r w:rsidRPr="00CD688C">
              <w:rPr>
                <w:i/>
                <w:sz w:val="16"/>
              </w:rPr>
              <w:t>Practice</w:t>
            </w:r>
          </w:p>
        </w:tc>
        <w:tc>
          <w:tcPr>
            <w:tcW w:w="500" w:type="pct"/>
            <w:tcBorders>
              <w:top w:val="single" w:sz="4" w:space="0" w:color="auto"/>
              <w:bottom w:val="single" w:sz="12" w:space="0" w:color="auto"/>
              <w:right w:val="single" w:sz="24" w:space="0" w:color="FFFFFF" w:themeColor="background1"/>
            </w:tcBorders>
            <w:shd w:val="clear" w:color="auto" w:fill="auto"/>
          </w:tcPr>
          <w:p w:rsidR="00324EBF" w:rsidRPr="00CD688C" w:rsidRDefault="00324EBF" w:rsidP="00CD688C">
            <w:pPr>
              <w:suppressAutoHyphens w:val="0"/>
              <w:spacing w:before="80" w:after="80" w:line="200" w:lineRule="exact"/>
              <w:ind w:right="113"/>
              <w:rPr>
                <w:i/>
                <w:sz w:val="16"/>
              </w:rPr>
            </w:pPr>
            <w:r w:rsidRPr="00CD688C">
              <w:rPr>
                <w:i/>
                <w:sz w:val="16"/>
              </w:rPr>
              <w:t>Status</w:t>
            </w:r>
          </w:p>
        </w:tc>
      </w:tr>
      <w:tr w:rsidR="0047112D" w:rsidRPr="005C035A" w:rsidTr="00041833">
        <w:tc>
          <w:tcPr>
            <w:tcW w:w="667" w:type="pct"/>
            <w:tcBorders>
              <w:top w:val="single" w:sz="12" w:space="0" w:color="auto"/>
            </w:tcBorders>
            <w:shd w:val="clear" w:color="auto" w:fill="auto"/>
          </w:tcPr>
          <w:p w:rsidR="00324EBF" w:rsidRPr="005C035A" w:rsidRDefault="00324EBF" w:rsidP="005C035A">
            <w:pPr>
              <w:suppressAutoHyphens w:val="0"/>
              <w:spacing w:before="40" w:after="120" w:line="220" w:lineRule="exact"/>
              <w:ind w:right="113"/>
            </w:pPr>
            <w:r w:rsidRPr="005C035A">
              <w:t>Wife inheritance</w:t>
            </w:r>
          </w:p>
        </w:tc>
        <w:tc>
          <w:tcPr>
            <w:tcW w:w="583" w:type="pct"/>
            <w:tcBorders>
              <w:top w:val="single" w:sz="12" w:space="0" w:color="auto"/>
            </w:tcBorders>
            <w:shd w:val="clear" w:color="auto" w:fill="auto"/>
          </w:tcPr>
          <w:p w:rsidR="00324EBF" w:rsidRPr="005C035A" w:rsidRDefault="00324EBF" w:rsidP="005C035A">
            <w:pPr>
              <w:suppressAutoHyphens w:val="0"/>
              <w:spacing w:before="40" w:after="120" w:line="220" w:lineRule="exact"/>
              <w:ind w:right="113"/>
            </w:pPr>
            <w:r w:rsidRPr="005C035A">
              <w:t>Eliminated</w:t>
            </w:r>
          </w:p>
        </w:tc>
        <w:tc>
          <w:tcPr>
            <w:tcW w:w="834" w:type="pct"/>
            <w:tcBorders>
              <w:top w:val="single" w:sz="12" w:space="0" w:color="auto"/>
            </w:tcBorders>
            <w:shd w:val="clear" w:color="auto" w:fill="auto"/>
          </w:tcPr>
          <w:p w:rsidR="00324EBF" w:rsidRPr="005C035A" w:rsidRDefault="00324EBF" w:rsidP="005C035A">
            <w:pPr>
              <w:suppressAutoHyphens w:val="0"/>
              <w:spacing w:before="40" w:after="120" w:line="220" w:lineRule="exact"/>
              <w:ind w:right="113"/>
            </w:pPr>
            <w:r w:rsidRPr="005C035A">
              <w:t>Child betrothal</w:t>
            </w:r>
          </w:p>
        </w:tc>
        <w:tc>
          <w:tcPr>
            <w:tcW w:w="584" w:type="pct"/>
            <w:tcBorders>
              <w:top w:val="single" w:sz="12" w:space="0" w:color="auto"/>
            </w:tcBorders>
            <w:shd w:val="clear" w:color="auto" w:fill="auto"/>
          </w:tcPr>
          <w:p w:rsidR="00324EBF" w:rsidRPr="005C035A" w:rsidRDefault="00324EBF" w:rsidP="005C035A">
            <w:pPr>
              <w:suppressAutoHyphens w:val="0"/>
              <w:spacing w:before="40" w:after="120" w:line="220" w:lineRule="exact"/>
              <w:ind w:right="113"/>
            </w:pPr>
            <w:r w:rsidRPr="005C035A">
              <w:t>Reduced</w:t>
            </w:r>
          </w:p>
        </w:tc>
        <w:tc>
          <w:tcPr>
            <w:tcW w:w="583" w:type="pct"/>
            <w:tcBorders>
              <w:top w:val="single" w:sz="12" w:space="0" w:color="auto"/>
            </w:tcBorders>
            <w:shd w:val="clear" w:color="auto" w:fill="auto"/>
          </w:tcPr>
          <w:p w:rsidR="00324EBF" w:rsidRPr="005C035A" w:rsidRDefault="00324EBF" w:rsidP="005C035A">
            <w:pPr>
              <w:suppressAutoHyphens w:val="0"/>
              <w:spacing w:before="40" w:after="120" w:line="220" w:lineRule="exact"/>
              <w:ind w:right="113"/>
            </w:pPr>
            <w:r w:rsidRPr="005C035A">
              <w:t>Chief</w:t>
            </w:r>
            <w:r w:rsidR="009E4001">
              <w:t>’</w:t>
            </w:r>
            <w:r w:rsidRPr="005C035A">
              <w:t>s blanket</w:t>
            </w:r>
          </w:p>
        </w:tc>
        <w:tc>
          <w:tcPr>
            <w:tcW w:w="583" w:type="pct"/>
            <w:tcBorders>
              <w:top w:val="single" w:sz="12" w:space="0" w:color="auto"/>
            </w:tcBorders>
            <w:shd w:val="clear" w:color="auto" w:fill="auto"/>
          </w:tcPr>
          <w:p w:rsidR="00324EBF" w:rsidRPr="005C035A" w:rsidRDefault="00324EBF" w:rsidP="005C035A">
            <w:pPr>
              <w:suppressAutoHyphens w:val="0"/>
              <w:spacing w:before="40" w:after="120" w:line="220" w:lineRule="exact"/>
              <w:ind w:right="113"/>
            </w:pPr>
            <w:r w:rsidRPr="005C035A">
              <w:t>Eliminated</w:t>
            </w:r>
          </w:p>
        </w:tc>
        <w:tc>
          <w:tcPr>
            <w:tcW w:w="667" w:type="pct"/>
            <w:tcBorders>
              <w:top w:val="single" w:sz="12" w:space="0" w:color="auto"/>
            </w:tcBorders>
            <w:shd w:val="clear" w:color="auto" w:fill="auto"/>
          </w:tcPr>
          <w:p w:rsidR="00324EBF" w:rsidRPr="005C035A" w:rsidRDefault="00324EBF" w:rsidP="005C035A">
            <w:pPr>
              <w:suppressAutoHyphens w:val="0"/>
              <w:spacing w:before="40" w:after="120" w:line="220" w:lineRule="exact"/>
              <w:ind w:right="113"/>
            </w:pPr>
            <w:r w:rsidRPr="005C035A">
              <w:t>Sexual cleansing after natural death</w:t>
            </w:r>
          </w:p>
        </w:tc>
        <w:tc>
          <w:tcPr>
            <w:tcW w:w="500" w:type="pct"/>
            <w:tcBorders>
              <w:top w:val="single" w:sz="12" w:space="0" w:color="auto"/>
              <w:right w:val="single" w:sz="24" w:space="0" w:color="FFFFFF" w:themeColor="background1"/>
            </w:tcBorders>
            <w:shd w:val="clear" w:color="auto" w:fill="auto"/>
          </w:tcPr>
          <w:p w:rsidR="00324EBF" w:rsidRPr="005C035A" w:rsidRDefault="00324EBF" w:rsidP="00330180">
            <w:pPr>
              <w:suppressAutoHyphens w:val="0"/>
              <w:spacing w:before="40" w:after="120" w:line="220" w:lineRule="exact"/>
              <w:ind w:right="57"/>
            </w:pPr>
            <w:r w:rsidRPr="005C035A">
              <w:t>Modified</w:t>
            </w:r>
          </w:p>
        </w:tc>
      </w:tr>
      <w:tr w:rsidR="0047112D" w:rsidRPr="005C035A" w:rsidTr="00041833">
        <w:tc>
          <w:tcPr>
            <w:tcW w:w="667" w:type="pct"/>
            <w:shd w:val="clear" w:color="auto" w:fill="auto"/>
          </w:tcPr>
          <w:p w:rsidR="00324EBF" w:rsidRPr="005C035A" w:rsidRDefault="00324EBF" w:rsidP="005C035A">
            <w:pPr>
              <w:suppressAutoHyphens w:val="0"/>
              <w:spacing w:before="40" w:after="120" w:line="220" w:lineRule="exact"/>
              <w:ind w:right="113"/>
            </w:pPr>
            <w:r w:rsidRPr="005C035A">
              <w:t>Child marriages</w:t>
            </w:r>
          </w:p>
        </w:tc>
        <w:tc>
          <w:tcPr>
            <w:tcW w:w="583" w:type="pct"/>
            <w:shd w:val="clear" w:color="auto" w:fill="auto"/>
          </w:tcPr>
          <w:p w:rsidR="00324EBF" w:rsidRPr="005C035A" w:rsidRDefault="00324EBF" w:rsidP="005C035A">
            <w:pPr>
              <w:suppressAutoHyphens w:val="0"/>
              <w:spacing w:before="40" w:after="120" w:line="220" w:lineRule="exact"/>
              <w:ind w:right="113"/>
            </w:pPr>
            <w:r w:rsidRPr="005C035A">
              <w:t>Reduced</w:t>
            </w:r>
          </w:p>
        </w:tc>
        <w:tc>
          <w:tcPr>
            <w:tcW w:w="834" w:type="pct"/>
            <w:shd w:val="clear" w:color="auto" w:fill="auto"/>
          </w:tcPr>
          <w:p w:rsidR="00324EBF" w:rsidRPr="005C035A" w:rsidRDefault="00324EBF" w:rsidP="005C035A">
            <w:pPr>
              <w:suppressAutoHyphens w:val="0"/>
              <w:spacing w:before="40" w:after="120" w:line="220" w:lineRule="exact"/>
              <w:ind w:right="113"/>
            </w:pPr>
            <w:r w:rsidRPr="005C035A">
              <w:t>Initiation of sexual cleansing</w:t>
            </w:r>
          </w:p>
        </w:tc>
        <w:tc>
          <w:tcPr>
            <w:tcW w:w="584" w:type="pct"/>
            <w:shd w:val="clear" w:color="auto" w:fill="auto"/>
          </w:tcPr>
          <w:p w:rsidR="00324EBF" w:rsidRPr="005C035A" w:rsidRDefault="00324EBF" w:rsidP="005C035A">
            <w:pPr>
              <w:suppressAutoHyphens w:val="0"/>
              <w:spacing w:before="40" w:after="120" w:line="220" w:lineRule="exact"/>
              <w:ind w:right="113"/>
            </w:pPr>
            <w:r w:rsidRPr="005C035A">
              <w:t>Eliminated</w:t>
            </w:r>
          </w:p>
        </w:tc>
        <w:tc>
          <w:tcPr>
            <w:tcW w:w="583" w:type="pct"/>
            <w:shd w:val="clear" w:color="auto" w:fill="auto"/>
          </w:tcPr>
          <w:p w:rsidR="00324EBF" w:rsidRPr="005C035A" w:rsidRDefault="00324EBF" w:rsidP="005C035A">
            <w:pPr>
              <w:suppressAutoHyphens w:val="0"/>
              <w:spacing w:before="40" w:after="120" w:line="220" w:lineRule="exact"/>
              <w:ind w:right="113"/>
            </w:pPr>
            <w:r w:rsidRPr="005C035A">
              <w:t>Polygamy</w:t>
            </w:r>
          </w:p>
        </w:tc>
        <w:tc>
          <w:tcPr>
            <w:tcW w:w="583" w:type="pct"/>
            <w:shd w:val="clear" w:color="auto" w:fill="auto"/>
          </w:tcPr>
          <w:p w:rsidR="00324EBF" w:rsidRPr="005C035A" w:rsidRDefault="00324EBF" w:rsidP="005C035A">
            <w:pPr>
              <w:suppressAutoHyphens w:val="0"/>
              <w:spacing w:before="40" w:after="120" w:line="220" w:lineRule="exact"/>
              <w:ind w:right="113"/>
            </w:pPr>
            <w:r w:rsidRPr="005C035A">
              <w:t>Reduced</w:t>
            </w:r>
          </w:p>
        </w:tc>
        <w:tc>
          <w:tcPr>
            <w:tcW w:w="667" w:type="pct"/>
            <w:shd w:val="clear" w:color="auto" w:fill="auto"/>
          </w:tcPr>
          <w:p w:rsidR="00324EBF" w:rsidRPr="005C035A" w:rsidRDefault="00324EBF" w:rsidP="005C035A">
            <w:pPr>
              <w:suppressAutoHyphens w:val="0"/>
              <w:spacing w:before="40" w:after="120" w:line="220" w:lineRule="exact"/>
              <w:ind w:right="113"/>
            </w:pPr>
          </w:p>
        </w:tc>
        <w:tc>
          <w:tcPr>
            <w:tcW w:w="500" w:type="pct"/>
            <w:tcBorders>
              <w:right w:val="single" w:sz="24" w:space="0" w:color="FFFFFF" w:themeColor="background1"/>
            </w:tcBorders>
            <w:shd w:val="clear" w:color="auto" w:fill="auto"/>
          </w:tcPr>
          <w:p w:rsidR="00324EBF" w:rsidRPr="005C035A" w:rsidRDefault="00324EBF" w:rsidP="005C035A">
            <w:pPr>
              <w:suppressAutoHyphens w:val="0"/>
              <w:spacing w:before="40" w:after="120" w:line="220" w:lineRule="exact"/>
              <w:ind w:right="113"/>
            </w:pPr>
          </w:p>
        </w:tc>
      </w:tr>
      <w:tr w:rsidR="0047112D" w:rsidRPr="005C035A" w:rsidTr="00041833">
        <w:tc>
          <w:tcPr>
            <w:tcW w:w="667" w:type="pct"/>
            <w:shd w:val="clear" w:color="auto" w:fill="auto"/>
          </w:tcPr>
          <w:p w:rsidR="00324EBF" w:rsidRPr="005C035A" w:rsidRDefault="00324EBF" w:rsidP="005C035A">
            <w:pPr>
              <w:suppressAutoHyphens w:val="0"/>
              <w:spacing w:before="40" w:after="120" w:line="220" w:lineRule="exact"/>
              <w:ind w:right="113"/>
            </w:pPr>
            <w:r w:rsidRPr="005C035A">
              <w:t>Polygamy</w:t>
            </w:r>
          </w:p>
        </w:tc>
        <w:tc>
          <w:tcPr>
            <w:tcW w:w="583" w:type="pct"/>
            <w:shd w:val="clear" w:color="auto" w:fill="auto"/>
          </w:tcPr>
          <w:p w:rsidR="00324EBF" w:rsidRPr="005C035A" w:rsidRDefault="00324EBF" w:rsidP="005C035A">
            <w:pPr>
              <w:suppressAutoHyphens w:val="0"/>
              <w:spacing w:before="40" w:after="120" w:line="220" w:lineRule="exact"/>
              <w:ind w:right="113"/>
            </w:pPr>
            <w:r w:rsidRPr="005C035A">
              <w:t>Reduced</w:t>
            </w:r>
          </w:p>
        </w:tc>
        <w:tc>
          <w:tcPr>
            <w:tcW w:w="834" w:type="pct"/>
            <w:shd w:val="clear" w:color="auto" w:fill="auto"/>
          </w:tcPr>
          <w:p w:rsidR="00324EBF" w:rsidRPr="005C035A" w:rsidRDefault="00324EBF" w:rsidP="005C035A">
            <w:pPr>
              <w:suppressAutoHyphens w:val="0"/>
              <w:spacing w:before="40" w:after="120" w:line="220" w:lineRule="exact"/>
              <w:ind w:right="113"/>
            </w:pPr>
            <w:r w:rsidRPr="005C035A">
              <w:t>Wife inheritance</w:t>
            </w:r>
          </w:p>
        </w:tc>
        <w:tc>
          <w:tcPr>
            <w:tcW w:w="584" w:type="pct"/>
            <w:shd w:val="clear" w:color="auto" w:fill="auto"/>
          </w:tcPr>
          <w:p w:rsidR="00324EBF" w:rsidRPr="005C035A" w:rsidRDefault="00324EBF" w:rsidP="005C035A">
            <w:pPr>
              <w:suppressAutoHyphens w:val="0"/>
              <w:spacing w:before="40" w:after="120" w:line="220" w:lineRule="exact"/>
              <w:ind w:right="113"/>
            </w:pPr>
            <w:r w:rsidRPr="005C035A">
              <w:t>Reduced</w:t>
            </w:r>
          </w:p>
        </w:tc>
        <w:tc>
          <w:tcPr>
            <w:tcW w:w="583" w:type="pct"/>
            <w:shd w:val="clear" w:color="auto" w:fill="auto"/>
          </w:tcPr>
          <w:p w:rsidR="00324EBF" w:rsidRPr="005C035A" w:rsidRDefault="00324EBF" w:rsidP="005C035A">
            <w:pPr>
              <w:suppressAutoHyphens w:val="0"/>
              <w:spacing w:before="40" w:after="120" w:line="220" w:lineRule="exact"/>
              <w:ind w:right="113"/>
            </w:pPr>
            <w:r w:rsidRPr="005C035A">
              <w:t>Initiation sexual cleansing</w:t>
            </w:r>
          </w:p>
        </w:tc>
        <w:tc>
          <w:tcPr>
            <w:tcW w:w="583" w:type="pct"/>
            <w:shd w:val="clear" w:color="auto" w:fill="auto"/>
          </w:tcPr>
          <w:p w:rsidR="00324EBF" w:rsidRPr="005C035A" w:rsidRDefault="00324EBF" w:rsidP="005C035A">
            <w:pPr>
              <w:suppressAutoHyphens w:val="0"/>
              <w:spacing w:before="40" w:after="120" w:line="220" w:lineRule="exact"/>
              <w:ind w:right="113"/>
            </w:pPr>
            <w:r w:rsidRPr="005C035A">
              <w:t>Eliminated</w:t>
            </w:r>
          </w:p>
        </w:tc>
        <w:tc>
          <w:tcPr>
            <w:tcW w:w="667" w:type="pct"/>
            <w:shd w:val="clear" w:color="auto" w:fill="auto"/>
          </w:tcPr>
          <w:p w:rsidR="00324EBF" w:rsidRPr="005C035A" w:rsidRDefault="00324EBF" w:rsidP="005C035A">
            <w:pPr>
              <w:suppressAutoHyphens w:val="0"/>
              <w:spacing w:before="40" w:after="120" w:line="220" w:lineRule="exact"/>
              <w:ind w:right="113"/>
            </w:pPr>
          </w:p>
        </w:tc>
        <w:tc>
          <w:tcPr>
            <w:tcW w:w="500" w:type="pct"/>
            <w:tcBorders>
              <w:right w:val="single" w:sz="24" w:space="0" w:color="FFFFFF" w:themeColor="background1"/>
            </w:tcBorders>
            <w:shd w:val="clear" w:color="auto" w:fill="auto"/>
          </w:tcPr>
          <w:p w:rsidR="00324EBF" w:rsidRPr="005C035A" w:rsidRDefault="00324EBF" w:rsidP="005C035A">
            <w:pPr>
              <w:suppressAutoHyphens w:val="0"/>
              <w:spacing w:before="40" w:after="120" w:line="220" w:lineRule="exact"/>
              <w:ind w:right="113"/>
            </w:pPr>
          </w:p>
        </w:tc>
      </w:tr>
      <w:tr w:rsidR="0047112D" w:rsidRPr="005C035A" w:rsidTr="00041833">
        <w:tc>
          <w:tcPr>
            <w:tcW w:w="667" w:type="pct"/>
            <w:shd w:val="clear" w:color="auto" w:fill="auto"/>
          </w:tcPr>
          <w:p w:rsidR="00324EBF" w:rsidRPr="005C035A" w:rsidRDefault="00324EBF" w:rsidP="005C035A">
            <w:pPr>
              <w:suppressAutoHyphens w:val="0"/>
              <w:spacing w:before="40" w:after="120" w:line="220" w:lineRule="exact"/>
              <w:ind w:right="113"/>
            </w:pPr>
            <w:r w:rsidRPr="005C035A">
              <w:t>Marrying off a girl in exchange for a debt</w:t>
            </w:r>
          </w:p>
        </w:tc>
        <w:tc>
          <w:tcPr>
            <w:tcW w:w="583" w:type="pct"/>
            <w:shd w:val="clear" w:color="auto" w:fill="auto"/>
          </w:tcPr>
          <w:p w:rsidR="00324EBF" w:rsidRPr="005C035A" w:rsidRDefault="00324EBF" w:rsidP="005C035A">
            <w:pPr>
              <w:suppressAutoHyphens w:val="0"/>
              <w:spacing w:before="40" w:after="120" w:line="220" w:lineRule="exact"/>
              <w:ind w:right="113"/>
            </w:pPr>
            <w:r w:rsidRPr="005C035A">
              <w:t>Eliminated</w:t>
            </w:r>
          </w:p>
        </w:tc>
        <w:tc>
          <w:tcPr>
            <w:tcW w:w="834" w:type="pct"/>
            <w:shd w:val="clear" w:color="auto" w:fill="auto"/>
          </w:tcPr>
          <w:p w:rsidR="00324EBF" w:rsidRPr="005C035A" w:rsidRDefault="00324EBF" w:rsidP="005C035A">
            <w:pPr>
              <w:suppressAutoHyphens w:val="0"/>
              <w:spacing w:before="40" w:after="120" w:line="220" w:lineRule="exact"/>
              <w:ind w:right="113"/>
            </w:pPr>
            <w:r w:rsidRPr="005C035A">
              <w:t xml:space="preserve">Sexual intercourse with hired man for procreation purpose </w:t>
            </w:r>
          </w:p>
        </w:tc>
        <w:tc>
          <w:tcPr>
            <w:tcW w:w="584" w:type="pct"/>
            <w:shd w:val="clear" w:color="auto" w:fill="auto"/>
          </w:tcPr>
          <w:p w:rsidR="00324EBF" w:rsidRPr="005C035A" w:rsidRDefault="00324EBF" w:rsidP="005C035A">
            <w:pPr>
              <w:suppressAutoHyphens w:val="0"/>
              <w:spacing w:before="40" w:after="120" w:line="220" w:lineRule="exact"/>
              <w:ind w:right="113"/>
            </w:pPr>
            <w:r w:rsidRPr="005C035A">
              <w:t>Eliminated</w:t>
            </w:r>
          </w:p>
        </w:tc>
        <w:tc>
          <w:tcPr>
            <w:tcW w:w="583" w:type="pct"/>
            <w:shd w:val="clear" w:color="auto" w:fill="auto"/>
          </w:tcPr>
          <w:p w:rsidR="00324EBF" w:rsidRPr="005C035A" w:rsidRDefault="00324EBF" w:rsidP="005C035A">
            <w:pPr>
              <w:suppressAutoHyphens w:val="0"/>
              <w:spacing w:before="40" w:after="120" w:line="220" w:lineRule="exact"/>
              <w:ind w:right="113"/>
            </w:pPr>
          </w:p>
        </w:tc>
        <w:tc>
          <w:tcPr>
            <w:tcW w:w="583" w:type="pct"/>
            <w:shd w:val="clear" w:color="auto" w:fill="auto"/>
          </w:tcPr>
          <w:p w:rsidR="00324EBF" w:rsidRPr="005C035A" w:rsidRDefault="00324EBF" w:rsidP="005C035A">
            <w:pPr>
              <w:suppressAutoHyphens w:val="0"/>
              <w:spacing w:before="40" w:after="120" w:line="220" w:lineRule="exact"/>
              <w:ind w:right="113"/>
            </w:pPr>
          </w:p>
        </w:tc>
        <w:tc>
          <w:tcPr>
            <w:tcW w:w="667" w:type="pct"/>
            <w:shd w:val="clear" w:color="auto" w:fill="auto"/>
          </w:tcPr>
          <w:p w:rsidR="00324EBF" w:rsidRPr="005C035A" w:rsidRDefault="00324EBF" w:rsidP="005C035A">
            <w:pPr>
              <w:suppressAutoHyphens w:val="0"/>
              <w:spacing w:before="40" w:after="120" w:line="220" w:lineRule="exact"/>
              <w:ind w:right="113"/>
            </w:pPr>
          </w:p>
        </w:tc>
        <w:tc>
          <w:tcPr>
            <w:tcW w:w="500" w:type="pct"/>
            <w:tcBorders>
              <w:right w:val="single" w:sz="24" w:space="0" w:color="FFFFFF" w:themeColor="background1"/>
            </w:tcBorders>
            <w:shd w:val="clear" w:color="auto" w:fill="auto"/>
          </w:tcPr>
          <w:p w:rsidR="00324EBF" w:rsidRPr="005C035A" w:rsidRDefault="00324EBF" w:rsidP="005C035A">
            <w:pPr>
              <w:suppressAutoHyphens w:val="0"/>
              <w:spacing w:before="40" w:after="120" w:line="220" w:lineRule="exact"/>
              <w:ind w:right="113"/>
            </w:pPr>
          </w:p>
        </w:tc>
      </w:tr>
      <w:tr w:rsidR="0047112D" w:rsidRPr="005C035A" w:rsidTr="00041833">
        <w:tc>
          <w:tcPr>
            <w:tcW w:w="667" w:type="pct"/>
            <w:tcBorders>
              <w:bottom w:val="single" w:sz="12" w:space="0" w:color="auto"/>
            </w:tcBorders>
            <w:shd w:val="clear" w:color="auto" w:fill="auto"/>
          </w:tcPr>
          <w:p w:rsidR="00324EBF" w:rsidRPr="005C035A" w:rsidRDefault="00324EBF" w:rsidP="005C035A">
            <w:pPr>
              <w:suppressAutoHyphens w:val="0"/>
              <w:spacing w:before="40" w:after="120" w:line="220" w:lineRule="exact"/>
              <w:ind w:right="113"/>
            </w:pPr>
            <w:r w:rsidRPr="005C035A">
              <w:t>Bonus wife</w:t>
            </w:r>
          </w:p>
        </w:tc>
        <w:tc>
          <w:tcPr>
            <w:tcW w:w="583" w:type="pct"/>
            <w:tcBorders>
              <w:bottom w:val="single" w:sz="12" w:space="0" w:color="auto"/>
            </w:tcBorders>
            <w:shd w:val="clear" w:color="auto" w:fill="auto"/>
          </w:tcPr>
          <w:p w:rsidR="00324EBF" w:rsidRPr="005C035A" w:rsidRDefault="00324EBF" w:rsidP="005C035A">
            <w:pPr>
              <w:suppressAutoHyphens w:val="0"/>
              <w:spacing w:before="40" w:after="120" w:line="220" w:lineRule="exact"/>
              <w:ind w:right="113"/>
            </w:pPr>
            <w:r w:rsidRPr="005C035A">
              <w:t>Eliminated</w:t>
            </w:r>
          </w:p>
        </w:tc>
        <w:tc>
          <w:tcPr>
            <w:tcW w:w="834" w:type="pct"/>
            <w:tcBorders>
              <w:bottom w:val="single" w:sz="12" w:space="0" w:color="auto"/>
            </w:tcBorders>
            <w:shd w:val="clear" w:color="auto" w:fill="auto"/>
          </w:tcPr>
          <w:p w:rsidR="00324EBF" w:rsidRPr="005C035A" w:rsidRDefault="00324EBF" w:rsidP="005C035A">
            <w:pPr>
              <w:suppressAutoHyphens w:val="0"/>
              <w:spacing w:before="40" w:after="120" w:line="220" w:lineRule="exact"/>
              <w:ind w:right="113"/>
            </w:pPr>
            <w:r w:rsidRPr="005C035A">
              <w:t>Initiation</w:t>
            </w:r>
          </w:p>
        </w:tc>
        <w:tc>
          <w:tcPr>
            <w:tcW w:w="584" w:type="pct"/>
            <w:tcBorders>
              <w:bottom w:val="single" w:sz="12" w:space="0" w:color="auto"/>
            </w:tcBorders>
            <w:shd w:val="clear" w:color="auto" w:fill="auto"/>
          </w:tcPr>
          <w:p w:rsidR="00324EBF" w:rsidRPr="005C035A" w:rsidRDefault="00324EBF" w:rsidP="005C035A">
            <w:pPr>
              <w:suppressAutoHyphens w:val="0"/>
              <w:spacing w:before="40" w:after="120" w:line="220" w:lineRule="exact"/>
              <w:ind w:right="113"/>
            </w:pPr>
            <w:r w:rsidRPr="005C035A">
              <w:t>Modified</w:t>
            </w:r>
          </w:p>
        </w:tc>
        <w:tc>
          <w:tcPr>
            <w:tcW w:w="583" w:type="pct"/>
            <w:tcBorders>
              <w:bottom w:val="single" w:sz="12" w:space="0" w:color="auto"/>
            </w:tcBorders>
            <w:shd w:val="clear" w:color="auto" w:fill="auto"/>
          </w:tcPr>
          <w:p w:rsidR="00324EBF" w:rsidRPr="005C035A" w:rsidRDefault="00324EBF" w:rsidP="005C035A">
            <w:pPr>
              <w:suppressAutoHyphens w:val="0"/>
              <w:spacing w:before="40" w:after="120" w:line="220" w:lineRule="exact"/>
              <w:ind w:right="113"/>
            </w:pPr>
          </w:p>
        </w:tc>
        <w:tc>
          <w:tcPr>
            <w:tcW w:w="583" w:type="pct"/>
            <w:tcBorders>
              <w:bottom w:val="single" w:sz="12" w:space="0" w:color="auto"/>
            </w:tcBorders>
            <w:shd w:val="clear" w:color="auto" w:fill="auto"/>
          </w:tcPr>
          <w:p w:rsidR="00324EBF" w:rsidRPr="005C035A" w:rsidRDefault="00324EBF" w:rsidP="005C035A">
            <w:pPr>
              <w:suppressAutoHyphens w:val="0"/>
              <w:spacing w:before="40" w:after="120" w:line="220" w:lineRule="exact"/>
              <w:ind w:right="113"/>
            </w:pPr>
          </w:p>
        </w:tc>
        <w:tc>
          <w:tcPr>
            <w:tcW w:w="667" w:type="pct"/>
            <w:tcBorders>
              <w:bottom w:val="single" w:sz="12" w:space="0" w:color="auto"/>
            </w:tcBorders>
            <w:shd w:val="clear" w:color="auto" w:fill="auto"/>
          </w:tcPr>
          <w:p w:rsidR="00324EBF" w:rsidRPr="005C035A" w:rsidRDefault="00324EBF" w:rsidP="005C035A">
            <w:pPr>
              <w:suppressAutoHyphens w:val="0"/>
              <w:spacing w:before="40" w:after="120" w:line="220" w:lineRule="exact"/>
              <w:ind w:right="113"/>
            </w:pPr>
          </w:p>
        </w:tc>
        <w:tc>
          <w:tcPr>
            <w:tcW w:w="500" w:type="pct"/>
            <w:tcBorders>
              <w:bottom w:val="single" w:sz="12" w:space="0" w:color="auto"/>
              <w:right w:val="single" w:sz="24" w:space="0" w:color="FFFFFF" w:themeColor="background1"/>
            </w:tcBorders>
            <w:shd w:val="clear" w:color="auto" w:fill="auto"/>
          </w:tcPr>
          <w:p w:rsidR="00324EBF" w:rsidRPr="005C035A" w:rsidRDefault="00324EBF" w:rsidP="005C035A">
            <w:pPr>
              <w:suppressAutoHyphens w:val="0"/>
              <w:spacing w:before="40" w:after="120" w:line="220" w:lineRule="exact"/>
              <w:ind w:right="113"/>
            </w:pPr>
          </w:p>
        </w:tc>
      </w:tr>
    </w:tbl>
    <w:p w:rsidR="00324EBF" w:rsidRPr="005C035A" w:rsidRDefault="00324EBF" w:rsidP="005C035A">
      <w:pPr>
        <w:spacing w:before="120" w:after="240"/>
        <w:ind w:left="1134" w:right="1134" w:firstLine="170"/>
        <w:rPr>
          <w:sz w:val="18"/>
        </w:rPr>
      </w:pPr>
      <w:r w:rsidRPr="00A352D2">
        <w:rPr>
          <w:i/>
          <w:iCs/>
          <w:sz w:val="18"/>
        </w:rPr>
        <w:t>Source:</w:t>
      </w:r>
      <w:r w:rsidRPr="005C035A">
        <w:rPr>
          <w:sz w:val="18"/>
        </w:rPr>
        <w:t xml:space="preserve"> WGHA Evaluation Report, 2012</w:t>
      </w:r>
      <w:r w:rsidR="006057B4">
        <w:rPr>
          <w:sz w:val="18"/>
        </w:rPr>
        <w:t>.</w:t>
      </w:r>
    </w:p>
    <w:p w:rsidR="00324EBF" w:rsidRPr="000B605A" w:rsidRDefault="00324EBF" w:rsidP="00324EBF">
      <w:pPr>
        <w:pStyle w:val="SingleTxtG"/>
      </w:pPr>
      <w:r w:rsidRPr="000B605A">
        <w:t>20.</w:t>
      </w:r>
      <w:r w:rsidRPr="000B605A">
        <w:tab/>
        <w:t>The elimination and modification of harmful practices are being tackled on several fronts. First, there is recognition that there is a need for programs that empower men and women/female guardians to ensure that gender stereotypes and harmful practices at domestic level are eradicated.</w:t>
      </w:r>
      <w:r w:rsidR="00993036">
        <w:t xml:space="preserve"> </w:t>
      </w:r>
    </w:p>
    <w:p w:rsidR="00324EBF" w:rsidRPr="000B605A" w:rsidRDefault="00324EBF" w:rsidP="00324EBF">
      <w:pPr>
        <w:pStyle w:val="SingleTxtG"/>
      </w:pPr>
      <w:r w:rsidRPr="000B605A">
        <w:t>21.</w:t>
      </w:r>
      <w:r w:rsidRPr="000B605A">
        <w:tab/>
        <w:t>Second, many traditional leaders are working hand in hand with NGOs to challenge community systems that promote harmful practices and are enforcing by-laws within their communities. Many by-laws are addressing child marriage by imposing fines on families that perpetrate the practice, as well as penalizing chiefs that are failing to enforce the by-laws in their communities. Female traditional leaders are particularly standing out. For example, the commemorations of the 2014 International Day of the Girl Child and the national launch of the End Child Marriage Campaign took place in Traditional Authority Mwanza</w:t>
      </w:r>
      <w:r w:rsidR="009E4001">
        <w:t>’</w:t>
      </w:r>
      <w:r w:rsidRPr="000B605A">
        <w:t xml:space="preserve">s area in Salima district. This chief that has produced outstanding results in addressing child marriage and other harmful practices in her area. </w:t>
      </w:r>
    </w:p>
    <w:p w:rsidR="00324EBF" w:rsidRPr="000B605A" w:rsidRDefault="00324EBF" w:rsidP="00324EBF">
      <w:pPr>
        <w:pStyle w:val="SingleTxtG"/>
      </w:pPr>
      <w:r w:rsidRPr="000B605A">
        <w:t>22.</w:t>
      </w:r>
      <w:r w:rsidRPr="000B605A">
        <w:tab/>
        <w:t>Third, there is a clear message from the highest political platform that harmful practices are intolerable. On 25 July 2014, the State President Professor Arthur Peter Mutharika became the first SADC Head of State to sign a commitment to end child marriages, which currently affect 50 percent of girls below the age of 18 years in Malawi. And on 26 February 2015, he led fellow men in Malawi in the signing of a commitment to the He4She campaign, and declared himself as one of the champions of the campaign</w:t>
      </w:r>
    </w:p>
    <w:p w:rsidR="00324EBF" w:rsidRPr="000B605A" w:rsidRDefault="00324EBF" w:rsidP="00C73F14">
      <w:pPr>
        <w:pStyle w:val="H23G"/>
      </w:pPr>
      <w:r w:rsidRPr="000B605A">
        <w:tab/>
      </w:r>
      <w:r w:rsidR="00641E68">
        <w:tab/>
      </w:r>
      <w:r w:rsidR="00C73F14">
        <w:tab/>
        <w:t>(</w:t>
      </w:r>
      <w:r w:rsidRPr="000B605A">
        <w:t>c)</w:t>
      </w:r>
      <w:r w:rsidRPr="000B605A">
        <w:tab/>
        <w:t>Receive and actively investigate complaints, ensure that those found guilty of such acts are prosecuted, and ensure that victims are afforded effective remedies.</w:t>
      </w:r>
    </w:p>
    <w:p w:rsidR="00324EBF" w:rsidRPr="000B605A" w:rsidRDefault="00324EBF" w:rsidP="00324EBF">
      <w:pPr>
        <w:pStyle w:val="SingleTxtG"/>
      </w:pPr>
      <w:r w:rsidRPr="000B605A">
        <w:t>23.</w:t>
      </w:r>
      <w:r w:rsidRPr="000B605A">
        <w:tab/>
        <w:t>Police Victim Support Units, Community Victim support Units, One stop Centres, the National Child Helpline receive complaints, conduct investigations, prosecutions and provide response services and care to victims. In addition to these Units, the Ministry of Gender, Children Disability and Social welfare recruited a council who handles sensitive complaints on behalf of children and women.</w:t>
      </w:r>
    </w:p>
    <w:p w:rsidR="00324EBF" w:rsidRPr="000B605A" w:rsidRDefault="00324EBF" w:rsidP="007A78C4">
      <w:pPr>
        <w:pStyle w:val="H1G"/>
      </w:pPr>
      <w:r w:rsidRPr="000B605A">
        <w:lastRenderedPageBreak/>
        <w:tab/>
      </w:r>
      <w:r w:rsidRPr="000B605A">
        <w:tab/>
        <w:t>Issue 8</w:t>
      </w:r>
    </w:p>
    <w:p w:rsidR="00324EBF" w:rsidRPr="000B605A" w:rsidRDefault="00324EBF" w:rsidP="007A78C4">
      <w:pPr>
        <w:pStyle w:val="H23G"/>
      </w:pPr>
      <w:r w:rsidRPr="000B605A">
        <w:tab/>
      </w:r>
      <w:r w:rsidRPr="000B605A">
        <w:tab/>
        <w:t>Please inform the Committee as to the steps taken to implement the Alternative Care Guidelines. Please explain the measures in place to accredit and regularly monitor alternative care institutions. Please provide information on mothers in prison with children.</w:t>
      </w:r>
    </w:p>
    <w:p w:rsidR="00324EBF" w:rsidRPr="000B605A" w:rsidRDefault="00324EBF" w:rsidP="00324EBF">
      <w:pPr>
        <w:pStyle w:val="SingleTxtG"/>
      </w:pPr>
      <w:r w:rsidRPr="000B605A">
        <w:t>24.</w:t>
      </w:r>
      <w:r w:rsidRPr="000B605A">
        <w:tab/>
        <w:t>The Government of Malawi through the Ministry of Gender, Children, Disability and Social Welfare has the responsibility to regulate the operations of an Alternative Care system. The Ministry has been in the process of developing the regulations and guidelines on Alternative Care since</w:t>
      </w:r>
      <w:r w:rsidR="00993036">
        <w:t xml:space="preserve"> </w:t>
      </w:r>
      <w:r w:rsidRPr="000B605A">
        <w:t>2013.</w:t>
      </w:r>
      <w:r w:rsidR="00993036">
        <w:t xml:space="preserve"> </w:t>
      </w:r>
      <w:r w:rsidRPr="000B605A">
        <w:t>The process to finalise the Regulations and Guidelines slowed down. The Ministry has also not finalized the process of ensuring the all the child care institutions are registered and act within the parameters of the law due to limited funding.</w:t>
      </w:r>
    </w:p>
    <w:p w:rsidR="00324EBF" w:rsidRPr="000B605A" w:rsidRDefault="00324EBF" w:rsidP="00324EBF">
      <w:pPr>
        <w:pStyle w:val="SingleTxtG"/>
      </w:pPr>
      <w:r w:rsidRPr="000B605A">
        <w:t>25.</w:t>
      </w:r>
      <w:r w:rsidRPr="000B605A">
        <w:tab/>
        <w:t>The Child Case Review Board is mandated under Child Care, Protection and Justice Act to conduct monitored visits to Alternative Care centers, however, due to irregular funding these visits are not conducted periodically.</w:t>
      </w:r>
    </w:p>
    <w:p w:rsidR="00324EBF" w:rsidRPr="000B605A" w:rsidRDefault="00324EBF" w:rsidP="00324EBF">
      <w:pPr>
        <w:pStyle w:val="SingleTxtG"/>
      </w:pPr>
      <w:r w:rsidRPr="000B605A">
        <w:t>26.</w:t>
      </w:r>
      <w:r w:rsidRPr="000B605A">
        <w:tab/>
        <w:t>The District Social Welfare Office also conducts monitoring</w:t>
      </w:r>
      <w:r w:rsidR="00993036">
        <w:t xml:space="preserve"> </w:t>
      </w:r>
      <w:r w:rsidRPr="000B605A">
        <w:t xml:space="preserve">depending on the availability of funds and priorities of the council on such issues. There are some districts, for instance Blantyre and Lilongwe, where deliberate efforts have been made to ensure that the monitoring exercise takes place. However, the same challenges of institutions operating below minimum standards arise. </w:t>
      </w:r>
    </w:p>
    <w:p w:rsidR="00324EBF" w:rsidRPr="000B605A" w:rsidRDefault="00324EBF" w:rsidP="007A78C4">
      <w:pPr>
        <w:pStyle w:val="H1G"/>
      </w:pPr>
      <w:r w:rsidRPr="000B605A">
        <w:tab/>
      </w:r>
      <w:r w:rsidRPr="000B605A">
        <w:tab/>
        <w:t>Issue 9</w:t>
      </w:r>
    </w:p>
    <w:p w:rsidR="00324EBF" w:rsidRPr="000B605A" w:rsidRDefault="00324EBF" w:rsidP="007A78C4">
      <w:pPr>
        <w:pStyle w:val="H23G"/>
      </w:pPr>
      <w:r w:rsidRPr="000B605A">
        <w:tab/>
      </w:r>
      <w:r w:rsidRPr="000B605A">
        <w:tab/>
        <w:t>Please inform the Committee as to the measures taken to effectively implement the Disability Act and the national action plan, including the Disability Trust Fund, to provide inclusive and early education, social protection and health care to children with disabilities and protect them from discrimination, including in the family.</w:t>
      </w:r>
    </w:p>
    <w:p w:rsidR="00324EBF" w:rsidRPr="000B605A" w:rsidRDefault="00324EBF" w:rsidP="00324EBF">
      <w:pPr>
        <w:pStyle w:val="SingleTxtG"/>
      </w:pPr>
      <w:r w:rsidRPr="000B605A">
        <w:t>27.</w:t>
      </w:r>
      <w:r w:rsidRPr="000B605A">
        <w:tab/>
        <w:t>The revised Education Act (2013), takes into account the Disability Act which introduces the concept of Inclusive Education. This is a process of addressing and responding to the diversity of needs of all learners through increased participation in all aspects of education. It recognizes the right of persons with disabilities to education on the basis of equal opportunity. It also takes into account special requirements of persons with disabilities in the formulation of education policies and programs, including the provision of assistive devices, teaching and learning aids, support assistance as well as ensuring that are learners have physical access to education structures.</w:t>
      </w:r>
    </w:p>
    <w:p w:rsidR="00324EBF" w:rsidRPr="000B605A" w:rsidRDefault="00324EBF" w:rsidP="007A78C4">
      <w:pPr>
        <w:pStyle w:val="H1G"/>
      </w:pPr>
      <w:r w:rsidRPr="000B605A">
        <w:tab/>
      </w:r>
      <w:r w:rsidRPr="000B605A">
        <w:tab/>
        <w:t>Issue 10</w:t>
      </w:r>
    </w:p>
    <w:p w:rsidR="00324EBF" w:rsidRPr="000B605A" w:rsidRDefault="00324EBF" w:rsidP="007A78C4">
      <w:pPr>
        <w:pStyle w:val="H23G"/>
      </w:pPr>
      <w:r w:rsidRPr="000B605A">
        <w:tab/>
      </w:r>
      <w:r w:rsidRPr="000B605A">
        <w:tab/>
        <w:t>Please provide information on the steps taken to protect children with albinism from all forms of discrimination.</w:t>
      </w:r>
    </w:p>
    <w:p w:rsidR="00324EBF" w:rsidRPr="000B605A" w:rsidRDefault="00324EBF" w:rsidP="00324EBF">
      <w:pPr>
        <w:pStyle w:val="SingleTxtG"/>
      </w:pPr>
      <w:r w:rsidRPr="000B605A">
        <w:t>28.</w:t>
      </w:r>
      <w:r w:rsidRPr="000B605A">
        <w:tab/>
        <w:t>The Malawi Government is greatly concerned about the increasing occurrence of ritual killings, disappearances and attempted trafficking of persons living with albinism. Government issued a directive for registration of all persons living with albinism. It also conducted investigation of all cases involving the disappearances of all persons living with albinism. A high level technical committee was established. The amendment of the Penal Code and Anatomy Act have been effected. The Government has also developed Prosecutors</w:t>
      </w:r>
      <w:r w:rsidR="009E4001">
        <w:t>’</w:t>
      </w:r>
      <w:r w:rsidRPr="000B605A">
        <w:t xml:space="preserve"> Guidelines on the prosecution of such cases. Public awareness has been on going.</w:t>
      </w:r>
    </w:p>
    <w:p w:rsidR="00324EBF" w:rsidRPr="000B605A" w:rsidRDefault="00324EBF" w:rsidP="00324EBF">
      <w:pPr>
        <w:pStyle w:val="SingleTxtG"/>
      </w:pPr>
      <w:r w:rsidRPr="000B605A">
        <w:t>29.</w:t>
      </w:r>
      <w:r w:rsidRPr="000B605A">
        <w:tab/>
        <w:t xml:space="preserve">The Ministry of Gender, in collaboration with NGO the Federation of Disability Organisations in Malawi (FEDOMA), and the Association of People Living with Albinism, has been leading awareness rallies with traditional leaders and communities at large on the protection of persons living with albinism. Communities are being sensitised to keep an eye on persons with albinism to ensure that they are well protected, and to report threats and violations. Persons living with albinism are also trained on skills and mechanisms to protect </w:t>
      </w:r>
      <w:r w:rsidRPr="000B605A">
        <w:lastRenderedPageBreak/>
        <w:t xml:space="preserve">themselves, and to alert others when faced with danger. In particular, since attacks against people with albinism became prevalent in Machinga, Balaka and Zomba from January 2015, the Malawi Police has intensified sensitisations and is strengthening community policing structures. </w:t>
      </w:r>
    </w:p>
    <w:p w:rsidR="00324EBF" w:rsidRPr="000B605A" w:rsidRDefault="00324EBF" w:rsidP="00324EBF">
      <w:pPr>
        <w:pStyle w:val="SingleTxtG"/>
      </w:pPr>
      <w:r w:rsidRPr="000B605A">
        <w:t>30.</w:t>
      </w:r>
      <w:r w:rsidRPr="000B605A">
        <w:tab/>
        <w:t xml:space="preserve">As of June 2015, the national police headquarters had conducted 4 meetings, while the Police Eastern Region had conducted 12 meetings in the concerned areas. At village level, these meetings have been organised through community policing forums. This has increased the rate of recoveries of abducted persons living with albinism, and the prosecution of offenders. The Minister of Gender has particularly condemned attacks and violations of the rights of people with albinism through the media. </w:t>
      </w:r>
    </w:p>
    <w:p w:rsidR="00324EBF" w:rsidRPr="000B605A" w:rsidRDefault="00324EBF" w:rsidP="00324EBF">
      <w:pPr>
        <w:pStyle w:val="SingleTxtG"/>
      </w:pPr>
      <w:r w:rsidRPr="000B605A">
        <w:t>31.</w:t>
      </w:r>
      <w:r w:rsidRPr="000B605A">
        <w:tab/>
        <w:t xml:space="preserve">The Ministry of Home Affairs through the Department of Refugees and in corroboration with its development and implementing partners, UNHCR and Plan Malawi, has ensured that there are no reported cases of discrimination amongst the children with albinism in the country. </w:t>
      </w:r>
    </w:p>
    <w:p w:rsidR="00324EBF" w:rsidRPr="000B605A" w:rsidRDefault="00324EBF" w:rsidP="00324EBF">
      <w:pPr>
        <w:pStyle w:val="SingleTxtG"/>
      </w:pPr>
      <w:r w:rsidRPr="000B605A">
        <w:t>32.</w:t>
      </w:r>
      <w:r w:rsidRPr="000B605A">
        <w:tab/>
        <w:t>Mechanisms are in place to ensure that there is appropriate and fair treatment of these persons of at all stages. Profiling mechanisms have been enhanced and expedited procedures with regards to Refugee Status determination and durable solutions are being implemented.</w:t>
      </w:r>
    </w:p>
    <w:p w:rsidR="00324EBF" w:rsidRPr="000B605A" w:rsidRDefault="00324EBF" w:rsidP="007A78C4">
      <w:pPr>
        <w:pStyle w:val="H1G"/>
      </w:pPr>
      <w:r w:rsidRPr="000B605A">
        <w:tab/>
      </w:r>
      <w:r w:rsidRPr="000B605A">
        <w:tab/>
        <w:t>Issue 11</w:t>
      </w:r>
    </w:p>
    <w:p w:rsidR="00324EBF" w:rsidRPr="000B605A" w:rsidRDefault="00324EBF" w:rsidP="007A78C4">
      <w:pPr>
        <w:pStyle w:val="H23G"/>
      </w:pPr>
      <w:r w:rsidRPr="000B605A">
        <w:tab/>
      </w:r>
      <w:r w:rsidRPr="000B605A">
        <w:tab/>
        <w:t>Please inform the Committee as to the steps taken to address chronic malnutrition, stunting, child mortality due to malaria, neonatal conditions and preventable diseases; address the shortage of drugs and medical supplies; enact the HIV/AIDS bill; prevent sexually transmitted diseases, in particular among girls; address the high rate of teenage pregnancies; and ensure access to sexual and reproductive health services.</w:t>
      </w:r>
    </w:p>
    <w:p w:rsidR="00324EBF" w:rsidRPr="000B605A" w:rsidRDefault="00324EBF" w:rsidP="00324EBF">
      <w:pPr>
        <w:pStyle w:val="SingleTxtG"/>
      </w:pPr>
      <w:r w:rsidRPr="000B605A">
        <w:t>33.</w:t>
      </w:r>
      <w:r w:rsidRPr="000B605A">
        <w:tab/>
        <w:t xml:space="preserve">The HIV and AIDS Prevention and Management Bill is now before Cabinet. A Task force meeting that was held in 2013 recommended to isolate the HIV and AIDS Management Bill from the overarching Bill (then called the </w:t>
      </w:r>
      <w:r w:rsidR="009E4001">
        <w:t>“</w:t>
      </w:r>
      <w:r w:rsidRPr="000B605A">
        <w:t>HIV and AIDS (Prevention and Management) Bill</w:t>
      </w:r>
      <w:r w:rsidR="009E4001">
        <w:t>”</w:t>
      </w:r>
      <w:r w:rsidRPr="000B605A">
        <w:t>). This meant that all issues of HIV prevention would be dealt with separately at a later stage, and is currently not part of the Bill that has been submitted to Cabinet. The Government is fully aware that in a recent High Court Judgement of 20 May 2015, the practice of mandatory HIV testing of women who are arrested for engaging in prostitution has been declared unlawful/unconstitutional.</w:t>
      </w:r>
    </w:p>
    <w:p w:rsidR="00324EBF" w:rsidRPr="000B605A" w:rsidRDefault="00324EBF" w:rsidP="007A78C4">
      <w:pPr>
        <w:pStyle w:val="H1G"/>
      </w:pPr>
      <w:r w:rsidRPr="000B605A">
        <w:tab/>
      </w:r>
      <w:r w:rsidRPr="000B605A">
        <w:tab/>
        <w:t>Issue 12</w:t>
      </w:r>
    </w:p>
    <w:p w:rsidR="00324EBF" w:rsidRPr="000B605A" w:rsidRDefault="00324EBF" w:rsidP="007A78C4">
      <w:pPr>
        <w:pStyle w:val="H23G"/>
      </w:pPr>
      <w:r w:rsidRPr="000B605A">
        <w:tab/>
      </w:r>
      <w:r w:rsidRPr="000B605A">
        <w:tab/>
        <w:t>Please inform the Committee as to the measures taken to spend efficiently the resources allocated to the education sector to avoid the hidden cost of education; recruit newly qualified teachers; address the high number of dropouts, particularly among girls, and the sexual abuse of children by teachers; simplify the re-admission process for young mothers; and make schools accessible to children with disabilities.</w:t>
      </w:r>
    </w:p>
    <w:p w:rsidR="00324EBF" w:rsidRPr="000B605A" w:rsidRDefault="00324EBF" w:rsidP="00324EBF">
      <w:pPr>
        <w:pStyle w:val="SingleTxtG"/>
      </w:pPr>
      <w:r w:rsidRPr="000B605A">
        <w:t>34.</w:t>
      </w:r>
      <w:r w:rsidRPr="000B605A">
        <w:tab/>
        <w:t>In order to increase efficiency in the delivery of services as well as spending, the Education Sector has fully embraced the decentralization process, where funds and responsibilities are continually being devolved to the Districts and Schools.</w:t>
      </w:r>
    </w:p>
    <w:p w:rsidR="00324EBF" w:rsidRPr="000B605A" w:rsidRDefault="00324EBF" w:rsidP="00324EBF">
      <w:pPr>
        <w:pStyle w:val="SingleTxtG"/>
      </w:pPr>
      <w:r w:rsidRPr="000B605A">
        <w:t>35.</w:t>
      </w:r>
      <w:r w:rsidRPr="000B605A">
        <w:tab/>
        <w:t xml:space="preserve">The sector strives to ensure that teachers are recruited as soon as they are qualified, however, the recruitment process goes beyond the Education Sector as issues of availability of funding also comes into play. Thus, the Ministry of Education continues to lobby with the Department of Human Resource, Management and Development (DHRMD) who are responsible for the payroll and the Ministry of Finance, who are responsible for funding. </w:t>
      </w:r>
    </w:p>
    <w:p w:rsidR="00324EBF" w:rsidRPr="000B605A" w:rsidRDefault="00324EBF" w:rsidP="00324EBF">
      <w:pPr>
        <w:pStyle w:val="SingleTxtG"/>
      </w:pPr>
      <w:r w:rsidRPr="000B605A">
        <w:t>36.</w:t>
      </w:r>
      <w:r w:rsidRPr="000B605A">
        <w:tab/>
        <w:t xml:space="preserve">Children often drop-out of school due to a number of reasons, chief among them are economic issues and distance to school. Thus, the Ministry of Education has put in place several interventions in order to ensure that the number of drop-outs decrease in the country. In order to counter the economic issues, there are bursaries which are offered to needy </w:t>
      </w:r>
      <w:r w:rsidRPr="000B605A">
        <w:lastRenderedPageBreak/>
        <w:t xml:space="preserve">students (mostly girls). In primary schools there is the introduction of school meals, especially in schools located in areas prone to low harvests. For girls, apart from targeted bursaries, there are interventions looking into the provision of sanitary facilities at the schools and in order to decrease the distance that they have to travel to and from school and there is the construction of Girls Hostels at schools. In addition to economic and distance issues, it was discovered that a large number of children drop-out if they are made to repeat a class for more than two times, this is reflected in very high repetition rates of % in primary education. Thus, apart from contributing to drop-out rates it has also made the education system highly inefficient as pupils take longer than 8 years to finish primary education and also leads to very high class sizes. Thus, the Ministry is in the process of reviewing the repetition policy which will help decrease the both the repetition and drop-out rates. </w:t>
      </w:r>
    </w:p>
    <w:p w:rsidR="00324EBF" w:rsidRPr="000B605A" w:rsidRDefault="00324EBF" w:rsidP="00324EBF">
      <w:pPr>
        <w:pStyle w:val="SingleTxtG"/>
      </w:pPr>
      <w:r w:rsidRPr="000B605A">
        <w:t>37.</w:t>
      </w:r>
      <w:r w:rsidRPr="000B605A">
        <w:tab/>
        <w:t>Teachers that are found to sexually abuse children are immediately placed on interdiction pending investigation, after enough evidence is found, they are dismissed.</w:t>
      </w:r>
    </w:p>
    <w:p w:rsidR="00324EBF" w:rsidRPr="000B605A" w:rsidRDefault="00324EBF" w:rsidP="00324EBF">
      <w:pPr>
        <w:pStyle w:val="SingleTxtG"/>
      </w:pPr>
      <w:r w:rsidRPr="000B605A">
        <w:t>38.</w:t>
      </w:r>
      <w:r w:rsidRPr="000B605A">
        <w:tab/>
        <w:t>The re-admission policy is simplified for an expectant pupil. The pregnant girl simply informs the school administration and her school space is reserve for a year. However, there is still work to be done in order to eliminate stigma and discrimination by the fellow students once the young mother reconvenes her classes. Since the policy is currently under revision, this is one of the areas that will be looked into.</w:t>
      </w:r>
    </w:p>
    <w:p w:rsidR="00324EBF" w:rsidRPr="000B605A" w:rsidRDefault="00324EBF" w:rsidP="00324EBF">
      <w:pPr>
        <w:pStyle w:val="SingleTxtG"/>
      </w:pPr>
      <w:r w:rsidRPr="000B605A">
        <w:t>39.</w:t>
      </w:r>
      <w:r w:rsidRPr="000B605A">
        <w:tab/>
        <w:t>The current approved school construction standards, ensure that all buildings are accessible to children with disabilities, this includes the provision of special sanitary facilities for children with disabilities even if the school doesn</w:t>
      </w:r>
      <w:r w:rsidR="009E4001">
        <w:t>’</w:t>
      </w:r>
      <w:r w:rsidRPr="000B605A">
        <w:t>t have a special needs learner at the time of construction.</w:t>
      </w:r>
    </w:p>
    <w:p w:rsidR="00324EBF" w:rsidRPr="000B605A" w:rsidRDefault="00324EBF" w:rsidP="007A78C4">
      <w:pPr>
        <w:pStyle w:val="H1G"/>
      </w:pPr>
      <w:r w:rsidRPr="000B605A">
        <w:tab/>
      </w:r>
      <w:r w:rsidRPr="000B605A">
        <w:tab/>
        <w:t>Issue 13</w:t>
      </w:r>
    </w:p>
    <w:p w:rsidR="00324EBF" w:rsidRPr="000B605A" w:rsidRDefault="00324EBF" w:rsidP="007A78C4">
      <w:pPr>
        <w:pStyle w:val="H23G"/>
      </w:pPr>
      <w:r w:rsidRPr="000B605A">
        <w:tab/>
      </w:r>
      <w:r w:rsidRPr="000B605A">
        <w:tab/>
        <w:t>Please provide information on the measures taken to ensure that unaccompanied migrant children are kept in safe homes in conditions that meet their special needs. Please also provide information about the 43 unaccompanied Ethiopian migrant children detained at Kachere Juvenile Prison.</w:t>
      </w:r>
    </w:p>
    <w:p w:rsidR="00324EBF" w:rsidRPr="000B605A" w:rsidRDefault="00324EBF" w:rsidP="00324EBF">
      <w:pPr>
        <w:pStyle w:val="SingleTxtG"/>
      </w:pPr>
      <w:r w:rsidRPr="000B605A">
        <w:t>40.</w:t>
      </w:r>
      <w:r w:rsidRPr="000B605A">
        <w:tab/>
        <w:t xml:space="preserve">The Department responsible for refugees works hand in hand with the Police, United Nations High Commissioner for Refugees (UNHCR) and Plan Malawi in order to assist and monitor cases of suspected children and child victims of offences with the refugee community. </w:t>
      </w:r>
    </w:p>
    <w:p w:rsidR="00324EBF" w:rsidRPr="000B605A" w:rsidRDefault="00324EBF" w:rsidP="00324EBF">
      <w:pPr>
        <w:pStyle w:val="SingleTxtG"/>
      </w:pPr>
      <w:r w:rsidRPr="000B605A">
        <w:t>41.</w:t>
      </w:r>
      <w:r w:rsidRPr="000B605A">
        <w:tab/>
        <w:t xml:space="preserve">Currently there are five (5) cases of child offenders in various prisons within the country. These individuals are 18 years and under and they are monitored on a quarterly basis through the planned prison visits that take place at inter-agency level. </w:t>
      </w:r>
    </w:p>
    <w:p w:rsidR="00324EBF" w:rsidRPr="000B605A" w:rsidRDefault="00324EBF" w:rsidP="00324EBF">
      <w:pPr>
        <w:pStyle w:val="SingleTxtG"/>
      </w:pPr>
      <w:r w:rsidRPr="000B605A">
        <w:t>42.</w:t>
      </w:r>
      <w:r w:rsidRPr="000B605A">
        <w:tab/>
        <w:t>There are plans to increase the number of visits to ensure that the children and all offenders receive assistance from the Department and its Implementing Partners at a more regular basis so that their rights to basic needs are met.</w:t>
      </w:r>
    </w:p>
    <w:p w:rsidR="00324EBF" w:rsidRPr="000B605A" w:rsidRDefault="00324EBF" w:rsidP="00324EBF">
      <w:pPr>
        <w:pStyle w:val="SingleTxtG"/>
      </w:pPr>
      <w:r w:rsidRPr="000B605A">
        <w:t>43.</w:t>
      </w:r>
      <w:r w:rsidRPr="000B605A">
        <w:tab/>
        <w:t>Malawi Government through the responsible department is currently looking at enhancing the mechanism that are currently in place so that there is improved reporting structures, coordination, data sharing and service delivery amongst all service providers. This will ensure that the State Party adheres to the provision of human rights to refugee children living within its jurisdiction.</w:t>
      </w:r>
    </w:p>
    <w:p w:rsidR="00324EBF" w:rsidRPr="000B605A" w:rsidRDefault="00324EBF" w:rsidP="00324EBF">
      <w:pPr>
        <w:pStyle w:val="SingleTxtG"/>
      </w:pPr>
      <w:r w:rsidRPr="000B605A">
        <w:t>44.</w:t>
      </w:r>
      <w:r w:rsidRPr="000B605A">
        <w:tab/>
        <w:t>The following measures are in place to ensure that unaccompanied and separated asylum seekers and refugee children are kept in safe homes and in conditions that meet their special needs:</w:t>
      </w:r>
    </w:p>
    <w:p w:rsidR="00324EBF" w:rsidRPr="000B605A" w:rsidRDefault="00FB5049" w:rsidP="00FB5049">
      <w:pPr>
        <w:pStyle w:val="Bullet1G"/>
        <w:numPr>
          <w:ilvl w:val="0"/>
          <w:numId w:val="0"/>
        </w:numPr>
        <w:tabs>
          <w:tab w:val="left" w:pos="1701"/>
        </w:tabs>
        <w:ind w:left="1701" w:hanging="170"/>
      </w:pPr>
      <w:r w:rsidRPr="000B605A">
        <w:t>•</w:t>
      </w:r>
      <w:r w:rsidRPr="000B605A">
        <w:tab/>
      </w:r>
      <w:r w:rsidR="00324EBF" w:rsidRPr="000B605A">
        <w:t>All officers responsible for the profiling and receipt of unaccompanied children have received training in children protection;</w:t>
      </w:r>
    </w:p>
    <w:p w:rsidR="00324EBF" w:rsidRPr="000B605A" w:rsidRDefault="00FB5049" w:rsidP="00FB5049">
      <w:pPr>
        <w:pStyle w:val="Bullet1G"/>
        <w:numPr>
          <w:ilvl w:val="0"/>
          <w:numId w:val="0"/>
        </w:numPr>
        <w:tabs>
          <w:tab w:val="left" w:pos="1701"/>
        </w:tabs>
        <w:ind w:left="1701" w:hanging="170"/>
      </w:pPr>
      <w:r w:rsidRPr="000B605A">
        <w:t>•</w:t>
      </w:r>
      <w:r w:rsidRPr="000B605A">
        <w:tab/>
      </w:r>
      <w:r w:rsidR="00324EBF" w:rsidRPr="000B605A">
        <w:t>Profiling and identification of unaccompanied minors has been enhanced from point of entry in the State Party;</w:t>
      </w:r>
    </w:p>
    <w:p w:rsidR="00324EBF" w:rsidRPr="000B605A" w:rsidRDefault="00FB5049" w:rsidP="00FB5049">
      <w:pPr>
        <w:pStyle w:val="Bullet1G"/>
        <w:numPr>
          <w:ilvl w:val="0"/>
          <w:numId w:val="0"/>
        </w:numPr>
        <w:tabs>
          <w:tab w:val="left" w:pos="1701"/>
        </w:tabs>
        <w:ind w:left="1701" w:hanging="170"/>
      </w:pPr>
      <w:r w:rsidRPr="000B605A">
        <w:lastRenderedPageBreak/>
        <w:t>•</w:t>
      </w:r>
      <w:r w:rsidRPr="000B605A">
        <w:tab/>
      </w:r>
      <w:r w:rsidR="00324EBF" w:rsidRPr="000B605A">
        <w:t>All identified cases are screened and Best Interest Determinations (BIDS) are conducted;</w:t>
      </w:r>
    </w:p>
    <w:p w:rsidR="00324EBF" w:rsidRPr="000B605A" w:rsidRDefault="00FB5049" w:rsidP="00FB5049">
      <w:pPr>
        <w:pStyle w:val="Bullet1G"/>
        <w:numPr>
          <w:ilvl w:val="0"/>
          <w:numId w:val="0"/>
        </w:numPr>
        <w:tabs>
          <w:tab w:val="left" w:pos="1701"/>
        </w:tabs>
        <w:ind w:left="1701" w:hanging="170"/>
      </w:pPr>
      <w:r w:rsidRPr="000B605A">
        <w:t>•</w:t>
      </w:r>
      <w:r w:rsidRPr="000B605A">
        <w:tab/>
      </w:r>
      <w:r w:rsidR="00324EBF" w:rsidRPr="000B605A">
        <w:t>Care givers are identified for all cases with no family links and monitoring is conducted through regular home visits;</w:t>
      </w:r>
    </w:p>
    <w:p w:rsidR="00324EBF" w:rsidRPr="000B605A" w:rsidRDefault="00FB5049" w:rsidP="00FB5049">
      <w:pPr>
        <w:pStyle w:val="Bullet1G"/>
        <w:numPr>
          <w:ilvl w:val="0"/>
          <w:numId w:val="0"/>
        </w:numPr>
        <w:tabs>
          <w:tab w:val="left" w:pos="1701"/>
        </w:tabs>
        <w:ind w:left="1701" w:hanging="170"/>
      </w:pPr>
      <w:r w:rsidRPr="000B605A">
        <w:t>•</w:t>
      </w:r>
      <w:r w:rsidRPr="000B605A">
        <w:tab/>
      </w:r>
      <w:r w:rsidR="00324EBF" w:rsidRPr="000B605A">
        <w:t>Specific needs are identified during registration and services are provided accordingly;</w:t>
      </w:r>
    </w:p>
    <w:p w:rsidR="00324EBF" w:rsidRPr="000B605A" w:rsidRDefault="00FB5049" w:rsidP="00FB5049">
      <w:pPr>
        <w:pStyle w:val="Bullet1G"/>
        <w:numPr>
          <w:ilvl w:val="0"/>
          <w:numId w:val="0"/>
        </w:numPr>
        <w:tabs>
          <w:tab w:val="left" w:pos="1701"/>
        </w:tabs>
        <w:ind w:left="1701" w:hanging="170"/>
      </w:pPr>
      <w:r w:rsidRPr="000B605A">
        <w:t>•</w:t>
      </w:r>
      <w:r w:rsidRPr="000B605A">
        <w:tab/>
      </w:r>
      <w:r w:rsidR="00324EBF" w:rsidRPr="000B605A">
        <w:t>Tracing is conducted on an ongoing basis by Malawi Red Cross, one of the implementing partners in the refugee Camp in order to find relations of the children;</w:t>
      </w:r>
    </w:p>
    <w:p w:rsidR="00324EBF" w:rsidRPr="000B605A" w:rsidRDefault="00FB5049" w:rsidP="00FB5049">
      <w:pPr>
        <w:pStyle w:val="Bullet1G"/>
        <w:numPr>
          <w:ilvl w:val="0"/>
          <w:numId w:val="0"/>
        </w:numPr>
        <w:tabs>
          <w:tab w:val="left" w:pos="1701"/>
        </w:tabs>
        <w:ind w:left="1701" w:hanging="170"/>
      </w:pPr>
      <w:r w:rsidRPr="000B605A">
        <w:t>•</w:t>
      </w:r>
      <w:r w:rsidRPr="000B605A">
        <w:tab/>
      </w:r>
      <w:r w:rsidR="00324EBF" w:rsidRPr="000B605A">
        <w:t>Measures are also being undertaken to ensure that there are enough child friend spaces within the Refugee Camp.</w:t>
      </w:r>
    </w:p>
    <w:p w:rsidR="00324EBF" w:rsidRPr="000B605A" w:rsidRDefault="00324EBF" w:rsidP="00324EBF">
      <w:pPr>
        <w:pStyle w:val="SingleTxtG"/>
      </w:pPr>
      <w:r w:rsidRPr="000B605A">
        <w:t>45.</w:t>
      </w:r>
      <w:r w:rsidRPr="000B605A">
        <w:tab/>
        <w:t>With regards to the 43 unaccompanied Ethiopian migrant children detained at Kachere Juvenile Prison; these individuals did not seek asylum in the state Party. They are therefore of no concern to the Department of Refugees. They have however since been repatriated back to Ethiopia.</w:t>
      </w:r>
    </w:p>
    <w:p w:rsidR="00324EBF" w:rsidRPr="000B605A" w:rsidRDefault="00324EBF" w:rsidP="007A78C4">
      <w:pPr>
        <w:pStyle w:val="H1G"/>
      </w:pPr>
      <w:r w:rsidRPr="000B605A">
        <w:tab/>
      </w:r>
      <w:r w:rsidRPr="000B605A">
        <w:tab/>
        <w:t>Issue 14</w:t>
      </w:r>
    </w:p>
    <w:p w:rsidR="00324EBF" w:rsidRPr="000B605A" w:rsidRDefault="00324EBF" w:rsidP="007A78C4">
      <w:pPr>
        <w:pStyle w:val="H23G"/>
      </w:pPr>
      <w:r w:rsidRPr="000B605A">
        <w:tab/>
      </w:r>
      <w:r w:rsidRPr="000B605A">
        <w:tab/>
        <w:t>Please provide information on children under 15 engaged in labour.</w:t>
      </w:r>
    </w:p>
    <w:p w:rsidR="00324EBF" w:rsidRPr="000B605A" w:rsidRDefault="00324EBF" w:rsidP="00324EBF">
      <w:pPr>
        <w:pStyle w:val="SingleTxtG"/>
      </w:pPr>
      <w:r w:rsidRPr="000B605A">
        <w:t>46.</w:t>
      </w:r>
      <w:r w:rsidRPr="000B605A">
        <w:tab/>
        <w:t>According to the Malawi Child Labour Survey Report 2002, there are 1.4 million Child labourers in Malawi. 52.6% are engaged in the Agriculture industry and 43.2% child labourers are in community, social and personal service sectors. The surveys also showed that more girls (52%) were engaged in child labour than boys (48%), an imbalance which denies the girl</w:t>
      </w:r>
      <w:r w:rsidR="009E4001">
        <w:t>’</w:t>
      </w:r>
      <w:r w:rsidRPr="000B605A">
        <w:t>s right to education and freedom and also creates a society in which women and girls (as well as some men and boys) find themselves highly vulnerable to violence, sexual abuse and HIV infection. In 2012, the percentage of children aged 5-14 years involved in child labour in Malawi was 26%. Children work in the agricultural sector, often alongside their parents on both family farms, small holders</w:t>
      </w:r>
      <w:r w:rsidR="009E4001">
        <w:t>’</w:t>
      </w:r>
      <w:r w:rsidRPr="000B605A">
        <w:t xml:space="preserve"> farms and commercial farms.</w:t>
      </w:r>
      <w:r w:rsidR="00993036">
        <w:t xml:space="preserve"> </w:t>
      </w:r>
      <w:r w:rsidRPr="000B605A">
        <w:t>Children frequently perform domestic work to allow adults to wo</w:t>
      </w:r>
      <w:r w:rsidR="007A78C4">
        <w:t>rk longer hours in the fields.</w:t>
      </w:r>
    </w:p>
    <w:p w:rsidR="00324EBF" w:rsidRPr="000B605A" w:rsidRDefault="00324EBF" w:rsidP="00324EBF">
      <w:pPr>
        <w:pStyle w:val="SingleTxtG"/>
      </w:pPr>
      <w:r w:rsidRPr="000B605A">
        <w:t>47.</w:t>
      </w:r>
      <w:r w:rsidRPr="000B605A">
        <w:tab/>
        <w:t>In Malawi, the problem of child labour in tobacco is largely experienced in the rural communities where children are employed to work as labourers and involved in field works such as tobacco cultivation, processing, grading, handling dangerous pesticides including chemical spraying and application etc.</w:t>
      </w:r>
    </w:p>
    <w:p w:rsidR="00324EBF" w:rsidRPr="000B605A" w:rsidRDefault="00324EBF" w:rsidP="00324EBF">
      <w:pPr>
        <w:pStyle w:val="SingleTxtG"/>
      </w:pPr>
      <w:r w:rsidRPr="000B605A">
        <w:t>48.</w:t>
      </w:r>
      <w:r w:rsidRPr="000B605A">
        <w:tab/>
        <w:t>Child labour problem is exacerbated by high levels of poverty among parents, guardians and the children themselves, especially orphans.</w:t>
      </w:r>
      <w:r w:rsidR="00993036">
        <w:t xml:space="preserve"> </w:t>
      </w:r>
      <w:r w:rsidRPr="000B605A">
        <w:t>Large numbers of children works as unpaid workers in family farms and estates. The state of poverty has currently been compounded by loss of income due to the down turn of the economy and retrenchments as a result of closure of industries and businesses.</w:t>
      </w:r>
    </w:p>
    <w:p w:rsidR="00324EBF" w:rsidRPr="000B605A" w:rsidRDefault="00324EBF" w:rsidP="00324EBF">
      <w:pPr>
        <w:pStyle w:val="SingleTxtG"/>
      </w:pPr>
      <w:r w:rsidRPr="000B605A">
        <w:t>49.</w:t>
      </w:r>
      <w:r w:rsidRPr="000B605A">
        <w:tab/>
        <w:t>In as far as labour export, domestic work has been recorded as the leading employment for girls under the age of 16 years and it has been found that these girls face high risks of abuse (including sexual abuse), and generally have limited access to educational opportunities. In fact, in 2003, domestic work was stated to be the most common form of child labour in Malawi, taking up 75% of the work done by children aged between 5 and 17 years. Outside the home, most of the children in Malawi work in the agricultural industry</w:t>
      </w:r>
      <w:r w:rsidR="00993036">
        <w:t xml:space="preserve"> </w:t>
      </w:r>
      <w:r w:rsidRPr="000B605A">
        <w:t>especially in the tea and tobacco estates.</w:t>
      </w:r>
    </w:p>
    <w:p w:rsidR="00324EBF" w:rsidRPr="000B605A" w:rsidRDefault="00324EBF" w:rsidP="007A78C4">
      <w:pPr>
        <w:pStyle w:val="H1G"/>
      </w:pPr>
      <w:r w:rsidRPr="000B605A">
        <w:tab/>
      </w:r>
      <w:r w:rsidRPr="000B605A">
        <w:tab/>
        <w:t>Issue 15</w:t>
      </w:r>
    </w:p>
    <w:p w:rsidR="00324EBF" w:rsidRPr="000B605A" w:rsidRDefault="00324EBF" w:rsidP="007A78C4">
      <w:pPr>
        <w:pStyle w:val="H23G"/>
      </w:pPr>
      <w:r w:rsidRPr="000B605A">
        <w:tab/>
      </w:r>
      <w:r w:rsidRPr="000B605A">
        <w:tab/>
        <w:t>Please provide information on the measures taken to upgrade the juvenile justice system in law and practice, in line with internationally accepted standards, especially with reference to the age of criminal responsibility.</w:t>
      </w:r>
    </w:p>
    <w:p w:rsidR="00324EBF" w:rsidRPr="000B605A" w:rsidRDefault="00324EBF" w:rsidP="00324EBF">
      <w:pPr>
        <w:pStyle w:val="SingleTxtG"/>
      </w:pPr>
      <w:r w:rsidRPr="000B605A">
        <w:t>50.</w:t>
      </w:r>
      <w:r w:rsidRPr="000B605A">
        <w:tab/>
        <w:t xml:space="preserve">The Child Care Protection and Justice Act (CCPJA) provides that children below the age of 10 do not have capacity for criminal responsibility. All Child Justice Courts are </w:t>
      </w:r>
      <w:r w:rsidRPr="000B605A">
        <w:lastRenderedPageBreak/>
        <w:t xml:space="preserve">adhering to the provisions of the law and to this date no child below the age of 10 has ever been tried in any court of law. The efforts are further strengthened by the Case Disposal Guidelines and Handbook for Child Justice Practitioners (Revised Edition) which provides for the core aspects on handling children in conflict with the law as well as those in need of care and protection. </w:t>
      </w:r>
    </w:p>
    <w:p w:rsidR="00324EBF" w:rsidRPr="000B605A" w:rsidRDefault="00324EBF" w:rsidP="00324EBF">
      <w:pPr>
        <w:pStyle w:val="SingleTxtG"/>
      </w:pPr>
      <w:r w:rsidRPr="000B605A">
        <w:t>51.</w:t>
      </w:r>
      <w:r w:rsidRPr="000B605A">
        <w:tab/>
        <w:t>In relation to diversion, the Judiciary, through the National Child Justice Forum (NCJF), has developed guidelines for the implementation of Diversion which cover duties and responsibilities of Judicial Officers, police officers (and prosecutors), probation officers, paralegal officers and other ancillary court staff.</w:t>
      </w:r>
      <w:r w:rsidR="00993036">
        <w:t xml:space="preserve"> </w:t>
      </w:r>
    </w:p>
    <w:p w:rsidR="00324EBF" w:rsidRPr="000B605A" w:rsidRDefault="00324EBF" w:rsidP="00324EBF">
      <w:pPr>
        <w:pStyle w:val="SingleTxtG"/>
      </w:pPr>
      <w:r w:rsidRPr="000B605A">
        <w:t>52.</w:t>
      </w:r>
      <w:r w:rsidRPr="000B605A">
        <w:tab/>
        <w:t>The Judiciary, through the NCJF, has also developed and put in use five diversion program options for children in conflict with the law to supplement and complement those options that are provided in the CCPJAs Fourth Schedule. There is also partnership with some NGOs which are implementing the diversion options developed by the NCJF in the Districts of Lilongwe, Blantyre, Mzimba (including Mzuzu), Nkhatabay, Dedza, Mchinji, Mangochi and Zomba.</w:t>
      </w:r>
      <w:r w:rsidR="00993036">
        <w:t xml:space="preserve"> </w:t>
      </w:r>
    </w:p>
    <w:p w:rsidR="00324EBF" w:rsidRPr="000B605A" w:rsidRDefault="00324EBF" w:rsidP="00324EBF">
      <w:pPr>
        <w:pStyle w:val="SingleTxtG"/>
      </w:pPr>
      <w:r w:rsidRPr="000B605A">
        <w:t>53.</w:t>
      </w:r>
      <w:r w:rsidRPr="000B605A">
        <w:tab/>
        <w:t>The Judiciary has so far constructed seven (7) Child Friendly courts. These courts are in the districts of Blantyre, Lilongwe, Zomba, Mulanje, Salima, Nkhatabay and Mzuzu. The courts have all the key stakeholders and service providers housed under one roof for ease of coordination. The courts are also linked to one-stop centers in order to ensure speedy service for those children that are victims of both sexual and physical violence.</w:t>
      </w:r>
    </w:p>
    <w:p w:rsidR="00324EBF" w:rsidRPr="000B605A" w:rsidRDefault="00324EBF" w:rsidP="00641E68">
      <w:pPr>
        <w:pStyle w:val="H1G"/>
      </w:pPr>
      <w:r w:rsidRPr="000B605A">
        <w:tab/>
      </w:r>
      <w:r w:rsidRPr="000B605A">
        <w:tab/>
        <w:t>Issue 16</w:t>
      </w:r>
    </w:p>
    <w:p w:rsidR="00324EBF" w:rsidRPr="000B605A" w:rsidRDefault="00324EBF" w:rsidP="00641E68">
      <w:pPr>
        <w:pStyle w:val="H23G"/>
      </w:pPr>
      <w:r w:rsidRPr="000B605A">
        <w:tab/>
      </w:r>
      <w:r w:rsidRPr="000B605A">
        <w:tab/>
        <w:t>The Committee invites the State party to provide a brief update (no more than three pages) on the information presented in its report with regard to:</w:t>
      </w:r>
    </w:p>
    <w:p w:rsidR="00324EBF" w:rsidRPr="000B605A" w:rsidRDefault="00641E68" w:rsidP="00C73F14">
      <w:pPr>
        <w:pStyle w:val="H23G"/>
      </w:pPr>
      <w:r>
        <w:tab/>
      </w:r>
      <w:r w:rsidR="00324EBF" w:rsidRPr="000B605A">
        <w:tab/>
      </w:r>
      <w:r w:rsidR="00C73F14">
        <w:tab/>
        <w:t>(</w:t>
      </w:r>
      <w:r w:rsidR="00324EBF" w:rsidRPr="000B605A">
        <w:t>a)</w:t>
      </w:r>
      <w:r w:rsidR="00324EBF" w:rsidRPr="000B605A">
        <w:tab/>
        <w:t>New bills or laws, and their respective regulations</w:t>
      </w:r>
      <w:r w:rsidR="00797B44">
        <w:t>;</w:t>
      </w:r>
    </w:p>
    <w:p w:rsidR="00324EBF" w:rsidRPr="000B605A" w:rsidRDefault="00641E68" w:rsidP="00C73F14">
      <w:pPr>
        <w:pStyle w:val="H23G"/>
      </w:pPr>
      <w:r>
        <w:tab/>
      </w:r>
      <w:r w:rsidR="00324EBF" w:rsidRPr="000B605A">
        <w:tab/>
      </w:r>
      <w:r w:rsidR="00C73F14">
        <w:tab/>
        <w:t>(</w:t>
      </w:r>
      <w:r w:rsidR="00324EBF" w:rsidRPr="000B605A">
        <w:t>b)</w:t>
      </w:r>
      <w:r w:rsidR="00324EBF" w:rsidRPr="000B605A">
        <w:tab/>
        <w:t>New institutions and their mandates, and institutional reforms</w:t>
      </w:r>
      <w:r w:rsidR="00797B44">
        <w:t>;</w:t>
      </w:r>
    </w:p>
    <w:p w:rsidR="00324EBF" w:rsidRPr="000B605A" w:rsidRDefault="00641E68" w:rsidP="00C73F14">
      <w:pPr>
        <w:pStyle w:val="H23G"/>
      </w:pPr>
      <w:r>
        <w:tab/>
      </w:r>
      <w:r w:rsidR="00324EBF" w:rsidRPr="000B605A">
        <w:tab/>
      </w:r>
      <w:r w:rsidR="00C73F14">
        <w:tab/>
        <w:t>(</w:t>
      </w:r>
      <w:r w:rsidR="00324EBF" w:rsidRPr="000B605A">
        <w:t>c)</w:t>
      </w:r>
      <w:r w:rsidR="00324EBF" w:rsidRPr="000B605A">
        <w:tab/>
        <w:t>Recently introduced policies, programmes and action plans and their scope and financing</w:t>
      </w:r>
      <w:r w:rsidR="00797B44">
        <w:t>;</w:t>
      </w:r>
    </w:p>
    <w:p w:rsidR="00324EBF" w:rsidRPr="000B605A" w:rsidRDefault="00641E68" w:rsidP="00C73F14">
      <w:pPr>
        <w:pStyle w:val="H23G"/>
      </w:pPr>
      <w:r>
        <w:tab/>
      </w:r>
      <w:r w:rsidR="00324EBF" w:rsidRPr="000B605A">
        <w:tab/>
      </w:r>
      <w:r w:rsidR="00C73F14">
        <w:tab/>
        <w:t>(</w:t>
      </w:r>
      <w:r w:rsidR="00324EBF" w:rsidRPr="000B605A">
        <w:t>d)</w:t>
      </w:r>
      <w:r w:rsidR="00324EBF" w:rsidRPr="000B605A">
        <w:tab/>
        <w:t>Recent ratifications of human rights instruments.</w:t>
      </w:r>
    </w:p>
    <w:p w:rsidR="00324EBF" w:rsidRPr="000B605A" w:rsidRDefault="00324EBF" w:rsidP="00324EBF">
      <w:pPr>
        <w:pStyle w:val="SingleTxtG"/>
      </w:pPr>
      <w:r w:rsidRPr="000B605A">
        <w:t>54.</w:t>
      </w:r>
      <w:r w:rsidRPr="000B605A">
        <w:tab/>
        <w:t xml:space="preserve">Within the reporting period, the Malawi government has passed two important legislations for the protection of a children namely: Marriage, Divorce and Family Relations Act 2015 and </w:t>
      </w:r>
      <w:r w:rsidR="00FD0D00" w:rsidRPr="000B605A">
        <w:t>Trafficking</w:t>
      </w:r>
      <w:r w:rsidRPr="000B605A">
        <w:t xml:space="preserve"> in Persons Act 2015.</w:t>
      </w:r>
    </w:p>
    <w:p w:rsidR="00324EBF" w:rsidRPr="000B605A" w:rsidRDefault="00324EBF" w:rsidP="00324EBF">
      <w:pPr>
        <w:pStyle w:val="SingleTxtG"/>
      </w:pPr>
      <w:r w:rsidRPr="000B605A">
        <w:t>55.</w:t>
      </w:r>
      <w:r w:rsidRPr="000B605A">
        <w:tab/>
        <w:t xml:space="preserve">As part of the implementation of the Trafficking in Persons Act, the coordination Committee for the Trafficking in Persons has been created within the Ministry of Home Affairs. The Coordination Committee includes Government </w:t>
      </w:r>
      <w:r w:rsidR="00FD0D00" w:rsidRPr="000B605A">
        <w:t>departments</w:t>
      </w:r>
      <w:r w:rsidRPr="000B605A">
        <w:t>, civil society and National Human Rights institutions. One of the functions of the Coordination Committee is to coordinate and oversee investigations and receive reports from the enforcement officers on the investigation and prosecutions of the offences under the Act, among others.</w:t>
      </w:r>
    </w:p>
    <w:p w:rsidR="00324EBF" w:rsidRPr="000B605A" w:rsidRDefault="00324EBF" w:rsidP="00324EBF">
      <w:pPr>
        <w:pStyle w:val="SingleTxtG"/>
      </w:pPr>
      <w:r w:rsidRPr="000B605A">
        <w:t>56.</w:t>
      </w:r>
      <w:r w:rsidRPr="000B605A">
        <w:tab/>
        <w:t>The Government of Malawi has developed a number of policies - the Gender Policy was reviewed, approved by Cabinet and disseminated. Community Development Policy, Social Welfare Policy have been finalised and are awaiting</w:t>
      </w:r>
      <w:r w:rsidR="00993036">
        <w:t xml:space="preserve"> </w:t>
      </w:r>
      <w:r w:rsidRPr="000B605A">
        <w:t>Cabinet approval. The National Plan of Action for Vulnerable Children has been disseminated and mainstreamed</w:t>
      </w:r>
      <w:r w:rsidR="00993036">
        <w:t xml:space="preserve"> </w:t>
      </w:r>
      <w:r w:rsidRPr="000B605A">
        <w:t xml:space="preserve">into district </w:t>
      </w:r>
      <w:r w:rsidR="00FD0D00" w:rsidRPr="000B605A">
        <w:t>implementation</w:t>
      </w:r>
      <w:r w:rsidRPr="000B605A">
        <w:t xml:space="preserve"> plan.</w:t>
      </w:r>
    </w:p>
    <w:p w:rsidR="0094443D" w:rsidRPr="0094443D" w:rsidRDefault="0094443D" w:rsidP="0094443D">
      <w:pPr>
        <w:rPr>
          <w:lang w:eastAsia="zh-CN"/>
        </w:rPr>
      </w:pPr>
    </w:p>
    <w:p w:rsidR="0094443D" w:rsidRDefault="0094443D" w:rsidP="00CC6F75">
      <w:pPr>
        <w:pStyle w:val="SingleTxtG"/>
        <w:spacing w:after="240"/>
        <w:rPr>
          <w:b/>
          <w:bCs/>
        </w:rPr>
        <w:sectPr w:rsidR="0094443D"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rsidR="00182220" w:rsidRPr="00CC6F75" w:rsidRDefault="00182220" w:rsidP="00182220">
      <w:pPr>
        <w:pStyle w:val="H1G"/>
      </w:pPr>
      <w:r>
        <w:lastRenderedPageBreak/>
        <w:tab/>
      </w:r>
      <w:r>
        <w:tab/>
      </w:r>
      <w:r w:rsidRPr="00CC6F75">
        <w:t>Issue 17</w:t>
      </w:r>
    </w:p>
    <w:p w:rsidR="00182220" w:rsidRDefault="00182220" w:rsidP="006B2537">
      <w:pPr>
        <w:pStyle w:val="H23G"/>
        <w:spacing w:after="240"/>
      </w:pPr>
      <w:r>
        <w:tab/>
      </w:r>
      <w:r>
        <w:tab/>
      </w:r>
      <w:r w:rsidRPr="00CC6F75">
        <w:t>Please provide consolidated information for the past three years on the budget lines regarding children and social sectors by indicating the percentage of each budget line in terms of the total national budget and</w:t>
      </w:r>
      <w:r w:rsidR="00993036">
        <w:t xml:space="preserve"> </w:t>
      </w:r>
      <w:r w:rsidRPr="00CC6F75">
        <w:t>the gross national product. Please also provide information</w:t>
      </w:r>
      <w:r w:rsidR="00993036">
        <w:t xml:space="preserve"> </w:t>
      </w:r>
      <w:r w:rsidRPr="00CC6F75">
        <w:t>on</w:t>
      </w:r>
      <w:r w:rsidR="00993036">
        <w:t xml:space="preserve"> </w:t>
      </w:r>
      <w:r w:rsidRPr="00CC6F75">
        <w:t>the</w:t>
      </w:r>
      <w:r w:rsidR="00993036">
        <w:t xml:space="preserve"> </w:t>
      </w:r>
      <w:r w:rsidRPr="00CC6F75">
        <w:t>geographic</w:t>
      </w:r>
      <w:r w:rsidR="00993036">
        <w:t xml:space="preserve"> </w:t>
      </w:r>
      <w:r w:rsidRPr="00CC6F75">
        <w:t>allocation</w:t>
      </w:r>
      <w:r w:rsidR="00993036">
        <w:t xml:space="preserve"> </w:t>
      </w:r>
      <w:r w:rsidRPr="00CC6F75">
        <w:t>of</w:t>
      </w:r>
      <w:r w:rsidR="00993036">
        <w:t xml:space="preserve"> </w:t>
      </w:r>
      <w:r w:rsidRPr="00CC6F75">
        <w:t>those</w:t>
      </w:r>
      <w:r w:rsidR="00993036">
        <w:t xml:space="preserve"> </w:t>
      </w:r>
      <w:r w:rsidRPr="00CC6F75">
        <w:t>resources.</w:t>
      </w:r>
      <w:r w:rsidR="00993036">
        <w:t xml:space="preserve"> </w:t>
      </w:r>
      <w:r w:rsidRPr="00CC6F75">
        <w:t>Please</w:t>
      </w:r>
      <w:r w:rsidR="00993036">
        <w:t xml:space="preserve"> </w:t>
      </w:r>
      <w:r w:rsidRPr="00CC6F75">
        <w:t>also</w:t>
      </w:r>
      <w:r w:rsidR="00993036">
        <w:t xml:space="preserve"> </w:t>
      </w:r>
      <w:r w:rsidRPr="00CC6F75">
        <w:t>provide information on the measures taken to ensure that the authorities are guided by the principle of the best interests of the child in their budgetary decisions.</w:t>
      </w:r>
    </w:p>
    <w:tbl>
      <w:tblPr>
        <w:tblW w:w="1235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1275"/>
        <w:gridCol w:w="1445"/>
        <w:gridCol w:w="1559"/>
        <w:gridCol w:w="1418"/>
        <w:gridCol w:w="1417"/>
        <w:gridCol w:w="1560"/>
        <w:gridCol w:w="1558"/>
      </w:tblGrid>
      <w:tr w:rsidR="007049FB" w:rsidRPr="00182220" w:rsidTr="000D7C39">
        <w:trPr>
          <w:tblHeader/>
        </w:trPr>
        <w:tc>
          <w:tcPr>
            <w:tcW w:w="2127" w:type="dxa"/>
            <w:tcBorders>
              <w:top w:val="single" w:sz="4" w:space="0" w:color="auto"/>
              <w:bottom w:val="single" w:sz="12" w:space="0" w:color="auto"/>
            </w:tcBorders>
            <w:shd w:val="clear" w:color="auto" w:fill="auto"/>
            <w:vAlign w:val="bottom"/>
            <w:hideMark/>
          </w:tcPr>
          <w:p w:rsidR="007049FB" w:rsidRPr="00182220" w:rsidRDefault="007049FB" w:rsidP="00AF4BA1">
            <w:pPr>
              <w:suppressAutoHyphens w:val="0"/>
              <w:spacing w:before="80" w:after="80" w:line="200" w:lineRule="exact"/>
              <w:ind w:right="113"/>
              <w:rPr>
                <w:i/>
                <w:sz w:val="16"/>
              </w:rPr>
            </w:pPr>
            <w:r w:rsidRPr="00182220">
              <w:rPr>
                <w:i/>
                <w:sz w:val="16"/>
              </w:rPr>
              <w:t>Sector Description</w:t>
            </w:r>
          </w:p>
        </w:tc>
        <w:tc>
          <w:tcPr>
            <w:tcW w:w="1275" w:type="dxa"/>
            <w:tcBorders>
              <w:top w:val="single" w:sz="4" w:space="0" w:color="auto"/>
              <w:bottom w:val="single" w:sz="12" w:space="0" w:color="auto"/>
            </w:tcBorders>
            <w:shd w:val="clear" w:color="auto" w:fill="auto"/>
            <w:vAlign w:val="bottom"/>
            <w:hideMark/>
          </w:tcPr>
          <w:p w:rsidR="007049FB" w:rsidRPr="00182220" w:rsidRDefault="007049FB" w:rsidP="000D7C39">
            <w:pPr>
              <w:suppressAutoHyphens w:val="0"/>
              <w:spacing w:before="80" w:after="80" w:line="200" w:lineRule="exact"/>
              <w:ind w:right="57"/>
              <w:jc w:val="right"/>
              <w:rPr>
                <w:i/>
                <w:sz w:val="16"/>
              </w:rPr>
            </w:pPr>
            <w:r w:rsidRPr="00182220">
              <w:rPr>
                <w:i/>
                <w:sz w:val="16"/>
              </w:rPr>
              <w:t xml:space="preserve">2010/2011 </w:t>
            </w:r>
            <w:r w:rsidR="00C16338">
              <w:rPr>
                <w:i/>
                <w:sz w:val="16"/>
              </w:rPr>
              <w:br/>
            </w:r>
            <w:r w:rsidRPr="00182220">
              <w:rPr>
                <w:i/>
                <w:sz w:val="16"/>
              </w:rPr>
              <w:t>Approved Budget</w:t>
            </w:r>
          </w:p>
        </w:tc>
        <w:tc>
          <w:tcPr>
            <w:tcW w:w="1445" w:type="dxa"/>
            <w:tcBorders>
              <w:top w:val="single" w:sz="4" w:space="0" w:color="auto"/>
              <w:bottom w:val="single" w:sz="12" w:space="0" w:color="auto"/>
            </w:tcBorders>
            <w:shd w:val="clear" w:color="auto" w:fill="auto"/>
            <w:vAlign w:val="bottom"/>
            <w:hideMark/>
          </w:tcPr>
          <w:p w:rsidR="007049FB" w:rsidRPr="00182220" w:rsidRDefault="007049FB" w:rsidP="000D7C39">
            <w:pPr>
              <w:suppressAutoHyphens w:val="0"/>
              <w:spacing w:before="80" w:after="80" w:line="200" w:lineRule="exact"/>
              <w:ind w:right="57"/>
              <w:jc w:val="right"/>
              <w:rPr>
                <w:i/>
                <w:sz w:val="16"/>
              </w:rPr>
            </w:pPr>
            <w:r w:rsidRPr="00182220">
              <w:rPr>
                <w:i/>
                <w:sz w:val="16"/>
              </w:rPr>
              <w:t>2011/2012</w:t>
            </w:r>
            <w:r w:rsidR="00C16338">
              <w:rPr>
                <w:i/>
                <w:sz w:val="16"/>
              </w:rPr>
              <w:br/>
            </w:r>
            <w:r w:rsidRPr="00182220">
              <w:rPr>
                <w:i/>
                <w:sz w:val="16"/>
              </w:rPr>
              <w:t xml:space="preserve"> Approved Budget </w:t>
            </w:r>
          </w:p>
        </w:tc>
        <w:tc>
          <w:tcPr>
            <w:tcW w:w="1559" w:type="dxa"/>
            <w:tcBorders>
              <w:top w:val="single" w:sz="4" w:space="0" w:color="auto"/>
              <w:bottom w:val="single" w:sz="12" w:space="0" w:color="auto"/>
            </w:tcBorders>
            <w:shd w:val="clear" w:color="auto" w:fill="auto"/>
            <w:vAlign w:val="bottom"/>
            <w:hideMark/>
          </w:tcPr>
          <w:p w:rsidR="007049FB" w:rsidRPr="00182220" w:rsidRDefault="007049FB" w:rsidP="000D7C39">
            <w:pPr>
              <w:suppressAutoHyphens w:val="0"/>
              <w:spacing w:before="80" w:after="80" w:line="200" w:lineRule="exact"/>
              <w:ind w:right="57"/>
              <w:jc w:val="right"/>
              <w:rPr>
                <w:i/>
                <w:sz w:val="16"/>
              </w:rPr>
            </w:pPr>
            <w:r w:rsidRPr="00182220">
              <w:rPr>
                <w:i/>
                <w:sz w:val="16"/>
              </w:rPr>
              <w:t xml:space="preserve">2012/2013 </w:t>
            </w:r>
            <w:r w:rsidR="00C16338">
              <w:rPr>
                <w:i/>
                <w:sz w:val="16"/>
              </w:rPr>
              <w:br/>
            </w:r>
            <w:r w:rsidRPr="00182220">
              <w:rPr>
                <w:i/>
                <w:sz w:val="16"/>
              </w:rPr>
              <w:t xml:space="preserve">Approved Budget </w:t>
            </w:r>
          </w:p>
        </w:tc>
        <w:tc>
          <w:tcPr>
            <w:tcW w:w="1418" w:type="dxa"/>
            <w:tcBorders>
              <w:top w:val="single" w:sz="4" w:space="0" w:color="auto"/>
              <w:bottom w:val="single" w:sz="12" w:space="0" w:color="auto"/>
            </w:tcBorders>
            <w:shd w:val="clear" w:color="auto" w:fill="auto"/>
            <w:vAlign w:val="bottom"/>
            <w:hideMark/>
          </w:tcPr>
          <w:p w:rsidR="007049FB" w:rsidRPr="00182220" w:rsidRDefault="007049FB" w:rsidP="000D7C39">
            <w:pPr>
              <w:suppressAutoHyphens w:val="0"/>
              <w:spacing w:before="80" w:after="80" w:line="200" w:lineRule="exact"/>
              <w:ind w:right="57"/>
              <w:jc w:val="right"/>
              <w:rPr>
                <w:i/>
                <w:sz w:val="16"/>
              </w:rPr>
            </w:pPr>
            <w:r w:rsidRPr="00182220">
              <w:rPr>
                <w:i/>
                <w:sz w:val="16"/>
              </w:rPr>
              <w:t xml:space="preserve">2013/2014 Estimates </w:t>
            </w:r>
          </w:p>
        </w:tc>
        <w:tc>
          <w:tcPr>
            <w:tcW w:w="1417" w:type="dxa"/>
            <w:tcBorders>
              <w:top w:val="single" w:sz="4" w:space="0" w:color="auto"/>
              <w:bottom w:val="single" w:sz="12" w:space="0" w:color="auto"/>
            </w:tcBorders>
            <w:shd w:val="clear" w:color="auto" w:fill="auto"/>
            <w:vAlign w:val="bottom"/>
          </w:tcPr>
          <w:p w:rsidR="007049FB" w:rsidRPr="00182220" w:rsidRDefault="007049FB" w:rsidP="000D7C39">
            <w:pPr>
              <w:suppressAutoHyphens w:val="0"/>
              <w:spacing w:before="80" w:after="80" w:line="200" w:lineRule="exact"/>
              <w:ind w:right="57"/>
              <w:jc w:val="right"/>
              <w:rPr>
                <w:i/>
                <w:sz w:val="16"/>
              </w:rPr>
            </w:pPr>
            <w:r w:rsidRPr="00182220">
              <w:rPr>
                <w:i/>
                <w:sz w:val="16"/>
              </w:rPr>
              <w:t xml:space="preserve">2014/15 </w:t>
            </w:r>
            <w:r w:rsidR="00C16338">
              <w:rPr>
                <w:i/>
                <w:sz w:val="16"/>
              </w:rPr>
              <w:br/>
            </w:r>
            <w:r w:rsidRPr="00182220">
              <w:rPr>
                <w:i/>
                <w:sz w:val="16"/>
              </w:rPr>
              <w:t>Approved Budget</w:t>
            </w:r>
          </w:p>
        </w:tc>
        <w:tc>
          <w:tcPr>
            <w:tcW w:w="1560" w:type="dxa"/>
            <w:tcBorders>
              <w:top w:val="single" w:sz="4" w:space="0" w:color="auto"/>
              <w:bottom w:val="single" w:sz="12" w:space="0" w:color="auto"/>
            </w:tcBorders>
            <w:shd w:val="clear" w:color="auto" w:fill="auto"/>
            <w:vAlign w:val="bottom"/>
          </w:tcPr>
          <w:p w:rsidR="007049FB" w:rsidRPr="00182220" w:rsidRDefault="007049FB" w:rsidP="000D7C39">
            <w:pPr>
              <w:suppressAutoHyphens w:val="0"/>
              <w:spacing w:before="80" w:after="80" w:line="200" w:lineRule="exact"/>
              <w:ind w:right="57"/>
              <w:jc w:val="right"/>
              <w:rPr>
                <w:i/>
                <w:sz w:val="16"/>
              </w:rPr>
            </w:pPr>
            <w:r>
              <w:rPr>
                <w:i/>
                <w:sz w:val="16"/>
              </w:rPr>
              <w:t xml:space="preserve">2015/16 </w:t>
            </w:r>
            <w:r w:rsidR="00C16338">
              <w:rPr>
                <w:i/>
                <w:sz w:val="16"/>
              </w:rPr>
              <w:br/>
              <w:t xml:space="preserve">Approved </w:t>
            </w:r>
            <w:r w:rsidRPr="00182220">
              <w:rPr>
                <w:i/>
                <w:sz w:val="16"/>
              </w:rPr>
              <w:t>Budget</w:t>
            </w:r>
          </w:p>
        </w:tc>
        <w:tc>
          <w:tcPr>
            <w:tcW w:w="1558" w:type="dxa"/>
            <w:tcBorders>
              <w:top w:val="single" w:sz="4" w:space="0" w:color="auto"/>
              <w:bottom w:val="single" w:sz="12" w:space="0" w:color="auto"/>
            </w:tcBorders>
            <w:shd w:val="clear" w:color="auto" w:fill="auto"/>
            <w:vAlign w:val="bottom"/>
          </w:tcPr>
          <w:p w:rsidR="007049FB" w:rsidRPr="00182220" w:rsidRDefault="007049FB" w:rsidP="000D7C39">
            <w:pPr>
              <w:suppressAutoHyphens w:val="0"/>
              <w:spacing w:before="80" w:after="80" w:line="200" w:lineRule="exact"/>
              <w:ind w:right="57"/>
              <w:jc w:val="right"/>
              <w:rPr>
                <w:i/>
                <w:sz w:val="16"/>
              </w:rPr>
            </w:pPr>
            <w:r w:rsidRPr="00182220">
              <w:rPr>
                <w:i/>
                <w:sz w:val="16"/>
              </w:rPr>
              <w:t xml:space="preserve">2016/17 </w:t>
            </w:r>
            <w:r w:rsidR="00C16338">
              <w:rPr>
                <w:i/>
                <w:sz w:val="16"/>
              </w:rPr>
              <w:br/>
            </w:r>
            <w:r w:rsidRPr="00182220">
              <w:rPr>
                <w:i/>
                <w:sz w:val="16"/>
              </w:rPr>
              <w:t>Approved Budget</w:t>
            </w:r>
          </w:p>
        </w:tc>
      </w:tr>
      <w:tr w:rsidR="007049FB" w:rsidRPr="00182220" w:rsidTr="000D7C39">
        <w:tc>
          <w:tcPr>
            <w:tcW w:w="2127" w:type="dxa"/>
            <w:tcBorders>
              <w:top w:val="single" w:sz="12" w:space="0" w:color="auto"/>
            </w:tcBorders>
            <w:shd w:val="clear" w:color="auto" w:fill="auto"/>
            <w:noWrap/>
            <w:hideMark/>
          </w:tcPr>
          <w:p w:rsidR="007049FB" w:rsidRPr="00182220" w:rsidRDefault="007049FB" w:rsidP="00AF4BA1">
            <w:pPr>
              <w:suppressAutoHyphens w:val="0"/>
              <w:spacing w:before="40" w:after="40" w:line="220" w:lineRule="exact"/>
              <w:ind w:right="113"/>
              <w:rPr>
                <w:sz w:val="18"/>
              </w:rPr>
            </w:pPr>
            <w:r w:rsidRPr="00182220">
              <w:rPr>
                <w:sz w:val="18"/>
              </w:rPr>
              <w:t xml:space="preserve">Social Welfare Services </w:t>
            </w:r>
          </w:p>
        </w:tc>
        <w:tc>
          <w:tcPr>
            <w:tcW w:w="1275" w:type="dxa"/>
            <w:tcBorders>
              <w:top w:val="single" w:sz="12" w:space="0" w:color="auto"/>
            </w:tcBorders>
            <w:shd w:val="clear" w:color="auto" w:fill="auto"/>
            <w:noWrap/>
            <w:vAlign w:val="bottom"/>
            <w:hideMark/>
          </w:tcPr>
          <w:p w:rsidR="007049FB" w:rsidRPr="00182220" w:rsidRDefault="007049FB" w:rsidP="000D7C39">
            <w:pPr>
              <w:suppressAutoHyphens w:val="0"/>
              <w:spacing w:before="40" w:after="40" w:line="220" w:lineRule="exact"/>
              <w:ind w:right="57"/>
              <w:jc w:val="right"/>
              <w:rPr>
                <w:sz w:val="18"/>
              </w:rPr>
            </w:pPr>
            <w:r w:rsidRPr="00182220">
              <w:rPr>
                <w:sz w:val="18"/>
              </w:rPr>
              <w:t>243</w:t>
            </w:r>
            <w:r>
              <w:rPr>
                <w:sz w:val="18"/>
              </w:rPr>
              <w:t xml:space="preserve"> </w:t>
            </w:r>
            <w:r w:rsidRPr="00182220">
              <w:rPr>
                <w:sz w:val="18"/>
              </w:rPr>
              <w:t>960</w:t>
            </w:r>
            <w:r>
              <w:rPr>
                <w:sz w:val="18"/>
              </w:rPr>
              <w:t xml:space="preserve"> </w:t>
            </w:r>
            <w:r w:rsidRPr="00182220">
              <w:rPr>
                <w:sz w:val="18"/>
              </w:rPr>
              <w:t>000</w:t>
            </w:r>
          </w:p>
        </w:tc>
        <w:tc>
          <w:tcPr>
            <w:tcW w:w="1445" w:type="dxa"/>
            <w:tcBorders>
              <w:top w:val="single" w:sz="12" w:space="0" w:color="auto"/>
            </w:tcBorders>
            <w:shd w:val="clear" w:color="auto" w:fill="auto"/>
            <w:noWrap/>
            <w:vAlign w:val="bottom"/>
            <w:hideMark/>
          </w:tcPr>
          <w:p w:rsidR="007049FB" w:rsidRPr="00182220" w:rsidRDefault="007049FB" w:rsidP="000D7C39">
            <w:pPr>
              <w:suppressAutoHyphens w:val="0"/>
              <w:spacing w:before="40" w:after="40" w:line="220" w:lineRule="exact"/>
              <w:ind w:right="57"/>
              <w:jc w:val="right"/>
              <w:rPr>
                <w:sz w:val="18"/>
              </w:rPr>
            </w:pPr>
            <w:r w:rsidRPr="00182220">
              <w:rPr>
                <w:sz w:val="18"/>
              </w:rPr>
              <w:t>269</w:t>
            </w:r>
            <w:r>
              <w:rPr>
                <w:sz w:val="18"/>
              </w:rPr>
              <w:t xml:space="preserve"> </w:t>
            </w:r>
            <w:r w:rsidRPr="00182220">
              <w:rPr>
                <w:sz w:val="18"/>
              </w:rPr>
              <w:t>280</w:t>
            </w:r>
            <w:r>
              <w:rPr>
                <w:sz w:val="18"/>
              </w:rPr>
              <w:t xml:space="preserve"> </w:t>
            </w:r>
            <w:r w:rsidRPr="00182220">
              <w:rPr>
                <w:sz w:val="18"/>
              </w:rPr>
              <w:t>000</w:t>
            </w:r>
          </w:p>
        </w:tc>
        <w:tc>
          <w:tcPr>
            <w:tcW w:w="1559" w:type="dxa"/>
            <w:tcBorders>
              <w:top w:val="single" w:sz="12" w:space="0" w:color="auto"/>
            </w:tcBorders>
            <w:shd w:val="clear" w:color="auto" w:fill="auto"/>
            <w:noWrap/>
            <w:vAlign w:val="bottom"/>
            <w:hideMark/>
          </w:tcPr>
          <w:p w:rsidR="007049FB" w:rsidRPr="00182220" w:rsidRDefault="007049FB" w:rsidP="000D7C39">
            <w:pPr>
              <w:suppressAutoHyphens w:val="0"/>
              <w:spacing w:before="40" w:after="40" w:line="220" w:lineRule="exact"/>
              <w:ind w:right="57"/>
              <w:jc w:val="right"/>
              <w:rPr>
                <w:sz w:val="18"/>
              </w:rPr>
            </w:pPr>
            <w:r w:rsidRPr="00182220">
              <w:rPr>
                <w:sz w:val="18"/>
              </w:rPr>
              <w:t>347</w:t>
            </w:r>
            <w:r>
              <w:rPr>
                <w:sz w:val="18"/>
              </w:rPr>
              <w:t xml:space="preserve"> </w:t>
            </w:r>
            <w:r w:rsidRPr="00182220">
              <w:rPr>
                <w:sz w:val="18"/>
              </w:rPr>
              <w:t>820</w:t>
            </w:r>
            <w:r>
              <w:rPr>
                <w:sz w:val="18"/>
              </w:rPr>
              <w:t xml:space="preserve"> </w:t>
            </w:r>
            <w:r w:rsidRPr="00182220">
              <w:rPr>
                <w:sz w:val="18"/>
              </w:rPr>
              <w:t xml:space="preserve">000 </w:t>
            </w:r>
          </w:p>
        </w:tc>
        <w:tc>
          <w:tcPr>
            <w:tcW w:w="1418" w:type="dxa"/>
            <w:tcBorders>
              <w:top w:val="single" w:sz="12" w:space="0" w:color="auto"/>
            </w:tcBorders>
            <w:shd w:val="clear" w:color="auto" w:fill="auto"/>
            <w:noWrap/>
            <w:vAlign w:val="bottom"/>
            <w:hideMark/>
          </w:tcPr>
          <w:p w:rsidR="007049FB" w:rsidRPr="00182220" w:rsidRDefault="007049FB" w:rsidP="000D7C39">
            <w:pPr>
              <w:suppressAutoHyphens w:val="0"/>
              <w:spacing w:before="40" w:after="40" w:line="220" w:lineRule="exact"/>
              <w:ind w:right="57"/>
              <w:jc w:val="right"/>
              <w:rPr>
                <w:sz w:val="18"/>
              </w:rPr>
            </w:pPr>
            <w:r w:rsidRPr="00182220">
              <w:rPr>
                <w:sz w:val="18"/>
              </w:rPr>
              <w:t>540</w:t>
            </w:r>
            <w:r>
              <w:rPr>
                <w:sz w:val="18"/>
              </w:rPr>
              <w:t xml:space="preserve"> </w:t>
            </w:r>
            <w:r w:rsidRPr="00182220">
              <w:rPr>
                <w:sz w:val="18"/>
              </w:rPr>
              <w:t>250</w:t>
            </w:r>
            <w:r>
              <w:rPr>
                <w:sz w:val="18"/>
              </w:rPr>
              <w:t xml:space="preserve"> </w:t>
            </w:r>
            <w:r w:rsidRPr="00182220">
              <w:rPr>
                <w:sz w:val="18"/>
              </w:rPr>
              <w:t>000</w:t>
            </w:r>
          </w:p>
        </w:tc>
        <w:tc>
          <w:tcPr>
            <w:tcW w:w="1417" w:type="dxa"/>
            <w:tcBorders>
              <w:top w:val="single" w:sz="12" w:space="0" w:color="auto"/>
            </w:tcBorders>
            <w:shd w:val="clear" w:color="auto" w:fill="auto"/>
            <w:vAlign w:val="bottom"/>
          </w:tcPr>
          <w:p w:rsidR="007049FB" w:rsidRPr="00182220" w:rsidRDefault="007049FB" w:rsidP="000D7C39">
            <w:pPr>
              <w:suppressAutoHyphens w:val="0"/>
              <w:spacing w:before="40" w:after="40" w:line="220" w:lineRule="exact"/>
              <w:ind w:right="57"/>
              <w:jc w:val="right"/>
              <w:rPr>
                <w:sz w:val="18"/>
              </w:rPr>
            </w:pPr>
            <w:r w:rsidRPr="00182220">
              <w:rPr>
                <w:sz w:val="18"/>
              </w:rPr>
              <w:t>354</w:t>
            </w:r>
            <w:r>
              <w:rPr>
                <w:sz w:val="18"/>
              </w:rPr>
              <w:t xml:space="preserve"> </w:t>
            </w:r>
            <w:r w:rsidRPr="00182220">
              <w:rPr>
                <w:sz w:val="18"/>
              </w:rPr>
              <w:t>980</w:t>
            </w:r>
            <w:r>
              <w:rPr>
                <w:sz w:val="18"/>
              </w:rPr>
              <w:t xml:space="preserve"> </w:t>
            </w:r>
            <w:r w:rsidRPr="00182220">
              <w:rPr>
                <w:sz w:val="18"/>
              </w:rPr>
              <w:t>554</w:t>
            </w:r>
          </w:p>
        </w:tc>
        <w:tc>
          <w:tcPr>
            <w:tcW w:w="1560" w:type="dxa"/>
            <w:tcBorders>
              <w:top w:val="single" w:sz="12" w:space="0" w:color="auto"/>
            </w:tcBorders>
            <w:shd w:val="clear" w:color="auto" w:fill="auto"/>
            <w:vAlign w:val="bottom"/>
          </w:tcPr>
          <w:p w:rsidR="007049FB" w:rsidRPr="00182220" w:rsidRDefault="007049FB" w:rsidP="000D7C39">
            <w:pPr>
              <w:suppressAutoHyphens w:val="0"/>
              <w:spacing w:before="40" w:after="40" w:line="220" w:lineRule="exact"/>
              <w:ind w:right="57"/>
              <w:jc w:val="right"/>
              <w:rPr>
                <w:sz w:val="18"/>
              </w:rPr>
            </w:pPr>
            <w:r w:rsidRPr="00182220">
              <w:rPr>
                <w:sz w:val="18"/>
              </w:rPr>
              <w:t>432</w:t>
            </w:r>
            <w:r>
              <w:rPr>
                <w:sz w:val="18"/>
              </w:rPr>
              <w:t xml:space="preserve"> </w:t>
            </w:r>
            <w:r w:rsidRPr="00182220">
              <w:rPr>
                <w:sz w:val="18"/>
              </w:rPr>
              <w:t>658</w:t>
            </w:r>
            <w:r>
              <w:rPr>
                <w:sz w:val="18"/>
              </w:rPr>
              <w:t xml:space="preserve"> </w:t>
            </w:r>
            <w:r w:rsidRPr="00182220">
              <w:rPr>
                <w:sz w:val="18"/>
              </w:rPr>
              <w:t>900</w:t>
            </w:r>
          </w:p>
        </w:tc>
        <w:tc>
          <w:tcPr>
            <w:tcW w:w="1558" w:type="dxa"/>
            <w:tcBorders>
              <w:top w:val="single" w:sz="12" w:space="0" w:color="auto"/>
            </w:tcBorders>
            <w:shd w:val="clear" w:color="auto" w:fill="auto"/>
            <w:vAlign w:val="bottom"/>
          </w:tcPr>
          <w:p w:rsidR="007049FB" w:rsidRPr="00182220" w:rsidRDefault="007049FB" w:rsidP="000D7C39">
            <w:pPr>
              <w:suppressAutoHyphens w:val="0"/>
              <w:spacing w:before="40" w:after="40" w:line="220" w:lineRule="exact"/>
              <w:ind w:right="57"/>
              <w:jc w:val="right"/>
              <w:rPr>
                <w:sz w:val="18"/>
              </w:rPr>
            </w:pPr>
            <w:r w:rsidRPr="00182220">
              <w:rPr>
                <w:sz w:val="18"/>
              </w:rPr>
              <w:t>474</w:t>
            </w:r>
            <w:r>
              <w:rPr>
                <w:sz w:val="18"/>
              </w:rPr>
              <w:t xml:space="preserve"> </w:t>
            </w:r>
            <w:r w:rsidRPr="00182220">
              <w:rPr>
                <w:sz w:val="18"/>
              </w:rPr>
              <w:t>546</w:t>
            </w:r>
            <w:r>
              <w:rPr>
                <w:sz w:val="18"/>
              </w:rPr>
              <w:t xml:space="preserve"> </w:t>
            </w:r>
            <w:r w:rsidRPr="00182220">
              <w:rPr>
                <w:sz w:val="18"/>
              </w:rPr>
              <w:t xml:space="preserve">486 </w:t>
            </w:r>
          </w:p>
        </w:tc>
      </w:tr>
      <w:tr w:rsidR="007049FB" w:rsidRPr="00182220" w:rsidTr="000D7C39">
        <w:tc>
          <w:tcPr>
            <w:tcW w:w="2127" w:type="dxa"/>
            <w:shd w:val="clear" w:color="auto" w:fill="auto"/>
            <w:noWrap/>
            <w:hideMark/>
          </w:tcPr>
          <w:p w:rsidR="007049FB" w:rsidRPr="00182220" w:rsidRDefault="007049FB" w:rsidP="00AF4BA1">
            <w:pPr>
              <w:suppressAutoHyphens w:val="0"/>
              <w:spacing w:before="40" w:after="40" w:line="220" w:lineRule="exact"/>
              <w:ind w:right="113"/>
              <w:rPr>
                <w:sz w:val="18"/>
              </w:rPr>
            </w:pPr>
            <w:r w:rsidRPr="00182220">
              <w:rPr>
                <w:sz w:val="18"/>
              </w:rPr>
              <w:t xml:space="preserve">Community, Youth and Sports Development </w:t>
            </w:r>
          </w:p>
        </w:tc>
        <w:tc>
          <w:tcPr>
            <w:tcW w:w="1275" w:type="dxa"/>
            <w:shd w:val="clear" w:color="auto" w:fill="auto"/>
            <w:noWrap/>
            <w:vAlign w:val="bottom"/>
            <w:hideMark/>
          </w:tcPr>
          <w:p w:rsidR="007049FB" w:rsidRPr="00182220" w:rsidRDefault="007049FB" w:rsidP="000D7C39">
            <w:pPr>
              <w:suppressAutoHyphens w:val="0"/>
              <w:spacing w:before="40" w:after="40" w:line="220" w:lineRule="exact"/>
              <w:ind w:right="57"/>
              <w:jc w:val="right"/>
              <w:rPr>
                <w:sz w:val="18"/>
              </w:rPr>
            </w:pPr>
            <w:r w:rsidRPr="00182220">
              <w:rPr>
                <w:sz w:val="18"/>
              </w:rPr>
              <w:t>298</w:t>
            </w:r>
            <w:r>
              <w:rPr>
                <w:sz w:val="18"/>
              </w:rPr>
              <w:t xml:space="preserve"> </w:t>
            </w:r>
            <w:r w:rsidRPr="00182220">
              <w:rPr>
                <w:sz w:val="18"/>
              </w:rPr>
              <w:t>970</w:t>
            </w:r>
            <w:r>
              <w:rPr>
                <w:sz w:val="18"/>
              </w:rPr>
              <w:t xml:space="preserve"> </w:t>
            </w:r>
            <w:r w:rsidRPr="00182220">
              <w:rPr>
                <w:sz w:val="18"/>
              </w:rPr>
              <w:t>000</w:t>
            </w:r>
          </w:p>
        </w:tc>
        <w:tc>
          <w:tcPr>
            <w:tcW w:w="1445" w:type="dxa"/>
            <w:shd w:val="clear" w:color="auto" w:fill="auto"/>
            <w:noWrap/>
            <w:vAlign w:val="bottom"/>
            <w:hideMark/>
          </w:tcPr>
          <w:p w:rsidR="007049FB" w:rsidRPr="00182220" w:rsidRDefault="007049FB" w:rsidP="000D7C39">
            <w:pPr>
              <w:suppressAutoHyphens w:val="0"/>
              <w:spacing w:before="40" w:after="40" w:line="220" w:lineRule="exact"/>
              <w:ind w:right="57"/>
              <w:jc w:val="right"/>
              <w:rPr>
                <w:sz w:val="18"/>
              </w:rPr>
            </w:pPr>
            <w:r w:rsidRPr="00182220">
              <w:rPr>
                <w:sz w:val="18"/>
              </w:rPr>
              <w:t>334</w:t>
            </w:r>
            <w:r>
              <w:rPr>
                <w:sz w:val="18"/>
              </w:rPr>
              <w:t xml:space="preserve"> </w:t>
            </w:r>
            <w:r w:rsidRPr="00182220">
              <w:rPr>
                <w:sz w:val="18"/>
              </w:rPr>
              <w:t>310</w:t>
            </w:r>
            <w:r>
              <w:rPr>
                <w:sz w:val="18"/>
              </w:rPr>
              <w:t xml:space="preserve"> </w:t>
            </w:r>
            <w:r w:rsidRPr="00182220">
              <w:rPr>
                <w:sz w:val="18"/>
              </w:rPr>
              <w:t>000</w:t>
            </w:r>
          </w:p>
        </w:tc>
        <w:tc>
          <w:tcPr>
            <w:tcW w:w="1559" w:type="dxa"/>
            <w:shd w:val="clear" w:color="auto" w:fill="auto"/>
            <w:noWrap/>
            <w:vAlign w:val="bottom"/>
            <w:hideMark/>
          </w:tcPr>
          <w:p w:rsidR="007049FB" w:rsidRPr="00182220" w:rsidRDefault="007049FB" w:rsidP="000D7C39">
            <w:pPr>
              <w:suppressAutoHyphens w:val="0"/>
              <w:spacing w:before="40" w:after="40" w:line="220" w:lineRule="exact"/>
              <w:ind w:right="57"/>
              <w:jc w:val="right"/>
              <w:rPr>
                <w:sz w:val="18"/>
              </w:rPr>
            </w:pPr>
            <w:r w:rsidRPr="00182220">
              <w:rPr>
                <w:sz w:val="18"/>
              </w:rPr>
              <w:t>431</w:t>
            </w:r>
            <w:r>
              <w:rPr>
                <w:sz w:val="18"/>
              </w:rPr>
              <w:t xml:space="preserve"> </w:t>
            </w:r>
            <w:r w:rsidRPr="00182220">
              <w:rPr>
                <w:sz w:val="18"/>
              </w:rPr>
              <w:t>450</w:t>
            </w:r>
            <w:r>
              <w:rPr>
                <w:sz w:val="18"/>
              </w:rPr>
              <w:t xml:space="preserve"> </w:t>
            </w:r>
            <w:r w:rsidRPr="00182220">
              <w:rPr>
                <w:sz w:val="18"/>
              </w:rPr>
              <w:t>000</w:t>
            </w:r>
          </w:p>
        </w:tc>
        <w:tc>
          <w:tcPr>
            <w:tcW w:w="1418" w:type="dxa"/>
            <w:shd w:val="clear" w:color="auto" w:fill="auto"/>
            <w:noWrap/>
            <w:vAlign w:val="bottom"/>
            <w:hideMark/>
          </w:tcPr>
          <w:p w:rsidR="007049FB" w:rsidRPr="00182220" w:rsidRDefault="007049FB" w:rsidP="000D7C39">
            <w:pPr>
              <w:suppressAutoHyphens w:val="0"/>
              <w:spacing w:before="40" w:after="40" w:line="220" w:lineRule="exact"/>
              <w:ind w:right="57"/>
              <w:jc w:val="right"/>
              <w:rPr>
                <w:sz w:val="18"/>
              </w:rPr>
            </w:pPr>
            <w:r w:rsidRPr="00182220">
              <w:rPr>
                <w:sz w:val="18"/>
              </w:rPr>
              <w:t>607</w:t>
            </w:r>
            <w:r>
              <w:rPr>
                <w:sz w:val="18"/>
              </w:rPr>
              <w:t xml:space="preserve"> </w:t>
            </w:r>
            <w:r w:rsidRPr="00182220">
              <w:rPr>
                <w:sz w:val="18"/>
              </w:rPr>
              <w:t>940</w:t>
            </w:r>
            <w:r>
              <w:rPr>
                <w:sz w:val="18"/>
              </w:rPr>
              <w:t xml:space="preserve"> </w:t>
            </w:r>
            <w:r w:rsidRPr="00182220">
              <w:rPr>
                <w:sz w:val="18"/>
              </w:rPr>
              <w:t xml:space="preserve">000 </w:t>
            </w:r>
          </w:p>
        </w:tc>
        <w:tc>
          <w:tcPr>
            <w:tcW w:w="1417" w:type="dxa"/>
            <w:shd w:val="clear" w:color="auto" w:fill="auto"/>
            <w:vAlign w:val="bottom"/>
          </w:tcPr>
          <w:p w:rsidR="007049FB" w:rsidRPr="00182220" w:rsidRDefault="007049FB" w:rsidP="000D7C39">
            <w:pPr>
              <w:suppressAutoHyphens w:val="0"/>
              <w:spacing w:before="40" w:after="40" w:line="220" w:lineRule="exact"/>
              <w:ind w:right="57"/>
              <w:jc w:val="right"/>
              <w:rPr>
                <w:sz w:val="18"/>
              </w:rPr>
            </w:pPr>
            <w:r w:rsidRPr="00182220">
              <w:rPr>
                <w:sz w:val="18"/>
              </w:rPr>
              <w:t>1</w:t>
            </w:r>
            <w:r>
              <w:rPr>
                <w:sz w:val="18"/>
              </w:rPr>
              <w:t xml:space="preserve"> </w:t>
            </w:r>
            <w:r w:rsidRPr="00182220">
              <w:rPr>
                <w:sz w:val="18"/>
              </w:rPr>
              <w:t>391</w:t>
            </w:r>
            <w:r>
              <w:rPr>
                <w:sz w:val="18"/>
              </w:rPr>
              <w:t xml:space="preserve"> </w:t>
            </w:r>
            <w:r w:rsidRPr="00182220">
              <w:rPr>
                <w:sz w:val="18"/>
              </w:rPr>
              <w:t>428</w:t>
            </w:r>
            <w:r>
              <w:rPr>
                <w:sz w:val="18"/>
              </w:rPr>
              <w:t xml:space="preserve"> </w:t>
            </w:r>
            <w:r w:rsidRPr="00182220">
              <w:rPr>
                <w:sz w:val="18"/>
              </w:rPr>
              <w:t>031</w:t>
            </w:r>
          </w:p>
        </w:tc>
        <w:tc>
          <w:tcPr>
            <w:tcW w:w="1560" w:type="dxa"/>
            <w:shd w:val="clear" w:color="auto" w:fill="auto"/>
            <w:vAlign w:val="bottom"/>
          </w:tcPr>
          <w:p w:rsidR="007049FB" w:rsidRPr="00182220" w:rsidRDefault="007049FB" w:rsidP="000D7C39">
            <w:pPr>
              <w:suppressAutoHyphens w:val="0"/>
              <w:spacing w:before="40" w:after="40" w:line="220" w:lineRule="exact"/>
              <w:ind w:right="57"/>
              <w:jc w:val="right"/>
              <w:rPr>
                <w:sz w:val="18"/>
              </w:rPr>
            </w:pPr>
            <w:r w:rsidRPr="00182220">
              <w:rPr>
                <w:sz w:val="18"/>
              </w:rPr>
              <w:t>5</w:t>
            </w:r>
            <w:r>
              <w:rPr>
                <w:sz w:val="18"/>
              </w:rPr>
              <w:t xml:space="preserve"> </w:t>
            </w:r>
            <w:r w:rsidRPr="00182220">
              <w:rPr>
                <w:sz w:val="18"/>
              </w:rPr>
              <w:t>892</w:t>
            </w:r>
            <w:r>
              <w:rPr>
                <w:sz w:val="18"/>
              </w:rPr>
              <w:t xml:space="preserve"> </w:t>
            </w:r>
            <w:r w:rsidRPr="00182220">
              <w:rPr>
                <w:sz w:val="18"/>
              </w:rPr>
              <w:t>103</w:t>
            </w:r>
            <w:r>
              <w:rPr>
                <w:sz w:val="18"/>
              </w:rPr>
              <w:t xml:space="preserve"> </w:t>
            </w:r>
            <w:r w:rsidRPr="00182220">
              <w:rPr>
                <w:sz w:val="18"/>
              </w:rPr>
              <w:t>179</w:t>
            </w:r>
          </w:p>
        </w:tc>
        <w:tc>
          <w:tcPr>
            <w:tcW w:w="1558" w:type="dxa"/>
            <w:shd w:val="clear" w:color="auto" w:fill="auto"/>
            <w:vAlign w:val="bottom"/>
          </w:tcPr>
          <w:p w:rsidR="007049FB" w:rsidRPr="00182220" w:rsidRDefault="007049FB" w:rsidP="000D7C39">
            <w:pPr>
              <w:suppressAutoHyphens w:val="0"/>
              <w:spacing w:before="40" w:after="40" w:line="220" w:lineRule="exact"/>
              <w:ind w:right="57"/>
              <w:jc w:val="right"/>
              <w:rPr>
                <w:sz w:val="18"/>
              </w:rPr>
            </w:pPr>
            <w:r w:rsidRPr="00182220">
              <w:rPr>
                <w:sz w:val="18"/>
              </w:rPr>
              <w:t>1</w:t>
            </w:r>
            <w:r>
              <w:rPr>
                <w:sz w:val="18"/>
              </w:rPr>
              <w:t xml:space="preserve"> </w:t>
            </w:r>
            <w:r w:rsidRPr="00182220">
              <w:rPr>
                <w:sz w:val="18"/>
              </w:rPr>
              <w:t>686</w:t>
            </w:r>
            <w:r>
              <w:rPr>
                <w:sz w:val="18"/>
              </w:rPr>
              <w:t xml:space="preserve"> </w:t>
            </w:r>
            <w:r w:rsidRPr="00182220">
              <w:rPr>
                <w:sz w:val="18"/>
              </w:rPr>
              <w:t>569</w:t>
            </w:r>
            <w:r>
              <w:rPr>
                <w:sz w:val="18"/>
              </w:rPr>
              <w:t xml:space="preserve"> </w:t>
            </w:r>
            <w:r w:rsidRPr="00182220">
              <w:rPr>
                <w:sz w:val="18"/>
              </w:rPr>
              <w:t>643</w:t>
            </w:r>
          </w:p>
        </w:tc>
      </w:tr>
      <w:tr w:rsidR="007049FB" w:rsidRPr="00182220" w:rsidTr="000D7C39">
        <w:tc>
          <w:tcPr>
            <w:tcW w:w="2127" w:type="dxa"/>
            <w:shd w:val="clear" w:color="auto" w:fill="auto"/>
            <w:noWrap/>
          </w:tcPr>
          <w:p w:rsidR="007049FB" w:rsidRPr="00182220" w:rsidRDefault="007049FB" w:rsidP="00AF4BA1">
            <w:pPr>
              <w:suppressAutoHyphens w:val="0"/>
              <w:spacing w:before="40" w:after="40" w:line="220" w:lineRule="exact"/>
              <w:ind w:right="113"/>
              <w:rPr>
                <w:sz w:val="18"/>
              </w:rPr>
            </w:pPr>
            <w:r w:rsidRPr="00182220">
              <w:rPr>
                <w:sz w:val="18"/>
              </w:rPr>
              <w:t>Ministry of Education</w:t>
            </w:r>
          </w:p>
        </w:tc>
        <w:tc>
          <w:tcPr>
            <w:tcW w:w="1275" w:type="dxa"/>
            <w:shd w:val="clear" w:color="auto" w:fill="auto"/>
            <w:noWrap/>
            <w:vAlign w:val="bottom"/>
          </w:tcPr>
          <w:p w:rsidR="007049FB" w:rsidRPr="00182220" w:rsidRDefault="007049FB" w:rsidP="000D7C39">
            <w:pPr>
              <w:suppressAutoHyphens w:val="0"/>
              <w:spacing w:before="40" w:after="40" w:line="220" w:lineRule="exact"/>
              <w:ind w:right="57"/>
              <w:jc w:val="right"/>
              <w:rPr>
                <w:sz w:val="18"/>
              </w:rPr>
            </w:pPr>
            <w:r w:rsidRPr="00182220">
              <w:rPr>
                <w:sz w:val="18"/>
              </w:rPr>
              <w:t>39</w:t>
            </w:r>
            <w:r>
              <w:rPr>
                <w:sz w:val="18"/>
              </w:rPr>
              <w:t xml:space="preserve"> </w:t>
            </w:r>
            <w:r w:rsidRPr="00182220">
              <w:rPr>
                <w:sz w:val="18"/>
              </w:rPr>
              <w:t>124</w:t>
            </w:r>
            <w:r>
              <w:rPr>
                <w:sz w:val="18"/>
              </w:rPr>
              <w:t xml:space="preserve"> </w:t>
            </w:r>
            <w:r w:rsidRPr="00182220">
              <w:rPr>
                <w:sz w:val="18"/>
              </w:rPr>
              <w:t>678</w:t>
            </w:r>
            <w:r>
              <w:rPr>
                <w:sz w:val="18"/>
              </w:rPr>
              <w:t xml:space="preserve"> </w:t>
            </w:r>
            <w:r w:rsidRPr="00182220">
              <w:rPr>
                <w:sz w:val="18"/>
              </w:rPr>
              <w:t>411</w:t>
            </w:r>
          </w:p>
        </w:tc>
        <w:tc>
          <w:tcPr>
            <w:tcW w:w="1445" w:type="dxa"/>
            <w:shd w:val="clear" w:color="auto" w:fill="auto"/>
            <w:noWrap/>
            <w:vAlign w:val="bottom"/>
          </w:tcPr>
          <w:p w:rsidR="007049FB" w:rsidRPr="00182220" w:rsidRDefault="007049FB" w:rsidP="000D7C39">
            <w:pPr>
              <w:suppressAutoHyphens w:val="0"/>
              <w:spacing w:before="40" w:after="40" w:line="220" w:lineRule="exact"/>
              <w:ind w:right="57"/>
              <w:jc w:val="right"/>
              <w:rPr>
                <w:sz w:val="18"/>
              </w:rPr>
            </w:pPr>
            <w:r w:rsidRPr="00182220">
              <w:rPr>
                <w:sz w:val="18"/>
              </w:rPr>
              <w:t>42 261 852 168</w:t>
            </w:r>
          </w:p>
        </w:tc>
        <w:tc>
          <w:tcPr>
            <w:tcW w:w="1559" w:type="dxa"/>
            <w:shd w:val="clear" w:color="auto" w:fill="auto"/>
            <w:noWrap/>
            <w:vAlign w:val="bottom"/>
          </w:tcPr>
          <w:p w:rsidR="007049FB" w:rsidRPr="00182220" w:rsidRDefault="007049FB" w:rsidP="000D7C39">
            <w:pPr>
              <w:suppressAutoHyphens w:val="0"/>
              <w:spacing w:before="40" w:after="40" w:line="220" w:lineRule="exact"/>
              <w:ind w:right="57"/>
              <w:jc w:val="right"/>
              <w:rPr>
                <w:sz w:val="18"/>
              </w:rPr>
            </w:pPr>
            <w:r w:rsidRPr="00182220">
              <w:rPr>
                <w:sz w:val="18"/>
              </w:rPr>
              <w:t>57 851 211 972</w:t>
            </w:r>
          </w:p>
        </w:tc>
        <w:tc>
          <w:tcPr>
            <w:tcW w:w="1418" w:type="dxa"/>
            <w:shd w:val="clear" w:color="auto" w:fill="auto"/>
            <w:noWrap/>
            <w:vAlign w:val="bottom"/>
          </w:tcPr>
          <w:p w:rsidR="007049FB" w:rsidRPr="00182220" w:rsidRDefault="007049FB" w:rsidP="000D7C39">
            <w:pPr>
              <w:suppressAutoHyphens w:val="0"/>
              <w:spacing w:before="40" w:after="40" w:line="220" w:lineRule="exact"/>
              <w:ind w:right="57"/>
              <w:jc w:val="right"/>
              <w:rPr>
                <w:sz w:val="18"/>
              </w:rPr>
            </w:pPr>
            <w:r w:rsidRPr="00182220">
              <w:rPr>
                <w:sz w:val="18"/>
              </w:rPr>
              <w:t>79 397 765</w:t>
            </w:r>
            <w:r>
              <w:rPr>
                <w:sz w:val="18"/>
              </w:rPr>
              <w:t xml:space="preserve"> </w:t>
            </w:r>
            <w:r w:rsidRPr="00182220">
              <w:rPr>
                <w:sz w:val="18"/>
              </w:rPr>
              <w:t>964</w:t>
            </w:r>
          </w:p>
        </w:tc>
        <w:tc>
          <w:tcPr>
            <w:tcW w:w="1417" w:type="dxa"/>
            <w:shd w:val="clear" w:color="auto" w:fill="auto"/>
            <w:vAlign w:val="bottom"/>
          </w:tcPr>
          <w:p w:rsidR="007049FB" w:rsidRPr="00182220" w:rsidRDefault="007049FB" w:rsidP="000D7C39">
            <w:pPr>
              <w:suppressAutoHyphens w:val="0"/>
              <w:spacing w:before="40" w:after="40" w:line="220" w:lineRule="exact"/>
              <w:ind w:right="57"/>
              <w:jc w:val="right"/>
              <w:rPr>
                <w:sz w:val="18"/>
              </w:rPr>
            </w:pPr>
            <w:r w:rsidRPr="00182220">
              <w:rPr>
                <w:sz w:val="18"/>
              </w:rPr>
              <w:t>75 122 142</w:t>
            </w:r>
            <w:r>
              <w:rPr>
                <w:sz w:val="18"/>
              </w:rPr>
              <w:t xml:space="preserve"> </w:t>
            </w:r>
            <w:r w:rsidRPr="00182220">
              <w:rPr>
                <w:sz w:val="18"/>
              </w:rPr>
              <w:t>620</w:t>
            </w:r>
          </w:p>
        </w:tc>
        <w:tc>
          <w:tcPr>
            <w:tcW w:w="1560" w:type="dxa"/>
            <w:shd w:val="clear" w:color="auto" w:fill="auto"/>
            <w:vAlign w:val="bottom"/>
          </w:tcPr>
          <w:p w:rsidR="007049FB" w:rsidRPr="00182220" w:rsidRDefault="007049FB" w:rsidP="000D7C39">
            <w:pPr>
              <w:suppressAutoHyphens w:val="0"/>
              <w:spacing w:before="40" w:after="40" w:line="220" w:lineRule="exact"/>
              <w:ind w:right="57"/>
              <w:jc w:val="right"/>
              <w:rPr>
                <w:sz w:val="18"/>
              </w:rPr>
            </w:pPr>
            <w:r w:rsidRPr="00182220">
              <w:rPr>
                <w:sz w:val="18"/>
              </w:rPr>
              <w:t>106 233 035 818</w:t>
            </w:r>
          </w:p>
        </w:tc>
        <w:tc>
          <w:tcPr>
            <w:tcW w:w="1558" w:type="dxa"/>
            <w:shd w:val="clear" w:color="auto" w:fill="auto"/>
            <w:vAlign w:val="bottom"/>
          </w:tcPr>
          <w:p w:rsidR="007049FB" w:rsidRPr="00182220" w:rsidRDefault="007049FB" w:rsidP="000D7C39">
            <w:pPr>
              <w:suppressAutoHyphens w:val="0"/>
              <w:spacing w:before="40" w:after="40" w:line="220" w:lineRule="exact"/>
              <w:ind w:right="57"/>
              <w:jc w:val="right"/>
              <w:rPr>
                <w:sz w:val="18"/>
              </w:rPr>
            </w:pPr>
            <w:r w:rsidRPr="00182220">
              <w:rPr>
                <w:sz w:val="18"/>
              </w:rPr>
              <w:t>146</w:t>
            </w:r>
            <w:r>
              <w:rPr>
                <w:sz w:val="18"/>
              </w:rPr>
              <w:t xml:space="preserve"> </w:t>
            </w:r>
            <w:r w:rsidRPr="00182220">
              <w:rPr>
                <w:sz w:val="18"/>
              </w:rPr>
              <w:t>583</w:t>
            </w:r>
            <w:r>
              <w:rPr>
                <w:sz w:val="18"/>
              </w:rPr>
              <w:t xml:space="preserve"> </w:t>
            </w:r>
            <w:r w:rsidRPr="00182220">
              <w:rPr>
                <w:sz w:val="18"/>
              </w:rPr>
              <w:t>322</w:t>
            </w:r>
            <w:r>
              <w:rPr>
                <w:sz w:val="18"/>
              </w:rPr>
              <w:t xml:space="preserve"> </w:t>
            </w:r>
            <w:r w:rsidRPr="00182220">
              <w:rPr>
                <w:sz w:val="18"/>
              </w:rPr>
              <w:t>579</w:t>
            </w:r>
          </w:p>
        </w:tc>
      </w:tr>
      <w:tr w:rsidR="007049FB" w:rsidRPr="00182220" w:rsidTr="000D7C39">
        <w:tc>
          <w:tcPr>
            <w:tcW w:w="2127" w:type="dxa"/>
            <w:shd w:val="clear" w:color="auto" w:fill="auto"/>
            <w:noWrap/>
            <w:hideMark/>
          </w:tcPr>
          <w:p w:rsidR="007049FB" w:rsidRPr="00182220" w:rsidRDefault="007049FB" w:rsidP="00AF4BA1">
            <w:pPr>
              <w:suppressAutoHyphens w:val="0"/>
              <w:spacing w:before="40" w:after="40" w:line="220" w:lineRule="exact"/>
              <w:ind w:right="113"/>
              <w:rPr>
                <w:sz w:val="18"/>
              </w:rPr>
            </w:pPr>
            <w:r w:rsidRPr="00182220">
              <w:rPr>
                <w:sz w:val="18"/>
              </w:rPr>
              <w:t xml:space="preserve">Ministry of Gender budget </w:t>
            </w:r>
          </w:p>
        </w:tc>
        <w:tc>
          <w:tcPr>
            <w:tcW w:w="1275" w:type="dxa"/>
            <w:shd w:val="clear" w:color="auto" w:fill="auto"/>
            <w:noWrap/>
            <w:vAlign w:val="bottom"/>
            <w:hideMark/>
          </w:tcPr>
          <w:p w:rsidR="007049FB" w:rsidRPr="00182220" w:rsidRDefault="007049FB" w:rsidP="000D7C39">
            <w:pPr>
              <w:suppressAutoHyphens w:val="0"/>
              <w:spacing w:before="40" w:after="40" w:line="220" w:lineRule="exact"/>
              <w:ind w:right="57"/>
              <w:jc w:val="right"/>
              <w:rPr>
                <w:sz w:val="18"/>
              </w:rPr>
            </w:pPr>
            <w:r w:rsidRPr="00182220">
              <w:rPr>
                <w:sz w:val="18"/>
              </w:rPr>
              <w:t>617</w:t>
            </w:r>
            <w:r>
              <w:rPr>
                <w:sz w:val="18"/>
              </w:rPr>
              <w:t xml:space="preserve"> </w:t>
            </w:r>
            <w:r w:rsidRPr="00182220">
              <w:rPr>
                <w:sz w:val="18"/>
              </w:rPr>
              <w:t>620</w:t>
            </w:r>
            <w:r>
              <w:rPr>
                <w:sz w:val="18"/>
              </w:rPr>
              <w:t xml:space="preserve"> </w:t>
            </w:r>
            <w:r w:rsidRPr="00182220">
              <w:rPr>
                <w:sz w:val="18"/>
              </w:rPr>
              <w:t>000</w:t>
            </w:r>
          </w:p>
        </w:tc>
        <w:tc>
          <w:tcPr>
            <w:tcW w:w="1445" w:type="dxa"/>
            <w:shd w:val="clear" w:color="auto" w:fill="auto"/>
            <w:noWrap/>
            <w:vAlign w:val="bottom"/>
            <w:hideMark/>
          </w:tcPr>
          <w:p w:rsidR="007049FB" w:rsidRPr="00182220" w:rsidRDefault="007049FB" w:rsidP="000D7C39">
            <w:pPr>
              <w:suppressAutoHyphens w:val="0"/>
              <w:spacing w:before="40" w:after="40" w:line="220" w:lineRule="exact"/>
              <w:ind w:right="57"/>
              <w:jc w:val="right"/>
              <w:rPr>
                <w:sz w:val="18"/>
              </w:rPr>
            </w:pPr>
            <w:r w:rsidRPr="00182220">
              <w:rPr>
                <w:sz w:val="18"/>
              </w:rPr>
              <w:t>1</w:t>
            </w:r>
            <w:r>
              <w:rPr>
                <w:sz w:val="18"/>
              </w:rPr>
              <w:t xml:space="preserve"> </w:t>
            </w:r>
            <w:r w:rsidRPr="00182220">
              <w:rPr>
                <w:sz w:val="18"/>
              </w:rPr>
              <w:t>675</w:t>
            </w:r>
            <w:r>
              <w:rPr>
                <w:sz w:val="18"/>
              </w:rPr>
              <w:t xml:space="preserve"> </w:t>
            </w:r>
            <w:r w:rsidRPr="00182220">
              <w:rPr>
                <w:sz w:val="18"/>
              </w:rPr>
              <w:t>870</w:t>
            </w:r>
            <w:r>
              <w:rPr>
                <w:sz w:val="18"/>
              </w:rPr>
              <w:t xml:space="preserve"> </w:t>
            </w:r>
            <w:r w:rsidRPr="00182220">
              <w:rPr>
                <w:sz w:val="18"/>
              </w:rPr>
              <w:t>000</w:t>
            </w:r>
          </w:p>
        </w:tc>
        <w:tc>
          <w:tcPr>
            <w:tcW w:w="1559" w:type="dxa"/>
            <w:shd w:val="clear" w:color="auto" w:fill="auto"/>
            <w:noWrap/>
            <w:vAlign w:val="bottom"/>
            <w:hideMark/>
          </w:tcPr>
          <w:p w:rsidR="007049FB" w:rsidRPr="00182220" w:rsidRDefault="007049FB" w:rsidP="000D7C39">
            <w:pPr>
              <w:suppressAutoHyphens w:val="0"/>
              <w:spacing w:before="40" w:after="40" w:line="220" w:lineRule="exact"/>
              <w:ind w:right="57"/>
              <w:jc w:val="right"/>
              <w:rPr>
                <w:sz w:val="18"/>
              </w:rPr>
            </w:pPr>
            <w:r w:rsidRPr="00182220">
              <w:rPr>
                <w:sz w:val="18"/>
              </w:rPr>
              <w:t>10</w:t>
            </w:r>
            <w:r>
              <w:rPr>
                <w:sz w:val="18"/>
              </w:rPr>
              <w:t xml:space="preserve"> </w:t>
            </w:r>
            <w:r w:rsidRPr="00182220">
              <w:rPr>
                <w:sz w:val="18"/>
              </w:rPr>
              <w:t>033</w:t>
            </w:r>
            <w:r>
              <w:rPr>
                <w:sz w:val="18"/>
              </w:rPr>
              <w:t xml:space="preserve"> </w:t>
            </w:r>
            <w:r w:rsidRPr="00182220">
              <w:rPr>
                <w:sz w:val="18"/>
              </w:rPr>
              <w:t>330</w:t>
            </w:r>
            <w:r>
              <w:rPr>
                <w:sz w:val="18"/>
              </w:rPr>
              <w:t xml:space="preserve"> </w:t>
            </w:r>
            <w:r w:rsidRPr="00182220">
              <w:rPr>
                <w:sz w:val="18"/>
              </w:rPr>
              <w:t>000</w:t>
            </w:r>
          </w:p>
        </w:tc>
        <w:tc>
          <w:tcPr>
            <w:tcW w:w="1418" w:type="dxa"/>
            <w:shd w:val="clear" w:color="auto" w:fill="auto"/>
            <w:noWrap/>
            <w:vAlign w:val="bottom"/>
            <w:hideMark/>
          </w:tcPr>
          <w:p w:rsidR="007049FB" w:rsidRPr="00182220" w:rsidRDefault="007049FB" w:rsidP="000D7C39">
            <w:pPr>
              <w:suppressAutoHyphens w:val="0"/>
              <w:spacing w:before="40" w:after="40" w:line="220" w:lineRule="exact"/>
              <w:ind w:right="57"/>
              <w:jc w:val="right"/>
              <w:rPr>
                <w:sz w:val="18"/>
              </w:rPr>
            </w:pPr>
            <w:r w:rsidRPr="00182220">
              <w:rPr>
                <w:sz w:val="18"/>
              </w:rPr>
              <w:t>4</w:t>
            </w:r>
            <w:r>
              <w:rPr>
                <w:sz w:val="18"/>
              </w:rPr>
              <w:t xml:space="preserve"> </w:t>
            </w:r>
            <w:r w:rsidRPr="00182220">
              <w:rPr>
                <w:sz w:val="18"/>
              </w:rPr>
              <w:t>756</w:t>
            </w:r>
            <w:r>
              <w:rPr>
                <w:sz w:val="18"/>
              </w:rPr>
              <w:t xml:space="preserve"> </w:t>
            </w:r>
            <w:r w:rsidRPr="00182220">
              <w:rPr>
                <w:sz w:val="18"/>
              </w:rPr>
              <w:t>070</w:t>
            </w:r>
            <w:r>
              <w:rPr>
                <w:sz w:val="18"/>
              </w:rPr>
              <w:t xml:space="preserve"> </w:t>
            </w:r>
            <w:r w:rsidRPr="00182220">
              <w:rPr>
                <w:sz w:val="18"/>
              </w:rPr>
              <w:t>000</w:t>
            </w:r>
          </w:p>
        </w:tc>
        <w:tc>
          <w:tcPr>
            <w:tcW w:w="1417" w:type="dxa"/>
            <w:shd w:val="clear" w:color="auto" w:fill="auto"/>
            <w:vAlign w:val="bottom"/>
          </w:tcPr>
          <w:p w:rsidR="007049FB" w:rsidRPr="00182220" w:rsidRDefault="007049FB" w:rsidP="000D7C39">
            <w:pPr>
              <w:suppressAutoHyphens w:val="0"/>
              <w:spacing w:before="40" w:after="40" w:line="220" w:lineRule="exact"/>
              <w:ind w:right="57"/>
              <w:jc w:val="right"/>
              <w:rPr>
                <w:sz w:val="18"/>
              </w:rPr>
            </w:pPr>
            <w:r w:rsidRPr="00182220">
              <w:rPr>
                <w:sz w:val="18"/>
              </w:rPr>
              <w:t>5</w:t>
            </w:r>
            <w:r>
              <w:rPr>
                <w:sz w:val="18"/>
              </w:rPr>
              <w:t xml:space="preserve"> </w:t>
            </w:r>
            <w:r w:rsidRPr="00182220">
              <w:rPr>
                <w:sz w:val="18"/>
              </w:rPr>
              <w:t>601</w:t>
            </w:r>
            <w:r>
              <w:rPr>
                <w:sz w:val="18"/>
              </w:rPr>
              <w:t xml:space="preserve"> </w:t>
            </w:r>
            <w:r w:rsidRPr="00182220">
              <w:rPr>
                <w:sz w:val="18"/>
              </w:rPr>
              <w:t>036</w:t>
            </w:r>
            <w:r>
              <w:rPr>
                <w:sz w:val="18"/>
              </w:rPr>
              <w:t xml:space="preserve"> </w:t>
            </w:r>
            <w:r w:rsidRPr="00182220">
              <w:rPr>
                <w:sz w:val="18"/>
              </w:rPr>
              <w:t>846</w:t>
            </w:r>
          </w:p>
        </w:tc>
        <w:tc>
          <w:tcPr>
            <w:tcW w:w="1560" w:type="dxa"/>
            <w:shd w:val="clear" w:color="auto" w:fill="auto"/>
            <w:vAlign w:val="bottom"/>
          </w:tcPr>
          <w:p w:rsidR="007049FB" w:rsidRPr="00182220" w:rsidRDefault="007049FB" w:rsidP="000D7C39">
            <w:pPr>
              <w:suppressAutoHyphens w:val="0"/>
              <w:spacing w:before="40" w:after="40" w:line="220" w:lineRule="exact"/>
              <w:ind w:right="57"/>
              <w:jc w:val="right"/>
              <w:rPr>
                <w:sz w:val="18"/>
              </w:rPr>
            </w:pPr>
            <w:r w:rsidRPr="00182220">
              <w:rPr>
                <w:sz w:val="18"/>
              </w:rPr>
              <w:t>3</w:t>
            </w:r>
            <w:r>
              <w:rPr>
                <w:sz w:val="18"/>
              </w:rPr>
              <w:t xml:space="preserve"> </w:t>
            </w:r>
            <w:r w:rsidRPr="00182220">
              <w:rPr>
                <w:sz w:val="18"/>
              </w:rPr>
              <w:t>219</w:t>
            </w:r>
            <w:r>
              <w:rPr>
                <w:sz w:val="18"/>
              </w:rPr>
              <w:t xml:space="preserve"> </w:t>
            </w:r>
            <w:r w:rsidRPr="00182220">
              <w:rPr>
                <w:sz w:val="18"/>
              </w:rPr>
              <w:t>122</w:t>
            </w:r>
            <w:r>
              <w:rPr>
                <w:sz w:val="18"/>
              </w:rPr>
              <w:t xml:space="preserve"> </w:t>
            </w:r>
            <w:r w:rsidRPr="00182220">
              <w:rPr>
                <w:sz w:val="18"/>
              </w:rPr>
              <w:t>496</w:t>
            </w:r>
          </w:p>
        </w:tc>
        <w:tc>
          <w:tcPr>
            <w:tcW w:w="1558" w:type="dxa"/>
            <w:shd w:val="clear" w:color="auto" w:fill="auto"/>
            <w:vAlign w:val="bottom"/>
          </w:tcPr>
          <w:p w:rsidR="007049FB" w:rsidRPr="00182220" w:rsidRDefault="007049FB" w:rsidP="000D7C39">
            <w:pPr>
              <w:suppressAutoHyphens w:val="0"/>
              <w:spacing w:before="40" w:after="40" w:line="220" w:lineRule="exact"/>
              <w:ind w:right="57"/>
              <w:jc w:val="right"/>
              <w:rPr>
                <w:sz w:val="18"/>
              </w:rPr>
            </w:pPr>
            <w:r w:rsidRPr="00182220">
              <w:rPr>
                <w:sz w:val="18"/>
              </w:rPr>
              <w:t>3 161 290 071</w:t>
            </w:r>
          </w:p>
        </w:tc>
      </w:tr>
      <w:tr w:rsidR="007049FB" w:rsidRPr="00182220" w:rsidTr="000D7C39">
        <w:tc>
          <w:tcPr>
            <w:tcW w:w="2127" w:type="dxa"/>
            <w:shd w:val="clear" w:color="auto" w:fill="auto"/>
            <w:noWrap/>
            <w:hideMark/>
          </w:tcPr>
          <w:p w:rsidR="007049FB" w:rsidRPr="00182220" w:rsidRDefault="007049FB" w:rsidP="00AF4BA1">
            <w:pPr>
              <w:suppressAutoHyphens w:val="0"/>
              <w:spacing w:before="40" w:after="40" w:line="220" w:lineRule="exact"/>
              <w:ind w:right="113"/>
              <w:rPr>
                <w:sz w:val="18"/>
              </w:rPr>
            </w:pPr>
            <w:r w:rsidRPr="00182220">
              <w:rPr>
                <w:sz w:val="18"/>
              </w:rPr>
              <w:t>National Total</w:t>
            </w:r>
          </w:p>
        </w:tc>
        <w:tc>
          <w:tcPr>
            <w:tcW w:w="1275" w:type="dxa"/>
            <w:shd w:val="clear" w:color="auto" w:fill="auto"/>
            <w:noWrap/>
            <w:vAlign w:val="bottom"/>
            <w:hideMark/>
          </w:tcPr>
          <w:p w:rsidR="007049FB" w:rsidRPr="00182220" w:rsidRDefault="007049FB" w:rsidP="000D7C39">
            <w:pPr>
              <w:suppressAutoHyphens w:val="0"/>
              <w:spacing w:before="40" w:after="40" w:line="220" w:lineRule="exact"/>
              <w:ind w:right="57"/>
              <w:jc w:val="right"/>
              <w:rPr>
                <w:sz w:val="18"/>
              </w:rPr>
            </w:pPr>
            <w:r w:rsidRPr="00182220">
              <w:rPr>
                <w:sz w:val="18"/>
              </w:rPr>
              <w:t>297</w:t>
            </w:r>
            <w:r>
              <w:rPr>
                <w:sz w:val="18"/>
              </w:rPr>
              <w:t xml:space="preserve"> </w:t>
            </w:r>
            <w:r w:rsidRPr="00182220">
              <w:rPr>
                <w:sz w:val="18"/>
              </w:rPr>
              <w:t>000</w:t>
            </w:r>
            <w:r>
              <w:rPr>
                <w:sz w:val="18"/>
              </w:rPr>
              <w:t xml:space="preserve"> </w:t>
            </w:r>
            <w:r w:rsidRPr="00182220">
              <w:rPr>
                <w:sz w:val="18"/>
              </w:rPr>
              <w:t>000</w:t>
            </w:r>
            <w:r>
              <w:rPr>
                <w:sz w:val="18"/>
              </w:rPr>
              <w:t xml:space="preserve"> </w:t>
            </w:r>
            <w:r w:rsidRPr="00182220">
              <w:rPr>
                <w:sz w:val="18"/>
              </w:rPr>
              <w:t>000</w:t>
            </w:r>
          </w:p>
        </w:tc>
        <w:tc>
          <w:tcPr>
            <w:tcW w:w="1445" w:type="dxa"/>
            <w:shd w:val="clear" w:color="auto" w:fill="auto"/>
            <w:noWrap/>
            <w:vAlign w:val="bottom"/>
            <w:hideMark/>
          </w:tcPr>
          <w:p w:rsidR="007049FB" w:rsidRPr="00182220" w:rsidRDefault="007049FB" w:rsidP="000D7C39">
            <w:pPr>
              <w:suppressAutoHyphens w:val="0"/>
              <w:spacing w:before="40" w:after="40" w:line="220" w:lineRule="exact"/>
              <w:ind w:right="57"/>
              <w:jc w:val="right"/>
              <w:rPr>
                <w:sz w:val="18"/>
              </w:rPr>
            </w:pPr>
            <w:r w:rsidRPr="00182220">
              <w:rPr>
                <w:sz w:val="18"/>
              </w:rPr>
              <w:t>303</w:t>
            </w:r>
            <w:r>
              <w:rPr>
                <w:sz w:val="18"/>
              </w:rPr>
              <w:t xml:space="preserve"> </w:t>
            </w:r>
            <w:r w:rsidRPr="00182220">
              <w:rPr>
                <w:sz w:val="18"/>
              </w:rPr>
              <w:t>700</w:t>
            </w:r>
            <w:r>
              <w:rPr>
                <w:sz w:val="18"/>
              </w:rPr>
              <w:t xml:space="preserve"> </w:t>
            </w:r>
            <w:r w:rsidRPr="00182220">
              <w:rPr>
                <w:sz w:val="18"/>
              </w:rPr>
              <w:t>000</w:t>
            </w:r>
            <w:r>
              <w:rPr>
                <w:sz w:val="18"/>
              </w:rPr>
              <w:t xml:space="preserve"> </w:t>
            </w:r>
            <w:r w:rsidRPr="00182220">
              <w:rPr>
                <w:sz w:val="18"/>
              </w:rPr>
              <w:t>000</w:t>
            </w:r>
          </w:p>
        </w:tc>
        <w:tc>
          <w:tcPr>
            <w:tcW w:w="1559" w:type="dxa"/>
            <w:shd w:val="clear" w:color="auto" w:fill="auto"/>
            <w:noWrap/>
            <w:vAlign w:val="bottom"/>
            <w:hideMark/>
          </w:tcPr>
          <w:p w:rsidR="007049FB" w:rsidRPr="00182220" w:rsidRDefault="007049FB" w:rsidP="000D7C39">
            <w:pPr>
              <w:suppressAutoHyphens w:val="0"/>
              <w:spacing w:before="40" w:after="40" w:line="220" w:lineRule="exact"/>
              <w:ind w:right="57"/>
              <w:jc w:val="right"/>
              <w:rPr>
                <w:sz w:val="18"/>
              </w:rPr>
            </w:pPr>
            <w:r w:rsidRPr="00182220">
              <w:rPr>
                <w:sz w:val="18"/>
              </w:rPr>
              <w:t>408</w:t>
            </w:r>
            <w:r>
              <w:rPr>
                <w:sz w:val="18"/>
              </w:rPr>
              <w:t xml:space="preserve"> </w:t>
            </w:r>
            <w:r w:rsidRPr="00182220">
              <w:rPr>
                <w:sz w:val="18"/>
              </w:rPr>
              <w:t>390</w:t>
            </w:r>
            <w:r>
              <w:rPr>
                <w:sz w:val="18"/>
              </w:rPr>
              <w:t xml:space="preserve"> </w:t>
            </w:r>
            <w:r w:rsidRPr="00182220">
              <w:rPr>
                <w:sz w:val="18"/>
              </w:rPr>
              <w:t>000</w:t>
            </w:r>
            <w:r>
              <w:rPr>
                <w:sz w:val="18"/>
              </w:rPr>
              <w:t xml:space="preserve"> </w:t>
            </w:r>
            <w:r w:rsidRPr="00182220">
              <w:rPr>
                <w:sz w:val="18"/>
              </w:rPr>
              <w:t>000</w:t>
            </w:r>
          </w:p>
        </w:tc>
        <w:tc>
          <w:tcPr>
            <w:tcW w:w="1418" w:type="dxa"/>
            <w:shd w:val="clear" w:color="auto" w:fill="auto"/>
            <w:noWrap/>
            <w:vAlign w:val="bottom"/>
            <w:hideMark/>
          </w:tcPr>
          <w:p w:rsidR="007049FB" w:rsidRPr="00182220" w:rsidRDefault="007049FB" w:rsidP="000D7C39">
            <w:pPr>
              <w:suppressAutoHyphens w:val="0"/>
              <w:spacing w:before="40" w:after="40" w:line="220" w:lineRule="exact"/>
              <w:ind w:right="57"/>
              <w:jc w:val="right"/>
              <w:rPr>
                <w:sz w:val="18"/>
              </w:rPr>
            </w:pPr>
            <w:r w:rsidRPr="00182220">
              <w:rPr>
                <w:sz w:val="18"/>
              </w:rPr>
              <w:t>630</w:t>
            </w:r>
            <w:r>
              <w:rPr>
                <w:sz w:val="18"/>
              </w:rPr>
              <w:t xml:space="preserve"> </w:t>
            </w:r>
            <w:r w:rsidRPr="00182220">
              <w:rPr>
                <w:sz w:val="18"/>
              </w:rPr>
              <w:t>535</w:t>
            </w:r>
            <w:r>
              <w:rPr>
                <w:sz w:val="18"/>
              </w:rPr>
              <w:t xml:space="preserve"> </w:t>
            </w:r>
            <w:r w:rsidRPr="00182220">
              <w:rPr>
                <w:sz w:val="18"/>
              </w:rPr>
              <w:t>000</w:t>
            </w:r>
            <w:r>
              <w:rPr>
                <w:sz w:val="18"/>
              </w:rPr>
              <w:t xml:space="preserve"> </w:t>
            </w:r>
            <w:r w:rsidRPr="00182220">
              <w:rPr>
                <w:sz w:val="18"/>
              </w:rPr>
              <w:t>000</w:t>
            </w:r>
          </w:p>
        </w:tc>
        <w:tc>
          <w:tcPr>
            <w:tcW w:w="1417" w:type="dxa"/>
            <w:shd w:val="clear" w:color="auto" w:fill="auto"/>
            <w:vAlign w:val="bottom"/>
          </w:tcPr>
          <w:p w:rsidR="007049FB" w:rsidRPr="00182220" w:rsidRDefault="007049FB" w:rsidP="000D7C39">
            <w:pPr>
              <w:suppressAutoHyphens w:val="0"/>
              <w:spacing w:before="40" w:after="40" w:line="220" w:lineRule="exact"/>
              <w:ind w:right="57"/>
              <w:jc w:val="right"/>
              <w:rPr>
                <w:sz w:val="18"/>
              </w:rPr>
            </w:pPr>
            <w:r w:rsidRPr="00182220">
              <w:rPr>
                <w:sz w:val="18"/>
              </w:rPr>
              <w:t>737</w:t>
            </w:r>
            <w:r>
              <w:rPr>
                <w:sz w:val="18"/>
              </w:rPr>
              <w:t xml:space="preserve"> </w:t>
            </w:r>
            <w:r w:rsidRPr="00182220">
              <w:rPr>
                <w:sz w:val="18"/>
              </w:rPr>
              <w:t>720</w:t>
            </w:r>
            <w:r>
              <w:rPr>
                <w:sz w:val="18"/>
              </w:rPr>
              <w:t xml:space="preserve"> </w:t>
            </w:r>
            <w:r w:rsidRPr="00182220">
              <w:rPr>
                <w:sz w:val="18"/>
              </w:rPr>
              <w:t>447</w:t>
            </w:r>
            <w:r>
              <w:rPr>
                <w:sz w:val="18"/>
              </w:rPr>
              <w:t xml:space="preserve"> </w:t>
            </w:r>
            <w:r w:rsidRPr="00182220">
              <w:rPr>
                <w:sz w:val="18"/>
              </w:rPr>
              <w:t>819</w:t>
            </w:r>
          </w:p>
        </w:tc>
        <w:tc>
          <w:tcPr>
            <w:tcW w:w="1560" w:type="dxa"/>
            <w:shd w:val="clear" w:color="auto" w:fill="auto"/>
            <w:vAlign w:val="bottom"/>
          </w:tcPr>
          <w:p w:rsidR="007049FB" w:rsidRPr="00182220" w:rsidRDefault="007049FB" w:rsidP="000D7C39">
            <w:pPr>
              <w:suppressAutoHyphens w:val="0"/>
              <w:spacing w:before="40" w:after="40" w:line="220" w:lineRule="exact"/>
              <w:ind w:right="57"/>
              <w:jc w:val="right"/>
              <w:rPr>
                <w:sz w:val="18"/>
              </w:rPr>
            </w:pPr>
            <w:r w:rsidRPr="00182220">
              <w:rPr>
                <w:sz w:val="18"/>
              </w:rPr>
              <w:t>802</w:t>
            </w:r>
            <w:r>
              <w:rPr>
                <w:sz w:val="18"/>
              </w:rPr>
              <w:t xml:space="preserve"> </w:t>
            </w:r>
            <w:r w:rsidRPr="00182220">
              <w:rPr>
                <w:sz w:val="18"/>
              </w:rPr>
              <w:t>788</w:t>
            </w:r>
            <w:r>
              <w:rPr>
                <w:sz w:val="18"/>
              </w:rPr>
              <w:t xml:space="preserve"> </w:t>
            </w:r>
            <w:r w:rsidRPr="00182220">
              <w:rPr>
                <w:sz w:val="18"/>
              </w:rPr>
              <w:t>563</w:t>
            </w:r>
            <w:r>
              <w:rPr>
                <w:sz w:val="18"/>
              </w:rPr>
              <w:t xml:space="preserve"> </w:t>
            </w:r>
            <w:r w:rsidRPr="00182220">
              <w:rPr>
                <w:sz w:val="18"/>
              </w:rPr>
              <w:t>385</w:t>
            </w:r>
          </w:p>
        </w:tc>
        <w:tc>
          <w:tcPr>
            <w:tcW w:w="1558" w:type="dxa"/>
            <w:shd w:val="clear" w:color="auto" w:fill="auto"/>
            <w:vAlign w:val="bottom"/>
          </w:tcPr>
          <w:p w:rsidR="007049FB" w:rsidRPr="00182220" w:rsidRDefault="007049FB" w:rsidP="000D7C39">
            <w:pPr>
              <w:suppressAutoHyphens w:val="0"/>
              <w:spacing w:before="40" w:after="40" w:line="220" w:lineRule="exact"/>
              <w:ind w:right="57"/>
              <w:jc w:val="right"/>
              <w:rPr>
                <w:sz w:val="18"/>
              </w:rPr>
            </w:pPr>
            <w:r w:rsidRPr="00182220">
              <w:rPr>
                <w:sz w:val="18"/>
              </w:rPr>
              <w:t>1</w:t>
            </w:r>
            <w:r>
              <w:rPr>
                <w:sz w:val="18"/>
              </w:rPr>
              <w:t xml:space="preserve"> </w:t>
            </w:r>
            <w:r w:rsidRPr="00182220">
              <w:rPr>
                <w:sz w:val="18"/>
              </w:rPr>
              <w:t>081</w:t>
            </w:r>
            <w:r>
              <w:rPr>
                <w:sz w:val="18"/>
              </w:rPr>
              <w:t xml:space="preserve"> </w:t>
            </w:r>
            <w:r w:rsidRPr="00182220">
              <w:rPr>
                <w:sz w:val="18"/>
              </w:rPr>
              <w:t>550</w:t>
            </w:r>
            <w:r>
              <w:rPr>
                <w:sz w:val="18"/>
              </w:rPr>
              <w:t xml:space="preserve"> </w:t>
            </w:r>
            <w:r w:rsidRPr="00182220">
              <w:rPr>
                <w:sz w:val="18"/>
              </w:rPr>
              <w:t>222</w:t>
            </w:r>
            <w:r>
              <w:rPr>
                <w:sz w:val="18"/>
              </w:rPr>
              <w:t xml:space="preserve"> </w:t>
            </w:r>
            <w:r w:rsidRPr="00182220">
              <w:rPr>
                <w:sz w:val="18"/>
              </w:rPr>
              <w:t>551</w:t>
            </w:r>
          </w:p>
        </w:tc>
      </w:tr>
      <w:tr w:rsidR="007049FB" w:rsidRPr="00182220" w:rsidTr="000D7C39">
        <w:tc>
          <w:tcPr>
            <w:tcW w:w="2127" w:type="dxa"/>
            <w:shd w:val="clear" w:color="auto" w:fill="auto"/>
            <w:noWrap/>
            <w:hideMark/>
          </w:tcPr>
          <w:p w:rsidR="007049FB" w:rsidRPr="00182220" w:rsidRDefault="007049FB" w:rsidP="00AF4BA1">
            <w:pPr>
              <w:suppressAutoHyphens w:val="0"/>
              <w:spacing w:before="40" w:after="40" w:line="220" w:lineRule="exact"/>
              <w:ind w:right="113"/>
              <w:rPr>
                <w:sz w:val="18"/>
              </w:rPr>
            </w:pPr>
            <w:r w:rsidRPr="00182220">
              <w:rPr>
                <w:sz w:val="18"/>
              </w:rPr>
              <w:t xml:space="preserve">Ministry allocation of National budget </w:t>
            </w:r>
          </w:p>
        </w:tc>
        <w:tc>
          <w:tcPr>
            <w:tcW w:w="1275" w:type="dxa"/>
            <w:shd w:val="clear" w:color="auto" w:fill="auto"/>
            <w:noWrap/>
            <w:vAlign w:val="bottom"/>
            <w:hideMark/>
          </w:tcPr>
          <w:p w:rsidR="007049FB" w:rsidRPr="00182220" w:rsidRDefault="007049FB" w:rsidP="000D7C39">
            <w:pPr>
              <w:suppressAutoHyphens w:val="0"/>
              <w:spacing w:before="40" w:after="40" w:line="220" w:lineRule="exact"/>
              <w:ind w:right="57"/>
              <w:jc w:val="right"/>
              <w:rPr>
                <w:sz w:val="18"/>
              </w:rPr>
            </w:pPr>
            <w:r w:rsidRPr="00182220">
              <w:rPr>
                <w:sz w:val="18"/>
              </w:rPr>
              <w:t>0.2%</w:t>
            </w:r>
          </w:p>
        </w:tc>
        <w:tc>
          <w:tcPr>
            <w:tcW w:w="1445" w:type="dxa"/>
            <w:shd w:val="clear" w:color="auto" w:fill="auto"/>
            <w:noWrap/>
            <w:vAlign w:val="bottom"/>
            <w:hideMark/>
          </w:tcPr>
          <w:p w:rsidR="007049FB" w:rsidRPr="00182220" w:rsidRDefault="007049FB" w:rsidP="000D7C39">
            <w:pPr>
              <w:suppressAutoHyphens w:val="0"/>
              <w:spacing w:before="40" w:after="40" w:line="220" w:lineRule="exact"/>
              <w:ind w:right="57"/>
              <w:jc w:val="right"/>
              <w:rPr>
                <w:sz w:val="18"/>
              </w:rPr>
            </w:pPr>
            <w:r w:rsidRPr="00182220">
              <w:rPr>
                <w:sz w:val="18"/>
              </w:rPr>
              <w:t>0.6%</w:t>
            </w:r>
          </w:p>
        </w:tc>
        <w:tc>
          <w:tcPr>
            <w:tcW w:w="1559" w:type="dxa"/>
            <w:shd w:val="clear" w:color="auto" w:fill="auto"/>
            <w:noWrap/>
            <w:vAlign w:val="bottom"/>
            <w:hideMark/>
          </w:tcPr>
          <w:p w:rsidR="007049FB" w:rsidRPr="00182220" w:rsidRDefault="007049FB" w:rsidP="000D7C39">
            <w:pPr>
              <w:suppressAutoHyphens w:val="0"/>
              <w:spacing w:before="40" w:after="40" w:line="220" w:lineRule="exact"/>
              <w:ind w:right="57"/>
              <w:jc w:val="right"/>
              <w:rPr>
                <w:sz w:val="18"/>
              </w:rPr>
            </w:pPr>
            <w:r w:rsidRPr="00182220">
              <w:rPr>
                <w:sz w:val="18"/>
              </w:rPr>
              <w:t>2.5%</w:t>
            </w:r>
          </w:p>
        </w:tc>
        <w:tc>
          <w:tcPr>
            <w:tcW w:w="1418" w:type="dxa"/>
            <w:shd w:val="clear" w:color="auto" w:fill="auto"/>
            <w:noWrap/>
            <w:vAlign w:val="bottom"/>
            <w:hideMark/>
          </w:tcPr>
          <w:p w:rsidR="007049FB" w:rsidRPr="00182220" w:rsidRDefault="007049FB" w:rsidP="000D7C39">
            <w:pPr>
              <w:suppressAutoHyphens w:val="0"/>
              <w:spacing w:before="40" w:after="40" w:line="220" w:lineRule="exact"/>
              <w:ind w:right="57"/>
              <w:jc w:val="right"/>
              <w:rPr>
                <w:sz w:val="18"/>
              </w:rPr>
            </w:pPr>
            <w:r w:rsidRPr="00182220">
              <w:rPr>
                <w:sz w:val="18"/>
              </w:rPr>
              <w:t>0.8%</w:t>
            </w:r>
          </w:p>
        </w:tc>
        <w:tc>
          <w:tcPr>
            <w:tcW w:w="1417" w:type="dxa"/>
            <w:shd w:val="clear" w:color="auto" w:fill="auto"/>
            <w:vAlign w:val="bottom"/>
          </w:tcPr>
          <w:p w:rsidR="007049FB" w:rsidRPr="00182220" w:rsidRDefault="007049FB" w:rsidP="000D7C39">
            <w:pPr>
              <w:suppressAutoHyphens w:val="0"/>
              <w:spacing w:before="40" w:after="40" w:line="220" w:lineRule="exact"/>
              <w:ind w:right="57"/>
              <w:jc w:val="right"/>
              <w:rPr>
                <w:sz w:val="18"/>
              </w:rPr>
            </w:pPr>
            <w:r w:rsidRPr="00182220">
              <w:rPr>
                <w:sz w:val="18"/>
              </w:rPr>
              <w:t>0.8%</w:t>
            </w:r>
          </w:p>
        </w:tc>
        <w:tc>
          <w:tcPr>
            <w:tcW w:w="1560" w:type="dxa"/>
            <w:shd w:val="clear" w:color="auto" w:fill="auto"/>
            <w:vAlign w:val="bottom"/>
          </w:tcPr>
          <w:p w:rsidR="007049FB" w:rsidRPr="00182220" w:rsidRDefault="007049FB" w:rsidP="000D7C39">
            <w:pPr>
              <w:suppressAutoHyphens w:val="0"/>
              <w:spacing w:before="40" w:after="40" w:line="220" w:lineRule="exact"/>
              <w:ind w:right="57"/>
              <w:jc w:val="right"/>
              <w:rPr>
                <w:sz w:val="18"/>
              </w:rPr>
            </w:pPr>
            <w:r w:rsidRPr="00182220">
              <w:rPr>
                <w:sz w:val="18"/>
              </w:rPr>
              <w:t>0.4%</w:t>
            </w:r>
          </w:p>
        </w:tc>
        <w:tc>
          <w:tcPr>
            <w:tcW w:w="1558" w:type="dxa"/>
            <w:shd w:val="clear" w:color="auto" w:fill="auto"/>
            <w:vAlign w:val="bottom"/>
          </w:tcPr>
          <w:p w:rsidR="007049FB" w:rsidRPr="00182220" w:rsidRDefault="007049FB" w:rsidP="000D7C39">
            <w:pPr>
              <w:suppressAutoHyphens w:val="0"/>
              <w:spacing w:before="40" w:after="40" w:line="220" w:lineRule="exact"/>
              <w:ind w:right="57"/>
              <w:jc w:val="right"/>
              <w:rPr>
                <w:sz w:val="18"/>
              </w:rPr>
            </w:pPr>
            <w:r w:rsidRPr="00182220">
              <w:rPr>
                <w:sz w:val="18"/>
              </w:rPr>
              <w:t>0.3%</w:t>
            </w:r>
          </w:p>
        </w:tc>
      </w:tr>
    </w:tbl>
    <w:p w:rsidR="007049FB" w:rsidRPr="007049FB" w:rsidRDefault="007049FB" w:rsidP="007049FB">
      <w:pPr>
        <w:rPr>
          <w:lang w:eastAsia="zh-CN"/>
        </w:rPr>
      </w:pPr>
    </w:p>
    <w:p w:rsidR="0094443D" w:rsidRDefault="0094443D" w:rsidP="002A5BC2">
      <w:pPr>
        <w:pStyle w:val="H1G"/>
        <w:sectPr w:rsidR="0094443D" w:rsidSect="0094443D">
          <w:headerReference w:type="even" r:id="rId14"/>
          <w:headerReference w:type="default" r:id="rId15"/>
          <w:footerReference w:type="even" r:id="rId16"/>
          <w:footerReference w:type="default" r:id="rId17"/>
          <w:endnotePr>
            <w:numFmt w:val="decimal"/>
          </w:endnotePr>
          <w:pgSz w:w="16840" w:h="11907" w:orient="landscape" w:code="9"/>
          <w:pgMar w:top="1134" w:right="1417" w:bottom="1134" w:left="1134" w:header="567" w:footer="567" w:gutter="0"/>
          <w:cols w:space="720"/>
          <w:docGrid w:linePitch="272"/>
        </w:sectPr>
      </w:pPr>
    </w:p>
    <w:p w:rsidR="00324EBF" w:rsidRPr="00CC6F75" w:rsidRDefault="002A5BC2" w:rsidP="002A5BC2">
      <w:pPr>
        <w:pStyle w:val="H1G"/>
      </w:pPr>
      <w:r>
        <w:lastRenderedPageBreak/>
        <w:tab/>
      </w:r>
      <w:r>
        <w:tab/>
      </w:r>
      <w:r w:rsidR="00324EBF" w:rsidRPr="00CC6F75">
        <w:t>Issue 18</w:t>
      </w:r>
    </w:p>
    <w:p w:rsidR="00324EBF" w:rsidRPr="00CC6F75" w:rsidRDefault="002A5BC2" w:rsidP="002A5BC2">
      <w:pPr>
        <w:pStyle w:val="H23G"/>
      </w:pPr>
      <w:r>
        <w:tab/>
      </w:r>
      <w:r>
        <w:tab/>
      </w:r>
      <w:r w:rsidR="00324EBF" w:rsidRPr="00CC6F75">
        <w:t>Please provide, if available, updated statistical data, disaggregated by age, sex, ethnic origin, national origin, geographic location and socioeconomic status, for the past three years, on the number of children engaged in child labour in the informal economy, breaking the information down by type of work, including hazardous work.</w:t>
      </w:r>
    </w:p>
    <w:p w:rsidR="00324EBF" w:rsidRPr="000B605A" w:rsidRDefault="00324EBF" w:rsidP="00324EBF">
      <w:pPr>
        <w:pStyle w:val="SingleTxtG"/>
      </w:pPr>
      <w:r w:rsidRPr="000B605A">
        <w:t>57.</w:t>
      </w:r>
      <w:r w:rsidRPr="000B605A">
        <w:tab/>
        <w:t>Most child labourers are boys (64%). Girl labourers make 36%. Children involved in child labour work in the following sectors: agriculture (tobacco, fishing and animal herding), industry and services (domestic work, casual labour, begging and vending).</w:t>
      </w:r>
    </w:p>
    <w:p w:rsidR="00324EBF" w:rsidRPr="00CC6F75" w:rsidRDefault="002A5BC2" w:rsidP="002A5BC2">
      <w:pPr>
        <w:pStyle w:val="H1G"/>
      </w:pPr>
      <w:r>
        <w:tab/>
      </w:r>
      <w:r>
        <w:tab/>
      </w:r>
      <w:r w:rsidR="00324EBF" w:rsidRPr="00CC6F75">
        <w:t>Issue 19</w:t>
      </w:r>
    </w:p>
    <w:p w:rsidR="00324EBF" w:rsidRPr="00CC6F75" w:rsidRDefault="002A5BC2" w:rsidP="002A5BC2">
      <w:pPr>
        <w:pStyle w:val="H23G"/>
      </w:pPr>
      <w:r>
        <w:tab/>
      </w:r>
      <w:r>
        <w:tab/>
      </w:r>
      <w:r w:rsidR="00324EBF" w:rsidRPr="00CC6F75">
        <w:t>Please provide, if available, updated statistical data disaggregated by age, sex, ethnic origin, national origin, geographic location and socioeconomic status, for the past three years, on the number and/or rates of:</w:t>
      </w:r>
    </w:p>
    <w:p w:rsidR="00324EBF" w:rsidRPr="000B605A" w:rsidRDefault="002A5BC2" w:rsidP="00C73F14">
      <w:pPr>
        <w:pStyle w:val="H23G"/>
      </w:pPr>
      <w:r>
        <w:tab/>
      </w:r>
      <w:r w:rsidR="00324EBF" w:rsidRPr="000B605A">
        <w:tab/>
      </w:r>
      <w:r w:rsidR="00C73F14">
        <w:tab/>
        <w:t>(</w:t>
      </w:r>
      <w:r w:rsidR="00324EBF" w:rsidRPr="000B605A">
        <w:t>a)</w:t>
      </w:r>
      <w:r w:rsidR="00324EBF" w:rsidRPr="000B605A">
        <w:tab/>
        <w:t>Children separated from their parents</w:t>
      </w:r>
      <w:r w:rsidR="00FD71C6">
        <w:t>;</w:t>
      </w:r>
    </w:p>
    <w:p w:rsidR="00324EBF" w:rsidRPr="000B605A" w:rsidRDefault="002A5BC2" w:rsidP="00C73F14">
      <w:pPr>
        <w:pStyle w:val="H23G"/>
      </w:pPr>
      <w:r>
        <w:tab/>
      </w:r>
      <w:r w:rsidR="00324EBF" w:rsidRPr="000B605A">
        <w:tab/>
      </w:r>
      <w:r w:rsidR="00C73F14">
        <w:tab/>
        <w:t>(</w:t>
      </w:r>
      <w:r w:rsidR="00324EBF" w:rsidRPr="000B605A">
        <w:t>b)</w:t>
      </w:r>
      <w:r w:rsidR="00324EBF" w:rsidRPr="000B605A">
        <w:tab/>
        <w:t>Children living in child-headed households</w:t>
      </w:r>
      <w:r w:rsidR="00FD71C6">
        <w:t>;</w:t>
      </w:r>
    </w:p>
    <w:p w:rsidR="00324EBF" w:rsidRPr="000B605A" w:rsidRDefault="002A5BC2" w:rsidP="00C73F14">
      <w:pPr>
        <w:pStyle w:val="H23G"/>
      </w:pPr>
      <w:r>
        <w:tab/>
      </w:r>
      <w:r w:rsidR="00324EBF" w:rsidRPr="000B605A">
        <w:tab/>
      </w:r>
      <w:r w:rsidR="00C73F14">
        <w:tab/>
        <w:t>(</w:t>
      </w:r>
      <w:r w:rsidR="00324EBF" w:rsidRPr="000B605A">
        <w:t>c)</w:t>
      </w:r>
      <w:r w:rsidR="00324EBF" w:rsidRPr="000B605A">
        <w:tab/>
        <w:t>Children placed in institutions and with foster families</w:t>
      </w:r>
      <w:r w:rsidR="00FD71C6">
        <w:t>;</w:t>
      </w:r>
    </w:p>
    <w:p w:rsidR="00324EBF" w:rsidRPr="000B605A" w:rsidRDefault="002A5BC2" w:rsidP="00C73F14">
      <w:pPr>
        <w:pStyle w:val="H23G"/>
      </w:pPr>
      <w:r>
        <w:tab/>
      </w:r>
      <w:r w:rsidR="00324EBF" w:rsidRPr="000B605A">
        <w:tab/>
      </w:r>
      <w:r w:rsidR="00C73F14">
        <w:tab/>
        <w:t>(</w:t>
      </w:r>
      <w:r w:rsidR="00324EBF" w:rsidRPr="000B605A">
        <w:t>d)</w:t>
      </w:r>
      <w:r w:rsidR="00324EBF" w:rsidRPr="000B605A">
        <w:tab/>
        <w:t>Children adopted domestically or through intercountry adoptions</w:t>
      </w:r>
      <w:r w:rsidR="00FD71C6">
        <w:t>;</w:t>
      </w:r>
    </w:p>
    <w:p w:rsidR="00324EBF" w:rsidRPr="000B605A" w:rsidRDefault="002A5BC2" w:rsidP="00C73F14">
      <w:pPr>
        <w:pStyle w:val="H23G"/>
      </w:pPr>
      <w:r>
        <w:tab/>
      </w:r>
      <w:r w:rsidR="00324EBF" w:rsidRPr="000B605A">
        <w:tab/>
      </w:r>
      <w:r w:rsidR="00C73F14">
        <w:tab/>
        <w:t>(</w:t>
      </w:r>
      <w:r w:rsidR="00324EBF" w:rsidRPr="000B605A">
        <w:t>e)</w:t>
      </w:r>
      <w:r w:rsidR="00324EBF" w:rsidRPr="000B605A">
        <w:tab/>
        <w:t>Children who have benefited from the government welfare system</w:t>
      </w:r>
      <w:r w:rsidR="00FD71C6">
        <w:t>;</w:t>
      </w:r>
    </w:p>
    <w:p w:rsidR="00324EBF" w:rsidRPr="000B605A" w:rsidRDefault="002A5BC2" w:rsidP="00C73F14">
      <w:pPr>
        <w:pStyle w:val="H23G"/>
      </w:pPr>
      <w:r>
        <w:tab/>
      </w:r>
      <w:r w:rsidR="00324EBF" w:rsidRPr="000B605A">
        <w:tab/>
      </w:r>
      <w:r w:rsidR="00C73F14">
        <w:tab/>
        <w:t>(</w:t>
      </w:r>
      <w:r w:rsidR="00324EBF" w:rsidRPr="000B605A">
        <w:t>f)</w:t>
      </w:r>
      <w:r w:rsidR="00324EBF" w:rsidRPr="000B605A">
        <w:tab/>
        <w:t>Allocation of resources to the primary health-care system</w:t>
      </w:r>
      <w:r w:rsidR="00FD71C6">
        <w:t>;</w:t>
      </w:r>
    </w:p>
    <w:p w:rsidR="00324EBF" w:rsidRPr="000B605A" w:rsidRDefault="002A5BC2" w:rsidP="00C73F14">
      <w:pPr>
        <w:pStyle w:val="H23G"/>
      </w:pPr>
      <w:r>
        <w:tab/>
      </w:r>
      <w:r w:rsidR="00324EBF" w:rsidRPr="000B605A">
        <w:tab/>
      </w:r>
      <w:r w:rsidR="00C73F14">
        <w:tab/>
        <w:t>(</w:t>
      </w:r>
      <w:r w:rsidR="00324EBF" w:rsidRPr="000B605A">
        <w:t>g)</w:t>
      </w:r>
      <w:r w:rsidR="00324EBF" w:rsidRPr="000B605A">
        <w:tab/>
        <w:t>Infant mortality and child mortality</w:t>
      </w:r>
      <w:r w:rsidR="00FD71C6">
        <w:t>;</w:t>
      </w:r>
    </w:p>
    <w:p w:rsidR="00324EBF" w:rsidRPr="000B605A" w:rsidRDefault="002A5BC2" w:rsidP="00C73F14">
      <w:pPr>
        <w:pStyle w:val="H23G"/>
      </w:pPr>
      <w:r>
        <w:tab/>
      </w:r>
      <w:r w:rsidR="00324EBF" w:rsidRPr="000B605A">
        <w:tab/>
      </w:r>
      <w:r w:rsidR="00C73F14">
        <w:tab/>
        <w:t>(</w:t>
      </w:r>
      <w:r w:rsidR="00324EBF" w:rsidRPr="000B605A">
        <w:t>h)</w:t>
      </w:r>
      <w:r w:rsidR="00324EBF" w:rsidRPr="000B605A">
        <w:tab/>
        <w:t>Teenage pregnancy and girls receiving medical and professional services for pregnancy and childbirth</w:t>
      </w:r>
      <w:r w:rsidR="00FD71C6">
        <w:t>;</w:t>
      </w:r>
    </w:p>
    <w:p w:rsidR="00324EBF" w:rsidRPr="000B605A" w:rsidRDefault="002A5BC2" w:rsidP="00C73F14">
      <w:pPr>
        <w:pStyle w:val="H23G"/>
      </w:pPr>
      <w:r>
        <w:tab/>
      </w:r>
      <w:r w:rsidR="00324EBF" w:rsidRPr="000B605A">
        <w:tab/>
      </w:r>
      <w:r w:rsidR="00C73F14">
        <w:tab/>
        <w:t>(</w:t>
      </w:r>
      <w:r w:rsidR="00324EBF" w:rsidRPr="000B605A">
        <w:t>i)</w:t>
      </w:r>
      <w:r w:rsidR="00324EBF" w:rsidRPr="000B605A">
        <w:tab/>
        <w:t>Abortions</w:t>
      </w:r>
      <w:r w:rsidR="00FD71C6">
        <w:t>;</w:t>
      </w:r>
    </w:p>
    <w:p w:rsidR="00324EBF" w:rsidRPr="000B605A" w:rsidRDefault="002A5BC2" w:rsidP="00C73F14">
      <w:pPr>
        <w:pStyle w:val="H23G"/>
      </w:pPr>
      <w:r>
        <w:tab/>
      </w:r>
      <w:r w:rsidR="00324EBF" w:rsidRPr="000B605A">
        <w:tab/>
      </w:r>
      <w:r w:rsidR="00C73F14">
        <w:tab/>
        <w:t>(</w:t>
      </w:r>
      <w:r w:rsidR="00324EBF" w:rsidRPr="000B605A">
        <w:t>j)</w:t>
      </w:r>
      <w:r w:rsidR="00324EBF" w:rsidRPr="000B605A">
        <w:tab/>
        <w:t>Sexually transmitted infections, including HIV/AIDS</w:t>
      </w:r>
      <w:r w:rsidR="00783050">
        <w:t>;</w:t>
      </w:r>
    </w:p>
    <w:p w:rsidR="00324EBF" w:rsidRPr="000B605A" w:rsidRDefault="002A5BC2" w:rsidP="00C73F14">
      <w:pPr>
        <w:pStyle w:val="H23G"/>
      </w:pPr>
      <w:r>
        <w:tab/>
      </w:r>
      <w:r w:rsidR="00324EBF" w:rsidRPr="000B605A">
        <w:tab/>
      </w:r>
      <w:r w:rsidR="00C73F14">
        <w:tab/>
        <w:t>(</w:t>
      </w:r>
      <w:r w:rsidR="00324EBF" w:rsidRPr="000B605A">
        <w:t>k)</w:t>
      </w:r>
      <w:r w:rsidR="00324EBF" w:rsidRPr="000B605A">
        <w:tab/>
        <w:t>Enrolment and completion rates, in percentages, of the relevant age groups in pre-primary schools, primary schools and secondary schools</w:t>
      </w:r>
      <w:r w:rsidR="00783050">
        <w:t>;</w:t>
      </w:r>
    </w:p>
    <w:p w:rsidR="00324EBF" w:rsidRPr="000B605A" w:rsidRDefault="002A5BC2" w:rsidP="00C73F14">
      <w:pPr>
        <w:pStyle w:val="H23G"/>
      </w:pPr>
      <w:r>
        <w:tab/>
      </w:r>
      <w:r w:rsidR="00324EBF" w:rsidRPr="000B605A">
        <w:tab/>
      </w:r>
      <w:r w:rsidR="00C73F14">
        <w:tab/>
        <w:t>(</w:t>
      </w:r>
      <w:r w:rsidR="00324EBF" w:rsidRPr="000B605A">
        <w:t>l)</w:t>
      </w:r>
      <w:r w:rsidR="00324EBF" w:rsidRPr="000B605A">
        <w:tab/>
        <w:t>Dropouts and repetitions</w:t>
      </w:r>
      <w:r w:rsidR="00783050">
        <w:t>.</w:t>
      </w:r>
    </w:p>
    <w:p w:rsidR="00324EBF" w:rsidRPr="000B605A" w:rsidRDefault="00324EBF" w:rsidP="00032CDE">
      <w:pPr>
        <w:pStyle w:val="H23G"/>
        <w:spacing w:after="240"/>
      </w:pPr>
      <w:r w:rsidRPr="000B605A">
        <w:tab/>
      </w:r>
      <w:r w:rsidRPr="000B605A">
        <w:tab/>
        <w:t>Below is data for on the enrolment, completion, dropout and repetition rates of students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1133"/>
        <w:gridCol w:w="1134"/>
        <w:gridCol w:w="1134"/>
      </w:tblGrid>
      <w:tr w:rsidR="00855889" w:rsidRPr="00273D67" w:rsidTr="00C14A1C">
        <w:trPr>
          <w:tblHeader/>
        </w:trPr>
        <w:tc>
          <w:tcPr>
            <w:tcW w:w="3969" w:type="dxa"/>
            <w:vMerge w:val="restart"/>
            <w:tcBorders>
              <w:top w:val="single" w:sz="4" w:space="0" w:color="auto"/>
            </w:tcBorders>
            <w:shd w:val="clear" w:color="auto" w:fill="auto"/>
            <w:vAlign w:val="bottom"/>
          </w:tcPr>
          <w:p w:rsidR="00855889" w:rsidRPr="00273D67" w:rsidRDefault="00855889" w:rsidP="00273D67">
            <w:pPr>
              <w:suppressAutoHyphens w:val="0"/>
              <w:spacing w:before="80" w:after="80" w:line="200" w:lineRule="exact"/>
              <w:ind w:right="113"/>
              <w:rPr>
                <w:i/>
                <w:sz w:val="16"/>
              </w:rPr>
            </w:pPr>
            <w:r w:rsidRPr="00273D67">
              <w:rPr>
                <w:i/>
                <w:sz w:val="16"/>
              </w:rPr>
              <w:t>Indicator</w:t>
            </w:r>
          </w:p>
        </w:tc>
        <w:tc>
          <w:tcPr>
            <w:tcW w:w="3401" w:type="dxa"/>
            <w:gridSpan w:val="3"/>
            <w:tcBorders>
              <w:top w:val="single" w:sz="4" w:space="0" w:color="auto"/>
              <w:bottom w:val="single" w:sz="4" w:space="0" w:color="auto"/>
            </w:tcBorders>
            <w:shd w:val="clear" w:color="auto" w:fill="auto"/>
            <w:vAlign w:val="bottom"/>
          </w:tcPr>
          <w:p w:rsidR="00855889" w:rsidRPr="00273D67" w:rsidRDefault="00855889" w:rsidP="00D41C8A">
            <w:pPr>
              <w:suppressAutoHyphens w:val="0"/>
              <w:spacing w:before="80" w:after="80" w:line="200" w:lineRule="exact"/>
              <w:ind w:right="113"/>
              <w:jc w:val="center"/>
              <w:rPr>
                <w:i/>
                <w:sz w:val="16"/>
              </w:rPr>
            </w:pPr>
            <w:r w:rsidRPr="00273D67">
              <w:rPr>
                <w:i/>
                <w:sz w:val="16"/>
              </w:rPr>
              <w:t>Sex</w:t>
            </w:r>
          </w:p>
        </w:tc>
      </w:tr>
      <w:tr w:rsidR="00855889" w:rsidRPr="00273D67" w:rsidTr="00C14A1C">
        <w:trPr>
          <w:tblHeader/>
        </w:trPr>
        <w:tc>
          <w:tcPr>
            <w:tcW w:w="3969" w:type="dxa"/>
            <w:vMerge/>
            <w:tcBorders>
              <w:bottom w:val="single" w:sz="12" w:space="0" w:color="auto"/>
            </w:tcBorders>
            <w:shd w:val="clear" w:color="auto" w:fill="auto"/>
          </w:tcPr>
          <w:p w:rsidR="00855889" w:rsidRPr="00273D67" w:rsidRDefault="00855889" w:rsidP="00273D67">
            <w:pPr>
              <w:suppressAutoHyphens w:val="0"/>
              <w:spacing w:before="40" w:after="40" w:line="220" w:lineRule="exact"/>
              <w:ind w:right="113"/>
              <w:rPr>
                <w:sz w:val="18"/>
              </w:rPr>
            </w:pPr>
          </w:p>
        </w:tc>
        <w:tc>
          <w:tcPr>
            <w:tcW w:w="1133" w:type="dxa"/>
            <w:tcBorders>
              <w:top w:val="single" w:sz="4" w:space="0" w:color="auto"/>
              <w:bottom w:val="single" w:sz="12" w:space="0" w:color="auto"/>
            </w:tcBorders>
            <w:shd w:val="clear" w:color="auto" w:fill="auto"/>
            <w:vAlign w:val="bottom"/>
          </w:tcPr>
          <w:p w:rsidR="00855889" w:rsidRPr="00D67E96" w:rsidRDefault="00855889" w:rsidP="00D67E96">
            <w:pPr>
              <w:suppressAutoHyphens w:val="0"/>
              <w:spacing w:before="80" w:after="80" w:line="200" w:lineRule="exact"/>
              <w:ind w:right="113"/>
              <w:jc w:val="right"/>
              <w:rPr>
                <w:i/>
                <w:sz w:val="16"/>
              </w:rPr>
            </w:pPr>
            <w:r w:rsidRPr="00D67E96">
              <w:rPr>
                <w:i/>
                <w:sz w:val="16"/>
              </w:rPr>
              <w:t>Male</w:t>
            </w:r>
          </w:p>
        </w:tc>
        <w:tc>
          <w:tcPr>
            <w:tcW w:w="1134" w:type="dxa"/>
            <w:tcBorders>
              <w:top w:val="single" w:sz="4" w:space="0" w:color="auto"/>
              <w:bottom w:val="single" w:sz="12" w:space="0" w:color="auto"/>
            </w:tcBorders>
            <w:shd w:val="clear" w:color="auto" w:fill="auto"/>
            <w:vAlign w:val="bottom"/>
          </w:tcPr>
          <w:p w:rsidR="00855889" w:rsidRPr="00D67E96" w:rsidRDefault="00855889" w:rsidP="00D67E96">
            <w:pPr>
              <w:suppressAutoHyphens w:val="0"/>
              <w:spacing w:before="80" w:after="80" w:line="200" w:lineRule="exact"/>
              <w:ind w:right="113"/>
              <w:jc w:val="right"/>
              <w:rPr>
                <w:i/>
                <w:sz w:val="16"/>
              </w:rPr>
            </w:pPr>
            <w:r w:rsidRPr="00D67E96">
              <w:rPr>
                <w:i/>
                <w:sz w:val="16"/>
              </w:rPr>
              <w:t>Female</w:t>
            </w:r>
          </w:p>
        </w:tc>
        <w:tc>
          <w:tcPr>
            <w:tcW w:w="1134" w:type="dxa"/>
            <w:tcBorders>
              <w:top w:val="single" w:sz="4" w:space="0" w:color="auto"/>
              <w:bottom w:val="single" w:sz="12" w:space="0" w:color="auto"/>
            </w:tcBorders>
            <w:shd w:val="clear" w:color="auto" w:fill="auto"/>
            <w:vAlign w:val="bottom"/>
          </w:tcPr>
          <w:p w:rsidR="00855889" w:rsidRPr="00D67E96" w:rsidRDefault="00855889" w:rsidP="00D67E96">
            <w:pPr>
              <w:suppressAutoHyphens w:val="0"/>
              <w:spacing w:before="80" w:after="80" w:line="200" w:lineRule="exact"/>
              <w:ind w:right="113"/>
              <w:jc w:val="right"/>
              <w:rPr>
                <w:i/>
                <w:sz w:val="16"/>
              </w:rPr>
            </w:pPr>
            <w:r w:rsidRPr="00D67E96">
              <w:rPr>
                <w:i/>
                <w:sz w:val="16"/>
              </w:rPr>
              <w:t>Total</w:t>
            </w:r>
          </w:p>
        </w:tc>
      </w:tr>
      <w:tr w:rsidR="00D67E96" w:rsidRPr="00273D67" w:rsidTr="00A04FD2">
        <w:tc>
          <w:tcPr>
            <w:tcW w:w="3969" w:type="dxa"/>
            <w:tcBorders>
              <w:top w:val="single" w:sz="12" w:space="0" w:color="auto"/>
              <w:bottom w:val="nil"/>
            </w:tcBorders>
            <w:shd w:val="clear" w:color="auto" w:fill="auto"/>
          </w:tcPr>
          <w:p w:rsidR="00D67E96" w:rsidRPr="00273D67" w:rsidRDefault="00D67E96" w:rsidP="00273D67">
            <w:pPr>
              <w:suppressAutoHyphens w:val="0"/>
              <w:spacing w:before="40" w:after="40" w:line="220" w:lineRule="exact"/>
              <w:ind w:right="113"/>
              <w:rPr>
                <w:sz w:val="18"/>
              </w:rPr>
            </w:pPr>
            <w:r w:rsidRPr="00273D67">
              <w:rPr>
                <w:sz w:val="18"/>
              </w:rPr>
              <w:t>Enrolment (Primary)</w:t>
            </w:r>
          </w:p>
        </w:tc>
        <w:tc>
          <w:tcPr>
            <w:tcW w:w="1133" w:type="dxa"/>
            <w:tcBorders>
              <w:top w:val="single" w:sz="12" w:space="0" w:color="auto"/>
              <w:bottom w:val="nil"/>
            </w:tcBorders>
            <w:shd w:val="clear" w:color="auto" w:fill="auto"/>
            <w:vAlign w:val="bottom"/>
          </w:tcPr>
          <w:p w:rsidR="00D67E96" w:rsidRPr="00273D67" w:rsidRDefault="00D67E96" w:rsidP="00273D67">
            <w:pPr>
              <w:suppressAutoHyphens w:val="0"/>
              <w:spacing w:before="40" w:after="40" w:line="220" w:lineRule="exact"/>
              <w:ind w:right="113"/>
              <w:jc w:val="right"/>
              <w:rPr>
                <w:sz w:val="18"/>
              </w:rPr>
            </w:pPr>
          </w:p>
        </w:tc>
        <w:tc>
          <w:tcPr>
            <w:tcW w:w="1134" w:type="dxa"/>
            <w:tcBorders>
              <w:top w:val="single" w:sz="12" w:space="0" w:color="auto"/>
              <w:bottom w:val="nil"/>
            </w:tcBorders>
            <w:shd w:val="clear" w:color="auto" w:fill="auto"/>
            <w:vAlign w:val="bottom"/>
          </w:tcPr>
          <w:p w:rsidR="00D67E96" w:rsidRPr="00273D67" w:rsidRDefault="00D67E96" w:rsidP="00273D67">
            <w:pPr>
              <w:suppressAutoHyphens w:val="0"/>
              <w:spacing w:before="40" w:after="40" w:line="220" w:lineRule="exact"/>
              <w:ind w:right="113"/>
              <w:jc w:val="right"/>
              <w:rPr>
                <w:sz w:val="18"/>
              </w:rPr>
            </w:pPr>
          </w:p>
        </w:tc>
        <w:tc>
          <w:tcPr>
            <w:tcW w:w="1134" w:type="dxa"/>
            <w:tcBorders>
              <w:top w:val="single" w:sz="12" w:space="0" w:color="auto"/>
              <w:bottom w:val="nil"/>
            </w:tcBorders>
            <w:shd w:val="clear" w:color="auto" w:fill="auto"/>
            <w:vAlign w:val="bottom"/>
          </w:tcPr>
          <w:p w:rsidR="00D67E96" w:rsidRPr="00273D67" w:rsidRDefault="00D67E96" w:rsidP="00273D67">
            <w:pPr>
              <w:suppressAutoHyphens w:val="0"/>
              <w:spacing w:before="40" w:after="40" w:line="220" w:lineRule="exact"/>
              <w:ind w:right="113"/>
              <w:jc w:val="right"/>
              <w:rPr>
                <w:sz w:val="18"/>
              </w:rPr>
            </w:pP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2013</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2</w:t>
            </w:r>
            <w:r w:rsidR="00A81556">
              <w:rPr>
                <w:sz w:val="18"/>
              </w:rPr>
              <w:t xml:space="preserve"> </w:t>
            </w:r>
            <w:r w:rsidRPr="00273D67">
              <w:rPr>
                <w:sz w:val="18"/>
              </w:rPr>
              <w:t>247</w:t>
            </w:r>
            <w:r w:rsidR="00A81556">
              <w:rPr>
                <w:sz w:val="18"/>
              </w:rPr>
              <w:t xml:space="preserve"> </w:t>
            </w:r>
            <w:r w:rsidRPr="00273D67">
              <w:rPr>
                <w:sz w:val="18"/>
              </w:rPr>
              <w:t>189</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2</w:t>
            </w:r>
            <w:r w:rsidR="00A81556">
              <w:rPr>
                <w:sz w:val="18"/>
              </w:rPr>
              <w:t xml:space="preserve"> </w:t>
            </w:r>
            <w:r w:rsidRPr="00273D67">
              <w:rPr>
                <w:sz w:val="18"/>
              </w:rPr>
              <w:t>250</w:t>
            </w:r>
            <w:r w:rsidR="00A81556">
              <w:rPr>
                <w:sz w:val="18"/>
              </w:rPr>
              <w:t xml:space="preserve"> </w:t>
            </w:r>
            <w:r w:rsidRPr="00273D67">
              <w:rPr>
                <w:sz w:val="18"/>
              </w:rPr>
              <w:t>352</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4</w:t>
            </w:r>
            <w:r w:rsidR="00A81556">
              <w:rPr>
                <w:sz w:val="18"/>
              </w:rPr>
              <w:t xml:space="preserve"> </w:t>
            </w:r>
            <w:r w:rsidRPr="00273D67">
              <w:rPr>
                <w:sz w:val="18"/>
              </w:rPr>
              <w:t>477</w:t>
            </w:r>
            <w:r w:rsidR="00A81556">
              <w:rPr>
                <w:sz w:val="18"/>
              </w:rPr>
              <w:t xml:space="preserve"> </w:t>
            </w:r>
            <w:r w:rsidRPr="00273D67">
              <w:rPr>
                <w:sz w:val="18"/>
              </w:rPr>
              <w:t>541</w:t>
            </w: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2014</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2</w:t>
            </w:r>
            <w:r w:rsidR="00A81556">
              <w:rPr>
                <w:sz w:val="18"/>
              </w:rPr>
              <w:t xml:space="preserve"> </w:t>
            </w:r>
            <w:r w:rsidRPr="00273D67">
              <w:rPr>
                <w:sz w:val="18"/>
              </w:rPr>
              <w:t>334</w:t>
            </w:r>
            <w:r w:rsidR="00A81556">
              <w:rPr>
                <w:sz w:val="18"/>
              </w:rPr>
              <w:t xml:space="preserve"> </w:t>
            </w:r>
            <w:r w:rsidRPr="00273D67">
              <w:rPr>
                <w:sz w:val="18"/>
              </w:rPr>
              <w:t>107</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2</w:t>
            </w:r>
            <w:r w:rsidR="00A81556">
              <w:rPr>
                <w:sz w:val="18"/>
              </w:rPr>
              <w:t xml:space="preserve"> </w:t>
            </w:r>
            <w:r w:rsidRPr="00273D67">
              <w:rPr>
                <w:sz w:val="18"/>
              </w:rPr>
              <w:t>336</w:t>
            </w:r>
            <w:r w:rsidR="00A81556">
              <w:rPr>
                <w:sz w:val="18"/>
              </w:rPr>
              <w:t xml:space="preserve"> </w:t>
            </w:r>
            <w:r w:rsidRPr="00273D67">
              <w:rPr>
                <w:sz w:val="18"/>
              </w:rPr>
              <w:t>172</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4</w:t>
            </w:r>
            <w:r w:rsidR="00A81556">
              <w:rPr>
                <w:sz w:val="18"/>
              </w:rPr>
              <w:t xml:space="preserve"> </w:t>
            </w:r>
            <w:r w:rsidRPr="00273D67">
              <w:rPr>
                <w:sz w:val="18"/>
              </w:rPr>
              <w:t>670</w:t>
            </w:r>
            <w:r w:rsidR="00A81556">
              <w:rPr>
                <w:sz w:val="18"/>
              </w:rPr>
              <w:t xml:space="preserve"> </w:t>
            </w:r>
            <w:r w:rsidRPr="00273D67">
              <w:rPr>
                <w:sz w:val="18"/>
              </w:rPr>
              <w:t>278</w:t>
            </w: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2015</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2</w:t>
            </w:r>
            <w:r w:rsidR="00A81556">
              <w:rPr>
                <w:sz w:val="18"/>
              </w:rPr>
              <w:t xml:space="preserve"> </w:t>
            </w:r>
            <w:r w:rsidRPr="00273D67">
              <w:rPr>
                <w:sz w:val="18"/>
              </w:rPr>
              <w:t>398</w:t>
            </w:r>
            <w:r w:rsidR="00A81556">
              <w:rPr>
                <w:sz w:val="18"/>
              </w:rPr>
              <w:t xml:space="preserve"> </w:t>
            </w:r>
            <w:r w:rsidRPr="00273D67">
              <w:rPr>
                <w:sz w:val="18"/>
              </w:rPr>
              <w:t>605</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2</w:t>
            </w:r>
            <w:r w:rsidR="00A81556">
              <w:rPr>
                <w:sz w:val="18"/>
              </w:rPr>
              <w:t xml:space="preserve"> </w:t>
            </w:r>
            <w:r w:rsidRPr="00273D67">
              <w:rPr>
                <w:sz w:val="18"/>
              </w:rPr>
              <w:t>405</w:t>
            </w:r>
            <w:r w:rsidR="00A81556">
              <w:rPr>
                <w:sz w:val="18"/>
              </w:rPr>
              <w:t xml:space="preserve"> </w:t>
            </w:r>
            <w:r w:rsidRPr="00273D67">
              <w:rPr>
                <w:sz w:val="18"/>
              </w:rPr>
              <w:t>589</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4</w:t>
            </w:r>
            <w:r w:rsidR="00A81556">
              <w:rPr>
                <w:sz w:val="18"/>
              </w:rPr>
              <w:t xml:space="preserve"> </w:t>
            </w:r>
            <w:r w:rsidRPr="00273D67">
              <w:rPr>
                <w:sz w:val="18"/>
              </w:rPr>
              <w:t>804</w:t>
            </w:r>
            <w:r w:rsidR="00A81556">
              <w:rPr>
                <w:sz w:val="18"/>
              </w:rPr>
              <w:t xml:space="preserve"> </w:t>
            </w:r>
            <w:r w:rsidRPr="00273D67">
              <w:rPr>
                <w:sz w:val="18"/>
              </w:rPr>
              <w:t>194</w:t>
            </w:r>
          </w:p>
        </w:tc>
      </w:tr>
      <w:tr w:rsidR="00324EBF" w:rsidRPr="00273D67" w:rsidTr="00D41C8A">
        <w:tc>
          <w:tcPr>
            <w:tcW w:w="3969" w:type="dxa"/>
            <w:tcBorders>
              <w:top w:val="nil"/>
              <w:bottom w:val="nil"/>
            </w:tcBorders>
            <w:shd w:val="clear" w:color="auto" w:fill="auto"/>
          </w:tcPr>
          <w:p w:rsidR="00324EBF" w:rsidRPr="00273D67" w:rsidRDefault="00324EBF" w:rsidP="00881D04">
            <w:pPr>
              <w:keepNext/>
              <w:keepLines/>
              <w:suppressAutoHyphens w:val="0"/>
              <w:spacing w:before="40" w:after="40" w:line="220" w:lineRule="exact"/>
              <w:ind w:right="113"/>
              <w:rPr>
                <w:sz w:val="18"/>
              </w:rPr>
            </w:pPr>
            <w:r w:rsidRPr="00273D67">
              <w:rPr>
                <w:sz w:val="18"/>
              </w:rPr>
              <w:lastRenderedPageBreak/>
              <w:t>Enrolment (Secondary)</w:t>
            </w:r>
          </w:p>
        </w:tc>
        <w:tc>
          <w:tcPr>
            <w:tcW w:w="1133" w:type="dxa"/>
            <w:tcBorders>
              <w:top w:val="nil"/>
              <w:bottom w:val="nil"/>
            </w:tcBorders>
            <w:shd w:val="clear" w:color="auto" w:fill="auto"/>
            <w:vAlign w:val="bottom"/>
          </w:tcPr>
          <w:p w:rsidR="00324EBF" w:rsidRPr="00273D67" w:rsidRDefault="00324EBF" w:rsidP="00881D04">
            <w:pPr>
              <w:keepNext/>
              <w:keepLines/>
              <w:suppressAutoHyphens w:val="0"/>
              <w:spacing w:before="40" w:after="40" w:line="220" w:lineRule="exact"/>
              <w:ind w:right="113"/>
              <w:jc w:val="right"/>
              <w:rPr>
                <w:sz w:val="18"/>
              </w:rPr>
            </w:pPr>
          </w:p>
        </w:tc>
        <w:tc>
          <w:tcPr>
            <w:tcW w:w="1134" w:type="dxa"/>
            <w:tcBorders>
              <w:top w:val="nil"/>
              <w:bottom w:val="nil"/>
            </w:tcBorders>
            <w:shd w:val="clear" w:color="auto" w:fill="auto"/>
            <w:vAlign w:val="bottom"/>
          </w:tcPr>
          <w:p w:rsidR="00324EBF" w:rsidRPr="00273D67" w:rsidRDefault="00324EBF" w:rsidP="00881D04">
            <w:pPr>
              <w:keepNext/>
              <w:keepLines/>
              <w:suppressAutoHyphens w:val="0"/>
              <w:spacing w:before="40" w:after="40" w:line="220" w:lineRule="exact"/>
              <w:ind w:right="113"/>
              <w:jc w:val="right"/>
              <w:rPr>
                <w:sz w:val="18"/>
              </w:rPr>
            </w:pPr>
          </w:p>
        </w:tc>
        <w:tc>
          <w:tcPr>
            <w:tcW w:w="1134" w:type="dxa"/>
            <w:tcBorders>
              <w:top w:val="nil"/>
              <w:bottom w:val="nil"/>
            </w:tcBorders>
            <w:shd w:val="clear" w:color="auto" w:fill="auto"/>
            <w:vAlign w:val="bottom"/>
          </w:tcPr>
          <w:p w:rsidR="00324EBF" w:rsidRPr="00273D67" w:rsidRDefault="00324EBF" w:rsidP="00881D04">
            <w:pPr>
              <w:keepNext/>
              <w:keepLines/>
              <w:suppressAutoHyphens w:val="0"/>
              <w:spacing w:before="40" w:after="40" w:line="220" w:lineRule="exact"/>
              <w:ind w:right="113"/>
              <w:jc w:val="right"/>
              <w:rPr>
                <w:sz w:val="18"/>
              </w:rPr>
            </w:pPr>
          </w:p>
        </w:tc>
      </w:tr>
      <w:tr w:rsidR="00324EBF" w:rsidRPr="00273D67" w:rsidTr="00D41C8A">
        <w:tc>
          <w:tcPr>
            <w:tcW w:w="3969" w:type="dxa"/>
            <w:tcBorders>
              <w:top w:val="nil"/>
              <w:bottom w:val="nil"/>
            </w:tcBorders>
            <w:shd w:val="clear" w:color="auto" w:fill="auto"/>
          </w:tcPr>
          <w:p w:rsidR="00324EBF" w:rsidRPr="00273D67" w:rsidRDefault="00324EBF" w:rsidP="00881D04">
            <w:pPr>
              <w:keepNext/>
              <w:keepLines/>
              <w:suppressAutoHyphens w:val="0"/>
              <w:spacing w:before="40" w:after="40" w:line="220" w:lineRule="exact"/>
              <w:ind w:right="113"/>
              <w:rPr>
                <w:sz w:val="18"/>
              </w:rPr>
            </w:pPr>
            <w:r w:rsidRPr="00273D67">
              <w:rPr>
                <w:sz w:val="18"/>
              </w:rPr>
              <w:t>2013</w:t>
            </w:r>
          </w:p>
        </w:tc>
        <w:tc>
          <w:tcPr>
            <w:tcW w:w="1133" w:type="dxa"/>
            <w:tcBorders>
              <w:top w:val="nil"/>
              <w:bottom w:val="nil"/>
            </w:tcBorders>
            <w:shd w:val="clear" w:color="auto" w:fill="auto"/>
            <w:vAlign w:val="bottom"/>
          </w:tcPr>
          <w:p w:rsidR="00324EBF" w:rsidRPr="00273D67" w:rsidRDefault="00324EBF" w:rsidP="00881D04">
            <w:pPr>
              <w:keepNext/>
              <w:keepLines/>
              <w:suppressAutoHyphens w:val="0"/>
              <w:spacing w:before="40" w:after="40" w:line="220" w:lineRule="exact"/>
              <w:ind w:right="113"/>
              <w:jc w:val="right"/>
              <w:rPr>
                <w:sz w:val="18"/>
              </w:rPr>
            </w:pPr>
            <w:r w:rsidRPr="00273D67">
              <w:rPr>
                <w:sz w:val="18"/>
              </w:rPr>
              <w:t>165</w:t>
            </w:r>
            <w:r w:rsidR="00A81556">
              <w:rPr>
                <w:sz w:val="18"/>
              </w:rPr>
              <w:t xml:space="preserve"> </w:t>
            </w:r>
            <w:r w:rsidRPr="00273D67">
              <w:rPr>
                <w:sz w:val="18"/>
              </w:rPr>
              <w:t>799</w:t>
            </w:r>
          </w:p>
        </w:tc>
        <w:tc>
          <w:tcPr>
            <w:tcW w:w="1134" w:type="dxa"/>
            <w:tcBorders>
              <w:top w:val="nil"/>
              <w:bottom w:val="nil"/>
            </w:tcBorders>
            <w:shd w:val="clear" w:color="auto" w:fill="auto"/>
            <w:vAlign w:val="bottom"/>
          </w:tcPr>
          <w:p w:rsidR="00324EBF" w:rsidRPr="00273D67" w:rsidRDefault="00324EBF" w:rsidP="00881D04">
            <w:pPr>
              <w:keepNext/>
              <w:keepLines/>
              <w:suppressAutoHyphens w:val="0"/>
              <w:spacing w:before="40" w:after="40" w:line="220" w:lineRule="exact"/>
              <w:ind w:right="113"/>
              <w:jc w:val="right"/>
              <w:rPr>
                <w:sz w:val="18"/>
              </w:rPr>
            </w:pPr>
            <w:r w:rsidRPr="00273D67">
              <w:rPr>
                <w:sz w:val="18"/>
              </w:rPr>
              <w:t>141</w:t>
            </w:r>
            <w:r w:rsidR="00A81556">
              <w:rPr>
                <w:sz w:val="18"/>
              </w:rPr>
              <w:t xml:space="preserve"> </w:t>
            </w:r>
            <w:r w:rsidRPr="00273D67">
              <w:rPr>
                <w:sz w:val="18"/>
              </w:rPr>
              <w:t>417</w:t>
            </w:r>
          </w:p>
        </w:tc>
        <w:tc>
          <w:tcPr>
            <w:tcW w:w="1134" w:type="dxa"/>
            <w:tcBorders>
              <w:top w:val="nil"/>
              <w:bottom w:val="nil"/>
            </w:tcBorders>
            <w:shd w:val="clear" w:color="auto" w:fill="auto"/>
            <w:vAlign w:val="bottom"/>
          </w:tcPr>
          <w:p w:rsidR="00324EBF" w:rsidRPr="00273D67" w:rsidRDefault="00324EBF" w:rsidP="00881D04">
            <w:pPr>
              <w:keepNext/>
              <w:keepLines/>
              <w:suppressAutoHyphens w:val="0"/>
              <w:spacing w:before="40" w:after="40" w:line="220" w:lineRule="exact"/>
              <w:ind w:right="113"/>
              <w:jc w:val="right"/>
              <w:rPr>
                <w:sz w:val="18"/>
              </w:rPr>
            </w:pPr>
            <w:r w:rsidRPr="00273D67">
              <w:rPr>
                <w:sz w:val="18"/>
              </w:rPr>
              <w:t>307</w:t>
            </w:r>
            <w:r w:rsidR="00A81556">
              <w:rPr>
                <w:sz w:val="18"/>
              </w:rPr>
              <w:t xml:space="preserve"> </w:t>
            </w:r>
            <w:r w:rsidRPr="00273D67">
              <w:rPr>
                <w:sz w:val="18"/>
              </w:rPr>
              <w:t>216</w:t>
            </w:r>
          </w:p>
        </w:tc>
      </w:tr>
      <w:tr w:rsidR="00324EBF" w:rsidRPr="00273D67" w:rsidTr="00D41C8A">
        <w:tc>
          <w:tcPr>
            <w:tcW w:w="3969" w:type="dxa"/>
            <w:tcBorders>
              <w:top w:val="nil"/>
              <w:bottom w:val="nil"/>
            </w:tcBorders>
            <w:shd w:val="clear" w:color="auto" w:fill="auto"/>
          </w:tcPr>
          <w:p w:rsidR="00324EBF" w:rsidRPr="00273D67" w:rsidRDefault="00324EBF" w:rsidP="00881D04">
            <w:pPr>
              <w:keepNext/>
              <w:keepLines/>
              <w:suppressAutoHyphens w:val="0"/>
              <w:spacing w:before="40" w:after="40" w:line="220" w:lineRule="exact"/>
              <w:ind w:right="113"/>
              <w:rPr>
                <w:sz w:val="18"/>
              </w:rPr>
            </w:pPr>
            <w:r w:rsidRPr="00273D67">
              <w:rPr>
                <w:sz w:val="18"/>
              </w:rPr>
              <w:t>2014</w:t>
            </w:r>
          </w:p>
        </w:tc>
        <w:tc>
          <w:tcPr>
            <w:tcW w:w="1133" w:type="dxa"/>
            <w:tcBorders>
              <w:top w:val="nil"/>
              <w:bottom w:val="nil"/>
            </w:tcBorders>
            <w:shd w:val="clear" w:color="auto" w:fill="auto"/>
            <w:vAlign w:val="bottom"/>
          </w:tcPr>
          <w:p w:rsidR="00324EBF" w:rsidRPr="00273D67" w:rsidRDefault="00324EBF" w:rsidP="00881D04">
            <w:pPr>
              <w:keepNext/>
              <w:keepLines/>
              <w:suppressAutoHyphens w:val="0"/>
              <w:spacing w:before="40" w:after="40" w:line="220" w:lineRule="exact"/>
              <w:ind w:right="113"/>
              <w:jc w:val="right"/>
              <w:rPr>
                <w:sz w:val="18"/>
              </w:rPr>
            </w:pPr>
            <w:r w:rsidRPr="00273D67">
              <w:rPr>
                <w:sz w:val="18"/>
              </w:rPr>
              <w:t>184</w:t>
            </w:r>
            <w:r w:rsidR="00A81556">
              <w:rPr>
                <w:sz w:val="18"/>
              </w:rPr>
              <w:t xml:space="preserve"> </w:t>
            </w:r>
            <w:r w:rsidRPr="00273D67">
              <w:rPr>
                <w:sz w:val="18"/>
              </w:rPr>
              <w:t>817</w:t>
            </w:r>
          </w:p>
        </w:tc>
        <w:tc>
          <w:tcPr>
            <w:tcW w:w="1134" w:type="dxa"/>
            <w:tcBorders>
              <w:top w:val="nil"/>
              <w:bottom w:val="nil"/>
            </w:tcBorders>
            <w:shd w:val="clear" w:color="auto" w:fill="auto"/>
            <w:vAlign w:val="bottom"/>
          </w:tcPr>
          <w:p w:rsidR="00324EBF" w:rsidRPr="00273D67" w:rsidRDefault="00324EBF" w:rsidP="00881D04">
            <w:pPr>
              <w:keepNext/>
              <w:keepLines/>
              <w:suppressAutoHyphens w:val="0"/>
              <w:spacing w:before="40" w:after="40" w:line="220" w:lineRule="exact"/>
              <w:ind w:right="113"/>
              <w:jc w:val="right"/>
              <w:rPr>
                <w:sz w:val="18"/>
              </w:rPr>
            </w:pPr>
            <w:r w:rsidRPr="00273D67">
              <w:rPr>
                <w:sz w:val="18"/>
              </w:rPr>
              <w:t>161</w:t>
            </w:r>
            <w:r w:rsidR="00A81556">
              <w:rPr>
                <w:sz w:val="18"/>
              </w:rPr>
              <w:t xml:space="preserve"> </w:t>
            </w:r>
            <w:r w:rsidRPr="00273D67">
              <w:rPr>
                <w:sz w:val="18"/>
              </w:rPr>
              <w:t>787</w:t>
            </w:r>
          </w:p>
        </w:tc>
        <w:tc>
          <w:tcPr>
            <w:tcW w:w="1134" w:type="dxa"/>
            <w:tcBorders>
              <w:top w:val="nil"/>
              <w:bottom w:val="nil"/>
            </w:tcBorders>
            <w:shd w:val="clear" w:color="auto" w:fill="auto"/>
            <w:vAlign w:val="bottom"/>
          </w:tcPr>
          <w:p w:rsidR="00324EBF" w:rsidRPr="00273D67" w:rsidRDefault="00324EBF" w:rsidP="00881D04">
            <w:pPr>
              <w:keepNext/>
              <w:keepLines/>
              <w:suppressAutoHyphens w:val="0"/>
              <w:spacing w:before="40" w:after="40" w:line="220" w:lineRule="exact"/>
              <w:ind w:right="113"/>
              <w:jc w:val="right"/>
              <w:rPr>
                <w:sz w:val="18"/>
              </w:rPr>
            </w:pPr>
            <w:r w:rsidRPr="00273D67">
              <w:rPr>
                <w:sz w:val="18"/>
              </w:rPr>
              <w:t>346</w:t>
            </w:r>
            <w:r w:rsidR="00A81556">
              <w:rPr>
                <w:sz w:val="18"/>
              </w:rPr>
              <w:t xml:space="preserve"> </w:t>
            </w:r>
            <w:r w:rsidRPr="00273D67">
              <w:rPr>
                <w:sz w:val="18"/>
              </w:rPr>
              <w:t>604</w:t>
            </w: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2015</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190</w:t>
            </w:r>
            <w:r w:rsidR="00A81556">
              <w:rPr>
                <w:sz w:val="18"/>
              </w:rPr>
              <w:t xml:space="preserve"> </w:t>
            </w:r>
            <w:r w:rsidRPr="00273D67">
              <w:rPr>
                <w:sz w:val="18"/>
              </w:rPr>
              <w:t>623</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167</w:t>
            </w:r>
            <w:r w:rsidR="00A81556">
              <w:rPr>
                <w:sz w:val="18"/>
              </w:rPr>
              <w:t xml:space="preserve"> </w:t>
            </w:r>
            <w:r w:rsidRPr="00273D67">
              <w:rPr>
                <w:sz w:val="18"/>
              </w:rPr>
              <w:t>410</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358</w:t>
            </w:r>
            <w:r w:rsidR="00A81556">
              <w:rPr>
                <w:sz w:val="18"/>
              </w:rPr>
              <w:t xml:space="preserve"> </w:t>
            </w:r>
            <w:r w:rsidRPr="00273D67">
              <w:rPr>
                <w:sz w:val="18"/>
              </w:rPr>
              <w:t>033</w:t>
            </w: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Completion Rate (Primary)</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Average</w:t>
            </w: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2013</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57%</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47%</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52%</w:t>
            </w: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2014</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56%</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47%</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51.5%</w:t>
            </w: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2015</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56%</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47%</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51.5%</w:t>
            </w: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Completion Rate (Secondary)</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Average</w:t>
            </w: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2013</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45%</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58%</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52%</w:t>
            </w: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2014</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60.3%</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46.9%</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54.8%</w:t>
            </w: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2015</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60.6%</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48.7%</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55.2%</w:t>
            </w: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Dropout Rate (Primary)</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Average</w:t>
            </w: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2013</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4.2%</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4.6%</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4.4%</w:t>
            </w: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2014</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3.8%</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4.2%</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4.0%</w:t>
            </w: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2015</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3.6%</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4.0%</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3.8%</w:t>
            </w: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Dropout Rate (Secondary)</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2013</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4.8%</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4.8%</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4.8%</w:t>
            </w: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2014</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3.9%</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6.4%</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5.2%</w:t>
            </w: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2015</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3.2%</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5.3%</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4.3%</w:t>
            </w: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Repetition Rate (Primary)</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Average</w:t>
            </w: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2013</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19.1%</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18.3%</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18.7%</w:t>
            </w: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2014</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19.2%</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18.8%</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19.0%</w:t>
            </w: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2015</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22.4%</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21.3%</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21.9%</w:t>
            </w: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Repetition Rate (Secondary)</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2013</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4.9%</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3.9%</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4.4%</w:t>
            </w: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2014</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4.2%</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5.5%</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4.9%</w:t>
            </w: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2015</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3.2%</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4.3%</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3.8%</w:t>
            </w: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Special Needs Learners attending regular Primary</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2013</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N/A</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N/A</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2.0%</w:t>
            </w: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2014</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2.3%</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2.1%</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2.2%</w:t>
            </w: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2015</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2.5%</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2.3%</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 xml:space="preserve">2.4% </w:t>
            </w: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Special Needs Learners attending regular Secondary</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2013</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1.0%</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1.2%</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1.1%</w:t>
            </w:r>
          </w:p>
        </w:tc>
      </w:tr>
      <w:tr w:rsidR="00324EBF" w:rsidRPr="00273D67" w:rsidTr="00D41C8A">
        <w:tc>
          <w:tcPr>
            <w:tcW w:w="3969" w:type="dxa"/>
            <w:tcBorders>
              <w:top w:val="nil"/>
              <w:bottom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2014</w:t>
            </w:r>
          </w:p>
        </w:tc>
        <w:tc>
          <w:tcPr>
            <w:tcW w:w="1133"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1.2%</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1.3%</w:t>
            </w:r>
          </w:p>
        </w:tc>
        <w:tc>
          <w:tcPr>
            <w:tcW w:w="1134" w:type="dxa"/>
            <w:tcBorders>
              <w:top w:val="nil"/>
              <w:bottom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1.3%</w:t>
            </w:r>
          </w:p>
        </w:tc>
      </w:tr>
      <w:tr w:rsidR="00324EBF" w:rsidRPr="00273D67" w:rsidTr="00D41C8A">
        <w:tc>
          <w:tcPr>
            <w:tcW w:w="3969" w:type="dxa"/>
            <w:tcBorders>
              <w:top w:val="nil"/>
            </w:tcBorders>
            <w:shd w:val="clear" w:color="auto" w:fill="auto"/>
          </w:tcPr>
          <w:p w:rsidR="00324EBF" w:rsidRPr="00273D67" w:rsidRDefault="00324EBF" w:rsidP="00273D67">
            <w:pPr>
              <w:suppressAutoHyphens w:val="0"/>
              <w:spacing w:before="40" w:after="40" w:line="220" w:lineRule="exact"/>
              <w:ind w:right="113"/>
              <w:rPr>
                <w:sz w:val="18"/>
              </w:rPr>
            </w:pPr>
            <w:r w:rsidRPr="00273D67">
              <w:rPr>
                <w:sz w:val="18"/>
              </w:rPr>
              <w:t>2015</w:t>
            </w:r>
          </w:p>
        </w:tc>
        <w:tc>
          <w:tcPr>
            <w:tcW w:w="1133" w:type="dxa"/>
            <w:tcBorders>
              <w:top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N/A</w:t>
            </w:r>
          </w:p>
        </w:tc>
        <w:tc>
          <w:tcPr>
            <w:tcW w:w="1134" w:type="dxa"/>
            <w:tcBorders>
              <w:top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N/A</w:t>
            </w:r>
          </w:p>
        </w:tc>
        <w:tc>
          <w:tcPr>
            <w:tcW w:w="1134" w:type="dxa"/>
            <w:tcBorders>
              <w:top w:val="nil"/>
            </w:tcBorders>
            <w:shd w:val="clear" w:color="auto" w:fill="auto"/>
            <w:vAlign w:val="bottom"/>
          </w:tcPr>
          <w:p w:rsidR="00324EBF" w:rsidRPr="00273D67" w:rsidRDefault="00324EBF" w:rsidP="00273D67">
            <w:pPr>
              <w:suppressAutoHyphens w:val="0"/>
              <w:spacing w:before="40" w:after="40" w:line="220" w:lineRule="exact"/>
              <w:ind w:right="113"/>
              <w:jc w:val="right"/>
              <w:rPr>
                <w:sz w:val="18"/>
              </w:rPr>
            </w:pPr>
            <w:r w:rsidRPr="00273D67">
              <w:rPr>
                <w:sz w:val="18"/>
              </w:rPr>
              <w:t>1.3%</w:t>
            </w:r>
          </w:p>
        </w:tc>
      </w:tr>
    </w:tbl>
    <w:p w:rsidR="00444D45" w:rsidRDefault="00BB1627" w:rsidP="00444D45">
      <w:pPr>
        <w:pStyle w:val="Heading1"/>
        <w:spacing w:before="240"/>
      </w:pPr>
      <w:r>
        <w:t>Table 2</w:t>
      </w:r>
    </w:p>
    <w:p w:rsidR="00324EBF" w:rsidRPr="00444D45" w:rsidRDefault="00324EBF" w:rsidP="00BB1627">
      <w:pPr>
        <w:pStyle w:val="SingleTxtG"/>
        <w:spacing w:after="240"/>
        <w:rPr>
          <w:b/>
          <w:bCs/>
        </w:rPr>
      </w:pPr>
      <w:r w:rsidRPr="00444D45">
        <w:rPr>
          <w:b/>
          <w:bCs/>
        </w:rPr>
        <w:t>Nationwide GBV Cases, 2013 &amp; 2014</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11"/>
        <w:gridCol w:w="1530"/>
        <w:gridCol w:w="1529"/>
      </w:tblGrid>
      <w:tr w:rsidR="00F57EB1" w:rsidRPr="00BF22FB" w:rsidTr="00BF22FB">
        <w:trPr>
          <w:tblHeader/>
        </w:trPr>
        <w:tc>
          <w:tcPr>
            <w:tcW w:w="4231" w:type="dxa"/>
            <w:tcBorders>
              <w:top w:val="single" w:sz="4" w:space="0" w:color="auto"/>
              <w:bottom w:val="single" w:sz="12" w:space="0" w:color="auto"/>
            </w:tcBorders>
            <w:shd w:val="clear" w:color="auto" w:fill="auto"/>
            <w:vAlign w:val="bottom"/>
          </w:tcPr>
          <w:p w:rsidR="00F57EB1" w:rsidRPr="00BF22FB" w:rsidRDefault="00F57EB1" w:rsidP="00BF22FB">
            <w:pPr>
              <w:suppressAutoHyphens w:val="0"/>
              <w:spacing w:before="80" w:after="80" w:line="200" w:lineRule="exact"/>
              <w:ind w:right="113"/>
              <w:rPr>
                <w:i/>
                <w:sz w:val="16"/>
              </w:rPr>
            </w:pPr>
            <w:r w:rsidRPr="00BF22FB">
              <w:rPr>
                <w:i/>
                <w:sz w:val="16"/>
              </w:rPr>
              <w:t>Case description</w:t>
            </w:r>
          </w:p>
        </w:tc>
        <w:tc>
          <w:tcPr>
            <w:tcW w:w="1502" w:type="dxa"/>
            <w:tcBorders>
              <w:top w:val="single" w:sz="4" w:space="0" w:color="auto"/>
              <w:bottom w:val="single" w:sz="12" w:space="0" w:color="auto"/>
            </w:tcBorders>
            <w:shd w:val="clear" w:color="auto" w:fill="auto"/>
            <w:vAlign w:val="bottom"/>
          </w:tcPr>
          <w:p w:rsidR="00F57EB1" w:rsidRPr="00BF22FB" w:rsidRDefault="00F57EB1" w:rsidP="00BF22FB">
            <w:pPr>
              <w:suppressAutoHyphens w:val="0"/>
              <w:spacing w:before="80" w:after="80" w:line="200" w:lineRule="exact"/>
              <w:ind w:right="113"/>
              <w:jc w:val="right"/>
              <w:rPr>
                <w:i/>
                <w:sz w:val="16"/>
              </w:rPr>
            </w:pPr>
            <w:r w:rsidRPr="00BF22FB">
              <w:rPr>
                <w:i/>
                <w:sz w:val="16"/>
              </w:rPr>
              <w:t>2013</w:t>
            </w:r>
          </w:p>
        </w:tc>
        <w:tc>
          <w:tcPr>
            <w:tcW w:w="1501" w:type="dxa"/>
            <w:tcBorders>
              <w:top w:val="single" w:sz="4" w:space="0" w:color="auto"/>
              <w:bottom w:val="single" w:sz="12" w:space="0" w:color="auto"/>
            </w:tcBorders>
            <w:shd w:val="clear" w:color="auto" w:fill="auto"/>
            <w:vAlign w:val="bottom"/>
          </w:tcPr>
          <w:p w:rsidR="00F57EB1" w:rsidRPr="00BF22FB" w:rsidRDefault="00F57EB1" w:rsidP="00BF22FB">
            <w:pPr>
              <w:suppressAutoHyphens w:val="0"/>
              <w:spacing w:before="80" w:after="80" w:line="200" w:lineRule="exact"/>
              <w:ind w:right="113"/>
              <w:jc w:val="right"/>
              <w:rPr>
                <w:i/>
                <w:sz w:val="16"/>
              </w:rPr>
            </w:pPr>
            <w:r w:rsidRPr="00BF22FB">
              <w:rPr>
                <w:i/>
                <w:sz w:val="16"/>
              </w:rPr>
              <w:t>2014</w:t>
            </w:r>
          </w:p>
        </w:tc>
      </w:tr>
      <w:tr w:rsidR="00F57EB1" w:rsidRPr="00BF22FB" w:rsidTr="00BF22FB">
        <w:tc>
          <w:tcPr>
            <w:tcW w:w="4231" w:type="dxa"/>
            <w:tcBorders>
              <w:top w:val="single" w:sz="12" w:space="0" w:color="auto"/>
              <w:bottom w:val="nil"/>
            </w:tcBorders>
            <w:shd w:val="clear" w:color="auto" w:fill="auto"/>
          </w:tcPr>
          <w:p w:rsidR="00F57EB1" w:rsidRPr="00BF22FB" w:rsidRDefault="00F57EB1" w:rsidP="00BF22FB">
            <w:pPr>
              <w:suppressAutoHyphens w:val="0"/>
              <w:spacing w:before="40" w:after="40" w:line="220" w:lineRule="exact"/>
              <w:ind w:right="113"/>
              <w:rPr>
                <w:sz w:val="18"/>
              </w:rPr>
            </w:pPr>
            <w:r w:rsidRPr="00BF22FB">
              <w:rPr>
                <w:sz w:val="18"/>
              </w:rPr>
              <w:t>Unlawful Divorce</w:t>
            </w:r>
          </w:p>
        </w:tc>
        <w:tc>
          <w:tcPr>
            <w:tcW w:w="1502" w:type="dxa"/>
            <w:tcBorders>
              <w:top w:val="single" w:sz="12" w:space="0" w:color="auto"/>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482</w:t>
            </w:r>
          </w:p>
        </w:tc>
        <w:tc>
          <w:tcPr>
            <w:tcW w:w="1501" w:type="dxa"/>
            <w:tcBorders>
              <w:top w:val="single" w:sz="12" w:space="0" w:color="auto"/>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1 112</w:t>
            </w:r>
          </w:p>
        </w:tc>
      </w:tr>
      <w:tr w:rsidR="00F57EB1" w:rsidRPr="00BF22FB" w:rsidTr="00BF22FB">
        <w:tc>
          <w:tcPr>
            <w:tcW w:w="4231" w:type="dxa"/>
            <w:tcBorders>
              <w:top w:val="nil"/>
              <w:bottom w:val="nil"/>
            </w:tcBorders>
            <w:shd w:val="clear" w:color="auto" w:fill="auto"/>
          </w:tcPr>
          <w:p w:rsidR="00F57EB1" w:rsidRPr="00BF22FB" w:rsidRDefault="00F57EB1" w:rsidP="00BF22FB">
            <w:pPr>
              <w:suppressAutoHyphens w:val="0"/>
              <w:spacing w:before="40" w:after="40" w:line="220" w:lineRule="exact"/>
              <w:ind w:right="113"/>
              <w:rPr>
                <w:sz w:val="18"/>
              </w:rPr>
            </w:pPr>
            <w:r w:rsidRPr="00BF22FB">
              <w:rPr>
                <w:sz w:val="18"/>
              </w:rPr>
              <w:t>Forced Marriage</w:t>
            </w:r>
          </w:p>
        </w:tc>
        <w:tc>
          <w:tcPr>
            <w:tcW w:w="1502"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131</w:t>
            </w:r>
          </w:p>
        </w:tc>
        <w:tc>
          <w:tcPr>
            <w:tcW w:w="1501"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186</w:t>
            </w:r>
          </w:p>
        </w:tc>
      </w:tr>
      <w:tr w:rsidR="00F57EB1" w:rsidRPr="00BF22FB" w:rsidTr="00BF22FB">
        <w:tc>
          <w:tcPr>
            <w:tcW w:w="4231" w:type="dxa"/>
            <w:tcBorders>
              <w:top w:val="nil"/>
              <w:bottom w:val="nil"/>
            </w:tcBorders>
            <w:shd w:val="clear" w:color="auto" w:fill="auto"/>
          </w:tcPr>
          <w:p w:rsidR="00F57EB1" w:rsidRPr="00BF22FB" w:rsidRDefault="00F57EB1" w:rsidP="00BF22FB">
            <w:pPr>
              <w:suppressAutoHyphens w:val="0"/>
              <w:spacing w:before="40" w:after="40" w:line="220" w:lineRule="exact"/>
              <w:ind w:right="113"/>
              <w:rPr>
                <w:sz w:val="18"/>
              </w:rPr>
            </w:pPr>
            <w:r w:rsidRPr="00BF22FB">
              <w:rPr>
                <w:sz w:val="18"/>
              </w:rPr>
              <w:t>Property Grabbing</w:t>
            </w:r>
          </w:p>
        </w:tc>
        <w:tc>
          <w:tcPr>
            <w:tcW w:w="1502"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48</w:t>
            </w:r>
          </w:p>
        </w:tc>
        <w:tc>
          <w:tcPr>
            <w:tcW w:w="1501"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410</w:t>
            </w:r>
          </w:p>
        </w:tc>
      </w:tr>
      <w:tr w:rsidR="00F57EB1" w:rsidRPr="00BF22FB" w:rsidTr="00BF22FB">
        <w:tc>
          <w:tcPr>
            <w:tcW w:w="4231" w:type="dxa"/>
            <w:tcBorders>
              <w:top w:val="nil"/>
              <w:bottom w:val="nil"/>
            </w:tcBorders>
            <w:shd w:val="clear" w:color="auto" w:fill="auto"/>
          </w:tcPr>
          <w:p w:rsidR="00F57EB1" w:rsidRPr="00BF22FB" w:rsidRDefault="00F57EB1" w:rsidP="00BF22FB">
            <w:pPr>
              <w:suppressAutoHyphens w:val="0"/>
              <w:spacing w:before="40" w:after="40" w:line="220" w:lineRule="exact"/>
              <w:ind w:right="113"/>
              <w:rPr>
                <w:sz w:val="18"/>
              </w:rPr>
            </w:pPr>
            <w:r w:rsidRPr="00BF22FB">
              <w:rPr>
                <w:sz w:val="18"/>
              </w:rPr>
              <w:t>Child Abuse</w:t>
            </w:r>
          </w:p>
        </w:tc>
        <w:tc>
          <w:tcPr>
            <w:tcW w:w="1502"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84</w:t>
            </w:r>
          </w:p>
        </w:tc>
        <w:tc>
          <w:tcPr>
            <w:tcW w:w="1501"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668</w:t>
            </w:r>
          </w:p>
        </w:tc>
      </w:tr>
      <w:tr w:rsidR="00F57EB1" w:rsidRPr="00BF22FB" w:rsidTr="00BF22FB">
        <w:tc>
          <w:tcPr>
            <w:tcW w:w="4231" w:type="dxa"/>
            <w:tcBorders>
              <w:top w:val="nil"/>
              <w:bottom w:val="nil"/>
            </w:tcBorders>
            <w:shd w:val="clear" w:color="auto" w:fill="auto"/>
          </w:tcPr>
          <w:p w:rsidR="00F57EB1" w:rsidRPr="00BF22FB" w:rsidRDefault="00F57EB1" w:rsidP="00BF22FB">
            <w:pPr>
              <w:suppressAutoHyphens w:val="0"/>
              <w:spacing w:before="40" w:after="40" w:line="220" w:lineRule="exact"/>
              <w:ind w:right="113"/>
              <w:rPr>
                <w:sz w:val="18"/>
              </w:rPr>
            </w:pPr>
            <w:r w:rsidRPr="00BF22FB">
              <w:rPr>
                <w:sz w:val="18"/>
              </w:rPr>
              <w:lastRenderedPageBreak/>
              <w:t>Failing to lender support to children</w:t>
            </w:r>
          </w:p>
        </w:tc>
        <w:tc>
          <w:tcPr>
            <w:tcW w:w="1502"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1 858</w:t>
            </w:r>
          </w:p>
        </w:tc>
        <w:tc>
          <w:tcPr>
            <w:tcW w:w="1501"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1 912</w:t>
            </w:r>
          </w:p>
        </w:tc>
      </w:tr>
      <w:tr w:rsidR="00F57EB1" w:rsidRPr="00BF22FB" w:rsidTr="00BF22FB">
        <w:tc>
          <w:tcPr>
            <w:tcW w:w="4231" w:type="dxa"/>
            <w:tcBorders>
              <w:top w:val="nil"/>
              <w:bottom w:val="nil"/>
            </w:tcBorders>
            <w:shd w:val="clear" w:color="auto" w:fill="auto"/>
          </w:tcPr>
          <w:p w:rsidR="00F57EB1" w:rsidRPr="00BF22FB" w:rsidRDefault="00F57EB1" w:rsidP="00BF22FB">
            <w:pPr>
              <w:suppressAutoHyphens w:val="0"/>
              <w:spacing w:before="40" w:after="40" w:line="220" w:lineRule="exact"/>
              <w:ind w:right="113"/>
              <w:rPr>
                <w:sz w:val="18"/>
              </w:rPr>
            </w:pPr>
            <w:r w:rsidRPr="00BF22FB">
              <w:rPr>
                <w:sz w:val="18"/>
              </w:rPr>
              <w:t>Defilement</w:t>
            </w:r>
          </w:p>
        </w:tc>
        <w:tc>
          <w:tcPr>
            <w:tcW w:w="1502"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250</w:t>
            </w:r>
          </w:p>
        </w:tc>
        <w:tc>
          <w:tcPr>
            <w:tcW w:w="1501"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584</w:t>
            </w:r>
          </w:p>
        </w:tc>
      </w:tr>
      <w:tr w:rsidR="00F57EB1" w:rsidRPr="00BF22FB" w:rsidTr="00BF22FB">
        <w:tc>
          <w:tcPr>
            <w:tcW w:w="4231" w:type="dxa"/>
            <w:tcBorders>
              <w:top w:val="nil"/>
              <w:bottom w:val="nil"/>
            </w:tcBorders>
            <w:shd w:val="clear" w:color="auto" w:fill="auto"/>
          </w:tcPr>
          <w:p w:rsidR="00F57EB1" w:rsidRPr="00BF22FB" w:rsidRDefault="00F57EB1" w:rsidP="00BF22FB">
            <w:pPr>
              <w:suppressAutoHyphens w:val="0"/>
              <w:spacing w:before="40" w:after="40" w:line="220" w:lineRule="exact"/>
              <w:ind w:right="113"/>
              <w:rPr>
                <w:sz w:val="18"/>
              </w:rPr>
            </w:pPr>
            <w:r w:rsidRPr="00BF22FB">
              <w:rPr>
                <w:sz w:val="18"/>
              </w:rPr>
              <w:t>Denying pregnancy</w:t>
            </w:r>
          </w:p>
        </w:tc>
        <w:tc>
          <w:tcPr>
            <w:tcW w:w="1502"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126</w:t>
            </w:r>
          </w:p>
        </w:tc>
        <w:tc>
          <w:tcPr>
            <w:tcW w:w="1501"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130</w:t>
            </w:r>
          </w:p>
        </w:tc>
      </w:tr>
      <w:tr w:rsidR="00F57EB1" w:rsidRPr="00BF22FB" w:rsidTr="00BF22FB">
        <w:tc>
          <w:tcPr>
            <w:tcW w:w="4231" w:type="dxa"/>
            <w:tcBorders>
              <w:top w:val="nil"/>
              <w:bottom w:val="nil"/>
            </w:tcBorders>
            <w:shd w:val="clear" w:color="auto" w:fill="auto"/>
          </w:tcPr>
          <w:p w:rsidR="00F57EB1" w:rsidRPr="00BF22FB" w:rsidRDefault="00F57EB1" w:rsidP="00BF22FB">
            <w:pPr>
              <w:suppressAutoHyphens w:val="0"/>
              <w:spacing w:before="40" w:after="40" w:line="220" w:lineRule="exact"/>
              <w:ind w:right="113"/>
              <w:rPr>
                <w:sz w:val="18"/>
              </w:rPr>
            </w:pPr>
            <w:r w:rsidRPr="00BF22FB">
              <w:rPr>
                <w:sz w:val="18"/>
              </w:rPr>
              <w:t>Early marriage</w:t>
            </w:r>
          </w:p>
        </w:tc>
        <w:tc>
          <w:tcPr>
            <w:tcW w:w="1502"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258</w:t>
            </w:r>
          </w:p>
        </w:tc>
        <w:tc>
          <w:tcPr>
            <w:tcW w:w="1501"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164</w:t>
            </w:r>
          </w:p>
        </w:tc>
      </w:tr>
      <w:tr w:rsidR="00F57EB1" w:rsidRPr="00BF22FB" w:rsidTr="00BF22FB">
        <w:tc>
          <w:tcPr>
            <w:tcW w:w="4231" w:type="dxa"/>
            <w:tcBorders>
              <w:top w:val="nil"/>
              <w:bottom w:val="nil"/>
            </w:tcBorders>
            <w:shd w:val="clear" w:color="auto" w:fill="auto"/>
          </w:tcPr>
          <w:p w:rsidR="00F57EB1" w:rsidRPr="00BF22FB" w:rsidRDefault="00F57EB1" w:rsidP="00BF22FB">
            <w:pPr>
              <w:suppressAutoHyphens w:val="0"/>
              <w:spacing w:before="40" w:after="40" w:line="220" w:lineRule="exact"/>
              <w:ind w:right="113"/>
              <w:rPr>
                <w:sz w:val="18"/>
              </w:rPr>
            </w:pPr>
            <w:r w:rsidRPr="00BF22FB">
              <w:rPr>
                <w:sz w:val="18"/>
              </w:rPr>
              <w:t>Forced marriage</w:t>
            </w:r>
          </w:p>
        </w:tc>
        <w:tc>
          <w:tcPr>
            <w:tcW w:w="1502"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112</w:t>
            </w:r>
          </w:p>
        </w:tc>
        <w:tc>
          <w:tcPr>
            <w:tcW w:w="1501"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164</w:t>
            </w:r>
          </w:p>
        </w:tc>
      </w:tr>
      <w:tr w:rsidR="00F57EB1" w:rsidRPr="00BF22FB" w:rsidTr="00BF22FB">
        <w:tc>
          <w:tcPr>
            <w:tcW w:w="4231" w:type="dxa"/>
            <w:tcBorders>
              <w:top w:val="nil"/>
              <w:bottom w:val="nil"/>
            </w:tcBorders>
            <w:shd w:val="clear" w:color="auto" w:fill="auto"/>
          </w:tcPr>
          <w:p w:rsidR="00F57EB1" w:rsidRPr="00BF22FB" w:rsidRDefault="00F57EB1" w:rsidP="00BF22FB">
            <w:pPr>
              <w:suppressAutoHyphens w:val="0"/>
              <w:spacing w:before="40" w:after="40" w:line="220" w:lineRule="exact"/>
              <w:ind w:right="113"/>
              <w:rPr>
                <w:sz w:val="18"/>
              </w:rPr>
            </w:pPr>
            <w:r w:rsidRPr="00BF22FB">
              <w:rPr>
                <w:sz w:val="18"/>
              </w:rPr>
              <w:t>Incest</w:t>
            </w:r>
          </w:p>
        </w:tc>
        <w:tc>
          <w:tcPr>
            <w:tcW w:w="1502"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4</w:t>
            </w:r>
          </w:p>
        </w:tc>
        <w:tc>
          <w:tcPr>
            <w:tcW w:w="1501"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18</w:t>
            </w:r>
          </w:p>
        </w:tc>
      </w:tr>
      <w:tr w:rsidR="00F57EB1" w:rsidRPr="00BF22FB" w:rsidTr="00BF22FB">
        <w:tc>
          <w:tcPr>
            <w:tcW w:w="4231" w:type="dxa"/>
            <w:tcBorders>
              <w:top w:val="nil"/>
              <w:bottom w:val="nil"/>
            </w:tcBorders>
            <w:shd w:val="clear" w:color="auto" w:fill="auto"/>
          </w:tcPr>
          <w:p w:rsidR="00F57EB1" w:rsidRPr="00BF22FB" w:rsidRDefault="00F57EB1" w:rsidP="00BF22FB">
            <w:pPr>
              <w:suppressAutoHyphens w:val="0"/>
              <w:spacing w:before="40" w:after="40" w:line="220" w:lineRule="exact"/>
              <w:ind w:right="113"/>
              <w:rPr>
                <w:sz w:val="18"/>
              </w:rPr>
            </w:pPr>
            <w:r w:rsidRPr="00BF22FB">
              <w:rPr>
                <w:sz w:val="18"/>
              </w:rPr>
              <w:t>Extra Marital affairs</w:t>
            </w:r>
          </w:p>
        </w:tc>
        <w:tc>
          <w:tcPr>
            <w:tcW w:w="1502"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1 120</w:t>
            </w:r>
          </w:p>
        </w:tc>
        <w:tc>
          <w:tcPr>
            <w:tcW w:w="1501"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1 888</w:t>
            </w:r>
          </w:p>
        </w:tc>
      </w:tr>
      <w:tr w:rsidR="00F57EB1" w:rsidRPr="00BF22FB" w:rsidTr="00BF22FB">
        <w:tc>
          <w:tcPr>
            <w:tcW w:w="4231" w:type="dxa"/>
            <w:tcBorders>
              <w:top w:val="nil"/>
              <w:bottom w:val="nil"/>
            </w:tcBorders>
            <w:shd w:val="clear" w:color="auto" w:fill="auto"/>
          </w:tcPr>
          <w:p w:rsidR="00F57EB1" w:rsidRPr="00BF22FB" w:rsidRDefault="00F57EB1" w:rsidP="00BF22FB">
            <w:pPr>
              <w:suppressAutoHyphens w:val="0"/>
              <w:spacing w:before="40" w:after="40" w:line="220" w:lineRule="exact"/>
              <w:ind w:right="113"/>
              <w:rPr>
                <w:sz w:val="18"/>
              </w:rPr>
            </w:pPr>
            <w:r w:rsidRPr="00BF22FB">
              <w:rPr>
                <w:sz w:val="18"/>
              </w:rPr>
              <w:t>Rape</w:t>
            </w:r>
          </w:p>
        </w:tc>
        <w:tc>
          <w:tcPr>
            <w:tcW w:w="1502"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42</w:t>
            </w:r>
          </w:p>
        </w:tc>
        <w:tc>
          <w:tcPr>
            <w:tcW w:w="1501"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82</w:t>
            </w:r>
          </w:p>
        </w:tc>
      </w:tr>
      <w:tr w:rsidR="00F57EB1" w:rsidRPr="00BF22FB" w:rsidTr="00BF22FB">
        <w:tc>
          <w:tcPr>
            <w:tcW w:w="4231" w:type="dxa"/>
            <w:tcBorders>
              <w:top w:val="nil"/>
              <w:bottom w:val="nil"/>
            </w:tcBorders>
            <w:shd w:val="clear" w:color="auto" w:fill="auto"/>
          </w:tcPr>
          <w:p w:rsidR="00F57EB1" w:rsidRPr="00BF22FB" w:rsidRDefault="00F57EB1" w:rsidP="00BF22FB">
            <w:pPr>
              <w:suppressAutoHyphens w:val="0"/>
              <w:spacing w:before="40" w:after="40" w:line="220" w:lineRule="exact"/>
              <w:ind w:right="113"/>
              <w:rPr>
                <w:sz w:val="18"/>
              </w:rPr>
            </w:pPr>
            <w:r w:rsidRPr="00BF22FB">
              <w:rPr>
                <w:sz w:val="18"/>
              </w:rPr>
              <w:t>Family Desertion</w:t>
            </w:r>
          </w:p>
        </w:tc>
        <w:tc>
          <w:tcPr>
            <w:tcW w:w="1502"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849</w:t>
            </w:r>
          </w:p>
        </w:tc>
        <w:tc>
          <w:tcPr>
            <w:tcW w:w="1501"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1 632</w:t>
            </w:r>
          </w:p>
        </w:tc>
      </w:tr>
      <w:tr w:rsidR="00F57EB1" w:rsidRPr="00BF22FB" w:rsidTr="00BF22FB">
        <w:tc>
          <w:tcPr>
            <w:tcW w:w="4231" w:type="dxa"/>
            <w:tcBorders>
              <w:top w:val="nil"/>
              <w:bottom w:val="nil"/>
            </w:tcBorders>
            <w:shd w:val="clear" w:color="auto" w:fill="auto"/>
          </w:tcPr>
          <w:p w:rsidR="00F57EB1" w:rsidRPr="00BF22FB" w:rsidRDefault="00F57EB1" w:rsidP="00BF22FB">
            <w:pPr>
              <w:suppressAutoHyphens w:val="0"/>
              <w:spacing w:before="40" w:after="40" w:line="220" w:lineRule="exact"/>
              <w:ind w:right="113"/>
              <w:rPr>
                <w:sz w:val="18"/>
              </w:rPr>
            </w:pPr>
            <w:r w:rsidRPr="00BF22FB">
              <w:rPr>
                <w:sz w:val="18"/>
              </w:rPr>
              <w:t>Common assault</w:t>
            </w:r>
          </w:p>
        </w:tc>
        <w:tc>
          <w:tcPr>
            <w:tcW w:w="1502"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698</w:t>
            </w:r>
          </w:p>
        </w:tc>
        <w:tc>
          <w:tcPr>
            <w:tcW w:w="1501"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1 518</w:t>
            </w:r>
          </w:p>
        </w:tc>
      </w:tr>
      <w:tr w:rsidR="00F57EB1" w:rsidRPr="00BF22FB" w:rsidTr="00BF22FB">
        <w:tc>
          <w:tcPr>
            <w:tcW w:w="4231" w:type="dxa"/>
            <w:tcBorders>
              <w:top w:val="nil"/>
              <w:bottom w:val="nil"/>
            </w:tcBorders>
            <w:shd w:val="clear" w:color="auto" w:fill="auto"/>
          </w:tcPr>
          <w:p w:rsidR="00F57EB1" w:rsidRPr="00BF22FB" w:rsidRDefault="00F57EB1" w:rsidP="00BF22FB">
            <w:pPr>
              <w:suppressAutoHyphens w:val="0"/>
              <w:spacing w:before="40" w:after="40" w:line="220" w:lineRule="exact"/>
              <w:ind w:right="113"/>
              <w:rPr>
                <w:sz w:val="18"/>
              </w:rPr>
            </w:pPr>
            <w:r w:rsidRPr="00BF22FB">
              <w:rPr>
                <w:sz w:val="18"/>
              </w:rPr>
              <w:t>Teen pregnancy</w:t>
            </w:r>
          </w:p>
        </w:tc>
        <w:tc>
          <w:tcPr>
            <w:tcW w:w="1502"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9</w:t>
            </w:r>
          </w:p>
        </w:tc>
        <w:tc>
          <w:tcPr>
            <w:tcW w:w="1501"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80</w:t>
            </w:r>
          </w:p>
        </w:tc>
      </w:tr>
      <w:tr w:rsidR="00F57EB1" w:rsidRPr="00BF22FB" w:rsidTr="00BF22FB">
        <w:tc>
          <w:tcPr>
            <w:tcW w:w="4231" w:type="dxa"/>
            <w:tcBorders>
              <w:top w:val="nil"/>
              <w:bottom w:val="nil"/>
            </w:tcBorders>
            <w:shd w:val="clear" w:color="auto" w:fill="auto"/>
          </w:tcPr>
          <w:p w:rsidR="00F57EB1" w:rsidRPr="00BF22FB" w:rsidRDefault="00F57EB1" w:rsidP="00BF22FB">
            <w:pPr>
              <w:suppressAutoHyphens w:val="0"/>
              <w:spacing w:before="40" w:after="40" w:line="220" w:lineRule="exact"/>
              <w:ind w:right="113"/>
              <w:rPr>
                <w:sz w:val="18"/>
              </w:rPr>
            </w:pPr>
            <w:r w:rsidRPr="00BF22FB">
              <w:rPr>
                <w:sz w:val="18"/>
              </w:rPr>
              <w:t>Wife/Husband Abuse</w:t>
            </w:r>
          </w:p>
        </w:tc>
        <w:tc>
          <w:tcPr>
            <w:tcW w:w="1502"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34</w:t>
            </w:r>
          </w:p>
        </w:tc>
        <w:tc>
          <w:tcPr>
            <w:tcW w:w="1501"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944</w:t>
            </w:r>
          </w:p>
        </w:tc>
      </w:tr>
      <w:tr w:rsidR="00F57EB1" w:rsidRPr="00BF22FB" w:rsidTr="00BF22FB">
        <w:tc>
          <w:tcPr>
            <w:tcW w:w="4231" w:type="dxa"/>
            <w:tcBorders>
              <w:top w:val="nil"/>
              <w:bottom w:val="nil"/>
            </w:tcBorders>
            <w:shd w:val="clear" w:color="auto" w:fill="auto"/>
          </w:tcPr>
          <w:p w:rsidR="00F57EB1" w:rsidRPr="00BF22FB" w:rsidRDefault="00F57EB1" w:rsidP="00BF22FB">
            <w:pPr>
              <w:suppressAutoHyphens w:val="0"/>
              <w:spacing w:before="40" w:after="40" w:line="220" w:lineRule="exact"/>
              <w:ind w:right="113"/>
              <w:rPr>
                <w:sz w:val="18"/>
              </w:rPr>
            </w:pPr>
            <w:r w:rsidRPr="00BF22FB">
              <w:rPr>
                <w:sz w:val="18"/>
              </w:rPr>
              <w:t>Total</w:t>
            </w:r>
          </w:p>
        </w:tc>
        <w:tc>
          <w:tcPr>
            <w:tcW w:w="1502"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6 105</w:t>
            </w:r>
          </w:p>
        </w:tc>
        <w:tc>
          <w:tcPr>
            <w:tcW w:w="1501"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11 492</w:t>
            </w:r>
          </w:p>
        </w:tc>
      </w:tr>
      <w:tr w:rsidR="00F57EB1" w:rsidRPr="00BF22FB" w:rsidTr="00BF22FB">
        <w:tc>
          <w:tcPr>
            <w:tcW w:w="4231" w:type="dxa"/>
            <w:tcBorders>
              <w:top w:val="nil"/>
              <w:bottom w:val="nil"/>
            </w:tcBorders>
            <w:shd w:val="clear" w:color="auto" w:fill="auto"/>
          </w:tcPr>
          <w:p w:rsidR="00F57EB1" w:rsidRPr="00BF22FB" w:rsidRDefault="00F57EB1" w:rsidP="00BF22FB">
            <w:pPr>
              <w:suppressAutoHyphens w:val="0"/>
              <w:spacing w:before="40" w:after="40" w:line="220" w:lineRule="exact"/>
              <w:ind w:right="113"/>
              <w:rPr>
                <w:sz w:val="18"/>
              </w:rPr>
            </w:pPr>
            <w:r w:rsidRPr="00BF22FB">
              <w:rPr>
                <w:sz w:val="18"/>
              </w:rPr>
              <w:t>Cases Mediated</w:t>
            </w:r>
          </w:p>
        </w:tc>
        <w:tc>
          <w:tcPr>
            <w:tcW w:w="1502"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4 274</w:t>
            </w:r>
          </w:p>
        </w:tc>
        <w:tc>
          <w:tcPr>
            <w:tcW w:w="1501"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8 274</w:t>
            </w:r>
          </w:p>
        </w:tc>
      </w:tr>
      <w:tr w:rsidR="00F57EB1" w:rsidRPr="00BF22FB" w:rsidTr="00BF22FB">
        <w:tc>
          <w:tcPr>
            <w:tcW w:w="4231" w:type="dxa"/>
            <w:tcBorders>
              <w:top w:val="nil"/>
              <w:bottom w:val="nil"/>
            </w:tcBorders>
            <w:shd w:val="clear" w:color="auto" w:fill="auto"/>
          </w:tcPr>
          <w:p w:rsidR="00F57EB1" w:rsidRPr="00BF22FB" w:rsidRDefault="00F57EB1" w:rsidP="00BF22FB">
            <w:pPr>
              <w:suppressAutoHyphens w:val="0"/>
              <w:spacing w:before="40" w:after="40" w:line="220" w:lineRule="exact"/>
              <w:ind w:right="113"/>
              <w:rPr>
                <w:sz w:val="18"/>
              </w:rPr>
            </w:pPr>
            <w:r w:rsidRPr="00BF22FB">
              <w:rPr>
                <w:sz w:val="18"/>
              </w:rPr>
              <w:t>Cases Referred</w:t>
            </w:r>
          </w:p>
        </w:tc>
        <w:tc>
          <w:tcPr>
            <w:tcW w:w="1502"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610</w:t>
            </w:r>
          </w:p>
        </w:tc>
        <w:tc>
          <w:tcPr>
            <w:tcW w:w="1501" w:type="dxa"/>
            <w:tcBorders>
              <w:top w:val="nil"/>
              <w:bottom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1 149</w:t>
            </w:r>
          </w:p>
        </w:tc>
      </w:tr>
      <w:tr w:rsidR="00F57EB1" w:rsidRPr="00BF22FB" w:rsidTr="00BF22FB">
        <w:tc>
          <w:tcPr>
            <w:tcW w:w="4231" w:type="dxa"/>
            <w:tcBorders>
              <w:top w:val="nil"/>
            </w:tcBorders>
            <w:shd w:val="clear" w:color="auto" w:fill="auto"/>
          </w:tcPr>
          <w:p w:rsidR="00F57EB1" w:rsidRPr="00BF22FB" w:rsidRDefault="00F57EB1" w:rsidP="00BF22FB">
            <w:pPr>
              <w:suppressAutoHyphens w:val="0"/>
              <w:spacing w:before="40" w:after="40" w:line="220" w:lineRule="exact"/>
              <w:ind w:right="113"/>
              <w:rPr>
                <w:sz w:val="18"/>
              </w:rPr>
            </w:pPr>
            <w:r w:rsidRPr="00BF22FB">
              <w:rPr>
                <w:sz w:val="18"/>
              </w:rPr>
              <w:t>Cases Taken to Court</w:t>
            </w:r>
          </w:p>
        </w:tc>
        <w:tc>
          <w:tcPr>
            <w:tcW w:w="1502" w:type="dxa"/>
            <w:tcBorders>
              <w:top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1 221</w:t>
            </w:r>
          </w:p>
        </w:tc>
        <w:tc>
          <w:tcPr>
            <w:tcW w:w="1501" w:type="dxa"/>
            <w:tcBorders>
              <w:top w:val="nil"/>
            </w:tcBorders>
            <w:shd w:val="clear" w:color="auto" w:fill="auto"/>
            <w:vAlign w:val="bottom"/>
          </w:tcPr>
          <w:p w:rsidR="00F57EB1" w:rsidRPr="00BF22FB" w:rsidRDefault="00F57EB1" w:rsidP="00BF22FB">
            <w:pPr>
              <w:suppressAutoHyphens w:val="0"/>
              <w:spacing w:before="40" w:after="40" w:line="220" w:lineRule="exact"/>
              <w:ind w:right="113"/>
              <w:jc w:val="right"/>
              <w:rPr>
                <w:sz w:val="18"/>
              </w:rPr>
            </w:pPr>
            <w:r w:rsidRPr="00BF22FB">
              <w:rPr>
                <w:sz w:val="18"/>
              </w:rPr>
              <w:t>3 069</w:t>
            </w:r>
          </w:p>
        </w:tc>
      </w:tr>
    </w:tbl>
    <w:p w:rsidR="00324EBF" w:rsidRPr="00B356CE" w:rsidRDefault="00324EBF" w:rsidP="00444D45">
      <w:pPr>
        <w:spacing w:before="120" w:after="240"/>
        <w:ind w:left="1134" w:right="1134" w:firstLine="170"/>
        <w:rPr>
          <w:sz w:val="18"/>
          <w:lang w:val="fr-CH"/>
        </w:rPr>
      </w:pPr>
      <w:r w:rsidRPr="00A80EF9">
        <w:rPr>
          <w:i/>
          <w:iCs/>
          <w:sz w:val="18"/>
          <w:lang w:val="fr-CH"/>
        </w:rPr>
        <w:t>Source:</w:t>
      </w:r>
      <w:r w:rsidRPr="00B356CE">
        <w:rPr>
          <w:sz w:val="18"/>
          <w:lang w:val="fr-CH"/>
        </w:rPr>
        <w:t xml:space="preserve"> Malawi Police Service, June 2015</w:t>
      </w:r>
      <w:r w:rsidR="00A80EF9">
        <w:rPr>
          <w:sz w:val="18"/>
          <w:lang w:val="fr-CH"/>
        </w:rPr>
        <w:t>.</w:t>
      </w:r>
    </w:p>
    <w:p w:rsidR="00324EBF" w:rsidRPr="005D330E" w:rsidRDefault="00324EBF" w:rsidP="00324EBF">
      <w:pPr>
        <w:pStyle w:val="SingleTxtG"/>
        <w:rPr>
          <w:lang w:val="fr-CH"/>
        </w:rPr>
      </w:pPr>
      <w:r w:rsidRPr="000B605A">
        <w:rPr>
          <w:noProof/>
        </w:rPr>
        <w:drawing>
          <wp:inline distT="0" distB="0" distL="0" distR="0" wp14:anchorId="474ADFD5" wp14:editId="1E79D422">
            <wp:extent cx="4686299" cy="2344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7430" cy="2344986"/>
                    </a:xfrm>
                    <a:prstGeom prst="rect">
                      <a:avLst/>
                    </a:prstGeom>
                    <a:noFill/>
                    <a:ln>
                      <a:noFill/>
                    </a:ln>
                  </pic:spPr>
                </pic:pic>
              </a:graphicData>
            </a:graphic>
          </wp:inline>
        </w:drawing>
      </w:r>
    </w:p>
    <w:p w:rsidR="00324EBF" w:rsidRPr="00021770" w:rsidRDefault="00324EBF" w:rsidP="00F259AF">
      <w:pPr>
        <w:spacing w:before="120" w:after="240"/>
        <w:ind w:left="1134" w:right="1134" w:firstLine="170"/>
        <w:rPr>
          <w:sz w:val="18"/>
        </w:rPr>
      </w:pPr>
      <w:r w:rsidRPr="00EC36D6">
        <w:rPr>
          <w:sz w:val="18"/>
        </w:rPr>
        <w:t xml:space="preserve">Malawi </w:t>
      </w:r>
      <w:r w:rsidRPr="00021770">
        <w:rPr>
          <w:sz w:val="18"/>
        </w:rPr>
        <w:t>Police Report 2015</w:t>
      </w:r>
      <w:r w:rsidR="00764D83">
        <w:rPr>
          <w:sz w:val="18"/>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543"/>
        <w:gridCol w:w="1275"/>
        <w:gridCol w:w="1276"/>
        <w:gridCol w:w="1276"/>
      </w:tblGrid>
      <w:tr w:rsidR="00324EBF" w:rsidRPr="00021770" w:rsidTr="00EF2377">
        <w:trPr>
          <w:tblHeader/>
        </w:trPr>
        <w:tc>
          <w:tcPr>
            <w:tcW w:w="3543" w:type="dxa"/>
            <w:tcBorders>
              <w:top w:val="single" w:sz="4" w:space="0" w:color="auto"/>
              <w:bottom w:val="single" w:sz="12" w:space="0" w:color="auto"/>
            </w:tcBorders>
            <w:shd w:val="clear" w:color="auto" w:fill="auto"/>
            <w:vAlign w:val="bottom"/>
          </w:tcPr>
          <w:p w:rsidR="00324EBF" w:rsidRPr="00021770" w:rsidRDefault="00324EBF" w:rsidP="00764D83">
            <w:pPr>
              <w:suppressAutoHyphens w:val="0"/>
              <w:spacing w:before="80" w:after="80" w:line="200" w:lineRule="exact"/>
              <w:ind w:right="113"/>
              <w:rPr>
                <w:i/>
                <w:sz w:val="16"/>
              </w:rPr>
            </w:pPr>
            <w:r w:rsidRPr="00021770">
              <w:rPr>
                <w:i/>
                <w:sz w:val="16"/>
              </w:rPr>
              <w:t xml:space="preserve">Beneficiaries of Social Welfare Services </w:t>
            </w:r>
          </w:p>
        </w:tc>
        <w:tc>
          <w:tcPr>
            <w:tcW w:w="1275" w:type="dxa"/>
            <w:tcBorders>
              <w:top w:val="single" w:sz="4" w:space="0" w:color="auto"/>
              <w:bottom w:val="single" w:sz="12" w:space="0" w:color="auto"/>
            </w:tcBorders>
            <w:shd w:val="clear" w:color="auto" w:fill="auto"/>
            <w:vAlign w:val="bottom"/>
          </w:tcPr>
          <w:p w:rsidR="00324EBF" w:rsidRPr="00021770" w:rsidRDefault="00324EBF" w:rsidP="00021770">
            <w:pPr>
              <w:suppressAutoHyphens w:val="0"/>
              <w:spacing w:before="80" w:after="80" w:line="200" w:lineRule="exact"/>
              <w:ind w:right="113"/>
              <w:jc w:val="right"/>
              <w:rPr>
                <w:i/>
                <w:sz w:val="16"/>
              </w:rPr>
            </w:pPr>
            <w:r w:rsidRPr="00021770">
              <w:rPr>
                <w:i/>
                <w:sz w:val="16"/>
              </w:rPr>
              <w:t xml:space="preserve">Male </w:t>
            </w:r>
          </w:p>
        </w:tc>
        <w:tc>
          <w:tcPr>
            <w:tcW w:w="1276" w:type="dxa"/>
            <w:tcBorders>
              <w:top w:val="single" w:sz="4" w:space="0" w:color="auto"/>
              <w:bottom w:val="single" w:sz="12" w:space="0" w:color="auto"/>
            </w:tcBorders>
            <w:shd w:val="clear" w:color="auto" w:fill="auto"/>
            <w:vAlign w:val="bottom"/>
          </w:tcPr>
          <w:p w:rsidR="00324EBF" w:rsidRPr="00021770" w:rsidRDefault="00324EBF" w:rsidP="00021770">
            <w:pPr>
              <w:suppressAutoHyphens w:val="0"/>
              <w:spacing w:before="80" w:after="80" w:line="200" w:lineRule="exact"/>
              <w:ind w:right="113"/>
              <w:jc w:val="right"/>
              <w:rPr>
                <w:i/>
                <w:sz w:val="16"/>
              </w:rPr>
            </w:pPr>
            <w:r w:rsidRPr="00021770">
              <w:rPr>
                <w:i/>
                <w:sz w:val="16"/>
              </w:rPr>
              <w:t xml:space="preserve">Female </w:t>
            </w:r>
          </w:p>
        </w:tc>
        <w:tc>
          <w:tcPr>
            <w:tcW w:w="1276" w:type="dxa"/>
            <w:tcBorders>
              <w:top w:val="single" w:sz="4" w:space="0" w:color="auto"/>
              <w:bottom w:val="single" w:sz="12" w:space="0" w:color="auto"/>
            </w:tcBorders>
            <w:shd w:val="clear" w:color="auto" w:fill="auto"/>
            <w:vAlign w:val="bottom"/>
          </w:tcPr>
          <w:p w:rsidR="00324EBF" w:rsidRPr="00021770" w:rsidRDefault="00324EBF" w:rsidP="00021770">
            <w:pPr>
              <w:suppressAutoHyphens w:val="0"/>
              <w:spacing w:before="80" w:after="80" w:line="200" w:lineRule="exact"/>
              <w:ind w:right="113"/>
              <w:jc w:val="right"/>
              <w:rPr>
                <w:i/>
                <w:sz w:val="16"/>
              </w:rPr>
            </w:pPr>
            <w:r w:rsidRPr="00021770">
              <w:rPr>
                <w:i/>
                <w:sz w:val="16"/>
              </w:rPr>
              <w:t xml:space="preserve">Total </w:t>
            </w:r>
          </w:p>
        </w:tc>
      </w:tr>
      <w:tr w:rsidR="00324EBF" w:rsidRPr="00021770" w:rsidTr="00EF2377">
        <w:tc>
          <w:tcPr>
            <w:tcW w:w="3543" w:type="dxa"/>
            <w:tcBorders>
              <w:top w:val="single" w:sz="12" w:space="0" w:color="auto"/>
            </w:tcBorders>
            <w:shd w:val="clear" w:color="auto" w:fill="auto"/>
          </w:tcPr>
          <w:p w:rsidR="00324EBF" w:rsidRPr="00021770" w:rsidRDefault="00324EBF" w:rsidP="00021770">
            <w:pPr>
              <w:suppressAutoHyphens w:val="0"/>
              <w:spacing w:before="40" w:after="40" w:line="220" w:lineRule="exact"/>
              <w:ind w:right="113"/>
              <w:rPr>
                <w:sz w:val="18"/>
              </w:rPr>
            </w:pPr>
            <w:r w:rsidRPr="00021770">
              <w:rPr>
                <w:sz w:val="18"/>
              </w:rPr>
              <w:t xml:space="preserve">Children on School Bursary </w:t>
            </w:r>
          </w:p>
        </w:tc>
        <w:tc>
          <w:tcPr>
            <w:tcW w:w="1275" w:type="dxa"/>
            <w:tcBorders>
              <w:top w:val="single" w:sz="12" w:space="0" w:color="auto"/>
            </w:tcBorders>
            <w:shd w:val="clear" w:color="auto" w:fill="auto"/>
            <w:vAlign w:val="bottom"/>
          </w:tcPr>
          <w:p w:rsidR="00324EBF" w:rsidRPr="00021770" w:rsidRDefault="00324EBF" w:rsidP="00021770">
            <w:pPr>
              <w:suppressAutoHyphens w:val="0"/>
              <w:spacing w:before="40" w:after="40" w:line="220" w:lineRule="exact"/>
              <w:ind w:right="113"/>
              <w:jc w:val="right"/>
              <w:rPr>
                <w:sz w:val="18"/>
              </w:rPr>
            </w:pPr>
            <w:r w:rsidRPr="00021770">
              <w:rPr>
                <w:sz w:val="18"/>
              </w:rPr>
              <w:t>2</w:t>
            </w:r>
            <w:r w:rsidR="00A81556">
              <w:rPr>
                <w:sz w:val="18"/>
              </w:rPr>
              <w:t xml:space="preserve"> </w:t>
            </w:r>
            <w:r w:rsidRPr="00021770">
              <w:rPr>
                <w:sz w:val="18"/>
              </w:rPr>
              <w:t xml:space="preserve">526 </w:t>
            </w:r>
          </w:p>
        </w:tc>
        <w:tc>
          <w:tcPr>
            <w:tcW w:w="1276" w:type="dxa"/>
            <w:tcBorders>
              <w:top w:val="single" w:sz="12" w:space="0" w:color="auto"/>
            </w:tcBorders>
            <w:shd w:val="clear" w:color="auto" w:fill="auto"/>
            <w:vAlign w:val="bottom"/>
          </w:tcPr>
          <w:p w:rsidR="00324EBF" w:rsidRPr="00021770" w:rsidRDefault="00324EBF" w:rsidP="00021770">
            <w:pPr>
              <w:suppressAutoHyphens w:val="0"/>
              <w:spacing w:before="40" w:after="40" w:line="220" w:lineRule="exact"/>
              <w:ind w:right="113"/>
              <w:jc w:val="right"/>
              <w:rPr>
                <w:sz w:val="18"/>
              </w:rPr>
            </w:pPr>
            <w:r w:rsidRPr="00021770">
              <w:rPr>
                <w:sz w:val="18"/>
              </w:rPr>
              <w:t>7</w:t>
            </w:r>
            <w:r w:rsidR="00A81556">
              <w:rPr>
                <w:sz w:val="18"/>
              </w:rPr>
              <w:t xml:space="preserve"> </w:t>
            </w:r>
            <w:r w:rsidRPr="00021770">
              <w:rPr>
                <w:sz w:val="18"/>
              </w:rPr>
              <w:t xml:space="preserve">020 </w:t>
            </w:r>
          </w:p>
        </w:tc>
        <w:tc>
          <w:tcPr>
            <w:tcW w:w="1276" w:type="dxa"/>
            <w:tcBorders>
              <w:top w:val="single" w:sz="12" w:space="0" w:color="auto"/>
            </w:tcBorders>
            <w:shd w:val="clear" w:color="auto" w:fill="auto"/>
            <w:vAlign w:val="bottom"/>
          </w:tcPr>
          <w:p w:rsidR="00324EBF" w:rsidRPr="00021770" w:rsidRDefault="00324EBF" w:rsidP="00021770">
            <w:pPr>
              <w:suppressAutoHyphens w:val="0"/>
              <w:spacing w:before="40" w:after="40" w:line="220" w:lineRule="exact"/>
              <w:ind w:right="113"/>
              <w:jc w:val="right"/>
              <w:rPr>
                <w:sz w:val="18"/>
              </w:rPr>
            </w:pPr>
            <w:r w:rsidRPr="00021770">
              <w:rPr>
                <w:sz w:val="18"/>
              </w:rPr>
              <w:t>9</w:t>
            </w:r>
            <w:r w:rsidR="00A81556">
              <w:rPr>
                <w:sz w:val="18"/>
              </w:rPr>
              <w:t xml:space="preserve"> </w:t>
            </w:r>
            <w:r w:rsidRPr="00021770">
              <w:rPr>
                <w:sz w:val="18"/>
              </w:rPr>
              <w:t xml:space="preserve">546 </w:t>
            </w:r>
          </w:p>
        </w:tc>
      </w:tr>
      <w:tr w:rsidR="00324EBF" w:rsidRPr="00021770" w:rsidTr="00EF2377">
        <w:tc>
          <w:tcPr>
            <w:tcW w:w="3543" w:type="dxa"/>
            <w:shd w:val="clear" w:color="auto" w:fill="auto"/>
          </w:tcPr>
          <w:p w:rsidR="00324EBF" w:rsidRPr="00021770" w:rsidRDefault="00324EBF" w:rsidP="00021770">
            <w:pPr>
              <w:suppressAutoHyphens w:val="0"/>
              <w:spacing w:before="40" w:after="40" w:line="220" w:lineRule="exact"/>
              <w:ind w:right="113"/>
              <w:rPr>
                <w:sz w:val="18"/>
              </w:rPr>
            </w:pPr>
            <w:r w:rsidRPr="00021770">
              <w:rPr>
                <w:sz w:val="18"/>
              </w:rPr>
              <w:t xml:space="preserve">Juvenile Offenders in Rehabilitation Centres </w:t>
            </w:r>
          </w:p>
        </w:tc>
        <w:tc>
          <w:tcPr>
            <w:tcW w:w="1275" w:type="dxa"/>
            <w:shd w:val="clear" w:color="auto" w:fill="auto"/>
            <w:vAlign w:val="bottom"/>
          </w:tcPr>
          <w:p w:rsidR="00324EBF" w:rsidRPr="00021770" w:rsidRDefault="00324EBF" w:rsidP="00021770">
            <w:pPr>
              <w:suppressAutoHyphens w:val="0"/>
              <w:spacing w:before="40" w:after="40" w:line="220" w:lineRule="exact"/>
              <w:ind w:right="113"/>
              <w:jc w:val="right"/>
              <w:rPr>
                <w:sz w:val="18"/>
              </w:rPr>
            </w:pPr>
            <w:r w:rsidRPr="00021770">
              <w:rPr>
                <w:sz w:val="18"/>
              </w:rPr>
              <w:t xml:space="preserve">271 </w:t>
            </w:r>
          </w:p>
        </w:tc>
        <w:tc>
          <w:tcPr>
            <w:tcW w:w="1276" w:type="dxa"/>
            <w:shd w:val="clear" w:color="auto" w:fill="auto"/>
            <w:vAlign w:val="bottom"/>
          </w:tcPr>
          <w:p w:rsidR="00324EBF" w:rsidRPr="00021770" w:rsidRDefault="00324EBF" w:rsidP="00021770">
            <w:pPr>
              <w:suppressAutoHyphens w:val="0"/>
              <w:spacing w:before="40" w:after="40" w:line="220" w:lineRule="exact"/>
              <w:ind w:right="113"/>
              <w:jc w:val="right"/>
              <w:rPr>
                <w:sz w:val="18"/>
              </w:rPr>
            </w:pPr>
            <w:r w:rsidRPr="00021770">
              <w:rPr>
                <w:sz w:val="18"/>
              </w:rPr>
              <w:t xml:space="preserve">294 </w:t>
            </w:r>
          </w:p>
        </w:tc>
        <w:tc>
          <w:tcPr>
            <w:tcW w:w="1276" w:type="dxa"/>
            <w:shd w:val="clear" w:color="auto" w:fill="auto"/>
            <w:vAlign w:val="bottom"/>
          </w:tcPr>
          <w:p w:rsidR="00324EBF" w:rsidRPr="00021770" w:rsidRDefault="00324EBF" w:rsidP="00021770">
            <w:pPr>
              <w:suppressAutoHyphens w:val="0"/>
              <w:spacing w:before="40" w:after="40" w:line="220" w:lineRule="exact"/>
              <w:ind w:right="113"/>
              <w:jc w:val="right"/>
              <w:rPr>
                <w:sz w:val="18"/>
              </w:rPr>
            </w:pPr>
            <w:r w:rsidRPr="00021770">
              <w:rPr>
                <w:sz w:val="18"/>
              </w:rPr>
              <w:t xml:space="preserve">565 </w:t>
            </w:r>
          </w:p>
        </w:tc>
      </w:tr>
      <w:tr w:rsidR="00324EBF" w:rsidRPr="00021770" w:rsidTr="00EF2377">
        <w:tc>
          <w:tcPr>
            <w:tcW w:w="3543" w:type="dxa"/>
            <w:shd w:val="clear" w:color="auto" w:fill="auto"/>
          </w:tcPr>
          <w:p w:rsidR="00324EBF" w:rsidRPr="00021770" w:rsidRDefault="00324EBF" w:rsidP="00021770">
            <w:pPr>
              <w:suppressAutoHyphens w:val="0"/>
              <w:spacing w:before="40" w:after="40" w:line="220" w:lineRule="exact"/>
              <w:ind w:right="113"/>
              <w:rPr>
                <w:sz w:val="18"/>
              </w:rPr>
            </w:pPr>
            <w:r w:rsidRPr="00021770">
              <w:rPr>
                <w:sz w:val="18"/>
              </w:rPr>
              <w:t xml:space="preserve">Juvenile Offenders Rehabilitated </w:t>
            </w:r>
          </w:p>
        </w:tc>
        <w:tc>
          <w:tcPr>
            <w:tcW w:w="1275" w:type="dxa"/>
            <w:shd w:val="clear" w:color="auto" w:fill="auto"/>
            <w:vAlign w:val="bottom"/>
          </w:tcPr>
          <w:p w:rsidR="00324EBF" w:rsidRPr="00021770" w:rsidRDefault="00324EBF" w:rsidP="00021770">
            <w:pPr>
              <w:suppressAutoHyphens w:val="0"/>
              <w:spacing w:before="40" w:after="40" w:line="220" w:lineRule="exact"/>
              <w:ind w:right="113"/>
              <w:jc w:val="right"/>
              <w:rPr>
                <w:sz w:val="18"/>
              </w:rPr>
            </w:pPr>
            <w:r w:rsidRPr="00021770">
              <w:rPr>
                <w:sz w:val="18"/>
              </w:rPr>
              <w:t xml:space="preserve">222 </w:t>
            </w:r>
          </w:p>
        </w:tc>
        <w:tc>
          <w:tcPr>
            <w:tcW w:w="1276" w:type="dxa"/>
            <w:shd w:val="clear" w:color="auto" w:fill="auto"/>
            <w:vAlign w:val="bottom"/>
          </w:tcPr>
          <w:p w:rsidR="00324EBF" w:rsidRPr="00021770" w:rsidRDefault="00324EBF" w:rsidP="00021770">
            <w:pPr>
              <w:suppressAutoHyphens w:val="0"/>
              <w:spacing w:before="40" w:after="40" w:line="220" w:lineRule="exact"/>
              <w:ind w:right="113"/>
              <w:jc w:val="right"/>
              <w:rPr>
                <w:sz w:val="18"/>
              </w:rPr>
            </w:pPr>
            <w:r w:rsidRPr="00021770">
              <w:rPr>
                <w:sz w:val="18"/>
              </w:rPr>
              <w:t xml:space="preserve">15 </w:t>
            </w:r>
          </w:p>
        </w:tc>
        <w:tc>
          <w:tcPr>
            <w:tcW w:w="1276" w:type="dxa"/>
            <w:shd w:val="clear" w:color="auto" w:fill="auto"/>
            <w:vAlign w:val="bottom"/>
          </w:tcPr>
          <w:p w:rsidR="00324EBF" w:rsidRPr="00021770" w:rsidRDefault="00324EBF" w:rsidP="00021770">
            <w:pPr>
              <w:suppressAutoHyphens w:val="0"/>
              <w:spacing w:before="40" w:after="40" w:line="220" w:lineRule="exact"/>
              <w:ind w:right="113"/>
              <w:jc w:val="right"/>
              <w:rPr>
                <w:sz w:val="18"/>
              </w:rPr>
            </w:pPr>
            <w:r w:rsidRPr="00021770">
              <w:rPr>
                <w:sz w:val="18"/>
              </w:rPr>
              <w:t xml:space="preserve">237 </w:t>
            </w:r>
          </w:p>
        </w:tc>
      </w:tr>
      <w:tr w:rsidR="00324EBF" w:rsidRPr="00021770" w:rsidTr="00EF2377">
        <w:tc>
          <w:tcPr>
            <w:tcW w:w="3543" w:type="dxa"/>
            <w:tcBorders>
              <w:bottom w:val="single" w:sz="4" w:space="0" w:color="auto"/>
            </w:tcBorders>
            <w:shd w:val="clear" w:color="auto" w:fill="auto"/>
          </w:tcPr>
          <w:p w:rsidR="00324EBF" w:rsidRPr="00021770" w:rsidRDefault="00324EBF" w:rsidP="00021770">
            <w:pPr>
              <w:suppressAutoHyphens w:val="0"/>
              <w:spacing w:before="40" w:after="40" w:line="220" w:lineRule="exact"/>
              <w:ind w:right="113"/>
              <w:rPr>
                <w:sz w:val="18"/>
              </w:rPr>
            </w:pPr>
            <w:r w:rsidRPr="00021770">
              <w:rPr>
                <w:sz w:val="18"/>
              </w:rPr>
              <w:t xml:space="preserve">Children in Foster Homes </w:t>
            </w:r>
          </w:p>
        </w:tc>
        <w:tc>
          <w:tcPr>
            <w:tcW w:w="1275" w:type="dxa"/>
            <w:tcBorders>
              <w:bottom w:val="single" w:sz="4" w:space="0" w:color="auto"/>
            </w:tcBorders>
            <w:shd w:val="clear" w:color="auto" w:fill="auto"/>
            <w:vAlign w:val="bottom"/>
          </w:tcPr>
          <w:p w:rsidR="00324EBF" w:rsidRPr="00021770" w:rsidRDefault="00324EBF" w:rsidP="00021770">
            <w:pPr>
              <w:suppressAutoHyphens w:val="0"/>
              <w:spacing w:before="40" w:after="40" w:line="220" w:lineRule="exact"/>
              <w:ind w:right="113"/>
              <w:jc w:val="right"/>
              <w:rPr>
                <w:sz w:val="18"/>
              </w:rPr>
            </w:pPr>
            <w:r w:rsidRPr="00021770">
              <w:rPr>
                <w:sz w:val="18"/>
              </w:rPr>
              <w:t xml:space="preserve">529 </w:t>
            </w:r>
          </w:p>
        </w:tc>
        <w:tc>
          <w:tcPr>
            <w:tcW w:w="1276" w:type="dxa"/>
            <w:tcBorders>
              <w:bottom w:val="single" w:sz="4" w:space="0" w:color="auto"/>
            </w:tcBorders>
            <w:shd w:val="clear" w:color="auto" w:fill="auto"/>
            <w:vAlign w:val="bottom"/>
          </w:tcPr>
          <w:p w:rsidR="00324EBF" w:rsidRPr="00021770" w:rsidRDefault="00324EBF" w:rsidP="00021770">
            <w:pPr>
              <w:suppressAutoHyphens w:val="0"/>
              <w:spacing w:before="40" w:after="40" w:line="220" w:lineRule="exact"/>
              <w:ind w:right="113"/>
              <w:jc w:val="right"/>
              <w:rPr>
                <w:sz w:val="18"/>
              </w:rPr>
            </w:pPr>
            <w:r w:rsidRPr="00021770">
              <w:rPr>
                <w:sz w:val="18"/>
              </w:rPr>
              <w:t xml:space="preserve">454 </w:t>
            </w:r>
          </w:p>
        </w:tc>
        <w:tc>
          <w:tcPr>
            <w:tcW w:w="1276" w:type="dxa"/>
            <w:tcBorders>
              <w:bottom w:val="single" w:sz="4" w:space="0" w:color="auto"/>
            </w:tcBorders>
            <w:shd w:val="clear" w:color="auto" w:fill="auto"/>
            <w:vAlign w:val="bottom"/>
          </w:tcPr>
          <w:p w:rsidR="00324EBF" w:rsidRPr="00021770" w:rsidRDefault="00324EBF" w:rsidP="00021770">
            <w:pPr>
              <w:suppressAutoHyphens w:val="0"/>
              <w:spacing w:before="40" w:after="40" w:line="220" w:lineRule="exact"/>
              <w:ind w:right="113"/>
              <w:jc w:val="right"/>
              <w:rPr>
                <w:sz w:val="18"/>
              </w:rPr>
            </w:pPr>
            <w:r w:rsidRPr="00021770">
              <w:rPr>
                <w:sz w:val="18"/>
              </w:rPr>
              <w:t xml:space="preserve">983 </w:t>
            </w:r>
          </w:p>
        </w:tc>
      </w:tr>
      <w:tr w:rsidR="00324EBF" w:rsidRPr="0083275E" w:rsidTr="00EF2377">
        <w:tc>
          <w:tcPr>
            <w:tcW w:w="3543" w:type="dxa"/>
            <w:tcBorders>
              <w:top w:val="single" w:sz="4" w:space="0" w:color="auto"/>
              <w:bottom w:val="single" w:sz="4" w:space="0" w:color="auto"/>
            </w:tcBorders>
            <w:shd w:val="clear" w:color="auto" w:fill="auto"/>
          </w:tcPr>
          <w:p w:rsidR="00324EBF" w:rsidRPr="00B1208F" w:rsidRDefault="00324EBF" w:rsidP="00B1208F">
            <w:pPr>
              <w:suppressAutoHyphens w:val="0"/>
              <w:spacing w:before="80" w:after="80" w:line="220" w:lineRule="exact"/>
              <w:ind w:left="283"/>
              <w:rPr>
                <w:b/>
                <w:sz w:val="18"/>
              </w:rPr>
            </w:pPr>
            <w:r w:rsidRPr="00B1208F">
              <w:rPr>
                <w:b/>
                <w:sz w:val="18"/>
              </w:rPr>
              <w:t xml:space="preserve">Total </w:t>
            </w:r>
          </w:p>
        </w:tc>
        <w:tc>
          <w:tcPr>
            <w:tcW w:w="1275" w:type="dxa"/>
            <w:tcBorders>
              <w:top w:val="single" w:sz="4" w:space="0" w:color="auto"/>
              <w:bottom w:val="single" w:sz="4" w:space="0" w:color="auto"/>
            </w:tcBorders>
            <w:shd w:val="clear" w:color="auto" w:fill="auto"/>
            <w:vAlign w:val="bottom"/>
          </w:tcPr>
          <w:p w:rsidR="00324EBF" w:rsidRPr="00B1208F" w:rsidRDefault="00324EBF" w:rsidP="00B1208F">
            <w:pPr>
              <w:suppressAutoHyphens w:val="0"/>
              <w:spacing w:before="80" w:after="80" w:line="220" w:lineRule="exact"/>
              <w:ind w:right="113"/>
              <w:jc w:val="right"/>
              <w:rPr>
                <w:b/>
                <w:sz w:val="18"/>
              </w:rPr>
            </w:pPr>
            <w:r w:rsidRPr="00B1208F">
              <w:rPr>
                <w:b/>
                <w:sz w:val="18"/>
              </w:rPr>
              <w:t>3</w:t>
            </w:r>
            <w:r w:rsidR="00A81556" w:rsidRPr="00B1208F">
              <w:rPr>
                <w:b/>
                <w:sz w:val="18"/>
              </w:rPr>
              <w:t xml:space="preserve"> </w:t>
            </w:r>
            <w:r w:rsidRPr="00B1208F">
              <w:rPr>
                <w:b/>
                <w:sz w:val="18"/>
              </w:rPr>
              <w:t xml:space="preserve">548 </w:t>
            </w:r>
          </w:p>
        </w:tc>
        <w:tc>
          <w:tcPr>
            <w:tcW w:w="1276" w:type="dxa"/>
            <w:tcBorders>
              <w:top w:val="single" w:sz="4" w:space="0" w:color="auto"/>
              <w:bottom w:val="single" w:sz="4" w:space="0" w:color="auto"/>
            </w:tcBorders>
            <w:shd w:val="clear" w:color="auto" w:fill="auto"/>
            <w:vAlign w:val="bottom"/>
          </w:tcPr>
          <w:p w:rsidR="00324EBF" w:rsidRPr="00B1208F" w:rsidRDefault="00324EBF" w:rsidP="00B1208F">
            <w:pPr>
              <w:suppressAutoHyphens w:val="0"/>
              <w:spacing w:before="80" w:after="80" w:line="220" w:lineRule="exact"/>
              <w:ind w:right="113"/>
              <w:jc w:val="right"/>
              <w:rPr>
                <w:b/>
                <w:sz w:val="18"/>
              </w:rPr>
            </w:pPr>
            <w:r w:rsidRPr="00B1208F">
              <w:rPr>
                <w:b/>
                <w:sz w:val="18"/>
              </w:rPr>
              <w:t>7</w:t>
            </w:r>
            <w:r w:rsidR="00A81556" w:rsidRPr="00B1208F">
              <w:rPr>
                <w:b/>
                <w:sz w:val="18"/>
              </w:rPr>
              <w:t xml:space="preserve"> </w:t>
            </w:r>
            <w:r w:rsidRPr="00B1208F">
              <w:rPr>
                <w:b/>
                <w:sz w:val="18"/>
              </w:rPr>
              <w:t xml:space="preserve">783 </w:t>
            </w:r>
          </w:p>
        </w:tc>
        <w:tc>
          <w:tcPr>
            <w:tcW w:w="1276" w:type="dxa"/>
            <w:tcBorders>
              <w:top w:val="single" w:sz="4" w:space="0" w:color="auto"/>
              <w:bottom w:val="single" w:sz="4" w:space="0" w:color="auto"/>
            </w:tcBorders>
            <w:shd w:val="clear" w:color="auto" w:fill="auto"/>
            <w:vAlign w:val="bottom"/>
          </w:tcPr>
          <w:p w:rsidR="00324EBF" w:rsidRPr="00B1208F" w:rsidRDefault="00324EBF" w:rsidP="00B1208F">
            <w:pPr>
              <w:suppressAutoHyphens w:val="0"/>
              <w:spacing w:before="80" w:after="80" w:line="220" w:lineRule="exact"/>
              <w:ind w:right="113"/>
              <w:jc w:val="right"/>
              <w:rPr>
                <w:b/>
                <w:sz w:val="18"/>
              </w:rPr>
            </w:pPr>
            <w:r w:rsidRPr="00B1208F">
              <w:rPr>
                <w:b/>
                <w:sz w:val="18"/>
              </w:rPr>
              <w:t>11</w:t>
            </w:r>
            <w:r w:rsidR="00A81556" w:rsidRPr="00B1208F">
              <w:rPr>
                <w:b/>
                <w:sz w:val="18"/>
              </w:rPr>
              <w:t xml:space="preserve"> </w:t>
            </w:r>
            <w:r w:rsidRPr="00B1208F">
              <w:rPr>
                <w:b/>
                <w:sz w:val="18"/>
              </w:rPr>
              <w:t xml:space="preserve">331 </w:t>
            </w:r>
          </w:p>
        </w:tc>
      </w:tr>
      <w:tr w:rsidR="00EF2377" w:rsidRPr="00021770" w:rsidTr="00EF2377">
        <w:tc>
          <w:tcPr>
            <w:tcW w:w="3543" w:type="dxa"/>
            <w:tcBorders>
              <w:top w:val="single" w:sz="4" w:space="0" w:color="auto"/>
            </w:tcBorders>
            <w:shd w:val="clear" w:color="auto" w:fill="auto"/>
          </w:tcPr>
          <w:p w:rsidR="00EF2377" w:rsidRPr="00021770" w:rsidRDefault="00EF2377" w:rsidP="00021770">
            <w:pPr>
              <w:suppressAutoHyphens w:val="0"/>
              <w:spacing w:before="40" w:after="40" w:line="220" w:lineRule="exact"/>
              <w:ind w:right="113"/>
              <w:rPr>
                <w:sz w:val="18"/>
              </w:rPr>
            </w:pPr>
            <w:r w:rsidRPr="00021770">
              <w:rPr>
                <w:sz w:val="18"/>
              </w:rPr>
              <w:t xml:space="preserve">Number of Orphanages </w:t>
            </w:r>
          </w:p>
        </w:tc>
        <w:tc>
          <w:tcPr>
            <w:tcW w:w="1275" w:type="dxa"/>
            <w:tcBorders>
              <w:top w:val="single" w:sz="4" w:space="0" w:color="auto"/>
            </w:tcBorders>
            <w:shd w:val="clear" w:color="auto" w:fill="auto"/>
          </w:tcPr>
          <w:p w:rsidR="00EF2377" w:rsidRPr="00021770" w:rsidRDefault="00EF2377" w:rsidP="00021770">
            <w:pPr>
              <w:suppressAutoHyphens w:val="0"/>
              <w:spacing w:before="40" w:after="40" w:line="220" w:lineRule="exact"/>
              <w:ind w:right="113"/>
              <w:rPr>
                <w:sz w:val="18"/>
              </w:rPr>
            </w:pPr>
          </w:p>
        </w:tc>
        <w:tc>
          <w:tcPr>
            <w:tcW w:w="1276" w:type="dxa"/>
            <w:tcBorders>
              <w:top w:val="single" w:sz="4" w:space="0" w:color="auto"/>
            </w:tcBorders>
            <w:shd w:val="clear" w:color="auto" w:fill="auto"/>
            <w:vAlign w:val="bottom"/>
          </w:tcPr>
          <w:p w:rsidR="00EF2377" w:rsidRPr="00021770" w:rsidRDefault="00EF2377" w:rsidP="00021770">
            <w:pPr>
              <w:suppressAutoHyphens w:val="0"/>
              <w:spacing w:before="40" w:after="40" w:line="220" w:lineRule="exact"/>
              <w:ind w:right="113"/>
              <w:jc w:val="right"/>
              <w:rPr>
                <w:sz w:val="18"/>
              </w:rPr>
            </w:pPr>
          </w:p>
        </w:tc>
        <w:tc>
          <w:tcPr>
            <w:tcW w:w="1276" w:type="dxa"/>
            <w:tcBorders>
              <w:top w:val="single" w:sz="4" w:space="0" w:color="auto"/>
            </w:tcBorders>
            <w:shd w:val="clear" w:color="auto" w:fill="auto"/>
            <w:vAlign w:val="bottom"/>
          </w:tcPr>
          <w:p w:rsidR="00EF2377" w:rsidRPr="00021770" w:rsidRDefault="00EF2377" w:rsidP="00021770">
            <w:pPr>
              <w:suppressAutoHyphens w:val="0"/>
              <w:spacing w:before="40" w:after="40" w:line="220" w:lineRule="exact"/>
              <w:ind w:right="113"/>
              <w:jc w:val="right"/>
              <w:rPr>
                <w:sz w:val="18"/>
              </w:rPr>
            </w:pPr>
            <w:r w:rsidRPr="00021770">
              <w:rPr>
                <w:sz w:val="18"/>
              </w:rPr>
              <w:t>54</w:t>
            </w:r>
          </w:p>
        </w:tc>
      </w:tr>
    </w:tbl>
    <w:p w:rsidR="00324EBF" w:rsidRPr="000B605A" w:rsidRDefault="00324EBF" w:rsidP="00021770">
      <w:pPr>
        <w:pStyle w:val="H1G"/>
      </w:pPr>
      <w:r w:rsidRPr="000B605A">
        <w:lastRenderedPageBreak/>
        <w:tab/>
      </w:r>
      <w:r w:rsidRPr="000B605A">
        <w:tab/>
        <w:t>Issue 20</w:t>
      </w:r>
    </w:p>
    <w:p w:rsidR="00004F75" w:rsidRDefault="00324EBF" w:rsidP="00021770">
      <w:pPr>
        <w:pStyle w:val="H23G"/>
      </w:pPr>
      <w:r w:rsidRPr="000B605A">
        <w:tab/>
      </w:r>
      <w:r w:rsidRPr="000B605A">
        <w:tab/>
        <w:t>Please provide, if available, updated statistical data, disaggregated by age, sex, socioeconomic background and national origin, for the past three years, on the number and/or rates of migrant children in detention settings, including juvenile and adult detention centres, and in police custody, and information on how long children are held in police custody, with reference both to those children in need of care and protection and those in conflict with the law.</w:t>
      </w:r>
    </w:p>
    <w:p w:rsidR="00324EBF" w:rsidRPr="000B605A" w:rsidRDefault="00324EBF" w:rsidP="004B7619">
      <w:pPr>
        <w:pStyle w:val="H23G"/>
      </w:pPr>
      <w:r w:rsidRPr="000B605A">
        <w:tab/>
      </w:r>
      <w:r w:rsidRPr="000B605A">
        <w:tab/>
        <w:t>Number of children in pri</w:t>
      </w:r>
      <w:r w:rsidR="004B7619">
        <w:t>sons accompanying their mothers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3968"/>
      </w:tblGrid>
      <w:tr w:rsidR="00324EBF" w:rsidRPr="00B00551" w:rsidTr="00B00551">
        <w:trPr>
          <w:tblHeader/>
        </w:trPr>
        <w:tc>
          <w:tcPr>
            <w:tcW w:w="3402" w:type="dxa"/>
            <w:tcBorders>
              <w:top w:val="single" w:sz="4" w:space="0" w:color="auto"/>
              <w:bottom w:val="single" w:sz="12" w:space="0" w:color="auto"/>
            </w:tcBorders>
            <w:shd w:val="clear" w:color="auto" w:fill="auto"/>
            <w:vAlign w:val="bottom"/>
          </w:tcPr>
          <w:p w:rsidR="00324EBF" w:rsidRPr="00B00551" w:rsidRDefault="00324EBF" w:rsidP="00B00551">
            <w:pPr>
              <w:suppressAutoHyphens w:val="0"/>
              <w:spacing w:before="80" w:after="80" w:line="200" w:lineRule="exact"/>
              <w:ind w:right="113"/>
              <w:rPr>
                <w:i/>
                <w:sz w:val="16"/>
              </w:rPr>
            </w:pPr>
            <w:r w:rsidRPr="00B00551">
              <w:rPr>
                <w:i/>
                <w:sz w:val="16"/>
              </w:rPr>
              <w:t>Name of prison</w:t>
            </w:r>
          </w:p>
        </w:tc>
        <w:tc>
          <w:tcPr>
            <w:tcW w:w="3968" w:type="dxa"/>
            <w:tcBorders>
              <w:top w:val="single" w:sz="4" w:space="0" w:color="auto"/>
              <w:bottom w:val="single" w:sz="12" w:space="0" w:color="auto"/>
            </w:tcBorders>
            <w:shd w:val="clear" w:color="auto" w:fill="auto"/>
            <w:vAlign w:val="bottom"/>
          </w:tcPr>
          <w:p w:rsidR="00324EBF" w:rsidRPr="00B00551" w:rsidRDefault="00324EBF" w:rsidP="00B00551">
            <w:pPr>
              <w:suppressAutoHyphens w:val="0"/>
              <w:spacing w:before="80" w:after="80" w:line="200" w:lineRule="exact"/>
              <w:ind w:right="113"/>
              <w:jc w:val="right"/>
              <w:rPr>
                <w:i/>
                <w:sz w:val="16"/>
              </w:rPr>
            </w:pPr>
            <w:r w:rsidRPr="00B00551">
              <w:rPr>
                <w:i/>
                <w:sz w:val="16"/>
              </w:rPr>
              <w:t>Number children</w:t>
            </w:r>
          </w:p>
        </w:tc>
      </w:tr>
      <w:tr w:rsidR="00324EBF" w:rsidRPr="00B00551" w:rsidTr="00B00551">
        <w:tc>
          <w:tcPr>
            <w:tcW w:w="3402" w:type="dxa"/>
            <w:tcBorders>
              <w:top w:val="single" w:sz="12" w:space="0" w:color="auto"/>
            </w:tcBorders>
            <w:shd w:val="clear" w:color="auto" w:fill="auto"/>
          </w:tcPr>
          <w:p w:rsidR="00324EBF" w:rsidRPr="00B00551" w:rsidRDefault="00324EBF" w:rsidP="00B00551">
            <w:pPr>
              <w:suppressAutoHyphens w:val="0"/>
              <w:spacing w:before="40" w:after="40" w:line="220" w:lineRule="exact"/>
              <w:ind w:right="113"/>
              <w:rPr>
                <w:sz w:val="18"/>
              </w:rPr>
            </w:pPr>
            <w:r w:rsidRPr="00B00551">
              <w:rPr>
                <w:sz w:val="18"/>
              </w:rPr>
              <w:t>Zomba</w:t>
            </w:r>
          </w:p>
        </w:tc>
        <w:tc>
          <w:tcPr>
            <w:tcW w:w="3968" w:type="dxa"/>
            <w:tcBorders>
              <w:top w:val="single" w:sz="12" w:space="0" w:color="auto"/>
            </w:tcBorders>
            <w:shd w:val="clear" w:color="auto" w:fill="auto"/>
            <w:vAlign w:val="bottom"/>
          </w:tcPr>
          <w:p w:rsidR="00324EBF" w:rsidRPr="00B00551" w:rsidRDefault="00324EBF" w:rsidP="00B00551">
            <w:pPr>
              <w:suppressAutoHyphens w:val="0"/>
              <w:spacing w:before="40" w:after="40" w:line="220" w:lineRule="exact"/>
              <w:ind w:right="113"/>
              <w:jc w:val="right"/>
              <w:rPr>
                <w:sz w:val="18"/>
              </w:rPr>
            </w:pPr>
            <w:r w:rsidRPr="00B00551">
              <w:rPr>
                <w:sz w:val="18"/>
              </w:rPr>
              <w:t>3</w:t>
            </w:r>
          </w:p>
        </w:tc>
      </w:tr>
      <w:tr w:rsidR="00324EBF" w:rsidRPr="00B00551" w:rsidTr="00B00551">
        <w:tc>
          <w:tcPr>
            <w:tcW w:w="3402" w:type="dxa"/>
            <w:shd w:val="clear" w:color="auto" w:fill="auto"/>
          </w:tcPr>
          <w:p w:rsidR="00324EBF" w:rsidRPr="00B00551" w:rsidRDefault="00324EBF" w:rsidP="00B00551">
            <w:pPr>
              <w:suppressAutoHyphens w:val="0"/>
              <w:spacing w:before="40" w:after="40" w:line="220" w:lineRule="exact"/>
              <w:ind w:right="113"/>
              <w:rPr>
                <w:sz w:val="18"/>
              </w:rPr>
            </w:pPr>
            <w:r w:rsidRPr="00B00551">
              <w:rPr>
                <w:sz w:val="18"/>
              </w:rPr>
              <w:t>Mulanje</w:t>
            </w:r>
          </w:p>
        </w:tc>
        <w:tc>
          <w:tcPr>
            <w:tcW w:w="3968" w:type="dxa"/>
            <w:shd w:val="clear" w:color="auto" w:fill="auto"/>
            <w:vAlign w:val="bottom"/>
          </w:tcPr>
          <w:p w:rsidR="00324EBF" w:rsidRPr="00B00551" w:rsidRDefault="00324EBF" w:rsidP="00B00551">
            <w:pPr>
              <w:suppressAutoHyphens w:val="0"/>
              <w:spacing w:before="40" w:after="40" w:line="220" w:lineRule="exact"/>
              <w:ind w:right="113"/>
              <w:jc w:val="right"/>
              <w:rPr>
                <w:sz w:val="18"/>
              </w:rPr>
            </w:pPr>
            <w:r w:rsidRPr="00B00551">
              <w:rPr>
                <w:sz w:val="18"/>
              </w:rPr>
              <w:t>1</w:t>
            </w:r>
          </w:p>
        </w:tc>
      </w:tr>
      <w:tr w:rsidR="00324EBF" w:rsidRPr="00B00551" w:rsidTr="00B00551">
        <w:tc>
          <w:tcPr>
            <w:tcW w:w="3402" w:type="dxa"/>
            <w:shd w:val="clear" w:color="auto" w:fill="auto"/>
          </w:tcPr>
          <w:p w:rsidR="00324EBF" w:rsidRPr="00B00551" w:rsidRDefault="00324EBF" w:rsidP="00B00551">
            <w:pPr>
              <w:suppressAutoHyphens w:val="0"/>
              <w:spacing w:before="40" w:after="40" w:line="220" w:lineRule="exact"/>
              <w:ind w:right="113"/>
              <w:rPr>
                <w:sz w:val="18"/>
              </w:rPr>
            </w:pPr>
            <w:r w:rsidRPr="00B00551">
              <w:rPr>
                <w:sz w:val="18"/>
              </w:rPr>
              <w:t>Kasungu</w:t>
            </w:r>
          </w:p>
        </w:tc>
        <w:tc>
          <w:tcPr>
            <w:tcW w:w="3968" w:type="dxa"/>
            <w:shd w:val="clear" w:color="auto" w:fill="auto"/>
            <w:vAlign w:val="bottom"/>
          </w:tcPr>
          <w:p w:rsidR="00324EBF" w:rsidRPr="00B00551" w:rsidRDefault="00324EBF" w:rsidP="00B00551">
            <w:pPr>
              <w:suppressAutoHyphens w:val="0"/>
              <w:spacing w:before="40" w:after="40" w:line="220" w:lineRule="exact"/>
              <w:ind w:right="113"/>
              <w:jc w:val="right"/>
              <w:rPr>
                <w:sz w:val="18"/>
              </w:rPr>
            </w:pPr>
            <w:r w:rsidRPr="00B00551">
              <w:rPr>
                <w:sz w:val="18"/>
              </w:rPr>
              <w:t>2</w:t>
            </w:r>
          </w:p>
        </w:tc>
      </w:tr>
      <w:tr w:rsidR="00324EBF" w:rsidRPr="00B00551" w:rsidTr="00B00551">
        <w:tc>
          <w:tcPr>
            <w:tcW w:w="3402" w:type="dxa"/>
            <w:shd w:val="clear" w:color="auto" w:fill="auto"/>
          </w:tcPr>
          <w:p w:rsidR="00324EBF" w:rsidRPr="00B00551" w:rsidRDefault="00324EBF" w:rsidP="00B00551">
            <w:pPr>
              <w:suppressAutoHyphens w:val="0"/>
              <w:spacing w:before="40" w:after="40" w:line="220" w:lineRule="exact"/>
              <w:ind w:right="113"/>
              <w:rPr>
                <w:sz w:val="18"/>
              </w:rPr>
            </w:pPr>
            <w:r w:rsidRPr="00B00551">
              <w:rPr>
                <w:sz w:val="18"/>
              </w:rPr>
              <w:t>Domasi</w:t>
            </w:r>
          </w:p>
        </w:tc>
        <w:tc>
          <w:tcPr>
            <w:tcW w:w="3968" w:type="dxa"/>
            <w:shd w:val="clear" w:color="auto" w:fill="auto"/>
            <w:vAlign w:val="bottom"/>
          </w:tcPr>
          <w:p w:rsidR="00324EBF" w:rsidRPr="00B00551" w:rsidRDefault="00324EBF" w:rsidP="00B00551">
            <w:pPr>
              <w:suppressAutoHyphens w:val="0"/>
              <w:spacing w:before="40" w:after="40" w:line="220" w:lineRule="exact"/>
              <w:ind w:right="113"/>
              <w:jc w:val="right"/>
              <w:rPr>
                <w:sz w:val="18"/>
              </w:rPr>
            </w:pPr>
            <w:r w:rsidRPr="00B00551">
              <w:rPr>
                <w:sz w:val="18"/>
              </w:rPr>
              <w:t>2</w:t>
            </w:r>
          </w:p>
        </w:tc>
      </w:tr>
      <w:tr w:rsidR="00324EBF" w:rsidRPr="00B00551" w:rsidTr="00B00551">
        <w:tc>
          <w:tcPr>
            <w:tcW w:w="3402" w:type="dxa"/>
            <w:shd w:val="clear" w:color="auto" w:fill="auto"/>
          </w:tcPr>
          <w:p w:rsidR="00324EBF" w:rsidRPr="00B00551" w:rsidRDefault="00324EBF" w:rsidP="00B00551">
            <w:pPr>
              <w:suppressAutoHyphens w:val="0"/>
              <w:spacing w:before="40" w:after="40" w:line="220" w:lineRule="exact"/>
              <w:ind w:right="113"/>
              <w:rPr>
                <w:sz w:val="18"/>
              </w:rPr>
            </w:pPr>
            <w:r w:rsidRPr="00B00551">
              <w:rPr>
                <w:sz w:val="18"/>
              </w:rPr>
              <w:t>Maula</w:t>
            </w:r>
          </w:p>
        </w:tc>
        <w:tc>
          <w:tcPr>
            <w:tcW w:w="3968" w:type="dxa"/>
            <w:shd w:val="clear" w:color="auto" w:fill="auto"/>
            <w:vAlign w:val="bottom"/>
          </w:tcPr>
          <w:p w:rsidR="00324EBF" w:rsidRPr="00B00551" w:rsidRDefault="00324EBF" w:rsidP="00B00551">
            <w:pPr>
              <w:suppressAutoHyphens w:val="0"/>
              <w:spacing w:before="40" w:after="40" w:line="220" w:lineRule="exact"/>
              <w:ind w:right="113"/>
              <w:jc w:val="right"/>
              <w:rPr>
                <w:sz w:val="18"/>
              </w:rPr>
            </w:pPr>
            <w:r w:rsidRPr="00B00551">
              <w:rPr>
                <w:sz w:val="18"/>
              </w:rPr>
              <w:t>1</w:t>
            </w:r>
          </w:p>
        </w:tc>
      </w:tr>
      <w:tr w:rsidR="00324EBF" w:rsidRPr="00B00551" w:rsidTr="00B00551">
        <w:tc>
          <w:tcPr>
            <w:tcW w:w="3402" w:type="dxa"/>
            <w:shd w:val="clear" w:color="auto" w:fill="auto"/>
          </w:tcPr>
          <w:p w:rsidR="00324EBF" w:rsidRPr="00B00551" w:rsidRDefault="00324EBF" w:rsidP="00B00551">
            <w:pPr>
              <w:suppressAutoHyphens w:val="0"/>
              <w:spacing w:before="40" w:after="40" w:line="220" w:lineRule="exact"/>
              <w:ind w:right="113"/>
              <w:rPr>
                <w:sz w:val="18"/>
              </w:rPr>
            </w:pPr>
            <w:r w:rsidRPr="00B00551">
              <w:rPr>
                <w:sz w:val="18"/>
              </w:rPr>
              <w:t>Chichiri</w:t>
            </w:r>
          </w:p>
        </w:tc>
        <w:tc>
          <w:tcPr>
            <w:tcW w:w="3968" w:type="dxa"/>
            <w:shd w:val="clear" w:color="auto" w:fill="auto"/>
            <w:vAlign w:val="bottom"/>
          </w:tcPr>
          <w:p w:rsidR="00324EBF" w:rsidRPr="00B00551" w:rsidRDefault="00324EBF" w:rsidP="00B00551">
            <w:pPr>
              <w:suppressAutoHyphens w:val="0"/>
              <w:spacing w:before="40" w:after="40" w:line="220" w:lineRule="exact"/>
              <w:ind w:right="113"/>
              <w:jc w:val="right"/>
              <w:rPr>
                <w:sz w:val="18"/>
              </w:rPr>
            </w:pPr>
            <w:r w:rsidRPr="00B00551">
              <w:rPr>
                <w:sz w:val="18"/>
              </w:rPr>
              <w:t>4</w:t>
            </w:r>
          </w:p>
        </w:tc>
      </w:tr>
      <w:tr w:rsidR="00324EBF" w:rsidRPr="00B00551" w:rsidTr="00B00551">
        <w:tc>
          <w:tcPr>
            <w:tcW w:w="3402" w:type="dxa"/>
            <w:shd w:val="clear" w:color="auto" w:fill="auto"/>
          </w:tcPr>
          <w:p w:rsidR="00324EBF" w:rsidRPr="00B00551" w:rsidRDefault="00324EBF" w:rsidP="00B00551">
            <w:pPr>
              <w:suppressAutoHyphens w:val="0"/>
              <w:spacing w:before="40" w:after="40" w:line="220" w:lineRule="exact"/>
              <w:ind w:right="113"/>
              <w:rPr>
                <w:sz w:val="18"/>
              </w:rPr>
            </w:pPr>
            <w:r w:rsidRPr="00B00551">
              <w:rPr>
                <w:sz w:val="18"/>
              </w:rPr>
              <w:t>Chikwawa</w:t>
            </w:r>
          </w:p>
        </w:tc>
        <w:tc>
          <w:tcPr>
            <w:tcW w:w="3968" w:type="dxa"/>
            <w:shd w:val="clear" w:color="auto" w:fill="auto"/>
            <w:vAlign w:val="bottom"/>
          </w:tcPr>
          <w:p w:rsidR="00324EBF" w:rsidRPr="00B00551" w:rsidRDefault="00324EBF" w:rsidP="00B00551">
            <w:pPr>
              <w:suppressAutoHyphens w:val="0"/>
              <w:spacing w:before="40" w:after="40" w:line="220" w:lineRule="exact"/>
              <w:ind w:right="113"/>
              <w:jc w:val="right"/>
              <w:rPr>
                <w:sz w:val="18"/>
              </w:rPr>
            </w:pPr>
            <w:r w:rsidRPr="00B00551">
              <w:rPr>
                <w:sz w:val="18"/>
              </w:rPr>
              <w:t>1</w:t>
            </w:r>
          </w:p>
        </w:tc>
      </w:tr>
      <w:tr w:rsidR="00324EBF" w:rsidRPr="00B00551" w:rsidTr="00807B72">
        <w:tc>
          <w:tcPr>
            <w:tcW w:w="3402" w:type="dxa"/>
            <w:tcBorders>
              <w:bottom w:val="single" w:sz="4" w:space="0" w:color="auto"/>
            </w:tcBorders>
            <w:shd w:val="clear" w:color="auto" w:fill="auto"/>
          </w:tcPr>
          <w:p w:rsidR="00324EBF" w:rsidRPr="00B00551" w:rsidRDefault="00324EBF" w:rsidP="00B00551">
            <w:pPr>
              <w:suppressAutoHyphens w:val="0"/>
              <w:spacing w:before="40" w:after="40" w:line="220" w:lineRule="exact"/>
              <w:ind w:right="113"/>
              <w:rPr>
                <w:sz w:val="18"/>
              </w:rPr>
            </w:pPr>
            <w:r w:rsidRPr="00B00551">
              <w:rPr>
                <w:sz w:val="18"/>
              </w:rPr>
              <w:t>Rumphi</w:t>
            </w:r>
          </w:p>
        </w:tc>
        <w:tc>
          <w:tcPr>
            <w:tcW w:w="3968" w:type="dxa"/>
            <w:tcBorders>
              <w:bottom w:val="single" w:sz="4" w:space="0" w:color="auto"/>
            </w:tcBorders>
            <w:shd w:val="clear" w:color="auto" w:fill="auto"/>
            <w:vAlign w:val="bottom"/>
          </w:tcPr>
          <w:p w:rsidR="00324EBF" w:rsidRPr="00B00551" w:rsidRDefault="00324EBF" w:rsidP="00B00551">
            <w:pPr>
              <w:suppressAutoHyphens w:val="0"/>
              <w:spacing w:before="40" w:after="40" w:line="220" w:lineRule="exact"/>
              <w:ind w:right="113"/>
              <w:jc w:val="right"/>
              <w:rPr>
                <w:sz w:val="18"/>
              </w:rPr>
            </w:pPr>
            <w:r w:rsidRPr="00B00551">
              <w:rPr>
                <w:sz w:val="18"/>
              </w:rPr>
              <w:t>1</w:t>
            </w:r>
          </w:p>
        </w:tc>
      </w:tr>
      <w:tr w:rsidR="00324EBF" w:rsidRPr="00F259AF" w:rsidTr="00807B72">
        <w:tc>
          <w:tcPr>
            <w:tcW w:w="3402" w:type="dxa"/>
            <w:tcBorders>
              <w:top w:val="single" w:sz="4" w:space="0" w:color="auto"/>
            </w:tcBorders>
            <w:shd w:val="clear" w:color="auto" w:fill="auto"/>
          </w:tcPr>
          <w:p w:rsidR="00324EBF" w:rsidRPr="00807B72" w:rsidRDefault="00324EBF" w:rsidP="00807B72">
            <w:pPr>
              <w:suppressAutoHyphens w:val="0"/>
              <w:spacing w:before="80" w:after="80" w:line="220" w:lineRule="exact"/>
              <w:ind w:left="283"/>
              <w:rPr>
                <w:b/>
                <w:sz w:val="18"/>
              </w:rPr>
            </w:pPr>
            <w:r w:rsidRPr="00807B72">
              <w:rPr>
                <w:b/>
                <w:sz w:val="18"/>
              </w:rPr>
              <w:t>Total</w:t>
            </w:r>
          </w:p>
        </w:tc>
        <w:tc>
          <w:tcPr>
            <w:tcW w:w="3968" w:type="dxa"/>
            <w:tcBorders>
              <w:top w:val="single" w:sz="4" w:space="0" w:color="auto"/>
            </w:tcBorders>
            <w:shd w:val="clear" w:color="auto" w:fill="auto"/>
            <w:vAlign w:val="bottom"/>
          </w:tcPr>
          <w:p w:rsidR="00324EBF" w:rsidRPr="00F259AF" w:rsidRDefault="00324EBF" w:rsidP="00807B72">
            <w:pPr>
              <w:suppressAutoHyphens w:val="0"/>
              <w:spacing w:before="80" w:after="80" w:line="220" w:lineRule="exact"/>
              <w:ind w:right="113"/>
              <w:jc w:val="right"/>
              <w:rPr>
                <w:b/>
                <w:bCs/>
                <w:sz w:val="18"/>
              </w:rPr>
            </w:pPr>
            <w:r w:rsidRPr="00F259AF">
              <w:rPr>
                <w:b/>
                <w:bCs/>
                <w:sz w:val="18"/>
              </w:rPr>
              <w:t>15</w:t>
            </w:r>
          </w:p>
        </w:tc>
      </w:tr>
    </w:tbl>
    <w:p w:rsidR="00324EBF" w:rsidRPr="000B605A" w:rsidRDefault="00324EBF" w:rsidP="00BD7231">
      <w:pPr>
        <w:pStyle w:val="H1G"/>
      </w:pPr>
      <w:r w:rsidRPr="000B605A">
        <w:tab/>
      </w:r>
      <w:r w:rsidRPr="000B605A">
        <w:tab/>
        <w:t>Issue 21</w:t>
      </w:r>
    </w:p>
    <w:p w:rsidR="00324EBF" w:rsidRPr="000B605A" w:rsidRDefault="00324EBF" w:rsidP="00BD7231">
      <w:pPr>
        <w:pStyle w:val="H23G"/>
      </w:pPr>
      <w:r w:rsidRPr="000B605A">
        <w:tab/>
      </w:r>
      <w:r w:rsidRPr="000B605A">
        <w:tab/>
        <w:t>Please provide data, disaggregated by age, sex, type of disability, ethnic origin and geographical location, for the past three years, on the number of children with disabilities:</w:t>
      </w:r>
    </w:p>
    <w:p w:rsidR="00324EBF" w:rsidRPr="000B605A" w:rsidRDefault="00BD7231" w:rsidP="00C73F14">
      <w:pPr>
        <w:pStyle w:val="H23G"/>
      </w:pPr>
      <w:r>
        <w:tab/>
      </w:r>
      <w:r w:rsidR="00324EBF" w:rsidRPr="000B605A">
        <w:tab/>
      </w:r>
      <w:r w:rsidR="00C73F14">
        <w:tab/>
        <w:t>(</w:t>
      </w:r>
      <w:r w:rsidR="00324EBF" w:rsidRPr="000B605A">
        <w:t>a)</w:t>
      </w:r>
      <w:r w:rsidR="00324EBF" w:rsidRPr="000B605A">
        <w:tab/>
        <w:t>Living with their families;</w:t>
      </w:r>
    </w:p>
    <w:p w:rsidR="00324EBF" w:rsidRPr="000B605A" w:rsidRDefault="00BD7231" w:rsidP="00C73F14">
      <w:pPr>
        <w:pStyle w:val="H23G"/>
      </w:pPr>
      <w:r>
        <w:tab/>
      </w:r>
      <w:r w:rsidR="00324EBF" w:rsidRPr="000B605A">
        <w:tab/>
      </w:r>
      <w:r w:rsidR="00C73F14">
        <w:tab/>
        <w:t>(</w:t>
      </w:r>
      <w:r w:rsidR="00324EBF" w:rsidRPr="000B605A">
        <w:t>b)</w:t>
      </w:r>
      <w:r w:rsidR="00324EBF" w:rsidRPr="000B605A">
        <w:tab/>
        <w:t>Living in institutions;</w:t>
      </w:r>
    </w:p>
    <w:p w:rsidR="00324EBF" w:rsidRPr="000B605A" w:rsidRDefault="00BD7231" w:rsidP="00C73F14">
      <w:pPr>
        <w:pStyle w:val="H23G"/>
      </w:pPr>
      <w:r>
        <w:tab/>
      </w:r>
      <w:r w:rsidR="00324EBF" w:rsidRPr="000B605A">
        <w:tab/>
      </w:r>
      <w:r w:rsidR="00C73F14">
        <w:tab/>
        <w:t>(</w:t>
      </w:r>
      <w:r w:rsidR="00324EBF" w:rsidRPr="000B605A">
        <w:t>c)</w:t>
      </w:r>
      <w:r w:rsidR="00324EBF" w:rsidRPr="000B605A">
        <w:tab/>
        <w:t xml:space="preserve">Attending regular primary schools; </w:t>
      </w:r>
    </w:p>
    <w:p w:rsidR="00324EBF" w:rsidRPr="000B605A" w:rsidRDefault="00BD7231" w:rsidP="00C73F14">
      <w:pPr>
        <w:pStyle w:val="H23G"/>
      </w:pPr>
      <w:r>
        <w:tab/>
      </w:r>
      <w:r w:rsidR="00324EBF" w:rsidRPr="000B605A">
        <w:tab/>
      </w:r>
      <w:r w:rsidR="00C73F14">
        <w:tab/>
        <w:t>(</w:t>
      </w:r>
      <w:r w:rsidR="00324EBF" w:rsidRPr="000B605A">
        <w:t>d)</w:t>
      </w:r>
      <w:r w:rsidR="00324EBF" w:rsidRPr="000B605A">
        <w:tab/>
        <w:t xml:space="preserve">Attending regular secondary schools; </w:t>
      </w:r>
    </w:p>
    <w:p w:rsidR="00324EBF" w:rsidRPr="000B605A" w:rsidRDefault="00BD7231" w:rsidP="00C73F14">
      <w:pPr>
        <w:pStyle w:val="H23G"/>
      </w:pPr>
      <w:r>
        <w:tab/>
      </w:r>
      <w:r w:rsidR="00324EBF" w:rsidRPr="000B605A">
        <w:tab/>
      </w:r>
      <w:r w:rsidR="00C73F14">
        <w:tab/>
        <w:t>(</w:t>
      </w:r>
      <w:r w:rsidR="00324EBF" w:rsidRPr="000B605A">
        <w:t>e)</w:t>
      </w:r>
      <w:r w:rsidR="00324EBF" w:rsidRPr="000B605A">
        <w:tab/>
        <w:t>Attending special schools;</w:t>
      </w:r>
    </w:p>
    <w:p w:rsidR="00324EBF" w:rsidRPr="000B605A" w:rsidRDefault="00BD7231" w:rsidP="00C73F14">
      <w:pPr>
        <w:pStyle w:val="H23G"/>
      </w:pPr>
      <w:r>
        <w:tab/>
      </w:r>
      <w:r w:rsidR="00324EBF" w:rsidRPr="000B605A">
        <w:tab/>
      </w:r>
      <w:r w:rsidR="00C73F14">
        <w:tab/>
        <w:t>(</w:t>
      </w:r>
      <w:r w:rsidR="00324EBF" w:rsidRPr="000B605A">
        <w:t>f)</w:t>
      </w:r>
      <w:r w:rsidR="00324EBF" w:rsidRPr="000B605A">
        <w:tab/>
        <w:t>Not attending school;</w:t>
      </w:r>
    </w:p>
    <w:p w:rsidR="00324EBF" w:rsidRPr="000B605A" w:rsidRDefault="00BD7231" w:rsidP="00686577">
      <w:pPr>
        <w:pStyle w:val="H23G"/>
        <w:spacing w:after="240"/>
      </w:pPr>
      <w:r>
        <w:tab/>
      </w:r>
      <w:r w:rsidR="00324EBF" w:rsidRPr="000B605A">
        <w:tab/>
      </w:r>
      <w:r w:rsidR="00C73F14">
        <w:tab/>
        <w:t>(</w:t>
      </w:r>
      <w:r w:rsidR="00324EBF" w:rsidRPr="000B605A">
        <w:t>g)</w:t>
      </w:r>
      <w:r w:rsidR="00324EBF" w:rsidRPr="000B605A">
        <w:tab/>
        <w:t>Abandoned by their families.</w:t>
      </w:r>
    </w:p>
    <w:tbl>
      <w:tblPr>
        <w:tblStyle w:val="TableGrid2"/>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567"/>
        <w:gridCol w:w="567"/>
        <w:gridCol w:w="709"/>
        <w:gridCol w:w="850"/>
        <w:gridCol w:w="709"/>
        <w:gridCol w:w="850"/>
        <w:gridCol w:w="567"/>
        <w:gridCol w:w="567"/>
        <w:gridCol w:w="709"/>
        <w:gridCol w:w="946"/>
        <w:gridCol w:w="755"/>
        <w:gridCol w:w="992"/>
      </w:tblGrid>
      <w:tr w:rsidR="00291886" w:rsidRPr="003142C4" w:rsidTr="005C7890">
        <w:trPr>
          <w:tblHeader/>
        </w:trPr>
        <w:tc>
          <w:tcPr>
            <w:tcW w:w="851" w:type="dxa"/>
            <w:vMerge w:val="restart"/>
            <w:tcBorders>
              <w:top w:val="single" w:sz="4" w:space="0" w:color="auto"/>
            </w:tcBorders>
            <w:shd w:val="clear" w:color="auto" w:fill="auto"/>
            <w:vAlign w:val="bottom"/>
          </w:tcPr>
          <w:p w:rsidR="00291886" w:rsidRPr="003142C4" w:rsidRDefault="00291886" w:rsidP="003142C4">
            <w:pPr>
              <w:spacing w:before="80" w:after="80" w:line="200" w:lineRule="exact"/>
              <w:ind w:right="113"/>
              <w:rPr>
                <w:i/>
                <w:sz w:val="16"/>
              </w:rPr>
            </w:pPr>
            <w:r w:rsidRPr="003142C4">
              <w:rPr>
                <w:i/>
                <w:sz w:val="16"/>
                <w:lang w:val="en-GB"/>
              </w:rPr>
              <w:t>Disability</w:t>
            </w:r>
          </w:p>
        </w:tc>
        <w:tc>
          <w:tcPr>
            <w:tcW w:w="8788" w:type="dxa"/>
            <w:gridSpan w:val="12"/>
            <w:tcBorders>
              <w:top w:val="single" w:sz="4" w:space="0" w:color="auto"/>
              <w:bottom w:val="single" w:sz="4" w:space="0" w:color="auto"/>
            </w:tcBorders>
            <w:shd w:val="clear" w:color="auto" w:fill="auto"/>
            <w:vAlign w:val="bottom"/>
          </w:tcPr>
          <w:p w:rsidR="00291886" w:rsidRPr="003142C4" w:rsidRDefault="00291886" w:rsidP="009B0D95">
            <w:pPr>
              <w:suppressAutoHyphens w:val="0"/>
              <w:spacing w:before="80" w:after="80" w:line="200" w:lineRule="exact"/>
              <w:ind w:right="113"/>
              <w:jc w:val="center"/>
              <w:rPr>
                <w:i/>
                <w:sz w:val="16"/>
                <w:lang w:val="en-GB"/>
              </w:rPr>
            </w:pPr>
            <w:r w:rsidRPr="003142C4">
              <w:rPr>
                <w:i/>
                <w:sz w:val="16"/>
                <w:lang w:val="en-GB"/>
              </w:rPr>
              <w:t>Primary school learners with special needs</w:t>
            </w:r>
          </w:p>
        </w:tc>
      </w:tr>
      <w:tr w:rsidR="00291886" w:rsidRPr="003142C4" w:rsidTr="005C7890">
        <w:tc>
          <w:tcPr>
            <w:tcW w:w="851" w:type="dxa"/>
            <w:vMerge/>
            <w:shd w:val="clear" w:color="auto" w:fill="auto"/>
          </w:tcPr>
          <w:p w:rsidR="00291886" w:rsidRPr="003142C4" w:rsidRDefault="00291886" w:rsidP="003142C4">
            <w:pPr>
              <w:spacing w:before="80" w:after="80" w:line="200" w:lineRule="exact"/>
              <w:ind w:right="113"/>
              <w:rPr>
                <w:i/>
                <w:sz w:val="16"/>
                <w:lang w:val="en-GB"/>
              </w:rPr>
            </w:pPr>
          </w:p>
        </w:tc>
        <w:tc>
          <w:tcPr>
            <w:tcW w:w="4252" w:type="dxa"/>
            <w:gridSpan w:val="6"/>
            <w:tcBorders>
              <w:top w:val="single" w:sz="4" w:space="0" w:color="auto"/>
              <w:bottom w:val="single" w:sz="4" w:space="0" w:color="auto"/>
              <w:right w:val="single" w:sz="24" w:space="0" w:color="FFFFFF" w:themeColor="background1"/>
            </w:tcBorders>
            <w:shd w:val="clear" w:color="auto" w:fill="auto"/>
          </w:tcPr>
          <w:p w:rsidR="00291886" w:rsidRPr="003142C4" w:rsidRDefault="00291886" w:rsidP="003142C4">
            <w:pPr>
              <w:suppressAutoHyphens w:val="0"/>
              <w:spacing w:before="80" w:after="80" w:line="200" w:lineRule="exact"/>
              <w:ind w:right="113"/>
              <w:jc w:val="center"/>
              <w:rPr>
                <w:i/>
                <w:sz w:val="16"/>
                <w:lang w:val="en-GB"/>
              </w:rPr>
            </w:pPr>
            <w:r w:rsidRPr="003142C4">
              <w:rPr>
                <w:i/>
                <w:sz w:val="16"/>
                <w:lang w:val="en-GB"/>
              </w:rPr>
              <w:t>Boys</w:t>
            </w:r>
          </w:p>
        </w:tc>
        <w:tc>
          <w:tcPr>
            <w:tcW w:w="4536" w:type="dxa"/>
            <w:gridSpan w:val="6"/>
            <w:tcBorders>
              <w:top w:val="single" w:sz="4" w:space="0" w:color="auto"/>
              <w:left w:val="single" w:sz="24" w:space="0" w:color="FFFFFF" w:themeColor="background1"/>
              <w:bottom w:val="single" w:sz="4" w:space="0" w:color="auto"/>
            </w:tcBorders>
            <w:shd w:val="clear" w:color="auto" w:fill="auto"/>
          </w:tcPr>
          <w:p w:rsidR="00291886" w:rsidRPr="003142C4" w:rsidRDefault="00291886" w:rsidP="003142C4">
            <w:pPr>
              <w:suppressAutoHyphens w:val="0"/>
              <w:spacing w:before="80" w:after="80" w:line="200" w:lineRule="exact"/>
              <w:ind w:right="113"/>
              <w:jc w:val="center"/>
              <w:rPr>
                <w:i/>
                <w:sz w:val="16"/>
                <w:lang w:val="en-GB"/>
              </w:rPr>
            </w:pPr>
            <w:r w:rsidRPr="003142C4">
              <w:rPr>
                <w:i/>
                <w:sz w:val="16"/>
                <w:lang w:val="en-GB"/>
              </w:rPr>
              <w:t>Girls</w:t>
            </w:r>
          </w:p>
        </w:tc>
      </w:tr>
      <w:tr w:rsidR="00291886" w:rsidRPr="003142C4" w:rsidTr="00291886">
        <w:tc>
          <w:tcPr>
            <w:tcW w:w="851" w:type="dxa"/>
            <w:vMerge/>
            <w:tcBorders>
              <w:bottom w:val="single" w:sz="12" w:space="0" w:color="auto"/>
            </w:tcBorders>
            <w:shd w:val="clear" w:color="auto" w:fill="auto"/>
          </w:tcPr>
          <w:p w:rsidR="00291886" w:rsidRPr="003142C4" w:rsidRDefault="00291886" w:rsidP="003142C4">
            <w:pPr>
              <w:suppressAutoHyphens w:val="0"/>
              <w:spacing w:before="80" w:after="80" w:line="200" w:lineRule="exact"/>
              <w:ind w:right="113"/>
              <w:rPr>
                <w:i/>
                <w:sz w:val="16"/>
                <w:lang w:val="en-GB"/>
              </w:rPr>
            </w:pPr>
          </w:p>
        </w:tc>
        <w:tc>
          <w:tcPr>
            <w:tcW w:w="567" w:type="dxa"/>
            <w:tcBorders>
              <w:top w:val="single" w:sz="4" w:space="0" w:color="auto"/>
              <w:bottom w:val="single" w:sz="12" w:space="0" w:color="auto"/>
            </w:tcBorders>
            <w:shd w:val="clear" w:color="auto" w:fill="auto"/>
            <w:vAlign w:val="bottom"/>
          </w:tcPr>
          <w:p w:rsidR="00291886" w:rsidRPr="003142C4" w:rsidRDefault="00291886" w:rsidP="00E77FF1">
            <w:pPr>
              <w:suppressAutoHyphens w:val="0"/>
              <w:spacing w:before="80" w:after="80" w:line="200" w:lineRule="exact"/>
              <w:ind w:right="113"/>
              <w:jc w:val="right"/>
              <w:rPr>
                <w:i/>
                <w:sz w:val="16"/>
                <w:lang w:val="en-GB"/>
              </w:rPr>
            </w:pPr>
            <w:r w:rsidRPr="003142C4">
              <w:rPr>
                <w:i/>
                <w:sz w:val="16"/>
                <w:lang w:val="en-GB"/>
              </w:rPr>
              <w:t>Blind</w:t>
            </w:r>
          </w:p>
        </w:tc>
        <w:tc>
          <w:tcPr>
            <w:tcW w:w="567" w:type="dxa"/>
            <w:tcBorders>
              <w:top w:val="single" w:sz="4" w:space="0" w:color="auto"/>
              <w:bottom w:val="single" w:sz="12" w:space="0" w:color="auto"/>
            </w:tcBorders>
            <w:shd w:val="clear" w:color="auto" w:fill="auto"/>
            <w:vAlign w:val="bottom"/>
          </w:tcPr>
          <w:p w:rsidR="00291886" w:rsidRPr="003142C4" w:rsidRDefault="00291886" w:rsidP="00E77FF1">
            <w:pPr>
              <w:suppressAutoHyphens w:val="0"/>
              <w:spacing w:before="80" w:after="80" w:line="200" w:lineRule="exact"/>
              <w:ind w:right="113"/>
              <w:jc w:val="right"/>
              <w:rPr>
                <w:i/>
                <w:sz w:val="16"/>
                <w:lang w:val="en-GB"/>
              </w:rPr>
            </w:pPr>
            <w:r w:rsidRPr="003142C4">
              <w:rPr>
                <w:i/>
                <w:sz w:val="16"/>
                <w:lang w:val="en-GB"/>
              </w:rPr>
              <w:t>Deaf</w:t>
            </w:r>
          </w:p>
        </w:tc>
        <w:tc>
          <w:tcPr>
            <w:tcW w:w="709" w:type="dxa"/>
            <w:tcBorders>
              <w:top w:val="single" w:sz="4" w:space="0" w:color="auto"/>
              <w:bottom w:val="single" w:sz="12" w:space="0" w:color="auto"/>
            </w:tcBorders>
            <w:shd w:val="clear" w:color="auto" w:fill="auto"/>
            <w:vAlign w:val="bottom"/>
          </w:tcPr>
          <w:p w:rsidR="00291886" w:rsidRPr="003142C4" w:rsidRDefault="00291886" w:rsidP="00E77FF1">
            <w:pPr>
              <w:suppressAutoHyphens w:val="0"/>
              <w:spacing w:before="80" w:after="80" w:line="200" w:lineRule="exact"/>
              <w:ind w:right="113"/>
              <w:jc w:val="right"/>
              <w:rPr>
                <w:i/>
                <w:sz w:val="16"/>
                <w:lang w:val="en-GB"/>
              </w:rPr>
            </w:pPr>
            <w:r w:rsidRPr="003142C4">
              <w:rPr>
                <w:i/>
                <w:sz w:val="16"/>
                <w:lang w:val="en-GB"/>
              </w:rPr>
              <w:t>Hard of Hearing</w:t>
            </w:r>
          </w:p>
        </w:tc>
        <w:tc>
          <w:tcPr>
            <w:tcW w:w="850" w:type="dxa"/>
            <w:tcBorders>
              <w:top w:val="single" w:sz="4" w:space="0" w:color="auto"/>
              <w:bottom w:val="single" w:sz="12" w:space="0" w:color="auto"/>
            </w:tcBorders>
            <w:shd w:val="clear" w:color="auto" w:fill="auto"/>
            <w:vAlign w:val="bottom"/>
          </w:tcPr>
          <w:p w:rsidR="00291886" w:rsidRPr="003142C4" w:rsidRDefault="00291886" w:rsidP="00E77FF1">
            <w:pPr>
              <w:suppressAutoHyphens w:val="0"/>
              <w:spacing w:before="80" w:after="80" w:line="200" w:lineRule="exact"/>
              <w:ind w:right="113"/>
              <w:jc w:val="right"/>
              <w:rPr>
                <w:i/>
                <w:sz w:val="16"/>
                <w:lang w:val="en-GB"/>
              </w:rPr>
            </w:pPr>
            <w:r w:rsidRPr="003142C4">
              <w:rPr>
                <w:i/>
                <w:sz w:val="16"/>
                <w:lang w:val="en-GB"/>
              </w:rPr>
              <w:t>Learning Difficulties</w:t>
            </w:r>
          </w:p>
        </w:tc>
        <w:tc>
          <w:tcPr>
            <w:tcW w:w="709" w:type="dxa"/>
            <w:tcBorders>
              <w:top w:val="single" w:sz="4" w:space="0" w:color="auto"/>
              <w:bottom w:val="single" w:sz="12" w:space="0" w:color="auto"/>
            </w:tcBorders>
            <w:shd w:val="clear" w:color="auto" w:fill="auto"/>
            <w:vAlign w:val="bottom"/>
          </w:tcPr>
          <w:p w:rsidR="00291886" w:rsidRPr="003142C4" w:rsidRDefault="00291886" w:rsidP="00E77FF1">
            <w:pPr>
              <w:suppressAutoHyphens w:val="0"/>
              <w:spacing w:before="80" w:after="80" w:line="200" w:lineRule="exact"/>
              <w:ind w:right="113"/>
              <w:jc w:val="right"/>
              <w:rPr>
                <w:i/>
                <w:sz w:val="16"/>
                <w:lang w:val="en-GB"/>
              </w:rPr>
            </w:pPr>
            <w:r w:rsidRPr="003142C4">
              <w:rPr>
                <w:i/>
                <w:sz w:val="16"/>
                <w:lang w:val="en-GB"/>
              </w:rPr>
              <w:t>Low Vision</w:t>
            </w:r>
          </w:p>
        </w:tc>
        <w:tc>
          <w:tcPr>
            <w:tcW w:w="850" w:type="dxa"/>
            <w:tcBorders>
              <w:top w:val="single" w:sz="4" w:space="0" w:color="auto"/>
              <w:bottom w:val="single" w:sz="12" w:space="0" w:color="auto"/>
              <w:right w:val="single" w:sz="24" w:space="0" w:color="FFFFFF" w:themeColor="background1"/>
            </w:tcBorders>
            <w:shd w:val="clear" w:color="auto" w:fill="auto"/>
            <w:vAlign w:val="bottom"/>
          </w:tcPr>
          <w:p w:rsidR="00291886" w:rsidRPr="003142C4" w:rsidRDefault="00291886" w:rsidP="00E77FF1">
            <w:pPr>
              <w:suppressAutoHyphens w:val="0"/>
              <w:spacing w:before="80" w:after="80" w:line="200" w:lineRule="exact"/>
              <w:ind w:right="57"/>
              <w:jc w:val="right"/>
              <w:rPr>
                <w:i/>
                <w:sz w:val="16"/>
                <w:lang w:val="en-GB"/>
              </w:rPr>
            </w:pPr>
            <w:r w:rsidRPr="003142C4">
              <w:rPr>
                <w:i/>
                <w:sz w:val="16"/>
                <w:lang w:val="en-GB"/>
              </w:rPr>
              <w:t>Physical Impairment</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rsidR="00291886" w:rsidRPr="003142C4" w:rsidRDefault="00291886" w:rsidP="00E77FF1">
            <w:pPr>
              <w:suppressAutoHyphens w:val="0"/>
              <w:spacing w:before="80" w:after="80" w:line="200" w:lineRule="exact"/>
              <w:ind w:right="113"/>
              <w:jc w:val="right"/>
              <w:rPr>
                <w:i/>
                <w:sz w:val="16"/>
                <w:lang w:val="en-GB"/>
              </w:rPr>
            </w:pPr>
            <w:r w:rsidRPr="003142C4">
              <w:rPr>
                <w:i/>
                <w:sz w:val="16"/>
                <w:lang w:val="en-GB"/>
              </w:rPr>
              <w:t>Blind</w:t>
            </w:r>
          </w:p>
        </w:tc>
        <w:tc>
          <w:tcPr>
            <w:tcW w:w="567" w:type="dxa"/>
            <w:tcBorders>
              <w:top w:val="single" w:sz="4" w:space="0" w:color="auto"/>
              <w:bottom w:val="single" w:sz="12" w:space="0" w:color="auto"/>
            </w:tcBorders>
            <w:shd w:val="clear" w:color="auto" w:fill="auto"/>
            <w:vAlign w:val="bottom"/>
          </w:tcPr>
          <w:p w:rsidR="00291886" w:rsidRPr="003142C4" w:rsidRDefault="00291886" w:rsidP="00E77FF1">
            <w:pPr>
              <w:suppressAutoHyphens w:val="0"/>
              <w:spacing w:before="80" w:after="80" w:line="200" w:lineRule="exact"/>
              <w:ind w:right="113"/>
              <w:jc w:val="right"/>
              <w:rPr>
                <w:i/>
                <w:sz w:val="16"/>
                <w:lang w:val="en-GB"/>
              </w:rPr>
            </w:pPr>
            <w:r w:rsidRPr="003142C4">
              <w:rPr>
                <w:i/>
                <w:sz w:val="16"/>
                <w:lang w:val="en-GB"/>
              </w:rPr>
              <w:t>Deaf</w:t>
            </w:r>
          </w:p>
        </w:tc>
        <w:tc>
          <w:tcPr>
            <w:tcW w:w="709" w:type="dxa"/>
            <w:tcBorders>
              <w:top w:val="single" w:sz="4" w:space="0" w:color="auto"/>
              <w:bottom w:val="single" w:sz="12" w:space="0" w:color="auto"/>
            </w:tcBorders>
            <w:shd w:val="clear" w:color="auto" w:fill="auto"/>
            <w:vAlign w:val="bottom"/>
          </w:tcPr>
          <w:p w:rsidR="00291886" w:rsidRPr="003142C4" w:rsidRDefault="00291886" w:rsidP="00E77FF1">
            <w:pPr>
              <w:suppressAutoHyphens w:val="0"/>
              <w:spacing w:before="80" w:after="80" w:line="200" w:lineRule="exact"/>
              <w:ind w:right="113"/>
              <w:jc w:val="right"/>
              <w:rPr>
                <w:i/>
                <w:sz w:val="16"/>
                <w:lang w:val="en-GB"/>
              </w:rPr>
            </w:pPr>
            <w:r w:rsidRPr="003142C4">
              <w:rPr>
                <w:i/>
                <w:sz w:val="16"/>
                <w:lang w:val="en-GB"/>
              </w:rPr>
              <w:t>Hard of Hearing</w:t>
            </w:r>
          </w:p>
        </w:tc>
        <w:tc>
          <w:tcPr>
            <w:tcW w:w="946" w:type="dxa"/>
            <w:tcBorders>
              <w:top w:val="single" w:sz="4" w:space="0" w:color="auto"/>
              <w:bottom w:val="single" w:sz="12" w:space="0" w:color="auto"/>
            </w:tcBorders>
            <w:shd w:val="clear" w:color="auto" w:fill="auto"/>
            <w:vAlign w:val="bottom"/>
          </w:tcPr>
          <w:p w:rsidR="00291886" w:rsidRPr="003142C4" w:rsidRDefault="00291886" w:rsidP="00E77FF1">
            <w:pPr>
              <w:suppressAutoHyphens w:val="0"/>
              <w:spacing w:before="80" w:after="80" w:line="200" w:lineRule="exact"/>
              <w:ind w:right="113"/>
              <w:jc w:val="right"/>
              <w:rPr>
                <w:i/>
                <w:sz w:val="16"/>
                <w:lang w:val="en-GB"/>
              </w:rPr>
            </w:pPr>
            <w:r w:rsidRPr="003142C4">
              <w:rPr>
                <w:i/>
                <w:sz w:val="16"/>
                <w:lang w:val="en-GB"/>
              </w:rPr>
              <w:t>Learning Difficulties</w:t>
            </w:r>
          </w:p>
        </w:tc>
        <w:tc>
          <w:tcPr>
            <w:tcW w:w="755" w:type="dxa"/>
            <w:tcBorders>
              <w:top w:val="single" w:sz="4" w:space="0" w:color="auto"/>
              <w:bottom w:val="single" w:sz="12" w:space="0" w:color="auto"/>
            </w:tcBorders>
            <w:shd w:val="clear" w:color="auto" w:fill="auto"/>
            <w:vAlign w:val="bottom"/>
          </w:tcPr>
          <w:p w:rsidR="00291886" w:rsidRPr="003142C4" w:rsidRDefault="00291886" w:rsidP="00E77FF1">
            <w:pPr>
              <w:suppressAutoHyphens w:val="0"/>
              <w:spacing w:before="80" w:after="80" w:line="200" w:lineRule="exact"/>
              <w:ind w:right="113"/>
              <w:jc w:val="right"/>
              <w:rPr>
                <w:i/>
                <w:sz w:val="16"/>
                <w:lang w:val="en-GB"/>
              </w:rPr>
            </w:pPr>
            <w:r w:rsidRPr="003142C4">
              <w:rPr>
                <w:i/>
                <w:sz w:val="16"/>
                <w:lang w:val="en-GB"/>
              </w:rPr>
              <w:t>Low Vision</w:t>
            </w:r>
          </w:p>
        </w:tc>
        <w:tc>
          <w:tcPr>
            <w:tcW w:w="992" w:type="dxa"/>
            <w:tcBorders>
              <w:top w:val="single" w:sz="4" w:space="0" w:color="auto"/>
              <w:bottom w:val="single" w:sz="12" w:space="0" w:color="auto"/>
            </w:tcBorders>
            <w:shd w:val="clear" w:color="auto" w:fill="auto"/>
            <w:vAlign w:val="bottom"/>
          </w:tcPr>
          <w:p w:rsidR="00291886" w:rsidRPr="003142C4" w:rsidRDefault="00291886" w:rsidP="00E77FF1">
            <w:pPr>
              <w:suppressAutoHyphens w:val="0"/>
              <w:spacing w:before="80" w:after="80" w:line="200" w:lineRule="exact"/>
              <w:ind w:right="113"/>
              <w:jc w:val="right"/>
              <w:rPr>
                <w:i/>
                <w:sz w:val="16"/>
                <w:lang w:val="en-GB"/>
              </w:rPr>
            </w:pPr>
            <w:r w:rsidRPr="003142C4">
              <w:rPr>
                <w:i/>
                <w:sz w:val="16"/>
                <w:lang w:val="en-GB"/>
              </w:rPr>
              <w:t>Physical Impairment</w:t>
            </w:r>
          </w:p>
        </w:tc>
      </w:tr>
      <w:tr w:rsidR="00324EBF" w:rsidRPr="003142C4" w:rsidTr="009B0D95">
        <w:tc>
          <w:tcPr>
            <w:tcW w:w="851" w:type="dxa"/>
            <w:tcBorders>
              <w:top w:val="single" w:sz="12" w:space="0" w:color="auto"/>
            </w:tcBorders>
            <w:shd w:val="clear" w:color="auto" w:fill="auto"/>
          </w:tcPr>
          <w:p w:rsidR="00324EBF" w:rsidRPr="003142C4" w:rsidRDefault="00324EBF" w:rsidP="003142C4">
            <w:pPr>
              <w:suppressAutoHyphens w:val="0"/>
              <w:spacing w:before="40" w:after="40" w:line="220" w:lineRule="exact"/>
              <w:ind w:right="113"/>
              <w:rPr>
                <w:sz w:val="18"/>
                <w:lang w:val="en-GB"/>
              </w:rPr>
            </w:pPr>
            <w:r w:rsidRPr="003142C4">
              <w:rPr>
                <w:sz w:val="18"/>
                <w:lang w:val="en-GB"/>
              </w:rPr>
              <w:t>2012</w:t>
            </w:r>
          </w:p>
        </w:tc>
        <w:tc>
          <w:tcPr>
            <w:tcW w:w="567" w:type="dxa"/>
            <w:tcBorders>
              <w:top w:val="single" w:sz="12" w:space="0" w:color="auto"/>
            </w:tcBorders>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265</w:t>
            </w:r>
          </w:p>
        </w:tc>
        <w:tc>
          <w:tcPr>
            <w:tcW w:w="567" w:type="dxa"/>
            <w:tcBorders>
              <w:top w:val="single" w:sz="12" w:space="0" w:color="auto"/>
            </w:tcBorders>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1</w:t>
            </w:r>
            <w:r w:rsidR="00967611">
              <w:rPr>
                <w:sz w:val="18"/>
                <w:lang w:val="en-GB"/>
              </w:rPr>
              <w:t xml:space="preserve"> </w:t>
            </w:r>
            <w:r w:rsidRPr="003142C4">
              <w:rPr>
                <w:sz w:val="18"/>
                <w:lang w:val="en-GB"/>
              </w:rPr>
              <w:t>449</w:t>
            </w:r>
          </w:p>
        </w:tc>
        <w:tc>
          <w:tcPr>
            <w:tcW w:w="709" w:type="dxa"/>
            <w:tcBorders>
              <w:top w:val="single" w:sz="12" w:space="0" w:color="auto"/>
            </w:tcBorders>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9</w:t>
            </w:r>
            <w:r w:rsidR="00967611">
              <w:rPr>
                <w:sz w:val="18"/>
                <w:lang w:val="en-GB"/>
              </w:rPr>
              <w:t xml:space="preserve"> </w:t>
            </w:r>
            <w:r w:rsidRPr="003142C4">
              <w:rPr>
                <w:sz w:val="18"/>
                <w:lang w:val="en-GB"/>
              </w:rPr>
              <w:t>815</w:t>
            </w:r>
          </w:p>
        </w:tc>
        <w:tc>
          <w:tcPr>
            <w:tcW w:w="850" w:type="dxa"/>
            <w:tcBorders>
              <w:top w:val="single" w:sz="12" w:space="0" w:color="auto"/>
            </w:tcBorders>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23</w:t>
            </w:r>
            <w:r w:rsidR="00967611">
              <w:rPr>
                <w:sz w:val="18"/>
                <w:lang w:val="en-GB"/>
              </w:rPr>
              <w:t xml:space="preserve"> </w:t>
            </w:r>
            <w:r w:rsidRPr="003142C4">
              <w:rPr>
                <w:sz w:val="18"/>
                <w:lang w:val="en-GB"/>
              </w:rPr>
              <w:t>318</w:t>
            </w:r>
          </w:p>
        </w:tc>
        <w:tc>
          <w:tcPr>
            <w:tcW w:w="709" w:type="dxa"/>
            <w:tcBorders>
              <w:top w:val="single" w:sz="12" w:space="0" w:color="auto"/>
            </w:tcBorders>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9</w:t>
            </w:r>
            <w:r w:rsidR="00967611">
              <w:rPr>
                <w:sz w:val="18"/>
                <w:lang w:val="en-GB"/>
              </w:rPr>
              <w:t xml:space="preserve"> </w:t>
            </w:r>
            <w:r w:rsidRPr="003142C4">
              <w:rPr>
                <w:sz w:val="18"/>
                <w:lang w:val="en-GB"/>
              </w:rPr>
              <w:t>373</w:t>
            </w:r>
          </w:p>
        </w:tc>
        <w:tc>
          <w:tcPr>
            <w:tcW w:w="850" w:type="dxa"/>
            <w:tcBorders>
              <w:top w:val="single" w:sz="12" w:space="0" w:color="auto"/>
              <w:right w:val="single" w:sz="4" w:space="0" w:color="FFFFFF" w:themeColor="background1"/>
            </w:tcBorders>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5</w:t>
            </w:r>
            <w:r w:rsidR="00967611">
              <w:rPr>
                <w:sz w:val="18"/>
                <w:lang w:val="en-GB"/>
              </w:rPr>
              <w:t xml:space="preserve"> </w:t>
            </w:r>
            <w:r w:rsidRPr="003142C4">
              <w:rPr>
                <w:sz w:val="18"/>
                <w:lang w:val="en-GB"/>
              </w:rPr>
              <w:t>012</w:t>
            </w:r>
          </w:p>
        </w:tc>
        <w:tc>
          <w:tcPr>
            <w:tcW w:w="567" w:type="dxa"/>
            <w:tcBorders>
              <w:top w:val="single" w:sz="12" w:space="0" w:color="auto"/>
              <w:left w:val="single" w:sz="4" w:space="0" w:color="FFFFFF" w:themeColor="background1"/>
            </w:tcBorders>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175</w:t>
            </w:r>
          </w:p>
        </w:tc>
        <w:tc>
          <w:tcPr>
            <w:tcW w:w="567" w:type="dxa"/>
            <w:tcBorders>
              <w:top w:val="single" w:sz="12" w:space="0" w:color="auto"/>
            </w:tcBorders>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1</w:t>
            </w:r>
            <w:r w:rsidR="00967611">
              <w:rPr>
                <w:sz w:val="18"/>
                <w:lang w:val="en-GB"/>
              </w:rPr>
              <w:t xml:space="preserve"> </w:t>
            </w:r>
            <w:r w:rsidRPr="003142C4">
              <w:rPr>
                <w:sz w:val="18"/>
                <w:lang w:val="en-GB"/>
              </w:rPr>
              <w:t>169</w:t>
            </w:r>
          </w:p>
        </w:tc>
        <w:tc>
          <w:tcPr>
            <w:tcW w:w="709" w:type="dxa"/>
            <w:tcBorders>
              <w:top w:val="single" w:sz="12" w:space="0" w:color="auto"/>
            </w:tcBorders>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9</w:t>
            </w:r>
            <w:r w:rsidR="00967611">
              <w:rPr>
                <w:sz w:val="18"/>
                <w:lang w:val="en-GB"/>
              </w:rPr>
              <w:t xml:space="preserve"> </w:t>
            </w:r>
            <w:r w:rsidRPr="003142C4">
              <w:rPr>
                <w:sz w:val="18"/>
                <w:lang w:val="en-GB"/>
              </w:rPr>
              <w:t>707</w:t>
            </w:r>
          </w:p>
        </w:tc>
        <w:tc>
          <w:tcPr>
            <w:tcW w:w="946" w:type="dxa"/>
            <w:tcBorders>
              <w:top w:val="single" w:sz="12" w:space="0" w:color="auto"/>
            </w:tcBorders>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20</w:t>
            </w:r>
            <w:r w:rsidR="00967611">
              <w:rPr>
                <w:sz w:val="18"/>
                <w:lang w:val="en-GB"/>
              </w:rPr>
              <w:t xml:space="preserve"> </w:t>
            </w:r>
            <w:r w:rsidRPr="003142C4">
              <w:rPr>
                <w:sz w:val="18"/>
                <w:lang w:val="en-GB"/>
              </w:rPr>
              <w:t>399</w:t>
            </w:r>
          </w:p>
        </w:tc>
        <w:tc>
          <w:tcPr>
            <w:tcW w:w="755" w:type="dxa"/>
            <w:tcBorders>
              <w:top w:val="single" w:sz="12" w:space="0" w:color="auto"/>
            </w:tcBorders>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9</w:t>
            </w:r>
            <w:r w:rsidR="00967611">
              <w:rPr>
                <w:sz w:val="18"/>
                <w:lang w:val="en-GB"/>
              </w:rPr>
              <w:t xml:space="preserve"> </w:t>
            </w:r>
            <w:r w:rsidRPr="003142C4">
              <w:rPr>
                <w:sz w:val="18"/>
                <w:lang w:val="en-GB"/>
              </w:rPr>
              <w:t>174</w:t>
            </w:r>
          </w:p>
        </w:tc>
        <w:tc>
          <w:tcPr>
            <w:tcW w:w="992" w:type="dxa"/>
            <w:tcBorders>
              <w:top w:val="single" w:sz="12" w:space="0" w:color="auto"/>
            </w:tcBorders>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3</w:t>
            </w:r>
            <w:r w:rsidR="00967611">
              <w:rPr>
                <w:sz w:val="18"/>
                <w:lang w:val="en-GB"/>
              </w:rPr>
              <w:t xml:space="preserve"> </w:t>
            </w:r>
            <w:r w:rsidRPr="003142C4">
              <w:rPr>
                <w:sz w:val="18"/>
                <w:lang w:val="en-GB"/>
              </w:rPr>
              <w:t>802</w:t>
            </w:r>
          </w:p>
        </w:tc>
      </w:tr>
      <w:tr w:rsidR="00324EBF" w:rsidRPr="003142C4" w:rsidTr="003142C4">
        <w:tc>
          <w:tcPr>
            <w:tcW w:w="851" w:type="dxa"/>
            <w:shd w:val="clear" w:color="auto" w:fill="auto"/>
          </w:tcPr>
          <w:p w:rsidR="00324EBF" w:rsidRPr="003142C4" w:rsidRDefault="00324EBF" w:rsidP="003142C4">
            <w:pPr>
              <w:suppressAutoHyphens w:val="0"/>
              <w:spacing w:before="40" w:after="40" w:line="220" w:lineRule="exact"/>
              <w:ind w:right="113"/>
              <w:rPr>
                <w:sz w:val="18"/>
                <w:lang w:val="en-GB"/>
              </w:rPr>
            </w:pPr>
            <w:r w:rsidRPr="003142C4">
              <w:rPr>
                <w:sz w:val="18"/>
                <w:lang w:val="en-GB"/>
              </w:rPr>
              <w:t>2013</w:t>
            </w:r>
          </w:p>
        </w:tc>
        <w:tc>
          <w:tcPr>
            <w:tcW w:w="567"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254</w:t>
            </w:r>
          </w:p>
        </w:tc>
        <w:tc>
          <w:tcPr>
            <w:tcW w:w="567"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1</w:t>
            </w:r>
            <w:r w:rsidR="00967611">
              <w:rPr>
                <w:sz w:val="18"/>
                <w:lang w:val="en-GB"/>
              </w:rPr>
              <w:t xml:space="preserve"> </w:t>
            </w:r>
            <w:r w:rsidRPr="003142C4">
              <w:rPr>
                <w:sz w:val="18"/>
                <w:lang w:val="en-GB"/>
              </w:rPr>
              <w:t>577</w:t>
            </w:r>
          </w:p>
        </w:tc>
        <w:tc>
          <w:tcPr>
            <w:tcW w:w="709"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9</w:t>
            </w:r>
            <w:r w:rsidR="00967611">
              <w:rPr>
                <w:sz w:val="18"/>
                <w:lang w:val="en-GB"/>
              </w:rPr>
              <w:t xml:space="preserve"> </w:t>
            </w:r>
            <w:r w:rsidRPr="003142C4">
              <w:rPr>
                <w:sz w:val="18"/>
                <w:lang w:val="en-GB"/>
              </w:rPr>
              <w:t>549</w:t>
            </w:r>
          </w:p>
        </w:tc>
        <w:tc>
          <w:tcPr>
            <w:tcW w:w="850"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21</w:t>
            </w:r>
            <w:r w:rsidR="00967611">
              <w:rPr>
                <w:sz w:val="18"/>
                <w:lang w:val="en-GB"/>
              </w:rPr>
              <w:t xml:space="preserve"> </w:t>
            </w:r>
            <w:r w:rsidRPr="003142C4">
              <w:rPr>
                <w:sz w:val="18"/>
                <w:lang w:val="en-GB"/>
              </w:rPr>
              <w:t>471</w:t>
            </w:r>
          </w:p>
        </w:tc>
        <w:tc>
          <w:tcPr>
            <w:tcW w:w="709"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9</w:t>
            </w:r>
            <w:r w:rsidR="00967611">
              <w:rPr>
                <w:sz w:val="18"/>
                <w:lang w:val="en-GB"/>
              </w:rPr>
              <w:t xml:space="preserve"> </w:t>
            </w:r>
            <w:r w:rsidRPr="003142C4">
              <w:rPr>
                <w:sz w:val="18"/>
                <w:lang w:val="en-GB"/>
              </w:rPr>
              <w:t>513</w:t>
            </w:r>
          </w:p>
        </w:tc>
        <w:tc>
          <w:tcPr>
            <w:tcW w:w="850" w:type="dxa"/>
            <w:shd w:val="clear" w:color="auto" w:fill="auto"/>
          </w:tcPr>
          <w:p w:rsidR="00324EBF" w:rsidRPr="003142C4" w:rsidRDefault="00324EBF" w:rsidP="00967611">
            <w:pPr>
              <w:suppressAutoHyphens w:val="0"/>
              <w:spacing w:before="40" w:after="40" w:line="220" w:lineRule="exact"/>
              <w:ind w:right="113"/>
              <w:jc w:val="right"/>
              <w:rPr>
                <w:sz w:val="18"/>
                <w:lang w:val="en-GB"/>
              </w:rPr>
            </w:pPr>
          </w:p>
        </w:tc>
        <w:tc>
          <w:tcPr>
            <w:tcW w:w="567"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212</w:t>
            </w:r>
          </w:p>
        </w:tc>
        <w:tc>
          <w:tcPr>
            <w:tcW w:w="567"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1</w:t>
            </w:r>
            <w:r w:rsidR="00967611">
              <w:rPr>
                <w:sz w:val="18"/>
                <w:lang w:val="en-GB"/>
              </w:rPr>
              <w:t xml:space="preserve"> </w:t>
            </w:r>
            <w:r w:rsidRPr="003142C4">
              <w:rPr>
                <w:sz w:val="18"/>
                <w:lang w:val="en-GB"/>
              </w:rPr>
              <w:t>355</w:t>
            </w:r>
          </w:p>
        </w:tc>
        <w:tc>
          <w:tcPr>
            <w:tcW w:w="709"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9</w:t>
            </w:r>
            <w:r w:rsidR="00967611">
              <w:rPr>
                <w:sz w:val="18"/>
                <w:lang w:val="en-GB"/>
              </w:rPr>
              <w:t xml:space="preserve"> </w:t>
            </w:r>
            <w:r w:rsidRPr="003142C4">
              <w:rPr>
                <w:sz w:val="18"/>
                <w:lang w:val="en-GB"/>
              </w:rPr>
              <w:t>458</w:t>
            </w:r>
          </w:p>
        </w:tc>
        <w:tc>
          <w:tcPr>
            <w:tcW w:w="946"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19</w:t>
            </w:r>
            <w:r w:rsidR="00967611">
              <w:rPr>
                <w:sz w:val="18"/>
                <w:lang w:val="en-GB"/>
              </w:rPr>
              <w:t xml:space="preserve"> </w:t>
            </w:r>
            <w:r w:rsidRPr="003142C4">
              <w:rPr>
                <w:sz w:val="18"/>
                <w:lang w:val="en-GB"/>
              </w:rPr>
              <w:t>210</w:t>
            </w:r>
          </w:p>
        </w:tc>
        <w:tc>
          <w:tcPr>
            <w:tcW w:w="755"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9</w:t>
            </w:r>
            <w:r w:rsidR="00967611">
              <w:rPr>
                <w:sz w:val="18"/>
                <w:lang w:val="en-GB"/>
              </w:rPr>
              <w:t xml:space="preserve"> </w:t>
            </w:r>
            <w:r w:rsidRPr="003142C4">
              <w:rPr>
                <w:sz w:val="18"/>
                <w:lang w:val="en-GB"/>
              </w:rPr>
              <w:t>260</w:t>
            </w:r>
          </w:p>
        </w:tc>
        <w:tc>
          <w:tcPr>
            <w:tcW w:w="992" w:type="dxa"/>
            <w:shd w:val="clear" w:color="auto" w:fill="auto"/>
          </w:tcPr>
          <w:p w:rsidR="00324EBF" w:rsidRPr="003142C4" w:rsidRDefault="00324EBF" w:rsidP="00967611">
            <w:pPr>
              <w:suppressAutoHyphens w:val="0"/>
              <w:spacing w:before="40" w:after="40" w:line="220" w:lineRule="exact"/>
              <w:ind w:right="113"/>
              <w:jc w:val="right"/>
              <w:rPr>
                <w:sz w:val="18"/>
                <w:lang w:val="en-GB"/>
              </w:rPr>
            </w:pPr>
          </w:p>
        </w:tc>
      </w:tr>
      <w:tr w:rsidR="00324EBF" w:rsidRPr="003142C4" w:rsidTr="003142C4">
        <w:tc>
          <w:tcPr>
            <w:tcW w:w="851" w:type="dxa"/>
            <w:shd w:val="clear" w:color="auto" w:fill="auto"/>
          </w:tcPr>
          <w:p w:rsidR="00324EBF" w:rsidRPr="003142C4" w:rsidRDefault="00324EBF" w:rsidP="003142C4">
            <w:pPr>
              <w:suppressAutoHyphens w:val="0"/>
              <w:spacing w:before="40" w:after="40" w:line="220" w:lineRule="exact"/>
              <w:ind w:right="113"/>
              <w:rPr>
                <w:sz w:val="18"/>
                <w:lang w:val="en-GB"/>
              </w:rPr>
            </w:pPr>
            <w:r w:rsidRPr="003142C4">
              <w:rPr>
                <w:sz w:val="18"/>
                <w:lang w:val="en-GB"/>
              </w:rPr>
              <w:t>2014</w:t>
            </w:r>
          </w:p>
        </w:tc>
        <w:tc>
          <w:tcPr>
            <w:tcW w:w="567"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245</w:t>
            </w:r>
          </w:p>
        </w:tc>
        <w:tc>
          <w:tcPr>
            <w:tcW w:w="567"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1</w:t>
            </w:r>
            <w:r w:rsidR="00967611">
              <w:rPr>
                <w:sz w:val="18"/>
                <w:lang w:val="en-GB"/>
              </w:rPr>
              <w:t xml:space="preserve"> </w:t>
            </w:r>
            <w:r w:rsidRPr="003142C4">
              <w:rPr>
                <w:sz w:val="18"/>
                <w:lang w:val="en-GB"/>
              </w:rPr>
              <w:t>684</w:t>
            </w:r>
          </w:p>
        </w:tc>
        <w:tc>
          <w:tcPr>
            <w:tcW w:w="709"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11</w:t>
            </w:r>
            <w:r w:rsidR="00967611">
              <w:rPr>
                <w:sz w:val="18"/>
                <w:lang w:val="en-GB"/>
              </w:rPr>
              <w:t xml:space="preserve"> </w:t>
            </w:r>
            <w:r w:rsidRPr="003142C4">
              <w:rPr>
                <w:sz w:val="18"/>
                <w:lang w:val="en-GB"/>
              </w:rPr>
              <w:t>135</w:t>
            </w:r>
          </w:p>
        </w:tc>
        <w:tc>
          <w:tcPr>
            <w:tcW w:w="850"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25</w:t>
            </w:r>
            <w:r w:rsidR="00967611">
              <w:rPr>
                <w:sz w:val="18"/>
                <w:lang w:val="en-GB"/>
              </w:rPr>
              <w:t xml:space="preserve"> </w:t>
            </w:r>
            <w:r w:rsidRPr="003142C4">
              <w:rPr>
                <w:sz w:val="18"/>
                <w:lang w:val="en-GB"/>
              </w:rPr>
              <w:t>443</w:t>
            </w:r>
          </w:p>
        </w:tc>
        <w:tc>
          <w:tcPr>
            <w:tcW w:w="709"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10</w:t>
            </w:r>
            <w:r w:rsidR="00967611">
              <w:rPr>
                <w:sz w:val="18"/>
                <w:lang w:val="en-GB"/>
              </w:rPr>
              <w:t xml:space="preserve"> </w:t>
            </w:r>
            <w:r w:rsidRPr="003142C4">
              <w:rPr>
                <w:sz w:val="18"/>
                <w:lang w:val="en-GB"/>
              </w:rPr>
              <w:t>604</w:t>
            </w:r>
          </w:p>
        </w:tc>
        <w:tc>
          <w:tcPr>
            <w:tcW w:w="850"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4</w:t>
            </w:r>
            <w:r w:rsidR="00967611">
              <w:rPr>
                <w:sz w:val="18"/>
                <w:lang w:val="en-GB"/>
              </w:rPr>
              <w:t xml:space="preserve"> </w:t>
            </w:r>
            <w:r w:rsidRPr="003142C4">
              <w:rPr>
                <w:sz w:val="18"/>
                <w:lang w:val="en-GB"/>
              </w:rPr>
              <w:t>922</w:t>
            </w:r>
          </w:p>
        </w:tc>
        <w:tc>
          <w:tcPr>
            <w:tcW w:w="567"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229</w:t>
            </w:r>
          </w:p>
        </w:tc>
        <w:tc>
          <w:tcPr>
            <w:tcW w:w="567"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1401</w:t>
            </w:r>
          </w:p>
        </w:tc>
        <w:tc>
          <w:tcPr>
            <w:tcW w:w="709"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11</w:t>
            </w:r>
            <w:r w:rsidR="00967611">
              <w:rPr>
                <w:sz w:val="18"/>
                <w:lang w:val="en-GB"/>
              </w:rPr>
              <w:t xml:space="preserve"> </w:t>
            </w:r>
            <w:r w:rsidRPr="003142C4">
              <w:rPr>
                <w:sz w:val="18"/>
                <w:lang w:val="en-GB"/>
              </w:rPr>
              <w:t>096</w:t>
            </w:r>
          </w:p>
        </w:tc>
        <w:tc>
          <w:tcPr>
            <w:tcW w:w="946"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22</w:t>
            </w:r>
            <w:r w:rsidR="00967611">
              <w:rPr>
                <w:sz w:val="18"/>
                <w:lang w:val="en-GB"/>
              </w:rPr>
              <w:t xml:space="preserve"> </w:t>
            </w:r>
            <w:r w:rsidRPr="003142C4">
              <w:rPr>
                <w:sz w:val="18"/>
                <w:lang w:val="en-GB"/>
              </w:rPr>
              <w:t>196</w:t>
            </w:r>
          </w:p>
        </w:tc>
        <w:tc>
          <w:tcPr>
            <w:tcW w:w="755"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10</w:t>
            </w:r>
            <w:r w:rsidR="00967611">
              <w:rPr>
                <w:sz w:val="18"/>
                <w:lang w:val="en-GB"/>
              </w:rPr>
              <w:t xml:space="preserve"> </w:t>
            </w:r>
            <w:r w:rsidRPr="003142C4">
              <w:rPr>
                <w:sz w:val="18"/>
                <w:lang w:val="en-GB"/>
              </w:rPr>
              <w:t>280</w:t>
            </w:r>
          </w:p>
        </w:tc>
        <w:tc>
          <w:tcPr>
            <w:tcW w:w="992"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3</w:t>
            </w:r>
            <w:r w:rsidR="00967611">
              <w:rPr>
                <w:sz w:val="18"/>
                <w:lang w:val="en-GB"/>
              </w:rPr>
              <w:t xml:space="preserve"> </w:t>
            </w:r>
            <w:r w:rsidRPr="003142C4">
              <w:rPr>
                <w:sz w:val="18"/>
                <w:lang w:val="en-GB"/>
              </w:rPr>
              <w:t>807</w:t>
            </w:r>
          </w:p>
        </w:tc>
      </w:tr>
      <w:tr w:rsidR="00324EBF" w:rsidRPr="003142C4" w:rsidTr="003142C4">
        <w:tc>
          <w:tcPr>
            <w:tcW w:w="851" w:type="dxa"/>
            <w:shd w:val="clear" w:color="auto" w:fill="auto"/>
          </w:tcPr>
          <w:p w:rsidR="00324EBF" w:rsidRPr="003142C4" w:rsidRDefault="00324EBF" w:rsidP="003142C4">
            <w:pPr>
              <w:suppressAutoHyphens w:val="0"/>
              <w:spacing w:before="40" w:after="40" w:line="220" w:lineRule="exact"/>
              <w:ind w:right="113"/>
              <w:rPr>
                <w:sz w:val="18"/>
                <w:lang w:val="en-GB"/>
              </w:rPr>
            </w:pPr>
            <w:r w:rsidRPr="003142C4">
              <w:rPr>
                <w:sz w:val="18"/>
                <w:lang w:val="en-GB"/>
              </w:rPr>
              <w:t>2015</w:t>
            </w:r>
          </w:p>
        </w:tc>
        <w:tc>
          <w:tcPr>
            <w:tcW w:w="567"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252</w:t>
            </w:r>
          </w:p>
        </w:tc>
        <w:tc>
          <w:tcPr>
            <w:tcW w:w="567"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1</w:t>
            </w:r>
            <w:r w:rsidR="00967611">
              <w:rPr>
                <w:sz w:val="18"/>
                <w:lang w:val="en-GB"/>
              </w:rPr>
              <w:t xml:space="preserve"> </w:t>
            </w:r>
            <w:r w:rsidRPr="003142C4">
              <w:rPr>
                <w:sz w:val="18"/>
                <w:lang w:val="en-GB"/>
              </w:rPr>
              <w:t>892</w:t>
            </w:r>
          </w:p>
        </w:tc>
        <w:tc>
          <w:tcPr>
            <w:tcW w:w="709"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12</w:t>
            </w:r>
            <w:r w:rsidR="00967611">
              <w:rPr>
                <w:sz w:val="18"/>
                <w:lang w:val="en-GB"/>
              </w:rPr>
              <w:t xml:space="preserve"> </w:t>
            </w:r>
            <w:r w:rsidRPr="003142C4">
              <w:rPr>
                <w:sz w:val="18"/>
                <w:lang w:val="en-GB"/>
              </w:rPr>
              <w:t>984</w:t>
            </w:r>
          </w:p>
        </w:tc>
        <w:tc>
          <w:tcPr>
            <w:tcW w:w="850"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25</w:t>
            </w:r>
            <w:r w:rsidR="00967611">
              <w:rPr>
                <w:sz w:val="18"/>
                <w:lang w:val="en-GB"/>
              </w:rPr>
              <w:t xml:space="preserve"> </w:t>
            </w:r>
            <w:r w:rsidRPr="003142C4">
              <w:rPr>
                <w:sz w:val="18"/>
                <w:lang w:val="en-GB"/>
              </w:rPr>
              <w:t>762</w:t>
            </w:r>
          </w:p>
        </w:tc>
        <w:tc>
          <w:tcPr>
            <w:tcW w:w="709"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12</w:t>
            </w:r>
            <w:r w:rsidR="00967611">
              <w:rPr>
                <w:sz w:val="18"/>
                <w:lang w:val="en-GB"/>
              </w:rPr>
              <w:t xml:space="preserve"> </w:t>
            </w:r>
            <w:r w:rsidRPr="003142C4">
              <w:rPr>
                <w:sz w:val="18"/>
                <w:lang w:val="en-GB"/>
              </w:rPr>
              <w:t>929</w:t>
            </w:r>
          </w:p>
        </w:tc>
        <w:tc>
          <w:tcPr>
            <w:tcW w:w="850"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5</w:t>
            </w:r>
            <w:r w:rsidR="00967611">
              <w:rPr>
                <w:sz w:val="18"/>
                <w:lang w:val="en-GB"/>
              </w:rPr>
              <w:t xml:space="preserve"> </w:t>
            </w:r>
            <w:r w:rsidRPr="003142C4">
              <w:rPr>
                <w:sz w:val="18"/>
                <w:lang w:val="en-GB"/>
              </w:rPr>
              <w:t>702</w:t>
            </w:r>
          </w:p>
        </w:tc>
        <w:tc>
          <w:tcPr>
            <w:tcW w:w="567"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255</w:t>
            </w:r>
          </w:p>
        </w:tc>
        <w:tc>
          <w:tcPr>
            <w:tcW w:w="567"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1</w:t>
            </w:r>
            <w:r w:rsidR="00967611">
              <w:rPr>
                <w:sz w:val="18"/>
                <w:lang w:val="en-GB"/>
              </w:rPr>
              <w:t xml:space="preserve"> </w:t>
            </w:r>
            <w:r w:rsidRPr="003142C4">
              <w:rPr>
                <w:sz w:val="18"/>
                <w:lang w:val="en-GB"/>
              </w:rPr>
              <w:t>645</w:t>
            </w:r>
          </w:p>
        </w:tc>
        <w:tc>
          <w:tcPr>
            <w:tcW w:w="709"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13</w:t>
            </w:r>
            <w:r w:rsidR="00967611">
              <w:rPr>
                <w:sz w:val="18"/>
                <w:lang w:val="en-GB"/>
              </w:rPr>
              <w:t xml:space="preserve"> </w:t>
            </w:r>
            <w:r w:rsidRPr="003142C4">
              <w:rPr>
                <w:sz w:val="18"/>
                <w:lang w:val="en-GB"/>
              </w:rPr>
              <w:t>419</w:t>
            </w:r>
          </w:p>
        </w:tc>
        <w:tc>
          <w:tcPr>
            <w:tcW w:w="946"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23</w:t>
            </w:r>
            <w:r w:rsidR="00967611">
              <w:rPr>
                <w:sz w:val="18"/>
                <w:lang w:val="en-GB"/>
              </w:rPr>
              <w:t xml:space="preserve"> </w:t>
            </w:r>
            <w:r w:rsidRPr="003142C4">
              <w:rPr>
                <w:sz w:val="18"/>
                <w:lang w:val="en-GB"/>
              </w:rPr>
              <w:t>438</w:t>
            </w:r>
          </w:p>
        </w:tc>
        <w:tc>
          <w:tcPr>
            <w:tcW w:w="755"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12</w:t>
            </w:r>
            <w:r w:rsidR="00967611">
              <w:rPr>
                <w:sz w:val="18"/>
                <w:lang w:val="en-GB"/>
              </w:rPr>
              <w:t xml:space="preserve"> </w:t>
            </w:r>
            <w:r w:rsidRPr="003142C4">
              <w:rPr>
                <w:sz w:val="18"/>
                <w:lang w:val="en-GB"/>
              </w:rPr>
              <w:t>508</w:t>
            </w:r>
          </w:p>
        </w:tc>
        <w:tc>
          <w:tcPr>
            <w:tcW w:w="992" w:type="dxa"/>
            <w:shd w:val="clear" w:color="auto" w:fill="auto"/>
          </w:tcPr>
          <w:p w:rsidR="00324EBF" w:rsidRPr="003142C4" w:rsidRDefault="00324EBF" w:rsidP="00967611">
            <w:pPr>
              <w:suppressAutoHyphens w:val="0"/>
              <w:spacing w:before="40" w:after="40" w:line="220" w:lineRule="exact"/>
              <w:ind w:right="113"/>
              <w:jc w:val="right"/>
              <w:rPr>
                <w:sz w:val="18"/>
                <w:lang w:val="en-GB"/>
              </w:rPr>
            </w:pPr>
            <w:r w:rsidRPr="003142C4">
              <w:rPr>
                <w:sz w:val="18"/>
                <w:lang w:val="en-GB"/>
              </w:rPr>
              <w:t>4</w:t>
            </w:r>
            <w:r w:rsidR="00967611">
              <w:rPr>
                <w:sz w:val="18"/>
                <w:lang w:val="en-GB"/>
              </w:rPr>
              <w:t xml:space="preserve"> </w:t>
            </w:r>
            <w:r w:rsidRPr="003142C4">
              <w:rPr>
                <w:sz w:val="18"/>
                <w:lang w:val="en-GB"/>
              </w:rPr>
              <w:t>498</w:t>
            </w:r>
          </w:p>
        </w:tc>
      </w:tr>
    </w:tbl>
    <w:p w:rsidR="00385D6E" w:rsidRDefault="00385D6E" w:rsidP="00777609">
      <w:pPr>
        <w:spacing w:before="240" w:after="240"/>
      </w:pPr>
    </w:p>
    <w:tbl>
      <w:tblPr>
        <w:tblStyle w:val="TableGrid22"/>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567"/>
        <w:gridCol w:w="567"/>
        <w:gridCol w:w="709"/>
        <w:gridCol w:w="850"/>
        <w:gridCol w:w="696"/>
        <w:gridCol w:w="863"/>
        <w:gridCol w:w="567"/>
        <w:gridCol w:w="567"/>
        <w:gridCol w:w="709"/>
        <w:gridCol w:w="992"/>
        <w:gridCol w:w="709"/>
        <w:gridCol w:w="992"/>
      </w:tblGrid>
      <w:tr w:rsidR="00075F4C" w:rsidRPr="003562C4" w:rsidTr="00CB7173">
        <w:trPr>
          <w:tblHeader/>
        </w:trPr>
        <w:tc>
          <w:tcPr>
            <w:tcW w:w="851" w:type="dxa"/>
            <w:vMerge w:val="restart"/>
            <w:tcBorders>
              <w:top w:val="single" w:sz="4" w:space="0" w:color="auto"/>
            </w:tcBorders>
            <w:shd w:val="clear" w:color="auto" w:fill="auto"/>
            <w:vAlign w:val="bottom"/>
          </w:tcPr>
          <w:p w:rsidR="00075F4C" w:rsidRPr="003562C4" w:rsidRDefault="00075F4C" w:rsidP="00075F4C">
            <w:pPr>
              <w:suppressAutoHyphens w:val="0"/>
              <w:spacing w:before="80" w:after="80" w:line="200" w:lineRule="exact"/>
              <w:ind w:right="113"/>
              <w:rPr>
                <w:i/>
                <w:sz w:val="16"/>
              </w:rPr>
            </w:pPr>
            <w:r>
              <w:lastRenderedPageBreak/>
              <w:br w:type="page"/>
            </w:r>
            <w:r>
              <w:rPr>
                <w:lang w:val="en-GB"/>
              </w:rPr>
              <w:br w:type="page"/>
            </w:r>
            <w:r>
              <w:br w:type="page"/>
            </w:r>
            <w:r>
              <w:br w:type="page"/>
            </w:r>
            <w:r w:rsidRPr="005515E6">
              <w:rPr>
                <w:i/>
                <w:sz w:val="16"/>
                <w:lang w:val="en-GB"/>
              </w:rPr>
              <w:t>Disability</w:t>
            </w:r>
          </w:p>
        </w:tc>
        <w:tc>
          <w:tcPr>
            <w:tcW w:w="8788" w:type="dxa"/>
            <w:gridSpan w:val="12"/>
            <w:tcBorders>
              <w:top w:val="single" w:sz="4" w:space="0" w:color="auto"/>
              <w:bottom w:val="single" w:sz="4" w:space="0" w:color="auto"/>
            </w:tcBorders>
            <w:shd w:val="clear" w:color="auto" w:fill="auto"/>
            <w:vAlign w:val="bottom"/>
          </w:tcPr>
          <w:p w:rsidR="00075F4C" w:rsidRPr="003562C4" w:rsidRDefault="00075F4C" w:rsidP="00A249A8">
            <w:pPr>
              <w:suppressAutoHyphens w:val="0"/>
              <w:spacing w:before="80" w:after="80" w:line="200" w:lineRule="exact"/>
              <w:ind w:right="113"/>
              <w:jc w:val="center"/>
              <w:rPr>
                <w:i/>
                <w:sz w:val="16"/>
                <w:lang w:val="en-GB"/>
              </w:rPr>
            </w:pPr>
            <w:r w:rsidRPr="003562C4">
              <w:rPr>
                <w:i/>
                <w:sz w:val="16"/>
                <w:lang w:val="en-GB"/>
              </w:rPr>
              <w:t>Secondary school learners with special needs</w:t>
            </w:r>
          </w:p>
        </w:tc>
      </w:tr>
      <w:tr w:rsidR="00075F4C" w:rsidRPr="005515E6" w:rsidTr="00CB7173">
        <w:tc>
          <w:tcPr>
            <w:tcW w:w="851" w:type="dxa"/>
            <w:vMerge/>
            <w:shd w:val="clear" w:color="auto" w:fill="auto"/>
          </w:tcPr>
          <w:p w:rsidR="00075F4C" w:rsidRPr="005515E6" w:rsidRDefault="00075F4C" w:rsidP="005515E6">
            <w:pPr>
              <w:spacing w:before="80" w:after="80" w:line="200" w:lineRule="exact"/>
              <w:ind w:right="113"/>
              <w:rPr>
                <w:i/>
                <w:sz w:val="16"/>
                <w:lang w:val="en-GB"/>
              </w:rPr>
            </w:pPr>
          </w:p>
        </w:tc>
        <w:tc>
          <w:tcPr>
            <w:tcW w:w="4252" w:type="dxa"/>
            <w:gridSpan w:val="6"/>
            <w:tcBorders>
              <w:top w:val="single" w:sz="4" w:space="0" w:color="auto"/>
              <w:bottom w:val="single" w:sz="4" w:space="0" w:color="auto"/>
              <w:right w:val="single" w:sz="24" w:space="0" w:color="FFFFFF" w:themeColor="background1"/>
            </w:tcBorders>
            <w:shd w:val="clear" w:color="auto" w:fill="auto"/>
          </w:tcPr>
          <w:p w:rsidR="00075F4C" w:rsidRPr="005515E6" w:rsidRDefault="00075F4C" w:rsidP="00A249A8">
            <w:pPr>
              <w:suppressAutoHyphens w:val="0"/>
              <w:spacing w:before="80" w:after="80" w:line="200" w:lineRule="exact"/>
              <w:ind w:right="113"/>
              <w:jc w:val="center"/>
              <w:rPr>
                <w:i/>
                <w:sz w:val="16"/>
                <w:lang w:val="en-GB"/>
              </w:rPr>
            </w:pPr>
            <w:r w:rsidRPr="005515E6">
              <w:rPr>
                <w:i/>
                <w:sz w:val="16"/>
                <w:lang w:val="en-GB"/>
              </w:rPr>
              <w:t>Boys</w:t>
            </w:r>
          </w:p>
        </w:tc>
        <w:tc>
          <w:tcPr>
            <w:tcW w:w="4536" w:type="dxa"/>
            <w:gridSpan w:val="6"/>
            <w:tcBorders>
              <w:top w:val="single" w:sz="4" w:space="0" w:color="auto"/>
              <w:left w:val="single" w:sz="24" w:space="0" w:color="FFFFFF" w:themeColor="background1"/>
              <w:bottom w:val="single" w:sz="4" w:space="0" w:color="auto"/>
            </w:tcBorders>
            <w:shd w:val="clear" w:color="auto" w:fill="auto"/>
          </w:tcPr>
          <w:p w:rsidR="00075F4C" w:rsidRPr="005515E6" w:rsidRDefault="00075F4C" w:rsidP="00A249A8">
            <w:pPr>
              <w:suppressAutoHyphens w:val="0"/>
              <w:spacing w:before="80" w:after="80" w:line="200" w:lineRule="exact"/>
              <w:ind w:right="113"/>
              <w:jc w:val="center"/>
              <w:rPr>
                <w:i/>
                <w:sz w:val="16"/>
                <w:lang w:val="en-GB"/>
              </w:rPr>
            </w:pPr>
            <w:r w:rsidRPr="005515E6">
              <w:rPr>
                <w:i/>
                <w:sz w:val="16"/>
                <w:lang w:val="en-GB"/>
              </w:rPr>
              <w:t>Girls</w:t>
            </w:r>
          </w:p>
        </w:tc>
      </w:tr>
      <w:tr w:rsidR="00075F4C" w:rsidRPr="005515E6" w:rsidTr="00CB7173">
        <w:tc>
          <w:tcPr>
            <w:tcW w:w="851" w:type="dxa"/>
            <w:vMerge/>
            <w:tcBorders>
              <w:bottom w:val="single" w:sz="12" w:space="0" w:color="auto"/>
            </w:tcBorders>
            <w:shd w:val="clear" w:color="auto" w:fill="auto"/>
            <w:vAlign w:val="bottom"/>
          </w:tcPr>
          <w:p w:rsidR="00075F4C" w:rsidRPr="005515E6" w:rsidRDefault="00075F4C" w:rsidP="005515E6">
            <w:pPr>
              <w:suppressAutoHyphens w:val="0"/>
              <w:spacing w:before="80" w:after="80" w:line="200" w:lineRule="exact"/>
              <w:ind w:right="113"/>
              <w:rPr>
                <w:i/>
                <w:sz w:val="16"/>
                <w:lang w:val="en-GB"/>
              </w:rPr>
            </w:pPr>
          </w:p>
        </w:tc>
        <w:tc>
          <w:tcPr>
            <w:tcW w:w="567" w:type="dxa"/>
            <w:tcBorders>
              <w:top w:val="single" w:sz="4" w:space="0" w:color="auto"/>
              <w:bottom w:val="single" w:sz="12" w:space="0" w:color="auto"/>
            </w:tcBorders>
            <w:shd w:val="clear" w:color="auto" w:fill="auto"/>
            <w:vAlign w:val="bottom"/>
          </w:tcPr>
          <w:p w:rsidR="00075F4C" w:rsidRPr="005515E6" w:rsidRDefault="00075F4C" w:rsidP="00E77FF1">
            <w:pPr>
              <w:suppressAutoHyphens w:val="0"/>
              <w:spacing w:before="80" w:after="80" w:line="200" w:lineRule="exact"/>
              <w:ind w:right="113"/>
              <w:jc w:val="right"/>
              <w:rPr>
                <w:i/>
                <w:sz w:val="16"/>
                <w:lang w:val="en-GB"/>
              </w:rPr>
            </w:pPr>
            <w:r w:rsidRPr="005515E6">
              <w:rPr>
                <w:i/>
                <w:sz w:val="16"/>
                <w:lang w:val="en-GB"/>
              </w:rPr>
              <w:t>Blind</w:t>
            </w:r>
          </w:p>
        </w:tc>
        <w:tc>
          <w:tcPr>
            <w:tcW w:w="567" w:type="dxa"/>
            <w:tcBorders>
              <w:top w:val="single" w:sz="4" w:space="0" w:color="auto"/>
              <w:bottom w:val="single" w:sz="12" w:space="0" w:color="auto"/>
            </w:tcBorders>
            <w:shd w:val="clear" w:color="auto" w:fill="auto"/>
            <w:vAlign w:val="bottom"/>
          </w:tcPr>
          <w:p w:rsidR="00075F4C" w:rsidRPr="005515E6" w:rsidRDefault="00075F4C" w:rsidP="00E77FF1">
            <w:pPr>
              <w:suppressAutoHyphens w:val="0"/>
              <w:spacing w:before="80" w:after="80" w:line="200" w:lineRule="exact"/>
              <w:ind w:right="113"/>
              <w:jc w:val="right"/>
              <w:rPr>
                <w:i/>
                <w:sz w:val="16"/>
                <w:lang w:val="en-GB"/>
              </w:rPr>
            </w:pPr>
            <w:r w:rsidRPr="005515E6">
              <w:rPr>
                <w:i/>
                <w:sz w:val="16"/>
                <w:lang w:val="en-GB"/>
              </w:rPr>
              <w:t>Deaf</w:t>
            </w:r>
          </w:p>
        </w:tc>
        <w:tc>
          <w:tcPr>
            <w:tcW w:w="709" w:type="dxa"/>
            <w:tcBorders>
              <w:top w:val="single" w:sz="4" w:space="0" w:color="auto"/>
              <w:bottom w:val="single" w:sz="12" w:space="0" w:color="auto"/>
            </w:tcBorders>
            <w:shd w:val="clear" w:color="auto" w:fill="auto"/>
            <w:vAlign w:val="bottom"/>
          </w:tcPr>
          <w:p w:rsidR="00075F4C" w:rsidRPr="005515E6" w:rsidRDefault="00075F4C" w:rsidP="00E77FF1">
            <w:pPr>
              <w:suppressAutoHyphens w:val="0"/>
              <w:spacing w:before="80" w:after="80" w:line="200" w:lineRule="exact"/>
              <w:ind w:right="113"/>
              <w:jc w:val="right"/>
              <w:rPr>
                <w:i/>
                <w:sz w:val="16"/>
                <w:lang w:val="en-GB"/>
              </w:rPr>
            </w:pPr>
            <w:r w:rsidRPr="005515E6">
              <w:rPr>
                <w:i/>
                <w:sz w:val="16"/>
                <w:lang w:val="en-GB"/>
              </w:rPr>
              <w:t>Hard of Hearing</w:t>
            </w:r>
          </w:p>
        </w:tc>
        <w:tc>
          <w:tcPr>
            <w:tcW w:w="850" w:type="dxa"/>
            <w:tcBorders>
              <w:top w:val="single" w:sz="4" w:space="0" w:color="auto"/>
              <w:bottom w:val="single" w:sz="12" w:space="0" w:color="auto"/>
            </w:tcBorders>
            <w:shd w:val="clear" w:color="auto" w:fill="auto"/>
            <w:vAlign w:val="bottom"/>
          </w:tcPr>
          <w:p w:rsidR="00075F4C" w:rsidRPr="005515E6" w:rsidRDefault="00075F4C" w:rsidP="00E77FF1">
            <w:pPr>
              <w:suppressAutoHyphens w:val="0"/>
              <w:spacing w:before="80" w:after="80" w:line="200" w:lineRule="exact"/>
              <w:ind w:right="113"/>
              <w:jc w:val="right"/>
              <w:rPr>
                <w:i/>
                <w:sz w:val="16"/>
                <w:lang w:val="en-GB"/>
              </w:rPr>
            </w:pPr>
            <w:r w:rsidRPr="005515E6">
              <w:rPr>
                <w:i/>
                <w:sz w:val="16"/>
                <w:lang w:val="en-GB"/>
              </w:rPr>
              <w:t>Learning Difficulties</w:t>
            </w:r>
          </w:p>
        </w:tc>
        <w:tc>
          <w:tcPr>
            <w:tcW w:w="696" w:type="dxa"/>
            <w:tcBorders>
              <w:top w:val="single" w:sz="4" w:space="0" w:color="auto"/>
              <w:bottom w:val="single" w:sz="12" w:space="0" w:color="auto"/>
            </w:tcBorders>
            <w:shd w:val="clear" w:color="auto" w:fill="auto"/>
            <w:vAlign w:val="bottom"/>
          </w:tcPr>
          <w:p w:rsidR="00075F4C" w:rsidRPr="005515E6" w:rsidRDefault="00075F4C" w:rsidP="00E77FF1">
            <w:pPr>
              <w:suppressAutoHyphens w:val="0"/>
              <w:spacing w:before="80" w:after="80" w:line="200" w:lineRule="exact"/>
              <w:ind w:right="113"/>
              <w:jc w:val="right"/>
              <w:rPr>
                <w:i/>
                <w:sz w:val="16"/>
                <w:lang w:val="en-GB"/>
              </w:rPr>
            </w:pPr>
            <w:r w:rsidRPr="005515E6">
              <w:rPr>
                <w:i/>
                <w:sz w:val="16"/>
                <w:lang w:val="en-GB"/>
              </w:rPr>
              <w:t>Low Vision</w:t>
            </w:r>
          </w:p>
        </w:tc>
        <w:tc>
          <w:tcPr>
            <w:tcW w:w="863" w:type="dxa"/>
            <w:tcBorders>
              <w:top w:val="single" w:sz="4" w:space="0" w:color="auto"/>
              <w:bottom w:val="single" w:sz="12" w:space="0" w:color="auto"/>
              <w:right w:val="single" w:sz="24" w:space="0" w:color="FFFFFF" w:themeColor="background1"/>
            </w:tcBorders>
            <w:shd w:val="clear" w:color="auto" w:fill="auto"/>
            <w:vAlign w:val="bottom"/>
          </w:tcPr>
          <w:p w:rsidR="00075F4C" w:rsidRPr="005515E6" w:rsidRDefault="00075F4C" w:rsidP="00E77FF1">
            <w:pPr>
              <w:suppressAutoHyphens w:val="0"/>
              <w:spacing w:before="80" w:after="80" w:line="200" w:lineRule="exact"/>
              <w:ind w:right="57"/>
              <w:jc w:val="right"/>
              <w:rPr>
                <w:i/>
                <w:sz w:val="16"/>
                <w:lang w:val="en-GB"/>
              </w:rPr>
            </w:pPr>
            <w:r w:rsidRPr="005515E6">
              <w:rPr>
                <w:i/>
                <w:sz w:val="16"/>
                <w:lang w:val="en-GB"/>
              </w:rPr>
              <w:t>Physical Impairment</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rsidR="00075F4C" w:rsidRPr="005515E6" w:rsidRDefault="00075F4C" w:rsidP="00E77FF1">
            <w:pPr>
              <w:suppressAutoHyphens w:val="0"/>
              <w:spacing w:before="80" w:after="80" w:line="200" w:lineRule="exact"/>
              <w:ind w:right="113"/>
              <w:jc w:val="right"/>
              <w:rPr>
                <w:i/>
                <w:sz w:val="16"/>
                <w:lang w:val="en-GB"/>
              </w:rPr>
            </w:pPr>
            <w:r w:rsidRPr="005515E6">
              <w:rPr>
                <w:i/>
                <w:sz w:val="16"/>
                <w:lang w:val="en-GB"/>
              </w:rPr>
              <w:t>Blind</w:t>
            </w:r>
          </w:p>
        </w:tc>
        <w:tc>
          <w:tcPr>
            <w:tcW w:w="567" w:type="dxa"/>
            <w:tcBorders>
              <w:top w:val="single" w:sz="4" w:space="0" w:color="auto"/>
              <w:bottom w:val="single" w:sz="12" w:space="0" w:color="auto"/>
            </w:tcBorders>
            <w:shd w:val="clear" w:color="auto" w:fill="auto"/>
            <w:vAlign w:val="bottom"/>
          </w:tcPr>
          <w:p w:rsidR="00075F4C" w:rsidRPr="005515E6" w:rsidRDefault="00075F4C" w:rsidP="00E77FF1">
            <w:pPr>
              <w:suppressAutoHyphens w:val="0"/>
              <w:spacing w:before="80" w:after="80" w:line="200" w:lineRule="exact"/>
              <w:ind w:right="113"/>
              <w:jc w:val="right"/>
              <w:rPr>
                <w:i/>
                <w:sz w:val="16"/>
                <w:lang w:val="en-GB"/>
              </w:rPr>
            </w:pPr>
            <w:r w:rsidRPr="005515E6">
              <w:rPr>
                <w:i/>
                <w:sz w:val="16"/>
                <w:lang w:val="en-GB"/>
              </w:rPr>
              <w:t>Deaf</w:t>
            </w:r>
          </w:p>
        </w:tc>
        <w:tc>
          <w:tcPr>
            <w:tcW w:w="709" w:type="dxa"/>
            <w:tcBorders>
              <w:top w:val="single" w:sz="4" w:space="0" w:color="auto"/>
              <w:bottom w:val="single" w:sz="12" w:space="0" w:color="auto"/>
            </w:tcBorders>
            <w:shd w:val="clear" w:color="auto" w:fill="auto"/>
            <w:vAlign w:val="bottom"/>
          </w:tcPr>
          <w:p w:rsidR="00075F4C" w:rsidRPr="005515E6" w:rsidRDefault="00075F4C" w:rsidP="00E77FF1">
            <w:pPr>
              <w:suppressAutoHyphens w:val="0"/>
              <w:spacing w:before="80" w:after="80" w:line="200" w:lineRule="exact"/>
              <w:ind w:right="113"/>
              <w:jc w:val="right"/>
              <w:rPr>
                <w:i/>
                <w:sz w:val="16"/>
                <w:lang w:val="en-GB"/>
              </w:rPr>
            </w:pPr>
            <w:r w:rsidRPr="005515E6">
              <w:rPr>
                <w:i/>
                <w:sz w:val="16"/>
                <w:lang w:val="en-GB"/>
              </w:rPr>
              <w:t>Hard of Hearing</w:t>
            </w:r>
          </w:p>
        </w:tc>
        <w:tc>
          <w:tcPr>
            <w:tcW w:w="992" w:type="dxa"/>
            <w:tcBorders>
              <w:top w:val="single" w:sz="4" w:space="0" w:color="auto"/>
              <w:bottom w:val="single" w:sz="12" w:space="0" w:color="auto"/>
            </w:tcBorders>
            <w:shd w:val="clear" w:color="auto" w:fill="auto"/>
            <w:vAlign w:val="bottom"/>
          </w:tcPr>
          <w:p w:rsidR="00075F4C" w:rsidRPr="005515E6" w:rsidRDefault="00075F4C" w:rsidP="00E77FF1">
            <w:pPr>
              <w:suppressAutoHyphens w:val="0"/>
              <w:spacing w:before="80" w:after="80" w:line="200" w:lineRule="exact"/>
              <w:ind w:right="113"/>
              <w:jc w:val="right"/>
              <w:rPr>
                <w:i/>
                <w:sz w:val="16"/>
                <w:lang w:val="en-GB"/>
              </w:rPr>
            </w:pPr>
            <w:r w:rsidRPr="005515E6">
              <w:rPr>
                <w:i/>
                <w:sz w:val="16"/>
                <w:lang w:val="en-GB"/>
              </w:rPr>
              <w:t>Learning Difficulties</w:t>
            </w:r>
          </w:p>
        </w:tc>
        <w:tc>
          <w:tcPr>
            <w:tcW w:w="709" w:type="dxa"/>
            <w:tcBorders>
              <w:top w:val="single" w:sz="4" w:space="0" w:color="auto"/>
              <w:bottom w:val="single" w:sz="12" w:space="0" w:color="auto"/>
            </w:tcBorders>
            <w:shd w:val="clear" w:color="auto" w:fill="auto"/>
            <w:vAlign w:val="bottom"/>
          </w:tcPr>
          <w:p w:rsidR="00075F4C" w:rsidRPr="005515E6" w:rsidRDefault="00075F4C" w:rsidP="00E77FF1">
            <w:pPr>
              <w:suppressAutoHyphens w:val="0"/>
              <w:spacing w:before="80" w:after="80" w:line="200" w:lineRule="exact"/>
              <w:ind w:right="113"/>
              <w:jc w:val="right"/>
              <w:rPr>
                <w:i/>
                <w:sz w:val="16"/>
                <w:lang w:val="en-GB"/>
              </w:rPr>
            </w:pPr>
            <w:r w:rsidRPr="005515E6">
              <w:rPr>
                <w:i/>
                <w:sz w:val="16"/>
                <w:lang w:val="en-GB"/>
              </w:rPr>
              <w:t>Low Vision</w:t>
            </w:r>
          </w:p>
        </w:tc>
        <w:tc>
          <w:tcPr>
            <w:tcW w:w="992" w:type="dxa"/>
            <w:tcBorders>
              <w:top w:val="single" w:sz="4" w:space="0" w:color="auto"/>
              <w:bottom w:val="single" w:sz="12" w:space="0" w:color="auto"/>
            </w:tcBorders>
            <w:shd w:val="clear" w:color="auto" w:fill="auto"/>
            <w:vAlign w:val="bottom"/>
          </w:tcPr>
          <w:p w:rsidR="00075F4C" w:rsidRPr="005515E6" w:rsidRDefault="00075F4C" w:rsidP="00E77FF1">
            <w:pPr>
              <w:suppressAutoHyphens w:val="0"/>
              <w:spacing w:before="80" w:after="80" w:line="200" w:lineRule="exact"/>
              <w:ind w:right="113"/>
              <w:jc w:val="right"/>
              <w:rPr>
                <w:i/>
                <w:sz w:val="16"/>
                <w:lang w:val="en-GB"/>
              </w:rPr>
            </w:pPr>
            <w:r w:rsidRPr="005515E6">
              <w:rPr>
                <w:i/>
                <w:sz w:val="16"/>
                <w:lang w:val="en-GB"/>
              </w:rPr>
              <w:t>Physical Impairment</w:t>
            </w:r>
          </w:p>
        </w:tc>
      </w:tr>
      <w:tr w:rsidR="003562C4" w:rsidRPr="003562C4" w:rsidTr="00D17F8F">
        <w:tc>
          <w:tcPr>
            <w:tcW w:w="851" w:type="dxa"/>
            <w:tcBorders>
              <w:top w:val="single" w:sz="12" w:space="0" w:color="auto"/>
            </w:tcBorders>
            <w:shd w:val="clear" w:color="auto" w:fill="auto"/>
          </w:tcPr>
          <w:p w:rsidR="00324EBF" w:rsidRPr="003562C4" w:rsidRDefault="00324EBF" w:rsidP="003562C4">
            <w:pPr>
              <w:suppressAutoHyphens w:val="0"/>
              <w:spacing w:before="40" w:after="40" w:line="220" w:lineRule="exact"/>
              <w:ind w:right="113"/>
              <w:rPr>
                <w:sz w:val="18"/>
                <w:lang w:val="en-GB"/>
              </w:rPr>
            </w:pPr>
            <w:r w:rsidRPr="003562C4">
              <w:rPr>
                <w:sz w:val="18"/>
                <w:lang w:val="en-GB"/>
              </w:rPr>
              <w:t>2012</w:t>
            </w:r>
          </w:p>
        </w:tc>
        <w:tc>
          <w:tcPr>
            <w:tcW w:w="567" w:type="dxa"/>
            <w:tcBorders>
              <w:top w:val="single" w:sz="12" w:space="0" w:color="auto"/>
            </w:tcBorders>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49</w:t>
            </w:r>
          </w:p>
        </w:tc>
        <w:tc>
          <w:tcPr>
            <w:tcW w:w="567" w:type="dxa"/>
            <w:tcBorders>
              <w:top w:val="single" w:sz="12" w:space="0" w:color="auto"/>
            </w:tcBorders>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66</w:t>
            </w:r>
          </w:p>
        </w:tc>
        <w:tc>
          <w:tcPr>
            <w:tcW w:w="709" w:type="dxa"/>
            <w:tcBorders>
              <w:top w:val="single" w:sz="12" w:space="0" w:color="auto"/>
            </w:tcBorders>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235</w:t>
            </w:r>
          </w:p>
        </w:tc>
        <w:tc>
          <w:tcPr>
            <w:tcW w:w="850" w:type="dxa"/>
            <w:tcBorders>
              <w:top w:val="single" w:sz="12" w:space="0" w:color="auto"/>
            </w:tcBorders>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264</w:t>
            </w:r>
          </w:p>
        </w:tc>
        <w:tc>
          <w:tcPr>
            <w:tcW w:w="696" w:type="dxa"/>
            <w:tcBorders>
              <w:top w:val="single" w:sz="12" w:space="0" w:color="auto"/>
            </w:tcBorders>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632</w:t>
            </w:r>
          </w:p>
        </w:tc>
        <w:tc>
          <w:tcPr>
            <w:tcW w:w="863" w:type="dxa"/>
            <w:tcBorders>
              <w:top w:val="single" w:sz="12" w:space="0" w:color="auto"/>
            </w:tcBorders>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249</w:t>
            </w:r>
          </w:p>
        </w:tc>
        <w:tc>
          <w:tcPr>
            <w:tcW w:w="567" w:type="dxa"/>
            <w:tcBorders>
              <w:top w:val="single" w:sz="12" w:space="0" w:color="auto"/>
            </w:tcBorders>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30</w:t>
            </w:r>
          </w:p>
        </w:tc>
        <w:tc>
          <w:tcPr>
            <w:tcW w:w="567" w:type="dxa"/>
            <w:tcBorders>
              <w:top w:val="single" w:sz="12" w:space="0" w:color="auto"/>
            </w:tcBorders>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70</w:t>
            </w:r>
          </w:p>
        </w:tc>
        <w:tc>
          <w:tcPr>
            <w:tcW w:w="709" w:type="dxa"/>
            <w:tcBorders>
              <w:top w:val="single" w:sz="12" w:space="0" w:color="auto"/>
            </w:tcBorders>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233</w:t>
            </w:r>
          </w:p>
        </w:tc>
        <w:tc>
          <w:tcPr>
            <w:tcW w:w="992" w:type="dxa"/>
            <w:tcBorders>
              <w:top w:val="single" w:sz="12" w:space="0" w:color="auto"/>
            </w:tcBorders>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283</w:t>
            </w:r>
          </w:p>
        </w:tc>
        <w:tc>
          <w:tcPr>
            <w:tcW w:w="709" w:type="dxa"/>
            <w:tcBorders>
              <w:top w:val="single" w:sz="12" w:space="0" w:color="auto"/>
            </w:tcBorders>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622</w:t>
            </w:r>
          </w:p>
        </w:tc>
        <w:tc>
          <w:tcPr>
            <w:tcW w:w="992" w:type="dxa"/>
            <w:tcBorders>
              <w:top w:val="single" w:sz="12" w:space="0" w:color="auto"/>
            </w:tcBorders>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178</w:t>
            </w:r>
          </w:p>
        </w:tc>
      </w:tr>
      <w:tr w:rsidR="003562C4" w:rsidRPr="003562C4" w:rsidTr="00D17F8F">
        <w:tc>
          <w:tcPr>
            <w:tcW w:w="851" w:type="dxa"/>
            <w:shd w:val="clear" w:color="auto" w:fill="auto"/>
          </w:tcPr>
          <w:p w:rsidR="00324EBF" w:rsidRPr="003562C4" w:rsidRDefault="00324EBF" w:rsidP="003562C4">
            <w:pPr>
              <w:suppressAutoHyphens w:val="0"/>
              <w:spacing w:before="40" w:after="40" w:line="220" w:lineRule="exact"/>
              <w:ind w:right="113"/>
              <w:rPr>
                <w:sz w:val="18"/>
                <w:lang w:val="en-GB"/>
              </w:rPr>
            </w:pPr>
            <w:r w:rsidRPr="003562C4">
              <w:rPr>
                <w:sz w:val="18"/>
                <w:lang w:val="en-GB"/>
              </w:rPr>
              <w:t>2013</w:t>
            </w:r>
          </w:p>
        </w:tc>
        <w:tc>
          <w:tcPr>
            <w:tcW w:w="567" w:type="dxa"/>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48</w:t>
            </w:r>
          </w:p>
        </w:tc>
        <w:tc>
          <w:tcPr>
            <w:tcW w:w="567" w:type="dxa"/>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52</w:t>
            </w:r>
          </w:p>
        </w:tc>
        <w:tc>
          <w:tcPr>
            <w:tcW w:w="709" w:type="dxa"/>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318</w:t>
            </w:r>
          </w:p>
        </w:tc>
        <w:tc>
          <w:tcPr>
            <w:tcW w:w="850" w:type="dxa"/>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410</w:t>
            </w:r>
          </w:p>
        </w:tc>
        <w:tc>
          <w:tcPr>
            <w:tcW w:w="696" w:type="dxa"/>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590</w:t>
            </w:r>
          </w:p>
        </w:tc>
        <w:tc>
          <w:tcPr>
            <w:tcW w:w="863" w:type="dxa"/>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218</w:t>
            </w:r>
          </w:p>
        </w:tc>
        <w:tc>
          <w:tcPr>
            <w:tcW w:w="567" w:type="dxa"/>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52</w:t>
            </w:r>
          </w:p>
        </w:tc>
        <w:tc>
          <w:tcPr>
            <w:tcW w:w="567" w:type="dxa"/>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61</w:t>
            </w:r>
          </w:p>
        </w:tc>
        <w:tc>
          <w:tcPr>
            <w:tcW w:w="709" w:type="dxa"/>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282</w:t>
            </w:r>
          </w:p>
        </w:tc>
        <w:tc>
          <w:tcPr>
            <w:tcW w:w="992" w:type="dxa"/>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467</w:t>
            </w:r>
          </w:p>
        </w:tc>
        <w:tc>
          <w:tcPr>
            <w:tcW w:w="709" w:type="dxa"/>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569</w:t>
            </w:r>
          </w:p>
        </w:tc>
        <w:tc>
          <w:tcPr>
            <w:tcW w:w="992" w:type="dxa"/>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185</w:t>
            </w:r>
          </w:p>
        </w:tc>
      </w:tr>
      <w:tr w:rsidR="003562C4" w:rsidRPr="003562C4" w:rsidTr="00D17F8F">
        <w:tc>
          <w:tcPr>
            <w:tcW w:w="851" w:type="dxa"/>
            <w:shd w:val="clear" w:color="auto" w:fill="auto"/>
          </w:tcPr>
          <w:p w:rsidR="00324EBF" w:rsidRPr="003562C4" w:rsidRDefault="00324EBF" w:rsidP="003562C4">
            <w:pPr>
              <w:suppressAutoHyphens w:val="0"/>
              <w:spacing w:before="40" w:after="40" w:line="220" w:lineRule="exact"/>
              <w:ind w:right="113"/>
              <w:rPr>
                <w:sz w:val="18"/>
                <w:lang w:val="en-GB"/>
              </w:rPr>
            </w:pPr>
            <w:r w:rsidRPr="003562C4">
              <w:rPr>
                <w:sz w:val="18"/>
                <w:lang w:val="en-GB"/>
              </w:rPr>
              <w:t>2014</w:t>
            </w:r>
          </w:p>
        </w:tc>
        <w:tc>
          <w:tcPr>
            <w:tcW w:w="567" w:type="dxa"/>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42</w:t>
            </w:r>
          </w:p>
        </w:tc>
        <w:tc>
          <w:tcPr>
            <w:tcW w:w="567" w:type="dxa"/>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106</w:t>
            </w:r>
          </w:p>
        </w:tc>
        <w:tc>
          <w:tcPr>
            <w:tcW w:w="709" w:type="dxa"/>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351</w:t>
            </w:r>
          </w:p>
        </w:tc>
        <w:tc>
          <w:tcPr>
            <w:tcW w:w="850" w:type="dxa"/>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443</w:t>
            </w:r>
          </w:p>
        </w:tc>
        <w:tc>
          <w:tcPr>
            <w:tcW w:w="696" w:type="dxa"/>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970</w:t>
            </w:r>
          </w:p>
        </w:tc>
        <w:tc>
          <w:tcPr>
            <w:tcW w:w="863" w:type="dxa"/>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286</w:t>
            </w:r>
          </w:p>
        </w:tc>
        <w:tc>
          <w:tcPr>
            <w:tcW w:w="567" w:type="dxa"/>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48</w:t>
            </w:r>
          </w:p>
        </w:tc>
        <w:tc>
          <w:tcPr>
            <w:tcW w:w="567" w:type="dxa"/>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64</w:t>
            </w:r>
          </w:p>
        </w:tc>
        <w:tc>
          <w:tcPr>
            <w:tcW w:w="709" w:type="dxa"/>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366</w:t>
            </w:r>
          </w:p>
        </w:tc>
        <w:tc>
          <w:tcPr>
            <w:tcW w:w="992" w:type="dxa"/>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450</w:t>
            </w:r>
          </w:p>
        </w:tc>
        <w:tc>
          <w:tcPr>
            <w:tcW w:w="709" w:type="dxa"/>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938</w:t>
            </w:r>
          </w:p>
        </w:tc>
        <w:tc>
          <w:tcPr>
            <w:tcW w:w="992" w:type="dxa"/>
            <w:shd w:val="clear" w:color="auto" w:fill="auto"/>
          </w:tcPr>
          <w:p w:rsidR="00324EBF" w:rsidRPr="003562C4" w:rsidRDefault="00324EBF" w:rsidP="00AF6FA2">
            <w:pPr>
              <w:suppressAutoHyphens w:val="0"/>
              <w:spacing w:before="40" w:after="40" w:line="220" w:lineRule="exact"/>
              <w:ind w:right="113"/>
              <w:jc w:val="right"/>
              <w:rPr>
                <w:sz w:val="18"/>
                <w:lang w:val="en-GB"/>
              </w:rPr>
            </w:pPr>
            <w:r w:rsidRPr="003562C4">
              <w:rPr>
                <w:sz w:val="18"/>
                <w:lang w:val="en-GB"/>
              </w:rPr>
              <w:t>234</w:t>
            </w:r>
          </w:p>
        </w:tc>
      </w:tr>
      <w:tr w:rsidR="003562C4" w:rsidRPr="003562C4" w:rsidTr="00D17F8F">
        <w:tc>
          <w:tcPr>
            <w:tcW w:w="851" w:type="dxa"/>
            <w:shd w:val="clear" w:color="auto" w:fill="auto"/>
          </w:tcPr>
          <w:p w:rsidR="00324EBF" w:rsidRPr="003562C4" w:rsidRDefault="00324EBF" w:rsidP="003562C4">
            <w:pPr>
              <w:suppressAutoHyphens w:val="0"/>
              <w:spacing w:before="40" w:after="40" w:line="220" w:lineRule="exact"/>
              <w:ind w:right="113"/>
              <w:rPr>
                <w:sz w:val="18"/>
                <w:lang w:val="en-GB"/>
              </w:rPr>
            </w:pPr>
            <w:r w:rsidRPr="003562C4">
              <w:rPr>
                <w:sz w:val="18"/>
                <w:lang w:val="en-GB"/>
              </w:rPr>
              <w:t>2015</w:t>
            </w:r>
          </w:p>
        </w:tc>
        <w:tc>
          <w:tcPr>
            <w:tcW w:w="567" w:type="dxa"/>
            <w:shd w:val="clear" w:color="auto" w:fill="auto"/>
          </w:tcPr>
          <w:p w:rsidR="00324EBF" w:rsidRPr="003562C4" w:rsidRDefault="00324EBF" w:rsidP="00AF6FA2">
            <w:pPr>
              <w:suppressAutoHyphens w:val="0"/>
              <w:spacing w:before="40" w:after="40" w:line="220" w:lineRule="exact"/>
              <w:ind w:right="113"/>
              <w:jc w:val="right"/>
              <w:rPr>
                <w:sz w:val="18"/>
                <w:lang w:val="en-GB"/>
              </w:rPr>
            </w:pPr>
          </w:p>
        </w:tc>
        <w:tc>
          <w:tcPr>
            <w:tcW w:w="567" w:type="dxa"/>
            <w:shd w:val="clear" w:color="auto" w:fill="auto"/>
          </w:tcPr>
          <w:p w:rsidR="00324EBF" w:rsidRPr="003562C4" w:rsidRDefault="00324EBF" w:rsidP="00AF6FA2">
            <w:pPr>
              <w:suppressAutoHyphens w:val="0"/>
              <w:spacing w:before="40" w:after="40" w:line="220" w:lineRule="exact"/>
              <w:ind w:right="113"/>
              <w:jc w:val="right"/>
              <w:rPr>
                <w:sz w:val="18"/>
                <w:lang w:val="en-GB"/>
              </w:rPr>
            </w:pPr>
          </w:p>
        </w:tc>
        <w:tc>
          <w:tcPr>
            <w:tcW w:w="709" w:type="dxa"/>
            <w:shd w:val="clear" w:color="auto" w:fill="auto"/>
          </w:tcPr>
          <w:p w:rsidR="00324EBF" w:rsidRPr="003562C4" w:rsidRDefault="00324EBF" w:rsidP="00AF6FA2">
            <w:pPr>
              <w:suppressAutoHyphens w:val="0"/>
              <w:spacing w:before="40" w:after="40" w:line="220" w:lineRule="exact"/>
              <w:ind w:right="113"/>
              <w:jc w:val="right"/>
              <w:rPr>
                <w:sz w:val="18"/>
                <w:lang w:val="en-GB"/>
              </w:rPr>
            </w:pPr>
          </w:p>
        </w:tc>
        <w:tc>
          <w:tcPr>
            <w:tcW w:w="850" w:type="dxa"/>
            <w:shd w:val="clear" w:color="auto" w:fill="auto"/>
          </w:tcPr>
          <w:p w:rsidR="00324EBF" w:rsidRPr="003562C4" w:rsidRDefault="00324EBF" w:rsidP="00AF6FA2">
            <w:pPr>
              <w:suppressAutoHyphens w:val="0"/>
              <w:spacing w:before="40" w:after="40" w:line="220" w:lineRule="exact"/>
              <w:ind w:right="113"/>
              <w:jc w:val="right"/>
              <w:rPr>
                <w:sz w:val="18"/>
                <w:lang w:val="en-GB"/>
              </w:rPr>
            </w:pPr>
          </w:p>
        </w:tc>
        <w:tc>
          <w:tcPr>
            <w:tcW w:w="696" w:type="dxa"/>
            <w:shd w:val="clear" w:color="auto" w:fill="auto"/>
          </w:tcPr>
          <w:p w:rsidR="00324EBF" w:rsidRPr="003562C4" w:rsidRDefault="00324EBF" w:rsidP="00AF6FA2">
            <w:pPr>
              <w:suppressAutoHyphens w:val="0"/>
              <w:spacing w:before="40" w:after="40" w:line="220" w:lineRule="exact"/>
              <w:ind w:right="113"/>
              <w:jc w:val="right"/>
              <w:rPr>
                <w:sz w:val="18"/>
                <w:lang w:val="en-GB"/>
              </w:rPr>
            </w:pPr>
          </w:p>
        </w:tc>
        <w:tc>
          <w:tcPr>
            <w:tcW w:w="863" w:type="dxa"/>
            <w:shd w:val="clear" w:color="auto" w:fill="auto"/>
          </w:tcPr>
          <w:p w:rsidR="00324EBF" w:rsidRPr="003562C4" w:rsidRDefault="00324EBF" w:rsidP="00AF6FA2">
            <w:pPr>
              <w:suppressAutoHyphens w:val="0"/>
              <w:spacing w:before="40" w:after="40" w:line="220" w:lineRule="exact"/>
              <w:ind w:right="113"/>
              <w:jc w:val="right"/>
              <w:rPr>
                <w:sz w:val="18"/>
                <w:lang w:val="en-GB"/>
              </w:rPr>
            </w:pPr>
          </w:p>
        </w:tc>
        <w:tc>
          <w:tcPr>
            <w:tcW w:w="567" w:type="dxa"/>
            <w:shd w:val="clear" w:color="auto" w:fill="auto"/>
          </w:tcPr>
          <w:p w:rsidR="00324EBF" w:rsidRPr="003562C4" w:rsidRDefault="00324EBF" w:rsidP="00AF6FA2">
            <w:pPr>
              <w:suppressAutoHyphens w:val="0"/>
              <w:spacing w:before="40" w:after="40" w:line="220" w:lineRule="exact"/>
              <w:ind w:right="113"/>
              <w:jc w:val="right"/>
              <w:rPr>
                <w:sz w:val="18"/>
                <w:lang w:val="en-GB"/>
              </w:rPr>
            </w:pPr>
          </w:p>
        </w:tc>
        <w:tc>
          <w:tcPr>
            <w:tcW w:w="567" w:type="dxa"/>
            <w:shd w:val="clear" w:color="auto" w:fill="auto"/>
          </w:tcPr>
          <w:p w:rsidR="00324EBF" w:rsidRPr="003562C4" w:rsidRDefault="00324EBF" w:rsidP="00AF6FA2">
            <w:pPr>
              <w:suppressAutoHyphens w:val="0"/>
              <w:spacing w:before="40" w:after="40" w:line="220" w:lineRule="exact"/>
              <w:ind w:right="113"/>
              <w:jc w:val="right"/>
              <w:rPr>
                <w:sz w:val="18"/>
                <w:lang w:val="en-GB"/>
              </w:rPr>
            </w:pPr>
          </w:p>
        </w:tc>
        <w:tc>
          <w:tcPr>
            <w:tcW w:w="709" w:type="dxa"/>
            <w:shd w:val="clear" w:color="auto" w:fill="auto"/>
          </w:tcPr>
          <w:p w:rsidR="00324EBF" w:rsidRPr="003562C4" w:rsidRDefault="00324EBF" w:rsidP="00AF6FA2">
            <w:pPr>
              <w:suppressAutoHyphens w:val="0"/>
              <w:spacing w:before="40" w:after="40" w:line="220" w:lineRule="exact"/>
              <w:ind w:right="113"/>
              <w:jc w:val="right"/>
              <w:rPr>
                <w:sz w:val="18"/>
                <w:lang w:val="en-GB"/>
              </w:rPr>
            </w:pPr>
          </w:p>
        </w:tc>
        <w:tc>
          <w:tcPr>
            <w:tcW w:w="992" w:type="dxa"/>
            <w:shd w:val="clear" w:color="auto" w:fill="auto"/>
          </w:tcPr>
          <w:p w:rsidR="00324EBF" w:rsidRPr="003562C4" w:rsidRDefault="00324EBF" w:rsidP="00AF6FA2">
            <w:pPr>
              <w:suppressAutoHyphens w:val="0"/>
              <w:spacing w:before="40" w:after="40" w:line="220" w:lineRule="exact"/>
              <w:ind w:right="113"/>
              <w:jc w:val="right"/>
              <w:rPr>
                <w:sz w:val="18"/>
                <w:lang w:val="en-GB"/>
              </w:rPr>
            </w:pPr>
          </w:p>
        </w:tc>
        <w:tc>
          <w:tcPr>
            <w:tcW w:w="709" w:type="dxa"/>
            <w:shd w:val="clear" w:color="auto" w:fill="auto"/>
          </w:tcPr>
          <w:p w:rsidR="00324EBF" w:rsidRPr="003562C4" w:rsidRDefault="00324EBF" w:rsidP="00AF6FA2">
            <w:pPr>
              <w:suppressAutoHyphens w:val="0"/>
              <w:spacing w:before="40" w:after="40" w:line="220" w:lineRule="exact"/>
              <w:ind w:right="113"/>
              <w:jc w:val="right"/>
              <w:rPr>
                <w:sz w:val="18"/>
                <w:lang w:val="en-GB"/>
              </w:rPr>
            </w:pPr>
          </w:p>
        </w:tc>
        <w:tc>
          <w:tcPr>
            <w:tcW w:w="992" w:type="dxa"/>
            <w:shd w:val="clear" w:color="auto" w:fill="auto"/>
          </w:tcPr>
          <w:p w:rsidR="00324EBF" w:rsidRPr="003562C4" w:rsidRDefault="00324EBF" w:rsidP="00AF6FA2">
            <w:pPr>
              <w:suppressAutoHyphens w:val="0"/>
              <w:spacing w:before="40" w:after="40" w:line="220" w:lineRule="exact"/>
              <w:ind w:right="113"/>
              <w:jc w:val="right"/>
              <w:rPr>
                <w:sz w:val="18"/>
                <w:lang w:val="en-GB"/>
              </w:rPr>
            </w:pPr>
          </w:p>
        </w:tc>
      </w:tr>
    </w:tbl>
    <w:p w:rsidR="00226ADD" w:rsidRPr="00226ADD" w:rsidRDefault="00966D2F" w:rsidP="00E77FF1">
      <w:pPr>
        <w:spacing w:before="240"/>
        <w:jc w:val="center"/>
        <w:rPr>
          <w:rFonts w:eastAsiaTheme="minorEastAsia"/>
          <w:lang w:eastAsia="zh-CN"/>
        </w:rPr>
      </w:pPr>
      <w:r w:rsidRPr="00966D2F">
        <w:rPr>
          <w:rFonts w:eastAsiaTheme="minorEastAsia"/>
          <w:u w:val="single"/>
          <w:lang w:eastAsia="zh-CN"/>
        </w:rPr>
        <w:tab/>
      </w:r>
      <w:r w:rsidRPr="00966D2F">
        <w:rPr>
          <w:rFonts w:eastAsiaTheme="minorEastAsia"/>
          <w:u w:val="single"/>
          <w:lang w:eastAsia="zh-CN"/>
        </w:rPr>
        <w:tab/>
      </w:r>
      <w:r w:rsidRPr="00966D2F">
        <w:rPr>
          <w:rFonts w:eastAsiaTheme="minorEastAsia"/>
          <w:u w:val="single"/>
          <w:lang w:eastAsia="zh-CN"/>
        </w:rPr>
        <w:tab/>
      </w:r>
    </w:p>
    <w:sectPr w:rsidR="00226ADD" w:rsidRPr="00226ADD" w:rsidSect="00ED625E">
      <w:headerReference w:type="default" r:id="rId19"/>
      <w:footerReference w:type="default" r:id="rId20"/>
      <w:headerReference w:type="first" r:id="rId21"/>
      <w:footerReference w:type="first" r:id="rId2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180" w:rsidRPr="00C60504" w:rsidRDefault="00330180" w:rsidP="00C60504">
      <w:pPr>
        <w:pStyle w:val="Footer"/>
      </w:pPr>
    </w:p>
  </w:endnote>
  <w:endnote w:type="continuationSeparator" w:id="0">
    <w:p w:rsidR="00330180" w:rsidRPr="00C60504" w:rsidRDefault="00330180"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80" w:rsidRDefault="00330180" w:rsidP="00324EBF">
    <w:pPr>
      <w:pStyle w:val="Footer"/>
      <w:tabs>
        <w:tab w:val="right" w:pos="9638"/>
      </w:tabs>
    </w:pPr>
    <w:r w:rsidRPr="004A26FE">
      <w:rPr>
        <w:b/>
        <w:bCs/>
        <w:sz w:val="18"/>
      </w:rPr>
      <w:fldChar w:fldCharType="begin"/>
    </w:r>
    <w:r w:rsidRPr="004A26FE">
      <w:rPr>
        <w:b/>
        <w:bCs/>
        <w:sz w:val="18"/>
      </w:rPr>
      <w:instrText xml:space="preserve"> PAGE  \* MERGEFORMAT </w:instrText>
    </w:r>
    <w:r w:rsidRPr="004A26FE">
      <w:rPr>
        <w:b/>
        <w:bCs/>
        <w:sz w:val="18"/>
      </w:rPr>
      <w:fldChar w:fldCharType="separate"/>
    </w:r>
    <w:r w:rsidR="00FB5049">
      <w:rPr>
        <w:b/>
        <w:bCs/>
        <w:noProof/>
        <w:sz w:val="18"/>
      </w:rPr>
      <w:t>8</w:t>
    </w:r>
    <w:r w:rsidRPr="004A26F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80" w:rsidRDefault="00330180" w:rsidP="004A26FE">
    <w:pPr>
      <w:pStyle w:val="Footer"/>
      <w:tabs>
        <w:tab w:val="right" w:pos="9638"/>
      </w:tabs>
    </w:pPr>
    <w:r>
      <w:tab/>
    </w:r>
    <w:r w:rsidRPr="004A26FE">
      <w:rPr>
        <w:b/>
        <w:bCs/>
        <w:sz w:val="18"/>
      </w:rPr>
      <w:fldChar w:fldCharType="begin"/>
    </w:r>
    <w:r w:rsidRPr="004A26FE">
      <w:rPr>
        <w:b/>
        <w:bCs/>
        <w:sz w:val="18"/>
      </w:rPr>
      <w:instrText xml:space="preserve"> PAGE  \* MERGEFORMAT </w:instrText>
    </w:r>
    <w:r w:rsidRPr="004A26FE">
      <w:rPr>
        <w:b/>
        <w:bCs/>
        <w:sz w:val="18"/>
      </w:rPr>
      <w:fldChar w:fldCharType="separate"/>
    </w:r>
    <w:r w:rsidR="00FB5049">
      <w:rPr>
        <w:b/>
        <w:bCs/>
        <w:noProof/>
        <w:sz w:val="18"/>
      </w:rPr>
      <w:t>9</w:t>
    </w:r>
    <w:r w:rsidRPr="004A26F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80" w:rsidRDefault="00FB5049" w:rsidP="00FB5049">
    <w:pPr>
      <w:pStyle w:val="Footer"/>
      <w:tabs>
        <w:tab w:val="left" w:pos="2355"/>
      </w:tabs>
      <w:rPr>
        <w:b/>
        <w:bCs/>
        <w:noProof/>
        <w:sz w:val="18"/>
      </w:rPr>
    </w:pPr>
    <w:r w:rsidRPr="00FB5049">
      <w:rPr>
        <w:b/>
        <w:bCs/>
        <w:noProof/>
        <w:sz w:val="18"/>
      </w:rPr>
      <w:drawing>
        <wp:anchor distT="0" distB="0" distL="114300" distR="114300" simplePos="0" relativeHeight="25167974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B5049" w:rsidRPr="00FB5049" w:rsidRDefault="00FB5049" w:rsidP="00FB5049">
    <w:pPr>
      <w:pStyle w:val="Footer"/>
      <w:tabs>
        <w:tab w:val="left" w:pos="2355"/>
      </w:tabs>
      <w:ind w:right="1134"/>
      <w:rPr>
        <w:noProof/>
        <w:sz w:val="20"/>
      </w:rPr>
    </w:pPr>
    <w:r w:rsidRPr="00FB5049">
      <w:rPr>
        <w:noProof/>
        <w:sz w:val="20"/>
      </w:rPr>
      <w:t>GE.18-21754(E)</w:t>
    </w:r>
  </w:p>
  <w:p w:rsidR="00FB5049" w:rsidRPr="00FB5049" w:rsidRDefault="00FB5049" w:rsidP="00FB5049">
    <w:pPr>
      <w:pStyle w:val="Footer"/>
      <w:tabs>
        <w:tab w:val="left" w:pos="2355"/>
      </w:tabs>
      <w:ind w:right="1134"/>
      <w:rPr>
        <w:rFonts w:ascii="C39T30Lfz" w:hAnsi="C39T30Lfz"/>
        <w:noProof/>
        <w:sz w:val="56"/>
      </w:rPr>
    </w:pPr>
    <w:r w:rsidRPr="00FB5049">
      <w:rPr>
        <w:rFonts w:ascii="C39T30Lfz" w:hAnsi="C39T30Lfz"/>
        <w:noProof/>
        <w:sz w:val="56"/>
      </w:rPr>
      <w:t></w:t>
    </w:r>
    <w:r w:rsidRPr="00FB5049">
      <w:rPr>
        <w:rFonts w:ascii="C39T30Lfz" w:hAnsi="C39T30Lfz"/>
        <w:noProof/>
        <w:sz w:val="56"/>
      </w:rPr>
      <w:t></w:t>
    </w:r>
    <w:r w:rsidRPr="00FB5049">
      <w:rPr>
        <w:rFonts w:ascii="C39T30Lfz" w:hAnsi="C39T30Lfz"/>
        <w:noProof/>
        <w:sz w:val="56"/>
      </w:rPr>
      <w:t></w:t>
    </w:r>
    <w:r w:rsidRPr="00FB5049">
      <w:rPr>
        <w:rFonts w:ascii="C39T30Lfz" w:hAnsi="C39T30Lfz"/>
        <w:noProof/>
        <w:sz w:val="56"/>
      </w:rPr>
      <w:t></w:t>
    </w:r>
    <w:r w:rsidRPr="00FB5049">
      <w:rPr>
        <w:rFonts w:ascii="C39T30Lfz" w:hAnsi="C39T30Lfz"/>
        <w:noProof/>
        <w:sz w:val="56"/>
      </w:rPr>
      <w:t></w:t>
    </w:r>
    <w:r w:rsidRPr="00FB5049">
      <w:rPr>
        <w:rFonts w:ascii="C39T30Lfz" w:hAnsi="C39T30Lfz"/>
        <w:noProof/>
        <w:sz w:val="56"/>
      </w:rPr>
      <w:t></w:t>
    </w:r>
    <w:r w:rsidRPr="00FB5049">
      <w:rPr>
        <w:rFonts w:ascii="C39T30Lfz" w:hAnsi="C39T30Lfz"/>
        <w:noProof/>
        <w:sz w:val="56"/>
      </w:rPr>
      <w:t></w:t>
    </w:r>
    <w:r w:rsidRPr="00FB5049">
      <w:rPr>
        <w:rFonts w:ascii="C39T30Lfz" w:hAnsi="C39T30Lfz"/>
        <w:noProof/>
        <w:sz w:val="56"/>
      </w:rPr>
      <w:t></w:t>
    </w:r>
    <w:r w:rsidRPr="00FB5049">
      <w:rPr>
        <w:rFonts w:ascii="C39T30Lfz" w:hAnsi="C39T30Lfz"/>
        <w:noProof/>
        <w:sz w:val="56"/>
      </w:rPr>
      <w:t></w:t>
    </w:r>
    <w:r w:rsidRPr="00FB5049">
      <w:rPr>
        <w:rFonts w:ascii="C39T30Lfz" w:hAnsi="C39T30Lfz"/>
        <w:noProof/>
        <w:sz w:val="56"/>
      </w:rPr>
      <w:drawing>
        <wp:anchor distT="0" distB="0" distL="114300" distR="114300" simplePos="0" relativeHeight="25168076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8" name="Picture 1" descr="https://undocs.org/m2/QRCode.ashx?DS=CRC/C/MWI/Q/3-5/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WI/Q/3-5/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340283"/>
      <w:docPartObj>
        <w:docPartGallery w:val="Page Numbers (Bottom of Page)"/>
        <w:docPartUnique/>
      </w:docPartObj>
    </w:sdtPr>
    <w:sdtEndPr>
      <w:rPr>
        <w:b/>
        <w:bCs/>
        <w:noProof/>
        <w:sz w:val="18"/>
      </w:rPr>
    </w:sdtEndPr>
    <w:sdtContent>
      <w:p w:rsidR="00330180" w:rsidRPr="00F06F06" w:rsidRDefault="00330180" w:rsidP="00F06F06">
        <w:pPr>
          <w:pStyle w:val="Footer"/>
          <w:rPr>
            <w:b/>
            <w:bCs/>
            <w:noProof/>
            <w:sz w:val="18"/>
          </w:rPr>
        </w:pPr>
        <w:r w:rsidRPr="00F06F06">
          <w:rPr>
            <w:b/>
            <w:bCs/>
            <w:noProof/>
            <w:sz w:val="18"/>
          </w:rPr>
          <w:fldChar w:fldCharType="begin"/>
        </w:r>
        <w:r w:rsidRPr="00F06F06">
          <w:rPr>
            <w:b/>
            <w:bCs/>
            <w:noProof/>
            <w:sz w:val="18"/>
          </w:rPr>
          <w:instrText xml:space="preserve"> PAGE   \* MERGEFORMAT </w:instrText>
        </w:r>
        <w:r w:rsidRPr="00F06F06">
          <w:rPr>
            <w:b/>
            <w:bCs/>
            <w:noProof/>
            <w:sz w:val="18"/>
          </w:rPr>
          <w:fldChar w:fldCharType="separate"/>
        </w:r>
        <w:r w:rsidR="00FB5049">
          <w:rPr>
            <w:b/>
            <w:bCs/>
            <w:noProof/>
            <w:sz w:val="18"/>
          </w:rPr>
          <w:t>16</w:t>
        </w:r>
        <w:r w:rsidRPr="00F06F06">
          <w:rPr>
            <w:b/>
            <w:bCs/>
            <w:noProof/>
            <w:sz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515019"/>
      <w:docPartObj>
        <w:docPartGallery w:val="Page Numbers (Bottom of Page)"/>
        <w:docPartUnique/>
      </w:docPartObj>
    </w:sdtPr>
    <w:sdtEndPr>
      <w:rPr>
        <w:b/>
        <w:bCs/>
        <w:noProof/>
        <w:color w:val="FFFFFF" w:themeColor="background1"/>
        <w:sz w:val="18"/>
      </w:rPr>
    </w:sdtEndPr>
    <w:sdtContent>
      <w:p w:rsidR="00330180" w:rsidRPr="002F7694" w:rsidRDefault="00330180">
        <w:pPr>
          <w:pStyle w:val="Footer"/>
          <w:jc w:val="right"/>
          <w:rPr>
            <w:b/>
            <w:bCs/>
            <w:noProof/>
            <w:color w:val="FFFFFF" w:themeColor="background1"/>
            <w:sz w:val="18"/>
          </w:rPr>
        </w:pPr>
        <w:r w:rsidRPr="002F7694">
          <w:rPr>
            <w:noProof/>
          </w:rPr>
          <mc:AlternateContent>
            <mc:Choice Requires="wps">
              <w:drawing>
                <wp:anchor distT="0" distB="0" distL="114300" distR="114300" simplePos="0" relativeHeight="251670016" behindDoc="0" locked="1" layoutInCell="1" allowOverlap="1" wp14:anchorId="5A32883D" wp14:editId="5FA16459">
                  <wp:simplePos x="0" y="0"/>
                  <wp:positionH relativeFrom="page">
                    <wp:posOffset>499110</wp:posOffset>
                  </wp:positionH>
                  <wp:positionV relativeFrom="page">
                    <wp:posOffset>708025</wp:posOffset>
                  </wp:positionV>
                  <wp:extent cx="222885" cy="6159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30180" w:rsidRDefault="00330180" w:rsidP="0042302D">
                              <w:pPr>
                                <w:pStyle w:val="Footer"/>
                                <w:tabs>
                                  <w:tab w:val="right" w:pos="9638"/>
                                </w:tabs>
                                <w:jc w:val="right"/>
                              </w:pPr>
                              <w:r w:rsidRPr="004A26FE">
                                <w:rPr>
                                  <w:b/>
                                  <w:bCs/>
                                  <w:sz w:val="18"/>
                                </w:rPr>
                                <w:fldChar w:fldCharType="begin"/>
                              </w:r>
                              <w:r w:rsidRPr="004A26FE">
                                <w:rPr>
                                  <w:b/>
                                  <w:bCs/>
                                  <w:sz w:val="18"/>
                                </w:rPr>
                                <w:instrText xml:space="preserve"> PAGE  \* MERGEFORMAT </w:instrText>
                              </w:r>
                              <w:r w:rsidRPr="004A26FE">
                                <w:rPr>
                                  <w:b/>
                                  <w:bCs/>
                                  <w:sz w:val="18"/>
                                </w:rPr>
                                <w:fldChar w:fldCharType="separate"/>
                              </w:r>
                              <w:r w:rsidR="00FB5049">
                                <w:rPr>
                                  <w:b/>
                                  <w:bCs/>
                                  <w:noProof/>
                                  <w:sz w:val="18"/>
                                </w:rPr>
                                <w:t>11</w:t>
                              </w:r>
                              <w:r w:rsidRPr="004A26FE">
                                <w:rPr>
                                  <w:b/>
                                  <w:bCs/>
                                  <w:sz w:val="18"/>
                                </w:rPr>
                                <w:fldChar w:fldCharType="end"/>
                              </w:r>
                            </w:p>
                            <w:p w:rsidR="00330180" w:rsidRDefault="00330180" w:rsidP="0042302D">
                              <w:pPr>
                                <w:jc w:val="right"/>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2883D" id="_x0000_t202" coordsize="21600,21600" o:spt="202" path="m,l,21600r21600,l21600,xe">
                  <v:stroke joinstyle="miter"/>
                  <v:path gradientshapeok="t" o:connecttype="rect"/>
                </v:shapetype>
                <v:shape id="Text Box 5" o:spid="_x0000_s1028" type="#_x0000_t202" style="position:absolute;left:0;text-align:left;margin-left:39.3pt;margin-top:55.75pt;width:17.55pt;height:4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" fillcolor="#4f81bd [3204]" stroked="f">
                  <v:fill opacity="0"/>
                  <v:stroke joinstyle="round"/>
                  <v:path arrowok="t"/>
                  <v:textbox style="layout-flow:vertical" inset="0,0,0,0">
                    <w:txbxContent>
                      <w:p w:rsidR="00330180" w:rsidRDefault="00330180" w:rsidP="0042302D">
                        <w:pPr>
                          <w:pStyle w:val="Footer"/>
                          <w:tabs>
                            <w:tab w:val="right" w:pos="9638"/>
                          </w:tabs>
                          <w:jc w:val="right"/>
                        </w:pPr>
                        <w:r w:rsidRPr="004A26FE">
                          <w:rPr>
                            <w:b/>
                            <w:bCs/>
                            <w:sz w:val="18"/>
                          </w:rPr>
                          <w:fldChar w:fldCharType="begin"/>
                        </w:r>
                        <w:r w:rsidRPr="004A26FE">
                          <w:rPr>
                            <w:b/>
                            <w:bCs/>
                            <w:sz w:val="18"/>
                          </w:rPr>
                          <w:instrText xml:space="preserve"> PAGE  \* MERGEFORMAT </w:instrText>
                        </w:r>
                        <w:r w:rsidRPr="004A26FE">
                          <w:rPr>
                            <w:b/>
                            <w:bCs/>
                            <w:sz w:val="18"/>
                          </w:rPr>
                          <w:fldChar w:fldCharType="separate"/>
                        </w:r>
                        <w:r w:rsidR="00FB5049">
                          <w:rPr>
                            <w:b/>
                            <w:bCs/>
                            <w:noProof/>
                            <w:sz w:val="18"/>
                          </w:rPr>
                          <w:t>11</w:t>
                        </w:r>
                        <w:r w:rsidRPr="004A26FE">
                          <w:rPr>
                            <w:b/>
                            <w:bCs/>
                            <w:sz w:val="18"/>
                          </w:rPr>
                          <w:fldChar w:fldCharType="end"/>
                        </w:r>
                      </w:p>
                      <w:p w:rsidR="00330180" w:rsidRDefault="00330180" w:rsidP="0042302D">
                        <w:pPr>
                          <w:jc w:val="right"/>
                        </w:pPr>
                      </w:p>
                    </w:txbxContent>
                  </v:textbox>
                  <w10:wrap anchorx="page" anchory="page"/>
                  <w10:anchorlock/>
                </v:shape>
              </w:pict>
            </mc:Fallback>
          </mc:AlternateConten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300560"/>
      <w:docPartObj>
        <w:docPartGallery w:val="Page Numbers (Bottom of Page)"/>
        <w:docPartUnique/>
      </w:docPartObj>
    </w:sdtPr>
    <w:sdtEndPr>
      <w:rPr>
        <w:b/>
        <w:bCs/>
        <w:noProof/>
        <w:color w:val="FFFFFF" w:themeColor="background1"/>
        <w:sz w:val="18"/>
      </w:rPr>
    </w:sdtEndPr>
    <w:sdtContent>
      <w:p w:rsidR="00330180" w:rsidRPr="002F7694" w:rsidRDefault="00330180">
        <w:pPr>
          <w:pStyle w:val="Footer"/>
          <w:jc w:val="right"/>
          <w:rPr>
            <w:b/>
            <w:bCs/>
            <w:noProof/>
            <w:color w:val="FFFFFF" w:themeColor="background1"/>
            <w:sz w:val="18"/>
          </w:rPr>
        </w:pPr>
        <w:r w:rsidRPr="002F7694">
          <w:rPr>
            <w:b/>
            <w:bCs/>
            <w:noProof/>
            <w:sz w:val="18"/>
          </w:rPr>
          <w:fldChar w:fldCharType="begin"/>
        </w:r>
        <w:r w:rsidRPr="002F7694">
          <w:rPr>
            <w:b/>
            <w:bCs/>
            <w:noProof/>
            <w:sz w:val="18"/>
          </w:rPr>
          <w:instrText xml:space="preserve"> PAGE   \* MERGEFORMAT </w:instrText>
        </w:r>
        <w:r w:rsidRPr="002F7694">
          <w:rPr>
            <w:b/>
            <w:bCs/>
            <w:noProof/>
            <w:sz w:val="18"/>
          </w:rPr>
          <w:fldChar w:fldCharType="separate"/>
        </w:r>
        <w:r w:rsidR="00FB5049">
          <w:rPr>
            <w:b/>
            <w:bCs/>
            <w:noProof/>
            <w:sz w:val="18"/>
          </w:rPr>
          <w:t>15</w:t>
        </w:r>
        <w:r w:rsidRPr="002F7694">
          <w:rPr>
            <w:b/>
            <w:bCs/>
            <w:noProof/>
            <w:sz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075586"/>
      <w:docPartObj>
        <w:docPartGallery w:val="Page Numbers (Bottom of Page)"/>
        <w:docPartUnique/>
      </w:docPartObj>
    </w:sdtPr>
    <w:sdtEndPr>
      <w:rPr>
        <w:b/>
        <w:bCs/>
        <w:noProof/>
        <w:sz w:val="18"/>
        <w:szCs w:val="22"/>
      </w:rPr>
    </w:sdtEndPr>
    <w:sdtContent>
      <w:p w:rsidR="00330180" w:rsidRPr="0047484D" w:rsidRDefault="00330180">
        <w:pPr>
          <w:pStyle w:val="Footer"/>
          <w:rPr>
            <w:b/>
            <w:bCs/>
            <w:sz w:val="18"/>
            <w:szCs w:val="22"/>
          </w:rPr>
        </w:pPr>
        <w:r w:rsidRPr="0047484D">
          <w:rPr>
            <w:b/>
            <w:bCs/>
            <w:sz w:val="18"/>
            <w:szCs w:val="22"/>
          </w:rPr>
          <w:fldChar w:fldCharType="begin"/>
        </w:r>
        <w:r w:rsidRPr="0047484D">
          <w:rPr>
            <w:b/>
            <w:bCs/>
            <w:sz w:val="18"/>
            <w:szCs w:val="22"/>
          </w:rPr>
          <w:instrText xml:space="preserve"> PAGE   \* MERGEFORMAT </w:instrText>
        </w:r>
        <w:r w:rsidRPr="0047484D">
          <w:rPr>
            <w:b/>
            <w:bCs/>
            <w:sz w:val="18"/>
            <w:szCs w:val="22"/>
          </w:rPr>
          <w:fldChar w:fldCharType="separate"/>
        </w:r>
        <w:r w:rsidR="00FB5049">
          <w:rPr>
            <w:b/>
            <w:bCs/>
            <w:noProof/>
            <w:sz w:val="18"/>
            <w:szCs w:val="22"/>
          </w:rPr>
          <w:t>12</w:t>
        </w:r>
        <w:r w:rsidRPr="0047484D">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180" w:rsidRPr="00C60504" w:rsidRDefault="00330180" w:rsidP="00C60504">
      <w:pPr>
        <w:tabs>
          <w:tab w:val="right" w:pos="2155"/>
        </w:tabs>
        <w:spacing w:after="80" w:line="240" w:lineRule="auto"/>
        <w:ind w:left="680"/>
      </w:pPr>
      <w:r>
        <w:rPr>
          <w:u w:val="single"/>
        </w:rPr>
        <w:tab/>
      </w:r>
    </w:p>
  </w:footnote>
  <w:footnote w:type="continuationSeparator" w:id="0">
    <w:p w:rsidR="00330180" w:rsidRPr="00C60504" w:rsidRDefault="00330180" w:rsidP="00C60504">
      <w:pPr>
        <w:tabs>
          <w:tab w:val="right" w:pos="2155"/>
        </w:tabs>
        <w:spacing w:after="80" w:line="240" w:lineRule="auto"/>
        <w:ind w:left="680"/>
      </w:pPr>
      <w:r>
        <w:rPr>
          <w:u w:val="single"/>
        </w:rPr>
        <w:tab/>
      </w:r>
    </w:p>
  </w:footnote>
  <w:footnote w:id="1">
    <w:p w:rsidR="00330180" w:rsidRDefault="00330180" w:rsidP="004A26FE">
      <w:pPr>
        <w:pStyle w:val="FootnoteText"/>
      </w:pPr>
      <w:r w:rsidRPr="00324EBF">
        <w:rPr>
          <w:rStyle w:val="FootnoteReference"/>
          <w:sz w:val="20"/>
          <w:szCs w:val="22"/>
          <w:vertAlign w:val="baseline"/>
        </w:rPr>
        <w:tab/>
        <w:t>*</w:t>
      </w:r>
      <w:r w:rsidRPr="00324EBF">
        <w:rPr>
          <w:rStyle w:val="FootnoteReference"/>
          <w:sz w:val="20"/>
          <w:szCs w:val="22"/>
          <w:vertAlign w:val="baseline"/>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80" w:rsidRDefault="00330180" w:rsidP="004A26FE">
    <w:pPr>
      <w:pStyle w:val="Header"/>
    </w:pPr>
    <w:r>
      <w:t>CRC/C/MWI/Q/3-5/Add.1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80" w:rsidRDefault="00330180" w:rsidP="004A26FE">
    <w:pPr>
      <w:pStyle w:val="Header"/>
      <w:jc w:val="right"/>
    </w:pPr>
    <w:r>
      <w:t>CRC/C/MWI/Q/3-5/Add.1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80" w:rsidRPr="0094443D" w:rsidRDefault="00330180" w:rsidP="002F7694">
    <w:pPr>
      <w:pStyle w:val="Header"/>
    </w:pPr>
    <w:r>
      <w:t>CRC/C/MWI/Q/3-5/Add.1</w:t>
    </w:r>
    <w:r>
      <w:rPr>
        <w:noProof/>
      </w:rPr>
      <mc:AlternateContent>
        <mc:Choice Requires="wps">
          <w:drawing>
            <wp:anchor distT="0" distB="0" distL="114300" distR="114300" simplePos="0" relativeHeight="251655680"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30180" w:rsidRDefault="00330180" w:rsidP="0094443D">
                          <w:pPr>
                            <w:pStyle w:val="Header"/>
                          </w:pPr>
                          <w:r>
                            <w:t>CRC/C/MWI/Q/3-5/Add.1</w:t>
                          </w:r>
                        </w:p>
                        <w:p w:rsidR="00330180" w:rsidRDefault="0033018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82.35pt;margin-top:56.65pt;width:23pt;height:481.9pt;z-index:2516556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" fillcolor="#4f81bd [3204]" stroked="f">
              <v:fill opacity="0"/>
              <v:stroke joinstyle="round"/>
              <v:path arrowok="t"/>
              <v:textbox style="layout-flow:vertical" inset="0,0,0,0">
                <w:txbxContent>
                  <w:p w:rsidR="00330180" w:rsidRDefault="00330180" w:rsidP="0094443D">
                    <w:pPr>
                      <w:pStyle w:val="Header"/>
                    </w:pPr>
                    <w:r>
                      <w:t>CRC/C/MWI/Q/3-5/Add.1</w:t>
                    </w:r>
                  </w:p>
                  <w:p w:rsidR="00330180" w:rsidRDefault="00330180"/>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80" w:rsidRPr="0094443D" w:rsidRDefault="00330180" w:rsidP="00C67FC3">
    <w:pPr>
      <w:pStyle w:val="Header"/>
      <w:pBdr>
        <w:bottom w:val="none" w:sz="0" w:space="0" w:color="auto"/>
      </w:pBdr>
      <w:ind w:right="360"/>
    </w:pPr>
    <w:r>
      <w:rPr>
        <w:noProof/>
      </w:rPr>
      <mc:AlternateContent>
        <mc:Choice Requires="wps">
          <w:drawing>
            <wp:anchor distT="0" distB="0" distL="114300" distR="114300" simplePos="0" relativeHeight="251670528"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30180" w:rsidRDefault="00330180" w:rsidP="0094443D">
                          <w:pPr>
                            <w:pStyle w:val="Header"/>
                            <w:jc w:val="right"/>
                          </w:pPr>
                          <w:r>
                            <w:t>CRC/C/MWI/Q/3-5/Add.1</w:t>
                          </w:r>
                        </w:p>
                        <w:p w:rsidR="00330180" w:rsidRDefault="0033018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82.35pt;margin-top:56.65pt;width:23pt;height:481.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" fillcolor="#4f81bd [3204]" stroked="f">
              <v:fill opacity="0"/>
              <v:stroke joinstyle="round"/>
              <v:path arrowok="t"/>
              <v:textbox style="layout-flow:vertical" inset="0,0,0,0">
                <w:txbxContent>
                  <w:p w:rsidR="00330180" w:rsidRDefault="00330180" w:rsidP="0094443D">
                    <w:pPr>
                      <w:pStyle w:val="Header"/>
                      <w:jc w:val="right"/>
                    </w:pPr>
                    <w:r>
                      <w:t>CRC/C/MWI/Q/3-5/Add.1</w:t>
                    </w:r>
                  </w:p>
                  <w:p w:rsidR="00330180" w:rsidRDefault="00330180"/>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80" w:rsidRPr="0094443D" w:rsidRDefault="00330180" w:rsidP="00212CB8">
    <w:pPr>
      <w:pStyle w:val="Header"/>
      <w:jc w:val="right"/>
    </w:pPr>
    <w:r>
      <w:t>CRC/C/MWI/Q/3-5/Add.1</w:t>
    </w:r>
    <w:r>
      <w:rPr>
        <w:noProof/>
      </w:rPr>
      <mc:AlternateContent>
        <mc:Choice Requires="wps">
          <w:drawing>
            <wp:anchor distT="0" distB="0" distL="114300" distR="114300" simplePos="0" relativeHeight="251677696" behindDoc="0" locked="1" layoutInCell="1" allowOverlap="1" wp14:anchorId="1FFC03B3" wp14:editId="2226ACA4">
              <wp:simplePos x="0" y="0"/>
              <wp:positionH relativeFrom="page">
                <wp:posOffset>9935845</wp:posOffset>
              </wp:positionH>
              <wp:positionV relativeFrom="page">
                <wp:posOffset>719455</wp:posOffset>
              </wp:positionV>
              <wp:extent cx="292100" cy="61201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30180" w:rsidRDefault="00330180" w:rsidP="0094443D">
                          <w:pPr>
                            <w:pStyle w:val="Header"/>
                            <w:jc w:val="right"/>
                          </w:pPr>
                          <w:r>
                            <w:t>CRC/C/MWI/Q/3-5/Add.1</w:t>
                          </w:r>
                        </w:p>
                        <w:p w:rsidR="00330180" w:rsidRDefault="0033018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C03B3" id="_x0000_t202" coordsize="21600,21600" o:spt="202" path="m,l,21600r21600,l21600,xe">
              <v:stroke joinstyle="miter"/>
              <v:path gradientshapeok="t" o:connecttype="rect"/>
            </v:shapetype>
            <v:shape id="Text Box 2" o:spid="_x0000_s1029" type="#_x0000_t202" style="position:absolute;left:0;text-align:left;margin-left:782.35pt;margin-top:56.65pt;width:23pt;height:481.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" fillcolor="#4f81bd [3204]" stroked="f">
              <v:fill opacity="0"/>
              <v:stroke joinstyle="round"/>
              <v:path arrowok="t"/>
              <v:textbox style="layout-flow:vertical" inset="0,0,0,0">
                <w:txbxContent>
                  <w:p w:rsidR="00330180" w:rsidRDefault="00330180" w:rsidP="0094443D">
                    <w:pPr>
                      <w:pStyle w:val="Header"/>
                      <w:jc w:val="right"/>
                    </w:pPr>
                    <w:r>
                      <w:t>CRC/C/MWI/Q/3-5/Add.1</w:t>
                    </w:r>
                  </w:p>
                  <w:p w:rsidR="00330180" w:rsidRDefault="00330180"/>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80" w:rsidRDefault="00330180" w:rsidP="00F04A3C">
    <w:pPr>
      <w:pStyle w:val="Header"/>
    </w:pPr>
    <w:r>
      <w:t>CRC/C/MWI/Q/3-5/Add.1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defaultTabStop w:val="567"/>
  <w:evenAndOddHeaders/>
  <w:characterSpacingControl w:val="doNotCompress"/>
  <w:hdrShapeDefaults>
    <o:shapedefaults v:ext="edit" spidmax="14338"/>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5F81"/>
    <w:rsid w:val="00004F75"/>
    <w:rsid w:val="00021770"/>
    <w:rsid w:val="00032CDE"/>
    <w:rsid w:val="00041833"/>
    <w:rsid w:val="00043414"/>
    <w:rsid w:val="00046E92"/>
    <w:rsid w:val="00075F4C"/>
    <w:rsid w:val="000B02EC"/>
    <w:rsid w:val="000D7C39"/>
    <w:rsid w:val="00130EF8"/>
    <w:rsid w:val="00135760"/>
    <w:rsid w:val="00182220"/>
    <w:rsid w:val="00190513"/>
    <w:rsid w:val="00212CB8"/>
    <w:rsid w:val="0022413B"/>
    <w:rsid w:val="00226ADD"/>
    <w:rsid w:val="00247E2C"/>
    <w:rsid w:val="00273D67"/>
    <w:rsid w:val="00291886"/>
    <w:rsid w:val="002A09CA"/>
    <w:rsid w:val="002A5BC2"/>
    <w:rsid w:val="002D6C53"/>
    <w:rsid w:val="002F02FE"/>
    <w:rsid w:val="002F5595"/>
    <w:rsid w:val="002F7694"/>
    <w:rsid w:val="003142C4"/>
    <w:rsid w:val="00324EBF"/>
    <w:rsid w:val="00330180"/>
    <w:rsid w:val="00334F6A"/>
    <w:rsid w:val="00342AC8"/>
    <w:rsid w:val="003522C2"/>
    <w:rsid w:val="003562C4"/>
    <w:rsid w:val="00385D6E"/>
    <w:rsid w:val="003A282D"/>
    <w:rsid w:val="003B4550"/>
    <w:rsid w:val="0041472E"/>
    <w:rsid w:val="0042302D"/>
    <w:rsid w:val="00434EEB"/>
    <w:rsid w:val="00444D45"/>
    <w:rsid w:val="00461253"/>
    <w:rsid w:val="0047112D"/>
    <w:rsid w:val="0047484D"/>
    <w:rsid w:val="00482DA2"/>
    <w:rsid w:val="0048381C"/>
    <w:rsid w:val="004A26FE"/>
    <w:rsid w:val="004A41AE"/>
    <w:rsid w:val="004B7619"/>
    <w:rsid w:val="004C76C2"/>
    <w:rsid w:val="004D1236"/>
    <w:rsid w:val="005042C2"/>
    <w:rsid w:val="005332FE"/>
    <w:rsid w:val="005515E6"/>
    <w:rsid w:val="00566CF7"/>
    <w:rsid w:val="005C035A"/>
    <w:rsid w:val="005C5B53"/>
    <w:rsid w:val="006057B4"/>
    <w:rsid w:val="00641E68"/>
    <w:rsid w:val="00671529"/>
    <w:rsid w:val="00686577"/>
    <w:rsid w:val="006B2537"/>
    <w:rsid w:val="006C7CE3"/>
    <w:rsid w:val="006E4B5B"/>
    <w:rsid w:val="006F0959"/>
    <w:rsid w:val="007049FB"/>
    <w:rsid w:val="007066A2"/>
    <w:rsid w:val="007268F9"/>
    <w:rsid w:val="00764D83"/>
    <w:rsid w:val="00777609"/>
    <w:rsid w:val="00783050"/>
    <w:rsid w:val="00797B44"/>
    <w:rsid w:val="007A78C4"/>
    <w:rsid w:val="007C52B0"/>
    <w:rsid w:val="007F60E8"/>
    <w:rsid w:val="00807B72"/>
    <w:rsid w:val="0083275E"/>
    <w:rsid w:val="00840563"/>
    <w:rsid w:val="0084631D"/>
    <w:rsid w:val="0085265A"/>
    <w:rsid w:val="00855889"/>
    <w:rsid w:val="00863AD0"/>
    <w:rsid w:val="00875A01"/>
    <w:rsid w:val="00881D04"/>
    <w:rsid w:val="008852A9"/>
    <w:rsid w:val="0093175E"/>
    <w:rsid w:val="0093402E"/>
    <w:rsid w:val="009411B4"/>
    <w:rsid w:val="0094443D"/>
    <w:rsid w:val="00966D2F"/>
    <w:rsid w:val="00967611"/>
    <w:rsid w:val="00985F32"/>
    <w:rsid w:val="00987261"/>
    <w:rsid w:val="00993036"/>
    <w:rsid w:val="009A018F"/>
    <w:rsid w:val="009B03A7"/>
    <w:rsid w:val="009B0D95"/>
    <w:rsid w:val="009D0139"/>
    <w:rsid w:val="009D4E86"/>
    <w:rsid w:val="009E35D3"/>
    <w:rsid w:val="009E4001"/>
    <w:rsid w:val="009F5CDC"/>
    <w:rsid w:val="00A0085D"/>
    <w:rsid w:val="00A04FD2"/>
    <w:rsid w:val="00A249A8"/>
    <w:rsid w:val="00A352D2"/>
    <w:rsid w:val="00A775CF"/>
    <w:rsid w:val="00A80EF9"/>
    <w:rsid w:val="00A81556"/>
    <w:rsid w:val="00A9548D"/>
    <w:rsid w:val="00AA5323"/>
    <w:rsid w:val="00AB02AF"/>
    <w:rsid w:val="00AF4BA1"/>
    <w:rsid w:val="00AF6FA2"/>
    <w:rsid w:val="00B00551"/>
    <w:rsid w:val="00B06045"/>
    <w:rsid w:val="00B1208F"/>
    <w:rsid w:val="00B13C4F"/>
    <w:rsid w:val="00B356CE"/>
    <w:rsid w:val="00B85F81"/>
    <w:rsid w:val="00B97CBB"/>
    <w:rsid w:val="00BB1627"/>
    <w:rsid w:val="00BD7231"/>
    <w:rsid w:val="00BF22FB"/>
    <w:rsid w:val="00C073FD"/>
    <w:rsid w:val="00C14A1C"/>
    <w:rsid w:val="00C16338"/>
    <w:rsid w:val="00C35A27"/>
    <w:rsid w:val="00C520C8"/>
    <w:rsid w:val="00C60504"/>
    <w:rsid w:val="00C67FC3"/>
    <w:rsid w:val="00C73F14"/>
    <w:rsid w:val="00C90BF9"/>
    <w:rsid w:val="00CB6DF5"/>
    <w:rsid w:val="00CC6F75"/>
    <w:rsid w:val="00CD0365"/>
    <w:rsid w:val="00CD688C"/>
    <w:rsid w:val="00D17F8F"/>
    <w:rsid w:val="00D21089"/>
    <w:rsid w:val="00D41C8A"/>
    <w:rsid w:val="00D651BF"/>
    <w:rsid w:val="00D67E96"/>
    <w:rsid w:val="00DD3B38"/>
    <w:rsid w:val="00E02C2B"/>
    <w:rsid w:val="00E16372"/>
    <w:rsid w:val="00E319CC"/>
    <w:rsid w:val="00E77FF1"/>
    <w:rsid w:val="00E83D12"/>
    <w:rsid w:val="00E96D00"/>
    <w:rsid w:val="00EB0C70"/>
    <w:rsid w:val="00EC36D6"/>
    <w:rsid w:val="00ED625E"/>
    <w:rsid w:val="00ED6C48"/>
    <w:rsid w:val="00EE04FC"/>
    <w:rsid w:val="00EF2377"/>
    <w:rsid w:val="00F04A3C"/>
    <w:rsid w:val="00F06F06"/>
    <w:rsid w:val="00F259AF"/>
    <w:rsid w:val="00F57EB1"/>
    <w:rsid w:val="00F65F5D"/>
    <w:rsid w:val="00F86614"/>
    <w:rsid w:val="00F86A3A"/>
    <w:rsid w:val="00F8757B"/>
    <w:rsid w:val="00F93C73"/>
    <w:rsid w:val="00FB5049"/>
    <w:rsid w:val="00FC76DC"/>
    <w:rsid w:val="00FD0D00"/>
    <w:rsid w:val="00FD71C6"/>
    <w:rsid w:val="00FF4E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F08E2B67-0156-4013-BCC9-289A41E5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9B03A7"/>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324EBF"/>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324EBF"/>
    <w:rPr>
      <w:rFonts w:ascii="Times New Roman" w:hAnsi="Times New Roman" w:cs="Times New Roman"/>
      <w:b/>
      <w:sz w:val="18"/>
      <w:szCs w:val="20"/>
    </w:rPr>
  </w:style>
  <w:style w:type="paragraph" w:styleId="Footer">
    <w:name w:val="footer"/>
    <w:aliases w:val="3_G"/>
    <w:basedOn w:val="Normal"/>
    <w:link w:val="FooterChar"/>
    <w:uiPriority w:val="99"/>
    <w:rsid w:val="00324EBF"/>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324EBF"/>
    <w:rPr>
      <w:rFonts w:ascii="Times New Roman" w:hAnsi="Times New Roman" w:cs="Times New Roman"/>
      <w:sz w:val="16"/>
      <w:szCs w:val="20"/>
    </w:rPr>
  </w:style>
  <w:style w:type="paragraph" w:customStyle="1" w:styleId="HMG">
    <w:name w:val="_ H __M_G"/>
    <w:basedOn w:val="Normal"/>
    <w:next w:val="Normal"/>
    <w:rsid w:val="00324EBF"/>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324EBF"/>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324EBF"/>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324EBF"/>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324EBF"/>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324EBF"/>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324EBF"/>
    <w:pPr>
      <w:suppressAutoHyphens w:val="0"/>
      <w:spacing w:after="120"/>
      <w:ind w:left="1134" w:right="1134"/>
      <w:jc w:val="both"/>
    </w:pPr>
    <w:rPr>
      <w:rFonts w:eastAsia="SimSun"/>
      <w:lang w:eastAsia="zh-CN"/>
    </w:rPr>
  </w:style>
  <w:style w:type="paragraph" w:customStyle="1" w:styleId="SLG">
    <w:name w:val="__S_L_G"/>
    <w:basedOn w:val="Normal"/>
    <w:next w:val="Normal"/>
    <w:rsid w:val="00324EBF"/>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324EBF"/>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324EBF"/>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324EBF"/>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324EBF"/>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324EBF"/>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324EBF"/>
    <w:pPr>
      <w:numPr>
        <w:numId w:val="10"/>
      </w:numPr>
    </w:pPr>
  </w:style>
  <w:style w:type="numbering" w:styleId="111111">
    <w:name w:val="Outline List 2"/>
    <w:basedOn w:val="NoList"/>
    <w:semiHidden/>
    <w:rsid w:val="00324EBF"/>
    <w:pPr>
      <w:numPr>
        <w:numId w:val="11"/>
      </w:numPr>
    </w:pPr>
  </w:style>
  <w:style w:type="numbering" w:styleId="1ai">
    <w:name w:val="Outline List 1"/>
    <w:basedOn w:val="NoList"/>
    <w:semiHidden/>
    <w:rsid w:val="00324EBF"/>
    <w:pPr>
      <w:numPr>
        <w:numId w:val="6"/>
      </w:numPr>
    </w:pPr>
  </w:style>
  <w:style w:type="character" w:styleId="EndnoteReference">
    <w:name w:val="endnote reference"/>
    <w:aliases w:val="1_G"/>
    <w:rsid w:val="00324EBF"/>
    <w:rPr>
      <w:rFonts w:ascii="Times New Roman" w:hAnsi="Times New Roman"/>
      <w:sz w:val="18"/>
      <w:vertAlign w:val="superscript"/>
    </w:rPr>
  </w:style>
  <w:style w:type="paragraph" w:styleId="FootnoteText">
    <w:name w:val="footnote text"/>
    <w:aliases w:val="5_G"/>
    <w:basedOn w:val="Normal"/>
    <w:link w:val="FootnoteTextChar"/>
    <w:rsid w:val="00324EBF"/>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324EBF"/>
    <w:rPr>
      <w:rFonts w:ascii="Times New Roman" w:hAnsi="Times New Roman" w:cs="Times New Roman"/>
      <w:sz w:val="18"/>
      <w:szCs w:val="20"/>
    </w:rPr>
  </w:style>
  <w:style w:type="paragraph" w:styleId="EndnoteText">
    <w:name w:val="endnote text"/>
    <w:aliases w:val="2_G"/>
    <w:basedOn w:val="FootnoteText"/>
    <w:link w:val="EndnoteTextChar"/>
    <w:rsid w:val="00324EBF"/>
  </w:style>
  <w:style w:type="character" w:customStyle="1" w:styleId="EndnoteTextChar">
    <w:name w:val="Endnote Text Char"/>
    <w:aliases w:val="2_G Char"/>
    <w:basedOn w:val="DefaultParagraphFont"/>
    <w:link w:val="EndnoteText"/>
    <w:rsid w:val="00324EBF"/>
    <w:rPr>
      <w:rFonts w:ascii="Times New Roman" w:hAnsi="Times New Roman" w:cs="Times New Roman"/>
      <w:sz w:val="18"/>
      <w:szCs w:val="20"/>
    </w:rPr>
  </w:style>
  <w:style w:type="character" w:styleId="FootnoteReference">
    <w:name w:val="footnote reference"/>
    <w:aliases w:val="4_G"/>
    <w:rsid w:val="00324EB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B03A7"/>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4EBF"/>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324EBF"/>
    <w:rPr>
      <w:rFonts w:ascii="Tahoma" w:hAnsi="Tahoma" w:cs="Tahoma"/>
      <w:sz w:val="16"/>
      <w:szCs w:val="16"/>
    </w:rPr>
  </w:style>
  <w:style w:type="table" w:customStyle="1" w:styleId="TableGrid2">
    <w:name w:val="Table Grid2"/>
    <w:basedOn w:val="TableNormal"/>
    <w:next w:val="TableGrid"/>
    <w:uiPriority w:val="59"/>
    <w:rsid w:val="00324EBF"/>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24EBF"/>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DD716-094C-41E8-ABFB-798CAD02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16</Pages>
  <Words>6009</Words>
  <Characters>32178</Characters>
  <Application>Microsoft Office Word</Application>
  <DocSecurity>0</DocSecurity>
  <Lines>1061</Lines>
  <Paragraphs>626</Paragraphs>
  <ScaleCrop>false</ScaleCrop>
  <HeadingPairs>
    <vt:vector size="2" baseType="variant">
      <vt:variant>
        <vt:lpstr>Title</vt:lpstr>
      </vt:variant>
      <vt:variant>
        <vt:i4>1</vt:i4>
      </vt:variant>
    </vt:vector>
  </HeadingPairs>
  <TitlesOfParts>
    <vt:vector size="1" baseType="lpstr">
      <vt:lpstr>CRC/C/MWI/Q/3-5/Add.1</vt:lpstr>
    </vt:vector>
  </TitlesOfParts>
  <Company>DCM</Company>
  <LinksUpToDate>false</LinksUpToDate>
  <CharactersWithSpaces>37815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CRC/C/MWI/Q/3-5/Add.1</dc:title>
  <dc:subject>1821754</dc:subject>
  <dc:creator>DM</dc:creator>
  <cp:keywords/>
  <dc:description/>
  <cp:lastModifiedBy>Generic Desk Anglais</cp:lastModifiedBy>
  <cp:revision>2</cp:revision>
  <dcterms:created xsi:type="dcterms:W3CDTF">2018-12-13T10:52:00Z</dcterms:created>
  <dcterms:modified xsi:type="dcterms:W3CDTF">2018-12-13T10:52:00Z</dcterms:modified>
</cp:coreProperties>
</file>