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40433" w:rsidTr="007F3812">
        <w:trPr>
          <w:trHeight w:hRule="exact" w:val="851"/>
        </w:trPr>
        <w:tc>
          <w:tcPr>
            <w:tcW w:w="1276" w:type="dxa"/>
            <w:tcBorders>
              <w:bottom w:val="single" w:sz="4" w:space="0" w:color="auto"/>
            </w:tcBorders>
          </w:tcPr>
          <w:p w:rsidR="002D5AAC" w:rsidRDefault="002D5AAC" w:rsidP="00124252">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440433" w:rsidRDefault="00124252" w:rsidP="00124252">
            <w:pPr>
              <w:jc w:val="right"/>
              <w:rPr>
                <w:lang w:val="en-US"/>
              </w:rPr>
            </w:pPr>
            <w:r w:rsidRPr="00440433">
              <w:rPr>
                <w:sz w:val="40"/>
                <w:lang w:val="en-US"/>
              </w:rPr>
              <w:t>CRC</w:t>
            </w:r>
            <w:r w:rsidRPr="00440433">
              <w:rPr>
                <w:lang w:val="en-US"/>
              </w:rPr>
              <w:t>/C/TJK/Q/3-5/Add.1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24252" w:rsidP="007F3812">
            <w:pPr>
              <w:spacing w:before="240"/>
            </w:pPr>
            <w:r>
              <w:t>Distr. general</w:t>
            </w:r>
          </w:p>
          <w:p w:rsidR="00124252" w:rsidRDefault="00124252" w:rsidP="00124252">
            <w:pPr>
              <w:spacing w:line="240" w:lineRule="exact"/>
            </w:pPr>
            <w:r>
              <w:t>28 de junio de 2017</w:t>
            </w:r>
          </w:p>
          <w:p w:rsidR="00124252" w:rsidRDefault="00124252" w:rsidP="00124252">
            <w:pPr>
              <w:spacing w:line="240" w:lineRule="exact"/>
            </w:pPr>
            <w:r>
              <w:t>Español</w:t>
            </w:r>
          </w:p>
          <w:p w:rsidR="00124252" w:rsidRDefault="00124252" w:rsidP="00D22B78">
            <w:pPr>
              <w:spacing w:line="240" w:lineRule="exact"/>
            </w:pPr>
            <w:r>
              <w:t>Original: ruso</w:t>
            </w:r>
            <w:r w:rsidR="00D22B78">
              <w:br/>
              <w:t>Español, francés, inglés y ruso únicamente</w:t>
            </w:r>
          </w:p>
        </w:tc>
      </w:tr>
    </w:tbl>
    <w:p w:rsidR="007F45D8" w:rsidRPr="0076387D" w:rsidRDefault="007F45D8" w:rsidP="0076387D">
      <w:pPr>
        <w:pStyle w:val="Textonotapie"/>
        <w:spacing w:before="120"/>
        <w:rPr>
          <w:b/>
          <w:sz w:val="24"/>
          <w:szCs w:val="24"/>
        </w:rPr>
      </w:pPr>
      <w:r w:rsidRPr="0076387D">
        <w:rPr>
          <w:b/>
          <w:sz w:val="24"/>
          <w:szCs w:val="24"/>
        </w:rPr>
        <w:t>Comité de los Derechos del Niño</w:t>
      </w:r>
      <w:bookmarkStart w:id="0" w:name="_GoBack"/>
      <w:bookmarkEnd w:id="0"/>
    </w:p>
    <w:p w:rsidR="007F45D8" w:rsidRPr="00C67195" w:rsidRDefault="007F45D8" w:rsidP="007F45D8">
      <w:pPr>
        <w:rPr>
          <w:b/>
        </w:rPr>
      </w:pPr>
      <w:r w:rsidRPr="00C67195">
        <w:rPr>
          <w:b/>
        </w:rPr>
        <w:t>76º período de sesiones</w:t>
      </w:r>
    </w:p>
    <w:p w:rsidR="007F45D8" w:rsidRPr="00C67195" w:rsidRDefault="007F45D8" w:rsidP="007F45D8">
      <w:r w:rsidRPr="00C67195">
        <w:t>11 a 29 de septiembre de 2017</w:t>
      </w:r>
    </w:p>
    <w:p w:rsidR="007F45D8" w:rsidRPr="00C67195" w:rsidRDefault="007F45D8" w:rsidP="007F45D8">
      <w:r w:rsidRPr="00C67195">
        <w:t>Tema 4 del programa provisional</w:t>
      </w:r>
    </w:p>
    <w:p w:rsidR="007F45D8" w:rsidRPr="00C67195" w:rsidRDefault="007F45D8" w:rsidP="007F45D8">
      <w:pPr>
        <w:rPr>
          <w:b/>
        </w:rPr>
      </w:pPr>
      <w:r w:rsidRPr="00C67195">
        <w:rPr>
          <w:b/>
        </w:rPr>
        <w:t>Examen de los informes presentados por los Estados partes</w:t>
      </w:r>
    </w:p>
    <w:p w:rsidR="007F45D8" w:rsidRPr="00C67195" w:rsidRDefault="007F45D8" w:rsidP="0076387D">
      <w:pPr>
        <w:pStyle w:val="HChG"/>
      </w:pPr>
      <w:r>
        <w:tab/>
      </w:r>
      <w:r w:rsidR="0076387D">
        <w:tab/>
      </w:r>
      <w:r w:rsidRPr="00C67195">
        <w:t>Lista de cuestiones relativa a los informes periódicos tercero</w:t>
      </w:r>
      <w:r w:rsidR="0076387D">
        <w:t> </w:t>
      </w:r>
      <w:r w:rsidRPr="00C67195">
        <w:t>a quinto combinados de Tayikistán</w:t>
      </w:r>
    </w:p>
    <w:p w:rsidR="007F45D8" w:rsidRPr="00C67195" w:rsidRDefault="0076387D" w:rsidP="0076387D">
      <w:pPr>
        <w:pStyle w:val="H23G"/>
      </w:pPr>
      <w:r>
        <w:tab/>
      </w:r>
      <w:r w:rsidR="007F45D8">
        <w:tab/>
      </w:r>
      <w:r w:rsidR="007F45D8" w:rsidRPr="00C67195">
        <w:t>Adición</w:t>
      </w:r>
    </w:p>
    <w:p w:rsidR="007F45D8" w:rsidRPr="00C67195" w:rsidRDefault="0076387D" w:rsidP="0076387D">
      <w:pPr>
        <w:pStyle w:val="HChG"/>
      </w:pPr>
      <w:r>
        <w:tab/>
      </w:r>
      <w:r w:rsidR="007F45D8">
        <w:tab/>
      </w:r>
      <w:r w:rsidR="007F45D8" w:rsidRPr="00C67195">
        <w:t>Respuestas de Tayikistán a la lista de cuestiones</w:t>
      </w:r>
      <w:r w:rsidR="007F45D8" w:rsidRPr="0076387D">
        <w:rPr>
          <w:b w:val="0"/>
          <w:sz w:val="20"/>
        </w:rPr>
        <w:footnoteReference w:customMarkFollows="1" w:id="1"/>
        <w:t>*</w:t>
      </w:r>
    </w:p>
    <w:p w:rsidR="007F45D8" w:rsidRPr="00C67195" w:rsidRDefault="007F45D8" w:rsidP="0076387D">
      <w:pPr>
        <w:pStyle w:val="SingleTxtG"/>
        <w:jc w:val="right"/>
        <w:rPr>
          <w:rFonts w:eastAsia="SimSun"/>
        </w:rPr>
      </w:pPr>
      <w:r w:rsidRPr="00C67195">
        <w:t>[Fecha de recepción: 29 de mayo de 2017]</w:t>
      </w:r>
    </w:p>
    <w:p w:rsidR="007F45D8" w:rsidRPr="00C67195" w:rsidRDefault="007F45D8" w:rsidP="0076387D">
      <w:pPr>
        <w:pStyle w:val="HChG"/>
        <w:rPr>
          <w:rFonts w:eastAsia="Calibri"/>
        </w:rPr>
      </w:pPr>
      <w:r w:rsidRPr="00C67195">
        <w:br w:type="page"/>
      </w:r>
      <w:r w:rsidR="0076387D">
        <w:lastRenderedPageBreak/>
        <w:tab/>
      </w:r>
      <w:r w:rsidR="0076387D">
        <w:tab/>
      </w:r>
      <w:r w:rsidRPr="00C67195">
        <w:t>Respuestas a las cuestiones relativas a los informes periódicos</w:t>
      </w:r>
      <w:r w:rsidR="0076387D">
        <w:t> </w:t>
      </w:r>
      <w:r w:rsidRPr="00C67195">
        <w:t>tercero a quinto combinados de Tayikistán</w:t>
      </w:r>
    </w:p>
    <w:p w:rsidR="007F45D8" w:rsidRPr="00C67195" w:rsidRDefault="0076387D" w:rsidP="00724866">
      <w:pPr>
        <w:pStyle w:val="H1G"/>
        <w:rPr>
          <w:rFonts w:eastAsia="Calibri"/>
        </w:rPr>
      </w:pPr>
      <w:r>
        <w:tab/>
      </w:r>
      <w:r>
        <w:tab/>
      </w:r>
      <w:r w:rsidR="007F45D8" w:rsidRPr="00C67195">
        <w:t>Parte I</w:t>
      </w:r>
    </w:p>
    <w:p w:rsidR="007F45D8" w:rsidRPr="00C67195" w:rsidRDefault="0076387D" w:rsidP="0076387D">
      <w:pPr>
        <w:pStyle w:val="H23G"/>
        <w:rPr>
          <w:rFonts w:eastAsia="Calibri"/>
        </w:rPr>
      </w:pPr>
      <w:r>
        <w:tab/>
      </w:r>
      <w:r w:rsidR="007F45D8">
        <w:tab/>
      </w:r>
      <w:r w:rsidR="007F45D8" w:rsidRPr="00C67195">
        <w:t>Respuesta relativa al párrafo 1</w:t>
      </w:r>
    </w:p>
    <w:p w:rsidR="007F45D8" w:rsidRPr="00C67195" w:rsidRDefault="007F45D8" w:rsidP="0076387D">
      <w:pPr>
        <w:pStyle w:val="SingleTxtG"/>
        <w:rPr>
          <w:rFonts w:eastAsia="Calibri"/>
        </w:rPr>
      </w:pPr>
      <w:r w:rsidRPr="00C67195">
        <w:t>1.</w:t>
      </w:r>
      <w:r w:rsidRPr="00C67195">
        <w:tab/>
        <w:t>A fin de aplicar la Ley de Protección de los Derechos del Niño se ha aprobado la Resolución del Gobierno por la que se designa la autoridad pública competente en materia de protección de los derechos del niño, a saber: el Ministerio de Educación y Ciencia. Asimismo, se han elaborado otros reglamentos que actualmente se encuentran en fase de debate.</w:t>
      </w:r>
      <w:r w:rsidR="00AB3533">
        <w:t xml:space="preserve"> </w:t>
      </w:r>
    </w:p>
    <w:p w:rsidR="007F45D8" w:rsidRPr="00C67195" w:rsidRDefault="007F45D8" w:rsidP="0076387D">
      <w:pPr>
        <w:pStyle w:val="SingleTxtG"/>
        <w:rPr>
          <w:rFonts w:eastAsia="Calibri"/>
        </w:rPr>
      </w:pPr>
      <w:r w:rsidRPr="00C67195">
        <w:t>2.</w:t>
      </w:r>
      <w:r w:rsidRPr="00C67195">
        <w:tab/>
        <w:t xml:space="preserve">Por Resolución del Gobierno de 25 de enero de 2017 se aprobó la Disposición relativa a las Comisiones de Derechos del Niño, en la que se establecen las bases de la organización y las actividades de estas comisiones. Las comisiones de derechos del niño se crean con el fin de brindar una protección integral de los derechos e intereses legítimos de los niños, incluidos los niños huérfanos o privados del cuidado de los padres, que precisan de asistencia por parte del Estado, de resolver las cuestiones más complejas relacionadas con el respeto y la protección de los derechos e intereses del niño y de prestar asistencia jurídica, social, económica y de otra índole a las familias con hijos y a los niños en conflicto con la ley. Asimismo, se encargan de coordinar las actividades de los órganos centrales y locales del poder ejecutivo, las autoridades estatales, los órganos de administración autónoma de las aldeas y los municipios </w:t>
      </w:r>
      <w:r w:rsidRPr="00F57971">
        <w:rPr>
          <w:i/>
        </w:rPr>
        <w:t>(</w:t>
      </w:r>
      <w:r w:rsidRPr="00F57971">
        <w:rPr>
          <w:i/>
          <w:iCs/>
        </w:rPr>
        <w:t>dejots</w:t>
      </w:r>
      <w:r w:rsidRPr="00F57971">
        <w:rPr>
          <w:i/>
        </w:rPr>
        <w:t>)</w:t>
      </w:r>
      <w:r w:rsidRPr="00C67195">
        <w:t>, las empresas, las instituciones y otras organizaciones en este ámbito. La Resolución ha reforzado las competencias en materia de coordinación de la Comisión Nacional de Derechos del Niño, adscrita al Gobierno.</w:t>
      </w:r>
    </w:p>
    <w:p w:rsidR="007F45D8" w:rsidRPr="00C67195" w:rsidRDefault="007F45D8" w:rsidP="0076387D">
      <w:pPr>
        <w:pStyle w:val="SingleTxtG"/>
        <w:rPr>
          <w:rFonts w:eastAsia="Calibri"/>
        </w:rPr>
      </w:pPr>
      <w:r w:rsidRPr="00C67195">
        <w:t>3.</w:t>
      </w:r>
      <w:r w:rsidRPr="00C67195">
        <w:tab/>
        <w:t>Por Resolución del Gobierno de 25 de enero de 2017 se aprobó la Disposición relativa a los Órganos de Tutela y Curatela, en la que se definen las bases jurídicas de la organización y las actividades de los órganos de tutela y curatela en el ámbito de la salvaguardia y protección de los derechos de los niños, incluidos los niños huérfanos o privados del cuidado de los padres, así como de los adultos declarados jurídicamente incapaces o con capacidad legal limitada por un tribunal y de aquellas personas que, por motivos de salud, no puedan ejercer sus derechos ni cumplir sus deberes de forma autónoma. Con arreglo a lo dispuesto en la Resolución, se vela por la coordinación de las actividades de las autoridades locales en este ámbito.</w:t>
      </w:r>
    </w:p>
    <w:p w:rsidR="007F45D8" w:rsidRPr="00C67195" w:rsidRDefault="007F45D8" w:rsidP="00AE0A0A">
      <w:pPr>
        <w:pStyle w:val="H23G"/>
        <w:rPr>
          <w:rFonts w:eastAsia="Calibri"/>
        </w:rPr>
      </w:pPr>
      <w:r>
        <w:tab/>
      </w:r>
      <w:r w:rsidR="00AE0A0A">
        <w:tab/>
      </w:r>
      <w:r w:rsidRPr="00C67195">
        <w:t>Respuesta relativa al párrafo 2</w:t>
      </w:r>
    </w:p>
    <w:p w:rsidR="007F45D8" w:rsidRPr="00C67195" w:rsidRDefault="007F45D8" w:rsidP="0076387D">
      <w:pPr>
        <w:pStyle w:val="SingleTxtG"/>
        <w:rPr>
          <w:rFonts w:eastAsia="Calibri"/>
        </w:rPr>
      </w:pPr>
      <w:r w:rsidRPr="00C67195">
        <w:t>4.</w:t>
      </w:r>
      <w:r w:rsidRPr="00C67195">
        <w:tab/>
        <w:t>El Marco Nacional para la Educación Inclusiva de los Niños con Discapacidades Físicas en la República de Tayikistán permitirá crear las condiciones necesarias en los jardines de infancia y las escuelas para poder impartir educación a estos niños, lo que contribuye a que puedan ejercer su derecho a recibir una educación de calidad en unas condiciones lo menos restrictivas posible.</w:t>
      </w:r>
    </w:p>
    <w:p w:rsidR="007F45D8" w:rsidRPr="00C67195" w:rsidRDefault="007F45D8" w:rsidP="0076387D">
      <w:pPr>
        <w:pStyle w:val="SingleTxtG"/>
        <w:rPr>
          <w:rFonts w:eastAsia="Calibri"/>
        </w:rPr>
      </w:pPr>
      <w:r w:rsidRPr="00C67195">
        <w:t>5.</w:t>
      </w:r>
      <w:r w:rsidRPr="00C67195">
        <w:tab/>
        <w:t>A fin de implantar la educación inclusiva en los centros preescolares, el sistema educativo de Tayikistán dispone actualmente de 12 centros preescolares (8 en la ciudad de Dushanbé y 4 en la provincia de Sugud) en los que están matriculados niños de edad preescolar con discapacidades físicas. En total hay 392 niños matriculados en centros preescolares (de los cuales 144 son niñas y 91 están matriculados en centros preescolares especiales).</w:t>
      </w:r>
    </w:p>
    <w:p w:rsidR="007F45D8" w:rsidRPr="00C67195" w:rsidRDefault="007F45D8" w:rsidP="0076387D">
      <w:pPr>
        <w:pStyle w:val="SingleTxtG"/>
        <w:rPr>
          <w:rFonts w:eastAsia="Calibri"/>
        </w:rPr>
      </w:pPr>
      <w:r w:rsidRPr="00C67195">
        <w:t>6.</w:t>
      </w:r>
      <w:r w:rsidRPr="00C67195">
        <w:tab/>
        <w:t xml:space="preserve">Uno de los requisitos establecidos en el Marco Nacional es que los niños con discapacidad estén integrados con niños sanos en centros de enseñanza general. En la actualidad hay 6.139 niños (entre ellos, 2.502 niñas) matriculados en centros de enseñanza general. En los centros de educación especial en régimen de internado hay 2.219 niños matriculados, y 1.040 niños con discapacidad (entre ellos, 435 niñas) son educados en casa. En 13 establecimientos especializados del país (para niños ciegos, sordos, con deficiencias auditivas, discapacidades motoras o retrasos mentales, de familias desfavorecidas o </w:t>
      </w:r>
      <w:r w:rsidRPr="00C67195">
        <w:lastRenderedPageBreak/>
        <w:t>huérfanos) estudian o están sometidos a tratamientos de rehabilitación 3.463 niños (entre ellos, 847 niñas).</w:t>
      </w:r>
    </w:p>
    <w:p w:rsidR="007F45D8" w:rsidRPr="0076387D" w:rsidRDefault="007F45D8" w:rsidP="0076387D">
      <w:pPr>
        <w:pStyle w:val="SingleTxtG"/>
      </w:pPr>
      <w:r w:rsidRPr="00C67195">
        <w:t>7.</w:t>
      </w:r>
      <w:r w:rsidRPr="00C67195">
        <w:tab/>
        <w:t>Según datos facilitados por el Ministerio de Sanidad y Seguridad Social, en 2016 se prestaron servicios sociales y de rehabilitación a 2.915 niños con discapacidad, huérfanos o en situaciones difíciles, incluidos 319 niños en internados del sistema de sanidad y seguridad social, 200 niños en la institución pública denominada Centro Nacional de Rehabilitación para Niños con Discapacidad “Chorbog” del Distrito de Varzob y 600 niños en la dependencia de rehabilitación de dicha institución, 67 niños en el organismo público denominado Centro Internacional de Rehabilitación del Distrito de Baljuvón, 75 niños en centros distritales de atención social para personas de edad y personas con discapacidad, 422 personas en las dependencias municipales y distritales de atención a domicilio del país, 48 niños en centros de atención social para personas de edad y personas con discapacidad, 1.184 niños en centros de día para niños con discapacidad y 190 niños en centros de acogida para menores.</w:t>
      </w:r>
    </w:p>
    <w:p w:rsidR="007F45D8" w:rsidRPr="0076387D" w:rsidRDefault="007F45D8" w:rsidP="0076387D">
      <w:pPr>
        <w:pStyle w:val="SingleTxtG"/>
      </w:pPr>
      <w:r w:rsidRPr="00C67195">
        <w:t>8.</w:t>
      </w:r>
      <w:r w:rsidRPr="00C67195">
        <w:tab/>
        <w:t>Con objeto de evitar que se produzcan casos de discriminación en el ámbito de los derechos del niño en las instituciones de atención social, se organizan con frecuencia actividades preventivas dirigidas al personal de dichas instituciones. Durante el año 2016 no se registró ningún caso de discriminación contra niños internados en instituciones del sistema del Ministerio de Sanidad y Seguridad Social.</w:t>
      </w:r>
    </w:p>
    <w:p w:rsidR="007F45D8" w:rsidRPr="00C67195" w:rsidRDefault="007F45D8" w:rsidP="0076387D">
      <w:pPr>
        <w:pStyle w:val="SingleTxtG"/>
      </w:pPr>
      <w:r w:rsidRPr="00C67195">
        <w:t>9.</w:t>
      </w:r>
      <w:r w:rsidRPr="00C67195">
        <w:tab/>
        <w:t>A fin de mejorar las condiciones de vida de los niños en los centros de acogida para menores se ha elaborado un proyecto de reglamento modelo para estos centros, en el que se tienen en cuenta todos los aspectos necesarios para la mejora de las condiciones de los establecimientos, la rehabilitación de los niños y la prevención de la discriminación contra ellos. En ese reglamento se prevé la creación de una dependencia denominada “Madres e hijos”, en la que puedan residir de forma temporal las madres con hijos que se encuentren en una situación difícil, incluidas aquellas madres que tengan la intención de dar a sus hijos en adopción. Asimismo, en lo que respecta a los niños con discapacidad, el reglamento prevé la creación de una unidad denominado “Respiro”, que se ocupa temporalmente de niños con trastornos del desarrollo mental o físico las 24 horas del día. Durante su estancia en la unidad, los niños reciben servicios con arreglo a un plan personalizado.</w:t>
      </w:r>
    </w:p>
    <w:p w:rsidR="007F45D8" w:rsidRPr="00C67195" w:rsidRDefault="007F45D8" w:rsidP="0076387D">
      <w:pPr>
        <w:pStyle w:val="SingleTxtG"/>
        <w:rPr>
          <w:rFonts w:eastAsia="Calibri"/>
        </w:rPr>
      </w:pPr>
      <w:r w:rsidRPr="00C67195">
        <w:t>10.</w:t>
      </w:r>
      <w:r w:rsidRPr="00C67195">
        <w:tab/>
        <w:t>Los diversos programas estatales aprobados, el Plan de Acción Nacional para la Aplicación de las Recomendaciones del Comité de las Naciones Unidas para la Eliminación de la Discriminación contra la Mujer, el Plan de Acción Nacional para la Ejecución del Programa Estatal de Prevención de la Violencia Doméstica y el Marco de Fomento de la Familia, entre otros instrumentos, incluyen secciones y medidas destinadas a erradicar los estereotipos y las actitudes machistas contra las mujeres y las niñas. Las autoridades públicas, en colaboración con la sociedad civil, emplean activamente distintos enfoques y métodos de trabajo para eliminar la discriminación contra las mujeres y las niñas y erradicar los estereotipos recurriendo a los medios de comunicación, a publicaciones impresas y a campañas informativas, organizan encuentros con la población en ciudades y distritos, etc. A fin de sensibilizar a las chicas jóvenes y de impartirles los conocimientos médicos necesarios, en las residencias de las universidades y otros centros de educación superior del país se organizan coloquios y debates sobre la prevención y la propagación de la drogadicción y de las enfermedades de transmisión sexual, incluido el VIH/SIDA, y la prevención de las enfermedades hereditarias, el cáncer y las enfermedades propias de las mujeres. Ese tipo de actividades, dirigidas a las mujeres jóvenes y adultas, se llevan a cabo con frecuencia en todas las ciudades y distritos de la República. Se ha creado el Consejo de Mujeres para el Mantenimiento y la Consolidación de la Paz, adscrito al Comité de Asuntos de la Mujer y de la Familia. Con el fin de preparar a mujeres jóvenes y con dotes especiales, todos los años se organizan cursos de capacitación a nivel local para chicas jóvenes en el marco del programa “Mujeres líderes”. Se ha creado el Consejo de Alumnas de Estudios Superiores, a raíz del cual se ha establecido la Escuela de Chicas Jóvenes Líderes. En el marco del proceso educativo, todos los años se invita a políticos y a expertos en la materia y se organizan círculos de estudio. Hasta el momento han aprobado dicho programa 146 alumnas de estudios superiores.</w:t>
      </w:r>
    </w:p>
    <w:p w:rsidR="007F45D8" w:rsidRPr="0076387D" w:rsidRDefault="007F45D8" w:rsidP="0076387D">
      <w:pPr>
        <w:pStyle w:val="SingleTxtG"/>
      </w:pPr>
      <w:r w:rsidRPr="00C67195">
        <w:t>11.</w:t>
      </w:r>
      <w:r w:rsidRPr="00C67195">
        <w:tab/>
        <w:t xml:space="preserve">El Comité de Asuntos de la Mujer y de la Familia dirige el Centro Público de Asistencia a Niñas Huérfanas “Charogui jidoyat”, en el que varios asistentes sociales llevan </w:t>
      </w:r>
      <w:r w:rsidRPr="00C67195">
        <w:lastRenderedPageBreak/>
        <w:t xml:space="preserve">a cabo programas educativos y de rehabilitación. En los grupos a los que van dirigidos estos servicios (niñas de entre 10 y 18 años) se rehabilitan jóvenes que han sido víctimas de violencia sexual, malos tratos o trata de personas. En el Centro, las chicas jóvenes reciben gratuitamente asesoramiento psicológico y servicios médicos y sociales. El Centro tiene cabida para 20 personas. Se han creado 110 centros distritales de información y asesoramiento en el que diversos juristas y psicólogos prestan gratuitamente sus servicios a mujeres. El Comité dispone también de </w:t>
      </w:r>
      <w:r w:rsidR="005A7F16">
        <w:t>1</w:t>
      </w:r>
      <w:r w:rsidRPr="00C67195">
        <w:t xml:space="preserve"> servicio psicológico y de </w:t>
      </w:r>
      <w:r w:rsidR="005A7F16">
        <w:t>1</w:t>
      </w:r>
      <w:r w:rsidRPr="00C67195">
        <w:t xml:space="preserve"> servicio de asistencia telefónica. En Tayikistán hay 33 centros de crisis y 3 refugios dirigidos por organismos públicos y asociaciones civiles.</w:t>
      </w:r>
    </w:p>
    <w:p w:rsidR="007F45D8" w:rsidRPr="0076387D" w:rsidRDefault="007F45D8" w:rsidP="0076387D">
      <w:pPr>
        <w:pStyle w:val="SingleTxtG"/>
      </w:pPr>
      <w:r w:rsidRPr="00C67195">
        <w:t>12.</w:t>
      </w:r>
      <w:r w:rsidRPr="00C67195">
        <w:tab/>
        <w:t>El Estado garantiza la educación general básica obligatoria y gratuita en los centros docentes públicos, así como el acceso gratuito, por concurso público, a niveles superiores de enseñanza. Los nacionales tayikos, los ciudadanos extranjeros y los apátridas tienen derecho a elegir el centro educativo y la modalidad de educación que desean (de mañana, de tarde, a distancia, en el hogar, inclusiva, por medios telemáticos interactivos y como alumno externo). Los niños refugiados tienen el mismo derecho que los nacionales tayikos a recibir una educación gratuita. Actualmente, en los centros educativos del país están matriculados 296 hijos de familias de refugiados.</w:t>
      </w:r>
    </w:p>
    <w:p w:rsidR="007F45D8" w:rsidRPr="0076387D" w:rsidRDefault="007F45D8" w:rsidP="0076387D">
      <w:pPr>
        <w:pStyle w:val="SingleTxtG"/>
      </w:pPr>
      <w:r w:rsidRPr="00C67195">
        <w:t>13.</w:t>
      </w:r>
      <w:r w:rsidRPr="00C67195">
        <w:tab/>
        <w:t>Se están adoptando medidas eficaces para evitar los casos en que se obstaculiza el acceso a la educación. En 2016 se examinaron 144 causas incoadas contra personas que habían obstaculizado el acceso a la enseñanza general básica y que, por tanto, habían vulnerado gravemente los derechos del niño a la educación.</w:t>
      </w:r>
    </w:p>
    <w:p w:rsidR="007F45D8" w:rsidRPr="00C67195" w:rsidRDefault="007F45D8" w:rsidP="0076387D">
      <w:pPr>
        <w:pStyle w:val="SingleTxtG"/>
        <w:rPr>
          <w:rFonts w:eastAsia="Calibri"/>
        </w:rPr>
      </w:pPr>
      <w:r w:rsidRPr="00C67195">
        <w:t>14.</w:t>
      </w:r>
      <w:r w:rsidRPr="00C67195">
        <w:tab/>
        <w:t xml:space="preserve">En virtud de lo dispuesto en la Ley de Prevención de la Violencia Doméstica, en los tres primeros meses de 2017 se recibieron 563 denuncias y quejas, se iniciaron actuaciones penales contra 49 personas y se abrió expediente administrativo a 42 individuos. </w:t>
      </w:r>
    </w:p>
    <w:p w:rsidR="007F45D8" w:rsidRPr="00C67195" w:rsidRDefault="007F45D8" w:rsidP="00AE0A0A">
      <w:pPr>
        <w:pStyle w:val="H23G"/>
        <w:rPr>
          <w:rFonts w:eastAsia="Calibri"/>
        </w:rPr>
      </w:pPr>
      <w:r>
        <w:tab/>
      </w:r>
      <w:r w:rsidR="00AE0A0A">
        <w:tab/>
      </w:r>
      <w:r w:rsidRPr="00C67195">
        <w:t>Respuesta relativa al párrafo 3</w:t>
      </w:r>
    </w:p>
    <w:p w:rsidR="007F45D8" w:rsidRPr="00C67195" w:rsidRDefault="007F45D8" w:rsidP="0076387D">
      <w:pPr>
        <w:pStyle w:val="SingleTxtG"/>
        <w:rPr>
          <w:rFonts w:eastAsia="Batang"/>
        </w:rPr>
      </w:pPr>
      <w:r w:rsidRPr="00C67195">
        <w:t>15.</w:t>
      </w:r>
      <w:r w:rsidRPr="00C67195">
        <w:tab/>
        <w:t>Según el Código de Familia, los niños tienen derecho a expresar libremente su opinión, en particular cuando en el seno de la familia se vayan a tomar decisiones que afecten a sus intereses, así como a participar en procesos judiciales o administrativos. Es obligatorio tener en cuenta la opinión de los niños de 10 o más años, excepto en caso de que eso vaya en contra de sus propios intereses. Ningún tribunal puede restablecer la patria potestad sobre un niño sin tener en cuenta su opinión si este tiene 10 o más años; y para adoptar a un niño de esas edades es necesario que este exprese su parecer.</w:t>
      </w:r>
    </w:p>
    <w:p w:rsidR="007F45D8" w:rsidRPr="00C67195" w:rsidRDefault="007F45D8" w:rsidP="00AE0A0A">
      <w:pPr>
        <w:pStyle w:val="H23G"/>
        <w:rPr>
          <w:rFonts w:eastAsia="Calibri"/>
        </w:rPr>
      </w:pPr>
      <w:r>
        <w:tab/>
      </w:r>
      <w:r w:rsidR="00AE0A0A">
        <w:tab/>
      </w:r>
      <w:r w:rsidRPr="00C67195">
        <w:t>Respuesta relativa al párrafo 4</w:t>
      </w:r>
    </w:p>
    <w:p w:rsidR="007F45D8" w:rsidRPr="00C67195" w:rsidRDefault="007F45D8" w:rsidP="0076387D">
      <w:pPr>
        <w:pStyle w:val="SingleTxtG"/>
        <w:rPr>
          <w:rFonts w:eastAsia="Batang"/>
        </w:rPr>
      </w:pPr>
      <w:r w:rsidRPr="00C67195">
        <w:t>16.</w:t>
      </w:r>
      <w:r w:rsidRPr="00C67195">
        <w:tab/>
        <w:t>Las autoridades educativas, las comisiones de derechos del niño adscritas a las autoridades ejecutivas locales, las fuerzas de seguridad, la Fiscalía, la Defensoría de los Derechos del Niño y otros organismos llevan a cabo actividades de prevención y detección de casos de empleo de castigos corporales en instituciones, en escuelas, en la familia e incluso en centros de reclusión.</w:t>
      </w:r>
    </w:p>
    <w:p w:rsidR="007F45D8" w:rsidRPr="00C67195" w:rsidRDefault="007F45D8" w:rsidP="0076387D">
      <w:pPr>
        <w:pStyle w:val="SingleTxtG"/>
        <w:rPr>
          <w:rFonts w:eastAsia="Batang"/>
        </w:rPr>
      </w:pPr>
      <w:r w:rsidRPr="00C67195">
        <w:t>17.</w:t>
      </w:r>
      <w:r w:rsidRPr="00C67195">
        <w:tab/>
        <w:t>En las dependencias de las fuerzas de seguridad trabajan actualmente 12 inspectores encargados de prevenir la violencia doméstica, incluida la dirigida contra los niños. Está previsto que se contrate también a este tipo de profesionales en las fuerzas de seguridad de la</w:t>
      </w:r>
      <w:r w:rsidR="00F57971">
        <w:t>s</w:t>
      </w:r>
      <w:r w:rsidRPr="00C67195">
        <w:t xml:space="preserve"> ciudades y los Distritos de Subordinación Republicana. Los comisarios de policía llevan a cabo una importante labor de prevención de la violencia contra los niños.</w:t>
      </w:r>
    </w:p>
    <w:p w:rsidR="007F45D8" w:rsidRPr="00C67195" w:rsidRDefault="007F45D8" w:rsidP="00AE0A0A">
      <w:pPr>
        <w:pStyle w:val="SingleTxtG"/>
        <w:rPr>
          <w:rFonts w:eastAsia="Batang"/>
        </w:rPr>
      </w:pPr>
      <w:r w:rsidRPr="00C67195">
        <w:t>Véase también la respuesta relativa al párrafo 3.</w:t>
      </w:r>
    </w:p>
    <w:p w:rsidR="007F45D8" w:rsidRPr="00C67195" w:rsidRDefault="00AE0A0A" w:rsidP="00AE0A0A">
      <w:pPr>
        <w:pStyle w:val="H23G"/>
        <w:rPr>
          <w:rFonts w:eastAsia="Calibri"/>
        </w:rPr>
      </w:pPr>
      <w:r>
        <w:tab/>
      </w:r>
      <w:r w:rsidR="007F45D8">
        <w:tab/>
      </w:r>
      <w:r w:rsidR="007F45D8" w:rsidRPr="00C67195">
        <w:t>Respuesta relativa al párrafo 5</w:t>
      </w:r>
    </w:p>
    <w:p w:rsidR="007F45D8" w:rsidRPr="00C67195" w:rsidRDefault="007F45D8" w:rsidP="0076387D">
      <w:pPr>
        <w:pStyle w:val="SingleTxtG"/>
        <w:rPr>
          <w:rFonts w:eastAsia="Batang"/>
        </w:rPr>
      </w:pPr>
      <w:r w:rsidRPr="00C67195">
        <w:t>18.</w:t>
      </w:r>
      <w:r w:rsidRPr="00C67195">
        <w:tab/>
        <w:t xml:space="preserve">El Estado se encarga de proteger, criar y educar a los niños huérfanos o con discapacidad. Asimismo, se están tomando medidas para desinstitucionalizar a los niños, incluidos los niños con discapacidad. </w:t>
      </w:r>
    </w:p>
    <w:p w:rsidR="007F45D8" w:rsidRPr="00C67195" w:rsidRDefault="007F45D8" w:rsidP="0076387D">
      <w:pPr>
        <w:pStyle w:val="SingleTxtG"/>
        <w:rPr>
          <w:rFonts w:eastAsia="Batang"/>
        </w:rPr>
      </w:pPr>
      <w:r w:rsidRPr="00C67195">
        <w:t>19.</w:t>
      </w:r>
      <w:r w:rsidRPr="00C67195">
        <w:tab/>
        <w:t xml:space="preserve">Actualmente, en Tayikistán hay 9 internados para niños huérfanos en los que estudian 2.327 niños (entre ellos, 534 niñas). A fin de mejorar las condiciones de los niños internados en instituciones infantiles, todos los años el Ministerio de Sanidad y Seguridad </w:t>
      </w:r>
      <w:r w:rsidRPr="00C67195">
        <w:lastRenderedPageBreak/>
        <w:t>Social realiza un seguimiento de la situación y de las condiciones en que viven los niños en esas instituciones.</w:t>
      </w:r>
    </w:p>
    <w:p w:rsidR="007F45D8" w:rsidRPr="00C67195" w:rsidRDefault="007F45D8" w:rsidP="00AE0A0A">
      <w:pPr>
        <w:pStyle w:val="SingleTxtG"/>
      </w:pPr>
      <w:r w:rsidRPr="00C67195">
        <w:t>Véase también la respuesta relativa al párrafo 6.</w:t>
      </w:r>
    </w:p>
    <w:p w:rsidR="007F45D8" w:rsidRPr="00C67195" w:rsidRDefault="00AE0A0A" w:rsidP="00AE0A0A">
      <w:pPr>
        <w:pStyle w:val="H23G"/>
        <w:rPr>
          <w:rFonts w:eastAsia="Calibri"/>
        </w:rPr>
      </w:pPr>
      <w:r>
        <w:tab/>
      </w:r>
      <w:r w:rsidR="007F45D8">
        <w:tab/>
      </w:r>
      <w:r w:rsidR="007F45D8" w:rsidRPr="00C67195">
        <w:t>Respuesta relativa al párrafo 6</w:t>
      </w:r>
    </w:p>
    <w:p w:rsidR="007F45D8" w:rsidRPr="00C67195" w:rsidRDefault="007F45D8" w:rsidP="0076387D">
      <w:pPr>
        <w:pStyle w:val="SingleTxtG"/>
      </w:pPr>
      <w:r w:rsidRPr="00C67195">
        <w:t>20.</w:t>
      </w:r>
      <w:r w:rsidRPr="00C67195">
        <w:tab/>
        <w:t>El Gobierno ha aprobado una serie de instrumentos jurídicos y normativos, entre ellos el Programa Nacional para la Rehabilitación de las Personas con Discapacidad para 2017-2020 (de fecha 28 de octubre de 2016), el Programa Nacional de Inmunoprofilaxis para 2016-2017 (de fecha 28 de octubre de 2016), las Normas relativas al examen médico al que deben someterse las personas que vayan a contraer matrimonio (de fecha 23 de agosto de 2016) y el Programa Nacional de Lucha contra la Epidemia del VIH/SIDA en la República de Tayikistán para 2017-2020 (de fecha 25 de febrero de 2017).</w:t>
      </w:r>
    </w:p>
    <w:p w:rsidR="007F45D8" w:rsidRPr="00C67195" w:rsidRDefault="007F45D8" w:rsidP="0076387D">
      <w:pPr>
        <w:pStyle w:val="SingleTxtG"/>
      </w:pPr>
      <w:r w:rsidRPr="00C67195">
        <w:t>21.</w:t>
      </w:r>
      <w:r w:rsidRPr="00C67195">
        <w:tab/>
        <w:t>Del sector de la sanidad y la seguridad social dependen cuatro centros de acogida para menores de las siguientes categorías:</w:t>
      </w:r>
    </w:p>
    <w:p w:rsidR="007F45D8" w:rsidRPr="00C67195" w:rsidRDefault="007F45D8" w:rsidP="00AE0A0A">
      <w:pPr>
        <w:pStyle w:val="Bullet1G"/>
      </w:pPr>
      <w:r w:rsidRPr="00C67195">
        <w:t>Niños huérfanos o privados del cuidado de los padres;</w:t>
      </w:r>
    </w:p>
    <w:p w:rsidR="007F45D8" w:rsidRPr="00C67195" w:rsidRDefault="007F45D8" w:rsidP="00AE0A0A">
      <w:pPr>
        <w:pStyle w:val="Bullet1G"/>
      </w:pPr>
      <w:r w:rsidRPr="00C67195">
        <w:t>Niños con trastornos del desarrollo físico o mental; y</w:t>
      </w:r>
    </w:p>
    <w:p w:rsidR="007F45D8" w:rsidRPr="00C67195" w:rsidRDefault="007F45D8" w:rsidP="00AE0A0A">
      <w:pPr>
        <w:pStyle w:val="Bullet1G"/>
      </w:pPr>
      <w:r w:rsidRPr="00C67195">
        <w:t>Niños abandonados o separados de entornos peligrosos, por ejemplo, niños que hayan sido víctimas de violencia o de algún delito.</w:t>
      </w:r>
    </w:p>
    <w:p w:rsidR="007F45D8" w:rsidRPr="00C67195" w:rsidRDefault="007F45D8" w:rsidP="0076387D">
      <w:pPr>
        <w:pStyle w:val="SingleTxtG"/>
      </w:pPr>
      <w:r w:rsidRPr="00C67195">
        <w:t>22.</w:t>
      </w:r>
      <w:r w:rsidRPr="00C67195">
        <w:tab/>
        <w:t>Se está llevando a cabo una labor de desinstitucionalización y de reunificación de los niños con sus familias biológicas. Por ejemplo, entre 2015 y 2016 se dieron en adopción por decisión judicial 141 niños (77 en 2015 y 64 en 2016) privados del cuidado de sus madres e internados en centros de acogida para menores del sistema sanitario. Además, la colaboración entre las administraciones de los centros de acogida para menores y las comisiones municipales y distritales de derechos del niño ha permitido que, en los últimos dos años, 167 niños (34 en 2015 y 133 en 2016) que habían sido internados temporalmente en centros de acogida para menores regresaran con sus respectivas familias biológicas tras llevar a cabo una labor pormenorizada de restablecimiento del lazo entre la familia biológica y el niño. Se ha elaborado un proyecto de programa de capacitación y educación para los niños acogidos. Asimismo, se está realizando una labor de prevención de la institucionalización de estos niños y del abandono materno. En 2014, en las instalaciones del Centro de Acogida para Menores núm. 1 de Juyand se abrió la dependencia “Perla”, y en 2015, en las instalaciones del Centro de Acogida para Menores núm. 2 de Dushanbé, otra denominada “Esperanza”. La apertura de estas dependencias tiene por objeto prestar servicios sociales a familias vulnerables y a niños en situación de crisis.</w:t>
      </w:r>
    </w:p>
    <w:p w:rsidR="007F45D8" w:rsidRPr="00C67195" w:rsidRDefault="007F45D8" w:rsidP="0076387D">
      <w:pPr>
        <w:pStyle w:val="SingleTxtG"/>
      </w:pPr>
      <w:r w:rsidRPr="00C67195">
        <w:t>23.</w:t>
      </w:r>
      <w:r w:rsidRPr="00C67195">
        <w:tab/>
        <w:t>Con el fin de detectar de forma temprana a niños con diversos trastornos de desarrollo, intervenir de forma oportuna en esos casos, educarlos y lograr su adaptación e integración sociales, existen nueve consultas psicológicas, médicas y pedagógicas. Cada año aumenta el número de niños que acuden a estas consultas. En los últimos tres años han pasado por ellas más de 3.500 niños.</w:t>
      </w:r>
    </w:p>
    <w:p w:rsidR="007F45D8" w:rsidRPr="00C67195" w:rsidRDefault="007F45D8" w:rsidP="0076387D">
      <w:pPr>
        <w:pStyle w:val="SingleTxtG"/>
      </w:pPr>
      <w:r w:rsidRPr="00C67195">
        <w:t>24.</w:t>
      </w:r>
      <w:r w:rsidRPr="00C67195">
        <w:tab/>
        <w:t>En 2016, el Ministerio de Sanidad y Seguridad Social creó un grupo de trabajo para la elaboración de un sistema de prestación de servicios de detección e intervención tempranas. Se ha elaborado un proyecto de marco para la intervención temprana y se está trabajando activamente con miras a la aprobación de instrumentos de detección y diagnóstico tempranos de enfermedades. Asimismo, se está prestando apoyo a iniciativas presentadas por grupos de padres y a organizaciones de niños con discapacidad que tienen por objeto promover la inclusividad.</w:t>
      </w:r>
    </w:p>
    <w:p w:rsidR="007F45D8" w:rsidRPr="00C67195" w:rsidRDefault="007F45D8" w:rsidP="0076387D">
      <w:pPr>
        <w:pStyle w:val="SingleTxtG"/>
      </w:pPr>
      <w:r w:rsidRPr="00C67195">
        <w:t>25.</w:t>
      </w:r>
      <w:r w:rsidRPr="00C67195">
        <w:tab/>
        <w:t xml:space="preserve">Se ha creado un marco normativo para la educación inclusiva. Concretamente, por resolución del Gobierno se ha aprobado el Marco Nacional para la Educación Inclusiva de los Niños con Discapacidad y se han añadido varios artículos en la Ley de Educación, y por decisión de la Junta del Ministerio de Educación y Ciencia se ha aprobado la Disposición relativa a la Educación Inclusiva de los Niños con Discapacidad. Asimismo, en la Estrategia Nacional de Desarrollo de la Educación hasta 2020 se prevé la transición gradual de los niños con discapacidad hacia la estructura de la enseñanza general y la adopción de medidas destinadas a fomentar la educación inclusiva en la República. Actualmente se está </w:t>
      </w:r>
      <w:r w:rsidRPr="00C67195">
        <w:lastRenderedPageBreak/>
        <w:t xml:space="preserve">elaborando el Código de Educación, que incluirá un capítulo dedicado al desarrollo de la educación inclusiva en el país. La cuestión de los niños con discapacidad figura también en la Ley de Protección Social de las Personas con Discapacidad y en la Disposición Modelo para los Centros de Enseñanza General de la República de Tayikistán. </w:t>
      </w:r>
    </w:p>
    <w:p w:rsidR="007F45D8" w:rsidRPr="00C67195" w:rsidRDefault="007F45D8" w:rsidP="0076387D">
      <w:pPr>
        <w:pStyle w:val="SingleTxtG"/>
      </w:pPr>
      <w:r w:rsidRPr="00C67195">
        <w:t>26.</w:t>
      </w:r>
      <w:r w:rsidRPr="00C67195">
        <w:tab/>
        <w:t>La educación inclusiva se puede lograr en todos los centros docentes del sistema de enseñanza general mezclando en una misma clase a niños con y sin discapacidad, siempre que exista tal posibilidad. En el marco de la educación inclusiva, se ofrecen condiciones especiales de educación e instrucción a los niños con discapacidad en función de sus necesidades y de conformidad con las conclusiones de las consultas psicológicas, médicas y pedagógicas. Teniendo en cuenta las particularidades psicológicas y fisiológicas de los alumnos con discapacidad, se están elaborando planes de estudios individualizados con los horarios de las clases para cada persona, el volumen de trabajo, el plazo para la adquisición de los conocimientos definidos en los programas educativos y el tipo de evaluación. Los niños con discapacidad que hayan estudiado en régimen de educación integrada y hayan adquirido con éxito los conocimientos definidos en el programa educativo de un centro de enseñanza general reciben el título correspondiente. Los niños que hayan adquirido parcialmente los conocimientos definidos en el programa de un centro de enseñanza general reciben un certificado de asistencia al centro educativo correspondiente durante el año académico en cuestión en el que se indican las asignaturas aprobadas en el examen final.</w:t>
      </w:r>
    </w:p>
    <w:p w:rsidR="007F45D8" w:rsidRPr="00C67195" w:rsidRDefault="007F45D8" w:rsidP="0076387D">
      <w:pPr>
        <w:pStyle w:val="SingleTxtG"/>
      </w:pPr>
      <w:r w:rsidRPr="00C67195">
        <w:t>27.</w:t>
      </w:r>
      <w:r w:rsidRPr="00C67195">
        <w:tab/>
        <w:t>A fin de sensibilizar a la población acerca de los problemas de los niños con discapacidad, y en aras de su educación inclusiva, se está llevando a cabo asimismo una labor de concienciación de la población, en especial de los padres, y se están organizando actividades dirigidas a los niños con discapacidad y sus padres. Por su estructura arquitectónica, algunos centros docentes no son accesibles para niños con discapacidad. Se están adoptando muchas medidas en este sentido, en particular a la hora de construir nuevas escuelas. En los nuevos proyectos se prevé la construcción de rampas y vías de acceso y clases adaptadas. Se han creado grupos integrados por profesionales de la educación para elaborar instrumentos jurídicos y normativos, manuales, libros de texto adaptados y material visual. Se están elaborando programas y planes de estudios individualizados para niños con discapacidad. Asimismo, se está preparando un módulo para profesores que tengan alumnos con discapacidad. En el marco de la formación de profesionales especializados que puedan atender a los niños con discapacidad, en todos los centros de estudios superiores de pedagogía se prepara desde 2012 a especialistas en educación especial, como logopedas o educadores para niños con deficiencias auditivas o con discapacidades intelectuales. Actualmente, en los centros de estudios superiores de pedagogía hay 444 alumnos matriculados en las ramas anteriormente mencionadas.</w:t>
      </w:r>
    </w:p>
    <w:p w:rsidR="007F45D8" w:rsidRPr="00C67195" w:rsidRDefault="007F45D8" w:rsidP="00AE0A0A">
      <w:pPr>
        <w:pStyle w:val="H23G"/>
        <w:rPr>
          <w:rFonts w:eastAsia="Calibri"/>
        </w:rPr>
      </w:pPr>
      <w:r>
        <w:tab/>
      </w:r>
      <w:r w:rsidR="00AE0A0A">
        <w:tab/>
      </w:r>
      <w:r w:rsidRPr="00C67195">
        <w:t>Respuesta relativa al párrafo 7</w:t>
      </w:r>
    </w:p>
    <w:p w:rsidR="007F45D8" w:rsidRPr="00C67195" w:rsidRDefault="007F45D8" w:rsidP="0076387D">
      <w:pPr>
        <w:pStyle w:val="SingleTxtG"/>
      </w:pPr>
      <w:r w:rsidRPr="00C67195">
        <w:t>28.</w:t>
      </w:r>
      <w:r w:rsidRPr="00C67195">
        <w:tab/>
        <w:t>El Estado destina cada año una cantidad determinada de fondos para la vacunación infantil. En 2016 se asignaron 7 millones de somoni y en 2017, 9 millones de somoni, lo que constituye aproximadamente el 25% de los gastos totales anuales en inmunización; la cantidad restante es sufragada por asociados para el desarrollo.</w:t>
      </w:r>
    </w:p>
    <w:p w:rsidR="007F45D8" w:rsidRPr="00C67195" w:rsidRDefault="007F45D8" w:rsidP="0076387D">
      <w:pPr>
        <w:pStyle w:val="SingleTxtG"/>
      </w:pPr>
      <w:r w:rsidRPr="00C67195">
        <w:t>29.</w:t>
      </w:r>
      <w:r w:rsidRPr="00C67195">
        <w:tab/>
        <w:t>Para lograr la universalización de la cobertura sanitaria y la protección de la población frente a los riesgos financieros, en 2008 se aprobó la Ley del Seguro Médico en la República de Tayikistán. Según lo dispuesto en esa Ley, la introducción del seguro médico obligatorio debía haberse hecho efectiva en 2010, pero, dado que el país no estaba preparado, en 2010 se modificó la Ley y se pospuso su introducción hasta 2014. En marzo de 2013 se llevó a cabo un estudio de viabilidad de la implantación del seguro médico obligatorio. La aplicación de la Ley se pospuso una vez más hasta 2017. Mediante Resolución del Gobierno de 2 de julio de 2015 se aprobó el Plan Estratégico de Introducción de Reformas Adicionales en la Financiación de la Sanidad para 2015-2018, que incluye actividades destinadas a introducir el seguro médico obligatorio. Con el apoyo de la Organización Mundial de la Salud se llevó a cabo un estudio de viabilidad de la implantación del seguro médico obligatorio, y en el marco de dicho estudio se organizaron varias reuniones y debates con representantes de los principales ministerios e instituciones. Asimismo, se elaboraron una serie de documentos relativos a la introducción del seguro médico obligatorio.</w:t>
      </w:r>
    </w:p>
    <w:p w:rsidR="007F45D8" w:rsidRPr="00C67195" w:rsidRDefault="007F45D8" w:rsidP="0076387D">
      <w:pPr>
        <w:pStyle w:val="SingleTxtG"/>
      </w:pPr>
      <w:r w:rsidRPr="00C67195">
        <w:lastRenderedPageBreak/>
        <w:t>30.</w:t>
      </w:r>
      <w:r w:rsidRPr="00C67195">
        <w:tab/>
        <w:t>Con el fin de mejorar la alimentación de los niños y las madres se han creado consejos interinstitucionales de coordinación del Movimiento para el Fomento de la Nutrición y de la alimentación escolar, que están compuestos por representantes de los Ministerios de Sanidad y Seguridad Social, Agricultura, Educación y Ciencia, Finanzas, Economía y Comercio, Industria y Nuevas Tecnologías, etc. Con objeto de coordinar los distintos sectores y mejorar la alimentación de las madres y los niños, Tayikistán se sumó al Movimiento para el Fomento de la Nutrición. En el marco de esta iniciativa, en 2016 se organizó un primer foro titulado “La alimentación: clave del desarrollo sostenible”, al término del cual se aprobó una resolución. Ya se ha iniciado la labor preparatoria para la elaboración de un plan marco intersectorial de medidas relacionadas con la alimentación. Esta iniciativa permitirá garantizar el funcionamiento de la plataforma nacional sobre nutrición, integrada por la sociedad civil, empresas, universidades e instituciones de investigación, donantes y organizaciones del sistema de las Naciones Unidas.</w:t>
      </w:r>
    </w:p>
    <w:p w:rsidR="007F45D8" w:rsidRPr="00C67195" w:rsidRDefault="007F45D8" w:rsidP="0076387D">
      <w:pPr>
        <w:pStyle w:val="SingleTxtG"/>
      </w:pPr>
      <w:r w:rsidRPr="00C67195">
        <w:t>31.</w:t>
      </w:r>
      <w:r w:rsidRPr="00C67195">
        <w:tab/>
        <w:t>En noviembre de 2016 se realizó una encuesta nacional sobre los niveles de micronutrientes de las madres y los niños. Los resultados de dicha encuesta revelarán los aspectos positivos y los problemas de las madres y los niños en materia de nutrición, y permitirán idear formas de mejorar su alimentación. En noviembre de 2017 está previsto que se lleve a cabo una encuesta demográfica y de salud.</w:t>
      </w:r>
    </w:p>
    <w:p w:rsidR="007F45D8" w:rsidRPr="00C67195" w:rsidRDefault="007F45D8" w:rsidP="0076387D">
      <w:pPr>
        <w:pStyle w:val="SingleTxtG"/>
      </w:pPr>
      <w:r w:rsidRPr="00C67195">
        <w:t>32.</w:t>
      </w:r>
      <w:r w:rsidRPr="00C67195">
        <w:tab/>
        <w:t>A fin de sensibilizar a la población, en particular a las madres, acerca de la nutrición de los niños pequeños, cada año, del 1 al 10 de agosto, se celebra en Tayikistán la Década Internacional de Apoyo a la Lactancia Materna. En estas actividades participan más de 200.000 mujeres y 5.000 trabajadores de la salud.</w:t>
      </w:r>
    </w:p>
    <w:p w:rsidR="007F45D8" w:rsidRPr="00C67195" w:rsidRDefault="007F45D8" w:rsidP="0076387D">
      <w:pPr>
        <w:pStyle w:val="SingleTxtG"/>
      </w:pPr>
      <w:r w:rsidRPr="00C67195">
        <w:t>33.</w:t>
      </w:r>
      <w:r w:rsidRPr="00C67195">
        <w:tab/>
        <w:t>Con objeto de mejorar la alimentación de las madres y los niños, en la provincia de Jatlón se están ejecutando dos proyectos: uno que comenzó en 2014 en el marco del programa “La alimentación en aras del futuro”, que cuenta con el apoyo de la Agencia de los Estados Unidos para el Desarrollo Internacional (USAID) y con el que se ha llegado a 45.000 niños y 30.535 mujeres embarazadas, y otro titulado “La mejora de la alimentación en los distritos de la provincia de Jatlón con carencias en el abastecimiento de alimentos”, que goza del apoyo del Banco Mundial y del Gobierno del Japón y con el que se ha llegado a 78.000 niños y 50.000 mujeres embarazadas de 14 distritos distintos. En el marco de la ejecución de dichos proyectos, se distribuye una mezcla de micronutrientes llamada Sprinkles a los niños y ácido fólico y preparados de hierro a las mujeres embarazadas. Gracias al apoyo del Fondo de las Naciones Unidas para la Infancia (UNICEF), todos los niños que padecen desnutrición reciben alimentos terapéuticos y medicamentos (F-75, F</w:t>
      </w:r>
      <w:r w:rsidR="00563EAE">
        <w:noBreakHyphen/>
      </w:r>
      <w:r w:rsidRPr="00C67195">
        <w:t>100, BP-100, ReSoMal, amoxicilina, vitamina A y mebendazol). Además, desde hace 12</w:t>
      </w:r>
      <w:r w:rsidR="00563EAE">
        <w:t> </w:t>
      </w:r>
      <w:r w:rsidRPr="00C67195">
        <w:t xml:space="preserve">años, los niños de entre 6 y 59 meses reciben dos series de suplementos de vitamina A. </w:t>
      </w:r>
    </w:p>
    <w:p w:rsidR="007F45D8" w:rsidRPr="00C67195" w:rsidRDefault="007F45D8" w:rsidP="0076387D">
      <w:pPr>
        <w:pStyle w:val="SingleTxtG"/>
      </w:pPr>
      <w:r w:rsidRPr="00C67195">
        <w:t>34.</w:t>
      </w:r>
      <w:r w:rsidRPr="00C67195">
        <w:tab/>
        <w:t xml:space="preserve">En febrero de 2016, con el fin de mejorar la eficacia de las actividades destinadas a aplicar el Marco para el Desarrollo de la Alimentación Escolar en los centros de enseñanza general de Tayikistán, aprobado mediante la Resolución del Gobierno de 28 de febrero de 2015, se ha mejorado la calidad de vida, el desarrollo físico y psíquico, la educación y la salud de los alumnos al reducir el número de enfermedades relacionadas con la alimentación en diversas regiones piloto (el distrito de Ainí de la provincia de Sugud y la ciudad de Nurak de la provincia de Jatlón) y, a título comparativo, en el distrito de Panjakent de la provincia de Sugud se realizó un análisis de los niveles de micronutrientes de los alumnos. </w:t>
      </w:r>
    </w:p>
    <w:p w:rsidR="007F45D8" w:rsidRPr="00C67195" w:rsidRDefault="007F45D8" w:rsidP="0076387D">
      <w:pPr>
        <w:pStyle w:val="SingleTxtG"/>
      </w:pPr>
      <w:r w:rsidRPr="00C67195">
        <w:t>35.</w:t>
      </w:r>
      <w:r w:rsidRPr="00C67195">
        <w:tab/>
        <w:t>A fin de prevenir y reducir las infecciones por el VIH se llevan a cabo diversas actividades. Todas las mujeres embarazadas están obligadas a someterse a una prueba de detección del VIH antes de la 12ª semana de embarazo con arreglo al protocolo clínico en vigor para la prevención de la transmisión vertical del VIH de madre a hijo, y las mujeres pertenecientes a grupos de riesgo, a dos pruebas de este tipo durante el embarazo. Asimismo, desde el primer día del embarazo, las mujeres reciben un tratamiento antirretroviral, lo que reduce el riesgo de que los niños nazcan con el VIH. A fin de prevenir la infección por el VIH, todos los migrantes que regresan de países extranjeros son sometidos a una prueba de detección del VIH. En los últimos tres años, en Tayikistán se han registrado 349 casos de niños que viven con el VIH (115 en 2014, 124 en 2015 y 110</w:t>
      </w:r>
      <w:r w:rsidR="00563EAE">
        <w:t> </w:t>
      </w:r>
      <w:r w:rsidRPr="00C67195">
        <w:t>en 2016), entre ellos 202 niños (69 en 2014, 69 en 2015 y 64 en 2016) y 147 niñas (46</w:t>
      </w:r>
      <w:r w:rsidR="00563EAE">
        <w:t> </w:t>
      </w:r>
      <w:r w:rsidRPr="00C67195">
        <w:t xml:space="preserve">en 2014, 55 en 2015 y 46 en 2016). El desglose por edades es el siguiente: 49 niños de </w:t>
      </w:r>
      <w:r w:rsidRPr="00C67195">
        <w:lastRenderedPageBreak/>
        <w:t>entre 0 y 4 años (10 en 2014, 14 en 2015 y 25 en 2016), 181 niños de entre 5 y 9 años (67</w:t>
      </w:r>
      <w:r w:rsidR="00563EAE">
        <w:t> </w:t>
      </w:r>
      <w:r w:rsidRPr="00C67195">
        <w:t>en 2014, 57 en 2015 y 57 en 2016) y 119 niños de entre 10 y 18 años (38 en 2014, 53</w:t>
      </w:r>
      <w:r w:rsidR="005A7F16">
        <w:t> </w:t>
      </w:r>
      <w:r w:rsidRPr="00C67195">
        <w:t>en 2015 y 28 en 2016).</w:t>
      </w:r>
    </w:p>
    <w:p w:rsidR="007F45D8" w:rsidRPr="00C67195" w:rsidRDefault="007F45D8" w:rsidP="00AE0A0A">
      <w:pPr>
        <w:pStyle w:val="H23G"/>
        <w:rPr>
          <w:rFonts w:eastAsia="Calibri"/>
        </w:rPr>
      </w:pPr>
      <w:r>
        <w:tab/>
      </w:r>
      <w:r w:rsidR="00AE0A0A">
        <w:tab/>
      </w:r>
      <w:r w:rsidRPr="00C67195">
        <w:t>Respuesta relativa al párrafo 8</w:t>
      </w:r>
    </w:p>
    <w:p w:rsidR="007F45D8" w:rsidRPr="00C67195" w:rsidRDefault="007F45D8" w:rsidP="0076387D">
      <w:pPr>
        <w:pStyle w:val="SingleTxtG"/>
        <w:rPr>
          <w:rFonts w:eastAsia="Calibri"/>
        </w:rPr>
      </w:pPr>
      <w:r w:rsidRPr="00C67195">
        <w:t>36.</w:t>
      </w:r>
      <w:r w:rsidRPr="00C67195">
        <w:tab/>
        <w:t>Con el fin de reducir la pobreza infantil y de proteger a los niños de familias desfavorecidas, mediante la Resolución del Gobierno de 2 de mayo de 2007 se aprobaron las Normas relativas al pago de prestaciones a las familias con bajos ingresos con hijos matriculados en escuelas de enseñanza general de la República de Tayikistán. Según este instrumento jurídico, a la hora de conceder las prestaciones se da prioridad a las familias monoparentales y a las familias con hijos con discapacidad. En virtud de esa Resolución, el 15% de los niños escolarizados reciben actualmente una ayuda económica. A principios de 2017, más 112.300 niños escolarizados recibían ayudas escolares por un valor total de 3,9</w:t>
      </w:r>
      <w:r w:rsidR="00563EAE">
        <w:t> </w:t>
      </w:r>
      <w:r w:rsidRPr="00C67195">
        <w:t>millones de somoni. De conformidad con la Resolución del Gobierno de 3 de mayo de 2010 por la que se aprueba el Procedimiento para el Otorgamiento y Pago de Prestaciones Estatales a los Niños Menores de 16 años Infectados por el Virus de la Inmunodeficiencia Humana o con el Síndrome de Inmunodeficiencia Adquirida, los niños menores de 16 años reciben una ayuda estatal mensual de 350 somoni. Además, desde 2014 se está llevando a cabo un proyecto piloto de asistencia social para familias con bajos ingresos y diversos grupos demográficos vulnerables, en el que se prevé el otorgamiento y pago de prestaciones en función de una estimación indirecta de sus necesidades. Con arreglo a las bases del proyecto, que se está ejecutando en 40 ciudades y distritos, se da preferencia a las familias numerosas y a las familias con dos o más hijos con discapacidad. La cuantía de esta prestación es de 400 somoni al año.</w:t>
      </w:r>
    </w:p>
    <w:p w:rsidR="007F45D8" w:rsidRPr="00C67195" w:rsidRDefault="007F45D8" w:rsidP="0076387D">
      <w:pPr>
        <w:pStyle w:val="SingleTxtG"/>
        <w:rPr>
          <w:rFonts w:eastAsia="Calibri"/>
        </w:rPr>
      </w:pPr>
      <w:r w:rsidRPr="00C67195">
        <w:t>37.</w:t>
      </w:r>
      <w:r w:rsidRPr="00C67195">
        <w:tab/>
        <w:t>Con objeto de servir a los niños comidas calientes de conformidad con los Requisitos de Higiene en los Centros Infantiles Especializados y de Enseñanza General, las instituciones infantiles y preescolares reciben productos alimentarios.</w:t>
      </w:r>
    </w:p>
    <w:p w:rsidR="007F45D8" w:rsidRPr="00C67195" w:rsidRDefault="007F45D8" w:rsidP="0076387D">
      <w:pPr>
        <w:pStyle w:val="SingleTxtG"/>
        <w:rPr>
          <w:rFonts w:eastAsia="Calibri"/>
        </w:rPr>
      </w:pPr>
      <w:r w:rsidRPr="00C67195">
        <w:t>38.</w:t>
      </w:r>
      <w:r w:rsidRPr="00C67195">
        <w:tab/>
        <w:t xml:space="preserve">A fin de satisfacer las necesidades vitales y de salud de la población se ha aprobado la Ley de Agua Potable y Suministro de Agua. En el territorio de Tayikistán hay un total de 78 internados, incluidos </w:t>
      </w:r>
      <w:r w:rsidR="005A7F16">
        <w:t>8</w:t>
      </w:r>
      <w:r w:rsidRPr="00C67195">
        <w:t xml:space="preserve"> para niños con discapacidad, que disponen de agua potable distribuida desde los sistemas centralizados de abastecimiento de agua. Se han creado las mejores condiciones sanitarias e higiénicas posibles para garantizar la higiene personal y colectiva. </w:t>
      </w:r>
    </w:p>
    <w:p w:rsidR="007F45D8" w:rsidRPr="00C67195" w:rsidRDefault="007F45D8" w:rsidP="0076387D">
      <w:pPr>
        <w:pStyle w:val="SingleTxtG"/>
        <w:rPr>
          <w:rFonts w:eastAsia="Calibri"/>
        </w:rPr>
      </w:pPr>
      <w:r w:rsidRPr="00C67195">
        <w:t>39.</w:t>
      </w:r>
      <w:r w:rsidRPr="00C67195">
        <w:tab/>
        <w:t>En el marco del Programa de Mejora del Abastecimiento de Agua Potable Limpia a la Población para 2007-2020, aprobado mediante la Resolución del Gobierno de 2 de diciembre de 2006, entre 2010 y el primer trimestre de 2017 se trató de obtener fondos de todas las fuentes de financiación posibles para la construcción y la reparación de la red de abastecimiento de agua por un valor total de 660.114.800 somoni, de los cuales se recaudaron finalmente 554,7 millones, esto es, el 84,0%. A raíz de la ejecución del Programa, el porcentaje de la población que tenía acceso a agua potable limpia ascendió del 48,6% en 2010 al 57,6%. Cabe señalar que el crecimiento demográfico anual de Tayikistán se sitúa entre el 2,2% y el 2,3% y que a finales de 2020 el país podría llegar a tener 9,4</w:t>
      </w:r>
      <w:r w:rsidR="00563EAE">
        <w:t> </w:t>
      </w:r>
      <w:r w:rsidRPr="00C67195">
        <w:t>millones de habitantes. Si se aplica plenamente el Programa, el porcentaje de población con acceso a agua potable limpia en 2020 podría ascender a 82,0%.</w:t>
      </w:r>
    </w:p>
    <w:p w:rsidR="007F45D8" w:rsidRPr="00C67195" w:rsidRDefault="007F45D8" w:rsidP="0076387D">
      <w:pPr>
        <w:pStyle w:val="SingleTxtG"/>
        <w:rPr>
          <w:rFonts w:eastAsia="Calibri"/>
        </w:rPr>
      </w:pPr>
      <w:r w:rsidRPr="00C67195">
        <w:t>40.</w:t>
      </w:r>
      <w:r w:rsidRPr="00C67195">
        <w:tab/>
        <w:t>En el marco del Programa de Fomento del Sector de la Vivienda para 2014-2018, aprobado mediante la Resolución del Gobierno de 1 de agosto de 2014, para la construcción y la reparación del sistema de canalización se previeron unos fondos por un valor de 221,2</w:t>
      </w:r>
      <w:r w:rsidR="00563EAE">
        <w:t> </w:t>
      </w:r>
      <w:r w:rsidRPr="00C67195">
        <w:t>millones de somoni, de los cuales se acabaron destinando realmente 38,4 millones, es decir, el 17,3%. Actualmente, en las ciudades el 79,8% de la población tiene acceso a servicios de canalización o saneamiento; en los poblados de tipo urbano, el 18,2%; y en las zonas rurales, el 0,2%.</w:t>
      </w:r>
    </w:p>
    <w:p w:rsidR="007F45D8" w:rsidRPr="00C67195" w:rsidRDefault="007F45D8" w:rsidP="0076387D">
      <w:pPr>
        <w:pStyle w:val="SingleTxtG"/>
        <w:rPr>
          <w:rFonts w:eastAsia="Calibri"/>
        </w:rPr>
      </w:pPr>
      <w:r w:rsidRPr="00C67195">
        <w:t>41.</w:t>
      </w:r>
      <w:r w:rsidRPr="00C67195">
        <w:tab/>
        <w:t>Se han aprobado la Estrategia Nacional de Desarrollo de la República de Tayikistán hasta 2030 y el Programa de Desarrollo a Medio Plazo de la República de Tayikistán para 2016-2020, cuyo principal objetivo consiste en mejorar el nivel de vida de la población del país, incluidos los niños, mediante un desarrollo sostenible de la economía nacional.</w:t>
      </w:r>
    </w:p>
    <w:p w:rsidR="007F45D8" w:rsidRPr="00C67195" w:rsidRDefault="007F45D8" w:rsidP="00AE0A0A">
      <w:pPr>
        <w:pStyle w:val="H23G"/>
        <w:rPr>
          <w:rFonts w:eastAsia="Calibri"/>
        </w:rPr>
      </w:pPr>
      <w:r>
        <w:lastRenderedPageBreak/>
        <w:tab/>
      </w:r>
      <w:r w:rsidR="00AE0A0A">
        <w:tab/>
      </w:r>
      <w:r w:rsidRPr="00C67195">
        <w:t>Respuesta relativa al párrafo 9</w:t>
      </w:r>
    </w:p>
    <w:p w:rsidR="007F45D8" w:rsidRPr="00C67195" w:rsidRDefault="007F45D8" w:rsidP="0076387D">
      <w:pPr>
        <w:pStyle w:val="SingleTxtG"/>
      </w:pPr>
      <w:r w:rsidRPr="00C67195">
        <w:t>42.</w:t>
      </w:r>
      <w:r w:rsidRPr="00C67195">
        <w:tab/>
        <w:t>El Gobierno tiene la firme determinación de reforzar y apoyar el sector de la educación y elevar su calidad, eficiencia y accesibilidad, y dedica importantes esfuerzos a reformar este sector: desde los centros preescolares hasta los centros de enseñanza general, los centros de enseñanza secundaria profesional y los centros de estudios superiores, en todos sus niveles y ramas. En este sentido, se han aprobado una serie de leyes, resoluciones y decretos que han permitido reformar y seguir desarrollando el sistema educativo. A raíz de ello, además de los centros públicos, han abierto sus puertas diversos centros privados, como institutos, liceos y academias. En los últimos años se ha advertido una mejora sustancial en el sector de la educación. Se ha elaborado y aprobado la Norma Estatal relativa a la Enseñanza Secundaria General en la República de Tayikistán, y también se han aprobado normas relativas a las ramas de humanidades, ciencias naturales y matemáticas, normas relativas al plan de estudios de la escuela primaria (grados 1º a 4º), el Marco Nacional de Educación de la República de Tayikistán y el Programa Estatal de Reforma de la Enseñanza y el Aprendizaje de los Idiomas Ruso e Inglés en la República de Tayikistán para 2015-2020. Se han aplicado el Programa Estatal para la Informatización de los Centros de Enseñanza General para 2011-2015, el Programa Estatal de Dotación de los Centros de Enseñanza General del País con Aulas Temáticas y Laboratorios de Estudio para 2011</w:t>
      </w:r>
      <w:r w:rsidR="00563EAE">
        <w:noBreakHyphen/>
      </w:r>
      <w:r w:rsidRPr="00C67195">
        <w:t>2015 y otros instrumentos jurídicos y normativos.</w:t>
      </w:r>
    </w:p>
    <w:p w:rsidR="007F45D8" w:rsidRPr="0076387D" w:rsidRDefault="007F45D8" w:rsidP="0076387D">
      <w:pPr>
        <w:pStyle w:val="SingleTxtG"/>
      </w:pPr>
      <w:r w:rsidRPr="00C67195">
        <w:t>43.</w:t>
      </w:r>
      <w:r w:rsidRPr="00C67195">
        <w:tab/>
        <w:t>Se ha establecido y puesto en funcionamiento el Centro Nacional de Exámenes adscrito a la Presidencia, entre cuyos objetivos figura la organización y realización de exámenes tanto a distintos niveles de la enseñanza secundaria general como para el ingreso de los egresados de escuelas de enseñanza general en los centros de estudios superiores del</w:t>
      </w:r>
      <w:r w:rsidR="00563EAE">
        <w:t> </w:t>
      </w:r>
      <w:r w:rsidRPr="00C67195">
        <w:t>país.</w:t>
      </w:r>
    </w:p>
    <w:p w:rsidR="007F45D8" w:rsidRPr="0076387D" w:rsidRDefault="007F45D8" w:rsidP="0076387D">
      <w:pPr>
        <w:pStyle w:val="SingleTxtG"/>
      </w:pPr>
      <w:r w:rsidRPr="00C67195">
        <w:t>44.</w:t>
      </w:r>
      <w:r w:rsidRPr="00C67195">
        <w:tab/>
        <w:t>Gracias a la reforma y la modernización del sistema educativo, a la revisión de diversos instrumentos jurídicos y normativos, a la mejora de la infraestructura escolar, a la subsanación de las carencias del personal docente, al suministro de libros de texto y a la mejora de la infraestructura física correspondiente, está mejorando la calidad de la educación en todos los niveles. Eso ha quedado demostrado con la participación de alumnos en diversas olimpiadas y certámenes internacionales, rusos y asiáticos. El seguimiento llevado a cabo en los últimos años de los resultados de la evaluación sobre la calidad de la educación confirma que hay una clara tendencia de mejora de la calidad de la educación en todos los niveles del sistema educativo de la República.</w:t>
      </w:r>
    </w:p>
    <w:p w:rsidR="007F45D8" w:rsidRPr="0076387D" w:rsidRDefault="007F45D8" w:rsidP="0076387D">
      <w:pPr>
        <w:pStyle w:val="SingleTxtG"/>
      </w:pPr>
      <w:r w:rsidRPr="00C67195">
        <w:t>45.</w:t>
      </w:r>
      <w:r w:rsidRPr="00C67195">
        <w:tab/>
        <w:t>Con cada año que pasa mejora la dotación de personal docente en los centros de enseñanza general. Durante el año académico 2016</w:t>
      </w:r>
      <w:r w:rsidR="005A7F16">
        <w:t>/</w:t>
      </w:r>
      <w:r w:rsidRPr="00C67195">
        <w:t>17, las direcciones y los departamentos de educación de la República publicaron 3.626 puestos vacantes para profesores de distintas asignaturas. Concretamente, en la Provincia Autónoma del Alto Badajshán se publicaron 199 vacantes; en la provincia de Jatlón, 591; en la provincia de Sugud, 775; en los Distritos de Subordinación Republicana, 1.619; y en la ciudad de Dushanbé, 442. Los centros docentes necesitan principalmente profesores de inglés y ruso, matemáticas, física, química, tecnologías de la información y geografía. En 2016, por orden del Ministerio de Educación y Ciencia, 3.931 egresados de escuelas profesionales secundarias y superiores de pedagogía del país fueron enviados a diversos centros de enseñanza general. A fecha de 25 de noviembre de 2016, 2.717 de esos jóvenes profesionales (es decir, el 69,1%) se encontraban ya en sus respectivos lugares de destino.</w:t>
      </w:r>
    </w:p>
    <w:p w:rsidR="007F45D8" w:rsidRPr="0076387D" w:rsidRDefault="007F45D8" w:rsidP="0076387D">
      <w:pPr>
        <w:pStyle w:val="SingleTxtG"/>
      </w:pPr>
      <w:r w:rsidRPr="00C67195">
        <w:t>46.</w:t>
      </w:r>
      <w:r w:rsidRPr="00C67195">
        <w:tab/>
        <w:t>La política del Gobierno tiene por objeto fomentar el sector educativo incrementando la financiación pública, formando a personal altamente cualificado y reforzando la infraestructura física de los centros docentes. Por resolución del Gobierno, en 2010 el salario de los trabajadores del sector de la educación aumentó en un 10%; en 2011, en un 30%; en 2012, en un 60%; en 2013, en un 30%; y en 2016, en un 20%. En los últimos cinco años, el salario de los trabajadores del sector educativo ha aumentado en un 150%.</w:t>
      </w:r>
    </w:p>
    <w:p w:rsidR="007F45D8" w:rsidRPr="00C67195" w:rsidRDefault="007F45D8" w:rsidP="0076387D">
      <w:pPr>
        <w:pStyle w:val="SingleTxtG"/>
        <w:rPr>
          <w:rFonts w:eastAsia="Calibri"/>
        </w:rPr>
      </w:pPr>
      <w:r w:rsidRPr="00C67195">
        <w:t>47.</w:t>
      </w:r>
      <w:r w:rsidRPr="00C67195">
        <w:tab/>
        <w:t>En los últimos tres años (2014-2016), en la República se han construido y puesto en funcionamiento 618 centros de enseñanza general con un total de 100.382 plazas. Todos estos centros disponen de infraestructuras auxiliares (tendido eléctrico, calefacción, suministro de agua y cuartos de baño).</w:t>
      </w:r>
    </w:p>
    <w:p w:rsidR="007F45D8" w:rsidRPr="00C67195" w:rsidRDefault="007F45D8" w:rsidP="0076387D">
      <w:pPr>
        <w:pStyle w:val="SingleTxtG"/>
        <w:rPr>
          <w:rFonts w:eastAsia="Calibri"/>
        </w:rPr>
      </w:pPr>
      <w:r w:rsidRPr="00C67195">
        <w:lastRenderedPageBreak/>
        <w:t>48.</w:t>
      </w:r>
      <w:r w:rsidRPr="00C67195">
        <w:tab/>
        <w:t>En 2008, con el fin de reforzar la infraestructura física de los centros de enseñanza general del país, así como de construir, reformar y renovar edificios pertenecientes a organismos del Ministerio de Educación y Ciencia, se ha elaborado el Programa Estatal de Construcción, Reforma, y Renovación de Escuelas Situadas en Domicilios Particulares, Remolques, Edificios Administrativos y Espacios Públicos para 2008-2015. Ese Programa Estatal define la estrategia, los principales objetivos, las prioridades, las tareas y los mecanismos para la ejecución de la política estatal de construcción, reforma y renovación de los centros de enseñanza general y secundaria para 2008-2015, y ha brindado la posibilidad de llevar a efecto las principales tareas que figuran en la Estrategia para la Reducción de la Pobreza en la República de Tayikistán y las prioridades de la Estrategia Nacional de Fomento del Sector Educativo. A raíz de la ejecución del Programa se ha mejorado la infraestructura física de los centros de enseñanza general del país, se han creado condiciones propicias para la obtención de una educación competitiva y de calidad, se han sentado las bases para la transición hacia la obligatoriedad de la enseñanza secundaria y se han mejorado las condiciones educativas, lo que ha permitido incrementar la calidad de la educación y de la instrucción. Como resultado de ello, han cambiado de emplazamiento 136 centros de enseñanza general que estaban alojados en domicilios particulares y otros 101 que estaban instalados en remolques. A fin de reemplazar 284</w:t>
      </w:r>
      <w:r w:rsidR="00563EAE">
        <w:t> </w:t>
      </w:r>
      <w:r w:rsidRPr="00C67195">
        <w:t>edificios en mal estado se han construido 200 edificios nuevos para centros de enseñanza general. Se han renovado 192 edificios, y se han terminado y puesto en funcionamiento 46 de los 75 edificios modelo para centros de enseñanza general cuya construcción no había finalizado. El Programa Estatal se ha ejecutado en un 84%.</w:t>
      </w:r>
    </w:p>
    <w:p w:rsidR="007F45D8" w:rsidRPr="00C67195" w:rsidRDefault="007F45D8" w:rsidP="0076387D">
      <w:pPr>
        <w:pStyle w:val="SingleTxtG"/>
        <w:rPr>
          <w:rFonts w:eastAsia="Calibri"/>
        </w:rPr>
      </w:pPr>
      <w:r w:rsidRPr="00C67195">
        <w:t>49.</w:t>
      </w:r>
      <w:r w:rsidRPr="00C67195">
        <w:tab/>
        <w:t xml:space="preserve">En los primeros 25 años que transcurrieron desde la independencia (1991-2015), en todo el territorio de la República de Tayikistán </w:t>
      </w:r>
      <w:r w:rsidR="005A7F16">
        <w:t xml:space="preserve">se </w:t>
      </w:r>
      <w:r w:rsidRPr="00C67195">
        <w:t>construyeron, con cargo a las fuentes de financiación disponibles, 2.254 escuelas y edificios anexos con un total de 474.103 plazas por un valor de 2.316.295.500 somoni. Entre 2006 y 2010, con cargo a todas las fuentes de inversión de capital disponibles, se construyeron, se renovaron o se pusieron en funcionamiento 782 edificios nuevos o adicionales de centros de enseñanza general con un total de 149.094 plazas. En los últimos 5 años, entre 2011 y 2015, con cargo a todas las fuentes de inversión de capital disponibles, se han construido, renovado o puesto en funcionamiento 1.127 edificios nuevos o adicionales de centros de enseñanza general con un total de 184.011 plazas. La construcción y renovación de los centros de enseñanza general ha aumentado en un 140% en los últimos 5 años. Actualmente, en el territorio nacional, con cargo a todas las fuentes de inversión de capital disponibles, se están construyendo y renovando 254 edificios de centros de enseñanza general. Por resolución del Gobierno se aprobó el Programa Estatal de Desarrollo de los Centros Educativos de la Provincia de Jatlón para 2017-2021. Ese Programa define la estrategia, los principales objetivos, las prioridades, las tareas y el mecanismo para la ejecución de la política estatal de construcción, reforma y renovación de los centros de enseñanza general y secundaria para 2017-2021 en la provincia de Jatlón, y brindará la posibilidad de llevar a efecto las principales tareas y las prioridades que figuran en la Estrategia Nacional de Fomento del Sector Educativo. En términos generales, el Programa prevé la construcción, reforma y renovación de 566 centros de enseñanza general en el territorio nacional, lo que, según unos cálculos preliminares, supondrá un gasto de 1.135.611.000 somoni. A la hora de construir los centros de enseñanza general en el marco del Programa Estatal se han creado todas las condiciones necesarias para garantizar el buen funcionamiento de la infraestructura de los centros; concretamente, las aulas han sido equipadas con pizarras interactivas, material visual, equipos de laboratorio y recursos educativos conectados a la red de distribución permanente de energía eléctrica, un sistema de calefacción, suministro de agua y saneamiento, así como rampas de acceso para los niños con discapacidad. En lo sucesivo, el Programa se ejecutará por etapas, en función de los recursos financieros disponibles de todas las fuentes de inversión de capital.</w:t>
      </w:r>
    </w:p>
    <w:p w:rsidR="007F45D8" w:rsidRPr="00C67195" w:rsidRDefault="007F45D8" w:rsidP="0076387D">
      <w:pPr>
        <w:pStyle w:val="SingleTxtG"/>
        <w:rPr>
          <w:rFonts w:eastAsia="Calibri"/>
        </w:rPr>
      </w:pPr>
      <w:r w:rsidRPr="00C67195">
        <w:t>50.</w:t>
      </w:r>
      <w:r w:rsidRPr="00C67195">
        <w:tab/>
        <w:t>En el año académico 2014</w:t>
      </w:r>
      <w:r w:rsidR="005A7F16">
        <w:t>/</w:t>
      </w:r>
      <w:r w:rsidRPr="00C67195">
        <w:t>15 se transformaron 23 centros de enseñanza primaria en instituciones de educación básica y 73 instituciones de educación básica en centros de enseñanza general. De esta forma se ha brindado la posibilidad de proseguir los estudios a aquellos alumnos que viven en zonas remotas e inaccesibles del país. Esta labor todavía está en curso. En el año académico 2015</w:t>
      </w:r>
      <w:r w:rsidR="005A7F16">
        <w:t>/</w:t>
      </w:r>
      <w:r w:rsidRPr="00C67195">
        <w:t xml:space="preserve">16 se transformaron 65 centros de enseñanza primaria en instituciones de educación básica y 121 instituciones de educación básica en </w:t>
      </w:r>
      <w:r w:rsidRPr="00C67195">
        <w:lastRenderedPageBreak/>
        <w:t>centros de enseñanza general. En total, en un período de dos años se han transformado 133</w:t>
      </w:r>
      <w:r w:rsidR="005A7F16">
        <w:t> </w:t>
      </w:r>
      <w:r w:rsidRPr="00C67195">
        <w:t>centros de enseñanza primaria han sido transformados en instituciones de educación básica y 159 instituciones de educación básica en centros de enseñanza general. A raíz de estos cambios, se ha constatado que el número de niños no matriculados en centros educativos, en los grados 1º a 9º, pasó de 2.630 en el año académico 2012</w:t>
      </w:r>
      <w:r w:rsidR="0035489C">
        <w:t>/</w:t>
      </w:r>
      <w:r w:rsidRPr="00C67195">
        <w:t>13 a 367</w:t>
      </w:r>
      <w:r w:rsidR="005A7F16">
        <w:t> </w:t>
      </w:r>
      <w:r w:rsidRPr="00C67195">
        <w:t>niños</w:t>
      </w:r>
      <w:r w:rsidR="005A7F16">
        <w:t> </w:t>
      </w:r>
      <w:r w:rsidRPr="00C67195">
        <w:t>(entre ellos, 206 niñas) en el año académico 2013</w:t>
      </w:r>
      <w:r w:rsidR="005A7F16">
        <w:t>/</w:t>
      </w:r>
      <w:r w:rsidRPr="00C67195">
        <w:t>14, a 275 niños (entre ellos, 141 niñas) en el año académico 2014</w:t>
      </w:r>
      <w:r w:rsidR="005A7F16">
        <w:t>/</w:t>
      </w:r>
      <w:r w:rsidRPr="00C67195">
        <w:t>15, a 261 niños (entre ellos, 145 niñas) en el año académico</w:t>
      </w:r>
      <w:r w:rsidR="005A7F16">
        <w:t> </w:t>
      </w:r>
      <w:r w:rsidRPr="00C67195">
        <w:t>2015</w:t>
      </w:r>
      <w:r w:rsidR="005A7F16">
        <w:t>/</w:t>
      </w:r>
      <w:r w:rsidRPr="00C67195">
        <w:t>16, y a 151 niños (entre ellos, 87 niñas) en el año académico 2016</w:t>
      </w:r>
      <w:r w:rsidR="00DF5D6F">
        <w:t>/</w:t>
      </w:r>
      <w:r w:rsidRPr="00C67195">
        <w:t>17.</w:t>
      </w:r>
    </w:p>
    <w:p w:rsidR="007F45D8" w:rsidRPr="00C67195" w:rsidRDefault="007F45D8" w:rsidP="0076387D">
      <w:pPr>
        <w:pStyle w:val="SingleTxtG"/>
        <w:rPr>
          <w:rFonts w:eastAsia="Calibri"/>
        </w:rPr>
      </w:pPr>
      <w:r w:rsidRPr="00C67195">
        <w:t>51.</w:t>
      </w:r>
      <w:r w:rsidRPr="00C67195">
        <w:tab/>
        <w:t>Se han adoptado medidas para mejorar la calidad de la educación, la infraestructura escolar y los recursos humanos, técnicos y financieros en las escuelas de las zonas rurales. Las cuestiones relacionadas con los derechos de las niñas y su situación figuran en las estrategias y programas existentes de igualdad de género y de otros ámbitos como, por ejemplo, el sector de la educación. Asimismo, se están adoptando medidas adicionales para que cada vez más niñas reciban una enseñanza secundaria superior (grados 10º y 11º). Si en el año académico 2012</w:t>
      </w:r>
      <w:r w:rsidR="005A7F16">
        <w:t>/</w:t>
      </w:r>
      <w:r w:rsidRPr="00C67195">
        <w:t>13 terminaron los nueve primeros grados de escolarización (es decir, la educación básica, que es obligatoria por ley en la República de Tayikistán) 68.558</w:t>
      </w:r>
      <w:r w:rsidR="00563EAE">
        <w:t> </w:t>
      </w:r>
      <w:r w:rsidRPr="00C67195">
        <w:t>niñas, y 49.558 de ellas (el 72,3%) prosiguieron sus estudios; en el año académico 2014-15, 58.817 de las 77.611 niñas (el 75,9%) que habían finalizado la educación básica prosiguieron sus estudios en centros de enseñanza general; y en el año académico 2016</w:t>
      </w:r>
      <w:r w:rsidR="00DF5D6F">
        <w:t>/</w:t>
      </w:r>
      <w:r w:rsidRPr="00C67195">
        <w:t>17, 60.233 de las 76.397 niñas (el 78,8%) que habían finalizado la educación básica prosiguieron sus estudios en centros de enseñanza general.</w:t>
      </w:r>
    </w:p>
    <w:p w:rsidR="007F45D8" w:rsidRPr="00C67195" w:rsidRDefault="007F45D8" w:rsidP="0076387D">
      <w:pPr>
        <w:pStyle w:val="SingleTxtG"/>
        <w:rPr>
          <w:rFonts w:eastAsia="Calibri"/>
        </w:rPr>
      </w:pPr>
      <w:r w:rsidRPr="00C67195">
        <w:t>52.</w:t>
      </w:r>
      <w:r w:rsidRPr="00C67195">
        <w:tab/>
        <w:t>Actualmente, en Tayikistán existen 66 centros (54 academias públicas y 12</w:t>
      </w:r>
      <w:r w:rsidR="00563EAE">
        <w:t> </w:t>
      </w:r>
      <w:r w:rsidRPr="00C67195">
        <w:t>privadas) en los que se imparten programas de enseñanza secundaria profesional. La formación profesional se oferta en seis ramas distintas (pedagogía, medicina, agricultura, economía, técnica y tecnología y cultura) e incluye 155 especialidades. De entre los alumnos que finalizaron el noveno grado, en el año académico 2014</w:t>
      </w:r>
      <w:r w:rsidR="005A7F16">
        <w:t>/</w:t>
      </w:r>
      <w:r w:rsidRPr="00C67195">
        <w:t>15 ingresaron en centros de enseñanza secundaria profesional 3.538 niñas y en el año académico 2015</w:t>
      </w:r>
      <w:r w:rsidR="005A7F16">
        <w:t>/</w:t>
      </w:r>
      <w:r w:rsidRPr="00C67195">
        <w:t>16, 4.185 niñas.</w:t>
      </w:r>
    </w:p>
    <w:p w:rsidR="007F45D8" w:rsidRPr="00C67195" w:rsidRDefault="007F45D8" w:rsidP="0076387D">
      <w:pPr>
        <w:pStyle w:val="SingleTxtG"/>
        <w:rPr>
          <w:rFonts w:eastAsia="Calibri"/>
        </w:rPr>
      </w:pPr>
      <w:r w:rsidRPr="00C67195">
        <w:t>53.</w:t>
      </w:r>
      <w:r w:rsidRPr="00C67195">
        <w:tab/>
        <w:t xml:space="preserve">El Estado está adoptando medidas para proporcionar ayudas económicas a las alumnas de estudios superiores y de posgrado, así como a las chicas huérfanas. Por ejemplo, las alumnas de estudios superiores con buenas capacidades procedentes de familias pobres reciben subvenciones y becas presidenciales suplementarias, y las chicas huérfanas y de zonas rurales tienen la posibilidad de alojarse durante sus estudios en residencias bien acondicionadas de los centros de estudios superiores de la ciudad de Dushanbé. </w:t>
      </w:r>
    </w:p>
    <w:p w:rsidR="007F45D8" w:rsidRPr="00C67195" w:rsidRDefault="007F45D8" w:rsidP="00AE0A0A">
      <w:pPr>
        <w:pStyle w:val="H23G"/>
        <w:rPr>
          <w:rFonts w:eastAsia="Calibri"/>
        </w:rPr>
      </w:pPr>
      <w:r>
        <w:tab/>
      </w:r>
      <w:r w:rsidR="00AE0A0A">
        <w:tab/>
      </w:r>
      <w:r w:rsidRPr="00C67195">
        <w:t>Respuesta relativa al párrafo 10</w:t>
      </w:r>
    </w:p>
    <w:p w:rsidR="007F45D8" w:rsidRPr="00C67195" w:rsidRDefault="007F45D8" w:rsidP="0076387D">
      <w:pPr>
        <w:pStyle w:val="SingleTxtG"/>
        <w:rPr>
          <w:rFonts w:eastAsia="Calibri"/>
        </w:rPr>
      </w:pPr>
      <w:r w:rsidRPr="00C67195">
        <w:t>54.</w:t>
      </w:r>
      <w:r w:rsidRPr="00C67195">
        <w:tab/>
        <w:t xml:space="preserve">A fin de hacer efectivos los derechos del niño, Tayikistán está adoptando medidas de prevención y protección para reducir el recurso a la mano de obra infantil, en particular para trabajos que ocasionan daños físicos y morales irreparables a las jóvenes generaciones. Actualmente se está llevando a cabo el Programa Nacional para la Eliminación de las Peores Formas de Trabajo Infantil en la República de Tayikistán para 2015-2020, aprobado mediante la Resolución del Gobierno de 31 de octubre de 2014. En el Programa Nacional se prevé lo siguiente: una labor eficaz del Consejo Interinstitucional de Coordinación para Erradicar las Peores Formas del Trabajo Infantil, la dinamización del mecanismo tripartito de coordinación de las actividades llevadas a cabo en esta esfera a nivel local, el fomento de la capacidad de los organismos centrales y locales para hacer frente a los problemas relacionados con el trabajo infantil, la creación de una base de datos sobre las peores formas de trabajo infantil, la adopción de medidas para promover el acceso de los niños a una educación obligatoria de calidad, el desarrollo de programas de educación no formal y de formación profesional, la prevención del empleo de niños en las peores formas de trabajo infantil, la prestación de apoyo a las familias de los niños que desempeñan las peores formas de trabajo infantil, etc. </w:t>
      </w:r>
    </w:p>
    <w:p w:rsidR="007F45D8" w:rsidRPr="00C67195" w:rsidRDefault="007F45D8" w:rsidP="0076387D">
      <w:pPr>
        <w:pStyle w:val="SingleTxtG"/>
        <w:rPr>
          <w:rFonts w:eastAsia="Calibri"/>
        </w:rPr>
      </w:pPr>
      <w:r w:rsidRPr="00C67195">
        <w:t>55.</w:t>
      </w:r>
      <w:r w:rsidRPr="00C67195">
        <w:tab/>
        <w:t xml:space="preserve">El Consejo Interinstitucional de Coordinación para Erradicar las Peores Formas del Trabajo Infantil se creó en 2012 y se encarga de coordinar a nivel nacional todas las actividades destinadas a eliminar las peores formas de trabajo infantil basándose en los Convenios de la Organización Internacional del Trabajo (OIT) núms. 138 y 182. El </w:t>
      </w:r>
      <w:r w:rsidRPr="00C67195">
        <w:lastRenderedPageBreak/>
        <w:t xml:space="preserve">Consejo está integrado por profesionales de distintos ministerios e instituciones, representantes de organizaciones internacionales y de la sociedad civil e interlocutores sociales cuya actividad está directamente relacionada con el trabajo infantil, la educación de las jóvenes generaciones y la protección de los derechos del niño. Las reuniones del Consejo se celebran con arreglo a la planificación correspondiente, y en ellas se examinan problemas y cuestiones relacionadas con el trabajo infantil que exigen una colaboración con los interlocutores sociales y la sociedad civil. Se presta especial atención a cuestiones como la situación educativa de determinados niños, en particular de las niñas, su empleo a edades tempranas, los problemas no resueltos relacionados con el empleo de niños en la agricultura familiar, las estadísticas de trabajo infantil y la terminología en este ámbito. </w:t>
      </w:r>
    </w:p>
    <w:p w:rsidR="007F45D8" w:rsidRPr="00C67195" w:rsidRDefault="007F45D8" w:rsidP="0076387D">
      <w:pPr>
        <w:pStyle w:val="SingleTxtG"/>
        <w:rPr>
          <w:rFonts w:eastAsia="Calibri"/>
        </w:rPr>
      </w:pPr>
      <w:r w:rsidRPr="00C67195">
        <w:t>56.</w:t>
      </w:r>
      <w:r w:rsidRPr="00C67195">
        <w:tab/>
        <w:t>Se están organizando actividades temáticas con el fin de centrar la atención de la opinión pública en la prevención del uso de mano de obra infantil, especialmente de sus peores formas, y de sensibilizar a la población de diversas regiones y a distintos niveles acerca del fenómeno del trabajo infantil.</w:t>
      </w:r>
    </w:p>
    <w:p w:rsidR="007F45D8" w:rsidRPr="00C67195" w:rsidRDefault="007F45D8" w:rsidP="0076387D">
      <w:pPr>
        <w:pStyle w:val="SingleTxtG"/>
        <w:rPr>
          <w:rFonts w:eastAsia="Calibri"/>
        </w:rPr>
      </w:pPr>
      <w:r w:rsidRPr="00C67195">
        <w:t>57.</w:t>
      </w:r>
      <w:r w:rsidRPr="00C67195">
        <w:tab/>
        <w:t>El Servicio de Supervisión del Trabajo, la Migración y el Empleo del Ministerio de Trabajo, Migración y Empleo vigila, tanto por su cuenta como en colaboración con las instituciones competentes, que se respeten las disposiciones de la legislación laboral, entre otras cosas detectando infracciones relacionadas con el empleo de mano de obra infantil y casos en que los empleadores vulneran los derechos laborales de personas menores de 18</w:t>
      </w:r>
      <w:r w:rsidR="005A7F16">
        <w:t> </w:t>
      </w:r>
      <w:r w:rsidRPr="00C67195">
        <w:t xml:space="preserve">años. </w:t>
      </w:r>
    </w:p>
    <w:p w:rsidR="007F45D8" w:rsidRPr="00C67195" w:rsidRDefault="007F45D8" w:rsidP="0076387D">
      <w:pPr>
        <w:pStyle w:val="SingleTxtG"/>
        <w:rPr>
          <w:rFonts w:eastAsia="Calibri"/>
        </w:rPr>
      </w:pPr>
      <w:r w:rsidRPr="00C67195">
        <w:t>58.</w:t>
      </w:r>
      <w:r w:rsidRPr="00C67195">
        <w:tab/>
        <w:t>En 2009 se creó un departamento de vigilancia del trabajo infantil, adscrito al Ministerio de Trabajo, Migración y Empleo, cuyo objetivo consiste en coordinar y apoyar sistemáticamente las actividades de detección, rescate, rehabilitación e integración de los niños que desempeñan las peores formas de trabajo infantil mediante la prestación de servicios sociales. Esta labor se lleva a cabo en distintos frentes, entre otras cosas impidiendo que se emplee a niños en las peores formas de trabajo infantil mediante campañas de sensibilización acerca de este fenómeno y sus consecuencias negativas, prestando primeros auxilios y los servicios necesarios, organizando consultas para padres e hijos, informando a la población a través de los medios de comunicación y facilitando el acceso a formación profesional. En esta labor participan representantes de los organismos y los sectores pertinentes. Asimismo, se han establecido comités de vigilancia del trabajo infantil en las ciudades de Dushanbé, Kulob y Jorug y en los distritos de Isfará, Xugnan y Gafúrov, los cuales están adscritos a los órganos locales del poder ejecutivo. Esos comités vigilan y garantizan el proceso de supervisión y resuelven cuestiones relacionadas con los niños que desempeñan las peores formas de trabajo infantil. La idea de crear un sistema de vigilancia del trabajo infantil surgió precisamente a raíz de los resultados obtenidos y las valoraciones realizadas, que ponen de manifiesto la eficacia de la vigilancia del trabajo infantil. En el marco de un nuevo proyecto técnico de la OIT titulado “La lucha contra el trabajo infantil y la trata de niños”, en 2017 se amplió la labor realizada en este ámbito a otras regiones del país. En la esfera de la vigilancia del trabajo infantil se emplea todo un conjunto de elementos metodológicos e informativos que reflejan la problemática del trabajo infantil y las medidas que está adoptando el país para solucionar este problema. En 2014, al repositorio de información se añadió la recopilación titulada “Lista de trabajos con unas condiciones laborales perjudiciales y peligrosas en los que se prohíbe emplear a personas menores de 18 años y límites máximos para el levantamiento y transporte manual de cargas”, que fue aprobada por resolución del Gobierno.</w:t>
      </w:r>
    </w:p>
    <w:p w:rsidR="007F45D8" w:rsidRPr="00C67195" w:rsidRDefault="007F45D8" w:rsidP="00AE0A0A">
      <w:pPr>
        <w:pStyle w:val="H23G"/>
        <w:rPr>
          <w:rFonts w:eastAsia="Calibri"/>
        </w:rPr>
      </w:pPr>
      <w:r>
        <w:tab/>
      </w:r>
      <w:r w:rsidR="00AE0A0A">
        <w:tab/>
      </w:r>
      <w:r w:rsidRPr="00C67195">
        <w:t xml:space="preserve">Respuesta relativa al párrafo 11 </w:t>
      </w:r>
    </w:p>
    <w:p w:rsidR="007F45D8" w:rsidRPr="00C67195" w:rsidRDefault="007F45D8" w:rsidP="0076387D">
      <w:pPr>
        <w:pStyle w:val="SingleTxtG"/>
        <w:rPr>
          <w:rFonts w:eastAsia="Calibri"/>
        </w:rPr>
      </w:pPr>
      <w:r w:rsidRPr="00C67195">
        <w:t>59.</w:t>
      </w:r>
      <w:r w:rsidRPr="00C67195">
        <w:tab/>
        <w:t xml:space="preserve">De conformidad con la Ley Constitucional de Ciudadanía de la República de Tayikistán, todo niño que haya nacido en territorio tayiko de padres apátridas o de padres con nacionalidad de cualquier otro país que no otorgue al niño su ciudadanía será de nacionalidad tayika. Estos niños, incluidos los niños refugiados, no tienen ningún problema para obtener el pasaporte tayiko. En el cuadro 1, que figura a continuación, se facilita información cuantitativa sobre los niños refugiados y solicitantes de asilo. </w:t>
      </w:r>
    </w:p>
    <w:p w:rsidR="007F45D8" w:rsidRPr="00AE0A0A" w:rsidRDefault="007F45D8" w:rsidP="00724866">
      <w:pPr>
        <w:pStyle w:val="SingleTxtG"/>
        <w:keepNext/>
        <w:keepLines/>
        <w:jc w:val="left"/>
        <w:rPr>
          <w:rFonts w:eastAsia="Calibri"/>
          <w:b/>
        </w:rPr>
      </w:pPr>
      <w:r w:rsidRPr="00C67195">
        <w:lastRenderedPageBreak/>
        <w:t>Cuadro 1</w:t>
      </w:r>
      <w:r w:rsidR="00AE0A0A">
        <w:br/>
      </w:r>
      <w:r w:rsidRPr="00AE0A0A">
        <w:rPr>
          <w:b/>
        </w:rPr>
        <w:t>Niños refugiados y solicitantes de asilo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6"/>
        <w:gridCol w:w="3402"/>
        <w:gridCol w:w="1134"/>
        <w:gridCol w:w="1134"/>
        <w:gridCol w:w="1134"/>
      </w:tblGrid>
      <w:tr w:rsidR="007F45D8" w:rsidRPr="00AE0A0A" w:rsidTr="00AE0A0A">
        <w:trPr>
          <w:trHeight w:val="240"/>
          <w:tblHeader/>
        </w:trPr>
        <w:tc>
          <w:tcPr>
            <w:tcW w:w="567"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rPr>
                <w:i/>
                <w:sz w:val="16"/>
                <w:lang w:val="en-GB"/>
              </w:rPr>
            </w:pPr>
            <w:r w:rsidRPr="00AE0A0A">
              <w:rPr>
                <w:i/>
                <w:sz w:val="16"/>
              </w:rPr>
              <w:t>Núm.</w:t>
            </w:r>
          </w:p>
        </w:tc>
        <w:tc>
          <w:tcPr>
            <w:tcW w:w="3402"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i/>
                <w:sz w:val="16"/>
                <w:lang w:val="ru-RU"/>
              </w:rPr>
            </w:pP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i/>
                <w:sz w:val="16"/>
                <w:lang w:val="en-GB"/>
              </w:rPr>
            </w:pPr>
            <w:r w:rsidRPr="00AE0A0A">
              <w:rPr>
                <w:i/>
                <w:sz w:val="16"/>
              </w:rPr>
              <w:t>2014</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i/>
                <w:sz w:val="16"/>
                <w:lang w:val="en-GB"/>
              </w:rPr>
            </w:pPr>
            <w:r w:rsidRPr="00AE0A0A">
              <w:rPr>
                <w:i/>
                <w:sz w:val="16"/>
              </w:rPr>
              <w:t>2015</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i/>
                <w:sz w:val="16"/>
                <w:lang w:val="en-GB"/>
              </w:rPr>
            </w:pPr>
            <w:r w:rsidRPr="00AE0A0A">
              <w:rPr>
                <w:i/>
                <w:sz w:val="16"/>
              </w:rPr>
              <w:t>2016</w:t>
            </w:r>
          </w:p>
        </w:tc>
      </w:tr>
      <w:tr w:rsidR="007F45D8" w:rsidRPr="00AE0A0A" w:rsidTr="00AE0A0A">
        <w:trPr>
          <w:trHeight w:val="240"/>
        </w:trPr>
        <w:tc>
          <w:tcPr>
            <w:tcW w:w="567" w:type="dxa"/>
            <w:tcBorders>
              <w:top w:val="single" w:sz="12" w:space="0" w:color="auto"/>
            </w:tcBorders>
            <w:shd w:val="clear" w:color="auto" w:fill="auto"/>
          </w:tcPr>
          <w:p w:rsidR="007F45D8" w:rsidRPr="00AE0A0A" w:rsidRDefault="007F45D8" w:rsidP="00AE0A0A">
            <w:pPr>
              <w:spacing w:before="40" w:after="40" w:line="220" w:lineRule="exact"/>
              <w:rPr>
                <w:sz w:val="18"/>
                <w:lang w:val="en-GB"/>
              </w:rPr>
            </w:pPr>
            <w:r w:rsidRPr="00AE0A0A">
              <w:rPr>
                <w:sz w:val="18"/>
              </w:rPr>
              <w:t>1</w:t>
            </w:r>
          </w:p>
        </w:tc>
        <w:tc>
          <w:tcPr>
            <w:tcW w:w="3402" w:type="dxa"/>
            <w:tcBorders>
              <w:top w:val="single" w:sz="12" w:space="0" w:color="auto"/>
            </w:tcBorders>
            <w:shd w:val="clear" w:color="auto" w:fill="auto"/>
            <w:vAlign w:val="bottom"/>
          </w:tcPr>
          <w:p w:rsidR="007F45D8" w:rsidRPr="00AE0A0A" w:rsidRDefault="007F45D8" w:rsidP="00AE0A0A">
            <w:pPr>
              <w:spacing w:before="40" w:after="40" w:line="220" w:lineRule="exact"/>
              <w:ind w:left="113"/>
              <w:rPr>
                <w:sz w:val="18"/>
                <w:lang w:val="en-GB"/>
              </w:rPr>
            </w:pPr>
            <w:r w:rsidRPr="00AE0A0A">
              <w:rPr>
                <w:sz w:val="18"/>
              </w:rPr>
              <w:t>Niños</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1</w:t>
            </w:r>
            <w:r w:rsidR="008723A8">
              <w:rPr>
                <w:sz w:val="18"/>
              </w:rPr>
              <w:t xml:space="preserve"> </w:t>
            </w:r>
            <w:r w:rsidRPr="00AE0A0A">
              <w:rPr>
                <w:sz w:val="18"/>
              </w:rPr>
              <w:t>253</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993</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825</w:t>
            </w:r>
          </w:p>
        </w:tc>
      </w:tr>
      <w:tr w:rsidR="007F45D8" w:rsidRPr="00AE0A0A" w:rsidTr="00AE0A0A">
        <w:trPr>
          <w:trHeight w:val="240"/>
        </w:trPr>
        <w:tc>
          <w:tcPr>
            <w:tcW w:w="567" w:type="dxa"/>
            <w:shd w:val="clear" w:color="auto" w:fill="auto"/>
          </w:tcPr>
          <w:p w:rsidR="007F45D8" w:rsidRPr="00AE0A0A" w:rsidRDefault="007F45D8" w:rsidP="00AE0A0A">
            <w:pPr>
              <w:spacing w:before="40" w:after="40" w:line="220" w:lineRule="exact"/>
              <w:rPr>
                <w:sz w:val="18"/>
                <w:lang w:val="en-GB"/>
              </w:rPr>
            </w:pPr>
            <w:r w:rsidRPr="00AE0A0A">
              <w:rPr>
                <w:sz w:val="18"/>
              </w:rPr>
              <w:t>2</w:t>
            </w:r>
          </w:p>
        </w:tc>
        <w:tc>
          <w:tcPr>
            <w:tcW w:w="3402" w:type="dxa"/>
            <w:shd w:val="clear" w:color="auto" w:fill="auto"/>
            <w:vAlign w:val="bottom"/>
          </w:tcPr>
          <w:p w:rsidR="007F45D8" w:rsidRPr="00AE0A0A" w:rsidRDefault="00563EAE" w:rsidP="00AE0A0A">
            <w:pPr>
              <w:spacing w:before="40" w:after="40" w:line="220" w:lineRule="exact"/>
              <w:ind w:left="113"/>
              <w:rPr>
                <w:sz w:val="18"/>
                <w:lang w:val="en-GB"/>
              </w:rPr>
            </w:pPr>
            <w:r>
              <w:rPr>
                <w:sz w:val="18"/>
              </w:rPr>
              <w:t>Distribución geográfica</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ru-RU"/>
              </w:rPr>
            </w:pP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ru-RU"/>
              </w:rPr>
            </w:pP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ru-RU"/>
              </w:rPr>
            </w:pPr>
          </w:p>
        </w:tc>
      </w:tr>
      <w:tr w:rsidR="007F45D8" w:rsidRPr="00AE0A0A" w:rsidTr="00AE0A0A">
        <w:trPr>
          <w:trHeight w:val="240"/>
        </w:trPr>
        <w:tc>
          <w:tcPr>
            <w:tcW w:w="567" w:type="dxa"/>
            <w:shd w:val="clear" w:color="auto" w:fill="auto"/>
          </w:tcPr>
          <w:p w:rsidR="007F45D8" w:rsidRPr="00AE0A0A" w:rsidRDefault="007F45D8" w:rsidP="00AE0A0A">
            <w:pPr>
              <w:spacing w:before="40" w:after="40" w:line="220" w:lineRule="exact"/>
              <w:rPr>
                <w:sz w:val="18"/>
                <w:lang w:val="ru-RU"/>
              </w:rPr>
            </w:pPr>
          </w:p>
        </w:tc>
        <w:tc>
          <w:tcPr>
            <w:tcW w:w="3402" w:type="dxa"/>
            <w:shd w:val="clear" w:color="auto" w:fill="auto"/>
            <w:vAlign w:val="bottom"/>
          </w:tcPr>
          <w:p w:rsidR="007F45D8" w:rsidRPr="00AE0A0A" w:rsidRDefault="007F45D8" w:rsidP="00724866">
            <w:pPr>
              <w:spacing w:before="40" w:after="40" w:line="220" w:lineRule="exact"/>
              <w:ind w:left="284"/>
              <w:rPr>
                <w:sz w:val="18"/>
                <w:lang w:val="en-GB"/>
              </w:rPr>
            </w:pPr>
            <w:r w:rsidRPr="00AE0A0A">
              <w:rPr>
                <w:sz w:val="18"/>
              </w:rPr>
              <w:t>Provincia de Jatlón</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61</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43</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30</w:t>
            </w:r>
          </w:p>
        </w:tc>
      </w:tr>
      <w:tr w:rsidR="007F45D8" w:rsidRPr="00AE0A0A" w:rsidTr="00AE0A0A">
        <w:trPr>
          <w:trHeight w:val="240"/>
        </w:trPr>
        <w:tc>
          <w:tcPr>
            <w:tcW w:w="567" w:type="dxa"/>
            <w:shd w:val="clear" w:color="auto" w:fill="auto"/>
          </w:tcPr>
          <w:p w:rsidR="007F45D8" w:rsidRPr="00AE0A0A" w:rsidRDefault="007F45D8" w:rsidP="00AE0A0A">
            <w:pPr>
              <w:spacing w:before="40" w:after="40" w:line="220" w:lineRule="exact"/>
              <w:rPr>
                <w:sz w:val="18"/>
                <w:lang w:val="ru-RU"/>
              </w:rPr>
            </w:pPr>
          </w:p>
        </w:tc>
        <w:tc>
          <w:tcPr>
            <w:tcW w:w="3402" w:type="dxa"/>
            <w:shd w:val="clear" w:color="auto" w:fill="auto"/>
            <w:vAlign w:val="bottom"/>
          </w:tcPr>
          <w:p w:rsidR="007F45D8" w:rsidRPr="00AE0A0A" w:rsidRDefault="007F45D8" w:rsidP="00724866">
            <w:pPr>
              <w:spacing w:before="40" w:after="40" w:line="220" w:lineRule="exact"/>
              <w:ind w:left="284"/>
              <w:rPr>
                <w:sz w:val="18"/>
                <w:lang w:val="en-GB"/>
              </w:rPr>
            </w:pPr>
            <w:r w:rsidRPr="00AE0A0A">
              <w:rPr>
                <w:sz w:val="18"/>
              </w:rPr>
              <w:t>Provincia de Sugud</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50</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35</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89</w:t>
            </w:r>
          </w:p>
        </w:tc>
      </w:tr>
      <w:tr w:rsidR="007F45D8" w:rsidRPr="00AE0A0A" w:rsidTr="00AE0A0A">
        <w:trPr>
          <w:trHeight w:val="240"/>
        </w:trPr>
        <w:tc>
          <w:tcPr>
            <w:tcW w:w="567" w:type="dxa"/>
            <w:shd w:val="clear" w:color="auto" w:fill="auto"/>
          </w:tcPr>
          <w:p w:rsidR="007F45D8" w:rsidRPr="00AE0A0A" w:rsidRDefault="007F45D8" w:rsidP="00AE0A0A">
            <w:pPr>
              <w:spacing w:before="40" w:after="40" w:line="220" w:lineRule="exact"/>
              <w:rPr>
                <w:sz w:val="18"/>
                <w:lang w:val="ru-RU"/>
              </w:rPr>
            </w:pPr>
          </w:p>
        </w:tc>
        <w:tc>
          <w:tcPr>
            <w:tcW w:w="3402" w:type="dxa"/>
            <w:shd w:val="clear" w:color="auto" w:fill="auto"/>
            <w:vAlign w:val="bottom"/>
          </w:tcPr>
          <w:p w:rsidR="007F45D8" w:rsidRPr="00AE0A0A" w:rsidRDefault="007F45D8" w:rsidP="00724866">
            <w:pPr>
              <w:spacing w:before="40" w:after="40" w:line="220" w:lineRule="exact"/>
              <w:ind w:left="284"/>
              <w:rPr>
                <w:sz w:val="18"/>
                <w:lang w:val="en-GB"/>
              </w:rPr>
            </w:pPr>
            <w:r w:rsidRPr="00AE0A0A">
              <w:rPr>
                <w:sz w:val="18"/>
              </w:rPr>
              <w:t>Dushanbé</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272</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190</w:t>
            </w:r>
          </w:p>
        </w:tc>
        <w:tc>
          <w:tcPr>
            <w:tcW w:w="1134" w:type="dxa"/>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214</w:t>
            </w:r>
          </w:p>
        </w:tc>
      </w:tr>
      <w:tr w:rsidR="007F45D8" w:rsidRPr="00AE0A0A" w:rsidTr="00AE0A0A">
        <w:trPr>
          <w:trHeight w:val="240"/>
        </w:trPr>
        <w:tc>
          <w:tcPr>
            <w:tcW w:w="567" w:type="dxa"/>
            <w:tcBorders>
              <w:bottom w:val="single" w:sz="12" w:space="0" w:color="auto"/>
            </w:tcBorders>
            <w:shd w:val="clear" w:color="auto" w:fill="auto"/>
          </w:tcPr>
          <w:p w:rsidR="007F45D8" w:rsidRPr="00AE0A0A" w:rsidRDefault="007F45D8" w:rsidP="00AE0A0A">
            <w:pPr>
              <w:spacing w:before="40" w:after="40" w:line="220" w:lineRule="exact"/>
              <w:rPr>
                <w:sz w:val="18"/>
                <w:lang w:val="ru-RU"/>
              </w:rPr>
            </w:pPr>
          </w:p>
        </w:tc>
        <w:tc>
          <w:tcPr>
            <w:tcW w:w="3402" w:type="dxa"/>
            <w:tcBorders>
              <w:bottom w:val="single" w:sz="12" w:space="0" w:color="auto"/>
            </w:tcBorders>
            <w:shd w:val="clear" w:color="auto" w:fill="auto"/>
            <w:vAlign w:val="bottom"/>
          </w:tcPr>
          <w:p w:rsidR="007F45D8" w:rsidRPr="00AE0A0A" w:rsidRDefault="007F45D8" w:rsidP="00724866">
            <w:pPr>
              <w:spacing w:before="40" w:after="40" w:line="220" w:lineRule="exact"/>
              <w:ind w:left="284"/>
              <w:rPr>
                <w:sz w:val="18"/>
                <w:lang w:val="en-GB"/>
              </w:rPr>
            </w:pPr>
            <w:r w:rsidRPr="00AE0A0A">
              <w:rPr>
                <w:sz w:val="18"/>
              </w:rPr>
              <w:t>Distritos de Subordinación Republicana</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970</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725</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sz w:val="18"/>
                <w:lang w:val="en-GB"/>
              </w:rPr>
            </w:pPr>
            <w:r w:rsidRPr="00AE0A0A">
              <w:rPr>
                <w:sz w:val="18"/>
              </w:rPr>
              <w:t>492</w:t>
            </w:r>
          </w:p>
        </w:tc>
      </w:tr>
    </w:tbl>
    <w:p w:rsidR="007F45D8" w:rsidRPr="00C67195" w:rsidRDefault="007F45D8" w:rsidP="00AE0A0A">
      <w:pPr>
        <w:pStyle w:val="H23G"/>
        <w:rPr>
          <w:rFonts w:eastAsia="Calibri"/>
          <w:lang w:val="en-GB"/>
        </w:rPr>
      </w:pPr>
      <w:r>
        <w:tab/>
      </w:r>
      <w:r w:rsidR="00AE0A0A">
        <w:tab/>
      </w:r>
      <w:r w:rsidRPr="00C67195">
        <w:t>Respuesta relativa al párrafo 12</w:t>
      </w:r>
    </w:p>
    <w:p w:rsidR="007F45D8" w:rsidRPr="00C67195" w:rsidRDefault="007F45D8" w:rsidP="0076387D">
      <w:pPr>
        <w:pStyle w:val="SingleTxtG"/>
        <w:rPr>
          <w:rFonts w:eastAsia="Calibri"/>
        </w:rPr>
      </w:pPr>
      <w:r w:rsidRPr="00C67195">
        <w:t>60.</w:t>
      </w:r>
      <w:r w:rsidRPr="00C67195">
        <w:tab/>
        <w:t>En los últimos años, la legislación y las políticas nacionales de Tayikistán han experimentado importantes cambios positivos en lo que respecta a la justicia juvenil. Por Directriz del Presidente de 3 de abril de 2013 se aprobó el Plan Nacional para la Aplicación de las Recomendaciones de los Estados Miembros del Consejo de Derechos Humanos de las Naciones Unidas en el Marco del Examen Periódico Universal de Tayikistán para 2013</w:t>
      </w:r>
      <w:r w:rsidR="00563EAE">
        <w:noBreakHyphen/>
      </w:r>
      <w:r w:rsidRPr="00C67195">
        <w:t xml:space="preserve">2015. El párrafo 38 del Plan Nacional se ocupa de cuestiones relacionadas con la justicia juvenil. También se prevén reformas del sistema de justicia juvenil en el Plan de Acción para la Lucha contra la Tortura, basado en las recomendaciones del Comité de las Naciones Unidas contra la Tortura y del Relator Especial sobre la tortura y otros tratos o penas crueles, inhumanos o degradantes, Juan Méndez, y el Programa de Reforma Judicial y Jurídica para 2015-2017, aprobado el 5 de enero de 2015. En julio de 2015 se creó un departamento de protección de los derechos del niño adscrito a la Oficina Ejecutiva del Presidente. Este departamento está desempeñando actualmente las funciones de secretaría de la Comisión Nacional de Derechos del Niño, que depende del Gobierno. En 2012 se estableció un departamento especializado en derechos del niño adscrito a la Defensoría de los Derechos Humanos, y en abril de 2016 se creó el cargo de Defensor de los Derechos del Niño. En marzo de 2011 se creó el departamento de justicia juvenil en el seno del Ministerio de Justicia. </w:t>
      </w:r>
    </w:p>
    <w:p w:rsidR="007F45D8" w:rsidRPr="00C67195" w:rsidRDefault="007F45D8" w:rsidP="0076387D">
      <w:pPr>
        <w:pStyle w:val="SingleTxtG"/>
        <w:rPr>
          <w:rFonts w:eastAsia="Calibri"/>
        </w:rPr>
      </w:pPr>
      <w:r w:rsidRPr="00C67195">
        <w:t>61.</w:t>
      </w:r>
      <w:r w:rsidRPr="00C67195">
        <w:tab/>
        <w:t xml:space="preserve">En Tayikistán no existe una única ley que regule específicamente la justicia juvenil. El marco jurídico de la justicia juvenil está constituido por el Código Penal, el Código de Procedimiento Penal y el Código Penitenciario. </w:t>
      </w:r>
    </w:p>
    <w:p w:rsidR="007F45D8" w:rsidRPr="0076387D" w:rsidRDefault="007F45D8" w:rsidP="0076387D">
      <w:pPr>
        <w:pStyle w:val="SingleTxtG"/>
      </w:pPr>
      <w:r w:rsidRPr="00C67195">
        <w:t>62.</w:t>
      </w:r>
      <w:r w:rsidRPr="00C67195">
        <w:tab/>
        <w:t xml:space="preserve">En octubre de 2009, la Comisión Nacional de Derechos del Niño aprobó el Plan de Acción Nacional de Reforma del Sistema de Justicia Juvenil para 2010-2015. Algunos elementos del Plan de Acción Nacional ya se han hecho efectivos, y otros han quedado obsoletos. </w:t>
      </w:r>
    </w:p>
    <w:p w:rsidR="007F45D8" w:rsidRPr="00C67195" w:rsidRDefault="007F45D8" w:rsidP="0076387D">
      <w:pPr>
        <w:pStyle w:val="SingleTxtG"/>
        <w:rPr>
          <w:rFonts w:eastAsia="Calibri"/>
        </w:rPr>
      </w:pPr>
      <w:r w:rsidRPr="00C67195">
        <w:t>63.</w:t>
      </w:r>
      <w:r w:rsidRPr="00C67195">
        <w:tab/>
        <w:t>Con objeto de aplicar ese Plan de Acción Nacional y de reformar la legislación que regula el sistema de administración de justicia juvenil, se introdujeron modificaciones en el Código de Familia, el Código Penal, el Código de Procedimiento Penal, el Código Penitenciario y otros instrumentos jurídicos y normativos. Asimismo, se aprobaron la Ley del Procedimiento y las Condiciones de la Prisión Preventiva de los Imputados, los Procesados y Acusados, la Ley de Responsabilidad Parental por la Educación y Crianza de los Hijos, la Ley de Prevención de la Violencia Doméstica, la Ley de Educación y la Ley de Protección de los Derechos del Niño, y en ellas se incluyen disposiciones relativas a la justicia juvenil que están en conformidad con las normas internacionales. En los instrumentos jurídicos y normativos anteriormente mencionados figuran las siguientes garantías importantes en lo que respecta a la protección de los derechos del niño en el sistema de justicia juvenil:</w:t>
      </w:r>
    </w:p>
    <w:p w:rsidR="007F45D8" w:rsidRPr="00C67195" w:rsidRDefault="007F45D8" w:rsidP="00AE0A0A">
      <w:pPr>
        <w:pStyle w:val="Bullet1G"/>
        <w:rPr>
          <w:rFonts w:eastAsia="Calibri"/>
        </w:rPr>
      </w:pPr>
      <w:r w:rsidRPr="00C67195">
        <w:t>Durante el interrogatorio de menores de edad es obligatoria la presencia de un abogado, un representante legal y un pedagogo o psicólogo;</w:t>
      </w:r>
    </w:p>
    <w:p w:rsidR="007F45D8" w:rsidRPr="00C67195" w:rsidRDefault="007F45D8" w:rsidP="00AE0A0A">
      <w:pPr>
        <w:pStyle w:val="Bullet1G"/>
        <w:rPr>
          <w:rFonts w:eastAsia="Calibri"/>
        </w:rPr>
      </w:pPr>
      <w:r w:rsidRPr="00C67195">
        <w:t>Un imputado o procesado menor de edad no puede ser interrogado durante más de dos horas seguidas sin descanso ni más de cuatro horas al día;</w:t>
      </w:r>
    </w:p>
    <w:p w:rsidR="007F45D8" w:rsidRPr="00C67195" w:rsidRDefault="007F45D8" w:rsidP="00AE0A0A">
      <w:pPr>
        <w:pStyle w:val="Bullet1G"/>
        <w:rPr>
          <w:rFonts w:eastAsia="Calibri"/>
        </w:rPr>
      </w:pPr>
      <w:r w:rsidRPr="00C67195">
        <w:lastRenderedPageBreak/>
        <w:t>Al ingresar en cualquier lugar de privación de libertad, todo menor de edad debe ser sometido a un examen médico;</w:t>
      </w:r>
    </w:p>
    <w:p w:rsidR="007F45D8" w:rsidRPr="00C67195" w:rsidRDefault="007F45D8" w:rsidP="00AE0A0A">
      <w:pPr>
        <w:pStyle w:val="Bullet1G"/>
        <w:rPr>
          <w:rFonts w:eastAsia="Calibri"/>
        </w:rPr>
      </w:pPr>
      <w:r w:rsidRPr="00C67195">
        <w:t>La edad mínima para poder ser enjuiciado por la vía penal está establecida en 14</w:t>
      </w:r>
      <w:r w:rsidR="00563EAE">
        <w:t> </w:t>
      </w:r>
      <w:r w:rsidRPr="00C67195">
        <w:t>años;</w:t>
      </w:r>
    </w:p>
    <w:p w:rsidR="007F45D8" w:rsidRPr="00C67195" w:rsidRDefault="007F45D8" w:rsidP="00AE0A0A">
      <w:pPr>
        <w:pStyle w:val="Bullet1G"/>
        <w:rPr>
          <w:rFonts w:eastAsia="Calibri"/>
        </w:rPr>
      </w:pPr>
      <w:r w:rsidRPr="00C67195">
        <w:t>El plazo máximo de duración de cualquier investigación penal iniciada contra un menor de edad es de 6 meses;</w:t>
      </w:r>
    </w:p>
    <w:p w:rsidR="007F45D8" w:rsidRPr="00C67195" w:rsidRDefault="007F45D8" w:rsidP="00AE0A0A">
      <w:pPr>
        <w:pStyle w:val="Bullet1G"/>
        <w:rPr>
          <w:rFonts w:eastAsia="Calibri"/>
        </w:rPr>
      </w:pPr>
      <w:r w:rsidRPr="00C67195">
        <w:t>El período máximo que un menor de edad puede estar privado de libertad es de 12</w:t>
      </w:r>
      <w:r w:rsidR="00563EAE">
        <w:t> </w:t>
      </w:r>
      <w:r w:rsidRPr="00C67195">
        <w:t>años.</w:t>
      </w:r>
    </w:p>
    <w:p w:rsidR="007F45D8" w:rsidRPr="00C67195" w:rsidRDefault="007F45D8" w:rsidP="0076387D">
      <w:pPr>
        <w:pStyle w:val="SingleTxtG"/>
        <w:rPr>
          <w:rFonts w:eastAsia="Calibri"/>
        </w:rPr>
      </w:pPr>
      <w:r w:rsidRPr="00C67195">
        <w:t>64.</w:t>
      </w:r>
      <w:r w:rsidRPr="00C67195">
        <w:tab/>
        <w:t xml:space="preserve">Uno de los logros del Plan de Acción Nacional es la creación del Centro de Rehabilitación para la Protección de los Derechos del Niño de Juyand. El Centro es un organismo público, financiado con cargo al presupuesto estatal, que presta servicios psicológicos, sociales, jurídicos y educativos a los niños víctimas de violencia física y psicológica, a los huérfanos sociales, a los niños de la calle y a los niños en conflicto con la ley. El personal del Centro está integrado por </w:t>
      </w:r>
      <w:r w:rsidR="005A7F16">
        <w:t>2</w:t>
      </w:r>
      <w:r w:rsidRPr="00C67195">
        <w:t xml:space="preserve"> trabajadores sociales (a jornada completa), </w:t>
      </w:r>
      <w:r w:rsidR="005A7F16">
        <w:t>1</w:t>
      </w:r>
      <w:r w:rsidRPr="00C67195">
        <w:t xml:space="preserve"> psicólogo (a tiempo parcial), varios profesores de educación no formal y </w:t>
      </w:r>
      <w:r w:rsidR="005A7F16">
        <w:t>1</w:t>
      </w:r>
      <w:r w:rsidRPr="00C67195">
        <w:t xml:space="preserve"> educador jefe. En caso de que un niño necesite asistencia jurídica, se le remite a la asociación civil Sarchashma, que se encuentra en las mismas instalaciones que el Centro. Para la obtención de asistencia médica, los menores de edad son remitidos a diversos centros de salud con los que se ha firmado un acuerdo de prestación de asistencia gratuita a niños. Estas actividades se financian con cargo al presupuesto estatal. Los niños pueden acudir al Centro durante el día, y los que no tienen adónde ir viven en el Centro, en el que pueden permanecer un máximo de cuatro meses. Cada niño recibe un programa de rehabilitación individualizado. El Centro tiene capacidad para alojar a un máximo de 30 niños.</w:t>
      </w:r>
    </w:p>
    <w:p w:rsidR="007F45D8" w:rsidRPr="0076387D" w:rsidRDefault="007F45D8" w:rsidP="0076387D">
      <w:pPr>
        <w:pStyle w:val="SingleTxtG"/>
      </w:pPr>
      <w:r w:rsidRPr="00C67195">
        <w:t>65.</w:t>
      </w:r>
      <w:r w:rsidRPr="00C67195">
        <w:tab/>
        <w:t>Con el apoyo del UNICEF se han creado siete despachos judiciales adaptados a los menores de edad en varios tribunales de distrito. Cuatro de ellos están dotados de equipos de grabación y reproducción de entrevistas a niños. Se ha nombrado a jueces especializados en el examen de asuntos relacionados con menores de edad en al menos 23 tribunales del país. Para estos nombramientos no se requiere ninguna formación o cualificación específica.</w:t>
      </w:r>
    </w:p>
    <w:p w:rsidR="007F45D8" w:rsidRPr="0076387D" w:rsidRDefault="007F45D8" w:rsidP="0076387D">
      <w:pPr>
        <w:pStyle w:val="SingleTxtG"/>
      </w:pPr>
      <w:r w:rsidRPr="00C67195">
        <w:t>66.</w:t>
      </w:r>
      <w:r w:rsidRPr="00C67195">
        <w:tab/>
        <w:t>Desde 2010, la formación del personal es una actividad importante que llevan a cabo todos los ministerios e instituciones con el fin de elevar el nivel de conocimiento sobre los derechos e intereses del niño entre los jueces, el personal de las fuerzas de seguridad, los inspectores del cuerpo de asuntos del menor, los fiscales y los funcionarios de otros órganos competentes. El trato y el cuidado de los niños en todos los centros de régimen cerrado o semicerrado han mejorado gracias a las labores de seguimiento independiente, reconstrucción y rehabilitación, capacitación del personal y formación de trabajadores sociales y psicólogos y a la adopción de medidas de prevención en favor de los niños.</w:t>
      </w:r>
    </w:p>
    <w:p w:rsidR="007F45D8" w:rsidRPr="0076387D" w:rsidRDefault="007F45D8" w:rsidP="0076387D">
      <w:pPr>
        <w:pStyle w:val="SingleTxtG"/>
      </w:pPr>
      <w:r w:rsidRPr="00C67195">
        <w:t>67.</w:t>
      </w:r>
      <w:r w:rsidRPr="00C67195">
        <w:tab/>
        <w:t>Por primera vez se ha creado un puesto de psicólogo en plantilla en una colonia penitenciaria para menores de edad.</w:t>
      </w:r>
    </w:p>
    <w:p w:rsidR="007F45D8" w:rsidRPr="0076387D" w:rsidRDefault="007F45D8" w:rsidP="0076387D">
      <w:pPr>
        <w:pStyle w:val="SingleTxtG"/>
      </w:pPr>
      <w:r w:rsidRPr="00C67195">
        <w:t>68.</w:t>
      </w:r>
      <w:r w:rsidRPr="00C67195">
        <w:tab/>
        <w:t>En la última década se han creado, reestructurado y reforzado numerosos establecimientos y programas, y las comisiones de asuntos de menores se han transformado en comisiones de derechos del niño. La escuela especializada para adolescentes con problemas de comportamiento se ha convertido en una institución de régimen semiabierto y, en principio, ningún niño es enviado a ella sin que medien una decisión judicial y el consentimiento de los propios jóvenes y sus padres. En esa escuela ya no estudia ninguna niña, y en 2009 se creó un servicio de apoyo para niñas víctimas reales o potenciales de explotación sexual o de violencia.</w:t>
      </w:r>
    </w:p>
    <w:p w:rsidR="007F45D8" w:rsidRPr="0076387D" w:rsidRDefault="007F45D8" w:rsidP="0076387D">
      <w:pPr>
        <w:pStyle w:val="SingleTxtG"/>
      </w:pPr>
      <w:r w:rsidRPr="00C67195">
        <w:t>69.</w:t>
      </w:r>
      <w:r w:rsidRPr="00C67195">
        <w:tab/>
        <w:t xml:space="preserve">Se ha elaborado un nuevo proyecto de programa de reforma del sistema de justicia juvenil para 2017-2021, que está pendiente de aprobación por el Gobierno. Ese proyecto de programa tiene por objeto aplicar las disposiciones de la Convención sobre los Derechos del Niño, las principales normas internacionales relacionadas con la justicia juvenil y las recomendaciones relativas a la esfera de la administración de justicia juvenil formuladas a la República de Tayikistán por los órganos de tratados de las Naciones Unidas y por el Consejo de Derechos Humanos. El objetivo del proyecto de programa es armonizar la legislación y la práctica judicial en la administración de justicia juvenil con las normas </w:t>
      </w:r>
      <w:r w:rsidRPr="00C67195">
        <w:lastRenderedPageBreak/>
        <w:t>internacionales, así como crear un sistema para los niños en conflicto con la ley y los niños testigos o vícti</w:t>
      </w:r>
      <w:r w:rsidR="005A7F16">
        <w:t>mas de delitos y violencia. El p</w:t>
      </w:r>
      <w:r w:rsidRPr="00C67195">
        <w:t>rograma permitirá que se dé un trato adecuado a los niños, que se respeten sus derechos y su dignidad y que se reduzcan la delincuencia y la reincidencia entre los menores de edad, atendiendo con eficacia a las necesidades de cada niño por separado.</w:t>
      </w:r>
    </w:p>
    <w:p w:rsidR="007F45D8" w:rsidRPr="00C67195" w:rsidRDefault="007F45D8" w:rsidP="0076387D">
      <w:pPr>
        <w:pStyle w:val="SingleTxtG"/>
      </w:pPr>
      <w:r w:rsidRPr="00C67195">
        <w:t>70.</w:t>
      </w:r>
      <w:r w:rsidRPr="00C67195">
        <w:tab/>
        <w:t>De conformidad con el artículo 32 de la Ley del Procedimiento y las Condiciones de la Prisión Preventiva de los Imputados, los Procesados y Acusados, se han mejorado las condiciones de vida de los menores de edad imputados, procesados o acusados, que reciben un tratamiento médico especializado y una alimentación más nutritiva, con arreglo a la normativa establecida por el Gobierno. Los menores de edad imputados, procesados o acusados tienen derecho a realizar un paseo diario de una duración mínima de dos horas. Durante ese paseo, tienen la posibilidad de hacer ejercicio físico o practicar diversos deportes. Siempre que sea posible, se organizan sesiones de proyección de películas y programas de televisión para los menores de edad y se habilitan instalaciones para que puedan practicar deporte u otras actividades recreativas, así como canchas deportivas al aire libre. En la medida de lo posible, se crean las condiciones necesarias para que los menores de edad imputados, procesados y acusados finalicen la enseñanza secundaria general, además de llevarse a cabo una labor de instrucción. Los menores de edad pueden adquirir libros de texto y material escolar o recibirlos por correo. Según lo dispuesto en el artículo</w:t>
      </w:r>
      <w:r w:rsidR="005A7F16">
        <w:t> </w:t>
      </w:r>
      <w:r w:rsidRPr="00C67195">
        <w:t xml:space="preserve">63 del Código Penitenciario, los presos menores de edad pueden recibir una visita breve de sus progenitores o personas </w:t>
      </w:r>
      <w:r w:rsidRPr="00C67195">
        <w:rPr>
          <w:i/>
          <w:iCs/>
        </w:rPr>
        <w:t>in loco parentis</w:t>
      </w:r>
      <w:r w:rsidRPr="00C67195">
        <w:t xml:space="preserve"> de hasta tres horas de duración al mes. Los presos adultos tienen derecho a realizar un paseo al día de una hora de duración, y los menores de edad, un paseo al día de una hora y media de duración. En circunstancias personales excepcionales, el director del establecimiento penitenciario correspondiente puede autorizar a las personas condenadas a penas de prisión menor a llamar por teléfono a sus familiares. De conformidad con el artículo 68 del Código Penitenciario, las condiciones de vida y la atención médica de las personas condenadas a penas de prisión menor están en consonancia con las normas establecidas para las personas que cumplen condena en cárceles, y en el caso de los menores de edad, con las normas establecidas para los menores de edad que cumplen condena en colonias correccionales. El traslado de presos en convoyes se lleva a cabo respetando las normas de segregación, es decir, los hombres separados de las mujeres, y los menores separados de los mayores de edad; los condenados a muerte separados de las demás categorías de presos; y las personas condenadas por delitos de complicidad, por separado (art. 74 del Código Penitenciario). En las instituciones correccionales, los hombres están separados de las mujeres, y los menores de los mayores de edad (art. 78 del Código Penitenciario). Los presos menores de edad, al igual que las personas con discapacidad de los grupos I y II, los hombres desempleados mayores de 63</w:t>
      </w:r>
      <w:r w:rsidR="00563EAE">
        <w:t> </w:t>
      </w:r>
      <w:r w:rsidRPr="00C67195">
        <w:t xml:space="preserve">años y las mujeres mayores de 58 años, reciben alimentos y ropa de forma gratuita. Las mujeres embarazadas, las madres lactantes, los menores de edad, los enfermos y las personas con discapacidad de los grupos I y II tienen derecho a unas mejores condiciones de vida y a una alimentación más nutritiva (art. 104 del Código Penitenciario). </w:t>
      </w:r>
    </w:p>
    <w:p w:rsidR="007F45D8" w:rsidRPr="00C67195" w:rsidRDefault="007F45D8" w:rsidP="00724866">
      <w:pPr>
        <w:pStyle w:val="H1G"/>
        <w:rPr>
          <w:rFonts w:eastAsia="Calibri"/>
        </w:rPr>
      </w:pPr>
      <w:r>
        <w:tab/>
      </w:r>
      <w:r w:rsidRPr="00C67195">
        <w:tab/>
        <w:t>Parte II</w:t>
      </w:r>
    </w:p>
    <w:p w:rsidR="007F45D8" w:rsidRPr="00C67195" w:rsidRDefault="00AE0A0A" w:rsidP="00AE0A0A">
      <w:pPr>
        <w:pStyle w:val="H23G"/>
        <w:rPr>
          <w:rFonts w:eastAsia="Calibri"/>
        </w:rPr>
      </w:pPr>
      <w:r>
        <w:tab/>
      </w:r>
      <w:r w:rsidR="007F45D8">
        <w:tab/>
      </w:r>
      <w:r w:rsidR="007F45D8" w:rsidRPr="00C67195">
        <w:t>Respuesta relativa al párrafo 13</w:t>
      </w:r>
    </w:p>
    <w:p w:rsidR="007F45D8" w:rsidRPr="00C67195" w:rsidRDefault="007F45D8" w:rsidP="0076387D">
      <w:pPr>
        <w:pStyle w:val="SingleTxtG"/>
      </w:pPr>
      <w:r w:rsidRPr="00C67195">
        <w:t>71.</w:t>
      </w:r>
      <w:r w:rsidRPr="00C67195">
        <w:tab/>
        <w:t>Desde que la República de Tayikistán presentó su informe, no se ha iniciado ningún proceso de ratificación de tratados internacionales de derechos humanos. Sin embargo, en el proyecto de plan de acción nacional para la aplicación de las recomendaciones de los Estados miembros del Consejo de Derechos Humanos de las Naciones Unidas en el marco del Segundo Ciclo del Examen Periódico Universal para 2017-2020 se prevé la firma de la Convención sobre los Derechos de las Personas con Discapacidad en 2017.</w:t>
      </w:r>
    </w:p>
    <w:p w:rsidR="007F45D8" w:rsidRPr="00C67195" w:rsidRDefault="007F45D8" w:rsidP="00AE0A0A">
      <w:pPr>
        <w:pStyle w:val="SingleTxtG"/>
      </w:pPr>
      <w:r w:rsidRPr="00C67195">
        <w:t>Véanse también las respuestas relativas a los párrafos 1 y 12.</w:t>
      </w:r>
    </w:p>
    <w:p w:rsidR="007F45D8" w:rsidRPr="00C67195" w:rsidRDefault="007F45D8" w:rsidP="00AE0A0A">
      <w:pPr>
        <w:pStyle w:val="H1G"/>
        <w:rPr>
          <w:rFonts w:eastAsia="Calibri"/>
        </w:rPr>
      </w:pPr>
      <w:r>
        <w:lastRenderedPageBreak/>
        <w:tab/>
      </w:r>
      <w:r w:rsidRPr="00C67195">
        <w:tab/>
        <w:t>Parte III</w:t>
      </w:r>
    </w:p>
    <w:p w:rsidR="007F45D8" w:rsidRPr="00C67195" w:rsidRDefault="00AE0A0A" w:rsidP="00AE0A0A">
      <w:pPr>
        <w:pStyle w:val="H23G"/>
        <w:rPr>
          <w:rFonts w:eastAsia="Calibri"/>
        </w:rPr>
      </w:pPr>
      <w:r>
        <w:tab/>
      </w:r>
      <w:r w:rsidR="007F45D8">
        <w:tab/>
      </w:r>
      <w:r w:rsidR="007F45D8" w:rsidRPr="00C67195">
        <w:t>Respuesta relativa al párrafo 14</w:t>
      </w:r>
    </w:p>
    <w:p w:rsidR="007F45D8" w:rsidRPr="00C67195" w:rsidRDefault="007F45D8" w:rsidP="0076387D">
      <w:pPr>
        <w:pStyle w:val="SingleTxtG"/>
        <w:rPr>
          <w:rFonts w:eastAsia="Calibri"/>
        </w:rPr>
      </w:pPr>
      <w:r w:rsidRPr="00C67195">
        <w:t>72.</w:t>
      </w:r>
      <w:r w:rsidRPr="00C67195">
        <w:tab/>
        <w:t>En los cuadros que figuran a continuación se facilita información sobre las partidas presupuestarias destinadas a la infancia y a los sectores sociales (véanse los cuadros 2 y 3).</w:t>
      </w:r>
    </w:p>
    <w:p w:rsidR="007F45D8" w:rsidRPr="00AE0A0A" w:rsidRDefault="007F45D8" w:rsidP="00AE0A0A">
      <w:pPr>
        <w:pStyle w:val="SingleTxtG"/>
        <w:jc w:val="left"/>
        <w:rPr>
          <w:rFonts w:eastAsia="Calibri"/>
          <w:sz w:val="16"/>
          <w:szCs w:val="16"/>
        </w:rPr>
      </w:pPr>
      <w:r w:rsidRPr="00C67195">
        <w:t>Cuadro 2</w:t>
      </w:r>
      <w:r w:rsidR="00AE0A0A">
        <w:br/>
      </w:r>
      <w:r w:rsidRPr="00AE0A0A">
        <w:rPr>
          <w:sz w:val="16"/>
          <w:szCs w:val="16"/>
        </w:rPr>
        <w:t>(En millones de somoni)</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832"/>
        <w:gridCol w:w="1132"/>
        <w:gridCol w:w="1132"/>
        <w:gridCol w:w="1132"/>
        <w:gridCol w:w="1132"/>
        <w:gridCol w:w="10"/>
      </w:tblGrid>
      <w:tr w:rsidR="007F45D8" w:rsidRPr="00AE0A0A" w:rsidTr="00AE0A0A">
        <w:trPr>
          <w:gridAfter w:val="1"/>
          <w:wAfter w:w="10" w:type="dxa"/>
          <w:trHeight w:val="240"/>
          <w:tblHeader/>
        </w:trPr>
        <w:tc>
          <w:tcPr>
            <w:tcW w:w="2835"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rPr>
                <w:rFonts w:eastAsia="Calibri"/>
                <w:i/>
                <w:sz w:val="16"/>
                <w:lang w:val="en-GB"/>
              </w:rPr>
            </w:pPr>
            <w:r w:rsidRPr="00AE0A0A">
              <w:rPr>
                <w:i/>
                <w:sz w:val="16"/>
              </w:rPr>
              <w:t>Título</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2014</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2015</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2016</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2017</w:t>
            </w:r>
          </w:p>
        </w:tc>
      </w:tr>
      <w:tr w:rsidR="007F45D8" w:rsidRPr="00AE0A0A" w:rsidTr="00AE0A0A">
        <w:trPr>
          <w:gridAfter w:val="1"/>
          <w:wAfter w:w="10" w:type="dxa"/>
          <w:trHeight w:val="240"/>
        </w:trPr>
        <w:tc>
          <w:tcPr>
            <w:tcW w:w="2835" w:type="dxa"/>
            <w:tcBorders>
              <w:top w:val="single" w:sz="12" w:space="0" w:color="auto"/>
            </w:tcBorders>
            <w:shd w:val="clear" w:color="auto" w:fill="auto"/>
          </w:tcPr>
          <w:p w:rsidR="007F45D8" w:rsidRPr="00AE0A0A" w:rsidRDefault="00440433" w:rsidP="00AE0A0A">
            <w:pPr>
              <w:spacing w:before="40" w:after="40" w:line="220" w:lineRule="exact"/>
              <w:rPr>
                <w:rFonts w:eastAsia="Calibri"/>
                <w:sz w:val="18"/>
                <w:lang w:val="en-GB"/>
              </w:rPr>
            </w:pPr>
            <w:r>
              <w:rPr>
                <w:sz w:val="18"/>
              </w:rPr>
              <w:t>Educación</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w:t>
            </w:r>
            <w:r w:rsidR="008723A8">
              <w:rPr>
                <w:sz w:val="18"/>
              </w:rPr>
              <w:t xml:space="preserve"> </w:t>
            </w:r>
            <w:r w:rsidRPr="00AE0A0A">
              <w:rPr>
                <w:sz w:val="18"/>
              </w:rPr>
              <w:t>864,6</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w:t>
            </w:r>
            <w:r w:rsidR="008723A8">
              <w:rPr>
                <w:sz w:val="18"/>
              </w:rPr>
              <w:t xml:space="preserve"> </w:t>
            </w:r>
            <w:r w:rsidRPr="00AE0A0A">
              <w:rPr>
                <w:sz w:val="18"/>
              </w:rPr>
              <w:t>764,5</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w:t>
            </w:r>
            <w:r w:rsidR="008723A8">
              <w:rPr>
                <w:sz w:val="18"/>
              </w:rPr>
              <w:t xml:space="preserve"> </w:t>
            </w:r>
            <w:r w:rsidRPr="00AE0A0A">
              <w:rPr>
                <w:sz w:val="18"/>
              </w:rPr>
              <w:t>001,4</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w:t>
            </w:r>
            <w:r w:rsidR="008723A8">
              <w:rPr>
                <w:sz w:val="18"/>
              </w:rPr>
              <w:t xml:space="preserve"> </w:t>
            </w:r>
            <w:r w:rsidRPr="00AE0A0A">
              <w:rPr>
                <w:sz w:val="18"/>
              </w:rPr>
              <w:t>345,6</w:t>
            </w:r>
          </w:p>
        </w:tc>
      </w:tr>
      <w:tr w:rsidR="007F45D8" w:rsidRPr="00AE0A0A" w:rsidTr="00AE0A0A">
        <w:trPr>
          <w:gridAfter w:val="1"/>
          <w:wAfter w:w="10" w:type="dxa"/>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lang w:val="en-GB"/>
              </w:rPr>
            </w:pPr>
            <w:r w:rsidRPr="00AE0A0A">
              <w:rPr>
                <w:sz w:val="18"/>
              </w:rPr>
              <w:t>Nivel preescolar</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135,2</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136,4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165,4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169,2</w:t>
            </w:r>
          </w:p>
        </w:tc>
      </w:tr>
      <w:tr w:rsidR="007F45D8" w:rsidRPr="00AE0A0A" w:rsidTr="00AE0A0A">
        <w:trPr>
          <w:gridAfter w:val="1"/>
          <w:wAfter w:w="10" w:type="dxa"/>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rPr>
            </w:pPr>
            <w:r w:rsidRPr="00AE0A0A">
              <w:rPr>
                <w:sz w:val="18"/>
              </w:rPr>
              <w:t>Enseñanza primaria, básica general y secundaria general</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w:t>
            </w:r>
            <w:r w:rsidR="008723A8">
              <w:rPr>
                <w:sz w:val="18"/>
              </w:rPr>
              <w:t xml:space="preserve"> </w:t>
            </w:r>
            <w:r w:rsidRPr="00AE0A0A">
              <w:rPr>
                <w:sz w:val="18"/>
              </w:rPr>
              <w:t>729,4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w:t>
            </w:r>
            <w:r w:rsidR="008723A8">
              <w:rPr>
                <w:sz w:val="18"/>
              </w:rPr>
              <w:t xml:space="preserve"> </w:t>
            </w:r>
            <w:r w:rsidRPr="00AE0A0A">
              <w:rPr>
                <w:sz w:val="18"/>
              </w:rPr>
              <w:t>628,1</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w:t>
            </w:r>
            <w:r w:rsidR="008723A8">
              <w:rPr>
                <w:sz w:val="18"/>
              </w:rPr>
              <w:t xml:space="preserve"> </w:t>
            </w:r>
            <w:r w:rsidRPr="00AE0A0A">
              <w:rPr>
                <w:sz w:val="18"/>
              </w:rPr>
              <w:t>836,0</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w:t>
            </w:r>
            <w:r w:rsidR="008723A8">
              <w:rPr>
                <w:sz w:val="18"/>
              </w:rPr>
              <w:t xml:space="preserve"> </w:t>
            </w:r>
            <w:r w:rsidRPr="00AE0A0A">
              <w:rPr>
                <w:sz w:val="18"/>
              </w:rPr>
              <w:t>176,4</w:t>
            </w:r>
          </w:p>
        </w:tc>
      </w:tr>
      <w:tr w:rsidR="007F45D8" w:rsidRPr="00AE0A0A" w:rsidTr="00AE0A0A">
        <w:trPr>
          <w:gridAfter w:val="1"/>
          <w:wAfter w:w="10" w:type="dxa"/>
          <w:trHeight w:val="240"/>
        </w:trPr>
        <w:tc>
          <w:tcPr>
            <w:tcW w:w="2835" w:type="dxa"/>
            <w:shd w:val="clear" w:color="auto" w:fill="auto"/>
          </w:tcPr>
          <w:p w:rsidR="007F45D8" w:rsidRPr="00AE0A0A" w:rsidRDefault="007F45D8" w:rsidP="00AE0A0A">
            <w:pPr>
              <w:spacing w:before="40" w:after="40" w:line="220" w:lineRule="exact"/>
              <w:rPr>
                <w:rFonts w:eastAsia="Calibri"/>
                <w:sz w:val="18"/>
              </w:rPr>
            </w:pPr>
            <w:r w:rsidRPr="00AE0A0A">
              <w:rPr>
                <w:sz w:val="18"/>
              </w:rPr>
              <w:t>Sanidad, segur</w:t>
            </w:r>
            <w:r w:rsidR="00440433">
              <w:rPr>
                <w:sz w:val="18"/>
              </w:rPr>
              <w:t>idad social y protección social</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18,4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24,4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26,5</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28,6</w:t>
            </w:r>
          </w:p>
        </w:tc>
      </w:tr>
      <w:tr w:rsidR="007F45D8" w:rsidRPr="00AE0A0A" w:rsidTr="00AE0A0A">
        <w:trPr>
          <w:gridAfter w:val="1"/>
          <w:wAfter w:w="10" w:type="dxa"/>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lang w:val="en-GB"/>
              </w:rPr>
            </w:pPr>
            <w:r w:rsidRPr="00AE0A0A">
              <w:rPr>
                <w:sz w:val="18"/>
              </w:rPr>
              <w:t>Instituciones infantiles</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7,5</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10,3</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10,7</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9,5</w:t>
            </w:r>
          </w:p>
        </w:tc>
      </w:tr>
      <w:tr w:rsidR="007F45D8" w:rsidRPr="00AE0A0A" w:rsidTr="00AE0A0A">
        <w:trPr>
          <w:gridAfter w:val="1"/>
          <w:wAfter w:w="10" w:type="dxa"/>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rPr>
            </w:pPr>
            <w:r w:rsidRPr="00AE0A0A">
              <w:rPr>
                <w:sz w:val="18"/>
              </w:rPr>
              <w:t>Centros de salud de día para niños con discapacidad</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1,7</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3,0</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2,0</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3,5</w:t>
            </w:r>
          </w:p>
        </w:tc>
      </w:tr>
      <w:tr w:rsidR="007F45D8" w:rsidRPr="00AE0A0A" w:rsidTr="00AE0A0A">
        <w:trPr>
          <w:gridAfter w:val="1"/>
          <w:wAfter w:w="10" w:type="dxa"/>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rPr>
            </w:pPr>
            <w:r w:rsidRPr="00AE0A0A">
              <w:rPr>
                <w:sz w:val="18"/>
              </w:rPr>
              <w:t>Adquisición de vacunas y material conexo</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2,6</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5,0</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7,0</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9,0</w:t>
            </w:r>
          </w:p>
        </w:tc>
      </w:tr>
      <w:tr w:rsidR="007F45D8" w:rsidRPr="00AE0A0A" w:rsidTr="00AE0A0A">
        <w:trPr>
          <w:gridAfter w:val="1"/>
          <w:wAfter w:w="10" w:type="dxa"/>
          <w:trHeight w:val="240"/>
        </w:trPr>
        <w:tc>
          <w:tcPr>
            <w:tcW w:w="2835" w:type="dxa"/>
            <w:shd w:val="clear" w:color="auto" w:fill="auto"/>
          </w:tcPr>
          <w:p w:rsidR="007F45D8" w:rsidRPr="008723A8" w:rsidRDefault="007F45D8" w:rsidP="008723A8">
            <w:pPr>
              <w:spacing w:before="40" w:after="40" w:line="220" w:lineRule="exact"/>
              <w:ind w:left="170"/>
              <w:rPr>
                <w:sz w:val="18"/>
              </w:rPr>
            </w:pPr>
            <w:r w:rsidRPr="00AE0A0A">
              <w:rPr>
                <w:sz w:val="18"/>
              </w:rPr>
              <w:t>Pago de prestaciones estatales a niños menores de 16 años infectados por el virus de la inmunodeficiencia humana o con el síndrome de inmunodeficiencia adquirida</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0,8</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1,1</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2,2</w:t>
            </w:r>
          </w:p>
        </w:tc>
      </w:tr>
      <w:tr w:rsidR="007F45D8" w:rsidRPr="00AE0A0A" w:rsidTr="00AE0A0A">
        <w:trPr>
          <w:trHeight w:val="240"/>
        </w:trPr>
        <w:tc>
          <w:tcPr>
            <w:tcW w:w="2835" w:type="dxa"/>
            <w:tcBorders>
              <w:bottom w:val="single" w:sz="4" w:space="0" w:color="auto"/>
            </w:tcBorders>
            <w:shd w:val="clear" w:color="auto" w:fill="auto"/>
          </w:tcPr>
          <w:p w:rsidR="007F45D8" w:rsidRPr="008723A8" w:rsidRDefault="007F45D8" w:rsidP="008723A8">
            <w:pPr>
              <w:spacing w:before="40" w:after="40" w:line="220" w:lineRule="exact"/>
              <w:ind w:left="170"/>
              <w:rPr>
                <w:sz w:val="18"/>
              </w:rPr>
            </w:pPr>
            <w:r w:rsidRPr="00AE0A0A">
              <w:rPr>
                <w:sz w:val="18"/>
              </w:rPr>
              <w:t>Pago de prestaciones a familias con bajos ingresos con hijos matriculados en escuelas de enseñanza general de la República de Tayikistán</w:t>
            </w:r>
          </w:p>
        </w:tc>
        <w:tc>
          <w:tcPr>
            <w:tcW w:w="1134" w:type="dxa"/>
            <w:tcBorders>
              <w:bottom w:val="single" w:sz="4"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5,9</w:t>
            </w:r>
          </w:p>
        </w:tc>
        <w:tc>
          <w:tcPr>
            <w:tcW w:w="1134" w:type="dxa"/>
            <w:tcBorders>
              <w:bottom w:val="single" w:sz="4"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5,1</w:t>
            </w:r>
          </w:p>
        </w:tc>
        <w:tc>
          <w:tcPr>
            <w:tcW w:w="1134" w:type="dxa"/>
            <w:tcBorders>
              <w:bottom w:val="single" w:sz="4"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5,3</w:t>
            </w:r>
          </w:p>
        </w:tc>
        <w:tc>
          <w:tcPr>
            <w:tcW w:w="1144" w:type="dxa"/>
            <w:gridSpan w:val="2"/>
            <w:tcBorders>
              <w:bottom w:val="single" w:sz="4"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4,4</w:t>
            </w:r>
          </w:p>
        </w:tc>
      </w:tr>
      <w:tr w:rsidR="007F45D8" w:rsidRPr="00AE0A0A" w:rsidTr="00AE0A0A">
        <w:trPr>
          <w:trHeight w:val="240"/>
        </w:trPr>
        <w:tc>
          <w:tcPr>
            <w:tcW w:w="2835" w:type="dxa"/>
            <w:tcBorders>
              <w:top w:val="single" w:sz="4" w:space="0" w:color="auto"/>
              <w:bottom w:val="single" w:sz="12" w:space="0" w:color="auto"/>
            </w:tcBorders>
            <w:shd w:val="clear" w:color="auto" w:fill="auto"/>
          </w:tcPr>
          <w:p w:rsidR="007F45D8" w:rsidRPr="00AE0A0A" w:rsidRDefault="007F45D8" w:rsidP="00AE0A0A">
            <w:pPr>
              <w:spacing w:before="80" w:after="80" w:line="220" w:lineRule="exact"/>
              <w:ind w:left="283"/>
              <w:rPr>
                <w:rFonts w:eastAsia="Calibri"/>
                <w:b/>
                <w:sz w:val="18"/>
                <w:lang w:val="en-GB"/>
              </w:rPr>
            </w:pPr>
            <w:r w:rsidRPr="00AE0A0A">
              <w:rPr>
                <w:b/>
                <w:sz w:val="18"/>
              </w:rPr>
              <w:t>Total</w:t>
            </w:r>
          </w:p>
        </w:tc>
        <w:tc>
          <w:tcPr>
            <w:tcW w:w="1134" w:type="dxa"/>
            <w:tcBorders>
              <w:top w:val="single" w:sz="4" w:space="0" w:color="auto"/>
              <w:bottom w:val="single" w:sz="12" w:space="0" w:color="auto"/>
            </w:tcBorders>
            <w:shd w:val="clear" w:color="auto" w:fill="auto"/>
            <w:vAlign w:val="bottom"/>
          </w:tcPr>
          <w:p w:rsidR="007F45D8" w:rsidRPr="00AE0A0A" w:rsidRDefault="007F45D8" w:rsidP="008723A8">
            <w:pPr>
              <w:spacing w:before="80" w:after="80" w:line="220" w:lineRule="exact"/>
              <w:jc w:val="right"/>
              <w:rPr>
                <w:rFonts w:eastAsia="Calibri"/>
                <w:b/>
                <w:sz w:val="18"/>
                <w:lang w:val="en-GB"/>
              </w:rPr>
            </w:pPr>
            <w:r w:rsidRPr="00AE0A0A">
              <w:rPr>
                <w:b/>
                <w:sz w:val="18"/>
              </w:rPr>
              <w:t>1</w:t>
            </w:r>
            <w:r w:rsidR="008723A8">
              <w:rPr>
                <w:b/>
                <w:sz w:val="18"/>
              </w:rPr>
              <w:t xml:space="preserve"> </w:t>
            </w:r>
            <w:r w:rsidRPr="00AE0A0A">
              <w:rPr>
                <w:b/>
                <w:sz w:val="18"/>
              </w:rPr>
              <w:t>889,7</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20" w:lineRule="exact"/>
              <w:jc w:val="right"/>
              <w:rPr>
                <w:rFonts w:eastAsia="Calibri"/>
                <w:b/>
                <w:sz w:val="18"/>
                <w:lang w:val="en-GB"/>
              </w:rPr>
            </w:pPr>
            <w:r w:rsidRPr="00AE0A0A">
              <w:rPr>
                <w:b/>
                <w:sz w:val="18"/>
              </w:rPr>
              <w:t>1</w:t>
            </w:r>
            <w:r w:rsidR="008723A8">
              <w:rPr>
                <w:b/>
                <w:sz w:val="18"/>
              </w:rPr>
              <w:t xml:space="preserve"> </w:t>
            </w:r>
            <w:r w:rsidRPr="00AE0A0A">
              <w:rPr>
                <w:b/>
                <w:sz w:val="18"/>
              </w:rPr>
              <w:t>795,0</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20" w:lineRule="exact"/>
              <w:jc w:val="right"/>
              <w:rPr>
                <w:rFonts w:eastAsia="Calibri"/>
                <w:b/>
                <w:sz w:val="18"/>
                <w:lang w:val="en-GB"/>
              </w:rPr>
            </w:pPr>
            <w:r w:rsidRPr="00AE0A0A">
              <w:rPr>
                <w:b/>
                <w:sz w:val="18"/>
              </w:rPr>
              <w:t>2</w:t>
            </w:r>
            <w:r w:rsidR="008723A8">
              <w:rPr>
                <w:b/>
                <w:sz w:val="18"/>
              </w:rPr>
              <w:t xml:space="preserve"> </w:t>
            </w:r>
            <w:r w:rsidRPr="00AE0A0A">
              <w:rPr>
                <w:b/>
                <w:sz w:val="18"/>
              </w:rPr>
              <w:t>034,6</w:t>
            </w:r>
          </w:p>
        </w:tc>
        <w:tc>
          <w:tcPr>
            <w:tcW w:w="1144" w:type="dxa"/>
            <w:gridSpan w:val="2"/>
            <w:tcBorders>
              <w:top w:val="single" w:sz="4" w:space="0" w:color="auto"/>
              <w:bottom w:val="single" w:sz="12" w:space="0" w:color="auto"/>
            </w:tcBorders>
            <w:shd w:val="clear" w:color="auto" w:fill="auto"/>
            <w:vAlign w:val="bottom"/>
          </w:tcPr>
          <w:p w:rsidR="007F45D8" w:rsidRPr="00AE0A0A" w:rsidRDefault="007F45D8" w:rsidP="00AE0A0A">
            <w:pPr>
              <w:spacing w:before="80" w:after="80" w:line="220" w:lineRule="exact"/>
              <w:jc w:val="right"/>
              <w:rPr>
                <w:rFonts w:eastAsia="Calibri"/>
                <w:b/>
                <w:sz w:val="18"/>
                <w:lang w:val="en-GB"/>
              </w:rPr>
            </w:pPr>
            <w:r w:rsidRPr="00AE0A0A">
              <w:rPr>
                <w:b/>
                <w:sz w:val="18"/>
              </w:rPr>
              <w:t>2</w:t>
            </w:r>
            <w:r w:rsidR="005A7F16">
              <w:rPr>
                <w:b/>
                <w:sz w:val="18"/>
              </w:rPr>
              <w:t xml:space="preserve"> </w:t>
            </w:r>
            <w:r w:rsidRPr="00AE0A0A">
              <w:rPr>
                <w:b/>
                <w:sz w:val="18"/>
              </w:rPr>
              <w:t>380,8</w:t>
            </w:r>
          </w:p>
        </w:tc>
      </w:tr>
    </w:tbl>
    <w:p w:rsidR="007F45D8" w:rsidRPr="00C67195" w:rsidRDefault="007F45D8" w:rsidP="00AE0A0A">
      <w:pPr>
        <w:pStyle w:val="SingleTxtG"/>
        <w:spacing w:before="240"/>
        <w:jc w:val="left"/>
        <w:rPr>
          <w:rFonts w:eastAsia="Calibri"/>
          <w:b/>
        </w:rPr>
      </w:pPr>
      <w:r w:rsidRPr="00AE0A0A">
        <w:t>Cuadro 3</w:t>
      </w:r>
      <w:r w:rsidR="00AE0A0A" w:rsidRPr="00AE0A0A">
        <w:br/>
      </w:r>
      <w:r w:rsidRPr="00C67195">
        <w:rPr>
          <w:b/>
        </w:rPr>
        <w:t>Principales indicadores del presupuesto estatal</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831"/>
        <w:gridCol w:w="1133"/>
        <w:gridCol w:w="1132"/>
        <w:gridCol w:w="1132"/>
        <w:gridCol w:w="1142"/>
      </w:tblGrid>
      <w:tr w:rsidR="007F45D8" w:rsidRPr="00AE0A0A" w:rsidTr="00AE0A0A">
        <w:trPr>
          <w:trHeight w:val="240"/>
          <w:tblHeader/>
        </w:trPr>
        <w:tc>
          <w:tcPr>
            <w:tcW w:w="2835"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rPr>
                <w:rFonts w:eastAsia="Calibri"/>
                <w:i/>
                <w:sz w:val="16"/>
                <w:lang w:val="en-GB"/>
              </w:rPr>
            </w:pPr>
            <w:r w:rsidRPr="00AE0A0A">
              <w:rPr>
                <w:i/>
                <w:sz w:val="16"/>
              </w:rPr>
              <w:t>Título</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2014</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2015</w:t>
            </w:r>
          </w:p>
        </w:tc>
        <w:tc>
          <w:tcPr>
            <w:tcW w:w="113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2016</w:t>
            </w:r>
          </w:p>
        </w:tc>
        <w:tc>
          <w:tcPr>
            <w:tcW w:w="1144"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2017</w:t>
            </w:r>
          </w:p>
        </w:tc>
      </w:tr>
      <w:tr w:rsidR="007F45D8" w:rsidRPr="00AE0A0A" w:rsidTr="00AE0A0A">
        <w:trPr>
          <w:trHeight w:val="240"/>
        </w:trPr>
        <w:tc>
          <w:tcPr>
            <w:tcW w:w="2835" w:type="dxa"/>
            <w:tcBorders>
              <w:top w:val="single" w:sz="12" w:space="0" w:color="auto"/>
            </w:tcBorders>
            <w:shd w:val="clear" w:color="auto" w:fill="auto"/>
          </w:tcPr>
          <w:p w:rsidR="007F45D8" w:rsidRPr="00AE0A0A" w:rsidRDefault="007F45D8" w:rsidP="00AE0A0A">
            <w:pPr>
              <w:spacing w:before="40" w:after="40" w:line="220" w:lineRule="exact"/>
              <w:rPr>
                <w:rFonts w:eastAsia="Calibri"/>
                <w:sz w:val="18"/>
                <w:lang w:val="en-GB"/>
              </w:rPr>
            </w:pPr>
            <w:r w:rsidRPr="00AE0A0A">
              <w:rPr>
                <w:sz w:val="18"/>
              </w:rPr>
              <w:t>Producto interno bruto (PIB)</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45</w:t>
            </w:r>
            <w:r w:rsidR="008723A8">
              <w:rPr>
                <w:sz w:val="18"/>
              </w:rPr>
              <w:t xml:space="preserve"> </w:t>
            </w:r>
            <w:r w:rsidRPr="00AE0A0A">
              <w:rPr>
                <w:sz w:val="18"/>
              </w:rPr>
              <w:t>605,2</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48</w:t>
            </w:r>
            <w:r w:rsidR="008723A8">
              <w:rPr>
                <w:sz w:val="18"/>
              </w:rPr>
              <w:t xml:space="preserve"> </w:t>
            </w:r>
            <w:r w:rsidRPr="00AE0A0A">
              <w:rPr>
                <w:sz w:val="18"/>
              </w:rPr>
              <w:t>401,6</w:t>
            </w:r>
          </w:p>
        </w:tc>
        <w:tc>
          <w:tcPr>
            <w:tcW w:w="1134"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54</w:t>
            </w:r>
            <w:r w:rsidR="008723A8">
              <w:rPr>
                <w:sz w:val="18"/>
              </w:rPr>
              <w:t xml:space="preserve"> </w:t>
            </w:r>
            <w:r w:rsidRPr="00AE0A0A">
              <w:rPr>
                <w:sz w:val="18"/>
              </w:rPr>
              <w:t>471,1</w:t>
            </w:r>
          </w:p>
        </w:tc>
        <w:tc>
          <w:tcPr>
            <w:tcW w:w="1144" w:type="dxa"/>
            <w:tcBorders>
              <w:top w:val="single" w:sz="12" w:space="0" w:color="auto"/>
            </w:tcBorders>
            <w:shd w:val="clear" w:color="auto" w:fill="auto"/>
            <w:vAlign w:val="bottom"/>
          </w:tcPr>
          <w:p w:rsidR="007F45D8" w:rsidRPr="00AE0A0A" w:rsidRDefault="007F45D8" w:rsidP="008723A8">
            <w:pPr>
              <w:spacing w:before="40" w:after="40" w:line="220" w:lineRule="exact"/>
              <w:ind w:left="113"/>
              <w:jc w:val="right"/>
              <w:rPr>
                <w:rFonts w:eastAsia="Calibri"/>
                <w:sz w:val="18"/>
                <w:lang w:val="en-GB"/>
              </w:rPr>
            </w:pPr>
            <w:r w:rsidRPr="00AE0A0A">
              <w:rPr>
                <w:sz w:val="18"/>
              </w:rPr>
              <w:t>58</w:t>
            </w:r>
            <w:r w:rsidR="008723A8">
              <w:rPr>
                <w:sz w:val="18"/>
              </w:rPr>
              <w:t xml:space="preserve"> </w:t>
            </w:r>
            <w:r w:rsidRPr="00AE0A0A">
              <w:rPr>
                <w:sz w:val="18"/>
              </w:rPr>
              <w:t>809,7</w:t>
            </w:r>
          </w:p>
        </w:tc>
      </w:tr>
      <w:tr w:rsidR="007F45D8" w:rsidRPr="00AE0A0A" w:rsidTr="00AE0A0A">
        <w:trPr>
          <w:trHeight w:val="240"/>
        </w:trPr>
        <w:tc>
          <w:tcPr>
            <w:tcW w:w="2835" w:type="dxa"/>
            <w:shd w:val="clear" w:color="auto" w:fill="auto"/>
          </w:tcPr>
          <w:p w:rsidR="007F45D8" w:rsidRPr="00AE0A0A" w:rsidRDefault="007F45D8" w:rsidP="00AE0A0A">
            <w:pPr>
              <w:spacing w:before="40" w:after="40" w:line="220" w:lineRule="exact"/>
              <w:rPr>
                <w:rFonts w:eastAsia="Calibri"/>
                <w:sz w:val="18"/>
              </w:rPr>
            </w:pPr>
            <w:r w:rsidRPr="00AE0A0A">
              <w:rPr>
                <w:sz w:val="18"/>
              </w:rPr>
              <w:t>Volumen total de gastos con cargo al presupuesto estatal, entre ellos:</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13</w:t>
            </w:r>
            <w:r w:rsidR="008723A8">
              <w:rPr>
                <w:sz w:val="18"/>
              </w:rPr>
              <w:t xml:space="preserve"> </w:t>
            </w:r>
            <w:r w:rsidRPr="00AE0A0A">
              <w:rPr>
                <w:sz w:val="18"/>
              </w:rPr>
              <w:t>190,6</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w:t>
            </w:r>
            <w:r w:rsidR="008723A8">
              <w:rPr>
                <w:sz w:val="18"/>
              </w:rPr>
              <w:t xml:space="preserve"> </w:t>
            </w:r>
            <w:r w:rsidRPr="00AE0A0A">
              <w:rPr>
                <w:sz w:val="18"/>
              </w:rPr>
              <w:t>277,4</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18</w:t>
            </w:r>
            <w:r w:rsidR="008723A8">
              <w:rPr>
                <w:sz w:val="18"/>
              </w:rPr>
              <w:t xml:space="preserve"> </w:t>
            </w:r>
            <w:r w:rsidRPr="00AE0A0A">
              <w:rPr>
                <w:sz w:val="18"/>
              </w:rPr>
              <w:t>128,2</w:t>
            </w:r>
          </w:p>
        </w:tc>
        <w:tc>
          <w:tcPr>
            <w:tcW w:w="114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19</w:t>
            </w:r>
            <w:r w:rsidR="008723A8">
              <w:rPr>
                <w:sz w:val="18"/>
              </w:rPr>
              <w:t xml:space="preserve"> </w:t>
            </w:r>
            <w:r w:rsidRPr="00AE0A0A">
              <w:rPr>
                <w:sz w:val="18"/>
              </w:rPr>
              <w:t>863,2</w:t>
            </w:r>
          </w:p>
        </w:tc>
      </w:tr>
      <w:tr w:rsidR="007F45D8" w:rsidRPr="00AE0A0A" w:rsidTr="00AE0A0A">
        <w:trPr>
          <w:trHeight w:val="240"/>
        </w:trPr>
        <w:tc>
          <w:tcPr>
            <w:tcW w:w="2835" w:type="dxa"/>
            <w:shd w:val="clear" w:color="auto" w:fill="auto"/>
          </w:tcPr>
          <w:p w:rsidR="007F45D8" w:rsidRPr="00AE0A0A" w:rsidRDefault="007F45D8" w:rsidP="008723A8">
            <w:pPr>
              <w:spacing w:before="40" w:after="40" w:line="220" w:lineRule="exact"/>
              <w:ind w:left="170"/>
              <w:rPr>
                <w:rFonts w:eastAsia="Calibri"/>
                <w:sz w:val="18"/>
              </w:rPr>
            </w:pPr>
            <w:r w:rsidRPr="00AE0A0A">
              <w:rPr>
                <w:sz w:val="18"/>
              </w:rPr>
              <w:t>En sectores sociales (educación, sanidad, servicios sociales, cultura, deporte y suministros básicos de la vivienda)</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7</w:t>
            </w:r>
            <w:r w:rsidR="008723A8">
              <w:rPr>
                <w:sz w:val="18"/>
              </w:rPr>
              <w:t xml:space="preserve"> </w:t>
            </w:r>
            <w:r w:rsidRPr="00AE0A0A">
              <w:rPr>
                <w:sz w:val="18"/>
              </w:rPr>
              <w:t>580,5</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7</w:t>
            </w:r>
            <w:r w:rsidR="008723A8">
              <w:rPr>
                <w:sz w:val="18"/>
              </w:rPr>
              <w:t xml:space="preserve"> </w:t>
            </w:r>
            <w:r w:rsidRPr="00AE0A0A">
              <w:rPr>
                <w:sz w:val="18"/>
              </w:rPr>
              <w:t>971,6</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8</w:t>
            </w:r>
            <w:r w:rsidR="008723A8">
              <w:rPr>
                <w:sz w:val="18"/>
              </w:rPr>
              <w:t xml:space="preserve"> </w:t>
            </w:r>
            <w:r w:rsidRPr="00AE0A0A">
              <w:rPr>
                <w:sz w:val="18"/>
              </w:rPr>
              <w:t>924,8</w:t>
            </w:r>
          </w:p>
        </w:tc>
        <w:tc>
          <w:tcPr>
            <w:tcW w:w="114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9</w:t>
            </w:r>
            <w:r w:rsidR="008723A8">
              <w:rPr>
                <w:sz w:val="18"/>
              </w:rPr>
              <w:t xml:space="preserve"> </w:t>
            </w:r>
            <w:r w:rsidRPr="00AE0A0A">
              <w:rPr>
                <w:sz w:val="18"/>
              </w:rPr>
              <w:t>796,1</w:t>
            </w:r>
          </w:p>
        </w:tc>
      </w:tr>
      <w:tr w:rsidR="007F45D8" w:rsidRPr="00AE0A0A" w:rsidTr="00AE0A0A">
        <w:trPr>
          <w:trHeight w:val="240"/>
        </w:trPr>
        <w:tc>
          <w:tcPr>
            <w:tcW w:w="2835" w:type="dxa"/>
            <w:shd w:val="clear" w:color="auto" w:fill="auto"/>
          </w:tcPr>
          <w:p w:rsidR="007F45D8" w:rsidRPr="00AE0A0A" w:rsidRDefault="007F45D8" w:rsidP="00AE0A0A">
            <w:pPr>
              <w:spacing w:before="40" w:after="40" w:line="220" w:lineRule="exact"/>
              <w:rPr>
                <w:rFonts w:eastAsia="Calibri"/>
                <w:sz w:val="18"/>
              </w:rPr>
            </w:pPr>
            <w:r w:rsidRPr="00AE0A0A">
              <w:rPr>
                <w:sz w:val="18"/>
              </w:rPr>
              <w:t>Volumen total del gasto social con respecto al PIB (en porcentaje)</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16,6</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16,5</w:t>
            </w:r>
          </w:p>
        </w:tc>
        <w:tc>
          <w:tcPr>
            <w:tcW w:w="113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16,4</w:t>
            </w:r>
          </w:p>
        </w:tc>
        <w:tc>
          <w:tcPr>
            <w:tcW w:w="1144" w:type="dxa"/>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16,7</w:t>
            </w:r>
          </w:p>
        </w:tc>
      </w:tr>
      <w:tr w:rsidR="007F45D8" w:rsidRPr="00AE0A0A" w:rsidTr="00AE0A0A">
        <w:trPr>
          <w:trHeight w:val="240"/>
        </w:trPr>
        <w:tc>
          <w:tcPr>
            <w:tcW w:w="2835" w:type="dxa"/>
            <w:tcBorders>
              <w:bottom w:val="single" w:sz="12" w:space="0" w:color="auto"/>
            </w:tcBorders>
            <w:shd w:val="clear" w:color="auto" w:fill="auto"/>
          </w:tcPr>
          <w:p w:rsidR="007F45D8" w:rsidRPr="00AE0A0A" w:rsidRDefault="007F45D8" w:rsidP="00563EAE">
            <w:pPr>
              <w:spacing w:before="40" w:after="40" w:line="220" w:lineRule="exact"/>
              <w:rPr>
                <w:rFonts w:eastAsia="Calibri"/>
                <w:sz w:val="18"/>
              </w:rPr>
            </w:pPr>
            <w:r w:rsidRPr="00AE0A0A">
              <w:rPr>
                <w:sz w:val="18"/>
              </w:rPr>
              <w:t>Volumen total del gasto social con respecto al conjunto de gastos con cargo al presupuesto estatal (en</w:t>
            </w:r>
            <w:r w:rsidR="00563EAE">
              <w:rPr>
                <w:sz w:val="18"/>
              </w:rPr>
              <w:t> </w:t>
            </w:r>
            <w:r w:rsidRPr="00AE0A0A">
              <w:rPr>
                <w:sz w:val="18"/>
              </w:rPr>
              <w:t>porcentaje)</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57,5</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49,0</w:t>
            </w:r>
          </w:p>
        </w:tc>
        <w:tc>
          <w:tcPr>
            <w:tcW w:w="113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49,2</w:t>
            </w:r>
          </w:p>
        </w:tc>
        <w:tc>
          <w:tcPr>
            <w:tcW w:w="1144"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49,3</w:t>
            </w:r>
          </w:p>
        </w:tc>
      </w:tr>
    </w:tbl>
    <w:p w:rsidR="007F45D8" w:rsidRPr="00C67195" w:rsidRDefault="007F45D8" w:rsidP="00AE0A0A">
      <w:pPr>
        <w:pStyle w:val="H23G"/>
        <w:rPr>
          <w:rFonts w:eastAsia="Calibri"/>
          <w:lang w:val="en-GB"/>
        </w:rPr>
      </w:pPr>
      <w:r>
        <w:tab/>
      </w:r>
      <w:r w:rsidR="00AE0A0A">
        <w:tab/>
      </w:r>
      <w:r w:rsidRPr="00C67195">
        <w:t>Respuesta relativa al párrafo 15</w:t>
      </w:r>
    </w:p>
    <w:p w:rsidR="007F45D8" w:rsidRPr="00C67195" w:rsidRDefault="007F45D8" w:rsidP="0076387D">
      <w:pPr>
        <w:pStyle w:val="SingleTxtG"/>
        <w:rPr>
          <w:rFonts w:eastAsia="Batang"/>
        </w:rPr>
      </w:pPr>
      <w:r w:rsidRPr="00C67195">
        <w:t>73.</w:t>
      </w:r>
      <w:r w:rsidRPr="00C67195">
        <w:tab/>
        <w:t xml:space="preserve">Las medidas adoptadas por el Gobierno para mejorar la estructura de lucha contra la trata de personas han dado resultados positivos, y cada año disminuye el número de delitos registrados en relación con la trata de niños. Las fuerzas de seguridad y los organismos </w:t>
      </w:r>
      <w:r w:rsidRPr="00C67195">
        <w:lastRenderedPageBreak/>
        <w:t>públicos competentes prestan una asistencia constante a las víctimas de la trata durante su colaboración con los agentes del orden para iniciar actuaciones penales contra los culpables, y a lo largo de toda la investigación preliminar y el juicio las víctimas reciben asistencia jurídica. Con arreglo a lo dispuesto en la legislación nacional y en los instrumentos jurídicos internacionales ratificados por Tayikistán, se presta especial atención a los niños que han sido víctimas de la trata, quienes reciben asistencia psicológica integral para que puedan volver a llevar una vida normal. Es obligatorio ofrecerles la posibilidad de que prosigan sus estudios en centros de enseñanza secundaria especializada o en centros de estudios superiores.</w:t>
      </w:r>
    </w:p>
    <w:p w:rsidR="007F45D8" w:rsidRPr="00C67195" w:rsidRDefault="007F45D8" w:rsidP="0076387D">
      <w:pPr>
        <w:pStyle w:val="SingleTxtG"/>
        <w:rPr>
          <w:rFonts w:eastAsia="Batang"/>
        </w:rPr>
      </w:pPr>
      <w:r w:rsidRPr="00C67195">
        <w:t>74.</w:t>
      </w:r>
      <w:r w:rsidRPr="00C67195">
        <w:tab/>
        <w:t>Según un estudio, durante 2015, 2016 y los tres primeros meses de 2017, 17 niños (9</w:t>
      </w:r>
      <w:r w:rsidR="00563EAE">
        <w:t> </w:t>
      </w:r>
      <w:r w:rsidRPr="00C67195">
        <w:t>en 2015, 5 en 2016 y 3 en 2017) habían sido víctimas de la trata. De esos 17 niños, 16</w:t>
      </w:r>
      <w:r w:rsidR="00563EAE">
        <w:t> </w:t>
      </w:r>
      <w:r w:rsidRPr="00C67195">
        <w:t>eran menores de 3 años y 1, mayor de esa edad; 11 eran de sexo masculino y 6, de sexo femenino; 13 eran de etnia tayika y 4, de etnia uzbeka. Todos ellos tenían la nacionalidad tayika.</w:t>
      </w:r>
    </w:p>
    <w:p w:rsidR="007F45D8" w:rsidRPr="00C67195" w:rsidRDefault="007F45D8" w:rsidP="0076387D">
      <w:pPr>
        <w:pStyle w:val="SingleTxtG"/>
        <w:rPr>
          <w:rFonts w:eastAsia="Batang"/>
        </w:rPr>
      </w:pPr>
      <w:r w:rsidRPr="00C67195">
        <w:t>75.</w:t>
      </w:r>
      <w:r w:rsidRPr="00C67195">
        <w:tab/>
        <w:t>El número de víctimas de delitos relacionados con la trata de niños en los últimos tres años se desglosa de la siguiente manera (cuadro 4).</w:t>
      </w:r>
    </w:p>
    <w:p w:rsidR="007F45D8" w:rsidRPr="00AE0A0A" w:rsidRDefault="007F45D8" w:rsidP="00AE0A0A">
      <w:pPr>
        <w:pStyle w:val="SingleTxtG"/>
        <w:jc w:val="left"/>
        <w:rPr>
          <w:rFonts w:eastAsia="Calibri"/>
          <w:lang w:val="en-GB"/>
        </w:rPr>
      </w:pPr>
      <w:r w:rsidRPr="00AE0A0A">
        <w:t>Cuadro 4</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701"/>
        <w:gridCol w:w="1276"/>
        <w:gridCol w:w="1276"/>
        <w:gridCol w:w="567"/>
        <w:gridCol w:w="567"/>
        <w:gridCol w:w="709"/>
        <w:gridCol w:w="567"/>
        <w:gridCol w:w="708"/>
        <w:gridCol w:w="567"/>
      </w:tblGrid>
      <w:tr w:rsidR="007F45D8" w:rsidRPr="00AE0A0A" w:rsidTr="006B702E">
        <w:trPr>
          <w:trHeight w:val="240"/>
          <w:tblHeader/>
        </w:trPr>
        <w:tc>
          <w:tcPr>
            <w:tcW w:w="567" w:type="dxa"/>
            <w:vMerge w:val="restart"/>
            <w:tcBorders>
              <w:top w:val="single" w:sz="4" w:space="0" w:color="auto"/>
              <w:bottom w:val="single" w:sz="12" w:space="0" w:color="auto"/>
            </w:tcBorders>
            <w:shd w:val="clear" w:color="auto" w:fill="auto"/>
            <w:vAlign w:val="bottom"/>
          </w:tcPr>
          <w:p w:rsidR="007F45D8" w:rsidRPr="00AE0A0A" w:rsidRDefault="007F45D8" w:rsidP="008723A8">
            <w:pPr>
              <w:spacing w:before="80" w:after="80" w:line="200" w:lineRule="exact"/>
              <w:rPr>
                <w:i/>
                <w:sz w:val="16"/>
                <w:lang w:val="en-GB"/>
              </w:rPr>
            </w:pPr>
            <w:r w:rsidRPr="00AE0A0A">
              <w:rPr>
                <w:i/>
                <w:sz w:val="16"/>
              </w:rPr>
              <w:t>Año</w:t>
            </w:r>
          </w:p>
        </w:tc>
        <w:tc>
          <w:tcPr>
            <w:tcW w:w="1701" w:type="dxa"/>
            <w:vMerge w:val="restart"/>
            <w:tcBorders>
              <w:top w:val="single" w:sz="4" w:space="0" w:color="auto"/>
              <w:bottom w:val="single" w:sz="12" w:space="0" w:color="auto"/>
            </w:tcBorders>
            <w:shd w:val="clear" w:color="auto" w:fill="auto"/>
            <w:vAlign w:val="bottom"/>
          </w:tcPr>
          <w:p w:rsidR="007F45D8" w:rsidRPr="00AE0A0A" w:rsidRDefault="007F45D8" w:rsidP="006B702E">
            <w:pPr>
              <w:spacing w:before="80" w:after="80" w:line="200" w:lineRule="exact"/>
              <w:ind w:right="113"/>
              <w:jc w:val="right"/>
              <w:rPr>
                <w:i/>
                <w:sz w:val="16"/>
              </w:rPr>
            </w:pPr>
            <w:r w:rsidRPr="00AE0A0A">
              <w:rPr>
                <w:i/>
                <w:sz w:val="16"/>
              </w:rPr>
              <w:t>Total de niños víctimas de</w:t>
            </w:r>
            <w:r w:rsidR="006B702E">
              <w:rPr>
                <w:i/>
                <w:sz w:val="16"/>
              </w:rPr>
              <w:t> </w:t>
            </w:r>
            <w:r w:rsidRPr="00AE0A0A">
              <w:rPr>
                <w:i/>
                <w:sz w:val="16"/>
              </w:rPr>
              <w:t>la trata de personas</w:t>
            </w:r>
          </w:p>
        </w:tc>
        <w:tc>
          <w:tcPr>
            <w:tcW w:w="1276" w:type="dxa"/>
            <w:tcBorders>
              <w:top w:val="single" w:sz="4" w:space="0" w:color="auto"/>
              <w:bottom w:val="single" w:sz="4" w:space="0" w:color="auto"/>
              <w:right w:val="single" w:sz="24" w:space="0" w:color="FFFFFF" w:themeColor="background1"/>
            </w:tcBorders>
            <w:shd w:val="clear" w:color="auto" w:fill="auto"/>
            <w:vAlign w:val="bottom"/>
          </w:tcPr>
          <w:p w:rsidR="007F45D8" w:rsidRPr="00AE0A0A" w:rsidRDefault="007F45D8" w:rsidP="008723A8">
            <w:pPr>
              <w:spacing w:before="80" w:after="80" w:line="200" w:lineRule="exact"/>
              <w:jc w:val="center"/>
              <w:rPr>
                <w:i/>
                <w:sz w:val="16"/>
                <w:lang w:val="en-GB"/>
              </w:rPr>
            </w:pPr>
            <w:r w:rsidRPr="00AE0A0A">
              <w:rPr>
                <w:i/>
                <w:sz w:val="16"/>
              </w:rPr>
              <w:t>Edad de las víctimas</w:t>
            </w:r>
          </w:p>
        </w:tc>
        <w:tc>
          <w:tcPr>
            <w:tcW w:w="241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F45D8" w:rsidRPr="00AE0A0A" w:rsidRDefault="007F45D8" w:rsidP="008723A8">
            <w:pPr>
              <w:spacing w:before="80" w:after="80" w:line="200" w:lineRule="exact"/>
              <w:jc w:val="center"/>
              <w:rPr>
                <w:i/>
                <w:sz w:val="16"/>
                <w:lang w:val="en-GB"/>
              </w:rPr>
            </w:pPr>
            <w:r w:rsidRPr="00AE0A0A">
              <w:rPr>
                <w:i/>
                <w:sz w:val="16"/>
              </w:rPr>
              <w:t>Sexo de las víctimas</w:t>
            </w:r>
          </w:p>
        </w:tc>
        <w:tc>
          <w:tcPr>
            <w:tcW w:w="12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F45D8" w:rsidRPr="00AE0A0A" w:rsidRDefault="007F45D8" w:rsidP="008723A8">
            <w:pPr>
              <w:spacing w:before="80" w:after="80" w:line="200" w:lineRule="exact"/>
              <w:jc w:val="center"/>
              <w:rPr>
                <w:i/>
                <w:sz w:val="16"/>
                <w:lang w:val="en-GB"/>
              </w:rPr>
            </w:pPr>
            <w:r w:rsidRPr="00AE0A0A">
              <w:rPr>
                <w:i/>
                <w:sz w:val="16"/>
              </w:rPr>
              <w:t>Etnia de las víctimas</w:t>
            </w:r>
          </w:p>
        </w:tc>
        <w:tc>
          <w:tcPr>
            <w:tcW w:w="1275" w:type="dxa"/>
            <w:gridSpan w:val="2"/>
            <w:tcBorders>
              <w:top w:val="single" w:sz="4" w:space="0" w:color="auto"/>
              <w:left w:val="single" w:sz="24" w:space="0" w:color="FFFFFF" w:themeColor="background1"/>
              <w:bottom w:val="single" w:sz="4" w:space="0" w:color="auto"/>
            </w:tcBorders>
            <w:shd w:val="clear" w:color="auto" w:fill="auto"/>
            <w:vAlign w:val="bottom"/>
          </w:tcPr>
          <w:p w:rsidR="007F45D8" w:rsidRPr="00AE0A0A" w:rsidRDefault="007F45D8" w:rsidP="008723A8">
            <w:pPr>
              <w:spacing w:before="80" w:after="80" w:line="200" w:lineRule="exact"/>
              <w:jc w:val="center"/>
              <w:rPr>
                <w:i/>
                <w:sz w:val="16"/>
                <w:lang w:val="en-GB"/>
              </w:rPr>
            </w:pPr>
            <w:r w:rsidRPr="00AE0A0A">
              <w:rPr>
                <w:i/>
                <w:sz w:val="16"/>
              </w:rPr>
              <w:t>Nacionalidad de las víctimas</w:t>
            </w:r>
          </w:p>
        </w:tc>
      </w:tr>
      <w:tr w:rsidR="008723A8" w:rsidRPr="00AE0A0A" w:rsidTr="006B702E">
        <w:trPr>
          <w:trHeight w:val="240"/>
          <w:tblHeader/>
        </w:trPr>
        <w:tc>
          <w:tcPr>
            <w:tcW w:w="567" w:type="dxa"/>
            <w:vMerge/>
            <w:tcBorders>
              <w:top w:val="nil"/>
              <w:bottom w:val="single" w:sz="12" w:space="0" w:color="auto"/>
            </w:tcBorders>
            <w:shd w:val="clear" w:color="auto" w:fill="auto"/>
            <w:vAlign w:val="bottom"/>
          </w:tcPr>
          <w:p w:rsidR="007F45D8" w:rsidRPr="00AE0A0A" w:rsidRDefault="007F45D8" w:rsidP="008723A8">
            <w:pPr>
              <w:spacing w:before="40" w:after="40" w:line="220" w:lineRule="exact"/>
              <w:rPr>
                <w:sz w:val="18"/>
                <w:lang w:val="ru-RU"/>
              </w:rPr>
            </w:pPr>
          </w:p>
        </w:tc>
        <w:tc>
          <w:tcPr>
            <w:tcW w:w="1701" w:type="dxa"/>
            <w:vMerge/>
            <w:tcBorders>
              <w:top w:val="nil"/>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ru-RU"/>
              </w:rPr>
            </w:pP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Menores de 3 años</w:t>
            </w:r>
          </w:p>
        </w:tc>
        <w:tc>
          <w:tcPr>
            <w:tcW w:w="1276" w:type="dxa"/>
            <w:tcBorders>
              <w:top w:val="single" w:sz="4" w:space="0" w:color="auto"/>
              <w:left w:val="single" w:sz="24" w:space="0" w:color="FFFFFF" w:themeColor="background1"/>
              <w:bottom w:val="single" w:sz="12" w:space="0" w:color="auto"/>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Mayores de 3 años</w:t>
            </w:r>
          </w:p>
        </w:tc>
        <w:tc>
          <w:tcPr>
            <w:tcW w:w="567" w:type="dxa"/>
            <w:tcBorders>
              <w:top w:val="single" w:sz="4" w:space="0" w:color="auto"/>
              <w:bottom w:val="single" w:sz="12" w:space="0" w:color="auto"/>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Niños</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Niñas</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Tayika</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Uzbeka</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Tayika</w:t>
            </w:r>
          </w:p>
        </w:tc>
        <w:tc>
          <w:tcPr>
            <w:tcW w:w="567" w:type="dxa"/>
            <w:tcBorders>
              <w:top w:val="single" w:sz="4" w:space="0" w:color="auto"/>
              <w:bottom w:val="single" w:sz="12" w:space="0" w:color="auto"/>
            </w:tcBorders>
            <w:shd w:val="clear" w:color="auto" w:fill="auto"/>
            <w:vAlign w:val="bottom"/>
          </w:tcPr>
          <w:p w:rsidR="007F45D8" w:rsidRPr="008723A8" w:rsidRDefault="007F45D8" w:rsidP="008723A8">
            <w:pPr>
              <w:spacing w:before="80" w:after="80" w:line="200" w:lineRule="exact"/>
              <w:jc w:val="right"/>
              <w:rPr>
                <w:i/>
                <w:sz w:val="16"/>
              </w:rPr>
            </w:pPr>
            <w:r w:rsidRPr="008723A8">
              <w:rPr>
                <w:i/>
                <w:sz w:val="16"/>
              </w:rPr>
              <w:t>Otra</w:t>
            </w:r>
          </w:p>
        </w:tc>
      </w:tr>
      <w:tr w:rsidR="008723A8" w:rsidRPr="00AE0A0A" w:rsidTr="006B702E">
        <w:trPr>
          <w:trHeight w:val="240"/>
        </w:trPr>
        <w:tc>
          <w:tcPr>
            <w:tcW w:w="567" w:type="dxa"/>
            <w:tcBorders>
              <w:top w:val="single" w:sz="12" w:space="0" w:color="auto"/>
            </w:tcBorders>
            <w:shd w:val="clear" w:color="auto" w:fill="auto"/>
          </w:tcPr>
          <w:p w:rsidR="007F45D8" w:rsidRPr="00AE0A0A" w:rsidRDefault="007F45D8" w:rsidP="008723A8">
            <w:pPr>
              <w:spacing w:before="40" w:after="40" w:line="220" w:lineRule="exact"/>
              <w:rPr>
                <w:sz w:val="18"/>
                <w:lang w:val="en-GB"/>
              </w:rPr>
            </w:pPr>
            <w:r w:rsidRPr="00AE0A0A">
              <w:rPr>
                <w:sz w:val="18"/>
              </w:rPr>
              <w:t>2015</w:t>
            </w:r>
          </w:p>
        </w:tc>
        <w:tc>
          <w:tcPr>
            <w:tcW w:w="1701" w:type="dxa"/>
            <w:tcBorders>
              <w:top w:val="single" w:sz="12" w:space="0" w:color="auto"/>
            </w:tcBorders>
            <w:shd w:val="clear" w:color="auto" w:fill="auto"/>
            <w:vAlign w:val="bottom"/>
          </w:tcPr>
          <w:p w:rsidR="007F45D8" w:rsidRPr="00AE0A0A" w:rsidRDefault="007F45D8" w:rsidP="006B702E">
            <w:pPr>
              <w:spacing w:before="40" w:after="40" w:line="220" w:lineRule="exact"/>
              <w:ind w:right="113"/>
              <w:jc w:val="right"/>
              <w:rPr>
                <w:sz w:val="18"/>
                <w:lang w:val="en-GB"/>
              </w:rPr>
            </w:pPr>
            <w:r w:rsidRPr="00AE0A0A">
              <w:rPr>
                <w:sz w:val="18"/>
              </w:rPr>
              <w:t>9</w:t>
            </w:r>
          </w:p>
        </w:tc>
        <w:tc>
          <w:tcPr>
            <w:tcW w:w="1276"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8</w:t>
            </w:r>
          </w:p>
        </w:tc>
        <w:tc>
          <w:tcPr>
            <w:tcW w:w="1276"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1</w:t>
            </w:r>
          </w:p>
        </w:tc>
        <w:tc>
          <w:tcPr>
            <w:tcW w:w="567"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5</w:t>
            </w:r>
          </w:p>
        </w:tc>
        <w:tc>
          <w:tcPr>
            <w:tcW w:w="567"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4</w:t>
            </w:r>
          </w:p>
        </w:tc>
        <w:tc>
          <w:tcPr>
            <w:tcW w:w="709"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6</w:t>
            </w:r>
          </w:p>
        </w:tc>
        <w:tc>
          <w:tcPr>
            <w:tcW w:w="567"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3</w:t>
            </w:r>
          </w:p>
        </w:tc>
        <w:tc>
          <w:tcPr>
            <w:tcW w:w="708"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9</w:t>
            </w:r>
          </w:p>
        </w:tc>
        <w:tc>
          <w:tcPr>
            <w:tcW w:w="567" w:type="dxa"/>
            <w:tcBorders>
              <w:top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r>
      <w:tr w:rsidR="008723A8" w:rsidRPr="00AE0A0A" w:rsidTr="006B702E">
        <w:trPr>
          <w:trHeight w:val="240"/>
        </w:trPr>
        <w:tc>
          <w:tcPr>
            <w:tcW w:w="567" w:type="dxa"/>
            <w:shd w:val="clear" w:color="auto" w:fill="auto"/>
          </w:tcPr>
          <w:p w:rsidR="007F45D8" w:rsidRPr="00AE0A0A" w:rsidRDefault="007F45D8" w:rsidP="008723A8">
            <w:pPr>
              <w:spacing w:before="40" w:after="40" w:line="220" w:lineRule="exact"/>
              <w:rPr>
                <w:sz w:val="18"/>
                <w:lang w:val="en-GB"/>
              </w:rPr>
            </w:pPr>
            <w:r w:rsidRPr="00AE0A0A">
              <w:rPr>
                <w:sz w:val="18"/>
              </w:rPr>
              <w:t>2016</w:t>
            </w:r>
          </w:p>
        </w:tc>
        <w:tc>
          <w:tcPr>
            <w:tcW w:w="1701" w:type="dxa"/>
            <w:shd w:val="clear" w:color="auto" w:fill="auto"/>
            <w:vAlign w:val="bottom"/>
          </w:tcPr>
          <w:p w:rsidR="007F45D8" w:rsidRPr="006B702E" w:rsidRDefault="007F45D8" w:rsidP="006B702E">
            <w:pPr>
              <w:spacing w:before="40" w:after="40" w:line="220" w:lineRule="exact"/>
              <w:ind w:right="113"/>
              <w:jc w:val="right"/>
              <w:rPr>
                <w:sz w:val="18"/>
              </w:rPr>
            </w:pPr>
            <w:r w:rsidRPr="00AE0A0A">
              <w:rPr>
                <w:sz w:val="18"/>
              </w:rPr>
              <w:t>5</w:t>
            </w:r>
          </w:p>
        </w:tc>
        <w:tc>
          <w:tcPr>
            <w:tcW w:w="1276"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5</w:t>
            </w:r>
          </w:p>
        </w:tc>
        <w:tc>
          <w:tcPr>
            <w:tcW w:w="1276"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c>
          <w:tcPr>
            <w:tcW w:w="567"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4</w:t>
            </w:r>
          </w:p>
        </w:tc>
        <w:tc>
          <w:tcPr>
            <w:tcW w:w="567"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1</w:t>
            </w:r>
          </w:p>
        </w:tc>
        <w:tc>
          <w:tcPr>
            <w:tcW w:w="709"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4</w:t>
            </w:r>
          </w:p>
        </w:tc>
        <w:tc>
          <w:tcPr>
            <w:tcW w:w="567"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1</w:t>
            </w:r>
          </w:p>
        </w:tc>
        <w:tc>
          <w:tcPr>
            <w:tcW w:w="708"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5</w:t>
            </w:r>
          </w:p>
        </w:tc>
        <w:tc>
          <w:tcPr>
            <w:tcW w:w="567" w:type="dxa"/>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r>
      <w:tr w:rsidR="008723A8" w:rsidRPr="00AE0A0A" w:rsidTr="006B702E">
        <w:trPr>
          <w:trHeight w:val="240"/>
        </w:trPr>
        <w:tc>
          <w:tcPr>
            <w:tcW w:w="567" w:type="dxa"/>
            <w:tcBorders>
              <w:bottom w:val="single" w:sz="12" w:space="0" w:color="auto"/>
            </w:tcBorders>
            <w:shd w:val="clear" w:color="auto" w:fill="auto"/>
          </w:tcPr>
          <w:p w:rsidR="007F45D8" w:rsidRPr="00AE0A0A" w:rsidRDefault="007F45D8" w:rsidP="008723A8">
            <w:pPr>
              <w:spacing w:before="40" w:after="40" w:line="220" w:lineRule="exact"/>
              <w:rPr>
                <w:sz w:val="18"/>
                <w:lang w:val="en-GB"/>
              </w:rPr>
            </w:pPr>
            <w:r w:rsidRPr="00AE0A0A">
              <w:rPr>
                <w:sz w:val="18"/>
              </w:rPr>
              <w:t>2017</w:t>
            </w:r>
          </w:p>
        </w:tc>
        <w:tc>
          <w:tcPr>
            <w:tcW w:w="1701" w:type="dxa"/>
            <w:tcBorders>
              <w:bottom w:val="single" w:sz="12" w:space="0" w:color="auto"/>
            </w:tcBorders>
            <w:shd w:val="clear" w:color="auto" w:fill="auto"/>
            <w:vAlign w:val="bottom"/>
          </w:tcPr>
          <w:p w:rsidR="007F45D8" w:rsidRPr="006B702E" w:rsidRDefault="007F45D8" w:rsidP="006B702E">
            <w:pPr>
              <w:spacing w:before="40" w:after="40" w:line="220" w:lineRule="exact"/>
              <w:ind w:right="113"/>
              <w:jc w:val="right"/>
              <w:rPr>
                <w:sz w:val="18"/>
              </w:rPr>
            </w:pPr>
            <w:r w:rsidRPr="00AE0A0A">
              <w:rPr>
                <w:sz w:val="18"/>
              </w:rPr>
              <w:t>3</w:t>
            </w:r>
          </w:p>
        </w:tc>
        <w:tc>
          <w:tcPr>
            <w:tcW w:w="1276"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3</w:t>
            </w:r>
          </w:p>
        </w:tc>
        <w:tc>
          <w:tcPr>
            <w:tcW w:w="1276"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c>
          <w:tcPr>
            <w:tcW w:w="567"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2</w:t>
            </w:r>
          </w:p>
        </w:tc>
        <w:tc>
          <w:tcPr>
            <w:tcW w:w="567"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1</w:t>
            </w:r>
          </w:p>
        </w:tc>
        <w:tc>
          <w:tcPr>
            <w:tcW w:w="709"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3</w:t>
            </w:r>
          </w:p>
        </w:tc>
        <w:tc>
          <w:tcPr>
            <w:tcW w:w="567"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c>
          <w:tcPr>
            <w:tcW w:w="708"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3</w:t>
            </w:r>
          </w:p>
        </w:tc>
        <w:tc>
          <w:tcPr>
            <w:tcW w:w="567" w:type="dxa"/>
            <w:tcBorders>
              <w:bottom w:val="single" w:sz="12" w:space="0" w:color="auto"/>
            </w:tcBorders>
            <w:shd w:val="clear" w:color="auto" w:fill="auto"/>
            <w:vAlign w:val="bottom"/>
          </w:tcPr>
          <w:p w:rsidR="007F45D8" w:rsidRPr="00AE0A0A" w:rsidRDefault="007F45D8" w:rsidP="008723A8">
            <w:pPr>
              <w:spacing w:before="40" w:after="40" w:line="220" w:lineRule="exact"/>
              <w:jc w:val="right"/>
              <w:rPr>
                <w:sz w:val="18"/>
                <w:lang w:val="en-GB"/>
              </w:rPr>
            </w:pPr>
            <w:r w:rsidRPr="00AE0A0A">
              <w:rPr>
                <w:sz w:val="18"/>
              </w:rPr>
              <w:t>-</w:t>
            </w:r>
          </w:p>
        </w:tc>
      </w:tr>
    </w:tbl>
    <w:p w:rsidR="007F45D8" w:rsidRPr="00C67195" w:rsidRDefault="007F45D8" w:rsidP="008723A8">
      <w:pPr>
        <w:pStyle w:val="SingleTxtG"/>
        <w:spacing w:before="240"/>
        <w:rPr>
          <w:rFonts w:eastAsia="Calibri"/>
        </w:rPr>
      </w:pPr>
      <w:r w:rsidRPr="00C67195">
        <w:t>76.</w:t>
      </w:r>
      <w:r w:rsidRPr="00C67195">
        <w:tab/>
        <w:t>Ninguno de los casos anteriormente mencionados de trata de niños tenía como finalidad la explotación laboral o sexual, sino la adopción. Todos esos delitos fueron cometidos por ciudadanos tayikos en el territorio nacional. En el período examinado no se registró ningún caso de niños que fueran trasladados fuera de la República de Tayikistán para que siguieran siendo objeto de la trata. Un estudio puso de manifiesto que, entre 2015 y 2017, habían sido víctimas de violación 33 menores de edad. En todos los casos de relaciones sexuales forzadas con menores se iniciaron actuaciones penales a su debido tiempo, se llevó a cabo una investigación preliminar exhaustiva e integral y se dictó sentencia contra los culpables, que fueron condenados a varios años de privación de libertad. El número de víctimas de violación durante el período examinado se desglosa de la siguiente manera (véase el cuadro 5).</w:t>
      </w:r>
    </w:p>
    <w:p w:rsidR="007F45D8" w:rsidRPr="00AE0A0A" w:rsidRDefault="007F45D8" w:rsidP="00AE0A0A">
      <w:pPr>
        <w:pStyle w:val="SingleTxtG"/>
        <w:jc w:val="left"/>
      </w:pPr>
      <w:r w:rsidRPr="00AE0A0A">
        <w:t>Cuadro 5</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8"/>
        <w:gridCol w:w="992"/>
        <w:gridCol w:w="850"/>
        <w:gridCol w:w="851"/>
        <w:gridCol w:w="567"/>
        <w:gridCol w:w="567"/>
        <w:gridCol w:w="630"/>
        <w:gridCol w:w="645"/>
        <w:gridCol w:w="567"/>
        <w:gridCol w:w="567"/>
        <w:gridCol w:w="567"/>
      </w:tblGrid>
      <w:tr w:rsidR="00E07EB3" w:rsidRPr="00AE0A0A" w:rsidTr="0035489C">
        <w:trPr>
          <w:trHeight w:val="45"/>
          <w:tblHeader/>
        </w:trPr>
        <w:tc>
          <w:tcPr>
            <w:tcW w:w="568" w:type="dxa"/>
            <w:vMerge w:val="restart"/>
            <w:tcBorders>
              <w:top w:val="single" w:sz="4" w:space="0" w:color="auto"/>
            </w:tcBorders>
            <w:shd w:val="clear" w:color="auto" w:fill="auto"/>
            <w:vAlign w:val="bottom"/>
          </w:tcPr>
          <w:p w:rsidR="00E07EB3" w:rsidRPr="00AE0A0A" w:rsidRDefault="00E07EB3" w:rsidP="008723A8">
            <w:pPr>
              <w:spacing w:before="80" w:after="80" w:line="200" w:lineRule="exact"/>
              <w:rPr>
                <w:i/>
                <w:sz w:val="16"/>
                <w:lang w:val="en-GB"/>
              </w:rPr>
            </w:pPr>
            <w:r w:rsidRPr="00AE0A0A">
              <w:rPr>
                <w:i/>
                <w:sz w:val="16"/>
              </w:rPr>
              <w:t>Año</w:t>
            </w:r>
          </w:p>
        </w:tc>
        <w:tc>
          <w:tcPr>
            <w:tcW w:w="992" w:type="dxa"/>
            <w:vMerge w:val="restart"/>
            <w:tcBorders>
              <w:top w:val="single" w:sz="4" w:space="0" w:color="auto"/>
            </w:tcBorders>
            <w:shd w:val="clear" w:color="auto" w:fill="auto"/>
            <w:vAlign w:val="bottom"/>
          </w:tcPr>
          <w:p w:rsidR="00E07EB3" w:rsidRPr="00AE0A0A" w:rsidRDefault="00E07EB3" w:rsidP="005A7F16">
            <w:pPr>
              <w:spacing w:before="80" w:after="80" w:line="200" w:lineRule="exact"/>
              <w:ind w:right="57"/>
              <w:jc w:val="right"/>
              <w:rPr>
                <w:i/>
                <w:sz w:val="16"/>
                <w:lang w:val="en-GB"/>
              </w:rPr>
            </w:pPr>
            <w:r w:rsidRPr="00AE0A0A">
              <w:rPr>
                <w:i/>
                <w:sz w:val="16"/>
              </w:rPr>
              <w:t xml:space="preserve">Total de niños víctimas </w:t>
            </w: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rsidR="00E07EB3" w:rsidRPr="00AE0A0A" w:rsidRDefault="00E07EB3" w:rsidP="008723A8">
            <w:pPr>
              <w:spacing w:before="80" w:after="80" w:line="200" w:lineRule="exact"/>
              <w:jc w:val="center"/>
              <w:rPr>
                <w:i/>
                <w:sz w:val="16"/>
                <w:lang w:val="en-GB"/>
              </w:rPr>
            </w:pPr>
            <w:r w:rsidRPr="00AE0A0A">
              <w:rPr>
                <w:i/>
                <w:sz w:val="16"/>
              </w:rPr>
              <w:t>Edad</w:t>
            </w:r>
          </w:p>
        </w:tc>
        <w:tc>
          <w:tcPr>
            <w:tcW w:w="1134" w:type="dxa"/>
            <w:gridSpan w:val="2"/>
            <w:vMerge w:val="restart"/>
            <w:tcBorders>
              <w:top w:val="single" w:sz="4" w:space="0" w:color="auto"/>
              <w:left w:val="single" w:sz="24" w:space="0" w:color="FFFFFF" w:themeColor="background1"/>
              <w:right w:val="single" w:sz="24" w:space="0" w:color="FFFFFF" w:themeColor="background1"/>
            </w:tcBorders>
            <w:shd w:val="clear" w:color="auto" w:fill="auto"/>
            <w:vAlign w:val="bottom"/>
          </w:tcPr>
          <w:p w:rsidR="00E07EB3" w:rsidRPr="00AE0A0A" w:rsidRDefault="00E07EB3" w:rsidP="00E07EB3">
            <w:pPr>
              <w:spacing w:before="80" w:after="80" w:line="200" w:lineRule="exact"/>
              <w:jc w:val="center"/>
              <w:rPr>
                <w:i/>
                <w:sz w:val="16"/>
                <w:lang w:val="en-GB"/>
              </w:rPr>
            </w:pPr>
            <w:r w:rsidRPr="00AE0A0A">
              <w:rPr>
                <w:i/>
                <w:sz w:val="16"/>
              </w:rPr>
              <w:t>Sexo</w:t>
            </w:r>
          </w:p>
        </w:tc>
        <w:tc>
          <w:tcPr>
            <w:tcW w:w="1842" w:type="dxa"/>
            <w:gridSpan w:val="3"/>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E07EB3" w:rsidRPr="00AE0A0A" w:rsidRDefault="00E07EB3" w:rsidP="00E07EB3">
            <w:pPr>
              <w:spacing w:before="80" w:after="80" w:line="200" w:lineRule="exact"/>
              <w:jc w:val="center"/>
              <w:rPr>
                <w:i/>
                <w:sz w:val="16"/>
                <w:lang w:val="en-GB"/>
              </w:rPr>
            </w:pPr>
            <w:r w:rsidRPr="00AE0A0A">
              <w:rPr>
                <w:i/>
                <w:sz w:val="16"/>
              </w:rPr>
              <w:t>Etnia</w:t>
            </w:r>
          </w:p>
        </w:tc>
        <w:tc>
          <w:tcPr>
            <w:tcW w:w="1134" w:type="dxa"/>
            <w:gridSpan w:val="2"/>
            <w:vMerge w:val="restart"/>
            <w:tcBorders>
              <w:top w:val="single" w:sz="4" w:space="0" w:color="auto"/>
              <w:left w:val="single" w:sz="24" w:space="0" w:color="FFFFFF" w:themeColor="background1"/>
            </w:tcBorders>
            <w:shd w:val="clear" w:color="auto" w:fill="auto"/>
            <w:vAlign w:val="bottom"/>
          </w:tcPr>
          <w:p w:rsidR="00E07EB3" w:rsidRPr="00AE0A0A" w:rsidRDefault="00E07EB3" w:rsidP="00E07EB3">
            <w:pPr>
              <w:spacing w:before="80" w:after="80" w:line="200" w:lineRule="exact"/>
              <w:jc w:val="center"/>
              <w:rPr>
                <w:i/>
                <w:sz w:val="16"/>
                <w:lang w:val="en-GB"/>
              </w:rPr>
            </w:pPr>
            <w:r w:rsidRPr="00AE0A0A">
              <w:rPr>
                <w:i/>
                <w:sz w:val="16"/>
              </w:rPr>
              <w:t>Nacionalidad</w:t>
            </w:r>
          </w:p>
        </w:tc>
      </w:tr>
      <w:tr w:rsidR="00E07EB3" w:rsidRPr="00AE0A0A" w:rsidTr="00E07EB3">
        <w:trPr>
          <w:trHeight w:val="300"/>
          <w:tblHeader/>
        </w:trPr>
        <w:tc>
          <w:tcPr>
            <w:tcW w:w="568" w:type="dxa"/>
            <w:vMerge/>
            <w:shd w:val="clear" w:color="auto" w:fill="auto"/>
            <w:vAlign w:val="bottom"/>
          </w:tcPr>
          <w:p w:rsidR="00E07EB3" w:rsidRPr="00AE0A0A" w:rsidRDefault="00E07EB3" w:rsidP="00E07EB3">
            <w:pPr>
              <w:spacing w:before="40" w:after="40" w:line="220" w:lineRule="exact"/>
              <w:rPr>
                <w:sz w:val="18"/>
                <w:lang w:val="ru-RU"/>
              </w:rPr>
            </w:pPr>
          </w:p>
        </w:tc>
        <w:tc>
          <w:tcPr>
            <w:tcW w:w="992" w:type="dxa"/>
            <w:vMerge/>
            <w:shd w:val="clear" w:color="auto" w:fill="auto"/>
            <w:vAlign w:val="bottom"/>
          </w:tcPr>
          <w:p w:rsidR="00E07EB3" w:rsidRPr="00AE0A0A" w:rsidRDefault="00E07EB3" w:rsidP="00E07EB3">
            <w:pPr>
              <w:spacing w:before="40" w:after="40" w:line="220" w:lineRule="exact"/>
              <w:jc w:val="right"/>
              <w:rPr>
                <w:sz w:val="18"/>
                <w:lang w:val="ru-RU"/>
              </w:rPr>
            </w:pPr>
          </w:p>
        </w:tc>
        <w:tc>
          <w:tcPr>
            <w:tcW w:w="850" w:type="dxa"/>
            <w:vMerge w:val="restart"/>
            <w:tcBorders>
              <w:top w:val="single" w:sz="4" w:space="0" w:color="auto"/>
              <w:bottom w:val="single" w:sz="12" w:space="0" w:color="auto"/>
            </w:tcBorders>
            <w:shd w:val="clear" w:color="auto" w:fill="auto"/>
            <w:vAlign w:val="bottom"/>
          </w:tcPr>
          <w:p w:rsidR="00E07EB3" w:rsidRPr="008723A8" w:rsidRDefault="00E07EB3" w:rsidP="0035489C">
            <w:pPr>
              <w:spacing w:after="80" w:line="200" w:lineRule="exact"/>
              <w:jc w:val="right"/>
              <w:rPr>
                <w:i/>
                <w:sz w:val="16"/>
              </w:rPr>
            </w:pPr>
            <w:r w:rsidRPr="008723A8">
              <w:rPr>
                <w:i/>
                <w:sz w:val="16"/>
              </w:rPr>
              <w:t>Menores de 14 años</w:t>
            </w:r>
          </w:p>
        </w:tc>
        <w:tc>
          <w:tcPr>
            <w:tcW w:w="851" w:type="dxa"/>
            <w:vMerge w:val="restart"/>
            <w:tcBorders>
              <w:top w:val="single" w:sz="4" w:space="0" w:color="auto"/>
              <w:bottom w:val="single" w:sz="12" w:space="0" w:color="auto"/>
              <w:right w:val="single" w:sz="24" w:space="0" w:color="FFFFFF" w:themeColor="background1"/>
            </w:tcBorders>
            <w:shd w:val="clear" w:color="auto" w:fill="auto"/>
            <w:vAlign w:val="bottom"/>
          </w:tcPr>
          <w:p w:rsidR="00E07EB3" w:rsidRPr="008723A8" w:rsidRDefault="00E07EB3" w:rsidP="0035489C">
            <w:pPr>
              <w:spacing w:after="80" w:line="200" w:lineRule="exact"/>
              <w:jc w:val="right"/>
              <w:rPr>
                <w:i/>
                <w:sz w:val="16"/>
              </w:rPr>
            </w:pPr>
            <w:r w:rsidRPr="008723A8">
              <w:rPr>
                <w:i/>
                <w:sz w:val="16"/>
              </w:rPr>
              <w:t>Mayores de 14 años</w:t>
            </w:r>
          </w:p>
        </w:tc>
        <w:tc>
          <w:tcPr>
            <w:tcW w:w="1134" w:type="dxa"/>
            <w:gridSpan w:val="2"/>
            <w:vMerge/>
            <w:tcBorders>
              <w:left w:val="single" w:sz="24" w:space="0" w:color="FFFFFF" w:themeColor="background1"/>
              <w:bottom w:val="single" w:sz="4" w:space="0" w:color="auto"/>
              <w:right w:val="single" w:sz="24" w:space="0" w:color="FFFFFF" w:themeColor="background1"/>
            </w:tcBorders>
            <w:shd w:val="clear" w:color="auto" w:fill="auto"/>
            <w:vAlign w:val="bottom"/>
          </w:tcPr>
          <w:p w:rsidR="00E07EB3" w:rsidRPr="008723A8" w:rsidRDefault="00E07EB3" w:rsidP="00E07EB3">
            <w:pPr>
              <w:spacing w:before="80" w:after="80" w:line="200" w:lineRule="exact"/>
              <w:jc w:val="center"/>
              <w:rPr>
                <w:i/>
                <w:sz w:val="16"/>
              </w:rPr>
            </w:pPr>
          </w:p>
        </w:tc>
        <w:tc>
          <w:tcPr>
            <w:tcW w:w="1842" w:type="dxa"/>
            <w:gridSpan w:val="3"/>
            <w:vMerge/>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E07EB3" w:rsidRPr="008723A8" w:rsidRDefault="00E07EB3" w:rsidP="00E07EB3">
            <w:pPr>
              <w:spacing w:before="80" w:after="80" w:line="200" w:lineRule="exact"/>
              <w:jc w:val="center"/>
              <w:rPr>
                <w:i/>
                <w:sz w:val="16"/>
              </w:rPr>
            </w:pPr>
          </w:p>
        </w:tc>
        <w:tc>
          <w:tcPr>
            <w:tcW w:w="1134" w:type="dxa"/>
            <w:gridSpan w:val="2"/>
            <w:vMerge/>
            <w:tcBorders>
              <w:left w:val="single" w:sz="24" w:space="0" w:color="FFFFFF" w:themeColor="background1"/>
              <w:bottom w:val="single" w:sz="4" w:space="0" w:color="auto"/>
            </w:tcBorders>
            <w:shd w:val="clear" w:color="auto" w:fill="auto"/>
            <w:vAlign w:val="bottom"/>
          </w:tcPr>
          <w:p w:rsidR="00E07EB3" w:rsidRPr="008723A8" w:rsidRDefault="00E07EB3" w:rsidP="00E07EB3">
            <w:pPr>
              <w:spacing w:before="80" w:after="80" w:line="200" w:lineRule="exact"/>
              <w:jc w:val="center"/>
              <w:rPr>
                <w:i/>
                <w:sz w:val="16"/>
              </w:rPr>
            </w:pPr>
          </w:p>
        </w:tc>
      </w:tr>
      <w:tr w:rsidR="00E07EB3" w:rsidRPr="00AE0A0A" w:rsidTr="0035489C">
        <w:trPr>
          <w:trHeight w:val="215"/>
          <w:tblHeader/>
        </w:trPr>
        <w:tc>
          <w:tcPr>
            <w:tcW w:w="568" w:type="dxa"/>
            <w:vMerge/>
            <w:tcBorders>
              <w:bottom w:val="single" w:sz="12" w:space="0" w:color="auto"/>
            </w:tcBorders>
            <w:shd w:val="clear" w:color="auto" w:fill="auto"/>
            <w:vAlign w:val="bottom"/>
          </w:tcPr>
          <w:p w:rsidR="00E07EB3" w:rsidRPr="00AE0A0A" w:rsidRDefault="00E07EB3" w:rsidP="00E07EB3">
            <w:pPr>
              <w:spacing w:before="40" w:after="40" w:line="220" w:lineRule="exact"/>
              <w:rPr>
                <w:sz w:val="18"/>
                <w:lang w:val="ru-RU"/>
              </w:rPr>
            </w:pPr>
          </w:p>
        </w:tc>
        <w:tc>
          <w:tcPr>
            <w:tcW w:w="992" w:type="dxa"/>
            <w:vMerge/>
            <w:tcBorders>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ru-RU"/>
              </w:rPr>
            </w:pPr>
          </w:p>
        </w:tc>
        <w:tc>
          <w:tcPr>
            <w:tcW w:w="850" w:type="dxa"/>
            <w:vMerge/>
            <w:tcBorders>
              <w:top w:val="nil"/>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p>
        </w:tc>
        <w:tc>
          <w:tcPr>
            <w:tcW w:w="851" w:type="dxa"/>
            <w:vMerge/>
            <w:tcBorders>
              <w:top w:val="nil"/>
              <w:bottom w:val="single" w:sz="12" w:space="0" w:color="auto"/>
              <w:right w:val="single" w:sz="24" w:space="0" w:color="FFFFFF" w:themeColor="background1"/>
            </w:tcBorders>
            <w:shd w:val="clear" w:color="auto" w:fill="auto"/>
            <w:vAlign w:val="bottom"/>
          </w:tcPr>
          <w:p w:rsidR="00E07EB3" w:rsidRPr="008723A8" w:rsidRDefault="00E07EB3" w:rsidP="00E07EB3">
            <w:pPr>
              <w:spacing w:before="80" w:after="80" w:line="200" w:lineRule="exact"/>
              <w:jc w:val="right"/>
              <w:rPr>
                <w:i/>
                <w:sz w:val="16"/>
              </w:rPr>
            </w:pP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Niños</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Niñas</w:t>
            </w:r>
          </w:p>
        </w:tc>
        <w:tc>
          <w:tcPr>
            <w:tcW w:w="630" w:type="dxa"/>
            <w:tcBorders>
              <w:top w:val="single" w:sz="4" w:space="0" w:color="auto"/>
              <w:left w:val="single" w:sz="24" w:space="0" w:color="FFFFFF" w:themeColor="background1"/>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Tayika</w:t>
            </w:r>
          </w:p>
        </w:tc>
        <w:tc>
          <w:tcPr>
            <w:tcW w:w="645" w:type="dxa"/>
            <w:tcBorders>
              <w:top w:val="single" w:sz="4" w:space="0" w:color="auto"/>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Uzbeka</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Otra</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Tayika</w:t>
            </w:r>
          </w:p>
        </w:tc>
        <w:tc>
          <w:tcPr>
            <w:tcW w:w="567" w:type="dxa"/>
            <w:tcBorders>
              <w:top w:val="single" w:sz="4" w:space="0" w:color="auto"/>
              <w:bottom w:val="single" w:sz="12" w:space="0" w:color="auto"/>
            </w:tcBorders>
            <w:shd w:val="clear" w:color="auto" w:fill="auto"/>
            <w:vAlign w:val="bottom"/>
          </w:tcPr>
          <w:p w:rsidR="00E07EB3" w:rsidRPr="008723A8" w:rsidRDefault="00E07EB3" w:rsidP="00E07EB3">
            <w:pPr>
              <w:spacing w:before="80" w:after="80" w:line="200" w:lineRule="exact"/>
              <w:jc w:val="right"/>
              <w:rPr>
                <w:i/>
                <w:sz w:val="16"/>
              </w:rPr>
            </w:pPr>
            <w:r w:rsidRPr="008723A8">
              <w:rPr>
                <w:i/>
                <w:sz w:val="16"/>
              </w:rPr>
              <w:t>Otra</w:t>
            </w:r>
          </w:p>
        </w:tc>
      </w:tr>
      <w:tr w:rsidR="00E07EB3" w:rsidRPr="00AE0A0A" w:rsidTr="00E07EB3">
        <w:trPr>
          <w:trHeight w:val="240"/>
        </w:trPr>
        <w:tc>
          <w:tcPr>
            <w:tcW w:w="568" w:type="dxa"/>
            <w:tcBorders>
              <w:top w:val="single" w:sz="12" w:space="0" w:color="auto"/>
            </w:tcBorders>
            <w:shd w:val="clear" w:color="auto" w:fill="auto"/>
          </w:tcPr>
          <w:p w:rsidR="00E07EB3" w:rsidRPr="00AE0A0A" w:rsidRDefault="00E07EB3" w:rsidP="00E07EB3">
            <w:pPr>
              <w:spacing w:before="40" w:after="40" w:line="220" w:lineRule="exact"/>
              <w:rPr>
                <w:sz w:val="18"/>
                <w:lang w:val="en-GB"/>
              </w:rPr>
            </w:pPr>
            <w:r w:rsidRPr="00AE0A0A">
              <w:rPr>
                <w:sz w:val="18"/>
              </w:rPr>
              <w:t>2015</w:t>
            </w:r>
          </w:p>
        </w:tc>
        <w:tc>
          <w:tcPr>
            <w:tcW w:w="992" w:type="dxa"/>
            <w:tcBorders>
              <w:top w:val="single" w:sz="12" w:space="0" w:color="auto"/>
            </w:tcBorders>
            <w:shd w:val="clear" w:color="auto" w:fill="auto"/>
            <w:vAlign w:val="bottom"/>
          </w:tcPr>
          <w:p w:rsidR="00E07EB3" w:rsidRPr="00AE0A0A" w:rsidRDefault="00E07EB3" w:rsidP="00E07EB3">
            <w:pPr>
              <w:spacing w:before="40" w:after="40" w:line="220" w:lineRule="exact"/>
              <w:ind w:right="57"/>
              <w:jc w:val="right"/>
              <w:rPr>
                <w:sz w:val="18"/>
                <w:lang w:val="en-GB"/>
              </w:rPr>
            </w:pPr>
            <w:r w:rsidRPr="00AE0A0A">
              <w:rPr>
                <w:sz w:val="18"/>
              </w:rPr>
              <w:t>10</w:t>
            </w:r>
          </w:p>
        </w:tc>
        <w:tc>
          <w:tcPr>
            <w:tcW w:w="850"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6</w:t>
            </w:r>
          </w:p>
        </w:tc>
        <w:tc>
          <w:tcPr>
            <w:tcW w:w="851"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4</w:t>
            </w:r>
          </w:p>
        </w:tc>
        <w:tc>
          <w:tcPr>
            <w:tcW w:w="567"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10</w:t>
            </w:r>
          </w:p>
        </w:tc>
        <w:tc>
          <w:tcPr>
            <w:tcW w:w="630"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9</w:t>
            </w:r>
          </w:p>
        </w:tc>
        <w:tc>
          <w:tcPr>
            <w:tcW w:w="645"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w:t>
            </w:r>
          </w:p>
        </w:tc>
        <w:tc>
          <w:tcPr>
            <w:tcW w:w="567"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10</w:t>
            </w:r>
          </w:p>
        </w:tc>
        <w:tc>
          <w:tcPr>
            <w:tcW w:w="567" w:type="dxa"/>
            <w:tcBorders>
              <w:top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 xml:space="preserve">- </w:t>
            </w:r>
          </w:p>
        </w:tc>
      </w:tr>
      <w:tr w:rsidR="00E07EB3" w:rsidRPr="00AE0A0A" w:rsidTr="00E07EB3">
        <w:trPr>
          <w:trHeight w:val="240"/>
        </w:trPr>
        <w:tc>
          <w:tcPr>
            <w:tcW w:w="568" w:type="dxa"/>
            <w:tcBorders>
              <w:bottom w:val="nil"/>
            </w:tcBorders>
            <w:shd w:val="clear" w:color="auto" w:fill="auto"/>
          </w:tcPr>
          <w:p w:rsidR="00E07EB3" w:rsidRPr="00AE0A0A" w:rsidRDefault="00E07EB3" w:rsidP="00E07EB3">
            <w:pPr>
              <w:spacing w:before="40" w:after="40" w:line="220" w:lineRule="exact"/>
              <w:rPr>
                <w:sz w:val="18"/>
                <w:lang w:val="en-GB"/>
              </w:rPr>
            </w:pPr>
            <w:r w:rsidRPr="00AE0A0A">
              <w:rPr>
                <w:sz w:val="18"/>
              </w:rPr>
              <w:t>2016</w:t>
            </w:r>
          </w:p>
        </w:tc>
        <w:tc>
          <w:tcPr>
            <w:tcW w:w="992" w:type="dxa"/>
            <w:tcBorders>
              <w:bottom w:val="nil"/>
            </w:tcBorders>
            <w:shd w:val="clear" w:color="auto" w:fill="auto"/>
            <w:vAlign w:val="bottom"/>
          </w:tcPr>
          <w:p w:rsidR="00E07EB3" w:rsidRPr="005A7F16" w:rsidRDefault="00E07EB3" w:rsidP="00E07EB3">
            <w:pPr>
              <w:spacing w:before="40" w:after="40" w:line="220" w:lineRule="exact"/>
              <w:ind w:right="57"/>
              <w:jc w:val="right"/>
              <w:rPr>
                <w:sz w:val="18"/>
              </w:rPr>
            </w:pPr>
            <w:r w:rsidRPr="00AE0A0A">
              <w:rPr>
                <w:sz w:val="18"/>
              </w:rPr>
              <w:t>21</w:t>
            </w:r>
          </w:p>
        </w:tc>
        <w:tc>
          <w:tcPr>
            <w:tcW w:w="850"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15</w:t>
            </w:r>
          </w:p>
        </w:tc>
        <w:tc>
          <w:tcPr>
            <w:tcW w:w="851"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6</w:t>
            </w:r>
          </w:p>
        </w:tc>
        <w:tc>
          <w:tcPr>
            <w:tcW w:w="567"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21</w:t>
            </w:r>
          </w:p>
        </w:tc>
        <w:tc>
          <w:tcPr>
            <w:tcW w:w="630"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19</w:t>
            </w:r>
          </w:p>
        </w:tc>
        <w:tc>
          <w:tcPr>
            <w:tcW w:w="645"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w:t>
            </w:r>
          </w:p>
        </w:tc>
        <w:tc>
          <w:tcPr>
            <w:tcW w:w="567"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w:t>
            </w:r>
          </w:p>
        </w:tc>
        <w:tc>
          <w:tcPr>
            <w:tcW w:w="567"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21</w:t>
            </w:r>
          </w:p>
        </w:tc>
        <w:tc>
          <w:tcPr>
            <w:tcW w:w="567" w:type="dxa"/>
            <w:tcBorders>
              <w:bottom w:val="nil"/>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r>
      <w:tr w:rsidR="00E07EB3" w:rsidRPr="00AE0A0A" w:rsidTr="00E07EB3">
        <w:trPr>
          <w:trHeight w:val="240"/>
        </w:trPr>
        <w:tc>
          <w:tcPr>
            <w:tcW w:w="568" w:type="dxa"/>
            <w:tcBorders>
              <w:top w:val="nil"/>
              <w:bottom w:val="single" w:sz="12" w:space="0" w:color="auto"/>
            </w:tcBorders>
            <w:shd w:val="clear" w:color="auto" w:fill="auto"/>
          </w:tcPr>
          <w:p w:rsidR="00E07EB3" w:rsidRPr="00AE0A0A" w:rsidRDefault="00E07EB3" w:rsidP="00E07EB3">
            <w:pPr>
              <w:spacing w:before="40" w:after="40" w:line="220" w:lineRule="exact"/>
              <w:rPr>
                <w:sz w:val="18"/>
                <w:lang w:val="en-GB"/>
              </w:rPr>
            </w:pPr>
            <w:r w:rsidRPr="00AE0A0A">
              <w:rPr>
                <w:sz w:val="18"/>
              </w:rPr>
              <w:t>2017</w:t>
            </w:r>
          </w:p>
        </w:tc>
        <w:tc>
          <w:tcPr>
            <w:tcW w:w="992" w:type="dxa"/>
            <w:tcBorders>
              <w:top w:val="nil"/>
              <w:bottom w:val="single" w:sz="12" w:space="0" w:color="auto"/>
            </w:tcBorders>
            <w:shd w:val="clear" w:color="auto" w:fill="auto"/>
            <w:vAlign w:val="bottom"/>
          </w:tcPr>
          <w:p w:rsidR="00E07EB3" w:rsidRPr="005A7F16" w:rsidRDefault="00E07EB3" w:rsidP="00E07EB3">
            <w:pPr>
              <w:spacing w:before="40" w:after="40" w:line="220" w:lineRule="exact"/>
              <w:ind w:right="57"/>
              <w:jc w:val="right"/>
              <w:rPr>
                <w:sz w:val="18"/>
              </w:rPr>
            </w:pPr>
            <w:r w:rsidRPr="00AE0A0A">
              <w:rPr>
                <w:sz w:val="18"/>
              </w:rPr>
              <w:t>2</w:t>
            </w:r>
          </w:p>
        </w:tc>
        <w:tc>
          <w:tcPr>
            <w:tcW w:w="850"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2</w:t>
            </w:r>
          </w:p>
        </w:tc>
        <w:tc>
          <w:tcPr>
            <w:tcW w:w="851"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2</w:t>
            </w:r>
          </w:p>
        </w:tc>
        <w:tc>
          <w:tcPr>
            <w:tcW w:w="630"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w:t>
            </w:r>
          </w:p>
        </w:tc>
        <w:tc>
          <w:tcPr>
            <w:tcW w:w="645"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1</w:t>
            </w:r>
          </w:p>
        </w:tc>
        <w:tc>
          <w:tcPr>
            <w:tcW w:w="567"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c>
          <w:tcPr>
            <w:tcW w:w="567"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2</w:t>
            </w:r>
          </w:p>
        </w:tc>
        <w:tc>
          <w:tcPr>
            <w:tcW w:w="567" w:type="dxa"/>
            <w:tcBorders>
              <w:top w:val="nil"/>
              <w:bottom w:val="single" w:sz="12" w:space="0" w:color="auto"/>
            </w:tcBorders>
            <w:shd w:val="clear" w:color="auto" w:fill="auto"/>
            <w:vAlign w:val="bottom"/>
          </w:tcPr>
          <w:p w:rsidR="00E07EB3" w:rsidRPr="00AE0A0A" w:rsidRDefault="00E07EB3" w:rsidP="00E07EB3">
            <w:pPr>
              <w:spacing w:before="40" w:after="40" w:line="220" w:lineRule="exact"/>
              <w:jc w:val="right"/>
              <w:rPr>
                <w:sz w:val="18"/>
                <w:lang w:val="en-GB"/>
              </w:rPr>
            </w:pPr>
            <w:r w:rsidRPr="00AE0A0A">
              <w:rPr>
                <w:sz w:val="18"/>
              </w:rPr>
              <w:t>-</w:t>
            </w:r>
          </w:p>
        </w:tc>
      </w:tr>
    </w:tbl>
    <w:p w:rsidR="007F45D8" w:rsidRPr="0076387D" w:rsidRDefault="007F45D8" w:rsidP="001E28FA">
      <w:pPr>
        <w:pStyle w:val="SingleTxtG"/>
        <w:spacing w:before="240"/>
      </w:pPr>
      <w:r w:rsidRPr="00C67195">
        <w:t>77.</w:t>
      </w:r>
      <w:r w:rsidRPr="00C67195">
        <w:tab/>
        <w:t xml:space="preserve">El Ministerio de Trabajo, Migración y Empleo gestiona una institución pública denominada “Liceo técnico-profesional de la ciudad de Dushanbé”. Según lo dispuesto en su reglamento, a este centro son enviados los delincuentes de entre 14 y 18 años por decisión de las comisiones de derechos del niño o de un juez. En 2016 finalizaron sus estudios en dicha institución 9 alumnos, de los cuales 4 encontraron un empleo, 4 se marcharon a trabajar al extranjero y 1 está haciendo el servicio militar en las </w:t>
      </w:r>
      <w:r w:rsidR="00E07EB3">
        <w:t>f</w:t>
      </w:r>
      <w:r w:rsidRPr="00C67195">
        <w:t xml:space="preserve">uerzas </w:t>
      </w:r>
      <w:r w:rsidR="00E07EB3">
        <w:t>a</w:t>
      </w:r>
      <w:r w:rsidRPr="00C67195">
        <w:t xml:space="preserve">rmadas. Actualmente en ese centro están matriculados 48 delincuentes juveniles. </w:t>
      </w:r>
    </w:p>
    <w:p w:rsidR="007F45D8" w:rsidRPr="00C67195" w:rsidRDefault="007F45D8" w:rsidP="0076387D">
      <w:pPr>
        <w:pStyle w:val="SingleTxtG"/>
        <w:rPr>
          <w:rFonts w:eastAsia="Calibri"/>
        </w:rPr>
      </w:pPr>
      <w:r w:rsidRPr="00C67195">
        <w:lastRenderedPageBreak/>
        <w:t>78.</w:t>
      </w:r>
      <w:r w:rsidRPr="00C67195">
        <w:tab/>
        <w:t xml:space="preserve">No se dispone de datos sobre niños abandonados por padres que sean trabajadores migrantes en el extranjero. </w:t>
      </w:r>
    </w:p>
    <w:p w:rsidR="007F45D8" w:rsidRPr="00C67195" w:rsidRDefault="007F45D8" w:rsidP="00AE0A0A">
      <w:pPr>
        <w:pStyle w:val="H23G"/>
        <w:rPr>
          <w:rFonts w:eastAsia="Calibri"/>
        </w:rPr>
      </w:pPr>
      <w:r>
        <w:tab/>
      </w:r>
      <w:r w:rsidR="00AE0A0A">
        <w:tab/>
      </w:r>
      <w:r w:rsidRPr="00C67195">
        <w:t>Respuesta relativa al párrafo 16</w:t>
      </w:r>
    </w:p>
    <w:p w:rsidR="007F45D8" w:rsidRPr="00C67195" w:rsidRDefault="007F45D8" w:rsidP="0076387D">
      <w:pPr>
        <w:pStyle w:val="SingleTxtG"/>
        <w:rPr>
          <w:rFonts w:eastAsia="Calibri"/>
        </w:rPr>
      </w:pPr>
      <w:r w:rsidRPr="00C67195">
        <w:t>79.</w:t>
      </w:r>
      <w:r w:rsidRPr="00C67195">
        <w:tab/>
        <w:t>No se dispone de datos sobre los niños que trabajan en el sector informal de la economía.</w:t>
      </w:r>
    </w:p>
    <w:p w:rsidR="007F45D8" w:rsidRPr="00C67195" w:rsidRDefault="007F45D8" w:rsidP="0076387D">
      <w:pPr>
        <w:pStyle w:val="SingleTxtG"/>
        <w:rPr>
          <w:rFonts w:eastAsia="Calibri"/>
        </w:rPr>
      </w:pPr>
      <w:r w:rsidRPr="00C67195">
        <w:t>80.</w:t>
      </w:r>
      <w:r w:rsidRPr="00C67195">
        <w:tab/>
        <w:t>En Tayikistán no hay ningún niño abandonado a su suerte; todos los niños abandonados por sus padres se encuentran bajo la tutela del Estado y se crían en casas de acogida para menores, internados u hogares de parientes cercanos.</w:t>
      </w:r>
    </w:p>
    <w:p w:rsidR="007F45D8" w:rsidRPr="00C67195" w:rsidRDefault="007F45D8" w:rsidP="0076387D">
      <w:pPr>
        <w:pStyle w:val="SingleTxtG"/>
        <w:rPr>
          <w:rFonts w:eastAsia="Calibri"/>
        </w:rPr>
      </w:pPr>
      <w:r w:rsidRPr="00C67195">
        <w:t>81.</w:t>
      </w:r>
      <w:r w:rsidRPr="00C67195">
        <w:tab/>
        <w:t>Según datos del Tribunal Supremo, entre 2014 y 2016 se examinaron 132 casos de privación de la patria potestad, 53 de los cuales se resolvieron en favor de la privación (véase el cuadro 6).</w:t>
      </w:r>
    </w:p>
    <w:p w:rsidR="007F45D8" w:rsidRPr="00AE0A0A" w:rsidRDefault="007F45D8" w:rsidP="00AE0A0A">
      <w:pPr>
        <w:pStyle w:val="SingleTxtG"/>
        <w:jc w:val="left"/>
      </w:pPr>
      <w:r w:rsidRPr="00AE0A0A">
        <w:t>Cuadro 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817"/>
        <w:gridCol w:w="851"/>
        <w:gridCol w:w="851"/>
        <w:gridCol w:w="851"/>
      </w:tblGrid>
      <w:tr w:rsidR="007F45D8" w:rsidRPr="00AE0A0A" w:rsidTr="00AE0A0A">
        <w:trPr>
          <w:trHeight w:val="240"/>
          <w:tblHeader/>
        </w:trPr>
        <w:tc>
          <w:tcPr>
            <w:tcW w:w="4820"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rPr>
                <w:rFonts w:eastAsia="Calibri"/>
                <w:i/>
                <w:sz w:val="16"/>
                <w:lang w:val="en-GB"/>
              </w:rPr>
            </w:pPr>
            <w:r w:rsidRPr="00AE0A0A">
              <w:rPr>
                <w:i/>
                <w:sz w:val="16"/>
              </w:rPr>
              <w:t>Indicador</w:t>
            </w:r>
          </w:p>
        </w:tc>
        <w:tc>
          <w:tcPr>
            <w:tcW w:w="851"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2014</w:t>
            </w:r>
          </w:p>
        </w:tc>
        <w:tc>
          <w:tcPr>
            <w:tcW w:w="851"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2015</w:t>
            </w:r>
          </w:p>
        </w:tc>
        <w:tc>
          <w:tcPr>
            <w:tcW w:w="851" w:type="dxa"/>
            <w:tcBorders>
              <w:top w:val="single" w:sz="4" w:space="0" w:color="auto"/>
              <w:bottom w:val="single" w:sz="12" w:space="0" w:color="auto"/>
            </w:tcBorders>
            <w:shd w:val="clear" w:color="auto" w:fill="auto"/>
            <w:vAlign w:val="bottom"/>
          </w:tcPr>
          <w:p w:rsidR="007F45D8" w:rsidRPr="00AE0A0A" w:rsidRDefault="007F45D8" w:rsidP="00AE0A0A">
            <w:pPr>
              <w:spacing w:before="80" w:after="80" w:line="200" w:lineRule="exact"/>
              <w:ind w:left="113"/>
              <w:jc w:val="right"/>
              <w:rPr>
                <w:rFonts w:eastAsia="Calibri"/>
                <w:i/>
                <w:sz w:val="16"/>
                <w:lang w:val="en-GB"/>
              </w:rPr>
            </w:pPr>
            <w:r w:rsidRPr="00AE0A0A">
              <w:rPr>
                <w:i/>
                <w:sz w:val="16"/>
              </w:rPr>
              <w:t>2016</w:t>
            </w:r>
          </w:p>
        </w:tc>
      </w:tr>
      <w:tr w:rsidR="007F45D8" w:rsidRPr="00AE0A0A" w:rsidTr="00AE0A0A">
        <w:trPr>
          <w:trHeight w:val="240"/>
        </w:trPr>
        <w:tc>
          <w:tcPr>
            <w:tcW w:w="4820" w:type="dxa"/>
            <w:tcBorders>
              <w:top w:val="single" w:sz="12" w:space="0" w:color="auto"/>
            </w:tcBorders>
            <w:shd w:val="clear" w:color="auto" w:fill="auto"/>
          </w:tcPr>
          <w:p w:rsidR="007F45D8" w:rsidRPr="00AE0A0A" w:rsidRDefault="007F45D8" w:rsidP="00AE0A0A">
            <w:pPr>
              <w:spacing w:before="40" w:after="40" w:line="220" w:lineRule="exact"/>
              <w:rPr>
                <w:rFonts w:eastAsia="Calibri"/>
                <w:sz w:val="18"/>
              </w:rPr>
            </w:pPr>
            <w:r w:rsidRPr="00AE0A0A">
              <w:rPr>
                <w:sz w:val="18"/>
              </w:rPr>
              <w:t>Total de casos de privación de la patria potestad examinados</w:t>
            </w:r>
          </w:p>
        </w:tc>
        <w:tc>
          <w:tcPr>
            <w:tcW w:w="851"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25</w:t>
            </w:r>
          </w:p>
        </w:tc>
        <w:tc>
          <w:tcPr>
            <w:tcW w:w="851"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45</w:t>
            </w:r>
          </w:p>
        </w:tc>
        <w:tc>
          <w:tcPr>
            <w:tcW w:w="851" w:type="dxa"/>
            <w:tcBorders>
              <w:top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62</w:t>
            </w:r>
          </w:p>
        </w:tc>
      </w:tr>
      <w:tr w:rsidR="007F45D8" w:rsidRPr="00AE0A0A" w:rsidTr="00AE0A0A">
        <w:trPr>
          <w:trHeight w:val="240"/>
        </w:trPr>
        <w:tc>
          <w:tcPr>
            <w:tcW w:w="4820" w:type="dxa"/>
            <w:tcBorders>
              <w:bottom w:val="single" w:sz="12" w:space="0" w:color="auto"/>
            </w:tcBorders>
            <w:shd w:val="clear" w:color="auto" w:fill="auto"/>
          </w:tcPr>
          <w:p w:rsidR="007F45D8" w:rsidRPr="00AE0A0A" w:rsidRDefault="007F45D8" w:rsidP="00AE0A0A">
            <w:pPr>
              <w:spacing w:before="40" w:after="40" w:line="220" w:lineRule="exact"/>
              <w:rPr>
                <w:rFonts w:eastAsia="Calibri"/>
                <w:sz w:val="18"/>
              </w:rPr>
            </w:pPr>
            <w:r w:rsidRPr="00AE0A0A">
              <w:rPr>
                <w:sz w:val="18"/>
              </w:rPr>
              <w:t>Casos resueltos en favor de la privación</w:t>
            </w:r>
          </w:p>
        </w:tc>
        <w:tc>
          <w:tcPr>
            <w:tcW w:w="851"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10</w:t>
            </w:r>
          </w:p>
        </w:tc>
        <w:tc>
          <w:tcPr>
            <w:tcW w:w="851"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16</w:t>
            </w:r>
          </w:p>
        </w:tc>
        <w:tc>
          <w:tcPr>
            <w:tcW w:w="851" w:type="dxa"/>
            <w:tcBorders>
              <w:bottom w:val="single" w:sz="12" w:space="0" w:color="auto"/>
            </w:tcBorders>
            <w:shd w:val="clear" w:color="auto" w:fill="auto"/>
            <w:vAlign w:val="bottom"/>
          </w:tcPr>
          <w:p w:rsidR="007F45D8" w:rsidRPr="00AE0A0A" w:rsidRDefault="007F45D8" w:rsidP="00AE0A0A">
            <w:pPr>
              <w:spacing w:before="40" w:after="40" w:line="220" w:lineRule="exact"/>
              <w:ind w:left="113"/>
              <w:jc w:val="right"/>
              <w:rPr>
                <w:rFonts w:eastAsia="Calibri"/>
                <w:sz w:val="18"/>
                <w:lang w:val="en-GB"/>
              </w:rPr>
            </w:pPr>
            <w:r w:rsidRPr="00AE0A0A">
              <w:rPr>
                <w:sz w:val="18"/>
              </w:rPr>
              <w:t>27</w:t>
            </w:r>
          </w:p>
        </w:tc>
      </w:tr>
    </w:tbl>
    <w:p w:rsidR="007F45D8" w:rsidRPr="00C67195" w:rsidRDefault="007F45D8" w:rsidP="00AE0A0A">
      <w:pPr>
        <w:pStyle w:val="SingleTxtG"/>
        <w:spacing w:before="240"/>
        <w:rPr>
          <w:rFonts w:eastAsia="Calibri"/>
        </w:rPr>
      </w:pPr>
      <w:r w:rsidRPr="00C67195">
        <w:t>82.</w:t>
      </w:r>
      <w:r w:rsidRPr="00C67195">
        <w:tab/>
        <w:t>En 2014, 1.636 niños fueron enviados a instituciones o familias de acogida (952 a familias de acogida y 684 a instituciones); en 2015, 1.921 niños (1.182 a familias de acogida y 739 a instituciones); y en 2016, 1.682 niños (1.147 a familias de acogida y 535 a instituciones). En los cuadros 7 y 8 se facilita información cuantitativa al respecto.</w:t>
      </w:r>
    </w:p>
    <w:p w:rsidR="007F45D8" w:rsidRPr="00C67195" w:rsidRDefault="007F45D8" w:rsidP="00AE0A0A">
      <w:pPr>
        <w:pStyle w:val="SingleTxtG"/>
        <w:jc w:val="left"/>
        <w:rPr>
          <w:rFonts w:eastAsia="Calibri"/>
          <w:b/>
        </w:rPr>
      </w:pPr>
      <w:r w:rsidRPr="00AE0A0A">
        <w:t>Cuadro 7</w:t>
      </w:r>
      <w:r w:rsidR="00AE0A0A">
        <w:rPr>
          <w:b/>
        </w:rPr>
        <w:br/>
      </w:r>
      <w:r w:rsidRPr="00C67195">
        <w:rPr>
          <w:b/>
        </w:rPr>
        <w:t>Número de niños enviados a familias de acogida tayikas entre 2014 y 2016</w:t>
      </w:r>
    </w:p>
    <w:tbl>
      <w:tblPr>
        <w:tblW w:w="8497" w:type="dxa"/>
        <w:tblInd w:w="1134" w:type="dxa"/>
        <w:tblBorders>
          <w:top w:val="single" w:sz="4" w:space="0" w:color="auto"/>
        </w:tblBorders>
        <w:tblCellMar>
          <w:left w:w="0" w:type="dxa"/>
          <w:right w:w="0" w:type="dxa"/>
        </w:tblCellMar>
        <w:tblLook w:val="04A0" w:firstRow="1" w:lastRow="0" w:firstColumn="1" w:lastColumn="0" w:noHBand="0" w:noVBand="1"/>
      </w:tblPr>
      <w:tblGrid>
        <w:gridCol w:w="3682"/>
        <w:gridCol w:w="714"/>
        <w:gridCol w:w="993"/>
        <w:gridCol w:w="560"/>
        <w:gridCol w:w="980"/>
        <w:gridCol w:w="588"/>
        <w:gridCol w:w="980"/>
      </w:tblGrid>
      <w:tr w:rsidR="00B7721A" w:rsidRPr="00AE0A0A" w:rsidTr="00E76D7E">
        <w:trPr>
          <w:trHeight w:val="240"/>
          <w:tblHeader/>
        </w:trPr>
        <w:tc>
          <w:tcPr>
            <w:tcW w:w="3682" w:type="dxa"/>
            <w:vMerge w:val="restart"/>
            <w:tcBorders>
              <w:top w:val="single" w:sz="4" w:space="0" w:color="auto"/>
            </w:tcBorders>
            <w:shd w:val="clear" w:color="auto" w:fill="auto"/>
            <w:vAlign w:val="bottom"/>
          </w:tcPr>
          <w:p w:rsidR="00B7721A" w:rsidRPr="00AE0A0A" w:rsidRDefault="00B7721A" w:rsidP="00F76E82">
            <w:pPr>
              <w:spacing w:before="80" w:after="80" w:line="200" w:lineRule="exact"/>
              <w:rPr>
                <w:rFonts w:eastAsia="Calibri"/>
                <w:i/>
                <w:sz w:val="16"/>
                <w:lang w:val="en-GB"/>
              </w:rPr>
            </w:pPr>
            <w:r w:rsidRPr="00AE0A0A">
              <w:rPr>
                <w:i/>
                <w:sz w:val="16"/>
              </w:rPr>
              <w:t>Indicadores</w:t>
            </w:r>
          </w:p>
        </w:tc>
        <w:tc>
          <w:tcPr>
            <w:tcW w:w="1707" w:type="dxa"/>
            <w:gridSpan w:val="2"/>
            <w:tcBorders>
              <w:top w:val="single" w:sz="4" w:space="0" w:color="auto"/>
              <w:bottom w:val="single" w:sz="4" w:space="0" w:color="auto"/>
              <w:right w:val="single" w:sz="24" w:space="0" w:color="FFFFFF" w:themeColor="background1"/>
            </w:tcBorders>
            <w:shd w:val="clear" w:color="auto" w:fill="auto"/>
            <w:vAlign w:val="bottom"/>
          </w:tcPr>
          <w:p w:rsidR="00B7721A" w:rsidRPr="00AE0A0A" w:rsidRDefault="00B7721A" w:rsidP="00F76E82">
            <w:pPr>
              <w:spacing w:before="80" w:after="80" w:line="200" w:lineRule="exact"/>
              <w:ind w:left="113"/>
              <w:jc w:val="center"/>
              <w:rPr>
                <w:rFonts w:eastAsia="Calibri"/>
                <w:i/>
                <w:sz w:val="16"/>
                <w:lang w:val="en-GB"/>
              </w:rPr>
            </w:pPr>
            <w:r w:rsidRPr="00AE0A0A">
              <w:rPr>
                <w:i/>
                <w:sz w:val="16"/>
              </w:rPr>
              <w:t>2014</w:t>
            </w:r>
          </w:p>
        </w:tc>
        <w:tc>
          <w:tcPr>
            <w:tcW w:w="154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7721A" w:rsidRPr="00AE0A0A" w:rsidRDefault="00B7721A" w:rsidP="00F76E82">
            <w:pPr>
              <w:spacing w:before="80" w:after="80" w:line="200" w:lineRule="exact"/>
              <w:ind w:left="113"/>
              <w:jc w:val="center"/>
              <w:rPr>
                <w:rFonts w:eastAsia="Calibri"/>
                <w:i/>
                <w:sz w:val="16"/>
                <w:lang w:val="en-GB"/>
              </w:rPr>
            </w:pPr>
            <w:r w:rsidRPr="00AE0A0A">
              <w:rPr>
                <w:i/>
                <w:sz w:val="16"/>
              </w:rPr>
              <w:t>2015</w:t>
            </w:r>
          </w:p>
        </w:tc>
        <w:tc>
          <w:tcPr>
            <w:tcW w:w="1568" w:type="dxa"/>
            <w:gridSpan w:val="2"/>
            <w:tcBorders>
              <w:top w:val="single" w:sz="4" w:space="0" w:color="auto"/>
              <w:left w:val="single" w:sz="24" w:space="0" w:color="FFFFFF" w:themeColor="background1"/>
              <w:bottom w:val="single" w:sz="4" w:space="0" w:color="auto"/>
            </w:tcBorders>
            <w:shd w:val="clear" w:color="auto" w:fill="auto"/>
            <w:vAlign w:val="bottom"/>
          </w:tcPr>
          <w:p w:rsidR="00B7721A" w:rsidRPr="00AE0A0A" w:rsidRDefault="00B7721A" w:rsidP="00F76E82">
            <w:pPr>
              <w:spacing w:before="80" w:after="80" w:line="200" w:lineRule="exact"/>
              <w:ind w:left="113"/>
              <w:jc w:val="center"/>
              <w:rPr>
                <w:rFonts w:eastAsia="Calibri"/>
                <w:i/>
                <w:sz w:val="16"/>
                <w:lang w:val="en-GB"/>
              </w:rPr>
            </w:pPr>
            <w:r w:rsidRPr="00AE0A0A">
              <w:rPr>
                <w:i/>
                <w:sz w:val="16"/>
              </w:rPr>
              <w:t>2016</w:t>
            </w:r>
          </w:p>
        </w:tc>
      </w:tr>
      <w:tr w:rsidR="00B7721A" w:rsidRPr="00AE0A0A" w:rsidTr="00E76D7E">
        <w:trPr>
          <w:trHeight w:val="240"/>
          <w:tblHeader/>
        </w:trPr>
        <w:tc>
          <w:tcPr>
            <w:tcW w:w="3682" w:type="dxa"/>
            <w:vMerge/>
            <w:tcBorders>
              <w:bottom w:val="single" w:sz="12" w:space="0" w:color="auto"/>
            </w:tcBorders>
            <w:shd w:val="clear" w:color="auto" w:fill="auto"/>
            <w:vAlign w:val="bottom"/>
          </w:tcPr>
          <w:p w:rsidR="00B7721A" w:rsidRPr="00AE0A0A" w:rsidRDefault="00B7721A" w:rsidP="00F76E82">
            <w:pPr>
              <w:spacing w:before="80" w:after="80" w:line="200" w:lineRule="exact"/>
              <w:rPr>
                <w:rFonts w:eastAsia="Calibri"/>
                <w:i/>
                <w:sz w:val="16"/>
                <w:lang w:val="en-GB"/>
              </w:rPr>
            </w:pPr>
          </w:p>
        </w:tc>
        <w:tc>
          <w:tcPr>
            <w:tcW w:w="714" w:type="dxa"/>
            <w:tcBorders>
              <w:top w:val="single" w:sz="4" w:space="0" w:color="auto"/>
              <w:bottom w:val="single" w:sz="12" w:space="0" w:color="auto"/>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Total</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Entre ellos, niñas</w:t>
            </w:r>
          </w:p>
        </w:tc>
        <w:tc>
          <w:tcPr>
            <w:tcW w:w="560" w:type="dxa"/>
            <w:tcBorders>
              <w:top w:val="single" w:sz="4" w:space="0" w:color="auto"/>
              <w:left w:val="single" w:sz="24" w:space="0" w:color="FFFFFF" w:themeColor="background1"/>
              <w:bottom w:val="single" w:sz="12" w:space="0" w:color="auto"/>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Total</w:t>
            </w:r>
          </w:p>
        </w:tc>
        <w:tc>
          <w:tcPr>
            <w:tcW w:w="980" w:type="dxa"/>
            <w:tcBorders>
              <w:top w:val="single" w:sz="4" w:space="0" w:color="auto"/>
              <w:bottom w:val="single" w:sz="12" w:space="0" w:color="auto"/>
              <w:right w:val="single" w:sz="24" w:space="0" w:color="FFFFFF" w:themeColor="background1"/>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Entre ellos, niñas</w:t>
            </w:r>
          </w:p>
        </w:tc>
        <w:tc>
          <w:tcPr>
            <w:tcW w:w="588" w:type="dxa"/>
            <w:tcBorders>
              <w:top w:val="single" w:sz="4" w:space="0" w:color="auto"/>
              <w:left w:val="single" w:sz="24" w:space="0" w:color="FFFFFF" w:themeColor="background1"/>
              <w:bottom w:val="single" w:sz="12" w:space="0" w:color="auto"/>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Total</w:t>
            </w:r>
          </w:p>
        </w:tc>
        <w:tc>
          <w:tcPr>
            <w:tcW w:w="980" w:type="dxa"/>
            <w:tcBorders>
              <w:top w:val="single" w:sz="4" w:space="0" w:color="auto"/>
              <w:bottom w:val="single" w:sz="12" w:space="0" w:color="auto"/>
            </w:tcBorders>
            <w:shd w:val="clear" w:color="auto" w:fill="auto"/>
            <w:vAlign w:val="bottom"/>
          </w:tcPr>
          <w:p w:rsidR="00B7721A" w:rsidRPr="00F76E82" w:rsidRDefault="00B7721A" w:rsidP="00F76E82">
            <w:pPr>
              <w:spacing w:before="80" w:after="80" w:line="200" w:lineRule="exact"/>
              <w:ind w:left="113"/>
              <w:jc w:val="right"/>
              <w:rPr>
                <w:i/>
                <w:sz w:val="16"/>
              </w:rPr>
            </w:pPr>
            <w:r w:rsidRPr="00F76E82">
              <w:rPr>
                <w:i/>
                <w:sz w:val="16"/>
              </w:rPr>
              <w:t>Entre ellos, niñas</w:t>
            </w:r>
          </w:p>
        </w:tc>
      </w:tr>
      <w:tr w:rsidR="00F76E82" w:rsidRPr="00AE0A0A" w:rsidTr="00E76D7E">
        <w:trPr>
          <w:trHeight w:val="240"/>
        </w:trPr>
        <w:tc>
          <w:tcPr>
            <w:tcW w:w="3682" w:type="dxa"/>
            <w:tcBorders>
              <w:top w:val="single" w:sz="12" w:space="0" w:color="auto"/>
            </w:tcBorders>
            <w:shd w:val="clear" w:color="auto" w:fill="auto"/>
          </w:tcPr>
          <w:p w:rsidR="00F76E82" w:rsidRPr="00AE0A0A" w:rsidRDefault="00F76E82" w:rsidP="00F76E82">
            <w:pPr>
              <w:spacing w:before="40" w:after="40" w:line="220" w:lineRule="exact"/>
              <w:rPr>
                <w:rFonts w:eastAsia="Calibri"/>
                <w:sz w:val="18"/>
              </w:rPr>
            </w:pPr>
            <w:r w:rsidRPr="00AE0A0A">
              <w:rPr>
                <w:sz w:val="18"/>
              </w:rPr>
              <w:t>Total de niños enviados a familias de acogida</w:t>
            </w:r>
          </w:p>
        </w:tc>
        <w:tc>
          <w:tcPr>
            <w:tcW w:w="714"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952</w:t>
            </w:r>
          </w:p>
        </w:tc>
        <w:tc>
          <w:tcPr>
            <w:tcW w:w="993"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418</w:t>
            </w:r>
          </w:p>
        </w:tc>
        <w:tc>
          <w:tcPr>
            <w:tcW w:w="560"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1</w:t>
            </w:r>
            <w:r w:rsidR="00E07EB3">
              <w:rPr>
                <w:sz w:val="18"/>
              </w:rPr>
              <w:t xml:space="preserve"> </w:t>
            </w:r>
            <w:r w:rsidRPr="00AE0A0A">
              <w:rPr>
                <w:sz w:val="18"/>
              </w:rPr>
              <w:t>182</w:t>
            </w:r>
          </w:p>
        </w:tc>
        <w:tc>
          <w:tcPr>
            <w:tcW w:w="980"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457</w:t>
            </w:r>
          </w:p>
        </w:tc>
        <w:tc>
          <w:tcPr>
            <w:tcW w:w="588"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1</w:t>
            </w:r>
            <w:r w:rsidR="00E07EB3">
              <w:rPr>
                <w:sz w:val="18"/>
              </w:rPr>
              <w:t xml:space="preserve"> </w:t>
            </w:r>
            <w:r w:rsidRPr="00AE0A0A">
              <w:rPr>
                <w:sz w:val="18"/>
              </w:rPr>
              <w:t>147</w:t>
            </w:r>
          </w:p>
        </w:tc>
        <w:tc>
          <w:tcPr>
            <w:tcW w:w="980" w:type="dxa"/>
            <w:tcBorders>
              <w:top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532</w:t>
            </w:r>
          </w:p>
        </w:tc>
      </w:tr>
      <w:tr w:rsidR="00F76E82" w:rsidRPr="00AE0A0A" w:rsidTr="00E76D7E">
        <w:trPr>
          <w:trHeight w:val="240"/>
        </w:trPr>
        <w:tc>
          <w:tcPr>
            <w:tcW w:w="3682" w:type="dxa"/>
            <w:tcBorders>
              <w:bottom w:val="single" w:sz="12" w:space="0" w:color="auto"/>
            </w:tcBorders>
            <w:shd w:val="clear" w:color="auto" w:fill="auto"/>
          </w:tcPr>
          <w:p w:rsidR="00F76E82" w:rsidRPr="00AE0A0A" w:rsidRDefault="00F76E82" w:rsidP="00F76E82">
            <w:pPr>
              <w:spacing w:before="40" w:after="40" w:line="220" w:lineRule="exact"/>
              <w:rPr>
                <w:rFonts w:eastAsia="Calibri"/>
                <w:sz w:val="18"/>
              </w:rPr>
            </w:pPr>
            <w:r w:rsidRPr="00AE0A0A">
              <w:rPr>
                <w:sz w:val="18"/>
              </w:rPr>
              <w:t>Entre ellos, niños de entre 7 y 15 años</w:t>
            </w:r>
          </w:p>
        </w:tc>
        <w:tc>
          <w:tcPr>
            <w:tcW w:w="714"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641</w:t>
            </w:r>
          </w:p>
        </w:tc>
        <w:tc>
          <w:tcPr>
            <w:tcW w:w="993"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275</w:t>
            </w:r>
          </w:p>
        </w:tc>
        <w:tc>
          <w:tcPr>
            <w:tcW w:w="560"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566</w:t>
            </w:r>
          </w:p>
        </w:tc>
        <w:tc>
          <w:tcPr>
            <w:tcW w:w="980"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239</w:t>
            </w:r>
          </w:p>
        </w:tc>
        <w:tc>
          <w:tcPr>
            <w:tcW w:w="588"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598</w:t>
            </w:r>
          </w:p>
        </w:tc>
        <w:tc>
          <w:tcPr>
            <w:tcW w:w="980" w:type="dxa"/>
            <w:tcBorders>
              <w:bottom w:val="single" w:sz="12" w:space="0" w:color="auto"/>
            </w:tcBorders>
            <w:shd w:val="clear" w:color="auto" w:fill="auto"/>
            <w:vAlign w:val="bottom"/>
          </w:tcPr>
          <w:p w:rsidR="00F76E82" w:rsidRPr="00AE0A0A" w:rsidRDefault="00F76E82" w:rsidP="00F76E82">
            <w:pPr>
              <w:spacing w:before="40" w:after="40" w:line="220" w:lineRule="exact"/>
              <w:ind w:left="113"/>
              <w:jc w:val="right"/>
              <w:rPr>
                <w:rFonts w:eastAsia="Calibri"/>
                <w:sz w:val="18"/>
                <w:lang w:val="en-GB"/>
              </w:rPr>
            </w:pPr>
            <w:r w:rsidRPr="00AE0A0A">
              <w:rPr>
                <w:sz w:val="18"/>
              </w:rPr>
              <w:t>240</w:t>
            </w:r>
          </w:p>
        </w:tc>
      </w:tr>
    </w:tbl>
    <w:p w:rsidR="007F45D8" w:rsidRPr="00C67195" w:rsidRDefault="007F45D8" w:rsidP="008A4D26">
      <w:pPr>
        <w:pStyle w:val="SingleTxtG"/>
        <w:spacing w:before="240"/>
        <w:jc w:val="left"/>
        <w:rPr>
          <w:rFonts w:eastAsia="Calibri"/>
          <w:b/>
        </w:rPr>
      </w:pPr>
      <w:r w:rsidRPr="008A4D26">
        <w:t>Cuadro 8</w:t>
      </w:r>
      <w:r w:rsidR="008A4D26">
        <w:br/>
      </w:r>
      <w:r w:rsidRPr="00C67195">
        <w:rPr>
          <w:b/>
        </w:rPr>
        <w:t>Número de niños privados del cuidado de sus padres y enviados a instituciones entre</w:t>
      </w:r>
      <w:r w:rsidR="008A4D26">
        <w:rPr>
          <w:b/>
        </w:rPr>
        <w:t> </w:t>
      </w:r>
      <w:r w:rsidRPr="00C67195">
        <w:rPr>
          <w:b/>
        </w:rPr>
        <w:t>2014 y 2016</w:t>
      </w:r>
    </w:p>
    <w:tbl>
      <w:tblPr>
        <w:tblW w:w="8505" w:type="dxa"/>
        <w:tblInd w:w="1134" w:type="dxa"/>
        <w:tblBorders>
          <w:top w:val="single" w:sz="4" w:space="0" w:color="auto"/>
        </w:tblBorders>
        <w:tblCellMar>
          <w:left w:w="0" w:type="dxa"/>
          <w:right w:w="0" w:type="dxa"/>
        </w:tblCellMar>
        <w:tblLook w:val="04A0" w:firstRow="1" w:lastRow="0" w:firstColumn="1" w:lastColumn="0" w:noHBand="0" w:noVBand="1"/>
      </w:tblPr>
      <w:tblGrid>
        <w:gridCol w:w="3686"/>
        <w:gridCol w:w="709"/>
        <w:gridCol w:w="992"/>
        <w:gridCol w:w="567"/>
        <w:gridCol w:w="992"/>
        <w:gridCol w:w="567"/>
        <w:gridCol w:w="992"/>
      </w:tblGrid>
      <w:tr w:rsidR="00B7721A" w:rsidRPr="008A4D26" w:rsidTr="00E8446C">
        <w:trPr>
          <w:trHeight w:val="240"/>
          <w:tblHeader/>
        </w:trPr>
        <w:tc>
          <w:tcPr>
            <w:tcW w:w="3686" w:type="dxa"/>
            <w:vMerge w:val="restart"/>
            <w:tcBorders>
              <w:top w:val="single" w:sz="4" w:space="0" w:color="auto"/>
              <w:bottom w:val="single" w:sz="12" w:space="0" w:color="auto"/>
            </w:tcBorders>
            <w:shd w:val="clear" w:color="auto" w:fill="auto"/>
            <w:vAlign w:val="bottom"/>
          </w:tcPr>
          <w:p w:rsidR="00B7721A" w:rsidRPr="008A4D26" w:rsidRDefault="00B7721A" w:rsidP="008A4D26">
            <w:pPr>
              <w:spacing w:before="40" w:after="40" w:line="220" w:lineRule="exact"/>
              <w:rPr>
                <w:rFonts w:eastAsia="Calibri"/>
                <w:i/>
                <w:sz w:val="16"/>
                <w:lang w:val="en-GB"/>
              </w:rPr>
            </w:pPr>
            <w:r w:rsidRPr="008A4D26">
              <w:rPr>
                <w:i/>
                <w:sz w:val="16"/>
              </w:rPr>
              <w:t>Indicadores</w:t>
            </w: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rsidR="00B7721A" w:rsidRPr="008A4D26" w:rsidRDefault="00B7721A" w:rsidP="00B7721A">
            <w:pPr>
              <w:spacing w:before="80" w:after="80" w:line="200" w:lineRule="exact"/>
              <w:ind w:left="113"/>
              <w:jc w:val="center"/>
              <w:rPr>
                <w:rFonts w:eastAsia="Calibri"/>
                <w:i/>
                <w:sz w:val="16"/>
                <w:lang w:val="en-GB"/>
              </w:rPr>
            </w:pPr>
            <w:r w:rsidRPr="008A4D26">
              <w:rPr>
                <w:i/>
                <w:sz w:val="16"/>
              </w:rPr>
              <w:t>2014</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7721A" w:rsidRPr="008A4D26" w:rsidRDefault="00B7721A" w:rsidP="00B7721A">
            <w:pPr>
              <w:spacing w:before="80" w:after="80" w:line="200" w:lineRule="exact"/>
              <w:ind w:left="113"/>
              <w:jc w:val="center"/>
              <w:rPr>
                <w:rFonts w:eastAsia="Calibri"/>
                <w:i/>
                <w:sz w:val="16"/>
                <w:lang w:val="en-GB"/>
              </w:rPr>
            </w:pPr>
            <w:r w:rsidRPr="008A4D26">
              <w:rPr>
                <w:i/>
                <w:sz w:val="16"/>
              </w:rPr>
              <w:t>2015</w:t>
            </w:r>
          </w:p>
        </w:tc>
        <w:tc>
          <w:tcPr>
            <w:tcW w:w="1559" w:type="dxa"/>
            <w:gridSpan w:val="2"/>
            <w:tcBorders>
              <w:left w:val="single" w:sz="24" w:space="0" w:color="FFFFFF" w:themeColor="background1"/>
              <w:bottom w:val="single" w:sz="4" w:space="0" w:color="auto"/>
            </w:tcBorders>
            <w:shd w:val="clear" w:color="auto" w:fill="auto"/>
            <w:vAlign w:val="bottom"/>
          </w:tcPr>
          <w:p w:rsidR="00B7721A" w:rsidRPr="008A4D26" w:rsidRDefault="00B7721A" w:rsidP="00B7721A">
            <w:pPr>
              <w:spacing w:before="80" w:after="80" w:line="200" w:lineRule="exact"/>
              <w:ind w:left="113"/>
              <w:jc w:val="center"/>
              <w:rPr>
                <w:rFonts w:eastAsia="Calibri"/>
                <w:i/>
                <w:sz w:val="16"/>
                <w:lang w:val="en-GB"/>
              </w:rPr>
            </w:pPr>
            <w:r w:rsidRPr="008A4D26">
              <w:rPr>
                <w:i/>
                <w:sz w:val="16"/>
              </w:rPr>
              <w:t>2016</w:t>
            </w:r>
          </w:p>
        </w:tc>
      </w:tr>
      <w:tr w:rsidR="00B7721A" w:rsidRPr="008A4D26" w:rsidTr="00E8446C">
        <w:trPr>
          <w:trHeight w:val="240"/>
          <w:tblHeader/>
        </w:trPr>
        <w:tc>
          <w:tcPr>
            <w:tcW w:w="3686" w:type="dxa"/>
            <w:vMerge/>
            <w:tcBorders>
              <w:top w:val="nil"/>
              <w:bottom w:val="single" w:sz="12" w:space="0" w:color="auto"/>
            </w:tcBorders>
            <w:shd w:val="clear" w:color="auto" w:fill="auto"/>
            <w:vAlign w:val="bottom"/>
          </w:tcPr>
          <w:p w:rsidR="00B7721A" w:rsidRPr="008A4D26" w:rsidRDefault="00B7721A" w:rsidP="008A4D26">
            <w:pPr>
              <w:spacing w:before="40" w:after="40" w:line="220" w:lineRule="exact"/>
              <w:rPr>
                <w:rFonts w:eastAsia="Calibri"/>
                <w:sz w:val="18"/>
                <w:lang w:val="ru-RU"/>
              </w:rPr>
            </w:pPr>
          </w:p>
        </w:tc>
        <w:tc>
          <w:tcPr>
            <w:tcW w:w="709" w:type="dxa"/>
            <w:tcBorders>
              <w:top w:val="single" w:sz="4" w:space="0" w:color="auto"/>
              <w:bottom w:val="single" w:sz="12" w:space="0" w:color="auto"/>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Total</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Entre ellos, niñas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Total</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Entre ellos, niñas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Total</w:t>
            </w:r>
          </w:p>
        </w:tc>
        <w:tc>
          <w:tcPr>
            <w:tcW w:w="992" w:type="dxa"/>
            <w:tcBorders>
              <w:top w:val="single" w:sz="4" w:space="0" w:color="auto"/>
              <w:bottom w:val="single" w:sz="12" w:space="0" w:color="auto"/>
            </w:tcBorders>
            <w:shd w:val="clear" w:color="auto" w:fill="auto"/>
            <w:vAlign w:val="bottom"/>
          </w:tcPr>
          <w:p w:rsidR="00B7721A" w:rsidRPr="00B7721A" w:rsidRDefault="00B7721A" w:rsidP="00B7721A">
            <w:pPr>
              <w:spacing w:before="80" w:after="80" w:line="200" w:lineRule="exact"/>
              <w:ind w:left="113"/>
              <w:jc w:val="right"/>
              <w:rPr>
                <w:i/>
                <w:sz w:val="16"/>
              </w:rPr>
            </w:pPr>
            <w:r w:rsidRPr="00B7721A">
              <w:rPr>
                <w:i/>
                <w:sz w:val="16"/>
              </w:rPr>
              <w:t>Entre ellos, niñas</w:t>
            </w:r>
          </w:p>
        </w:tc>
      </w:tr>
      <w:tr w:rsidR="007F45D8" w:rsidRPr="008A4D26" w:rsidTr="00B7721A">
        <w:trPr>
          <w:trHeight w:val="240"/>
        </w:trPr>
        <w:tc>
          <w:tcPr>
            <w:tcW w:w="3686"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rPr>
            </w:pPr>
            <w:r w:rsidRPr="008A4D26">
              <w:rPr>
                <w:sz w:val="18"/>
              </w:rPr>
              <w:t>Total de niños enviados a instituciones</w:t>
            </w:r>
          </w:p>
        </w:tc>
        <w:tc>
          <w:tcPr>
            <w:tcW w:w="709"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684</w:t>
            </w:r>
          </w:p>
        </w:tc>
        <w:tc>
          <w:tcPr>
            <w:tcW w:w="992"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235</w:t>
            </w:r>
          </w:p>
        </w:tc>
        <w:tc>
          <w:tcPr>
            <w:tcW w:w="567"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739</w:t>
            </w:r>
          </w:p>
        </w:tc>
        <w:tc>
          <w:tcPr>
            <w:tcW w:w="992"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214</w:t>
            </w:r>
          </w:p>
        </w:tc>
        <w:tc>
          <w:tcPr>
            <w:tcW w:w="567"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535</w:t>
            </w:r>
          </w:p>
        </w:tc>
        <w:tc>
          <w:tcPr>
            <w:tcW w:w="992"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177</w:t>
            </w:r>
          </w:p>
        </w:tc>
      </w:tr>
      <w:tr w:rsidR="007F45D8" w:rsidRPr="008A4D26" w:rsidTr="00B7721A">
        <w:trPr>
          <w:trHeight w:val="240"/>
        </w:trPr>
        <w:tc>
          <w:tcPr>
            <w:tcW w:w="3686" w:type="dxa"/>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Concretamente:</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r>
      <w:tr w:rsidR="007F45D8" w:rsidRPr="008A4D26" w:rsidTr="00B7721A">
        <w:trPr>
          <w:trHeight w:val="240"/>
        </w:trPr>
        <w:tc>
          <w:tcPr>
            <w:tcW w:w="3686" w:type="dxa"/>
            <w:shd w:val="clear" w:color="auto" w:fill="auto"/>
          </w:tcPr>
          <w:p w:rsidR="007F45D8" w:rsidRPr="008A4D26" w:rsidRDefault="007F45D8" w:rsidP="00B7721A">
            <w:pPr>
              <w:spacing w:before="40" w:after="40" w:line="220" w:lineRule="exact"/>
              <w:ind w:left="170"/>
              <w:rPr>
                <w:rFonts w:eastAsia="Calibri"/>
                <w:sz w:val="18"/>
              </w:rPr>
            </w:pPr>
            <w:r w:rsidRPr="008A4D26">
              <w:rPr>
                <w:sz w:val="18"/>
              </w:rPr>
              <w:t>A casas de acogida para menores (dependientes del Ministerio de Sanidad y Seguridad Social)</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66</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17</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134</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66</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81</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42</w:t>
            </w:r>
          </w:p>
        </w:tc>
      </w:tr>
      <w:tr w:rsidR="007F45D8" w:rsidRPr="008A4D26" w:rsidTr="00B7721A">
        <w:trPr>
          <w:trHeight w:val="240"/>
        </w:trPr>
        <w:tc>
          <w:tcPr>
            <w:tcW w:w="3686" w:type="dxa"/>
            <w:shd w:val="clear" w:color="auto" w:fill="auto"/>
          </w:tcPr>
          <w:p w:rsidR="007F45D8" w:rsidRPr="008A4D26" w:rsidRDefault="007F45D8" w:rsidP="00E07EB3">
            <w:pPr>
              <w:spacing w:before="40" w:after="40" w:line="220" w:lineRule="exact"/>
              <w:ind w:left="170"/>
              <w:rPr>
                <w:rFonts w:eastAsia="Calibri"/>
                <w:sz w:val="18"/>
              </w:rPr>
            </w:pPr>
            <w:r w:rsidRPr="008A4D26">
              <w:rPr>
                <w:sz w:val="18"/>
              </w:rPr>
              <w:t>Entre ellos,</w:t>
            </w:r>
          </w:p>
          <w:p w:rsidR="007F45D8" w:rsidRPr="008A4D26" w:rsidRDefault="007F45D8" w:rsidP="00326250">
            <w:pPr>
              <w:spacing w:before="40" w:after="40" w:line="220" w:lineRule="exact"/>
              <w:ind w:left="170"/>
              <w:rPr>
                <w:rFonts w:eastAsia="Calibri"/>
                <w:sz w:val="18"/>
              </w:rPr>
            </w:pPr>
            <w:r w:rsidRPr="008A4D26">
              <w:rPr>
                <w:sz w:val="18"/>
              </w:rPr>
              <w:t>niños de entre 0 y 3 años</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31</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11</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88</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52</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15</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w:t>
            </w:r>
          </w:p>
        </w:tc>
      </w:tr>
      <w:tr w:rsidR="007F45D8" w:rsidRPr="008A4D26" w:rsidTr="00B7721A">
        <w:trPr>
          <w:trHeight w:val="240"/>
        </w:trPr>
        <w:tc>
          <w:tcPr>
            <w:tcW w:w="3686" w:type="dxa"/>
            <w:shd w:val="clear" w:color="auto" w:fill="auto"/>
          </w:tcPr>
          <w:p w:rsidR="007F45D8" w:rsidRPr="008A4D26" w:rsidRDefault="007F45D8" w:rsidP="00B7721A">
            <w:pPr>
              <w:spacing w:before="40" w:after="40" w:line="220" w:lineRule="exact"/>
              <w:ind w:left="170"/>
              <w:rPr>
                <w:rFonts w:eastAsia="Calibri"/>
                <w:sz w:val="18"/>
              </w:rPr>
            </w:pPr>
            <w:r w:rsidRPr="008A4D26">
              <w:rPr>
                <w:sz w:val="18"/>
              </w:rPr>
              <w:t>A hogares infantiles (dependientes del Ministerio de Educación y Ciencia)</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143</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64</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38</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12</w:t>
            </w:r>
          </w:p>
        </w:tc>
      </w:tr>
      <w:tr w:rsidR="007F45D8" w:rsidRPr="008A4D26" w:rsidTr="00B7721A">
        <w:trPr>
          <w:trHeight w:val="240"/>
        </w:trPr>
        <w:tc>
          <w:tcPr>
            <w:tcW w:w="3686" w:type="dxa"/>
            <w:shd w:val="clear" w:color="auto" w:fill="auto"/>
          </w:tcPr>
          <w:p w:rsidR="007F45D8" w:rsidRPr="008A4D26" w:rsidRDefault="007F45D8" w:rsidP="00326250">
            <w:pPr>
              <w:spacing w:before="40" w:after="40" w:line="220" w:lineRule="exact"/>
              <w:ind w:left="170"/>
              <w:rPr>
                <w:rFonts w:eastAsia="Calibri"/>
                <w:sz w:val="18"/>
              </w:rPr>
            </w:pPr>
            <w:r w:rsidRPr="008A4D26">
              <w:rPr>
                <w:sz w:val="18"/>
              </w:rPr>
              <w:t>Entre ellos,</w:t>
            </w:r>
          </w:p>
          <w:p w:rsidR="007F45D8" w:rsidRPr="008A4D26" w:rsidRDefault="007F45D8" w:rsidP="00E07EB3">
            <w:pPr>
              <w:spacing w:before="40" w:after="40" w:line="220" w:lineRule="exact"/>
              <w:ind w:left="170"/>
              <w:rPr>
                <w:rFonts w:eastAsia="Calibri"/>
                <w:sz w:val="18"/>
              </w:rPr>
            </w:pPr>
            <w:r w:rsidRPr="008A4D26">
              <w:rPr>
                <w:sz w:val="18"/>
              </w:rPr>
              <w:t>niños de entre 3 y 7 años</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38</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9</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33</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10</w:t>
            </w:r>
          </w:p>
        </w:tc>
      </w:tr>
      <w:tr w:rsidR="007F45D8" w:rsidRPr="008A4D26" w:rsidTr="00B7721A">
        <w:trPr>
          <w:trHeight w:val="240"/>
        </w:trPr>
        <w:tc>
          <w:tcPr>
            <w:tcW w:w="3686" w:type="dxa"/>
            <w:shd w:val="clear" w:color="auto" w:fill="auto"/>
          </w:tcPr>
          <w:p w:rsidR="007F45D8" w:rsidRPr="008A4D26" w:rsidRDefault="007F45D8" w:rsidP="00B7721A">
            <w:pPr>
              <w:spacing w:before="40" w:after="40" w:line="220" w:lineRule="exact"/>
              <w:ind w:left="170"/>
              <w:rPr>
                <w:rFonts w:eastAsia="Calibri"/>
                <w:sz w:val="18"/>
              </w:rPr>
            </w:pPr>
            <w:r w:rsidRPr="008A4D26">
              <w:rPr>
                <w:sz w:val="18"/>
              </w:rPr>
              <w:t>A internados para niños huérfanos o privados del cuidado de sus padres</w:t>
            </w:r>
          </w:p>
        </w:tc>
        <w:tc>
          <w:tcPr>
            <w:tcW w:w="70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458</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148</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568</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134</w:t>
            </w:r>
          </w:p>
        </w:tc>
        <w:tc>
          <w:tcPr>
            <w:tcW w:w="567"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413</w:t>
            </w:r>
          </w:p>
        </w:tc>
        <w:tc>
          <w:tcPr>
            <w:tcW w:w="992"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123</w:t>
            </w:r>
          </w:p>
        </w:tc>
      </w:tr>
      <w:tr w:rsidR="007F45D8" w:rsidRPr="008A4D26" w:rsidTr="00DF6F7C">
        <w:trPr>
          <w:trHeight w:val="240"/>
        </w:trPr>
        <w:tc>
          <w:tcPr>
            <w:tcW w:w="3686" w:type="dxa"/>
            <w:tcBorders>
              <w:bottom w:val="nil"/>
            </w:tcBorders>
            <w:shd w:val="clear" w:color="auto" w:fill="auto"/>
          </w:tcPr>
          <w:p w:rsidR="007F45D8" w:rsidRPr="008A4D26" w:rsidRDefault="007F45D8" w:rsidP="00E76D7E">
            <w:pPr>
              <w:keepNext/>
              <w:keepLines/>
              <w:spacing w:before="40" w:after="40" w:line="220" w:lineRule="exact"/>
              <w:ind w:left="170"/>
              <w:rPr>
                <w:rFonts w:eastAsia="Calibri"/>
                <w:sz w:val="18"/>
              </w:rPr>
            </w:pPr>
            <w:r w:rsidRPr="008A4D26">
              <w:rPr>
                <w:sz w:val="18"/>
              </w:rPr>
              <w:lastRenderedPageBreak/>
              <w:t>Entre ellos,</w:t>
            </w:r>
          </w:p>
          <w:p w:rsidR="007F45D8" w:rsidRPr="008A4D26" w:rsidRDefault="007F45D8" w:rsidP="00E76D7E">
            <w:pPr>
              <w:keepNext/>
              <w:keepLines/>
              <w:spacing w:before="40" w:after="40" w:line="220" w:lineRule="exact"/>
              <w:ind w:left="170"/>
              <w:rPr>
                <w:rFonts w:eastAsia="Calibri"/>
                <w:sz w:val="18"/>
              </w:rPr>
            </w:pPr>
            <w:r w:rsidRPr="008A4D26">
              <w:rPr>
                <w:sz w:val="18"/>
              </w:rPr>
              <w:t>niños de entre 7 y 15 años</w:t>
            </w:r>
          </w:p>
        </w:tc>
        <w:tc>
          <w:tcPr>
            <w:tcW w:w="709"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330</w:t>
            </w:r>
          </w:p>
        </w:tc>
        <w:tc>
          <w:tcPr>
            <w:tcW w:w="992"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93</w:t>
            </w:r>
          </w:p>
        </w:tc>
        <w:tc>
          <w:tcPr>
            <w:tcW w:w="567"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388</w:t>
            </w:r>
          </w:p>
        </w:tc>
        <w:tc>
          <w:tcPr>
            <w:tcW w:w="992"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97</w:t>
            </w:r>
          </w:p>
        </w:tc>
        <w:tc>
          <w:tcPr>
            <w:tcW w:w="567"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341</w:t>
            </w:r>
          </w:p>
        </w:tc>
        <w:tc>
          <w:tcPr>
            <w:tcW w:w="992" w:type="dxa"/>
            <w:tcBorders>
              <w:bottom w:val="nil"/>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85</w:t>
            </w:r>
          </w:p>
        </w:tc>
      </w:tr>
      <w:tr w:rsidR="007F45D8" w:rsidRPr="008A4D26" w:rsidTr="00DF6F7C">
        <w:trPr>
          <w:trHeight w:val="240"/>
        </w:trPr>
        <w:tc>
          <w:tcPr>
            <w:tcW w:w="3686" w:type="dxa"/>
            <w:tcBorders>
              <w:top w:val="nil"/>
              <w:bottom w:val="single" w:sz="12" w:space="0" w:color="auto"/>
            </w:tcBorders>
            <w:shd w:val="clear" w:color="auto" w:fill="auto"/>
          </w:tcPr>
          <w:p w:rsidR="007F45D8" w:rsidRPr="008A4D26" w:rsidRDefault="007F45D8" w:rsidP="00DF6F7C">
            <w:pPr>
              <w:spacing w:before="40" w:after="40" w:line="220" w:lineRule="exact"/>
              <w:ind w:left="170"/>
              <w:rPr>
                <w:rFonts w:eastAsia="Calibri"/>
                <w:sz w:val="18"/>
              </w:rPr>
            </w:pPr>
            <w:r w:rsidRPr="008A4D26">
              <w:rPr>
                <w:sz w:val="18"/>
              </w:rPr>
              <w:t xml:space="preserve">A establecimientos de enseñanza primaria, secundaria o profesional superior con cargo al presupuesto estatal </w:t>
            </w:r>
          </w:p>
        </w:tc>
        <w:tc>
          <w:tcPr>
            <w:tcW w:w="709"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17</w:t>
            </w:r>
          </w:p>
        </w:tc>
        <w:tc>
          <w:tcPr>
            <w:tcW w:w="992"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w:t>
            </w:r>
          </w:p>
        </w:tc>
        <w:tc>
          <w:tcPr>
            <w:tcW w:w="567"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w:t>
            </w:r>
          </w:p>
        </w:tc>
        <w:tc>
          <w:tcPr>
            <w:tcW w:w="992"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w:t>
            </w:r>
          </w:p>
        </w:tc>
        <w:tc>
          <w:tcPr>
            <w:tcW w:w="567"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w:t>
            </w:r>
          </w:p>
        </w:tc>
        <w:tc>
          <w:tcPr>
            <w:tcW w:w="992" w:type="dxa"/>
            <w:tcBorders>
              <w:top w:val="nil"/>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r>
    </w:tbl>
    <w:p w:rsidR="007F45D8" w:rsidRPr="00C67195" w:rsidRDefault="007F45D8" w:rsidP="008A4D26">
      <w:pPr>
        <w:pStyle w:val="SingleTxtG"/>
        <w:spacing w:before="240"/>
        <w:rPr>
          <w:rFonts w:eastAsia="Calibri"/>
        </w:rPr>
      </w:pPr>
      <w:r w:rsidRPr="00C67195">
        <w:t>83.</w:t>
      </w:r>
      <w:r w:rsidRPr="00C67195">
        <w:tab/>
        <w:t>Según datos del Tribunal Supremo, entre 2014 y 2016 se examinaron 3.393</w:t>
      </w:r>
      <w:r w:rsidR="00563EAE">
        <w:t> </w:t>
      </w:r>
      <w:r w:rsidRPr="00C67195">
        <w:t>solicitudes de adopción de niños por nacionales tayikos, de las cuales 2.853 fueron concedidas (véase el cuadro 9).</w:t>
      </w:r>
    </w:p>
    <w:p w:rsidR="007F45D8" w:rsidRPr="008A4D26" w:rsidRDefault="007F45D8" w:rsidP="008A4D26">
      <w:pPr>
        <w:pStyle w:val="SingleTxtG"/>
        <w:jc w:val="left"/>
        <w:rPr>
          <w:rFonts w:eastAsia="Calibri"/>
          <w:lang w:val="en-GB"/>
        </w:rPr>
      </w:pPr>
      <w:r w:rsidRPr="008A4D26">
        <w:t>Cuadro 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68"/>
        <w:gridCol w:w="1134"/>
        <w:gridCol w:w="1134"/>
        <w:gridCol w:w="1134"/>
      </w:tblGrid>
      <w:tr w:rsidR="007F45D8" w:rsidRPr="008A4D26" w:rsidTr="008A4D26">
        <w:trPr>
          <w:trHeight w:val="240"/>
          <w:tblHeader/>
        </w:trPr>
        <w:tc>
          <w:tcPr>
            <w:tcW w:w="396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lang w:val="en-GB"/>
              </w:rPr>
            </w:pPr>
            <w:r w:rsidRPr="008A4D26">
              <w:rPr>
                <w:i/>
                <w:sz w:val="16"/>
              </w:rPr>
              <w:t>Indicador</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2014</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2015</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2016</w:t>
            </w:r>
          </w:p>
        </w:tc>
      </w:tr>
      <w:tr w:rsidR="007F45D8" w:rsidRPr="008A4D26" w:rsidTr="008A4D26">
        <w:trPr>
          <w:trHeight w:val="240"/>
        </w:trPr>
        <w:tc>
          <w:tcPr>
            <w:tcW w:w="3969"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rPr>
            </w:pPr>
            <w:r w:rsidRPr="008A4D26">
              <w:rPr>
                <w:sz w:val="18"/>
              </w:rPr>
              <w:t xml:space="preserve">Total de casos de adopción examinados </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960</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563EAE">
              <w:rPr>
                <w:sz w:val="18"/>
              </w:rPr>
              <w:t xml:space="preserve"> </w:t>
            </w:r>
            <w:r w:rsidRPr="008A4D26">
              <w:rPr>
                <w:sz w:val="18"/>
              </w:rPr>
              <w:t>065</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563EAE">
              <w:rPr>
                <w:sz w:val="18"/>
              </w:rPr>
              <w:t xml:space="preserve"> </w:t>
            </w:r>
            <w:r w:rsidRPr="008A4D26">
              <w:rPr>
                <w:sz w:val="18"/>
              </w:rPr>
              <w:t>368</w:t>
            </w:r>
          </w:p>
        </w:tc>
      </w:tr>
      <w:tr w:rsidR="007F45D8" w:rsidRPr="008A4D26" w:rsidTr="008A4D26">
        <w:trPr>
          <w:trHeight w:val="240"/>
        </w:trPr>
        <w:tc>
          <w:tcPr>
            <w:tcW w:w="3969" w:type="dxa"/>
            <w:tcBorders>
              <w:bottom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 xml:space="preserve">Adopciones concedidas </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814</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868</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563EAE">
              <w:rPr>
                <w:sz w:val="18"/>
              </w:rPr>
              <w:t xml:space="preserve"> </w:t>
            </w:r>
            <w:r w:rsidRPr="008A4D26">
              <w:rPr>
                <w:sz w:val="18"/>
              </w:rPr>
              <w:t>171</w:t>
            </w:r>
          </w:p>
        </w:tc>
      </w:tr>
    </w:tbl>
    <w:p w:rsidR="007F45D8" w:rsidRPr="00C67195" w:rsidRDefault="007F45D8" w:rsidP="008A4D26">
      <w:pPr>
        <w:pStyle w:val="SingleTxtG"/>
        <w:spacing w:before="240"/>
        <w:rPr>
          <w:rFonts w:eastAsia="Calibri"/>
        </w:rPr>
      </w:pPr>
      <w:r w:rsidRPr="00C67195">
        <w:t>84.</w:t>
      </w:r>
      <w:r w:rsidRPr="00C67195">
        <w:tab/>
        <w:t>Los niños de familias con pocos ingresos reciben una compensación en virtud del programa estatal a que se hace referencia en la Resolución del Gobierno de 2 de mayo de 2007 (véase el cuadro 10).</w:t>
      </w:r>
    </w:p>
    <w:p w:rsidR="007F45D8" w:rsidRPr="008A4D26" w:rsidRDefault="007F45D8" w:rsidP="008A4D26">
      <w:pPr>
        <w:pStyle w:val="SingleTxtG"/>
        <w:jc w:val="left"/>
      </w:pPr>
      <w:r w:rsidRPr="008A4D26">
        <w:t>Cuadro 10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47"/>
        <w:gridCol w:w="1247"/>
        <w:gridCol w:w="1247"/>
        <w:gridCol w:w="1191"/>
        <w:gridCol w:w="1247"/>
        <w:gridCol w:w="1191"/>
      </w:tblGrid>
      <w:tr w:rsidR="007F45D8" w:rsidRPr="008A4D26" w:rsidTr="00E8446C">
        <w:trPr>
          <w:trHeight w:val="240"/>
          <w:tblHeader/>
        </w:trPr>
        <w:tc>
          <w:tcPr>
            <w:tcW w:w="2494" w:type="dxa"/>
            <w:gridSpan w:val="2"/>
            <w:tcBorders>
              <w:top w:val="single" w:sz="4" w:space="0" w:color="auto"/>
              <w:bottom w:val="single" w:sz="4" w:space="0" w:color="auto"/>
              <w:right w:val="single" w:sz="24" w:space="0" w:color="FFFFFF" w:themeColor="background1"/>
            </w:tcBorders>
            <w:shd w:val="clear" w:color="auto" w:fill="auto"/>
            <w:vAlign w:val="bottom"/>
          </w:tcPr>
          <w:p w:rsidR="007F45D8" w:rsidRPr="008A4D26" w:rsidRDefault="007F45D8" w:rsidP="00E8446C">
            <w:pPr>
              <w:spacing w:before="80" w:after="80" w:line="200" w:lineRule="exact"/>
              <w:jc w:val="center"/>
              <w:rPr>
                <w:rFonts w:eastAsia="Calibri"/>
                <w:i/>
                <w:sz w:val="16"/>
                <w:lang w:val="en-GB"/>
              </w:rPr>
            </w:pPr>
            <w:r w:rsidRPr="008A4D26">
              <w:rPr>
                <w:i/>
                <w:sz w:val="16"/>
              </w:rPr>
              <w:t>2014</w:t>
            </w:r>
          </w:p>
        </w:tc>
        <w:tc>
          <w:tcPr>
            <w:tcW w:w="243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F45D8" w:rsidRPr="00E8446C" w:rsidRDefault="007F45D8" w:rsidP="00E8446C">
            <w:pPr>
              <w:spacing w:before="80" w:after="80" w:line="200" w:lineRule="exact"/>
              <w:ind w:left="113"/>
              <w:jc w:val="center"/>
              <w:rPr>
                <w:i/>
                <w:sz w:val="16"/>
              </w:rPr>
            </w:pPr>
            <w:r w:rsidRPr="008A4D26">
              <w:rPr>
                <w:i/>
                <w:sz w:val="16"/>
              </w:rPr>
              <w:t>2015</w:t>
            </w:r>
          </w:p>
        </w:tc>
        <w:tc>
          <w:tcPr>
            <w:tcW w:w="2438" w:type="dxa"/>
            <w:gridSpan w:val="2"/>
            <w:tcBorders>
              <w:top w:val="single" w:sz="4" w:space="0" w:color="auto"/>
              <w:left w:val="single" w:sz="24" w:space="0" w:color="FFFFFF" w:themeColor="background1"/>
              <w:bottom w:val="single" w:sz="4" w:space="0" w:color="auto"/>
            </w:tcBorders>
            <w:shd w:val="clear" w:color="auto" w:fill="auto"/>
            <w:vAlign w:val="bottom"/>
          </w:tcPr>
          <w:p w:rsidR="007F45D8" w:rsidRPr="008A4D26" w:rsidRDefault="007F45D8" w:rsidP="00E8446C">
            <w:pPr>
              <w:spacing w:before="80" w:after="80" w:line="200" w:lineRule="exact"/>
              <w:ind w:left="113"/>
              <w:jc w:val="center"/>
              <w:rPr>
                <w:rFonts w:eastAsia="Calibri"/>
                <w:i/>
                <w:sz w:val="16"/>
                <w:lang w:val="en-GB"/>
              </w:rPr>
            </w:pPr>
            <w:r w:rsidRPr="008A4D26">
              <w:rPr>
                <w:i/>
                <w:sz w:val="16"/>
              </w:rPr>
              <w:t>2016</w:t>
            </w:r>
          </w:p>
        </w:tc>
      </w:tr>
      <w:tr w:rsidR="007F45D8" w:rsidRPr="008A4D26" w:rsidTr="00E8446C">
        <w:trPr>
          <w:trHeight w:val="240"/>
        </w:trPr>
        <w:tc>
          <w:tcPr>
            <w:tcW w:w="1247" w:type="dxa"/>
            <w:tcBorders>
              <w:top w:val="single" w:sz="4" w:space="0" w:color="auto"/>
              <w:bottom w:val="single" w:sz="12" w:space="0" w:color="auto"/>
            </w:tcBorders>
            <w:shd w:val="clear" w:color="auto" w:fill="auto"/>
          </w:tcPr>
          <w:p w:rsidR="007F45D8" w:rsidRPr="00E8446C" w:rsidRDefault="007F45D8" w:rsidP="00E8446C">
            <w:pPr>
              <w:spacing w:before="80" w:after="80" w:line="200" w:lineRule="exact"/>
              <w:ind w:left="113"/>
              <w:jc w:val="right"/>
              <w:rPr>
                <w:i/>
                <w:sz w:val="16"/>
              </w:rPr>
            </w:pPr>
            <w:r w:rsidRPr="00E8446C">
              <w:rPr>
                <w:i/>
                <w:sz w:val="16"/>
              </w:rPr>
              <w:t>Número de niños</w:t>
            </w:r>
          </w:p>
        </w:tc>
        <w:tc>
          <w:tcPr>
            <w:tcW w:w="1247" w:type="dxa"/>
            <w:tcBorders>
              <w:top w:val="single" w:sz="4" w:space="0" w:color="auto"/>
              <w:bottom w:val="single" w:sz="12" w:space="0" w:color="auto"/>
              <w:right w:val="single" w:sz="24" w:space="0" w:color="FFFFFF" w:themeColor="background1"/>
            </w:tcBorders>
            <w:shd w:val="clear" w:color="auto" w:fill="auto"/>
          </w:tcPr>
          <w:p w:rsidR="007F45D8" w:rsidRPr="00E8446C" w:rsidRDefault="007F45D8" w:rsidP="00E8446C">
            <w:pPr>
              <w:spacing w:before="80" w:after="80" w:line="200" w:lineRule="exact"/>
              <w:ind w:left="113"/>
              <w:jc w:val="right"/>
              <w:rPr>
                <w:i/>
                <w:sz w:val="16"/>
              </w:rPr>
            </w:pPr>
            <w:r w:rsidRPr="00E8446C">
              <w:rPr>
                <w:i/>
                <w:sz w:val="16"/>
              </w:rPr>
              <w:t>Suma en somoni</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i/>
                <w:sz w:val="16"/>
              </w:rPr>
            </w:pPr>
            <w:r w:rsidRPr="00E8446C">
              <w:rPr>
                <w:i/>
                <w:sz w:val="16"/>
              </w:rPr>
              <w:t>Número de niños</w:t>
            </w:r>
          </w:p>
        </w:tc>
        <w:tc>
          <w:tcPr>
            <w:tcW w:w="1191" w:type="dxa"/>
            <w:tcBorders>
              <w:top w:val="single" w:sz="4" w:space="0" w:color="auto"/>
              <w:bottom w:val="single" w:sz="12" w:space="0" w:color="auto"/>
              <w:right w:val="single" w:sz="24" w:space="0" w:color="FFFFFF" w:themeColor="background1"/>
            </w:tcBorders>
            <w:shd w:val="clear" w:color="auto" w:fill="auto"/>
            <w:vAlign w:val="bottom"/>
          </w:tcPr>
          <w:p w:rsidR="007F45D8" w:rsidRPr="00E8446C" w:rsidRDefault="007F45D8" w:rsidP="00E76D7E">
            <w:pPr>
              <w:spacing w:before="80" w:after="80" w:line="200" w:lineRule="exact"/>
              <w:ind w:left="57"/>
              <w:jc w:val="right"/>
              <w:rPr>
                <w:i/>
                <w:sz w:val="16"/>
              </w:rPr>
            </w:pPr>
            <w:r w:rsidRPr="00E8446C">
              <w:rPr>
                <w:i/>
                <w:sz w:val="16"/>
              </w:rPr>
              <w:t xml:space="preserve">Suma en </w:t>
            </w:r>
            <w:r w:rsidR="00E76D7E">
              <w:rPr>
                <w:i/>
                <w:sz w:val="16"/>
              </w:rPr>
              <w:t>s</w:t>
            </w:r>
            <w:r w:rsidRPr="00E8446C">
              <w:rPr>
                <w:i/>
                <w:sz w:val="16"/>
              </w:rPr>
              <w:t>omoni</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i/>
                <w:sz w:val="16"/>
              </w:rPr>
            </w:pPr>
            <w:r w:rsidRPr="00E8446C">
              <w:rPr>
                <w:i/>
                <w:sz w:val="16"/>
              </w:rPr>
              <w:t>Número de niños</w:t>
            </w:r>
          </w:p>
        </w:tc>
        <w:tc>
          <w:tcPr>
            <w:tcW w:w="1191"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i/>
                <w:sz w:val="16"/>
              </w:rPr>
            </w:pPr>
            <w:r w:rsidRPr="00E8446C">
              <w:rPr>
                <w:i/>
                <w:sz w:val="16"/>
              </w:rPr>
              <w:t>Suma en somoni</w:t>
            </w:r>
          </w:p>
        </w:tc>
      </w:tr>
      <w:tr w:rsidR="007F45D8" w:rsidRPr="008A4D26" w:rsidTr="00E8446C">
        <w:trPr>
          <w:trHeight w:val="240"/>
        </w:trPr>
        <w:tc>
          <w:tcPr>
            <w:tcW w:w="1247" w:type="dxa"/>
            <w:tcBorders>
              <w:top w:val="single" w:sz="12" w:space="0" w:color="auto"/>
              <w:bottom w:val="single" w:sz="12" w:space="0" w:color="auto"/>
            </w:tcBorders>
            <w:shd w:val="clear" w:color="auto" w:fill="auto"/>
          </w:tcPr>
          <w:p w:rsidR="007F45D8" w:rsidRPr="00E8446C" w:rsidRDefault="007F45D8" w:rsidP="00E8446C">
            <w:pPr>
              <w:spacing w:before="40" w:after="40" w:line="220" w:lineRule="exact"/>
              <w:ind w:left="113"/>
              <w:jc w:val="right"/>
              <w:rPr>
                <w:sz w:val="18"/>
              </w:rPr>
            </w:pPr>
            <w:r w:rsidRPr="008A4D26">
              <w:rPr>
                <w:sz w:val="18"/>
              </w:rPr>
              <w:t>138</w:t>
            </w:r>
            <w:r w:rsidR="00E8446C">
              <w:rPr>
                <w:sz w:val="18"/>
              </w:rPr>
              <w:t xml:space="preserve"> </w:t>
            </w:r>
            <w:r w:rsidRPr="008A4D26">
              <w:rPr>
                <w:sz w:val="18"/>
              </w:rPr>
              <w:t>331</w:t>
            </w:r>
          </w:p>
        </w:tc>
        <w:tc>
          <w:tcPr>
            <w:tcW w:w="1247" w:type="dxa"/>
            <w:tcBorders>
              <w:top w:val="single" w:sz="12" w:space="0" w:color="auto"/>
              <w:bottom w:val="single" w:sz="12" w:space="0" w:color="auto"/>
            </w:tcBorders>
            <w:shd w:val="clear" w:color="auto" w:fill="auto"/>
          </w:tcPr>
          <w:p w:rsidR="007F45D8" w:rsidRPr="00E8446C" w:rsidRDefault="007F45D8" w:rsidP="00E8446C">
            <w:pPr>
              <w:spacing w:before="40" w:after="40" w:line="220" w:lineRule="exact"/>
              <w:ind w:left="113"/>
              <w:jc w:val="right"/>
              <w:rPr>
                <w:sz w:val="18"/>
              </w:rPr>
            </w:pPr>
            <w:r w:rsidRPr="008A4D26">
              <w:rPr>
                <w:sz w:val="18"/>
              </w:rPr>
              <w:t>5</w:t>
            </w:r>
            <w:r w:rsidR="00E8446C">
              <w:rPr>
                <w:sz w:val="18"/>
              </w:rPr>
              <w:t xml:space="preserve"> </w:t>
            </w:r>
            <w:r w:rsidRPr="008A4D26">
              <w:rPr>
                <w:sz w:val="18"/>
              </w:rPr>
              <w:t>533</w:t>
            </w:r>
            <w:r w:rsidR="00E8446C">
              <w:rPr>
                <w:sz w:val="18"/>
              </w:rPr>
              <w:t xml:space="preserve"> </w:t>
            </w:r>
            <w:r w:rsidRPr="008A4D26">
              <w:rPr>
                <w:sz w:val="18"/>
              </w:rPr>
              <w:t>240</w:t>
            </w:r>
          </w:p>
        </w:tc>
        <w:tc>
          <w:tcPr>
            <w:tcW w:w="1247" w:type="dxa"/>
            <w:tcBorders>
              <w:top w:val="single" w:sz="12" w:space="0" w:color="auto"/>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sz w:val="18"/>
              </w:rPr>
            </w:pPr>
            <w:r w:rsidRPr="008A4D26">
              <w:rPr>
                <w:sz w:val="18"/>
              </w:rPr>
              <w:t>166</w:t>
            </w:r>
            <w:r w:rsidR="00E8446C">
              <w:rPr>
                <w:sz w:val="18"/>
              </w:rPr>
              <w:t xml:space="preserve"> </w:t>
            </w:r>
            <w:r w:rsidRPr="008A4D26">
              <w:rPr>
                <w:sz w:val="18"/>
              </w:rPr>
              <w:t>771</w:t>
            </w:r>
          </w:p>
        </w:tc>
        <w:tc>
          <w:tcPr>
            <w:tcW w:w="1191" w:type="dxa"/>
            <w:tcBorders>
              <w:top w:val="single" w:sz="12" w:space="0" w:color="auto"/>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sz w:val="18"/>
              </w:rPr>
            </w:pPr>
            <w:r w:rsidRPr="008A4D26">
              <w:rPr>
                <w:sz w:val="18"/>
              </w:rPr>
              <w:t>3</w:t>
            </w:r>
            <w:r w:rsidR="00E8446C">
              <w:rPr>
                <w:sz w:val="18"/>
              </w:rPr>
              <w:t xml:space="preserve"> </w:t>
            </w:r>
            <w:r w:rsidRPr="008A4D26">
              <w:rPr>
                <w:sz w:val="18"/>
              </w:rPr>
              <w:t>874</w:t>
            </w:r>
            <w:r w:rsidR="00E8446C">
              <w:rPr>
                <w:sz w:val="18"/>
              </w:rPr>
              <w:t xml:space="preserve"> </w:t>
            </w:r>
            <w:r w:rsidRPr="008A4D26">
              <w:rPr>
                <w:sz w:val="18"/>
              </w:rPr>
              <w:t>730</w:t>
            </w:r>
          </w:p>
        </w:tc>
        <w:tc>
          <w:tcPr>
            <w:tcW w:w="1247" w:type="dxa"/>
            <w:tcBorders>
              <w:top w:val="single" w:sz="12" w:space="0" w:color="auto"/>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sz w:val="18"/>
              </w:rPr>
            </w:pPr>
            <w:r w:rsidRPr="008A4D26">
              <w:rPr>
                <w:sz w:val="18"/>
              </w:rPr>
              <w:t>195</w:t>
            </w:r>
            <w:r w:rsidR="00E8446C">
              <w:rPr>
                <w:sz w:val="18"/>
              </w:rPr>
              <w:t xml:space="preserve"> </w:t>
            </w:r>
            <w:r w:rsidRPr="008A4D26">
              <w:rPr>
                <w:sz w:val="18"/>
              </w:rPr>
              <w:t>321</w:t>
            </w:r>
          </w:p>
        </w:tc>
        <w:tc>
          <w:tcPr>
            <w:tcW w:w="1191" w:type="dxa"/>
            <w:tcBorders>
              <w:top w:val="single" w:sz="12" w:space="0" w:color="auto"/>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sz w:val="18"/>
              </w:rPr>
            </w:pPr>
            <w:r w:rsidRPr="008A4D26">
              <w:rPr>
                <w:sz w:val="18"/>
              </w:rPr>
              <w:t>4</w:t>
            </w:r>
            <w:r w:rsidR="00E8446C">
              <w:rPr>
                <w:sz w:val="18"/>
              </w:rPr>
              <w:t xml:space="preserve"> </w:t>
            </w:r>
            <w:r w:rsidRPr="008A4D26">
              <w:rPr>
                <w:sz w:val="18"/>
              </w:rPr>
              <w:t>849</w:t>
            </w:r>
            <w:r w:rsidR="00E8446C">
              <w:rPr>
                <w:sz w:val="18"/>
              </w:rPr>
              <w:t xml:space="preserve"> </w:t>
            </w:r>
            <w:r w:rsidRPr="008A4D26">
              <w:rPr>
                <w:sz w:val="18"/>
              </w:rPr>
              <w:t>860</w:t>
            </w:r>
          </w:p>
        </w:tc>
      </w:tr>
    </w:tbl>
    <w:p w:rsidR="007F45D8" w:rsidRPr="00C67195" w:rsidRDefault="007F45D8" w:rsidP="008A4D26">
      <w:pPr>
        <w:pStyle w:val="SingleTxtG"/>
        <w:spacing w:before="240"/>
        <w:rPr>
          <w:rFonts w:eastAsia="Calibri"/>
        </w:rPr>
      </w:pPr>
      <w:r w:rsidRPr="00C67195">
        <w:t>85.</w:t>
      </w:r>
      <w:r w:rsidRPr="00C67195">
        <w:tab/>
        <w:t>En los últimos años se ha registrado una tendencia a la baja de la tasa de mortalidad de lactantes y de mortalidad infantil en la República de Tayikistán. En los años que han transcurrido desde la independencia, esta tasa se ha dividido por 2,7 (véase el cuadro 11).</w:t>
      </w:r>
    </w:p>
    <w:p w:rsidR="007F45D8" w:rsidRPr="008A4D26" w:rsidRDefault="007F45D8" w:rsidP="008A4D26">
      <w:pPr>
        <w:pStyle w:val="SingleTxtG"/>
        <w:jc w:val="left"/>
      </w:pPr>
      <w:r w:rsidRPr="008A4D26">
        <w:t>Cuadro 11</w:t>
      </w:r>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3968"/>
        <w:gridCol w:w="1134"/>
        <w:gridCol w:w="1134"/>
        <w:gridCol w:w="1134"/>
      </w:tblGrid>
      <w:tr w:rsidR="007F45D8" w:rsidRPr="00E8446C" w:rsidTr="00E8446C">
        <w:trPr>
          <w:trHeight w:val="240"/>
          <w:tblHeader/>
        </w:trPr>
        <w:tc>
          <w:tcPr>
            <w:tcW w:w="3969"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00" w:lineRule="exact"/>
              <w:rPr>
                <w:rFonts w:eastAsia="Calibri"/>
                <w:i/>
                <w:sz w:val="16"/>
                <w:lang w:val="en-GB"/>
              </w:rPr>
            </w:pPr>
            <w:r w:rsidRPr="00E8446C">
              <w:rPr>
                <w:i/>
                <w:sz w:val="16"/>
              </w:rPr>
              <w:t>Indicador</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rFonts w:eastAsia="Calibri"/>
                <w:i/>
                <w:sz w:val="16"/>
                <w:lang w:val="en-GB"/>
              </w:rPr>
            </w:pPr>
            <w:r w:rsidRPr="00E8446C">
              <w:rPr>
                <w:i/>
                <w:sz w:val="16"/>
              </w:rPr>
              <w:t>2014</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rFonts w:eastAsia="Calibri"/>
                <w:i/>
                <w:sz w:val="16"/>
                <w:lang w:val="en-GB"/>
              </w:rPr>
            </w:pPr>
            <w:r w:rsidRPr="00E8446C">
              <w:rPr>
                <w:i/>
                <w:sz w:val="16"/>
              </w:rPr>
              <w:t>2015</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00" w:lineRule="exact"/>
              <w:ind w:left="113"/>
              <w:jc w:val="right"/>
              <w:rPr>
                <w:rFonts w:eastAsia="Calibri"/>
                <w:i/>
                <w:sz w:val="16"/>
                <w:lang w:val="en-GB"/>
              </w:rPr>
            </w:pPr>
            <w:r w:rsidRPr="00E8446C">
              <w:rPr>
                <w:i/>
                <w:sz w:val="16"/>
              </w:rPr>
              <w:t>2016</w:t>
            </w:r>
          </w:p>
        </w:tc>
      </w:tr>
      <w:tr w:rsidR="007F45D8" w:rsidRPr="00E8446C" w:rsidTr="00E8446C">
        <w:trPr>
          <w:trHeight w:val="240"/>
        </w:trPr>
        <w:tc>
          <w:tcPr>
            <w:tcW w:w="3969" w:type="dxa"/>
            <w:tcBorders>
              <w:top w:val="single" w:sz="12" w:space="0" w:color="auto"/>
              <w:bottom w:val="nil"/>
            </w:tcBorders>
            <w:shd w:val="clear" w:color="auto" w:fill="auto"/>
          </w:tcPr>
          <w:p w:rsidR="007F45D8" w:rsidRPr="00E8446C" w:rsidRDefault="007F45D8" w:rsidP="00E8446C">
            <w:pPr>
              <w:spacing w:before="40" w:after="40" w:line="220" w:lineRule="exact"/>
              <w:rPr>
                <w:rFonts w:eastAsia="Calibri"/>
                <w:sz w:val="18"/>
              </w:rPr>
            </w:pPr>
            <w:r w:rsidRPr="00E8446C">
              <w:rPr>
                <w:sz w:val="18"/>
              </w:rPr>
              <w:t>Mortalidad de lactantes (niños menores de 1 año) por cada 1.000 nacidos vivos</w:t>
            </w:r>
          </w:p>
        </w:tc>
        <w:tc>
          <w:tcPr>
            <w:tcW w:w="1134" w:type="dxa"/>
            <w:tcBorders>
              <w:top w:val="single" w:sz="12" w:space="0" w:color="auto"/>
              <w:bottom w:val="nil"/>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17,5</w:t>
            </w:r>
          </w:p>
        </w:tc>
        <w:tc>
          <w:tcPr>
            <w:tcW w:w="1134" w:type="dxa"/>
            <w:tcBorders>
              <w:top w:val="single" w:sz="12" w:space="0" w:color="auto"/>
              <w:bottom w:val="nil"/>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16,5</w:t>
            </w:r>
          </w:p>
        </w:tc>
        <w:tc>
          <w:tcPr>
            <w:tcW w:w="1134" w:type="dxa"/>
            <w:tcBorders>
              <w:top w:val="single" w:sz="12" w:space="0" w:color="auto"/>
              <w:bottom w:val="nil"/>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15,8</w:t>
            </w:r>
          </w:p>
        </w:tc>
      </w:tr>
      <w:tr w:rsidR="007F45D8" w:rsidRPr="00E8446C" w:rsidTr="00E8446C">
        <w:trPr>
          <w:trHeight w:val="240"/>
        </w:trPr>
        <w:tc>
          <w:tcPr>
            <w:tcW w:w="3969" w:type="dxa"/>
            <w:tcBorders>
              <w:top w:val="nil"/>
              <w:bottom w:val="single" w:sz="12" w:space="0" w:color="auto"/>
            </w:tcBorders>
            <w:shd w:val="clear" w:color="auto" w:fill="auto"/>
          </w:tcPr>
          <w:p w:rsidR="007F45D8" w:rsidRPr="00E8446C" w:rsidRDefault="007F45D8" w:rsidP="00E8446C">
            <w:pPr>
              <w:spacing w:before="40" w:after="40" w:line="220" w:lineRule="exact"/>
              <w:rPr>
                <w:rFonts w:eastAsia="Calibri"/>
                <w:sz w:val="18"/>
              </w:rPr>
            </w:pPr>
            <w:r w:rsidRPr="00E8446C">
              <w:rPr>
                <w:sz w:val="18"/>
              </w:rPr>
              <w:t>Mortalidad infantil (niños menores de 5 años) por cada</w:t>
            </w:r>
            <w:r w:rsidR="00E8446C">
              <w:rPr>
                <w:sz w:val="18"/>
              </w:rPr>
              <w:t> </w:t>
            </w:r>
            <w:r w:rsidRPr="00E8446C">
              <w:rPr>
                <w:sz w:val="18"/>
              </w:rPr>
              <w:t>1.000 nacidos vivos</w:t>
            </w:r>
          </w:p>
        </w:tc>
        <w:tc>
          <w:tcPr>
            <w:tcW w:w="1134" w:type="dxa"/>
            <w:tcBorders>
              <w:top w:val="nil"/>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21,2</w:t>
            </w:r>
          </w:p>
        </w:tc>
        <w:tc>
          <w:tcPr>
            <w:tcW w:w="1134" w:type="dxa"/>
            <w:tcBorders>
              <w:top w:val="nil"/>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20,6</w:t>
            </w:r>
          </w:p>
        </w:tc>
        <w:tc>
          <w:tcPr>
            <w:tcW w:w="1134" w:type="dxa"/>
            <w:tcBorders>
              <w:top w:val="nil"/>
              <w:bottom w:val="single" w:sz="12" w:space="0" w:color="auto"/>
            </w:tcBorders>
            <w:shd w:val="clear" w:color="auto" w:fill="auto"/>
            <w:vAlign w:val="bottom"/>
          </w:tcPr>
          <w:p w:rsidR="007F45D8" w:rsidRPr="00E8446C" w:rsidRDefault="007F45D8" w:rsidP="00E8446C">
            <w:pPr>
              <w:spacing w:before="40" w:after="40" w:line="220" w:lineRule="exact"/>
              <w:ind w:left="113"/>
              <w:jc w:val="right"/>
              <w:rPr>
                <w:rFonts w:eastAsia="Calibri"/>
                <w:sz w:val="18"/>
                <w:lang w:val="en-GB"/>
              </w:rPr>
            </w:pPr>
            <w:r w:rsidRPr="00E8446C">
              <w:rPr>
                <w:sz w:val="18"/>
              </w:rPr>
              <w:t>20,0</w:t>
            </w:r>
          </w:p>
        </w:tc>
      </w:tr>
    </w:tbl>
    <w:p w:rsidR="007F45D8" w:rsidRPr="00C67195" w:rsidRDefault="007F45D8" w:rsidP="008A4D26">
      <w:pPr>
        <w:pStyle w:val="SingleTxtG"/>
        <w:spacing w:before="240"/>
        <w:rPr>
          <w:rFonts w:eastAsia="Calibri"/>
        </w:rPr>
      </w:pPr>
      <w:r w:rsidRPr="00C67195">
        <w:t>86.</w:t>
      </w:r>
      <w:r w:rsidRPr="00C67195">
        <w:tab/>
        <w:t>En los últimos tres años, en Tayikistán se han registrado 349 casos de niños que viven con el VIH (véase el cuadro 12).</w:t>
      </w:r>
    </w:p>
    <w:p w:rsidR="007F45D8" w:rsidRPr="008A4D26" w:rsidRDefault="007F45D8" w:rsidP="008A4D26">
      <w:pPr>
        <w:pStyle w:val="SingleTxtG"/>
        <w:jc w:val="left"/>
      </w:pPr>
      <w:r w:rsidRPr="008A4D26">
        <w:t>Cuadro 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68"/>
        <w:gridCol w:w="1134"/>
        <w:gridCol w:w="1134"/>
        <w:gridCol w:w="1134"/>
      </w:tblGrid>
      <w:tr w:rsidR="007F45D8" w:rsidRPr="008A4D26" w:rsidTr="008A4D26">
        <w:trPr>
          <w:trHeight w:val="240"/>
          <w:tblHeader/>
        </w:trPr>
        <w:tc>
          <w:tcPr>
            <w:tcW w:w="396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lang w:val="en-GB"/>
              </w:rPr>
            </w:pPr>
            <w:r w:rsidRPr="008A4D26">
              <w:rPr>
                <w:i/>
                <w:sz w:val="16"/>
              </w:rPr>
              <w:t>Desglose por sexo</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2014</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2015</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2016</w:t>
            </w:r>
          </w:p>
        </w:tc>
      </w:tr>
      <w:tr w:rsidR="007F45D8" w:rsidRPr="008A4D26" w:rsidTr="008A4D26">
        <w:trPr>
          <w:trHeight w:val="240"/>
        </w:trPr>
        <w:tc>
          <w:tcPr>
            <w:tcW w:w="3969"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Niños</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69</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69</w:t>
            </w:r>
          </w:p>
        </w:tc>
        <w:tc>
          <w:tcPr>
            <w:tcW w:w="113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64</w:t>
            </w:r>
          </w:p>
        </w:tc>
      </w:tr>
      <w:tr w:rsidR="007F45D8" w:rsidRPr="008A4D26" w:rsidTr="00DF5D6F">
        <w:trPr>
          <w:trHeight w:val="240"/>
        </w:trPr>
        <w:tc>
          <w:tcPr>
            <w:tcW w:w="3969" w:type="dxa"/>
            <w:tcBorders>
              <w:bottom w:val="single" w:sz="4"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Niñas</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46</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55</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46</w:t>
            </w:r>
          </w:p>
        </w:tc>
      </w:tr>
      <w:tr w:rsidR="007F45D8" w:rsidRPr="00E76D7E" w:rsidTr="00DF5D6F">
        <w:trPr>
          <w:trHeight w:val="240"/>
        </w:trPr>
        <w:tc>
          <w:tcPr>
            <w:tcW w:w="3969" w:type="dxa"/>
            <w:tcBorders>
              <w:top w:val="single" w:sz="4" w:space="0" w:color="auto"/>
              <w:bottom w:val="single" w:sz="4" w:space="0" w:color="auto"/>
            </w:tcBorders>
            <w:shd w:val="clear" w:color="auto" w:fill="auto"/>
          </w:tcPr>
          <w:p w:rsidR="007F45D8" w:rsidRPr="00E76D7E" w:rsidRDefault="007F45D8" w:rsidP="00E76D7E">
            <w:pPr>
              <w:spacing w:before="80" w:after="80" w:line="220" w:lineRule="exact"/>
              <w:ind w:left="283"/>
              <w:rPr>
                <w:rFonts w:eastAsia="Calibri"/>
                <w:b/>
                <w:sz w:val="18"/>
                <w:lang w:val="en-GB"/>
              </w:rPr>
            </w:pPr>
            <w:r w:rsidRPr="00E76D7E">
              <w:rPr>
                <w:b/>
                <w:sz w:val="18"/>
              </w:rPr>
              <w:t>Total</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115</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124</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110</w:t>
            </w:r>
          </w:p>
        </w:tc>
      </w:tr>
      <w:tr w:rsidR="007F45D8" w:rsidRPr="008A4D26" w:rsidTr="00DF5D6F">
        <w:trPr>
          <w:trHeight w:val="240"/>
        </w:trPr>
        <w:tc>
          <w:tcPr>
            <w:tcW w:w="3969" w:type="dxa"/>
            <w:tcBorders>
              <w:top w:val="single" w:sz="4"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Desglose por edad</w:t>
            </w: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r>
      <w:tr w:rsidR="007F45D8" w:rsidRPr="008A4D26" w:rsidTr="008A4D26">
        <w:trPr>
          <w:trHeight w:val="240"/>
        </w:trPr>
        <w:tc>
          <w:tcPr>
            <w:tcW w:w="3969" w:type="dxa"/>
            <w:shd w:val="clear" w:color="auto" w:fill="auto"/>
          </w:tcPr>
          <w:p w:rsidR="007F45D8" w:rsidRPr="008A4D26" w:rsidRDefault="007F45D8" w:rsidP="00E76D7E">
            <w:pPr>
              <w:spacing w:before="40" w:after="40" w:line="220" w:lineRule="exact"/>
              <w:ind w:left="170"/>
              <w:rPr>
                <w:rFonts w:eastAsia="Calibri"/>
                <w:sz w:val="18"/>
                <w:lang w:val="en-GB"/>
              </w:rPr>
            </w:pPr>
            <w:r w:rsidRPr="008A4D26">
              <w:rPr>
                <w:sz w:val="18"/>
              </w:rPr>
              <w:t>0 a 4 años</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10</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25</w:t>
            </w:r>
          </w:p>
        </w:tc>
      </w:tr>
      <w:tr w:rsidR="007F45D8" w:rsidRPr="008A4D26" w:rsidTr="008A4D26">
        <w:trPr>
          <w:trHeight w:val="240"/>
        </w:trPr>
        <w:tc>
          <w:tcPr>
            <w:tcW w:w="3969" w:type="dxa"/>
            <w:shd w:val="clear" w:color="auto" w:fill="auto"/>
          </w:tcPr>
          <w:p w:rsidR="007F45D8" w:rsidRPr="008A4D26" w:rsidRDefault="007F45D8" w:rsidP="00E76D7E">
            <w:pPr>
              <w:spacing w:before="40" w:after="40" w:line="220" w:lineRule="exact"/>
              <w:ind w:left="170"/>
              <w:rPr>
                <w:rFonts w:eastAsia="Calibri"/>
                <w:sz w:val="18"/>
                <w:lang w:val="en-GB"/>
              </w:rPr>
            </w:pPr>
            <w:r w:rsidRPr="008A4D26">
              <w:rPr>
                <w:sz w:val="18"/>
              </w:rPr>
              <w:t>5 a 9 años</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67</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57</w:t>
            </w:r>
          </w:p>
        </w:tc>
        <w:tc>
          <w:tcPr>
            <w:tcW w:w="113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57</w:t>
            </w:r>
          </w:p>
        </w:tc>
      </w:tr>
      <w:tr w:rsidR="007F45D8" w:rsidRPr="008A4D26" w:rsidTr="00E8446C">
        <w:trPr>
          <w:trHeight w:val="240"/>
        </w:trPr>
        <w:tc>
          <w:tcPr>
            <w:tcW w:w="3969" w:type="dxa"/>
            <w:tcBorders>
              <w:bottom w:val="single" w:sz="4" w:space="0" w:color="auto"/>
            </w:tcBorders>
            <w:shd w:val="clear" w:color="auto" w:fill="auto"/>
          </w:tcPr>
          <w:p w:rsidR="007F45D8" w:rsidRPr="008A4D26" w:rsidRDefault="007F45D8" w:rsidP="00E76D7E">
            <w:pPr>
              <w:keepNext/>
              <w:keepLines/>
              <w:spacing w:before="40" w:after="40" w:line="220" w:lineRule="exact"/>
              <w:ind w:left="170"/>
              <w:rPr>
                <w:rFonts w:eastAsia="Calibri"/>
                <w:sz w:val="18"/>
                <w:lang w:val="en-GB"/>
              </w:rPr>
            </w:pPr>
            <w:r w:rsidRPr="008A4D26">
              <w:rPr>
                <w:sz w:val="18"/>
              </w:rPr>
              <w:lastRenderedPageBreak/>
              <w:t>10 a 18 años</w:t>
            </w:r>
          </w:p>
        </w:tc>
        <w:tc>
          <w:tcPr>
            <w:tcW w:w="1134"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38</w:t>
            </w:r>
          </w:p>
        </w:tc>
        <w:tc>
          <w:tcPr>
            <w:tcW w:w="1134"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53</w:t>
            </w:r>
          </w:p>
        </w:tc>
        <w:tc>
          <w:tcPr>
            <w:tcW w:w="1134"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rFonts w:eastAsia="Calibri"/>
                <w:sz w:val="18"/>
                <w:lang w:val="en-GB"/>
              </w:rPr>
            </w:pPr>
            <w:r w:rsidRPr="008A4D26">
              <w:rPr>
                <w:sz w:val="18"/>
              </w:rPr>
              <w:t>28</w:t>
            </w:r>
          </w:p>
        </w:tc>
      </w:tr>
      <w:tr w:rsidR="007F45D8" w:rsidRPr="00E8446C" w:rsidTr="00E8446C">
        <w:trPr>
          <w:trHeight w:val="240"/>
        </w:trPr>
        <w:tc>
          <w:tcPr>
            <w:tcW w:w="3969" w:type="dxa"/>
            <w:tcBorders>
              <w:top w:val="single" w:sz="4" w:space="0" w:color="auto"/>
              <w:bottom w:val="single" w:sz="12" w:space="0" w:color="auto"/>
            </w:tcBorders>
            <w:shd w:val="clear" w:color="auto" w:fill="auto"/>
          </w:tcPr>
          <w:p w:rsidR="007F45D8" w:rsidRPr="00E8446C" w:rsidRDefault="007F45D8" w:rsidP="00E8446C">
            <w:pPr>
              <w:spacing w:before="80" w:after="80" w:line="220" w:lineRule="exact"/>
              <w:ind w:left="283"/>
              <w:rPr>
                <w:rFonts w:eastAsia="Calibri"/>
                <w:b/>
                <w:sz w:val="18"/>
                <w:lang w:val="en-GB"/>
              </w:rPr>
            </w:pPr>
            <w:r w:rsidRPr="00E8446C">
              <w:rPr>
                <w:b/>
                <w:sz w:val="18"/>
              </w:rPr>
              <w:t>Total</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20" w:lineRule="exact"/>
              <w:jc w:val="right"/>
              <w:rPr>
                <w:rFonts w:eastAsia="Calibri"/>
                <w:b/>
                <w:sz w:val="18"/>
                <w:lang w:val="en-GB"/>
              </w:rPr>
            </w:pPr>
            <w:r w:rsidRPr="00E8446C">
              <w:rPr>
                <w:b/>
                <w:sz w:val="18"/>
              </w:rPr>
              <w:t>115</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20" w:lineRule="exact"/>
              <w:jc w:val="right"/>
              <w:rPr>
                <w:rFonts w:eastAsia="Calibri"/>
                <w:b/>
                <w:sz w:val="18"/>
                <w:lang w:val="en-GB"/>
              </w:rPr>
            </w:pPr>
            <w:r w:rsidRPr="00E8446C">
              <w:rPr>
                <w:b/>
                <w:sz w:val="18"/>
              </w:rPr>
              <w:t>124</w:t>
            </w:r>
          </w:p>
        </w:tc>
        <w:tc>
          <w:tcPr>
            <w:tcW w:w="1134" w:type="dxa"/>
            <w:tcBorders>
              <w:top w:val="single" w:sz="4" w:space="0" w:color="auto"/>
              <w:bottom w:val="single" w:sz="12" w:space="0" w:color="auto"/>
            </w:tcBorders>
            <w:shd w:val="clear" w:color="auto" w:fill="auto"/>
            <w:vAlign w:val="bottom"/>
          </w:tcPr>
          <w:p w:rsidR="007F45D8" w:rsidRPr="00E8446C" w:rsidRDefault="007F45D8" w:rsidP="00E8446C">
            <w:pPr>
              <w:spacing w:before="80" w:after="80" w:line="220" w:lineRule="exact"/>
              <w:jc w:val="right"/>
              <w:rPr>
                <w:rFonts w:eastAsia="Calibri"/>
                <w:b/>
                <w:sz w:val="18"/>
                <w:lang w:val="en-GB"/>
              </w:rPr>
            </w:pPr>
            <w:r w:rsidRPr="00E8446C">
              <w:rPr>
                <w:b/>
                <w:sz w:val="18"/>
              </w:rPr>
              <w:t>110</w:t>
            </w:r>
          </w:p>
        </w:tc>
      </w:tr>
    </w:tbl>
    <w:p w:rsidR="007F45D8" w:rsidRPr="00C67195" w:rsidRDefault="007F45D8" w:rsidP="008A4D26">
      <w:pPr>
        <w:pStyle w:val="SingleTxtG"/>
        <w:spacing w:before="240"/>
        <w:rPr>
          <w:rFonts w:eastAsia="Calibri"/>
        </w:rPr>
      </w:pPr>
      <w:r w:rsidRPr="00C67195">
        <w:t>87.</w:t>
      </w:r>
      <w:r w:rsidRPr="00C67195">
        <w:tab/>
        <w:t>En el cuadro 13 figura el número de nacimientos inscritos en el registro estatal y de certificados de nacimiento expedidos durante los últimos tres años, así como durante el primer trimestre de 2017.</w:t>
      </w:r>
    </w:p>
    <w:p w:rsidR="007F45D8" w:rsidRPr="008A4D26" w:rsidRDefault="007F45D8" w:rsidP="00DF5D6F">
      <w:pPr>
        <w:pStyle w:val="SingleTxtG"/>
        <w:ind w:left="0"/>
        <w:jc w:val="left"/>
      </w:pPr>
      <w:r w:rsidRPr="008A4D26">
        <w:t>Cuadro 13</w:t>
      </w:r>
    </w:p>
    <w:tbl>
      <w:tblPr>
        <w:tblW w:w="0" w:type="auto"/>
        <w:tblLayout w:type="fixed"/>
        <w:tblCellMar>
          <w:left w:w="0" w:type="dxa"/>
          <w:right w:w="0" w:type="dxa"/>
        </w:tblCellMar>
        <w:tblLook w:val="01E0" w:firstRow="1" w:lastRow="1" w:firstColumn="1" w:lastColumn="1" w:noHBand="0" w:noVBand="0"/>
      </w:tblPr>
      <w:tblGrid>
        <w:gridCol w:w="1814"/>
        <w:gridCol w:w="652"/>
        <w:gridCol w:w="652"/>
        <w:gridCol w:w="652"/>
        <w:gridCol w:w="652"/>
        <w:gridCol w:w="652"/>
        <w:gridCol w:w="652"/>
        <w:gridCol w:w="652"/>
        <w:gridCol w:w="652"/>
        <w:gridCol w:w="652"/>
        <w:gridCol w:w="652"/>
        <w:gridCol w:w="652"/>
        <w:gridCol w:w="652"/>
      </w:tblGrid>
      <w:tr w:rsidR="007F45D8" w:rsidRPr="00C67195" w:rsidTr="00AE0A0A">
        <w:trPr>
          <w:tblHeader/>
        </w:trPr>
        <w:tc>
          <w:tcPr>
            <w:tcW w:w="1814" w:type="dxa"/>
            <w:vMerge w:val="restart"/>
            <w:tcBorders>
              <w:top w:val="single" w:sz="4"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rPr>
                <w:i/>
                <w:sz w:val="16"/>
              </w:rPr>
            </w:pPr>
          </w:p>
        </w:tc>
        <w:tc>
          <w:tcPr>
            <w:tcW w:w="652" w:type="dxa"/>
            <w:gridSpan w:val="4"/>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7F45D8" w:rsidRPr="008A4D26" w:rsidRDefault="007F45D8" w:rsidP="00563EAE">
            <w:pPr>
              <w:spacing w:before="80" w:after="80" w:line="200" w:lineRule="exact"/>
              <w:jc w:val="center"/>
              <w:rPr>
                <w:i/>
                <w:sz w:val="16"/>
              </w:rPr>
            </w:pPr>
            <w:r w:rsidRPr="008A4D26">
              <w:rPr>
                <w:i/>
                <w:sz w:val="16"/>
              </w:rPr>
              <w:t>Nacimientos inscritos en el registro estatal (durante el primer año de vida</w:t>
            </w:r>
            <w:r w:rsidR="00563EAE">
              <w:rPr>
                <w:i/>
                <w:sz w:val="16"/>
              </w:rPr>
              <w:t> </w:t>
            </w:r>
            <w:r w:rsidRPr="008A4D26">
              <w:rPr>
                <w:i/>
                <w:sz w:val="16"/>
              </w:rPr>
              <w:t>del niño)</w:t>
            </w:r>
          </w:p>
        </w:tc>
        <w:tc>
          <w:tcPr>
            <w:tcW w:w="652" w:type="dxa"/>
            <w:gridSpan w:val="4"/>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7F45D8" w:rsidRPr="008A4D26" w:rsidRDefault="007F45D8" w:rsidP="00563EAE">
            <w:pPr>
              <w:spacing w:before="80" w:after="80" w:line="200" w:lineRule="exact"/>
              <w:jc w:val="center"/>
              <w:rPr>
                <w:i/>
                <w:sz w:val="16"/>
              </w:rPr>
            </w:pPr>
            <w:r w:rsidRPr="008A4D26">
              <w:rPr>
                <w:i/>
                <w:sz w:val="16"/>
              </w:rPr>
              <w:t>Nacimientos inscritos en el registro estatal una vez vencido el plazo correspondiente (tras el primer año de</w:t>
            </w:r>
            <w:r w:rsidR="00563EAE">
              <w:rPr>
                <w:i/>
                <w:sz w:val="16"/>
              </w:rPr>
              <w:t> </w:t>
            </w:r>
            <w:r w:rsidRPr="008A4D26">
              <w:rPr>
                <w:i/>
                <w:sz w:val="16"/>
              </w:rPr>
              <w:t>vida del niño)</w:t>
            </w:r>
          </w:p>
        </w:tc>
        <w:tc>
          <w:tcPr>
            <w:tcW w:w="652" w:type="dxa"/>
            <w:gridSpan w:val="4"/>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7F45D8" w:rsidRPr="008A4D26" w:rsidRDefault="007F45D8" w:rsidP="00E76D7E">
            <w:pPr>
              <w:spacing w:before="80" w:after="80" w:line="200" w:lineRule="exact"/>
              <w:jc w:val="center"/>
              <w:rPr>
                <w:i/>
                <w:sz w:val="16"/>
              </w:rPr>
            </w:pPr>
            <w:r w:rsidRPr="008A4D26">
              <w:rPr>
                <w:i/>
                <w:sz w:val="16"/>
              </w:rPr>
              <w:t>Número de certificados expedidos</w:t>
            </w:r>
          </w:p>
        </w:tc>
      </w:tr>
      <w:tr w:rsidR="007F45D8" w:rsidRPr="00C67195" w:rsidTr="00AE0A0A">
        <w:trPr>
          <w:trHeight w:val="345"/>
          <w:tblHeader/>
        </w:trPr>
        <w:tc>
          <w:tcPr>
            <w:tcW w:w="1814" w:type="dxa"/>
            <w:vMerge/>
            <w:tcBorders>
              <w:top w:val="single" w:sz="12"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rPr>
                <w:i/>
                <w:sz w:val="16"/>
              </w:rPr>
            </w:pP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2014</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2015</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2016</w:t>
            </w:r>
          </w:p>
        </w:tc>
        <w:tc>
          <w:tcPr>
            <w:tcW w:w="65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Primer trimestre de 2017</w:t>
            </w:r>
          </w:p>
        </w:tc>
        <w:tc>
          <w:tcPr>
            <w:tcW w:w="65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2014</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2015</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2016</w:t>
            </w:r>
          </w:p>
        </w:tc>
        <w:tc>
          <w:tcPr>
            <w:tcW w:w="65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Primer trimestre de 2017</w:t>
            </w:r>
          </w:p>
        </w:tc>
        <w:tc>
          <w:tcPr>
            <w:tcW w:w="65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2014</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2015</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2016</w:t>
            </w:r>
          </w:p>
        </w:tc>
        <w:tc>
          <w:tcPr>
            <w:tcW w:w="652"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E7EE6">
            <w:pPr>
              <w:spacing w:before="80" w:after="80" w:line="200" w:lineRule="exact"/>
              <w:jc w:val="right"/>
              <w:rPr>
                <w:i/>
                <w:sz w:val="16"/>
              </w:rPr>
            </w:pPr>
            <w:r w:rsidRPr="008A4D26">
              <w:rPr>
                <w:i/>
                <w:sz w:val="16"/>
              </w:rPr>
              <w:t>Primer trimestre de 2017</w:t>
            </w:r>
          </w:p>
        </w:tc>
      </w:tr>
      <w:tr w:rsidR="007F45D8" w:rsidRPr="00C67195" w:rsidTr="00AE0A0A">
        <w:tc>
          <w:tcPr>
            <w:tcW w:w="1814" w:type="dxa"/>
            <w:tcBorders>
              <w:top w:val="single" w:sz="12" w:space="0" w:color="000000" w:themeColor="text1"/>
            </w:tcBorders>
            <w:shd w:val="clear" w:color="auto" w:fill="auto"/>
          </w:tcPr>
          <w:p w:rsidR="007F45D8" w:rsidRPr="00043A13" w:rsidRDefault="007F45D8" w:rsidP="008A4D26">
            <w:pPr>
              <w:spacing w:before="40" w:after="40" w:line="220" w:lineRule="exact"/>
              <w:rPr>
                <w:rFonts w:eastAsia="Calibri"/>
                <w:sz w:val="16"/>
                <w:szCs w:val="16"/>
                <w:lang w:val="en-GB"/>
              </w:rPr>
            </w:pPr>
            <w:r w:rsidRPr="00043A13">
              <w:rPr>
                <w:rFonts w:eastAsia="Calibri"/>
                <w:sz w:val="16"/>
                <w:szCs w:val="16"/>
                <w:lang w:val="en-GB"/>
              </w:rPr>
              <w:t>Provincia de Sugud</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69</w:t>
            </w:r>
            <w:r w:rsidR="008E7EE6" w:rsidRPr="00043A13">
              <w:rPr>
                <w:sz w:val="16"/>
                <w:szCs w:val="16"/>
              </w:rPr>
              <w:t xml:space="preserve"> </w:t>
            </w:r>
            <w:r w:rsidRPr="00043A13">
              <w:rPr>
                <w:sz w:val="16"/>
                <w:szCs w:val="16"/>
              </w:rPr>
              <w:t>192</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68</w:t>
            </w:r>
            <w:r w:rsidR="008E7EE6" w:rsidRPr="00043A13">
              <w:rPr>
                <w:sz w:val="16"/>
                <w:szCs w:val="16"/>
              </w:rPr>
              <w:t xml:space="preserve"> </w:t>
            </w:r>
            <w:r w:rsidRPr="00043A13">
              <w:rPr>
                <w:sz w:val="16"/>
                <w:szCs w:val="16"/>
              </w:rPr>
              <w:t>480</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64</w:t>
            </w:r>
            <w:r w:rsidR="008E7EE6" w:rsidRPr="00043A13">
              <w:rPr>
                <w:sz w:val="16"/>
                <w:szCs w:val="16"/>
              </w:rPr>
              <w:t xml:space="preserve"> </w:t>
            </w:r>
            <w:r w:rsidRPr="00043A13">
              <w:rPr>
                <w:sz w:val="16"/>
                <w:szCs w:val="16"/>
              </w:rPr>
              <w:t>851</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13</w:t>
            </w:r>
            <w:r w:rsidR="008E7EE6" w:rsidRPr="00043A13">
              <w:rPr>
                <w:sz w:val="16"/>
                <w:szCs w:val="16"/>
              </w:rPr>
              <w:t xml:space="preserve"> </w:t>
            </w:r>
            <w:r w:rsidRPr="00043A13">
              <w:rPr>
                <w:sz w:val="16"/>
                <w:szCs w:val="16"/>
              </w:rPr>
              <w:t>704</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510</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191</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3</w:t>
            </w:r>
            <w:r w:rsidR="008E7EE6" w:rsidRPr="00043A13">
              <w:rPr>
                <w:sz w:val="16"/>
                <w:szCs w:val="16"/>
              </w:rPr>
              <w:t xml:space="preserve"> </w:t>
            </w:r>
            <w:r w:rsidRPr="00043A13">
              <w:rPr>
                <w:sz w:val="16"/>
                <w:szCs w:val="16"/>
              </w:rPr>
              <w:t>918</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957</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73</w:t>
            </w:r>
            <w:r w:rsidR="008E7EE6" w:rsidRPr="00043A13">
              <w:rPr>
                <w:sz w:val="16"/>
                <w:szCs w:val="16"/>
              </w:rPr>
              <w:t xml:space="preserve"> </w:t>
            </w:r>
            <w:r w:rsidRPr="00043A13">
              <w:rPr>
                <w:sz w:val="16"/>
                <w:szCs w:val="16"/>
              </w:rPr>
              <w:t>072</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72</w:t>
            </w:r>
            <w:r w:rsidR="008E7EE6" w:rsidRPr="00043A13">
              <w:rPr>
                <w:sz w:val="16"/>
                <w:szCs w:val="16"/>
              </w:rPr>
              <w:t xml:space="preserve"> </w:t>
            </w:r>
            <w:r w:rsidRPr="00043A13">
              <w:rPr>
                <w:sz w:val="16"/>
                <w:szCs w:val="16"/>
              </w:rPr>
              <w:t>671</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68</w:t>
            </w:r>
            <w:r w:rsidR="008E7EE6" w:rsidRPr="00043A13">
              <w:rPr>
                <w:sz w:val="16"/>
                <w:szCs w:val="16"/>
              </w:rPr>
              <w:t xml:space="preserve"> </w:t>
            </w:r>
            <w:r w:rsidRPr="00043A13">
              <w:rPr>
                <w:sz w:val="16"/>
                <w:szCs w:val="16"/>
              </w:rPr>
              <w:t>769</w:t>
            </w:r>
          </w:p>
        </w:tc>
        <w:tc>
          <w:tcPr>
            <w:tcW w:w="652" w:type="dxa"/>
            <w:tcBorders>
              <w:top w:val="single" w:sz="12" w:space="0" w:color="000000" w:themeColor="text1"/>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14</w:t>
            </w:r>
            <w:r w:rsidR="008E7EE6" w:rsidRPr="00043A13">
              <w:rPr>
                <w:sz w:val="16"/>
                <w:szCs w:val="16"/>
              </w:rPr>
              <w:t xml:space="preserve"> </w:t>
            </w:r>
            <w:r w:rsidRPr="00043A13">
              <w:rPr>
                <w:sz w:val="16"/>
                <w:szCs w:val="16"/>
              </w:rPr>
              <w:t>661</w:t>
            </w:r>
          </w:p>
        </w:tc>
      </w:tr>
      <w:tr w:rsidR="007F45D8" w:rsidRPr="00C67195" w:rsidTr="00AE0A0A">
        <w:tc>
          <w:tcPr>
            <w:tcW w:w="1814" w:type="dxa"/>
            <w:shd w:val="clear" w:color="auto" w:fill="auto"/>
          </w:tcPr>
          <w:p w:rsidR="007F45D8" w:rsidRPr="00043A13" w:rsidRDefault="007F45D8" w:rsidP="008A4D26">
            <w:pPr>
              <w:spacing w:before="40" w:after="40" w:line="220" w:lineRule="exact"/>
              <w:rPr>
                <w:rFonts w:eastAsia="Calibri"/>
                <w:sz w:val="16"/>
                <w:szCs w:val="16"/>
                <w:lang w:val="en-GB"/>
              </w:rPr>
            </w:pPr>
            <w:r w:rsidRPr="00043A13">
              <w:rPr>
                <w:rFonts w:eastAsia="Calibri"/>
                <w:sz w:val="16"/>
                <w:szCs w:val="16"/>
                <w:lang w:val="en-GB"/>
              </w:rPr>
              <w:t>Jatlón</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92</w:t>
            </w:r>
            <w:r w:rsidR="008E7EE6" w:rsidRPr="00043A13">
              <w:rPr>
                <w:sz w:val="16"/>
                <w:szCs w:val="16"/>
              </w:rPr>
              <w:t xml:space="preserve"> </w:t>
            </w:r>
            <w:r w:rsidRPr="00043A13">
              <w:rPr>
                <w:sz w:val="16"/>
                <w:szCs w:val="16"/>
              </w:rPr>
              <w:t>177</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w:t>
            </w:r>
            <w:r w:rsidR="008E7EE6" w:rsidRPr="00043A13">
              <w:rPr>
                <w:sz w:val="16"/>
                <w:szCs w:val="16"/>
              </w:rPr>
              <w:t xml:space="preserve"> </w:t>
            </w:r>
            <w:r w:rsidRPr="00043A13">
              <w:rPr>
                <w:sz w:val="16"/>
                <w:szCs w:val="16"/>
              </w:rPr>
              <w:t>298</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93</w:t>
            </w:r>
            <w:r w:rsidR="008E7EE6" w:rsidRPr="00043A13">
              <w:rPr>
                <w:sz w:val="16"/>
                <w:szCs w:val="16"/>
              </w:rPr>
              <w:t xml:space="preserve"> </w:t>
            </w:r>
            <w:r w:rsidRPr="00043A13">
              <w:rPr>
                <w:sz w:val="16"/>
                <w:szCs w:val="16"/>
              </w:rPr>
              <w:t>143</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w:t>
            </w:r>
            <w:r w:rsidR="008E7EE6" w:rsidRPr="00043A13">
              <w:rPr>
                <w:sz w:val="16"/>
                <w:szCs w:val="16"/>
              </w:rPr>
              <w:t xml:space="preserve"> </w:t>
            </w:r>
            <w:r w:rsidRPr="00043A13">
              <w:rPr>
                <w:sz w:val="16"/>
                <w:szCs w:val="16"/>
              </w:rPr>
              <w:t>393</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32</w:t>
            </w:r>
            <w:r w:rsidR="008E7EE6" w:rsidRPr="00043A13">
              <w:rPr>
                <w:sz w:val="16"/>
                <w:szCs w:val="16"/>
              </w:rPr>
              <w:t xml:space="preserve"> </w:t>
            </w:r>
            <w:r w:rsidRPr="00043A13">
              <w:rPr>
                <w:sz w:val="16"/>
                <w:szCs w:val="16"/>
              </w:rPr>
              <w:t>614</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26</w:t>
            </w:r>
            <w:r w:rsidR="008E7EE6" w:rsidRPr="00043A13">
              <w:rPr>
                <w:sz w:val="16"/>
                <w:szCs w:val="16"/>
              </w:rPr>
              <w:t xml:space="preserve"> </w:t>
            </w:r>
            <w:r w:rsidRPr="00043A13">
              <w:rPr>
                <w:sz w:val="16"/>
                <w:szCs w:val="16"/>
              </w:rPr>
              <w:t>804</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27</w:t>
            </w:r>
            <w:r w:rsidR="008E7EE6" w:rsidRPr="00043A13">
              <w:rPr>
                <w:sz w:val="16"/>
                <w:szCs w:val="16"/>
              </w:rPr>
              <w:t xml:space="preserve"> </w:t>
            </w:r>
            <w:r w:rsidRPr="00043A13">
              <w:rPr>
                <w:sz w:val="16"/>
                <w:szCs w:val="16"/>
              </w:rPr>
              <w:t>464</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w:t>
            </w:r>
            <w:r w:rsidR="008E7EE6" w:rsidRPr="00043A13">
              <w:rPr>
                <w:sz w:val="16"/>
                <w:szCs w:val="16"/>
              </w:rPr>
              <w:t xml:space="preserve"> </w:t>
            </w:r>
            <w:r w:rsidRPr="00043A13">
              <w:rPr>
                <w:sz w:val="16"/>
                <w:szCs w:val="16"/>
              </w:rPr>
              <w:t>297</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12</w:t>
            </w:r>
            <w:r w:rsidR="008E7EE6" w:rsidRPr="00043A13">
              <w:rPr>
                <w:sz w:val="16"/>
                <w:szCs w:val="16"/>
              </w:rPr>
              <w:t xml:space="preserve"> </w:t>
            </w:r>
            <w:r w:rsidRPr="00043A13">
              <w:rPr>
                <w:sz w:val="16"/>
                <w:szCs w:val="16"/>
              </w:rPr>
              <w:t>491</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11</w:t>
            </w:r>
            <w:r w:rsidR="008E7EE6" w:rsidRPr="00043A13">
              <w:rPr>
                <w:sz w:val="16"/>
                <w:szCs w:val="16"/>
              </w:rPr>
              <w:t xml:space="preserve"> </w:t>
            </w:r>
            <w:r w:rsidRPr="00043A13">
              <w:rPr>
                <w:sz w:val="16"/>
                <w:szCs w:val="16"/>
              </w:rPr>
              <w:t>902</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120</w:t>
            </w:r>
            <w:r w:rsidR="008E7EE6" w:rsidRPr="00043A13">
              <w:rPr>
                <w:sz w:val="16"/>
                <w:szCs w:val="16"/>
              </w:rPr>
              <w:t xml:space="preserve"> </w:t>
            </w:r>
            <w:r w:rsidRPr="00043A13">
              <w:rPr>
                <w:sz w:val="16"/>
                <w:szCs w:val="16"/>
              </w:rPr>
              <w:t>607</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29</w:t>
            </w:r>
            <w:r w:rsidR="008E7EE6" w:rsidRPr="00043A13">
              <w:rPr>
                <w:sz w:val="16"/>
                <w:szCs w:val="16"/>
              </w:rPr>
              <w:t xml:space="preserve"> </w:t>
            </w:r>
            <w:r w:rsidRPr="00043A13">
              <w:rPr>
                <w:sz w:val="16"/>
                <w:szCs w:val="16"/>
              </w:rPr>
              <w:t>490</w:t>
            </w:r>
          </w:p>
        </w:tc>
      </w:tr>
      <w:tr w:rsidR="007F45D8" w:rsidRPr="00C67195" w:rsidTr="00AE0A0A">
        <w:tc>
          <w:tcPr>
            <w:tcW w:w="1814" w:type="dxa"/>
            <w:shd w:val="clear" w:color="auto" w:fill="auto"/>
          </w:tcPr>
          <w:p w:rsidR="007F45D8" w:rsidRPr="00440433" w:rsidRDefault="007F45D8" w:rsidP="008A4D26">
            <w:pPr>
              <w:spacing w:before="40" w:after="40" w:line="220" w:lineRule="exact"/>
              <w:rPr>
                <w:rFonts w:eastAsia="Calibri"/>
                <w:sz w:val="16"/>
                <w:szCs w:val="16"/>
              </w:rPr>
            </w:pPr>
            <w:r w:rsidRPr="00440433">
              <w:rPr>
                <w:rFonts w:eastAsia="Calibri"/>
                <w:sz w:val="16"/>
                <w:szCs w:val="16"/>
              </w:rPr>
              <w:t>Provincia Autónoma del Alto Badajshán</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667</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833</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622</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267</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641</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072</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161</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269</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6</w:t>
            </w:r>
            <w:r w:rsidR="008E7EE6" w:rsidRPr="00043A13">
              <w:rPr>
                <w:sz w:val="16"/>
                <w:szCs w:val="16"/>
              </w:rPr>
              <w:t xml:space="preserve"> </w:t>
            </w:r>
            <w:r w:rsidRPr="00043A13">
              <w:rPr>
                <w:sz w:val="16"/>
                <w:szCs w:val="16"/>
              </w:rPr>
              <w:t>308</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w:t>
            </w:r>
            <w:r w:rsidR="008E7EE6" w:rsidRPr="00043A13">
              <w:rPr>
                <w:sz w:val="16"/>
                <w:szCs w:val="16"/>
              </w:rPr>
              <w:t xml:space="preserve"> </w:t>
            </w:r>
            <w:r w:rsidRPr="00043A13">
              <w:rPr>
                <w:sz w:val="16"/>
                <w:szCs w:val="16"/>
              </w:rPr>
              <w:t>955</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w:t>
            </w:r>
            <w:r w:rsidR="008E7EE6" w:rsidRPr="00043A13">
              <w:rPr>
                <w:sz w:val="16"/>
                <w:szCs w:val="16"/>
              </w:rPr>
              <w:t xml:space="preserve"> </w:t>
            </w:r>
            <w:r w:rsidRPr="00043A13">
              <w:rPr>
                <w:sz w:val="16"/>
                <w:szCs w:val="16"/>
              </w:rPr>
              <w:t>783</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536</w:t>
            </w:r>
          </w:p>
        </w:tc>
      </w:tr>
      <w:tr w:rsidR="007F45D8" w:rsidRPr="00C67195" w:rsidTr="00AE0A0A">
        <w:tc>
          <w:tcPr>
            <w:tcW w:w="1814" w:type="dxa"/>
            <w:shd w:val="clear" w:color="auto" w:fill="auto"/>
          </w:tcPr>
          <w:p w:rsidR="007F45D8" w:rsidRPr="00043A13" w:rsidRDefault="007F45D8" w:rsidP="008A4D26">
            <w:pPr>
              <w:spacing w:before="40" w:after="40" w:line="220" w:lineRule="exact"/>
              <w:rPr>
                <w:rFonts w:eastAsia="Calibri"/>
                <w:sz w:val="16"/>
                <w:szCs w:val="16"/>
                <w:lang w:val="en-GB"/>
              </w:rPr>
            </w:pPr>
            <w:r w:rsidRPr="00043A13">
              <w:rPr>
                <w:rFonts w:eastAsia="Calibri"/>
                <w:sz w:val="16"/>
                <w:szCs w:val="16"/>
                <w:lang w:val="en-GB"/>
              </w:rPr>
              <w:t>Dushanbé</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13</w:t>
            </w:r>
            <w:r w:rsidR="008E7EE6" w:rsidRPr="00043A13">
              <w:rPr>
                <w:sz w:val="16"/>
                <w:szCs w:val="16"/>
              </w:rPr>
              <w:t xml:space="preserve"> </w:t>
            </w:r>
            <w:r w:rsidRPr="00043A13">
              <w:rPr>
                <w:sz w:val="16"/>
                <w:szCs w:val="16"/>
              </w:rPr>
              <w:t>180</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14</w:t>
            </w:r>
            <w:r w:rsidR="008E7EE6" w:rsidRPr="00043A13">
              <w:rPr>
                <w:sz w:val="16"/>
                <w:szCs w:val="16"/>
              </w:rPr>
              <w:t xml:space="preserve"> </w:t>
            </w:r>
            <w:r w:rsidRPr="00043A13">
              <w:rPr>
                <w:sz w:val="16"/>
                <w:szCs w:val="16"/>
              </w:rPr>
              <w:t>302</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14</w:t>
            </w:r>
            <w:r w:rsidR="008E7EE6" w:rsidRPr="00043A13">
              <w:rPr>
                <w:sz w:val="16"/>
                <w:szCs w:val="16"/>
              </w:rPr>
              <w:t xml:space="preserve"> </w:t>
            </w:r>
            <w:r w:rsidRPr="00043A13">
              <w:rPr>
                <w:sz w:val="16"/>
                <w:szCs w:val="16"/>
              </w:rPr>
              <w:t>915</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3</w:t>
            </w:r>
            <w:r w:rsidR="008E7EE6" w:rsidRPr="00043A13">
              <w:rPr>
                <w:sz w:val="16"/>
                <w:szCs w:val="16"/>
              </w:rPr>
              <w:t xml:space="preserve"> </w:t>
            </w:r>
            <w:r w:rsidRPr="00043A13">
              <w:rPr>
                <w:sz w:val="16"/>
                <w:szCs w:val="16"/>
              </w:rPr>
              <w:t>761</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w:t>
            </w:r>
            <w:r w:rsidR="008E7EE6" w:rsidRPr="00043A13">
              <w:rPr>
                <w:sz w:val="16"/>
                <w:szCs w:val="16"/>
              </w:rPr>
              <w:t xml:space="preserve"> </w:t>
            </w:r>
            <w:r w:rsidRPr="00043A13">
              <w:rPr>
                <w:sz w:val="16"/>
                <w:szCs w:val="16"/>
              </w:rPr>
              <w:t>178</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9</w:t>
            </w:r>
            <w:r w:rsidR="008E7EE6" w:rsidRPr="00043A13">
              <w:rPr>
                <w:sz w:val="16"/>
                <w:szCs w:val="16"/>
              </w:rPr>
              <w:t xml:space="preserve"> </w:t>
            </w:r>
            <w:r w:rsidRPr="00043A13">
              <w:rPr>
                <w:sz w:val="16"/>
                <w:szCs w:val="16"/>
              </w:rPr>
              <w:t>048</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8</w:t>
            </w:r>
            <w:r w:rsidR="008E7EE6" w:rsidRPr="00043A13">
              <w:rPr>
                <w:sz w:val="16"/>
                <w:szCs w:val="16"/>
              </w:rPr>
              <w:t xml:space="preserve"> </w:t>
            </w:r>
            <w:r w:rsidRPr="00043A13">
              <w:rPr>
                <w:sz w:val="16"/>
                <w:szCs w:val="16"/>
              </w:rPr>
              <w:t>910</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w:t>
            </w:r>
            <w:r w:rsidR="008E7EE6" w:rsidRPr="00043A13">
              <w:rPr>
                <w:sz w:val="16"/>
                <w:szCs w:val="16"/>
              </w:rPr>
              <w:t xml:space="preserve"> </w:t>
            </w:r>
            <w:r w:rsidRPr="00043A13">
              <w:rPr>
                <w:sz w:val="16"/>
                <w:szCs w:val="16"/>
              </w:rPr>
              <w:t>809</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22</w:t>
            </w:r>
            <w:r w:rsidR="008E7EE6" w:rsidRPr="00043A13">
              <w:rPr>
                <w:sz w:val="16"/>
                <w:szCs w:val="16"/>
              </w:rPr>
              <w:t xml:space="preserve"> </w:t>
            </w:r>
            <w:r w:rsidRPr="00043A13">
              <w:rPr>
                <w:sz w:val="16"/>
                <w:szCs w:val="16"/>
              </w:rPr>
              <w:t>358</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23</w:t>
            </w:r>
            <w:r w:rsidR="008E7EE6" w:rsidRPr="00043A13">
              <w:rPr>
                <w:sz w:val="16"/>
                <w:szCs w:val="16"/>
              </w:rPr>
              <w:t xml:space="preserve"> </w:t>
            </w:r>
            <w:r w:rsidRPr="00043A13">
              <w:rPr>
                <w:sz w:val="16"/>
                <w:szCs w:val="16"/>
              </w:rPr>
              <w:t>350</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23</w:t>
            </w:r>
            <w:r w:rsidR="008E7EE6" w:rsidRPr="00043A13">
              <w:rPr>
                <w:sz w:val="16"/>
                <w:szCs w:val="16"/>
              </w:rPr>
              <w:t xml:space="preserve"> </w:t>
            </w:r>
            <w:r w:rsidRPr="00043A13">
              <w:rPr>
                <w:sz w:val="16"/>
                <w:szCs w:val="16"/>
              </w:rPr>
              <w:t>825</w:t>
            </w:r>
          </w:p>
        </w:tc>
        <w:tc>
          <w:tcPr>
            <w:tcW w:w="652" w:type="dxa"/>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w:t>
            </w:r>
            <w:r w:rsidR="008E7EE6" w:rsidRPr="00043A13">
              <w:rPr>
                <w:sz w:val="16"/>
                <w:szCs w:val="16"/>
              </w:rPr>
              <w:t xml:space="preserve"> </w:t>
            </w:r>
            <w:r w:rsidRPr="00043A13">
              <w:rPr>
                <w:sz w:val="16"/>
                <w:szCs w:val="16"/>
              </w:rPr>
              <w:t>570</w:t>
            </w:r>
          </w:p>
        </w:tc>
      </w:tr>
      <w:tr w:rsidR="007F45D8" w:rsidRPr="00C67195" w:rsidTr="00043A13">
        <w:tc>
          <w:tcPr>
            <w:tcW w:w="1814" w:type="dxa"/>
            <w:tcBorders>
              <w:bottom w:val="single" w:sz="4" w:space="0" w:color="auto"/>
            </w:tcBorders>
            <w:shd w:val="clear" w:color="auto" w:fill="auto"/>
          </w:tcPr>
          <w:p w:rsidR="007F45D8" w:rsidRPr="00043A13" w:rsidRDefault="007F45D8" w:rsidP="008A4D26">
            <w:pPr>
              <w:spacing w:before="40" w:after="40" w:line="220" w:lineRule="exact"/>
              <w:rPr>
                <w:rFonts w:eastAsia="Calibri"/>
                <w:sz w:val="16"/>
                <w:szCs w:val="16"/>
                <w:lang w:val="en-GB"/>
              </w:rPr>
            </w:pPr>
            <w:r w:rsidRPr="00043A13">
              <w:rPr>
                <w:rFonts w:eastAsia="Calibri"/>
                <w:sz w:val="16"/>
                <w:szCs w:val="16"/>
                <w:lang w:val="en-GB"/>
              </w:rPr>
              <w:t>Distritos de Subordinación Republicana</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52</w:t>
            </w:r>
            <w:r w:rsidR="008E7EE6" w:rsidRPr="00043A13">
              <w:rPr>
                <w:sz w:val="16"/>
                <w:szCs w:val="16"/>
              </w:rPr>
              <w:t xml:space="preserve"> </w:t>
            </w:r>
            <w:r w:rsidRPr="00043A13">
              <w:rPr>
                <w:sz w:val="16"/>
                <w:szCs w:val="16"/>
              </w:rPr>
              <w:t>618</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55</w:t>
            </w:r>
            <w:r w:rsidR="008E7EE6" w:rsidRPr="00043A13">
              <w:rPr>
                <w:sz w:val="16"/>
                <w:szCs w:val="16"/>
              </w:rPr>
              <w:t xml:space="preserve"> </w:t>
            </w:r>
            <w:r w:rsidRPr="00043A13">
              <w:rPr>
                <w:sz w:val="16"/>
                <w:szCs w:val="16"/>
              </w:rPr>
              <w:t>001</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55</w:t>
            </w:r>
            <w:r w:rsidR="008E7EE6" w:rsidRPr="00043A13">
              <w:rPr>
                <w:sz w:val="16"/>
                <w:szCs w:val="16"/>
              </w:rPr>
              <w:t xml:space="preserve"> </w:t>
            </w:r>
            <w:r w:rsidRPr="00043A13">
              <w:rPr>
                <w:sz w:val="16"/>
                <w:szCs w:val="16"/>
              </w:rPr>
              <w:t>722</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14</w:t>
            </w:r>
            <w:r w:rsidR="008E7EE6" w:rsidRPr="00043A13">
              <w:rPr>
                <w:sz w:val="16"/>
                <w:szCs w:val="16"/>
              </w:rPr>
              <w:t xml:space="preserve"> </w:t>
            </w:r>
            <w:r w:rsidRPr="00043A13">
              <w:rPr>
                <w:sz w:val="16"/>
                <w:szCs w:val="16"/>
              </w:rPr>
              <w:t>968</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23</w:t>
            </w:r>
            <w:r w:rsidR="008E7EE6" w:rsidRPr="00043A13">
              <w:rPr>
                <w:sz w:val="16"/>
                <w:szCs w:val="16"/>
              </w:rPr>
              <w:t xml:space="preserve"> </w:t>
            </w:r>
            <w:r w:rsidRPr="00043A13">
              <w:rPr>
                <w:sz w:val="16"/>
                <w:szCs w:val="16"/>
              </w:rPr>
              <w:t>646</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18</w:t>
            </w:r>
            <w:r w:rsidR="008E7EE6" w:rsidRPr="00043A13">
              <w:rPr>
                <w:sz w:val="16"/>
                <w:szCs w:val="16"/>
              </w:rPr>
              <w:t xml:space="preserve"> </w:t>
            </w:r>
            <w:r w:rsidRPr="00043A13">
              <w:rPr>
                <w:sz w:val="16"/>
                <w:szCs w:val="16"/>
              </w:rPr>
              <w:t>200</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17</w:t>
            </w:r>
            <w:r w:rsidR="008E7EE6" w:rsidRPr="00043A13">
              <w:rPr>
                <w:sz w:val="16"/>
                <w:szCs w:val="16"/>
              </w:rPr>
              <w:t xml:space="preserve"> </w:t>
            </w:r>
            <w:r w:rsidRPr="00043A13">
              <w:rPr>
                <w:sz w:val="16"/>
                <w:szCs w:val="16"/>
              </w:rPr>
              <w:t>796</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4</w:t>
            </w:r>
            <w:r w:rsidR="008E7EE6" w:rsidRPr="00043A13">
              <w:rPr>
                <w:sz w:val="16"/>
                <w:szCs w:val="16"/>
              </w:rPr>
              <w:t xml:space="preserve"> </w:t>
            </w:r>
            <w:r w:rsidRPr="00043A13">
              <w:rPr>
                <w:sz w:val="16"/>
                <w:szCs w:val="16"/>
              </w:rPr>
              <w:t>433</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76</w:t>
            </w:r>
            <w:r w:rsidR="008E7EE6" w:rsidRPr="00043A13">
              <w:rPr>
                <w:sz w:val="16"/>
                <w:szCs w:val="16"/>
              </w:rPr>
              <w:t xml:space="preserve"> </w:t>
            </w:r>
            <w:r w:rsidRPr="00043A13">
              <w:rPr>
                <w:sz w:val="16"/>
                <w:szCs w:val="16"/>
              </w:rPr>
              <w:t>264</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73</w:t>
            </w:r>
            <w:r w:rsidR="008E7EE6" w:rsidRPr="00043A13">
              <w:rPr>
                <w:sz w:val="16"/>
                <w:szCs w:val="16"/>
              </w:rPr>
              <w:t xml:space="preserve"> </w:t>
            </w:r>
            <w:r w:rsidRPr="00043A13">
              <w:rPr>
                <w:sz w:val="16"/>
                <w:szCs w:val="16"/>
              </w:rPr>
              <w:t>201</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73</w:t>
            </w:r>
            <w:r w:rsidR="008E7EE6" w:rsidRPr="00043A13">
              <w:rPr>
                <w:sz w:val="16"/>
                <w:szCs w:val="16"/>
              </w:rPr>
              <w:t xml:space="preserve"> </w:t>
            </w:r>
            <w:r w:rsidRPr="00043A13">
              <w:rPr>
                <w:sz w:val="16"/>
                <w:szCs w:val="16"/>
              </w:rPr>
              <w:t>518</w:t>
            </w:r>
          </w:p>
        </w:tc>
        <w:tc>
          <w:tcPr>
            <w:tcW w:w="652" w:type="dxa"/>
            <w:tcBorders>
              <w:bottom w:val="single" w:sz="4" w:space="0" w:color="auto"/>
            </w:tcBorders>
            <w:shd w:val="clear" w:color="auto" w:fill="auto"/>
            <w:vAlign w:val="bottom"/>
          </w:tcPr>
          <w:p w:rsidR="007F45D8" w:rsidRPr="00043A13" w:rsidRDefault="007F45D8" w:rsidP="008A4D26">
            <w:pPr>
              <w:spacing w:before="40" w:after="40" w:line="220" w:lineRule="exact"/>
              <w:ind w:left="113"/>
              <w:jc w:val="right"/>
              <w:rPr>
                <w:sz w:val="16"/>
                <w:szCs w:val="16"/>
              </w:rPr>
            </w:pPr>
            <w:r w:rsidRPr="00043A13">
              <w:rPr>
                <w:sz w:val="16"/>
                <w:szCs w:val="16"/>
              </w:rPr>
              <w:t>19</w:t>
            </w:r>
            <w:r w:rsidR="008E7EE6" w:rsidRPr="00043A13">
              <w:rPr>
                <w:sz w:val="16"/>
                <w:szCs w:val="16"/>
              </w:rPr>
              <w:t xml:space="preserve"> </w:t>
            </w:r>
            <w:r w:rsidRPr="00043A13">
              <w:rPr>
                <w:sz w:val="16"/>
                <w:szCs w:val="16"/>
              </w:rPr>
              <w:t>401</w:t>
            </w:r>
          </w:p>
        </w:tc>
      </w:tr>
      <w:tr w:rsidR="007F45D8" w:rsidRPr="00043A13" w:rsidTr="00043A13">
        <w:tc>
          <w:tcPr>
            <w:tcW w:w="1814" w:type="dxa"/>
            <w:tcBorders>
              <w:top w:val="single" w:sz="4" w:space="0" w:color="auto"/>
              <w:bottom w:val="single" w:sz="12" w:space="0" w:color="auto"/>
            </w:tcBorders>
            <w:shd w:val="clear" w:color="auto" w:fill="auto"/>
          </w:tcPr>
          <w:p w:rsidR="007F45D8" w:rsidRPr="00043A13" w:rsidRDefault="007F45D8" w:rsidP="00043A13">
            <w:pPr>
              <w:spacing w:before="80" w:after="80" w:line="220" w:lineRule="exact"/>
              <w:ind w:left="283"/>
              <w:rPr>
                <w:rFonts w:eastAsia="Calibri"/>
                <w:b/>
                <w:sz w:val="16"/>
                <w:szCs w:val="16"/>
                <w:lang w:val="en-GB"/>
              </w:rPr>
            </w:pPr>
            <w:r w:rsidRPr="00043A13">
              <w:rPr>
                <w:rFonts w:eastAsia="Calibri"/>
                <w:b/>
                <w:sz w:val="16"/>
                <w:szCs w:val="16"/>
                <w:lang w:val="en-GB"/>
              </w:rPr>
              <w:t>Todo el país</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231</w:t>
            </w:r>
            <w:r w:rsidR="008E7EE6" w:rsidRPr="00043A13">
              <w:rPr>
                <w:b/>
                <w:sz w:val="16"/>
                <w:szCs w:val="16"/>
              </w:rPr>
              <w:t xml:space="preserve"> </w:t>
            </w:r>
            <w:r w:rsidRPr="00043A13">
              <w:rPr>
                <w:b/>
                <w:sz w:val="16"/>
                <w:szCs w:val="16"/>
              </w:rPr>
              <w:t>834</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235</w:t>
            </w:r>
            <w:r w:rsidR="008E7EE6" w:rsidRPr="00043A13">
              <w:rPr>
                <w:b/>
                <w:sz w:val="16"/>
                <w:szCs w:val="16"/>
              </w:rPr>
              <w:t xml:space="preserve"> </w:t>
            </w:r>
            <w:r w:rsidRPr="00043A13">
              <w:rPr>
                <w:b/>
                <w:sz w:val="16"/>
                <w:szCs w:val="16"/>
              </w:rPr>
              <w:t>314</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233</w:t>
            </w:r>
            <w:r w:rsidR="008E7EE6" w:rsidRPr="00043A13">
              <w:rPr>
                <w:b/>
                <w:sz w:val="16"/>
                <w:szCs w:val="16"/>
              </w:rPr>
              <w:t xml:space="preserve"> </w:t>
            </w:r>
            <w:r w:rsidRPr="00043A13">
              <w:rPr>
                <w:b/>
                <w:sz w:val="16"/>
                <w:szCs w:val="16"/>
              </w:rPr>
              <w:t>253</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56</w:t>
            </w:r>
            <w:r w:rsidR="008E7EE6" w:rsidRPr="00043A13">
              <w:rPr>
                <w:b/>
                <w:sz w:val="16"/>
                <w:szCs w:val="16"/>
              </w:rPr>
              <w:t xml:space="preserve"> </w:t>
            </w:r>
            <w:r w:rsidRPr="00043A13">
              <w:rPr>
                <w:b/>
                <w:sz w:val="16"/>
                <w:szCs w:val="16"/>
              </w:rPr>
              <w:t>893</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71</w:t>
            </w:r>
            <w:r w:rsidR="008E7EE6" w:rsidRPr="00043A13">
              <w:rPr>
                <w:b/>
                <w:sz w:val="16"/>
                <w:szCs w:val="16"/>
              </w:rPr>
              <w:t xml:space="preserve"> </w:t>
            </w:r>
            <w:r w:rsidRPr="00043A13">
              <w:rPr>
                <w:b/>
                <w:sz w:val="16"/>
                <w:szCs w:val="16"/>
              </w:rPr>
              <w:t>598</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59</w:t>
            </w:r>
            <w:r w:rsidR="008E7EE6" w:rsidRPr="00043A13">
              <w:rPr>
                <w:b/>
                <w:sz w:val="16"/>
                <w:szCs w:val="16"/>
              </w:rPr>
              <w:t xml:space="preserve"> </w:t>
            </w:r>
            <w:r w:rsidRPr="00043A13">
              <w:rPr>
                <w:b/>
                <w:sz w:val="16"/>
                <w:szCs w:val="16"/>
              </w:rPr>
              <w:t>315</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59</w:t>
            </w:r>
            <w:r w:rsidR="008E7EE6" w:rsidRPr="00043A13">
              <w:rPr>
                <w:b/>
                <w:sz w:val="16"/>
                <w:szCs w:val="16"/>
              </w:rPr>
              <w:t xml:space="preserve"> </w:t>
            </w:r>
            <w:r w:rsidRPr="00043A13">
              <w:rPr>
                <w:b/>
                <w:sz w:val="16"/>
                <w:szCs w:val="16"/>
              </w:rPr>
              <w:t>249</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13</w:t>
            </w:r>
            <w:r w:rsidR="008E7EE6" w:rsidRPr="00043A13">
              <w:rPr>
                <w:b/>
                <w:sz w:val="16"/>
                <w:szCs w:val="16"/>
              </w:rPr>
              <w:t xml:space="preserve"> </w:t>
            </w:r>
            <w:r w:rsidRPr="00043A13">
              <w:rPr>
                <w:b/>
                <w:sz w:val="16"/>
                <w:szCs w:val="16"/>
              </w:rPr>
              <w:t>765</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302</w:t>
            </w:r>
            <w:r w:rsidR="008E7EE6" w:rsidRPr="00043A13">
              <w:rPr>
                <w:b/>
                <w:sz w:val="16"/>
                <w:szCs w:val="16"/>
              </w:rPr>
              <w:t xml:space="preserve"> </w:t>
            </w:r>
            <w:r w:rsidRPr="00043A13">
              <w:rPr>
                <w:b/>
                <w:sz w:val="16"/>
                <w:szCs w:val="16"/>
              </w:rPr>
              <w:t>793</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294</w:t>
            </w:r>
            <w:r w:rsidR="008E7EE6" w:rsidRPr="00043A13">
              <w:rPr>
                <w:b/>
                <w:sz w:val="16"/>
                <w:szCs w:val="16"/>
              </w:rPr>
              <w:t xml:space="preserve"> </w:t>
            </w:r>
            <w:r w:rsidRPr="00043A13">
              <w:rPr>
                <w:b/>
                <w:sz w:val="16"/>
                <w:szCs w:val="16"/>
              </w:rPr>
              <w:t>679</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292</w:t>
            </w:r>
            <w:r w:rsidR="008E7EE6" w:rsidRPr="00043A13">
              <w:rPr>
                <w:b/>
                <w:sz w:val="16"/>
                <w:szCs w:val="16"/>
              </w:rPr>
              <w:t xml:space="preserve"> </w:t>
            </w:r>
            <w:r w:rsidRPr="00043A13">
              <w:rPr>
                <w:b/>
                <w:sz w:val="16"/>
                <w:szCs w:val="16"/>
              </w:rPr>
              <w:t>502</w:t>
            </w:r>
          </w:p>
        </w:tc>
        <w:tc>
          <w:tcPr>
            <w:tcW w:w="652" w:type="dxa"/>
            <w:tcBorders>
              <w:top w:val="single" w:sz="4" w:space="0" w:color="auto"/>
              <w:bottom w:val="single" w:sz="12" w:space="0" w:color="auto"/>
            </w:tcBorders>
            <w:shd w:val="clear" w:color="auto" w:fill="auto"/>
            <w:vAlign w:val="bottom"/>
          </w:tcPr>
          <w:p w:rsidR="007F45D8" w:rsidRPr="00043A13" w:rsidRDefault="007F45D8" w:rsidP="00043A13">
            <w:pPr>
              <w:spacing w:before="80" w:after="80" w:line="220" w:lineRule="exact"/>
              <w:jc w:val="right"/>
              <w:rPr>
                <w:b/>
                <w:sz w:val="16"/>
                <w:szCs w:val="16"/>
              </w:rPr>
            </w:pPr>
            <w:r w:rsidRPr="00043A13">
              <w:rPr>
                <w:b/>
                <w:sz w:val="16"/>
                <w:szCs w:val="16"/>
              </w:rPr>
              <w:t>70 658</w:t>
            </w:r>
          </w:p>
        </w:tc>
      </w:tr>
    </w:tbl>
    <w:p w:rsidR="007F45D8" w:rsidRPr="00C67195" w:rsidRDefault="007F45D8" w:rsidP="008A4D26">
      <w:pPr>
        <w:pStyle w:val="H23G"/>
        <w:rPr>
          <w:rFonts w:eastAsia="Calibri"/>
          <w:lang w:val="en-GB"/>
        </w:rPr>
      </w:pPr>
      <w:r>
        <w:tab/>
      </w:r>
      <w:r w:rsidR="008A4D26">
        <w:tab/>
      </w:r>
      <w:r w:rsidRPr="00C67195">
        <w:t>Respuesta relativa al párrafo 17</w:t>
      </w:r>
    </w:p>
    <w:p w:rsidR="007F45D8" w:rsidRPr="00C67195" w:rsidRDefault="007F45D8" w:rsidP="0076387D">
      <w:pPr>
        <w:pStyle w:val="SingleTxtG"/>
        <w:rPr>
          <w:rFonts w:eastAsia="Calibri"/>
        </w:rPr>
      </w:pPr>
      <w:r w:rsidRPr="00C67195">
        <w:t>88.</w:t>
      </w:r>
      <w:r w:rsidRPr="00C67195">
        <w:tab/>
        <w:t>En el cuadro 14 figura el número de niños a los que se les ha reconocido una discapacidad o que deben ser objeto de un seguimiento médico constante. La mayoría de los niños con discapacidad viven con su familia, salvo aquellos que tienen trastornos psicológicos graves.</w:t>
      </w:r>
    </w:p>
    <w:p w:rsidR="007F45D8" w:rsidRPr="008A4D26" w:rsidRDefault="007F45D8" w:rsidP="008A4D26">
      <w:pPr>
        <w:pStyle w:val="SingleTxtG"/>
        <w:jc w:val="left"/>
        <w:rPr>
          <w:rFonts w:eastAsia="Calibri"/>
          <w:lang w:val="en-GB"/>
        </w:rPr>
      </w:pPr>
      <w:r w:rsidRPr="008A4D26">
        <w:t>Cuadro 14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7F45D8" w:rsidRPr="008A4D26" w:rsidTr="008A4D26">
        <w:trPr>
          <w:trHeight w:val="240"/>
          <w:tblHeader/>
        </w:trPr>
        <w:tc>
          <w:tcPr>
            <w:tcW w:w="36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rPr>
            </w:pPr>
            <w:r w:rsidRPr="008A4D26">
              <w:rPr>
                <w:i/>
                <w:sz w:val="16"/>
              </w:rPr>
              <w:t>Año (situación a fecha de 1 de enero)</w:t>
            </w:r>
          </w:p>
        </w:tc>
        <w:tc>
          <w:tcPr>
            <w:tcW w:w="36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Número de niños</w:t>
            </w:r>
          </w:p>
        </w:tc>
      </w:tr>
      <w:tr w:rsidR="007F45D8" w:rsidRPr="008A4D26" w:rsidTr="008A4D26">
        <w:trPr>
          <w:trHeight w:val="240"/>
        </w:trPr>
        <w:tc>
          <w:tcPr>
            <w:tcW w:w="3686"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2015</w:t>
            </w:r>
          </w:p>
        </w:tc>
        <w:tc>
          <w:tcPr>
            <w:tcW w:w="3686"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26</w:t>
            </w:r>
            <w:r w:rsidR="008E28AB">
              <w:rPr>
                <w:sz w:val="18"/>
              </w:rPr>
              <w:t xml:space="preserve"> </w:t>
            </w:r>
            <w:r w:rsidRPr="008A4D26">
              <w:rPr>
                <w:sz w:val="18"/>
              </w:rPr>
              <w:t>107</w:t>
            </w:r>
          </w:p>
        </w:tc>
      </w:tr>
      <w:tr w:rsidR="007F45D8" w:rsidRPr="008A4D26" w:rsidTr="008A4D26">
        <w:trPr>
          <w:trHeight w:val="240"/>
        </w:trPr>
        <w:tc>
          <w:tcPr>
            <w:tcW w:w="3686" w:type="dxa"/>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2016</w:t>
            </w:r>
          </w:p>
        </w:tc>
        <w:tc>
          <w:tcPr>
            <w:tcW w:w="3686"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25</w:t>
            </w:r>
            <w:r w:rsidR="008E28AB">
              <w:rPr>
                <w:sz w:val="18"/>
              </w:rPr>
              <w:t xml:space="preserve"> </w:t>
            </w:r>
            <w:r w:rsidRPr="008A4D26">
              <w:rPr>
                <w:sz w:val="18"/>
              </w:rPr>
              <w:t>351</w:t>
            </w:r>
          </w:p>
        </w:tc>
      </w:tr>
      <w:tr w:rsidR="007F45D8" w:rsidRPr="008A4D26" w:rsidTr="008A4D26">
        <w:trPr>
          <w:trHeight w:val="240"/>
        </w:trPr>
        <w:tc>
          <w:tcPr>
            <w:tcW w:w="3686" w:type="dxa"/>
            <w:tcBorders>
              <w:bottom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2017</w:t>
            </w:r>
          </w:p>
        </w:tc>
        <w:tc>
          <w:tcPr>
            <w:tcW w:w="3686"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w:t>
            </w:r>
            <w:r w:rsidR="008E28AB">
              <w:rPr>
                <w:sz w:val="18"/>
              </w:rPr>
              <w:t xml:space="preserve"> </w:t>
            </w:r>
            <w:r w:rsidRPr="008A4D26">
              <w:rPr>
                <w:sz w:val="18"/>
              </w:rPr>
              <w:t>349</w:t>
            </w:r>
          </w:p>
        </w:tc>
      </w:tr>
    </w:tbl>
    <w:p w:rsidR="007F45D8" w:rsidRPr="00C67195" w:rsidRDefault="007F45D8" w:rsidP="008A4D26">
      <w:pPr>
        <w:pStyle w:val="SingleTxtG"/>
        <w:spacing w:before="240"/>
        <w:rPr>
          <w:rFonts w:eastAsia="Calibri"/>
        </w:rPr>
      </w:pPr>
      <w:r w:rsidRPr="00C67195">
        <w:t>89.</w:t>
      </w:r>
      <w:r w:rsidRPr="00C67195">
        <w:tab/>
        <w:t xml:space="preserve">En el cuadro 15 figura el número de niños con discapacidad de entre 6 y 18 años enviados a centros de protección social. </w:t>
      </w:r>
    </w:p>
    <w:p w:rsidR="007F45D8" w:rsidRPr="008A4D26" w:rsidRDefault="007F45D8" w:rsidP="008A4D26">
      <w:pPr>
        <w:pStyle w:val="SingleTxtG"/>
        <w:jc w:val="left"/>
      </w:pPr>
      <w:r w:rsidRPr="008A4D26">
        <w:t>Cuadro 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3"/>
        <w:gridCol w:w="2699"/>
        <w:gridCol w:w="1414"/>
        <w:gridCol w:w="1414"/>
      </w:tblGrid>
      <w:tr w:rsidR="007F45D8" w:rsidRPr="008A4D26" w:rsidTr="00043A13">
        <w:trPr>
          <w:trHeight w:val="240"/>
          <w:tblHeader/>
        </w:trPr>
        <w:tc>
          <w:tcPr>
            <w:tcW w:w="1843"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rPr>
            </w:pPr>
            <w:r w:rsidRPr="008A4D26">
              <w:rPr>
                <w:i/>
                <w:sz w:val="16"/>
              </w:rPr>
              <w:t>Año (a fecha de 1 de enero)</w:t>
            </w:r>
          </w:p>
        </w:tc>
        <w:tc>
          <w:tcPr>
            <w:tcW w:w="269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Número total de niños</w:t>
            </w:r>
          </w:p>
        </w:tc>
        <w:tc>
          <w:tcPr>
            <w:tcW w:w="141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Niños</w:t>
            </w:r>
          </w:p>
        </w:tc>
        <w:tc>
          <w:tcPr>
            <w:tcW w:w="141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Niñas</w:t>
            </w:r>
          </w:p>
        </w:tc>
      </w:tr>
      <w:tr w:rsidR="007F45D8" w:rsidRPr="008A4D26" w:rsidTr="00043A13">
        <w:trPr>
          <w:trHeight w:val="240"/>
        </w:trPr>
        <w:tc>
          <w:tcPr>
            <w:tcW w:w="1843"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2014</w:t>
            </w:r>
          </w:p>
        </w:tc>
        <w:tc>
          <w:tcPr>
            <w:tcW w:w="2699"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345</w:t>
            </w:r>
          </w:p>
        </w:tc>
        <w:tc>
          <w:tcPr>
            <w:tcW w:w="141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231</w:t>
            </w:r>
          </w:p>
        </w:tc>
        <w:tc>
          <w:tcPr>
            <w:tcW w:w="1414"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114</w:t>
            </w:r>
          </w:p>
        </w:tc>
      </w:tr>
      <w:tr w:rsidR="007F45D8" w:rsidRPr="008A4D26" w:rsidTr="00043A13">
        <w:trPr>
          <w:trHeight w:val="240"/>
        </w:trPr>
        <w:tc>
          <w:tcPr>
            <w:tcW w:w="1843" w:type="dxa"/>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2015</w:t>
            </w:r>
          </w:p>
        </w:tc>
        <w:tc>
          <w:tcPr>
            <w:tcW w:w="2699"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348</w:t>
            </w:r>
          </w:p>
        </w:tc>
        <w:tc>
          <w:tcPr>
            <w:tcW w:w="141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220</w:t>
            </w:r>
          </w:p>
        </w:tc>
        <w:tc>
          <w:tcPr>
            <w:tcW w:w="141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128</w:t>
            </w:r>
          </w:p>
        </w:tc>
      </w:tr>
      <w:tr w:rsidR="007F45D8" w:rsidRPr="008A4D26" w:rsidTr="00043A13">
        <w:trPr>
          <w:trHeight w:val="240"/>
        </w:trPr>
        <w:tc>
          <w:tcPr>
            <w:tcW w:w="1843" w:type="dxa"/>
            <w:tcBorders>
              <w:bottom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2016</w:t>
            </w:r>
          </w:p>
        </w:tc>
        <w:tc>
          <w:tcPr>
            <w:tcW w:w="2699"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328</w:t>
            </w:r>
          </w:p>
        </w:tc>
        <w:tc>
          <w:tcPr>
            <w:tcW w:w="141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216</w:t>
            </w:r>
          </w:p>
        </w:tc>
        <w:tc>
          <w:tcPr>
            <w:tcW w:w="141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112</w:t>
            </w:r>
          </w:p>
        </w:tc>
      </w:tr>
    </w:tbl>
    <w:p w:rsidR="007F45D8" w:rsidRPr="00C67195" w:rsidRDefault="007F45D8" w:rsidP="008A4D26">
      <w:pPr>
        <w:pStyle w:val="SingleTxtG"/>
        <w:spacing w:before="240"/>
        <w:rPr>
          <w:rFonts w:eastAsia="Calibri"/>
        </w:rPr>
      </w:pPr>
      <w:r w:rsidRPr="00C67195">
        <w:t>90.</w:t>
      </w:r>
      <w:r w:rsidRPr="00C67195">
        <w:tab/>
        <w:t>En el cuadro 16 figura el número de niños con discapacidad que asistían a escuelas de enseñanza general entre 2014 y 2016.</w:t>
      </w:r>
    </w:p>
    <w:p w:rsidR="007F45D8" w:rsidRPr="008A4D26" w:rsidRDefault="007F45D8" w:rsidP="008A4D26">
      <w:pPr>
        <w:pStyle w:val="SingleTxtG"/>
        <w:keepNext/>
        <w:keepLines/>
        <w:jc w:val="left"/>
      </w:pPr>
      <w:r w:rsidRPr="008A4D26">
        <w:lastRenderedPageBreak/>
        <w:t>Cuadro 16</w:t>
      </w:r>
    </w:p>
    <w:tbl>
      <w:tblPr>
        <w:tblW w:w="8511" w:type="dxa"/>
        <w:tblInd w:w="1134" w:type="dxa"/>
        <w:tblLayout w:type="fixed"/>
        <w:tblCellMar>
          <w:left w:w="0" w:type="dxa"/>
          <w:right w:w="0" w:type="dxa"/>
        </w:tblCellMar>
        <w:tblLook w:val="04A0" w:firstRow="1" w:lastRow="0" w:firstColumn="1" w:lastColumn="0" w:noHBand="0" w:noVBand="1"/>
      </w:tblPr>
      <w:tblGrid>
        <w:gridCol w:w="2268"/>
        <w:gridCol w:w="851"/>
        <w:gridCol w:w="1417"/>
        <w:gridCol w:w="923"/>
        <w:gridCol w:w="1036"/>
        <w:gridCol w:w="910"/>
        <w:gridCol w:w="1106"/>
      </w:tblGrid>
      <w:tr w:rsidR="007F45D8" w:rsidRPr="00C67195" w:rsidTr="008E28AB">
        <w:trPr>
          <w:tblHeader/>
        </w:trPr>
        <w:tc>
          <w:tcPr>
            <w:tcW w:w="2268" w:type="dxa"/>
            <w:tcBorders>
              <w:top w:val="single" w:sz="4" w:space="0" w:color="000000" w:themeColor="text1"/>
            </w:tcBorders>
            <w:shd w:val="clear" w:color="auto" w:fill="auto"/>
            <w:vAlign w:val="bottom"/>
          </w:tcPr>
          <w:p w:rsidR="007F45D8" w:rsidRPr="00C67195" w:rsidRDefault="007F45D8" w:rsidP="008A4D26">
            <w:pPr>
              <w:spacing w:before="80" w:after="80" w:line="200" w:lineRule="exact"/>
              <w:rPr>
                <w:rFonts w:eastAsia="Calibri"/>
                <w:i/>
                <w:lang w:val="en-GB"/>
              </w:rPr>
            </w:pPr>
            <w:r w:rsidRPr="008A4D26">
              <w:rPr>
                <w:rFonts w:eastAsia="Calibri"/>
                <w:i/>
                <w:sz w:val="16"/>
              </w:rPr>
              <w:t>Indicador</w:t>
            </w:r>
          </w:p>
        </w:tc>
        <w:tc>
          <w:tcPr>
            <w:tcW w:w="851"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Todo el país</w:t>
            </w:r>
          </w:p>
        </w:tc>
        <w:tc>
          <w:tcPr>
            <w:tcW w:w="1417"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Provincia Autónoma del Alto Badajshán</w:t>
            </w:r>
          </w:p>
        </w:tc>
        <w:tc>
          <w:tcPr>
            <w:tcW w:w="923"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Provincia de Jatlón</w:t>
            </w:r>
          </w:p>
        </w:tc>
        <w:tc>
          <w:tcPr>
            <w:tcW w:w="1036"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Provincia de Sugud</w:t>
            </w:r>
          </w:p>
        </w:tc>
        <w:tc>
          <w:tcPr>
            <w:tcW w:w="910"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Ciudad de Dushanbé</w:t>
            </w:r>
          </w:p>
        </w:tc>
        <w:tc>
          <w:tcPr>
            <w:tcW w:w="1106" w:type="dxa"/>
            <w:tcBorders>
              <w:top w:val="single" w:sz="4"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Distritos de Subordinación Republicana</w:t>
            </w:r>
          </w:p>
        </w:tc>
      </w:tr>
      <w:tr w:rsidR="007F45D8" w:rsidRPr="00C67195" w:rsidTr="008E28AB">
        <w:tc>
          <w:tcPr>
            <w:tcW w:w="2268" w:type="dxa"/>
            <w:tcBorders>
              <w:top w:val="single" w:sz="12" w:space="0" w:color="000000" w:themeColor="text1"/>
            </w:tcBorders>
            <w:shd w:val="clear" w:color="auto" w:fill="auto"/>
          </w:tcPr>
          <w:p w:rsidR="007F45D8" w:rsidRPr="008A4D26" w:rsidRDefault="00E76D7E" w:rsidP="008A4D26">
            <w:pPr>
              <w:spacing w:before="40" w:after="40" w:line="220" w:lineRule="exact"/>
              <w:rPr>
                <w:rFonts w:eastAsia="Calibri"/>
                <w:sz w:val="18"/>
                <w:lang w:val="en-GB"/>
              </w:rPr>
            </w:pPr>
            <w:r>
              <w:rPr>
                <w:rFonts w:eastAsia="Calibri"/>
                <w:sz w:val="18"/>
                <w:lang w:val="en-GB"/>
              </w:rPr>
              <w:t>Año académico 2014/</w:t>
            </w:r>
            <w:r w:rsidR="007F45D8" w:rsidRPr="008A4D26">
              <w:rPr>
                <w:rFonts w:eastAsia="Calibri"/>
                <w:sz w:val="18"/>
                <w:lang w:val="en-GB"/>
              </w:rPr>
              <w:t>15</w:t>
            </w:r>
          </w:p>
        </w:tc>
        <w:tc>
          <w:tcPr>
            <w:tcW w:w="851" w:type="dxa"/>
            <w:vMerge w:val="restart"/>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w:t>
            </w:r>
            <w:r w:rsidR="008E28AB">
              <w:rPr>
                <w:sz w:val="18"/>
              </w:rPr>
              <w:t xml:space="preserve"> </w:t>
            </w:r>
            <w:r w:rsidRPr="008A4D26">
              <w:rPr>
                <w:sz w:val="18"/>
              </w:rPr>
              <w:t>244</w:t>
            </w:r>
          </w:p>
        </w:tc>
        <w:tc>
          <w:tcPr>
            <w:tcW w:w="1417" w:type="dxa"/>
            <w:vMerge w:val="restart"/>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489</w:t>
            </w:r>
          </w:p>
        </w:tc>
        <w:tc>
          <w:tcPr>
            <w:tcW w:w="923" w:type="dxa"/>
            <w:vMerge w:val="restart"/>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822</w:t>
            </w:r>
          </w:p>
        </w:tc>
        <w:tc>
          <w:tcPr>
            <w:tcW w:w="1036" w:type="dxa"/>
            <w:vMerge w:val="restart"/>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w:t>
            </w:r>
            <w:r w:rsidR="008E28AB">
              <w:rPr>
                <w:sz w:val="18"/>
              </w:rPr>
              <w:t xml:space="preserve"> </w:t>
            </w:r>
            <w:r w:rsidRPr="008A4D26">
              <w:rPr>
                <w:sz w:val="18"/>
              </w:rPr>
              <w:t>626</w:t>
            </w:r>
          </w:p>
        </w:tc>
        <w:tc>
          <w:tcPr>
            <w:tcW w:w="910" w:type="dxa"/>
            <w:vMerge w:val="restart"/>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813</w:t>
            </w:r>
          </w:p>
        </w:tc>
        <w:tc>
          <w:tcPr>
            <w:tcW w:w="1106" w:type="dxa"/>
            <w:vMerge w:val="restart"/>
            <w:tcBorders>
              <w:top w:val="single" w:sz="12" w:space="0" w:color="000000" w:themeColor="text1"/>
            </w:tcBorders>
            <w:shd w:val="clear" w:color="auto" w:fill="auto"/>
            <w:vAlign w:val="bottom"/>
          </w:tcPr>
          <w:p w:rsidR="007F45D8" w:rsidRPr="008A4D26" w:rsidRDefault="007F45D8" w:rsidP="008E28AB">
            <w:pPr>
              <w:spacing w:before="40" w:after="40" w:line="220" w:lineRule="exact"/>
              <w:ind w:left="113"/>
              <w:jc w:val="right"/>
              <w:rPr>
                <w:sz w:val="18"/>
              </w:rPr>
            </w:pPr>
            <w:r w:rsidRPr="008A4D26">
              <w:rPr>
                <w:sz w:val="18"/>
              </w:rPr>
              <w:t>1</w:t>
            </w:r>
            <w:r w:rsidR="008E28AB">
              <w:rPr>
                <w:sz w:val="18"/>
              </w:rPr>
              <w:t xml:space="preserve"> </w:t>
            </w:r>
            <w:r w:rsidRPr="008A4D26">
              <w:rPr>
                <w:sz w:val="18"/>
              </w:rPr>
              <w:t>494</w:t>
            </w:r>
          </w:p>
        </w:tc>
      </w:tr>
      <w:tr w:rsidR="007F45D8" w:rsidRPr="00C67195" w:rsidTr="008E28AB">
        <w:tc>
          <w:tcPr>
            <w:tcW w:w="2268" w:type="dxa"/>
            <w:shd w:val="clear" w:color="auto" w:fill="auto"/>
          </w:tcPr>
          <w:p w:rsidR="007F45D8" w:rsidRPr="00E14C11" w:rsidRDefault="007F45D8" w:rsidP="00E14C11">
            <w:pPr>
              <w:spacing w:before="40" w:after="40" w:line="220" w:lineRule="exact"/>
              <w:ind w:left="170"/>
              <w:rPr>
                <w:sz w:val="18"/>
              </w:rPr>
            </w:pPr>
            <w:r w:rsidRPr="00E14C11">
              <w:rPr>
                <w:sz w:val="18"/>
              </w:rPr>
              <w:t>Total de alumnos</w:t>
            </w:r>
          </w:p>
        </w:tc>
        <w:tc>
          <w:tcPr>
            <w:tcW w:w="851"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417"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23"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106" w:type="dxa"/>
            <w:vMerge/>
            <w:shd w:val="clear" w:color="auto" w:fill="auto"/>
            <w:vAlign w:val="bottom"/>
          </w:tcPr>
          <w:p w:rsidR="007F45D8" w:rsidRPr="008A4D26" w:rsidRDefault="007F45D8" w:rsidP="008A4D26">
            <w:pPr>
              <w:spacing w:before="40" w:after="40" w:line="220" w:lineRule="exact"/>
              <w:ind w:left="113"/>
              <w:jc w:val="right"/>
              <w:rPr>
                <w:sz w:val="18"/>
              </w:rPr>
            </w:pPr>
          </w:p>
        </w:tc>
      </w:tr>
      <w:tr w:rsidR="007F45D8" w:rsidRPr="00C67195" w:rsidTr="008E28AB">
        <w:tc>
          <w:tcPr>
            <w:tcW w:w="2268" w:type="dxa"/>
            <w:shd w:val="clear" w:color="auto" w:fill="auto"/>
          </w:tcPr>
          <w:p w:rsidR="007F45D8" w:rsidRPr="00E14C11" w:rsidRDefault="007F45D8" w:rsidP="00E14C11">
            <w:pPr>
              <w:spacing w:before="40" w:after="40" w:line="220" w:lineRule="exact"/>
              <w:ind w:left="170"/>
              <w:rPr>
                <w:sz w:val="18"/>
              </w:rPr>
            </w:pPr>
            <w:r w:rsidRPr="00E14C11">
              <w:rPr>
                <w:sz w:val="18"/>
              </w:rPr>
              <w:t>Entre ellos, niñas</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w:t>
            </w:r>
            <w:r w:rsidR="008E28AB">
              <w:rPr>
                <w:sz w:val="18"/>
              </w:rPr>
              <w:t xml:space="preserve"> </w:t>
            </w:r>
            <w:r w:rsidRPr="008A4D26">
              <w:rPr>
                <w:sz w:val="18"/>
              </w:rPr>
              <w:t>035</w:t>
            </w:r>
          </w:p>
        </w:tc>
        <w:tc>
          <w:tcPr>
            <w:tcW w:w="1417"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271</w:t>
            </w:r>
          </w:p>
        </w:tc>
        <w:tc>
          <w:tcPr>
            <w:tcW w:w="923"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278</w:t>
            </w:r>
          </w:p>
        </w:tc>
        <w:tc>
          <w:tcPr>
            <w:tcW w:w="1036"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655</w:t>
            </w:r>
          </w:p>
        </w:tc>
        <w:tc>
          <w:tcPr>
            <w:tcW w:w="910"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264</w:t>
            </w:r>
          </w:p>
        </w:tc>
        <w:tc>
          <w:tcPr>
            <w:tcW w:w="1106"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567</w:t>
            </w:r>
          </w:p>
        </w:tc>
      </w:tr>
      <w:tr w:rsidR="007F45D8" w:rsidRPr="00C67195" w:rsidTr="008E28AB">
        <w:tc>
          <w:tcPr>
            <w:tcW w:w="2268" w:type="dxa"/>
            <w:shd w:val="clear" w:color="auto" w:fill="auto"/>
          </w:tcPr>
          <w:p w:rsidR="007F45D8" w:rsidRPr="008A4D26" w:rsidRDefault="00E76D7E" w:rsidP="008A4D26">
            <w:pPr>
              <w:spacing w:before="40" w:after="40" w:line="220" w:lineRule="exact"/>
              <w:rPr>
                <w:rFonts w:eastAsia="Calibri"/>
                <w:sz w:val="18"/>
                <w:lang w:val="en-GB"/>
              </w:rPr>
            </w:pPr>
            <w:r>
              <w:rPr>
                <w:rFonts w:eastAsia="Calibri"/>
                <w:sz w:val="18"/>
                <w:lang w:val="en-GB"/>
              </w:rPr>
              <w:t>Año académico 2015/</w:t>
            </w:r>
            <w:r w:rsidR="007F45D8" w:rsidRPr="008A4D26">
              <w:rPr>
                <w:rFonts w:eastAsia="Calibri"/>
                <w:sz w:val="18"/>
                <w:lang w:val="en-GB"/>
              </w:rPr>
              <w:t>16</w:t>
            </w:r>
          </w:p>
        </w:tc>
        <w:tc>
          <w:tcPr>
            <w:tcW w:w="851"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w:t>
            </w:r>
            <w:r w:rsidR="008E28AB">
              <w:rPr>
                <w:sz w:val="18"/>
              </w:rPr>
              <w:t xml:space="preserve"> </w:t>
            </w:r>
            <w:r w:rsidRPr="008A4D26">
              <w:rPr>
                <w:sz w:val="18"/>
              </w:rPr>
              <w:t>633</w:t>
            </w:r>
          </w:p>
        </w:tc>
        <w:tc>
          <w:tcPr>
            <w:tcW w:w="1417"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553</w:t>
            </w:r>
          </w:p>
        </w:tc>
        <w:tc>
          <w:tcPr>
            <w:tcW w:w="923"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w:t>
            </w:r>
            <w:r w:rsidR="008E28AB">
              <w:rPr>
                <w:sz w:val="18"/>
              </w:rPr>
              <w:t xml:space="preserve"> </w:t>
            </w:r>
            <w:r w:rsidRPr="008A4D26">
              <w:rPr>
                <w:sz w:val="18"/>
              </w:rPr>
              <w:t>048</w:t>
            </w:r>
          </w:p>
        </w:tc>
        <w:tc>
          <w:tcPr>
            <w:tcW w:w="1036"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w:t>
            </w:r>
            <w:r w:rsidR="008E28AB">
              <w:rPr>
                <w:sz w:val="18"/>
              </w:rPr>
              <w:t xml:space="preserve"> </w:t>
            </w:r>
            <w:r w:rsidRPr="008A4D26">
              <w:rPr>
                <w:sz w:val="18"/>
              </w:rPr>
              <w:t>729</w:t>
            </w:r>
          </w:p>
        </w:tc>
        <w:tc>
          <w:tcPr>
            <w:tcW w:w="910"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933</w:t>
            </w:r>
          </w:p>
        </w:tc>
        <w:tc>
          <w:tcPr>
            <w:tcW w:w="1106"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w:t>
            </w:r>
            <w:r w:rsidR="008E28AB">
              <w:rPr>
                <w:sz w:val="18"/>
              </w:rPr>
              <w:t xml:space="preserve"> </w:t>
            </w:r>
            <w:r w:rsidRPr="008A4D26">
              <w:rPr>
                <w:sz w:val="18"/>
              </w:rPr>
              <w:t>370</w:t>
            </w:r>
          </w:p>
        </w:tc>
      </w:tr>
      <w:tr w:rsidR="007F45D8" w:rsidRPr="00C67195" w:rsidTr="008E28AB">
        <w:tc>
          <w:tcPr>
            <w:tcW w:w="2268" w:type="dxa"/>
            <w:shd w:val="clear" w:color="auto" w:fill="auto"/>
          </w:tcPr>
          <w:p w:rsidR="007F45D8" w:rsidRPr="00E14C11" w:rsidRDefault="007F45D8" w:rsidP="00E14C11">
            <w:pPr>
              <w:spacing w:before="40" w:after="40" w:line="220" w:lineRule="exact"/>
              <w:ind w:left="170"/>
              <w:rPr>
                <w:sz w:val="18"/>
              </w:rPr>
            </w:pPr>
            <w:r w:rsidRPr="00E14C11">
              <w:rPr>
                <w:sz w:val="18"/>
              </w:rPr>
              <w:t>Total de alumnos</w:t>
            </w:r>
          </w:p>
        </w:tc>
        <w:tc>
          <w:tcPr>
            <w:tcW w:w="851"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417"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23"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106" w:type="dxa"/>
            <w:vMerge/>
            <w:shd w:val="clear" w:color="auto" w:fill="auto"/>
            <w:vAlign w:val="bottom"/>
          </w:tcPr>
          <w:p w:rsidR="007F45D8" w:rsidRPr="008A4D26" w:rsidRDefault="007F45D8" w:rsidP="008A4D26">
            <w:pPr>
              <w:spacing w:before="40" w:after="40" w:line="220" w:lineRule="exact"/>
              <w:ind w:left="113"/>
              <w:jc w:val="right"/>
              <w:rPr>
                <w:sz w:val="18"/>
              </w:rPr>
            </w:pPr>
          </w:p>
        </w:tc>
      </w:tr>
      <w:tr w:rsidR="007F45D8" w:rsidRPr="00C67195" w:rsidTr="008E28AB">
        <w:tc>
          <w:tcPr>
            <w:tcW w:w="2268" w:type="dxa"/>
            <w:shd w:val="clear" w:color="auto" w:fill="auto"/>
          </w:tcPr>
          <w:p w:rsidR="007F45D8" w:rsidRPr="00E14C11" w:rsidRDefault="007F45D8" w:rsidP="00E14C11">
            <w:pPr>
              <w:spacing w:before="40" w:after="40" w:line="220" w:lineRule="exact"/>
              <w:ind w:left="170"/>
              <w:rPr>
                <w:sz w:val="18"/>
              </w:rPr>
            </w:pPr>
            <w:r w:rsidRPr="00E14C11">
              <w:rPr>
                <w:sz w:val="18"/>
              </w:rPr>
              <w:t>Entre ellos, niñas</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w:t>
            </w:r>
            <w:r w:rsidR="008E28AB">
              <w:rPr>
                <w:sz w:val="18"/>
              </w:rPr>
              <w:t xml:space="preserve"> </w:t>
            </w:r>
            <w:r w:rsidRPr="008A4D26">
              <w:rPr>
                <w:sz w:val="18"/>
              </w:rPr>
              <w:t>255</w:t>
            </w:r>
          </w:p>
        </w:tc>
        <w:tc>
          <w:tcPr>
            <w:tcW w:w="1417"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297</w:t>
            </w:r>
          </w:p>
        </w:tc>
        <w:tc>
          <w:tcPr>
            <w:tcW w:w="923"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372</w:t>
            </w:r>
          </w:p>
        </w:tc>
        <w:tc>
          <w:tcPr>
            <w:tcW w:w="1036"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714</w:t>
            </w:r>
          </w:p>
        </w:tc>
        <w:tc>
          <w:tcPr>
            <w:tcW w:w="910"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350</w:t>
            </w:r>
          </w:p>
        </w:tc>
        <w:tc>
          <w:tcPr>
            <w:tcW w:w="1106"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522</w:t>
            </w:r>
          </w:p>
        </w:tc>
      </w:tr>
      <w:tr w:rsidR="007F45D8" w:rsidRPr="00C67195" w:rsidTr="008E28AB">
        <w:tc>
          <w:tcPr>
            <w:tcW w:w="2268" w:type="dxa"/>
            <w:shd w:val="clear" w:color="auto" w:fill="auto"/>
          </w:tcPr>
          <w:p w:rsidR="007F45D8" w:rsidRPr="008A4D26" w:rsidRDefault="00E76D7E" w:rsidP="008A4D26">
            <w:pPr>
              <w:spacing w:before="40" w:after="40" w:line="220" w:lineRule="exact"/>
              <w:rPr>
                <w:rFonts w:eastAsia="Calibri"/>
                <w:sz w:val="18"/>
                <w:lang w:val="en-GB"/>
              </w:rPr>
            </w:pPr>
            <w:r>
              <w:rPr>
                <w:rFonts w:eastAsia="Calibri"/>
                <w:sz w:val="18"/>
                <w:lang w:val="en-GB"/>
              </w:rPr>
              <w:t>Año académico 2016/</w:t>
            </w:r>
            <w:r w:rsidR="007F45D8" w:rsidRPr="008A4D26">
              <w:rPr>
                <w:rFonts w:eastAsia="Calibri"/>
                <w:sz w:val="18"/>
                <w:lang w:val="en-GB"/>
              </w:rPr>
              <w:t>17</w:t>
            </w:r>
          </w:p>
        </w:tc>
        <w:tc>
          <w:tcPr>
            <w:tcW w:w="851"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w:t>
            </w:r>
            <w:r w:rsidR="008E28AB">
              <w:rPr>
                <w:sz w:val="18"/>
              </w:rPr>
              <w:t xml:space="preserve"> </w:t>
            </w:r>
            <w:r w:rsidRPr="008A4D26">
              <w:rPr>
                <w:sz w:val="18"/>
              </w:rPr>
              <w:t>139</w:t>
            </w:r>
          </w:p>
        </w:tc>
        <w:tc>
          <w:tcPr>
            <w:tcW w:w="1417"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564</w:t>
            </w:r>
          </w:p>
        </w:tc>
        <w:tc>
          <w:tcPr>
            <w:tcW w:w="923"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750</w:t>
            </w:r>
          </w:p>
        </w:tc>
        <w:tc>
          <w:tcPr>
            <w:tcW w:w="1036"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w:t>
            </w:r>
            <w:r w:rsidR="008E28AB">
              <w:rPr>
                <w:sz w:val="18"/>
              </w:rPr>
              <w:t xml:space="preserve"> </w:t>
            </w:r>
            <w:r w:rsidRPr="008A4D26">
              <w:rPr>
                <w:sz w:val="18"/>
              </w:rPr>
              <w:t>797</w:t>
            </w:r>
          </w:p>
        </w:tc>
        <w:tc>
          <w:tcPr>
            <w:tcW w:w="910"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804</w:t>
            </w:r>
          </w:p>
        </w:tc>
        <w:tc>
          <w:tcPr>
            <w:tcW w:w="1106" w:type="dxa"/>
            <w:vMerge w:val="restart"/>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w:t>
            </w:r>
            <w:r w:rsidR="008E28AB">
              <w:rPr>
                <w:sz w:val="18"/>
              </w:rPr>
              <w:t xml:space="preserve"> </w:t>
            </w:r>
            <w:r w:rsidRPr="008A4D26">
              <w:rPr>
                <w:sz w:val="18"/>
              </w:rPr>
              <w:t>224</w:t>
            </w:r>
          </w:p>
        </w:tc>
      </w:tr>
      <w:tr w:rsidR="007F45D8" w:rsidRPr="00C67195" w:rsidTr="008E28AB">
        <w:tc>
          <w:tcPr>
            <w:tcW w:w="2268" w:type="dxa"/>
            <w:shd w:val="clear" w:color="auto" w:fill="auto"/>
          </w:tcPr>
          <w:p w:rsidR="007F45D8" w:rsidRPr="00E14C11" w:rsidRDefault="007F45D8" w:rsidP="00E14C11">
            <w:pPr>
              <w:spacing w:before="40" w:after="40" w:line="220" w:lineRule="exact"/>
              <w:ind w:left="170"/>
              <w:rPr>
                <w:sz w:val="18"/>
              </w:rPr>
            </w:pPr>
            <w:r w:rsidRPr="00E14C11">
              <w:rPr>
                <w:sz w:val="18"/>
              </w:rPr>
              <w:t>Total de alumnos</w:t>
            </w:r>
          </w:p>
        </w:tc>
        <w:tc>
          <w:tcPr>
            <w:tcW w:w="851"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417"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23"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sz w:val="18"/>
              </w:rPr>
            </w:pPr>
          </w:p>
        </w:tc>
        <w:tc>
          <w:tcPr>
            <w:tcW w:w="1106" w:type="dxa"/>
            <w:vMerge/>
            <w:shd w:val="clear" w:color="auto" w:fill="auto"/>
            <w:vAlign w:val="bottom"/>
          </w:tcPr>
          <w:p w:rsidR="007F45D8" w:rsidRPr="008A4D26" w:rsidRDefault="007F45D8" w:rsidP="008A4D26">
            <w:pPr>
              <w:spacing w:before="40" w:after="40" w:line="220" w:lineRule="exact"/>
              <w:ind w:left="113"/>
              <w:jc w:val="right"/>
              <w:rPr>
                <w:sz w:val="18"/>
              </w:rPr>
            </w:pPr>
          </w:p>
        </w:tc>
      </w:tr>
      <w:tr w:rsidR="007F45D8" w:rsidRPr="00C67195" w:rsidTr="008E28AB">
        <w:tc>
          <w:tcPr>
            <w:tcW w:w="2268" w:type="dxa"/>
            <w:tcBorders>
              <w:bottom w:val="single" w:sz="12" w:space="0" w:color="000000" w:themeColor="text1"/>
            </w:tcBorders>
            <w:shd w:val="clear" w:color="auto" w:fill="auto"/>
          </w:tcPr>
          <w:p w:rsidR="007F45D8" w:rsidRPr="00E14C11" w:rsidRDefault="007F45D8" w:rsidP="00E14C11">
            <w:pPr>
              <w:spacing w:before="40" w:after="40" w:line="220" w:lineRule="exact"/>
              <w:ind w:left="170"/>
              <w:rPr>
                <w:sz w:val="18"/>
              </w:rPr>
            </w:pPr>
            <w:r w:rsidRPr="00E14C11">
              <w:rPr>
                <w:sz w:val="18"/>
              </w:rPr>
              <w:t>Entre ellos, niñas</w:t>
            </w:r>
          </w:p>
        </w:tc>
        <w:tc>
          <w:tcPr>
            <w:tcW w:w="851"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w:t>
            </w:r>
            <w:r w:rsidR="008E28AB">
              <w:rPr>
                <w:sz w:val="18"/>
              </w:rPr>
              <w:t xml:space="preserve"> </w:t>
            </w:r>
            <w:r w:rsidRPr="008A4D26">
              <w:rPr>
                <w:sz w:val="18"/>
              </w:rPr>
              <w:t>502</w:t>
            </w:r>
          </w:p>
        </w:tc>
        <w:tc>
          <w:tcPr>
            <w:tcW w:w="1417"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314</w:t>
            </w:r>
          </w:p>
        </w:tc>
        <w:tc>
          <w:tcPr>
            <w:tcW w:w="923"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331</w:t>
            </w:r>
          </w:p>
        </w:tc>
        <w:tc>
          <w:tcPr>
            <w:tcW w:w="1036"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734</w:t>
            </w:r>
          </w:p>
        </w:tc>
        <w:tc>
          <w:tcPr>
            <w:tcW w:w="910"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302</w:t>
            </w:r>
          </w:p>
        </w:tc>
        <w:tc>
          <w:tcPr>
            <w:tcW w:w="1106" w:type="dxa"/>
            <w:tcBorders>
              <w:bottom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821</w:t>
            </w:r>
          </w:p>
        </w:tc>
      </w:tr>
    </w:tbl>
    <w:p w:rsidR="007F45D8" w:rsidRPr="00C67195" w:rsidRDefault="007F45D8" w:rsidP="008A4D26">
      <w:pPr>
        <w:pStyle w:val="SingleTxtG"/>
        <w:spacing w:before="240"/>
        <w:rPr>
          <w:rFonts w:eastAsia="Calibri"/>
        </w:rPr>
      </w:pPr>
      <w:r w:rsidRPr="00C67195">
        <w:t>91.</w:t>
      </w:r>
      <w:r w:rsidRPr="00C67195">
        <w:tab/>
        <w:t>En el cuadro 17 figura el número de niños matriculados en internados especializados entre 2014 y 2016.</w:t>
      </w:r>
    </w:p>
    <w:p w:rsidR="007F45D8" w:rsidRPr="008A4D26" w:rsidRDefault="007F45D8" w:rsidP="008A4D26">
      <w:pPr>
        <w:pStyle w:val="SingleTxtG"/>
        <w:keepNext/>
        <w:keepLines/>
        <w:jc w:val="left"/>
      </w:pPr>
      <w:r w:rsidRPr="008A4D26">
        <w:t>Cuadro 17</w:t>
      </w:r>
    </w:p>
    <w:tbl>
      <w:tblPr>
        <w:tblW w:w="8505"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995"/>
        <w:gridCol w:w="1413"/>
        <w:gridCol w:w="924"/>
        <w:gridCol w:w="1036"/>
        <w:gridCol w:w="910"/>
        <w:gridCol w:w="1100"/>
      </w:tblGrid>
      <w:tr w:rsidR="008A4D26" w:rsidRPr="008A4D26" w:rsidTr="006B0FA9">
        <w:trPr>
          <w:trHeight w:val="240"/>
          <w:tblHeader/>
        </w:trPr>
        <w:tc>
          <w:tcPr>
            <w:tcW w:w="2127"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lang w:val="en-GB"/>
              </w:rPr>
            </w:pPr>
            <w:r w:rsidRPr="008A4D26">
              <w:rPr>
                <w:i/>
                <w:sz w:val="16"/>
              </w:rPr>
              <w:t>Indicador</w:t>
            </w:r>
          </w:p>
        </w:tc>
        <w:tc>
          <w:tcPr>
            <w:tcW w:w="995"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Todo el país</w:t>
            </w:r>
          </w:p>
        </w:tc>
        <w:tc>
          <w:tcPr>
            <w:tcW w:w="1413"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rPr>
            </w:pPr>
            <w:r w:rsidRPr="008A4D26">
              <w:rPr>
                <w:i/>
                <w:sz w:val="16"/>
              </w:rPr>
              <w:t>Provincia Autónoma del Alto Badajshán</w:t>
            </w:r>
          </w:p>
        </w:tc>
        <w:tc>
          <w:tcPr>
            <w:tcW w:w="92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Provincia de Jatlón</w:t>
            </w:r>
          </w:p>
        </w:tc>
        <w:tc>
          <w:tcPr>
            <w:tcW w:w="103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Provincia de Sugud</w:t>
            </w:r>
          </w:p>
        </w:tc>
        <w:tc>
          <w:tcPr>
            <w:tcW w:w="910"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Dushanbé</w:t>
            </w:r>
          </w:p>
        </w:tc>
        <w:tc>
          <w:tcPr>
            <w:tcW w:w="1100"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Distritos de Subordinación Republicana</w:t>
            </w:r>
          </w:p>
        </w:tc>
      </w:tr>
      <w:tr w:rsidR="008A4D26" w:rsidRPr="008A4D26" w:rsidTr="006B0FA9">
        <w:trPr>
          <w:trHeight w:val="240"/>
        </w:trPr>
        <w:tc>
          <w:tcPr>
            <w:tcW w:w="2127" w:type="dxa"/>
            <w:tcBorders>
              <w:top w:val="single" w:sz="12" w:space="0" w:color="auto"/>
            </w:tcBorders>
            <w:shd w:val="clear" w:color="auto" w:fill="auto"/>
          </w:tcPr>
          <w:p w:rsidR="007F45D8" w:rsidRPr="008A4D26" w:rsidRDefault="00E76D7E" w:rsidP="008A4D26">
            <w:pPr>
              <w:spacing w:before="40" w:after="40" w:line="220" w:lineRule="exact"/>
              <w:rPr>
                <w:rFonts w:eastAsia="Calibri"/>
                <w:sz w:val="18"/>
                <w:lang w:val="en-GB"/>
              </w:rPr>
            </w:pPr>
            <w:r>
              <w:rPr>
                <w:sz w:val="18"/>
              </w:rPr>
              <w:t>Año académico 2014/</w:t>
            </w:r>
            <w:r w:rsidR="007F45D8" w:rsidRPr="008A4D26">
              <w:rPr>
                <w:sz w:val="18"/>
              </w:rPr>
              <w:t>15</w:t>
            </w:r>
          </w:p>
        </w:tc>
        <w:tc>
          <w:tcPr>
            <w:tcW w:w="995"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E14C11">
              <w:rPr>
                <w:sz w:val="18"/>
              </w:rPr>
              <w:t xml:space="preserve"> </w:t>
            </w:r>
            <w:r w:rsidRPr="008A4D26">
              <w:rPr>
                <w:sz w:val="18"/>
              </w:rPr>
              <w:t>872</w:t>
            </w:r>
          </w:p>
        </w:tc>
        <w:tc>
          <w:tcPr>
            <w:tcW w:w="1413"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120</w:t>
            </w:r>
          </w:p>
        </w:tc>
        <w:tc>
          <w:tcPr>
            <w:tcW w:w="1036"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645</w:t>
            </w:r>
          </w:p>
        </w:tc>
        <w:tc>
          <w:tcPr>
            <w:tcW w:w="910"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222</w:t>
            </w:r>
          </w:p>
        </w:tc>
        <w:tc>
          <w:tcPr>
            <w:tcW w:w="1100" w:type="dxa"/>
            <w:vMerge w:val="restart"/>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885</w:t>
            </w:r>
          </w:p>
        </w:tc>
      </w:tr>
      <w:tr w:rsidR="007F45D8" w:rsidRPr="008A4D26" w:rsidTr="006B0FA9">
        <w:trPr>
          <w:trHeight w:val="240"/>
        </w:trPr>
        <w:tc>
          <w:tcPr>
            <w:tcW w:w="2127" w:type="dxa"/>
            <w:shd w:val="clear" w:color="auto" w:fill="auto"/>
          </w:tcPr>
          <w:p w:rsidR="007F45D8" w:rsidRPr="008A4D26" w:rsidRDefault="007F45D8" w:rsidP="00E14C11">
            <w:pPr>
              <w:spacing w:before="40" w:after="40" w:line="220" w:lineRule="exact"/>
              <w:ind w:left="170"/>
              <w:rPr>
                <w:rFonts w:eastAsia="Calibri"/>
                <w:sz w:val="18"/>
                <w:lang w:val="en-GB"/>
              </w:rPr>
            </w:pPr>
            <w:r w:rsidRPr="008A4D26">
              <w:rPr>
                <w:sz w:val="18"/>
              </w:rPr>
              <w:t>Total de alumnos</w:t>
            </w:r>
          </w:p>
        </w:tc>
        <w:tc>
          <w:tcPr>
            <w:tcW w:w="995"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413"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24"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10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r>
      <w:tr w:rsidR="007F45D8" w:rsidRPr="008A4D26" w:rsidTr="006B0FA9">
        <w:trPr>
          <w:trHeight w:val="240"/>
        </w:trPr>
        <w:tc>
          <w:tcPr>
            <w:tcW w:w="2127" w:type="dxa"/>
            <w:shd w:val="clear" w:color="auto" w:fill="auto"/>
          </w:tcPr>
          <w:p w:rsidR="007F45D8" w:rsidRPr="008A4D26" w:rsidRDefault="007F45D8" w:rsidP="00E14C11">
            <w:pPr>
              <w:spacing w:before="40" w:after="40" w:line="220" w:lineRule="exact"/>
              <w:ind w:left="170"/>
              <w:rPr>
                <w:rFonts w:eastAsia="Calibri"/>
                <w:sz w:val="18"/>
                <w:lang w:val="en-GB"/>
              </w:rPr>
            </w:pPr>
            <w:r w:rsidRPr="008A4D26">
              <w:rPr>
                <w:sz w:val="18"/>
              </w:rPr>
              <w:t>Entre ellos, niñas</w:t>
            </w:r>
          </w:p>
        </w:tc>
        <w:tc>
          <w:tcPr>
            <w:tcW w:w="995"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534</w:t>
            </w:r>
          </w:p>
        </w:tc>
        <w:tc>
          <w:tcPr>
            <w:tcW w:w="1413"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1036"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234</w:t>
            </w:r>
          </w:p>
        </w:tc>
        <w:tc>
          <w:tcPr>
            <w:tcW w:w="910"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44</w:t>
            </w:r>
          </w:p>
        </w:tc>
        <w:tc>
          <w:tcPr>
            <w:tcW w:w="1100"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256</w:t>
            </w:r>
          </w:p>
        </w:tc>
      </w:tr>
      <w:tr w:rsidR="007F45D8" w:rsidRPr="008A4D26" w:rsidTr="006B0FA9">
        <w:trPr>
          <w:trHeight w:val="240"/>
        </w:trPr>
        <w:tc>
          <w:tcPr>
            <w:tcW w:w="2127" w:type="dxa"/>
            <w:shd w:val="clear" w:color="auto" w:fill="auto"/>
          </w:tcPr>
          <w:p w:rsidR="007F45D8" w:rsidRPr="008A4D26" w:rsidRDefault="00E76D7E" w:rsidP="008A4D26">
            <w:pPr>
              <w:spacing w:before="40" w:after="40" w:line="220" w:lineRule="exact"/>
              <w:rPr>
                <w:rFonts w:eastAsia="Calibri"/>
                <w:sz w:val="18"/>
                <w:lang w:val="en-GB"/>
              </w:rPr>
            </w:pPr>
            <w:r>
              <w:rPr>
                <w:sz w:val="18"/>
              </w:rPr>
              <w:t>Año académico 2015/</w:t>
            </w:r>
            <w:r w:rsidR="007F45D8" w:rsidRPr="008A4D26">
              <w:rPr>
                <w:sz w:val="18"/>
              </w:rPr>
              <w:t>16</w:t>
            </w:r>
          </w:p>
        </w:tc>
        <w:tc>
          <w:tcPr>
            <w:tcW w:w="995"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E14C11">
              <w:rPr>
                <w:sz w:val="18"/>
              </w:rPr>
              <w:t xml:space="preserve"> </w:t>
            </w:r>
            <w:r w:rsidRPr="008A4D26">
              <w:rPr>
                <w:sz w:val="18"/>
              </w:rPr>
              <w:t>763</w:t>
            </w:r>
          </w:p>
        </w:tc>
        <w:tc>
          <w:tcPr>
            <w:tcW w:w="1413"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129</w:t>
            </w:r>
          </w:p>
        </w:tc>
        <w:tc>
          <w:tcPr>
            <w:tcW w:w="1036"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664</w:t>
            </w:r>
          </w:p>
        </w:tc>
        <w:tc>
          <w:tcPr>
            <w:tcW w:w="910"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219</w:t>
            </w:r>
          </w:p>
        </w:tc>
        <w:tc>
          <w:tcPr>
            <w:tcW w:w="1100"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751</w:t>
            </w:r>
          </w:p>
        </w:tc>
      </w:tr>
      <w:tr w:rsidR="007F45D8" w:rsidRPr="008A4D26" w:rsidTr="006B0FA9">
        <w:trPr>
          <w:trHeight w:val="240"/>
        </w:trPr>
        <w:tc>
          <w:tcPr>
            <w:tcW w:w="2127" w:type="dxa"/>
            <w:shd w:val="clear" w:color="auto" w:fill="auto"/>
          </w:tcPr>
          <w:p w:rsidR="007F45D8" w:rsidRPr="00E14C11" w:rsidRDefault="007F45D8" w:rsidP="00E14C11">
            <w:pPr>
              <w:spacing w:before="40" w:after="40" w:line="220" w:lineRule="exact"/>
              <w:ind w:left="170"/>
              <w:rPr>
                <w:sz w:val="18"/>
              </w:rPr>
            </w:pPr>
            <w:r w:rsidRPr="008A4D26">
              <w:rPr>
                <w:sz w:val="18"/>
              </w:rPr>
              <w:t>Total de alumnos</w:t>
            </w:r>
          </w:p>
        </w:tc>
        <w:tc>
          <w:tcPr>
            <w:tcW w:w="995"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413"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24"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10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r>
      <w:tr w:rsidR="007F45D8" w:rsidRPr="008A4D26" w:rsidTr="006B0FA9">
        <w:trPr>
          <w:trHeight w:val="240"/>
        </w:trPr>
        <w:tc>
          <w:tcPr>
            <w:tcW w:w="2127" w:type="dxa"/>
            <w:shd w:val="clear" w:color="auto" w:fill="auto"/>
          </w:tcPr>
          <w:p w:rsidR="007F45D8" w:rsidRPr="00E14C11" w:rsidRDefault="007F45D8" w:rsidP="00E14C11">
            <w:pPr>
              <w:spacing w:before="40" w:after="40" w:line="220" w:lineRule="exact"/>
              <w:ind w:left="170"/>
              <w:rPr>
                <w:sz w:val="18"/>
              </w:rPr>
            </w:pPr>
            <w:r w:rsidRPr="008A4D26">
              <w:rPr>
                <w:sz w:val="18"/>
              </w:rPr>
              <w:t>Entre ellos, niñas</w:t>
            </w:r>
          </w:p>
        </w:tc>
        <w:tc>
          <w:tcPr>
            <w:tcW w:w="995"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488</w:t>
            </w:r>
          </w:p>
        </w:tc>
        <w:tc>
          <w:tcPr>
            <w:tcW w:w="1413"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1036"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240</w:t>
            </w:r>
          </w:p>
        </w:tc>
        <w:tc>
          <w:tcPr>
            <w:tcW w:w="910"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53</w:t>
            </w:r>
          </w:p>
        </w:tc>
        <w:tc>
          <w:tcPr>
            <w:tcW w:w="1100"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195</w:t>
            </w:r>
          </w:p>
        </w:tc>
      </w:tr>
      <w:tr w:rsidR="007F45D8" w:rsidRPr="008A4D26" w:rsidTr="006B0FA9">
        <w:trPr>
          <w:trHeight w:val="240"/>
        </w:trPr>
        <w:tc>
          <w:tcPr>
            <w:tcW w:w="2127" w:type="dxa"/>
            <w:shd w:val="clear" w:color="auto" w:fill="auto"/>
          </w:tcPr>
          <w:p w:rsidR="007F45D8" w:rsidRPr="008A4D26" w:rsidRDefault="00E76D7E" w:rsidP="008A4D26">
            <w:pPr>
              <w:spacing w:before="40" w:after="40" w:line="220" w:lineRule="exact"/>
              <w:rPr>
                <w:rFonts w:eastAsia="Calibri"/>
                <w:sz w:val="18"/>
                <w:lang w:val="en-GB"/>
              </w:rPr>
            </w:pPr>
            <w:r>
              <w:rPr>
                <w:sz w:val="18"/>
              </w:rPr>
              <w:t>Año académico 2016/</w:t>
            </w:r>
            <w:r w:rsidR="007F45D8" w:rsidRPr="008A4D26">
              <w:rPr>
                <w:sz w:val="18"/>
              </w:rPr>
              <w:t>17</w:t>
            </w:r>
          </w:p>
        </w:tc>
        <w:tc>
          <w:tcPr>
            <w:tcW w:w="995"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w:t>
            </w:r>
            <w:r w:rsidR="00E14C11">
              <w:rPr>
                <w:sz w:val="18"/>
              </w:rPr>
              <w:t xml:space="preserve"> </w:t>
            </w:r>
            <w:r w:rsidRPr="008A4D26">
              <w:rPr>
                <w:sz w:val="18"/>
              </w:rPr>
              <w:t>204</w:t>
            </w:r>
          </w:p>
        </w:tc>
        <w:tc>
          <w:tcPr>
            <w:tcW w:w="1413"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144</w:t>
            </w:r>
          </w:p>
        </w:tc>
        <w:tc>
          <w:tcPr>
            <w:tcW w:w="1036"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657</w:t>
            </w:r>
          </w:p>
        </w:tc>
        <w:tc>
          <w:tcPr>
            <w:tcW w:w="910"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224</w:t>
            </w:r>
          </w:p>
        </w:tc>
        <w:tc>
          <w:tcPr>
            <w:tcW w:w="1100" w:type="dxa"/>
            <w:vMerge w:val="restart"/>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1</w:t>
            </w:r>
            <w:r w:rsidR="00E14C11">
              <w:rPr>
                <w:sz w:val="18"/>
              </w:rPr>
              <w:t xml:space="preserve"> </w:t>
            </w:r>
            <w:r w:rsidRPr="008A4D26">
              <w:rPr>
                <w:sz w:val="18"/>
              </w:rPr>
              <w:t>179</w:t>
            </w:r>
          </w:p>
        </w:tc>
      </w:tr>
      <w:tr w:rsidR="007F45D8" w:rsidRPr="008A4D26" w:rsidTr="006B0FA9">
        <w:trPr>
          <w:trHeight w:val="240"/>
        </w:trPr>
        <w:tc>
          <w:tcPr>
            <w:tcW w:w="2127" w:type="dxa"/>
            <w:shd w:val="clear" w:color="auto" w:fill="auto"/>
          </w:tcPr>
          <w:p w:rsidR="007F45D8" w:rsidRPr="00E14C11" w:rsidRDefault="007F45D8" w:rsidP="00E14C11">
            <w:pPr>
              <w:spacing w:before="40" w:after="40" w:line="220" w:lineRule="exact"/>
              <w:ind w:left="170"/>
              <w:rPr>
                <w:sz w:val="18"/>
              </w:rPr>
            </w:pPr>
            <w:r w:rsidRPr="008A4D26">
              <w:rPr>
                <w:sz w:val="18"/>
              </w:rPr>
              <w:t>Total de alumnos</w:t>
            </w:r>
          </w:p>
        </w:tc>
        <w:tc>
          <w:tcPr>
            <w:tcW w:w="995"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413"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24"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036"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91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c>
          <w:tcPr>
            <w:tcW w:w="1100" w:type="dxa"/>
            <w:vMerge/>
            <w:shd w:val="clear" w:color="auto" w:fill="auto"/>
            <w:vAlign w:val="bottom"/>
          </w:tcPr>
          <w:p w:rsidR="007F45D8" w:rsidRPr="008A4D26" w:rsidRDefault="007F45D8" w:rsidP="008A4D26">
            <w:pPr>
              <w:spacing w:before="40" w:after="40" w:line="220" w:lineRule="exact"/>
              <w:ind w:left="113"/>
              <w:jc w:val="right"/>
              <w:rPr>
                <w:rFonts w:eastAsia="Calibri"/>
                <w:sz w:val="18"/>
                <w:lang w:val="ru-RU"/>
              </w:rPr>
            </w:pPr>
          </w:p>
        </w:tc>
      </w:tr>
      <w:tr w:rsidR="008A4D26" w:rsidRPr="008A4D26" w:rsidTr="006B0FA9">
        <w:trPr>
          <w:trHeight w:val="240"/>
        </w:trPr>
        <w:tc>
          <w:tcPr>
            <w:tcW w:w="2127" w:type="dxa"/>
            <w:tcBorders>
              <w:bottom w:val="single" w:sz="12" w:space="0" w:color="auto"/>
            </w:tcBorders>
            <w:shd w:val="clear" w:color="auto" w:fill="auto"/>
          </w:tcPr>
          <w:p w:rsidR="007F45D8" w:rsidRPr="00E14C11" w:rsidRDefault="007F45D8" w:rsidP="00E14C11">
            <w:pPr>
              <w:spacing w:before="40" w:after="40" w:line="220" w:lineRule="exact"/>
              <w:ind w:left="170"/>
              <w:rPr>
                <w:sz w:val="18"/>
              </w:rPr>
            </w:pPr>
            <w:r w:rsidRPr="008A4D26">
              <w:rPr>
                <w:sz w:val="18"/>
              </w:rPr>
              <w:t>Entre ellos, niñas</w:t>
            </w:r>
          </w:p>
        </w:tc>
        <w:tc>
          <w:tcPr>
            <w:tcW w:w="995"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626</w:t>
            </w:r>
          </w:p>
        </w:tc>
        <w:tc>
          <w:tcPr>
            <w:tcW w:w="1413"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92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w:t>
            </w:r>
          </w:p>
        </w:tc>
        <w:tc>
          <w:tcPr>
            <w:tcW w:w="1036"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234</w:t>
            </w:r>
          </w:p>
        </w:tc>
        <w:tc>
          <w:tcPr>
            <w:tcW w:w="910"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60</w:t>
            </w:r>
          </w:p>
        </w:tc>
        <w:tc>
          <w:tcPr>
            <w:tcW w:w="1100"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332</w:t>
            </w:r>
          </w:p>
        </w:tc>
      </w:tr>
    </w:tbl>
    <w:p w:rsidR="007F45D8" w:rsidRPr="00C67195" w:rsidRDefault="007F45D8" w:rsidP="008A4D26">
      <w:pPr>
        <w:pStyle w:val="SingleTxtG"/>
        <w:spacing w:before="240"/>
        <w:rPr>
          <w:rFonts w:eastAsia="Calibri"/>
        </w:rPr>
      </w:pPr>
      <w:r w:rsidRPr="00C67195">
        <w:t>92.</w:t>
      </w:r>
      <w:r w:rsidRPr="00C67195">
        <w:tab/>
        <w:t>En el cuadro 18 figura el número de niños con discapacidad que fueron abandonados por sus padres y que ahora viven en centros de acogida para menores.</w:t>
      </w:r>
    </w:p>
    <w:p w:rsidR="007F45D8" w:rsidRPr="008A4D26" w:rsidRDefault="007F45D8" w:rsidP="008A4D26">
      <w:pPr>
        <w:pStyle w:val="SingleTxtG"/>
        <w:keepNext/>
        <w:keepLines/>
        <w:jc w:val="left"/>
      </w:pPr>
      <w:r w:rsidRPr="008A4D26">
        <w:t>Cuadro 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7F45D8" w:rsidRPr="008A4D26" w:rsidTr="008A4D26">
        <w:trPr>
          <w:trHeight w:val="240"/>
          <w:tblHeader/>
        </w:trPr>
        <w:tc>
          <w:tcPr>
            <w:tcW w:w="36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rFonts w:eastAsia="Calibri"/>
                <w:i/>
                <w:sz w:val="16"/>
              </w:rPr>
            </w:pPr>
            <w:r w:rsidRPr="008A4D26">
              <w:rPr>
                <w:i/>
                <w:sz w:val="16"/>
              </w:rPr>
              <w:t>Año (a fecha de 1 de enero)</w:t>
            </w:r>
          </w:p>
        </w:tc>
        <w:tc>
          <w:tcPr>
            <w:tcW w:w="36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rFonts w:eastAsia="Calibri"/>
                <w:i/>
                <w:sz w:val="16"/>
                <w:lang w:val="en-GB"/>
              </w:rPr>
            </w:pPr>
            <w:r w:rsidRPr="008A4D26">
              <w:rPr>
                <w:i/>
                <w:sz w:val="16"/>
              </w:rPr>
              <w:t>Número</w:t>
            </w:r>
          </w:p>
        </w:tc>
      </w:tr>
      <w:tr w:rsidR="007F45D8" w:rsidRPr="008A4D26" w:rsidTr="008A4D26">
        <w:trPr>
          <w:trHeight w:val="240"/>
        </w:trPr>
        <w:tc>
          <w:tcPr>
            <w:tcW w:w="3686" w:type="dxa"/>
            <w:tcBorders>
              <w:top w:val="single" w:sz="12"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2015</w:t>
            </w:r>
          </w:p>
        </w:tc>
        <w:tc>
          <w:tcPr>
            <w:tcW w:w="3686"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21</w:t>
            </w:r>
          </w:p>
        </w:tc>
      </w:tr>
      <w:tr w:rsidR="007F45D8" w:rsidRPr="008A4D26" w:rsidTr="008A4D26">
        <w:trPr>
          <w:trHeight w:val="240"/>
        </w:trPr>
        <w:tc>
          <w:tcPr>
            <w:tcW w:w="3686" w:type="dxa"/>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2016</w:t>
            </w:r>
          </w:p>
        </w:tc>
        <w:tc>
          <w:tcPr>
            <w:tcW w:w="3686" w:type="dxa"/>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9</w:t>
            </w:r>
          </w:p>
        </w:tc>
      </w:tr>
      <w:tr w:rsidR="007F45D8" w:rsidRPr="008A4D26" w:rsidTr="008A4D26">
        <w:trPr>
          <w:trHeight w:val="240"/>
        </w:trPr>
        <w:tc>
          <w:tcPr>
            <w:tcW w:w="3686" w:type="dxa"/>
            <w:tcBorders>
              <w:bottom w:val="single" w:sz="4" w:space="0" w:color="auto"/>
            </w:tcBorders>
            <w:shd w:val="clear" w:color="auto" w:fill="auto"/>
          </w:tcPr>
          <w:p w:rsidR="007F45D8" w:rsidRPr="008A4D26" w:rsidRDefault="007F45D8" w:rsidP="008A4D26">
            <w:pPr>
              <w:spacing w:before="40" w:after="40" w:line="220" w:lineRule="exact"/>
              <w:rPr>
                <w:rFonts w:eastAsia="Calibri"/>
                <w:sz w:val="18"/>
                <w:lang w:val="en-GB"/>
              </w:rPr>
            </w:pPr>
            <w:r w:rsidRPr="008A4D26">
              <w:rPr>
                <w:sz w:val="18"/>
              </w:rPr>
              <w:t>2017</w:t>
            </w:r>
          </w:p>
        </w:tc>
        <w:tc>
          <w:tcPr>
            <w:tcW w:w="36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2</w:t>
            </w:r>
          </w:p>
        </w:tc>
      </w:tr>
      <w:tr w:rsidR="007F45D8" w:rsidRPr="008A4D26" w:rsidTr="008A4D26">
        <w:trPr>
          <w:trHeight w:val="240"/>
        </w:trPr>
        <w:tc>
          <w:tcPr>
            <w:tcW w:w="3686" w:type="dxa"/>
            <w:tcBorders>
              <w:top w:val="single" w:sz="4" w:space="0" w:color="auto"/>
              <w:bottom w:val="single" w:sz="12" w:space="0" w:color="auto"/>
            </w:tcBorders>
            <w:shd w:val="clear" w:color="auto" w:fill="auto"/>
          </w:tcPr>
          <w:p w:rsidR="007F45D8" w:rsidRPr="008A4D26" w:rsidRDefault="007F45D8" w:rsidP="008A4D26">
            <w:pPr>
              <w:spacing w:before="80" w:after="80" w:line="220" w:lineRule="exact"/>
              <w:ind w:left="283"/>
              <w:rPr>
                <w:rFonts w:eastAsia="Calibri"/>
                <w:b/>
                <w:sz w:val="18"/>
                <w:lang w:val="en-GB"/>
              </w:rPr>
            </w:pPr>
            <w:r w:rsidRPr="008A4D26">
              <w:rPr>
                <w:b/>
                <w:sz w:val="18"/>
              </w:rPr>
              <w:t>Total</w:t>
            </w:r>
          </w:p>
        </w:tc>
        <w:tc>
          <w:tcPr>
            <w:tcW w:w="36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rFonts w:eastAsia="Calibri"/>
                <w:b/>
                <w:sz w:val="18"/>
                <w:lang w:val="en-GB"/>
              </w:rPr>
            </w:pPr>
            <w:r w:rsidRPr="008A4D26">
              <w:rPr>
                <w:b/>
                <w:sz w:val="18"/>
              </w:rPr>
              <w:t>32</w:t>
            </w:r>
          </w:p>
        </w:tc>
      </w:tr>
    </w:tbl>
    <w:p w:rsidR="007F45D8" w:rsidRPr="00C67195" w:rsidRDefault="007F45D8" w:rsidP="008A4D26">
      <w:pPr>
        <w:pStyle w:val="SingleTxtG"/>
        <w:spacing w:before="240"/>
        <w:rPr>
          <w:rFonts w:eastAsia="Calibri"/>
        </w:rPr>
      </w:pPr>
      <w:r w:rsidRPr="00C67195">
        <w:t>93.</w:t>
      </w:r>
      <w:r w:rsidRPr="00C67195">
        <w:tab/>
        <w:t>No se dispone de datos precisos sobre los niños que no están escolarizados.</w:t>
      </w:r>
    </w:p>
    <w:p w:rsidR="007F45D8" w:rsidRPr="00C67195" w:rsidRDefault="007F45D8" w:rsidP="008A4D26">
      <w:pPr>
        <w:pStyle w:val="H23G"/>
        <w:rPr>
          <w:rFonts w:eastAsia="Calibri"/>
        </w:rPr>
      </w:pPr>
      <w:r>
        <w:tab/>
      </w:r>
      <w:r w:rsidR="008A4D26">
        <w:tab/>
      </w:r>
      <w:r w:rsidRPr="00C67195">
        <w:t>Respuesta relativa al párrafo 18</w:t>
      </w:r>
    </w:p>
    <w:p w:rsidR="007F45D8" w:rsidRPr="00C67195" w:rsidRDefault="007F45D8" w:rsidP="0076387D">
      <w:pPr>
        <w:pStyle w:val="SingleTxtG"/>
        <w:rPr>
          <w:rFonts w:eastAsia="Calibri"/>
        </w:rPr>
      </w:pPr>
      <w:r w:rsidRPr="00C67195">
        <w:t>94.</w:t>
      </w:r>
      <w:r w:rsidRPr="00C67195">
        <w:tab/>
        <w:t>En los cuadros 19 a 22 se facilitan datos sobre los distintos centros preescolares y el número de niños matriculados en ellos, el número de niños matriculados en centros de enseñanza, el número y el porcentaje de niños que han repetido curso y el número de alumnos por profesor.</w:t>
      </w:r>
    </w:p>
    <w:p w:rsidR="007F45D8" w:rsidRPr="00C67195" w:rsidRDefault="007F45D8" w:rsidP="008A4D26">
      <w:pPr>
        <w:pStyle w:val="SingleTxtG"/>
        <w:keepNext/>
        <w:keepLines/>
        <w:jc w:val="left"/>
        <w:rPr>
          <w:rFonts w:eastAsia="Calibri"/>
          <w:b/>
        </w:rPr>
      </w:pPr>
      <w:r w:rsidRPr="008A4D26">
        <w:lastRenderedPageBreak/>
        <w:t>Cuadro 19</w:t>
      </w:r>
      <w:r w:rsidR="008A4D26">
        <w:br/>
      </w:r>
      <w:r w:rsidRPr="00C67195">
        <w:rPr>
          <w:b/>
        </w:rPr>
        <w:t>Centros preescolares y número de niños matriculados en ellos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9"/>
        <w:gridCol w:w="849"/>
        <w:gridCol w:w="1134"/>
        <w:gridCol w:w="1134"/>
        <w:gridCol w:w="1134"/>
      </w:tblGrid>
      <w:tr w:rsidR="007F45D8" w:rsidRPr="008A4D26" w:rsidTr="00E76D7E">
        <w:trPr>
          <w:trHeight w:val="240"/>
          <w:tblHeader/>
        </w:trPr>
        <w:tc>
          <w:tcPr>
            <w:tcW w:w="311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rPr>
                <w:i/>
                <w:sz w:val="16"/>
              </w:rPr>
            </w:pPr>
          </w:p>
        </w:tc>
        <w:tc>
          <w:tcPr>
            <w:tcW w:w="84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2013</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2014</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2015</w:t>
            </w:r>
          </w:p>
        </w:tc>
        <w:tc>
          <w:tcPr>
            <w:tcW w:w="1134"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2016</w:t>
            </w:r>
          </w:p>
        </w:tc>
      </w:tr>
      <w:tr w:rsidR="007F45D8" w:rsidRPr="008A4D26" w:rsidTr="00E76D7E">
        <w:trPr>
          <w:trHeight w:val="240"/>
        </w:trPr>
        <w:tc>
          <w:tcPr>
            <w:tcW w:w="3119" w:type="dxa"/>
            <w:tcBorders>
              <w:top w:val="single" w:sz="12" w:space="0" w:color="auto"/>
              <w:bottom w:val="single" w:sz="4" w:space="0" w:color="auto"/>
            </w:tcBorders>
            <w:shd w:val="clear" w:color="auto" w:fill="auto"/>
          </w:tcPr>
          <w:p w:rsidR="007F45D8" w:rsidRPr="00E76D7E" w:rsidRDefault="007F45D8" w:rsidP="00DF578B">
            <w:pPr>
              <w:spacing w:before="40" w:after="40" w:line="220" w:lineRule="exact"/>
              <w:rPr>
                <w:sz w:val="18"/>
                <w:lang w:val="en-GB"/>
              </w:rPr>
            </w:pPr>
            <w:r w:rsidRPr="00E76D7E">
              <w:rPr>
                <w:sz w:val="18"/>
              </w:rPr>
              <w:t>Centros preescolares</w:t>
            </w:r>
          </w:p>
        </w:tc>
        <w:tc>
          <w:tcPr>
            <w:tcW w:w="849" w:type="dxa"/>
            <w:tcBorders>
              <w:top w:val="single" w:sz="12" w:space="0" w:color="auto"/>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p>
        </w:tc>
        <w:tc>
          <w:tcPr>
            <w:tcW w:w="1134" w:type="dxa"/>
            <w:tcBorders>
              <w:top w:val="single" w:sz="12" w:space="0" w:color="auto"/>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p>
        </w:tc>
        <w:tc>
          <w:tcPr>
            <w:tcW w:w="1134" w:type="dxa"/>
            <w:tcBorders>
              <w:top w:val="single" w:sz="12" w:space="0" w:color="auto"/>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p>
        </w:tc>
        <w:tc>
          <w:tcPr>
            <w:tcW w:w="1134" w:type="dxa"/>
            <w:tcBorders>
              <w:top w:val="single" w:sz="12" w:space="0" w:color="auto"/>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p>
        </w:tc>
      </w:tr>
      <w:tr w:rsidR="00DF578B" w:rsidRPr="00E76D7E" w:rsidTr="00E76D7E">
        <w:trPr>
          <w:trHeight w:val="240"/>
        </w:trPr>
        <w:tc>
          <w:tcPr>
            <w:tcW w:w="3119" w:type="dxa"/>
            <w:tcBorders>
              <w:top w:val="single" w:sz="4" w:space="0" w:color="auto"/>
              <w:bottom w:val="single" w:sz="4" w:space="0" w:color="auto"/>
            </w:tcBorders>
            <w:shd w:val="clear" w:color="auto" w:fill="auto"/>
          </w:tcPr>
          <w:p w:rsidR="00DF578B" w:rsidRPr="00E76D7E" w:rsidRDefault="00DF578B" w:rsidP="00E76D7E">
            <w:pPr>
              <w:spacing w:before="80" w:after="80" w:line="220" w:lineRule="exact"/>
              <w:ind w:left="283"/>
              <w:rPr>
                <w:b/>
                <w:sz w:val="18"/>
              </w:rPr>
            </w:pPr>
            <w:r w:rsidRPr="00E76D7E">
              <w:rPr>
                <w:b/>
                <w:sz w:val="18"/>
              </w:rPr>
              <w:t>Total</w:t>
            </w:r>
          </w:p>
        </w:tc>
        <w:tc>
          <w:tcPr>
            <w:tcW w:w="849" w:type="dxa"/>
            <w:tcBorders>
              <w:top w:val="single" w:sz="4" w:space="0" w:color="auto"/>
              <w:bottom w:val="single" w:sz="4" w:space="0" w:color="auto"/>
            </w:tcBorders>
            <w:shd w:val="clear" w:color="auto" w:fill="auto"/>
            <w:vAlign w:val="bottom"/>
          </w:tcPr>
          <w:p w:rsidR="00DF578B" w:rsidRPr="00E76D7E" w:rsidRDefault="00DF578B" w:rsidP="00E76D7E">
            <w:pPr>
              <w:spacing w:before="80" w:after="80" w:line="220" w:lineRule="exact"/>
              <w:jc w:val="right"/>
              <w:rPr>
                <w:b/>
                <w:sz w:val="18"/>
                <w:lang w:val="en-GB"/>
              </w:rPr>
            </w:pPr>
            <w:r w:rsidRPr="00E76D7E">
              <w:rPr>
                <w:b/>
                <w:sz w:val="18"/>
              </w:rPr>
              <w:t>527</w:t>
            </w:r>
          </w:p>
        </w:tc>
        <w:tc>
          <w:tcPr>
            <w:tcW w:w="1134" w:type="dxa"/>
            <w:tcBorders>
              <w:top w:val="single" w:sz="4" w:space="0" w:color="auto"/>
              <w:bottom w:val="single" w:sz="4" w:space="0" w:color="auto"/>
            </w:tcBorders>
            <w:shd w:val="clear" w:color="auto" w:fill="auto"/>
            <w:vAlign w:val="bottom"/>
          </w:tcPr>
          <w:p w:rsidR="00DF578B" w:rsidRPr="00E76D7E" w:rsidRDefault="00DF578B" w:rsidP="00E76D7E">
            <w:pPr>
              <w:spacing w:before="80" w:after="80" w:line="220" w:lineRule="exact"/>
              <w:jc w:val="right"/>
              <w:rPr>
                <w:b/>
                <w:sz w:val="18"/>
                <w:lang w:val="en-GB"/>
              </w:rPr>
            </w:pPr>
            <w:r w:rsidRPr="00E76D7E">
              <w:rPr>
                <w:b/>
                <w:sz w:val="18"/>
              </w:rPr>
              <w:t>550</w:t>
            </w:r>
          </w:p>
        </w:tc>
        <w:tc>
          <w:tcPr>
            <w:tcW w:w="1134" w:type="dxa"/>
            <w:tcBorders>
              <w:top w:val="single" w:sz="4" w:space="0" w:color="auto"/>
              <w:bottom w:val="single" w:sz="4" w:space="0" w:color="auto"/>
            </w:tcBorders>
            <w:shd w:val="clear" w:color="auto" w:fill="auto"/>
            <w:vAlign w:val="bottom"/>
          </w:tcPr>
          <w:p w:rsidR="00DF578B" w:rsidRPr="00E76D7E" w:rsidRDefault="00DF578B" w:rsidP="00E76D7E">
            <w:pPr>
              <w:spacing w:before="80" w:after="80" w:line="220" w:lineRule="exact"/>
              <w:jc w:val="right"/>
              <w:rPr>
                <w:b/>
                <w:sz w:val="18"/>
                <w:lang w:val="en-GB"/>
              </w:rPr>
            </w:pPr>
            <w:r w:rsidRPr="00E76D7E">
              <w:rPr>
                <w:b/>
                <w:sz w:val="18"/>
              </w:rPr>
              <w:t>578</w:t>
            </w:r>
          </w:p>
        </w:tc>
        <w:tc>
          <w:tcPr>
            <w:tcW w:w="1134" w:type="dxa"/>
            <w:tcBorders>
              <w:top w:val="single" w:sz="4" w:space="0" w:color="auto"/>
              <w:bottom w:val="single" w:sz="4" w:space="0" w:color="auto"/>
            </w:tcBorders>
            <w:shd w:val="clear" w:color="auto" w:fill="auto"/>
            <w:vAlign w:val="bottom"/>
          </w:tcPr>
          <w:p w:rsidR="00DF578B" w:rsidRPr="00E76D7E" w:rsidRDefault="00DF578B" w:rsidP="00E76D7E">
            <w:pPr>
              <w:spacing w:before="80" w:after="80" w:line="220" w:lineRule="exact"/>
              <w:jc w:val="right"/>
              <w:rPr>
                <w:b/>
                <w:sz w:val="18"/>
                <w:lang w:val="en-GB"/>
              </w:rPr>
            </w:pPr>
            <w:r w:rsidRPr="00E76D7E">
              <w:rPr>
                <w:b/>
                <w:sz w:val="18"/>
              </w:rPr>
              <w:t>602</w:t>
            </w:r>
          </w:p>
        </w:tc>
      </w:tr>
      <w:tr w:rsidR="007F45D8" w:rsidRPr="008A4D26" w:rsidTr="00E76D7E">
        <w:trPr>
          <w:trHeight w:val="240"/>
        </w:trPr>
        <w:tc>
          <w:tcPr>
            <w:tcW w:w="7370" w:type="dxa"/>
            <w:gridSpan w:val="5"/>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Entre ellos:</w:t>
            </w:r>
          </w:p>
        </w:tc>
      </w:tr>
      <w:tr w:rsidR="007F45D8" w:rsidRPr="008A4D26" w:rsidTr="00E76D7E">
        <w:trPr>
          <w:trHeight w:val="240"/>
        </w:trPr>
        <w:tc>
          <w:tcPr>
            <w:tcW w:w="3119" w:type="dxa"/>
            <w:shd w:val="clear" w:color="auto" w:fill="auto"/>
          </w:tcPr>
          <w:p w:rsidR="007F45D8" w:rsidRPr="008A4D26" w:rsidRDefault="007F45D8" w:rsidP="00DF578B">
            <w:pPr>
              <w:spacing w:before="40" w:after="40" w:line="220" w:lineRule="exact"/>
              <w:ind w:left="170"/>
              <w:rPr>
                <w:sz w:val="18"/>
                <w:lang w:val="en-GB"/>
              </w:rPr>
            </w:pPr>
            <w:r w:rsidRPr="008A4D26">
              <w:rPr>
                <w:sz w:val="18"/>
              </w:rPr>
              <w:t>Guarderías</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p>
        </w:tc>
      </w:tr>
      <w:tr w:rsidR="007F45D8" w:rsidRPr="008A4D26" w:rsidTr="00E76D7E">
        <w:trPr>
          <w:trHeight w:val="240"/>
        </w:trPr>
        <w:tc>
          <w:tcPr>
            <w:tcW w:w="3119" w:type="dxa"/>
            <w:shd w:val="clear" w:color="auto" w:fill="auto"/>
          </w:tcPr>
          <w:p w:rsidR="007F45D8" w:rsidRPr="008A4D26" w:rsidRDefault="007F45D8" w:rsidP="00DF578B">
            <w:pPr>
              <w:spacing w:before="40" w:after="40" w:line="220" w:lineRule="exact"/>
              <w:ind w:left="170"/>
              <w:rPr>
                <w:sz w:val="18"/>
                <w:lang w:val="en-GB"/>
              </w:rPr>
            </w:pPr>
            <w:r w:rsidRPr="008A4D26">
              <w:rPr>
                <w:sz w:val="18"/>
              </w:rPr>
              <w:t>Guarderías-jardines de infancia</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355</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396</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320</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332</w:t>
            </w:r>
          </w:p>
        </w:tc>
      </w:tr>
      <w:tr w:rsidR="007F45D8" w:rsidRPr="008A4D26" w:rsidTr="00E76D7E">
        <w:trPr>
          <w:trHeight w:val="240"/>
        </w:trPr>
        <w:tc>
          <w:tcPr>
            <w:tcW w:w="3119" w:type="dxa"/>
            <w:shd w:val="clear" w:color="auto" w:fill="auto"/>
          </w:tcPr>
          <w:p w:rsidR="007F45D8" w:rsidRPr="008A4D26" w:rsidRDefault="007F45D8" w:rsidP="00DF578B">
            <w:pPr>
              <w:spacing w:before="40" w:after="40" w:line="220" w:lineRule="exact"/>
              <w:ind w:left="170"/>
              <w:rPr>
                <w:sz w:val="18"/>
                <w:lang w:val="en-GB"/>
              </w:rPr>
            </w:pPr>
            <w:r w:rsidRPr="008A4D26">
              <w:rPr>
                <w:sz w:val="18"/>
              </w:rPr>
              <w:t>Jardines de infancia</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157</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142</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247</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262</w:t>
            </w:r>
          </w:p>
        </w:tc>
      </w:tr>
      <w:tr w:rsidR="007F45D8" w:rsidRPr="008A4D26" w:rsidTr="00E76D7E">
        <w:trPr>
          <w:trHeight w:val="240"/>
        </w:trPr>
        <w:tc>
          <w:tcPr>
            <w:tcW w:w="3119" w:type="dxa"/>
            <w:shd w:val="clear" w:color="auto" w:fill="auto"/>
          </w:tcPr>
          <w:p w:rsidR="007F45D8" w:rsidRPr="008A4D26" w:rsidRDefault="007F45D8" w:rsidP="00DF578B">
            <w:pPr>
              <w:spacing w:before="40" w:after="40" w:line="220" w:lineRule="exact"/>
              <w:ind w:left="170"/>
              <w:rPr>
                <w:sz w:val="18"/>
                <w:lang w:val="en-GB"/>
              </w:rPr>
            </w:pPr>
            <w:r w:rsidRPr="008A4D26">
              <w:rPr>
                <w:sz w:val="18"/>
              </w:rPr>
              <w:t>Jardines integrados en escuelas</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w:t>
            </w:r>
          </w:p>
        </w:tc>
      </w:tr>
      <w:tr w:rsidR="007F45D8" w:rsidRPr="008A4D26" w:rsidTr="00E76D7E">
        <w:trPr>
          <w:trHeight w:val="240"/>
        </w:trPr>
        <w:tc>
          <w:tcPr>
            <w:tcW w:w="3119" w:type="dxa"/>
            <w:tcBorders>
              <w:bottom w:val="single" w:sz="4" w:space="0" w:color="auto"/>
            </w:tcBorders>
            <w:shd w:val="clear" w:color="auto" w:fill="auto"/>
          </w:tcPr>
          <w:p w:rsidR="007F45D8" w:rsidRPr="008A4D26" w:rsidRDefault="007F45D8" w:rsidP="00DF578B">
            <w:pPr>
              <w:spacing w:before="40" w:after="40" w:line="220" w:lineRule="exact"/>
              <w:ind w:left="170"/>
              <w:rPr>
                <w:sz w:val="18"/>
              </w:rPr>
            </w:pPr>
            <w:r w:rsidRPr="008A4D26">
              <w:rPr>
                <w:sz w:val="18"/>
              </w:rPr>
              <w:t>Jardines de tipo familiar</w:t>
            </w:r>
          </w:p>
        </w:tc>
        <w:tc>
          <w:tcPr>
            <w:tcW w:w="84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r>
      <w:tr w:rsidR="007F45D8" w:rsidRPr="00E76D7E" w:rsidTr="00E76D7E">
        <w:trPr>
          <w:trHeight w:val="240"/>
        </w:trPr>
        <w:tc>
          <w:tcPr>
            <w:tcW w:w="3119" w:type="dxa"/>
            <w:tcBorders>
              <w:top w:val="single" w:sz="4" w:space="0" w:color="auto"/>
              <w:bottom w:val="single" w:sz="4" w:space="0" w:color="auto"/>
            </w:tcBorders>
            <w:shd w:val="clear" w:color="auto" w:fill="auto"/>
          </w:tcPr>
          <w:p w:rsidR="007F45D8" w:rsidRPr="00E76D7E" w:rsidRDefault="007F45D8" w:rsidP="00E76D7E">
            <w:pPr>
              <w:spacing w:before="80" w:after="80" w:line="220" w:lineRule="exact"/>
              <w:ind w:left="283"/>
              <w:rPr>
                <w:b/>
                <w:sz w:val="18"/>
              </w:rPr>
            </w:pPr>
            <w:r w:rsidRPr="00E76D7E">
              <w:rPr>
                <w:b/>
                <w:sz w:val="18"/>
              </w:rPr>
              <w:t>Total de niños matriculados en ellos</w:t>
            </w:r>
          </w:p>
        </w:tc>
        <w:tc>
          <w:tcPr>
            <w:tcW w:w="849"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80</w:t>
            </w:r>
            <w:r w:rsidR="00DF578B" w:rsidRPr="00E76D7E">
              <w:rPr>
                <w:b/>
                <w:sz w:val="18"/>
              </w:rPr>
              <w:t xml:space="preserve"> </w:t>
            </w:r>
            <w:r w:rsidRPr="00E76D7E">
              <w:rPr>
                <w:b/>
                <w:sz w:val="18"/>
              </w:rPr>
              <w:t>442</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85</w:t>
            </w:r>
            <w:r w:rsidR="00DF578B" w:rsidRPr="00E76D7E">
              <w:rPr>
                <w:b/>
                <w:sz w:val="18"/>
              </w:rPr>
              <w:t xml:space="preserve"> </w:t>
            </w:r>
            <w:r w:rsidRPr="00E76D7E">
              <w:rPr>
                <w:b/>
                <w:sz w:val="18"/>
              </w:rPr>
              <w:t>777</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92</w:t>
            </w:r>
            <w:r w:rsidR="00DF578B" w:rsidRPr="00E76D7E">
              <w:rPr>
                <w:b/>
                <w:sz w:val="18"/>
              </w:rPr>
              <w:t xml:space="preserve"> </w:t>
            </w:r>
            <w:r w:rsidRPr="00E76D7E">
              <w:rPr>
                <w:b/>
                <w:sz w:val="18"/>
              </w:rPr>
              <w:t>024</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91</w:t>
            </w:r>
            <w:r w:rsidR="00DF578B" w:rsidRPr="00E76D7E">
              <w:rPr>
                <w:b/>
                <w:sz w:val="18"/>
              </w:rPr>
              <w:t xml:space="preserve"> </w:t>
            </w:r>
            <w:r w:rsidRPr="00E76D7E">
              <w:rPr>
                <w:b/>
                <w:sz w:val="18"/>
              </w:rPr>
              <w:t>081</w:t>
            </w:r>
          </w:p>
        </w:tc>
      </w:tr>
      <w:tr w:rsidR="007F45D8" w:rsidRPr="008A4D26" w:rsidTr="00E76D7E">
        <w:trPr>
          <w:trHeight w:val="240"/>
        </w:trPr>
        <w:tc>
          <w:tcPr>
            <w:tcW w:w="7370" w:type="dxa"/>
            <w:gridSpan w:val="5"/>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Concretamente, en:</w:t>
            </w:r>
          </w:p>
        </w:tc>
      </w:tr>
      <w:tr w:rsidR="007F45D8" w:rsidRPr="008A4D26" w:rsidTr="00E76D7E">
        <w:trPr>
          <w:trHeight w:val="240"/>
        </w:trPr>
        <w:tc>
          <w:tcPr>
            <w:tcW w:w="3119" w:type="dxa"/>
            <w:shd w:val="clear" w:color="auto" w:fill="auto"/>
          </w:tcPr>
          <w:p w:rsidR="007F45D8" w:rsidRPr="00DF578B" w:rsidRDefault="007F45D8" w:rsidP="00DF578B">
            <w:pPr>
              <w:spacing w:before="40" w:after="40" w:line="220" w:lineRule="exact"/>
              <w:ind w:left="170"/>
              <w:rPr>
                <w:sz w:val="18"/>
              </w:rPr>
            </w:pPr>
            <w:r w:rsidRPr="008A4D26">
              <w:rPr>
                <w:sz w:val="18"/>
              </w:rPr>
              <w:t>Guarderías</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721</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598</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219</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103</w:t>
            </w:r>
          </w:p>
        </w:tc>
      </w:tr>
      <w:tr w:rsidR="007F45D8" w:rsidRPr="008A4D26" w:rsidTr="00E76D7E">
        <w:trPr>
          <w:trHeight w:val="240"/>
        </w:trPr>
        <w:tc>
          <w:tcPr>
            <w:tcW w:w="3119" w:type="dxa"/>
            <w:shd w:val="clear" w:color="auto" w:fill="auto"/>
          </w:tcPr>
          <w:p w:rsidR="007F45D8" w:rsidRPr="00DF578B" w:rsidRDefault="007F45D8" w:rsidP="00DF578B">
            <w:pPr>
              <w:spacing w:before="40" w:after="40" w:line="220" w:lineRule="exact"/>
              <w:ind w:left="170"/>
              <w:rPr>
                <w:sz w:val="18"/>
              </w:rPr>
            </w:pPr>
            <w:r w:rsidRPr="008A4D26">
              <w:rPr>
                <w:sz w:val="18"/>
              </w:rPr>
              <w:t>Guarderías-jardines de infancia</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60</w:t>
            </w:r>
            <w:r w:rsidR="00DF578B">
              <w:rPr>
                <w:sz w:val="18"/>
              </w:rPr>
              <w:t xml:space="preserve"> </w:t>
            </w:r>
            <w:r w:rsidRPr="008A4D26">
              <w:rPr>
                <w:sz w:val="18"/>
              </w:rPr>
              <w:t>630</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67</w:t>
            </w:r>
            <w:r w:rsidR="00DF578B">
              <w:rPr>
                <w:sz w:val="18"/>
              </w:rPr>
              <w:t xml:space="preserve"> </w:t>
            </w:r>
            <w:r w:rsidRPr="008A4D26">
              <w:rPr>
                <w:sz w:val="18"/>
              </w:rPr>
              <w:t>574</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61</w:t>
            </w:r>
            <w:r w:rsidR="00DF578B">
              <w:rPr>
                <w:sz w:val="18"/>
              </w:rPr>
              <w:t xml:space="preserve"> </w:t>
            </w:r>
            <w:r w:rsidRPr="008A4D26">
              <w:rPr>
                <w:sz w:val="18"/>
              </w:rPr>
              <w:t>184</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60</w:t>
            </w:r>
            <w:r w:rsidR="00DF578B">
              <w:rPr>
                <w:sz w:val="18"/>
              </w:rPr>
              <w:t xml:space="preserve"> </w:t>
            </w:r>
            <w:r w:rsidRPr="008A4D26">
              <w:rPr>
                <w:sz w:val="18"/>
              </w:rPr>
              <w:t>365</w:t>
            </w:r>
          </w:p>
        </w:tc>
      </w:tr>
      <w:tr w:rsidR="007F45D8" w:rsidRPr="008A4D26" w:rsidTr="00E76D7E">
        <w:trPr>
          <w:trHeight w:val="240"/>
        </w:trPr>
        <w:tc>
          <w:tcPr>
            <w:tcW w:w="3119" w:type="dxa"/>
            <w:shd w:val="clear" w:color="auto" w:fill="auto"/>
          </w:tcPr>
          <w:p w:rsidR="007F45D8" w:rsidRPr="00DF578B" w:rsidRDefault="007F45D8" w:rsidP="00DF578B">
            <w:pPr>
              <w:spacing w:before="40" w:after="40" w:line="220" w:lineRule="exact"/>
              <w:ind w:left="170"/>
              <w:rPr>
                <w:sz w:val="18"/>
              </w:rPr>
            </w:pPr>
            <w:r w:rsidRPr="008A4D26">
              <w:rPr>
                <w:sz w:val="18"/>
              </w:rPr>
              <w:t>Jardines de infancia</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DF578B">
              <w:rPr>
                <w:sz w:val="18"/>
              </w:rPr>
              <w:t xml:space="preserve"> </w:t>
            </w:r>
            <w:r w:rsidRPr="008A4D26">
              <w:rPr>
                <w:sz w:val="18"/>
              </w:rPr>
              <w:t>948</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15</w:t>
            </w:r>
            <w:r w:rsidR="00DF578B">
              <w:rPr>
                <w:sz w:val="18"/>
              </w:rPr>
              <w:t xml:space="preserve"> </w:t>
            </w:r>
            <w:r w:rsidRPr="008A4D26">
              <w:rPr>
                <w:sz w:val="18"/>
              </w:rPr>
              <w:t>658</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29</w:t>
            </w:r>
            <w:r w:rsidR="00DF578B">
              <w:rPr>
                <w:sz w:val="18"/>
              </w:rPr>
              <w:t xml:space="preserve"> </w:t>
            </w:r>
            <w:r w:rsidRPr="008A4D26">
              <w:rPr>
                <w:sz w:val="18"/>
              </w:rPr>
              <w:t>137</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29</w:t>
            </w:r>
            <w:r w:rsidR="00DF578B">
              <w:rPr>
                <w:sz w:val="18"/>
              </w:rPr>
              <w:t xml:space="preserve"> </w:t>
            </w:r>
            <w:r w:rsidRPr="008A4D26">
              <w:rPr>
                <w:sz w:val="18"/>
              </w:rPr>
              <w:t>161</w:t>
            </w:r>
          </w:p>
        </w:tc>
      </w:tr>
      <w:tr w:rsidR="007F45D8" w:rsidRPr="008A4D26" w:rsidTr="00E76D7E">
        <w:trPr>
          <w:trHeight w:val="240"/>
        </w:trPr>
        <w:tc>
          <w:tcPr>
            <w:tcW w:w="3119" w:type="dxa"/>
            <w:shd w:val="clear" w:color="auto" w:fill="auto"/>
          </w:tcPr>
          <w:p w:rsidR="007F45D8" w:rsidRPr="00DF578B" w:rsidRDefault="007F45D8" w:rsidP="00DF578B">
            <w:pPr>
              <w:spacing w:before="40" w:after="40" w:line="220" w:lineRule="exact"/>
              <w:ind w:left="170"/>
              <w:rPr>
                <w:sz w:val="18"/>
              </w:rPr>
            </w:pPr>
            <w:r w:rsidRPr="008A4D26">
              <w:rPr>
                <w:sz w:val="18"/>
              </w:rPr>
              <w:t>Jardines integrados en escuelas</w:t>
            </w:r>
          </w:p>
        </w:tc>
        <w:tc>
          <w:tcPr>
            <w:tcW w:w="84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E76D7E">
              <w:rPr>
                <w:sz w:val="18"/>
              </w:rPr>
              <w:t xml:space="preserve"> </w:t>
            </w:r>
            <w:r w:rsidRPr="008A4D26">
              <w:rPr>
                <w:sz w:val="18"/>
              </w:rPr>
              <w:t>143</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839</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DF578B">
              <w:rPr>
                <w:sz w:val="18"/>
              </w:rPr>
              <w:t xml:space="preserve"> </w:t>
            </w:r>
            <w:r w:rsidRPr="008A4D26">
              <w:rPr>
                <w:sz w:val="18"/>
              </w:rPr>
              <w:t>484</w:t>
            </w:r>
          </w:p>
        </w:tc>
        <w:tc>
          <w:tcPr>
            <w:tcW w:w="1134"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DF578B">
              <w:rPr>
                <w:sz w:val="18"/>
              </w:rPr>
              <w:t xml:space="preserve"> </w:t>
            </w:r>
            <w:r w:rsidRPr="008A4D26">
              <w:rPr>
                <w:sz w:val="18"/>
              </w:rPr>
              <w:t>452</w:t>
            </w:r>
          </w:p>
        </w:tc>
      </w:tr>
      <w:tr w:rsidR="007F45D8" w:rsidRPr="008A4D26" w:rsidTr="00E76D7E">
        <w:trPr>
          <w:trHeight w:val="240"/>
        </w:trPr>
        <w:tc>
          <w:tcPr>
            <w:tcW w:w="3119" w:type="dxa"/>
            <w:tcBorders>
              <w:bottom w:val="single" w:sz="4" w:space="0" w:color="auto"/>
            </w:tcBorders>
            <w:shd w:val="clear" w:color="auto" w:fill="auto"/>
          </w:tcPr>
          <w:p w:rsidR="007F45D8" w:rsidRPr="008A4D26" w:rsidRDefault="007F45D8" w:rsidP="00DF578B">
            <w:pPr>
              <w:spacing w:before="40" w:after="40" w:line="220" w:lineRule="exact"/>
              <w:ind w:left="170"/>
              <w:rPr>
                <w:sz w:val="18"/>
              </w:rPr>
            </w:pPr>
            <w:r w:rsidRPr="008A4D26">
              <w:rPr>
                <w:sz w:val="18"/>
              </w:rPr>
              <w:t>Jardines de tipo familiar</w:t>
            </w:r>
          </w:p>
        </w:tc>
        <w:tc>
          <w:tcPr>
            <w:tcW w:w="84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c>
          <w:tcPr>
            <w:tcW w:w="1134"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w:t>
            </w:r>
          </w:p>
        </w:tc>
      </w:tr>
      <w:tr w:rsidR="007F45D8" w:rsidRPr="00E76D7E" w:rsidTr="00E76D7E">
        <w:trPr>
          <w:trHeight w:val="240"/>
        </w:trPr>
        <w:tc>
          <w:tcPr>
            <w:tcW w:w="3119" w:type="dxa"/>
            <w:tcBorders>
              <w:top w:val="single" w:sz="4" w:space="0" w:color="auto"/>
              <w:bottom w:val="single" w:sz="4" w:space="0" w:color="auto"/>
            </w:tcBorders>
            <w:shd w:val="clear" w:color="auto" w:fill="auto"/>
          </w:tcPr>
          <w:p w:rsidR="007F45D8" w:rsidRPr="00E76D7E" w:rsidRDefault="007F45D8" w:rsidP="00E76D7E">
            <w:pPr>
              <w:spacing w:before="80" w:after="80" w:line="220" w:lineRule="exact"/>
              <w:ind w:left="283"/>
              <w:rPr>
                <w:b/>
                <w:sz w:val="18"/>
                <w:lang w:val="en-GB"/>
              </w:rPr>
            </w:pPr>
            <w:r w:rsidRPr="00E76D7E">
              <w:rPr>
                <w:b/>
                <w:sz w:val="18"/>
              </w:rPr>
              <w:t>Número total de niños</w:t>
            </w:r>
          </w:p>
        </w:tc>
        <w:tc>
          <w:tcPr>
            <w:tcW w:w="849"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80</w:t>
            </w:r>
            <w:r w:rsidR="00DF578B" w:rsidRPr="00E76D7E">
              <w:rPr>
                <w:b/>
                <w:sz w:val="18"/>
              </w:rPr>
              <w:t xml:space="preserve"> </w:t>
            </w:r>
            <w:r w:rsidRPr="00E76D7E">
              <w:rPr>
                <w:b/>
                <w:sz w:val="18"/>
              </w:rPr>
              <w:t>442</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85</w:t>
            </w:r>
            <w:r w:rsidR="00DF578B" w:rsidRPr="00E76D7E">
              <w:rPr>
                <w:b/>
                <w:sz w:val="18"/>
              </w:rPr>
              <w:t xml:space="preserve"> </w:t>
            </w:r>
            <w:r w:rsidRPr="00E76D7E">
              <w:rPr>
                <w:b/>
                <w:sz w:val="18"/>
              </w:rPr>
              <w:t>777</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92</w:t>
            </w:r>
            <w:r w:rsidR="00DF578B" w:rsidRPr="00E76D7E">
              <w:rPr>
                <w:b/>
                <w:sz w:val="18"/>
              </w:rPr>
              <w:t xml:space="preserve"> </w:t>
            </w:r>
            <w:r w:rsidRPr="00E76D7E">
              <w:rPr>
                <w:b/>
                <w:sz w:val="18"/>
              </w:rPr>
              <w:t>024</w:t>
            </w:r>
          </w:p>
        </w:tc>
        <w:tc>
          <w:tcPr>
            <w:tcW w:w="1134" w:type="dxa"/>
            <w:tcBorders>
              <w:top w:val="single" w:sz="4" w:space="0" w:color="auto"/>
              <w:bottom w:val="single" w:sz="4" w:space="0" w:color="auto"/>
            </w:tcBorders>
            <w:shd w:val="clear" w:color="auto" w:fill="auto"/>
            <w:vAlign w:val="bottom"/>
          </w:tcPr>
          <w:p w:rsidR="007F45D8" w:rsidRPr="00E76D7E" w:rsidRDefault="007F45D8" w:rsidP="00E76D7E">
            <w:pPr>
              <w:spacing w:before="80" w:after="80" w:line="220" w:lineRule="exact"/>
              <w:jc w:val="right"/>
              <w:rPr>
                <w:rFonts w:eastAsia="Calibri"/>
                <w:b/>
                <w:sz w:val="18"/>
                <w:lang w:val="en-GB"/>
              </w:rPr>
            </w:pPr>
            <w:r w:rsidRPr="00E76D7E">
              <w:rPr>
                <w:b/>
                <w:sz w:val="18"/>
              </w:rPr>
              <w:t>91</w:t>
            </w:r>
            <w:r w:rsidR="00DF578B" w:rsidRPr="00E76D7E">
              <w:rPr>
                <w:b/>
                <w:sz w:val="18"/>
              </w:rPr>
              <w:t xml:space="preserve"> </w:t>
            </w:r>
            <w:r w:rsidRPr="00E76D7E">
              <w:rPr>
                <w:b/>
                <w:sz w:val="18"/>
              </w:rPr>
              <w:t>081</w:t>
            </w:r>
          </w:p>
        </w:tc>
      </w:tr>
      <w:tr w:rsidR="007F45D8" w:rsidRPr="008A4D26" w:rsidTr="00E76D7E">
        <w:trPr>
          <w:trHeight w:val="240"/>
        </w:trPr>
        <w:tc>
          <w:tcPr>
            <w:tcW w:w="311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Entre ellos, niñas</w:t>
            </w:r>
          </w:p>
        </w:tc>
        <w:tc>
          <w:tcPr>
            <w:tcW w:w="84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36</w:t>
            </w:r>
            <w:r w:rsidR="00DF578B">
              <w:rPr>
                <w:sz w:val="18"/>
              </w:rPr>
              <w:t xml:space="preserve"> </w:t>
            </w:r>
            <w:r w:rsidRPr="008A4D26">
              <w:rPr>
                <w:sz w:val="18"/>
              </w:rPr>
              <w:t>418</w:t>
            </w: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39</w:t>
            </w:r>
            <w:r w:rsidR="00DF578B">
              <w:rPr>
                <w:sz w:val="18"/>
              </w:rPr>
              <w:t xml:space="preserve"> </w:t>
            </w:r>
            <w:r w:rsidRPr="008A4D26">
              <w:rPr>
                <w:sz w:val="18"/>
              </w:rPr>
              <w:t>137</w:t>
            </w: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40</w:t>
            </w:r>
            <w:r w:rsidR="00DF578B">
              <w:rPr>
                <w:sz w:val="18"/>
              </w:rPr>
              <w:t xml:space="preserve"> </w:t>
            </w:r>
            <w:r w:rsidRPr="008A4D26">
              <w:rPr>
                <w:sz w:val="18"/>
              </w:rPr>
              <w:t>992</w:t>
            </w:r>
          </w:p>
        </w:tc>
        <w:tc>
          <w:tcPr>
            <w:tcW w:w="1134"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41</w:t>
            </w:r>
            <w:r w:rsidR="00DF578B">
              <w:rPr>
                <w:sz w:val="18"/>
              </w:rPr>
              <w:t xml:space="preserve"> </w:t>
            </w:r>
            <w:r w:rsidRPr="008A4D26">
              <w:rPr>
                <w:sz w:val="18"/>
              </w:rPr>
              <w:t>004</w:t>
            </w:r>
          </w:p>
        </w:tc>
      </w:tr>
      <w:tr w:rsidR="007F45D8" w:rsidRPr="008A4D26" w:rsidTr="00E76D7E">
        <w:trPr>
          <w:trHeight w:val="240"/>
        </w:trPr>
        <w:tc>
          <w:tcPr>
            <w:tcW w:w="3119" w:type="dxa"/>
            <w:tcBorders>
              <w:bottom w:val="single" w:sz="12"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Niños</w:t>
            </w:r>
          </w:p>
        </w:tc>
        <w:tc>
          <w:tcPr>
            <w:tcW w:w="849"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44</w:t>
            </w:r>
            <w:r w:rsidR="00DF578B">
              <w:rPr>
                <w:sz w:val="18"/>
              </w:rPr>
              <w:t xml:space="preserve"> </w:t>
            </w:r>
            <w:r w:rsidRPr="008A4D26">
              <w:rPr>
                <w:sz w:val="18"/>
              </w:rPr>
              <w:t>024</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46</w:t>
            </w:r>
            <w:r w:rsidR="00DF578B">
              <w:rPr>
                <w:sz w:val="18"/>
              </w:rPr>
              <w:t xml:space="preserve"> </w:t>
            </w:r>
            <w:r w:rsidRPr="008A4D26">
              <w:rPr>
                <w:sz w:val="18"/>
              </w:rPr>
              <w:t>640</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51</w:t>
            </w:r>
            <w:r w:rsidR="00DF578B">
              <w:rPr>
                <w:sz w:val="18"/>
              </w:rPr>
              <w:t xml:space="preserve"> </w:t>
            </w:r>
            <w:r w:rsidRPr="008A4D26">
              <w:rPr>
                <w:sz w:val="18"/>
              </w:rPr>
              <w:t>032</w:t>
            </w:r>
          </w:p>
        </w:tc>
        <w:tc>
          <w:tcPr>
            <w:tcW w:w="1134" w:type="dxa"/>
            <w:tcBorders>
              <w:bottom w:val="single" w:sz="12" w:space="0" w:color="auto"/>
            </w:tcBorders>
            <w:shd w:val="clear" w:color="auto" w:fill="auto"/>
            <w:vAlign w:val="bottom"/>
          </w:tcPr>
          <w:p w:rsidR="007F45D8" w:rsidRPr="008A4D26" w:rsidRDefault="007F45D8" w:rsidP="008A4D26">
            <w:pPr>
              <w:spacing w:before="40" w:after="40" w:line="220" w:lineRule="exact"/>
              <w:ind w:left="113"/>
              <w:jc w:val="right"/>
              <w:rPr>
                <w:rFonts w:eastAsia="Calibri"/>
                <w:sz w:val="18"/>
                <w:lang w:val="en-GB"/>
              </w:rPr>
            </w:pPr>
            <w:r w:rsidRPr="008A4D26">
              <w:rPr>
                <w:sz w:val="18"/>
              </w:rPr>
              <w:t>50</w:t>
            </w:r>
            <w:r w:rsidR="00DF578B">
              <w:rPr>
                <w:sz w:val="18"/>
              </w:rPr>
              <w:t xml:space="preserve"> </w:t>
            </w:r>
            <w:r w:rsidRPr="008A4D26">
              <w:rPr>
                <w:sz w:val="18"/>
              </w:rPr>
              <w:t>077</w:t>
            </w:r>
          </w:p>
        </w:tc>
      </w:tr>
    </w:tbl>
    <w:p w:rsidR="007F45D8" w:rsidRPr="00C67195" w:rsidRDefault="007F45D8" w:rsidP="00A95717">
      <w:pPr>
        <w:pStyle w:val="SingleTxtG"/>
        <w:keepNext/>
        <w:keepLines/>
        <w:spacing w:before="240"/>
        <w:ind w:left="0"/>
        <w:jc w:val="left"/>
        <w:rPr>
          <w:rFonts w:eastAsia="Calibri"/>
          <w:b/>
        </w:rPr>
      </w:pPr>
      <w:r w:rsidRPr="008A4D26">
        <w:t>Cuadro 20</w:t>
      </w:r>
      <w:r w:rsidR="008A4D26">
        <w:br/>
      </w:r>
      <w:r w:rsidRPr="00C67195">
        <w:rPr>
          <w:b/>
        </w:rPr>
        <w:t>Número de niños matriculados en centros de enseñanza entre 2013 y 2016</w:t>
      </w:r>
    </w:p>
    <w:tbl>
      <w:tblPr>
        <w:tblW w:w="9625" w:type="dxa"/>
        <w:tblInd w:w="14" w:type="dxa"/>
        <w:tblBorders>
          <w:top w:val="single" w:sz="4" w:space="0" w:color="auto"/>
        </w:tblBorders>
        <w:tblCellMar>
          <w:left w:w="0" w:type="dxa"/>
          <w:right w:w="0" w:type="dxa"/>
        </w:tblCellMar>
        <w:tblLook w:val="04A0" w:firstRow="1" w:lastRow="0" w:firstColumn="1" w:lastColumn="0" w:noHBand="0" w:noVBand="1"/>
      </w:tblPr>
      <w:tblGrid>
        <w:gridCol w:w="3185"/>
        <w:gridCol w:w="802"/>
        <w:gridCol w:w="1063"/>
        <w:gridCol w:w="907"/>
        <w:gridCol w:w="879"/>
        <w:gridCol w:w="1482"/>
        <w:gridCol w:w="1307"/>
      </w:tblGrid>
      <w:tr w:rsidR="00A95717" w:rsidRPr="008A4D26" w:rsidTr="004E1A8B">
        <w:trPr>
          <w:trHeight w:val="240"/>
          <w:tblHeader/>
        </w:trPr>
        <w:tc>
          <w:tcPr>
            <w:tcW w:w="3169" w:type="dxa"/>
            <w:tcBorders>
              <w:top w:val="single" w:sz="4" w:space="0" w:color="auto"/>
              <w:bottom w:val="single" w:sz="12" w:space="0" w:color="auto"/>
            </w:tcBorders>
            <w:shd w:val="clear" w:color="auto" w:fill="auto"/>
            <w:noWrap/>
            <w:vAlign w:val="bottom"/>
          </w:tcPr>
          <w:p w:rsidR="007F45D8" w:rsidRPr="008A4D26" w:rsidRDefault="007F45D8" w:rsidP="008A4D26">
            <w:pPr>
              <w:spacing w:before="80" w:after="80" w:line="200" w:lineRule="exact"/>
              <w:rPr>
                <w:i/>
                <w:sz w:val="16"/>
                <w:lang w:val="en-GB"/>
              </w:rPr>
            </w:pPr>
            <w:r w:rsidRPr="008A4D26">
              <w:rPr>
                <w:i/>
                <w:sz w:val="16"/>
              </w:rPr>
              <w:t>Provincia</w:t>
            </w:r>
          </w:p>
        </w:tc>
        <w:tc>
          <w:tcPr>
            <w:tcW w:w="7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rPr>
                <w:i/>
                <w:sz w:val="16"/>
                <w:lang w:val="en-GB"/>
              </w:rPr>
            </w:pPr>
            <w:r w:rsidRPr="008A4D26">
              <w:rPr>
                <w:i/>
                <w:sz w:val="16"/>
              </w:rPr>
              <w:t>Año</w:t>
            </w:r>
          </w:p>
        </w:tc>
        <w:tc>
          <w:tcPr>
            <w:tcW w:w="107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rPr>
                <w:i/>
                <w:sz w:val="16"/>
                <w:lang w:val="en-GB"/>
              </w:rPr>
            </w:pPr>
            <w:r w:rsidRPr="008A4D26">
              <w:rPr>
                <w:i/>
                <w:sz w:val="16"/>
              </w:rPr>
              <w:t>Nivel de enseñanza</w:t>
            </w:r>
          </w:p>
        </w:tc>
        <w:tc>
          <w:tcPr>
            <w:tcW w:w="92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Número de alumnos</w:t>
            </w:r>
          </w:p>
        </w:tc>
        <w:tc>
          <w:tcPr>
            <w:tcW w:w="908"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lang w:val="en-GB"/>
              </w:rPr>
            </w:pPr>
            <w:r w:rsidRPr="008A4D26">
              <w:rPr>
                <w:i/>
                <w:sz w:val="16"/>
              </w:rPr>
              <w:t>Entre ellos, niñas</w:t>
            </w:r>
          </w:p>
        </w:tc>
        <w:tc>
          <w:tcPr>
            <w:tcW w:w="146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 (en porcentaje)</w:t>
            </w:r>
          </w:p>
        </w:tc>
        <w:tc>
          <w:tcPr>
            <w:tcW w:w="129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Entre ellos, niñas (en porcentaje)</w:t>
            </w:r>
          </w:p>
        </w:tc>
      </w:tr>
      <w:tr w:rsidR="00A95717" w:rsidRPr="008A4D26" w:rsidTr="004E1A8B">
        <w:trPr>
          <w:trHeight w:val="240"/>
        </w:trPr>
        <w:tc>
          <w:tcPr>
            <w:tcW w:w="3169" w:type="dxa"/>
            <w:tcBorders>
              <w:top w:val="single" w:sz="12"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top w:val="single" w:sz="12"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top w:val="single" w:sz="12"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w:t>
            </w:r>
            <w:r w:rsidR="00A95717">
              <w:rPr>
                <w:sz w:val="18"/>
              </w:rPr>
              <w:t xml:space="preserve"> </w:t>
            </w:r>
            <w:r w:rsidRPr="008A4D26">
              <w:rPr>
                <w:sz w:val="18"/>
              </w:rPr>
              <w:t>062</w:t>
            </w:r>
          </w:p>
        </w:tc>
        <w:tc>
          <w:tcPr>
            <w:tcW w:w="908" w:type="dxa"/>
            <w:tcBorders>
              <w:top w:val="single" w:sz="12"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w:t>
            </w:r>
            <w:r w:rsidR="004160A9">
              <w:rPr>
                <w:sz w:val="18"/>
              </w:rPr>
              <w:t xml:space="preserve"> </w:t>
            </w:r>
            <w:r w:rsidRPr="008A4D26">
              <w:rPr>
                <w:sz w:val="18"/>
              </w:rPr>
              <w:t>457</w:t>
            </w:r>
          </w:p>
        </w:tc>
        <w:tc>
          <w:tcPr>
            <w:tcW w:w="1466" w:type="dxa"/>
            <w:tcBorders>
              <w:top w:val="single" w:sz="12"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1,09</w:t>
            </w:r>
          </w:p>
        </w:tc>
        <w:tc>
          <w:tcPr>
            <w:tcW w:w="1291" w:type="dxa"/>
            <w:tcBorders>
              <w:top w:val="single" w:sz="12"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1,13</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35</w:t>
            </w:r>
            <w:r w:rsidR="004160A9">
              <w:rPr>
                <w:sz w:val="18"/>
              </w:rPr>
              <w:t xml:space="preserve"> </w:t>
            </w:r>
            <w:r w:rsidRPr="008A4D26">
              <w:rPr>
                <w:sz w:val="18"/>
              </w:rPr>
              <w:t>591</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324</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5,49</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5,64</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605</w:t>
            </w:r>
            <w:r w:rsidR="004160A9">
              <w:rPr>
                <w:sz w:val="18"/>
              </w:rPr>
              <w:t xml:space="preserve"> </w:t>
            </w:r>
            <w:r w:rsidRPr="008A4D26">
              <w:rPr>
                <w:sz w:val="18"/>
              </w:rPr>
              <w:t>220</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286</w:t>
            </w:r>
            <w:r w:rsidR="004160A9">
              <w:rPr>
                <w:sz w:val="18"/>
              </w:rPr>
              <w:t xml:space="preserve"> </w:t>
            </w:r>
            <w:r w:rsidRPr="008A4D26">
              <w:rPr>
                <w:sz w:val="18"/>
              </w:rPr>
              <w:t>490</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93,42</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93,24</w:t>
            </w:r>
          </w:p>
        </w:tc>
      </w:tr>
      <w:tr w:rsidR="00A95717" w:rsidRPr="007871CE" w:rsidTr="004E1A8B">
        <w:trPr>
          <w:trHeight w:val="240"/>
        </w:trPr>
        <w:tc>
          <w:tcPr>
            <w:tcW w:w="3169" w:type="dxa"/>
            <w:tcBorders>
              <w:top w:val="single" w:sz="4" w:space="0" w:color="auto"/>
              <w:bottom w:val="single" w:sz="4" w:space="0" w:color="auto"/>
            </w:tcBorders>
            <w:shd w:val="clear" w:color="auto" w:fill="auto"/>
          </w:tcPr>
          <w:p w:rsidR="007F45D8" w:rsidRPr="007871CE" w:rsidRDefault="007F45D8" w:rsidP="007871CE">
            <w:pPr>
              <w:spacing w:before="80" w:after="80" w:line="220" w:lineRule="exact"/>
              <w:ind w:left="283"/>
              <w:rPr>
                <w:b/>
                <w:sz w:val="18"/>
                <w:lang w:val="ru-RU"/>
              </w:rPr>
            </w:pPr>
          </w:p>
        </w:tc>
        <w:tc>
          <w:tcPr>
            <w:tcW w:w="786" w:type="dxa"/>
            <w:tcBorders>
              <w:top w:val="single" w:sz="4" w:space="0" w:color="auto"/>
              <w:bottom w:val="single" w:sz="4" w:space="0" w:color="auto"/>
            </w:tcBorders>
            <w:shd w:val="clear" w:color="auto" w:fill="auto"/>
            <w:vAlign w:val="bottom"/>
          </w:tcPr>
          <w:p w:rsidR="007F45D8" w:rsidRPr="007871CE" w:rsidRDefault="007F45D8" w:rsidP="007871CE">
            <w:pPr>
              <w:spacing w:before="80" w:after="80" w:line="220" w:lineRule="exact"/>
              <w:rPr>
                <w:b/>
                <w:sz w:val="18"/>
                <w:lang w:val="ru-RU"/>
              </w:rPr>
            </w:pPr>
          </w:p>
        </w:tc>
        <w:tc>
          <w:tcPr>
            <w:tcW w:w="1076" w:type="dxa"/>
            <w:tcBorders>
              <w:top w:val="single" w:sz="4" w:space="0" w:color="auto"/>
              <w:bottom w:val="single" w:sz="4" w:space="0" w:color="auto"/>
            </w:tcBorders>
            <w:shd w:val="clear" w:color="auto" w:fill="auto"/>
            <w:vAlign w:val="bottom"/>
          </w:tcPr>
          <w:p w:rsidR="007F45D8" w:rsidRPr="007871CE" w:rsidRDefault="007871CE" w:rsidP="002F2FEB">
            <w:pPr>
              <w:spacing w:before="80" w:after="80" w:line="220" w:lineRule="exact"/>
              <w:ind w:left="284"/>
              <w:rPr>
                <w:b/>
                <w:bCs/>
                <w:sz w:val="18"/>
                <w:lang w:val="en-GB"/>
              </w:rPr>
            </w:pPr>
            <w:r w:rsidRPr="007871CE">
              <w:rPr>
                <w:b/>
                <w:sz w:val="18"/>
              </w:rPr>
              <w:t>Total</w:t>
            </w:r>
          </w:p>
        </w:tc>
        <w:tc>
          <w:tcPr>
            <w:tcW w:w="929" w:type="dxa"/>
            <w:tcBorders>
              <w:top w:val="single" w:sz="4" w:space="0" w:color="auto"/>
              <w:bottom w:val="single" w:sz="4" w:space="0" w:color="auto"/>
            </w:tcBorders>
            <w:shd w:val="clear" w:color="auto" w:fill="auto"/>
            <w:vAlign w:val="bottom"/>
          </w:tcPr>
          <w:p w:rsidR="007F45D8" w:rsidRPr="007871CE" w:rsidRDefault="007F45D8" w:rsidP="007871CE">
            <w:pPr>
              <w:spacing w:before="80" w:after="80" w:line="220" w:lineRule="exact"/>
              <w:jc w:val="right"/>
              <w:rPr>
                <w:b/>
                <w:sz w:val="18"/>
                <w:lang w:val="en-GB"/>
              </w:rPr>
            </w:pPr>
            <w:r w:rsidRPr="007871CE">
              <w:rPr>
                <w:b/>
                <w:sz w:val="18"/>
              </w:rPr>
              <w:t>647</w:t>
            </w:r>
            <w:r w:rsidR="004160A9" w:rsidRPr="007871CE">
              <w:rPr>
                <w:b/>
                <w:sz w:val="18"/>
              </w:rPr>
              <w:t xml:space="preserve"> </w:t>
            </w:r>
            <w:r w:rsidRPr="007871CE">
              <w:rPr>
                <w:b/>
                <w:sz w:val="18"/>
              </w:rPr>
              <w:t>873</w:t>
            </w:r>
          </w:p>
        </w:tc>
        <w:tc>
          <w:tcPr>
            <w:tcW w:w="908" w:type="dxa"/>
            <w:tcBorders>
              <w:top w:val="single" w:sz="4" w:space="0" w:color="auto"/>
              <w:bottom w:val="single" w:sz="4" w:space="0" w:color="auto"/>
            </w:tcBorders>
            <w:shd w:val="clear" w:color="auto" w:fill="auto"/>
            <w:vAlign w:val="bottom"/>
          </w:tcPr>
          <w:p w:rsidR="007F45D8" w:rsidRPr="007871CE" w:rsidRDefault="007F45D8" w:rsidP="007871CE">
            <w:pPr>
              <w:spacing w:before="80" w:after="80" w:line="220" w:lineRule="exact"/>
              <w:jc w:val="right"/>
              <w:rPr>
                <w:b/>
                <w:sz w:val="18"/>
                <w:lang w:val="en-GB"/>
              </w:rPr>
            </w:pPr>
            <w:r w:rsidRPr="007871CE">
              <w:rPr>
                <w:b/>
                <w:sz w:val="18"/>
              </w:rPr>
              <w:t>307</w:t>
            </w:r>
            <w:r w:rsidR="004160A9" w:rsidRPr="007871CE">
              <w:rPr>
                <w:b/>
                <w:sz w:val="18"/>
              </w:rPr>
              <w:t xml:space="preserve"> </w:t>
            </w:r>
            <w:r w:rsidRPr="007871CE">
              <w:rPr>
                <w:b/>
                <w:sz w:val="18"/>
              </w:rPr>
              <w:t>271</w:t>
            </w:r>
          </w:p>
        </w:tc>
        <w:tc>
          <w:tcPr>
            <w:tcW w:w="1466" w:type="dxa"/>
            <w:tcBorders>
              <w:top w:val="single" w:sz="4" w:space="0" w:color="auto"/>
              <w:bottom w:val="single" w:sz="4" w:space="0" w:color="auto"/>
            </w:tcBorders>
            <w:shd w:val="clear" w:color="auto" w:fill="auto"/>
            <w:noWrap/>
            <w:vAlign w:val="bottom"/>
          </w:tcPr>
          <w:p w:rsidR="007F45D8" w:rsidRPr="007871CE" w:rsidRDefault="007F45D8" w:rsidP="00E76D7E">
            <w:pPr>
              <w:spacing w:before="80" w:after="80" w:line="220" w:lineRule="exact"/>
              <w:jc w:val="right"/>
              <w:rPr>
                <w:b/>
                <w:sz w:val="18"/>
                <w:lang w:val="en-GB"/>
              </w:rPr>
            </w:pPr>
            <w:r w:rsidRPr="007871CE">
              <w:rPr>
                <w:b/>
                <w:sz w:val="18"/>
              </w:rPr>
              <w:t>100</w:t>
            </w:r>
          </w:p>
        </w:tc>
        <w:tc>
          <w:tcPr>
            <w:tcW w:w="1291" w:type="dxa"/>
            <w:tcBorders>
              <w:top w:val="single" w:sz="4" w:space="0" w:color="auto"/>
              <w:bottom w:val="single" w:sz="4" w:space="0" w:color="auto"/>
            </w:tcBorders>
            <w:shd w:val="clear" w:color="auto" w:fill="auto"/>
            <w:noWrap/>
            <w:vAlign w:val="bottom"/>
          </w:tcPr>
          <w:p w:rsidR="007F45D8" w:rsidRPr="007871CE" w:rsidRDefault="007F45D8" w:rsidP="00E76D7E">
            <w:pPr>
              <w:spacing w:before="80" w:after="80" w:line="220" w:lineRule="exact"/>
              <w:jc w:val="right"/>
              <w:rPr>
                <w:b/>
                <w:sz w:val="18"/>
                <w:lang w:val="en-GB"/>
              </w:rPr>
            </w:pPr>
            <w:r w:rsidRPr="007871CE">
              <w:rPr>
                <w:b/>
                <w:sz w:val="18"/>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r w:rsidR="004160A9">
              <w:rPr>
                <w:sz w:val="18"/>
              </w:rPr>
              <w:t xml:space="preserve"> </w:t>
            </w:r>
            <w:r w:rsidRPr="008A4D26">
              <w:rPr>
                <w:sz w:val="18"/>
              </w:rPr>
              <w:t>228</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558</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0,80</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0,82</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30</w:t>
            </w:r>
            <w:r w:rsidR="004160A9">
              <w:rPr>
                <w:sz w:val="18"/>
              </w:rPr>
              <w:t xml:space="preserve"> </w:t>
            </w:r>
            <w:r w:rsidRPr="008A4D26">
              <w:rPr>
                <w:sz w:val="18"/>
              </w:rPr>
              <w:t>503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14</w:t>
            </w:r>
            <w:r w:rsidR="004160A9">
              <w:rPr>
                <w:sz w:val="18"/>
              </w:rPr>
              <w:t xml:space="preserve"> </w:t>
            </w:r>
            <w:r w:rsidRPr="008A4D26">
              <w:rPr>
                <w:sz w:val="18"/>
              </w:rPr>
              <w:t>802</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4,66</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4,75</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618</w:t>
            </w:r>
            <w:r w:rsidR="004160A9">
              <w:rPr>
                <w:sz w:val="18"/>
              </w:rPr>
              <w:t xml:space="preserve"> </w:t>
            </w:r>
            <w:r w:rsidRPr="008A4D26">
              <w:rPr>
                <w:sz w:val="18"/>
              </w:rPr>
              <w:t>503</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294</w:t>
            </w:r>
            <w:r w:rsidR="004160A9">
              <w:rPr>
                <w:sz w:val="18"/>
              </w:rPr>
              <w:t xml:space="preserve"> </w:t>
            </w:r>
            <w:r w:rsidRPr="008A4D26">
              <w:rPr>
                <w:sz w:val="18"/>
              </w:rPr>
              <w:t>278</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94,54</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94,43</w:t>
            </w:r>
          </w:p>
        </w:tc>
      </w:tr>
      <w:tr w:rsidR="00A95717" w:rsidRPr="008A4D26" w:rsidTr="004E1A8B">
        <w:trPr>
          <w:trHeight w:val="240"/>
        </w:trPr>
        <w:tc>
          <w:tcPr>
            <w:tcW w:w="3169" w:type="dxa"/>
            <w:tcBorders>
              <w:top w:val="single" w:sz="4" w:space="0" w:color="auto"/>
              <w:bottom w:val="single" w:sz="4" w:space="0" w:color="auto"/>
            </w:tcBorders>
            <w:shd w:val="clear" w:color="auto" w:fill="auto"/>
          </w:tcPr>
          <w:p w:rsidR="007F45D8" w:rsidRPr="008A4D26" w:rsidRDefault="007F45D8" w:rsidP="008A4D26">
            <w:pPr>
              <w:spacing w:before="40" w:after="40" w:line="220" w:lineRule="exact"/>
              <w:rPr>
                <w:sz w:val="18"/>
                <w:lang w:val="ru-RU"/>
              </w:rPr>
            </w:pPr>
          </w:p>
        </w:tc>
        <w:tc>
          <w:tcPr>
            <w:tcW w:w="786" w:type="dxa"/>
            <w:tcBorders>
              <w:top w:val="single" w:sz="4" w:space="0" w:color="auto"/>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ru-RU"/>
              </w:rPr>
            </w:pPr>
          </w:p>
        </w:tc>
        <w:tc>
          <w:tcPr>
            <w:tcW w:w="1076" w:type="dxa"/>
            <w:tcBorders>
              <w:top w:val="single" w:sz="4" w:space="0" w:color="auto"/>
              <w:bottom w:val="single" w:sz="4" w:space="0" w:color="auto"/>
            </w:tcBorders>
            <w:shd w:val="clear" w:color="auto" w:fill="auto"/>
            <w:vAlign w:val="bottom"/>
          </w:tcPr>
          <w:p w:rsidR="007F45D8" w:rsidRPr="008A4D26" w:rsidRDefault="002F2FEB" w:rsidP="002F2FEB">
            <w:pPr>
              <w:spacing w:before="80" w:after="80" w:line="220" w:lineRule="exact"/>
              <w:ind w:left="284"/>
              <w:rPr>
                <w:bCs/>
                <w:sz w:val="18"/>
                <w:lang w:val="en-GB"/>
              </w:rPr>
            </w:pPr>
            <w:r>
              <w:rPr>
                <w:b/>
                <w:sz w:val="18"/>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jc w:val="right"/>
              <w:rPr>
                <w:b/>
                <w:sz w:val="18"/>
              </w:rPr>
            </w:pPr>
            <w:r w:rsidRPr="002F2FEB">
              <w:rPr>
                <w:b/>
                <w:sz w:val="18"/>
              </w:rPr>
              <w:t>654</w:t>
            </w:r>
            <w:r w:rsidR="004160A9" w:rsidRPr="002F2FEB">
              <w:rPr>
                <w:b/>
                <w:sz w:val="18"/>
              </w:rPr>
              <w:t xml:space="preserve"> </w:t>
            </w:r>
            <w:r w:rsidRPr="002F2FEB">
              <w:rPr>
                <w:b/>
                <w:sz w:val="18"/>
              </w:rPr>
              <w:t>234</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jc w:val="right"/>
              <w:rPr>
                <w:b/>
                <w:sz w:val="18"/>
              </w:rPr>
            </w:pPr>
            <w:r w:rsidRPr="002F2FEB">
              <w:rPr>
                <w:b/>
                <w:sz w:val="18"/>
              </w:rPr>
              <w:t>311</w:t>
            </w:r>
            <w:r w:rsidR="004160A9" w:rsidRPr="002F2FEB">
              <w:rPr>
                <w:b/>
                <w:sz w:val="18"/>
              </w:rPr>
              <w:t xml:space="preserve"> </w:t>
            </w:r>
            <w:r w:rsidRPr="002F2FEB">
              <w:rPr>
                <w:b/>
                <w:sz w:val="18"/>
              </w:rPr>
              <w:t>638</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jc w:val="right"/>
              <w:rPr>
                <w:b/>
                <w:sz w:val="18"/>
              </w:rPr>
            </w:pPr>
            <w:r w:rsidRPr="002F2FEB">
              <w:rPr>
                <w:b/>
                <w:sz w:val="18"/>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jc w:val="right"/>
              <w:rPr>
                <w:b/>
                <w:sz w:val="18"/>
              </w:rPr>
            </w:pPr>
            <w:r w:rsidRPr="002F2FEB">
              <w:rPr>
                <w:b/>
                <w:sz w:val="18"/>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w:t>
            </w:r>
            <w:r w:rsidR="004160A9">
              <w:rPr>
                <w:sz w:val="18"/>
              </w:rPr>
              <w:t xml:space="preserve"> </w:t>
            </w:r>
            <w:r w:rsidRPr="008A4D26">
              <w:rPr>
                <w:sz w:val="18"/>
              </w:rPr>
              <w:t>361</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179</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0,65</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0,69</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28</w:t>
            </w:r>
            <w:r w:rsidR="004160A9">
              <w:rPr>
                <w:sz w:val="18"/>
              </w:rPr>
              <w:t xml:space="preserve"> </w:t>
            </w:r>
            <w:r w:rsidRPr="008A4D26">
              <w:rPr>
                <w:sz w:val="18"/>
              </w:rPr>
              <w:t>404</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13</w:t>
            </w:r>
            <w:r w:rsidR="004160A9">
              <w:rPr>
                <w:sz w:val="18"/>
              </w:rPr>
              <w:t xml:space="preserve"> </w:t>
            </w:r>
            <w:r w:rsidRPr="008A4D26">
              <w:rPr>
                <w:sz w:val="18"/>
              </w:rPr>
              <w:t>908</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4,26</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4,38</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633</w:t>
            </w:r>
            <w:r w:rsidR="004160A9">
              <w:rPr>
                <w:sz w:val="18"/>
              </w:rPr>
              <w:t xml:space="preserve"> </w:t>
            </w:r>
            <w:r w:rsidRPr="008A4D26">
              <w:rPr>
                <w:sz w:val="18"/>
              </w:rPr>
              <w:t>466</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301</w:t>
            </w:r>
            <w:r w:rsidR="004160A9">
              <w:rPr>
                <w:sz w:val="18"/>
              </w:rPr>
              <w:t xml:space="preserve"> </w:t>
            </w:r>
            <w:r w:rsidRPr="008A4D26">
              <w:rPr>
                <w:sz w:val="18"/>
              </w:rPr>
              <w:t>542</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95,08</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94,94</w:t>
            </w:r>
          </w:p>
        </w:tc>
      </w:tr>
      <w:tr w:rsidR="00A95717" w:rsidRPr="008A4D26" w:rsidTr="004E1A8B">
        <w:trPr>
          <w:trHeight w:val="240"/>
        </w:trPr>
        <w:tc>
          <w:tcPr>
            <w:tcW w:w="3169" w:type="dxa"/>
            <w:tcBorders>
              <w:top w:val="single" w:sz="4" w:space="0" w:color="auto"/>
              <w:bottom w:val="single" w:sz="4" w:space="0" w:color="auto"/>
            </w:tcBorders>
            <w:shd w:val="clear" w:color="auto" w:fill="auto"/>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2F2FEB"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666</w:t>
            </w:r>
            <w:r w:rsidR="004160A9" w:rsidRPr="002F2FEB">
              <w:rPr>
                <w:b/>
                <w:bCs/>
                <w:sz w:val="18"/>
                <w:lang w:val="en-GB"/>
              </w:rPr>
              <w:t xml:space="preserve"> </w:t>
            </w:r>
            <w:r w:rsidRPr="002F2FEB">
              <w:rPr>
                <w:b/>
                <w:bCs/>
                <w:sz w:val="18"/>
                <w:lang w:val="en-GB"/>
              </w:rPr>
              <w:t>231</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317</w:t>
            </w:r>
            <w:r w:rsidR="004160A9" w:rsidRPr="002F2FEB">
              <w:rPr>
                <w:b/>
                <w:bCs/>
                <w:sz w:val="18"/>
                <w:lang w:val="en-GB"/>
              </w:rPr>
              <w:t xml:space="preserve"> </w:t>
            </w:r>
            <w:r w:rsidRPr="002F2FEB">
              <w:rPr>
                <w:b/>
                <w:bCs/>
                <w:sz w:val="18"/>
                <w:lang w:val="en-GB"/>
              </w:rPr>
              <w:t>629</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w:t>
            </w:r>
            <w:r w:rsidR="004160A9">
              <w:rPr>
                <w:sz w:val="18"/>
              </w:rPr>
              <w:t xml:space="preserve"> </w:t>
            </w:r>
            <w:r w:rsidRPr="008A4D26">
              <w:rPr>
                <w:sz w:val="18"/>
              </w:rPr>
              <w:t>857</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912</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0,57</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0,59</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27</w:t>
            </w:r>
            <w:r w:rsidR="004160A9">
              <w:rPr>
                <w:sz w:val="18"/>
              </w:rPr>
              <w:t xml:space="preserve"> </w:t>
            </w:r>
            <w:r w:rsidRPr="008A4D26">
              <w:rPr>
                <w:sz w:val="18"/>
              </w:rPr>
              <w:t>145</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13</w:t>
            </w:r>
            <w:r w:rsidR="004160A9">
              <w:rPr>
                <w:sz w:val="18"/>
              </w:rPr>
              <w:t xml:space="preserve"> </w:t>
            </w:r>
            <w:r w:rsidRPr="008A4D26">
              <w:rPr>
                <w:sz w:val="18"/>
              </w:rPr>
              <w:t>366</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3,99</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4,12</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Jatlón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649</w:t>
            </w:r>
            <w:r w:rsidR="004160A9">
              <w:rPr>
                <w:sz w:val="18"/>
              </w:rPr>
              <w:t xml:space="preserve"> </w:t>
            </w:r>
            <w:r w:rsidRPr="008A4D26">
              <w:rPr>
                <w:sz w:val="18"/>
              </w:rPr>
              <w:t>846</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309</w:t>
            </w:r>
            <w:r w:rsidR="004160A9">
              <w:rPr>
                <w:sz w:val="18"/>
              </w:rPr>
              <w:t xml:space="preserve"> </w:t>
            </w:r>
            <w:r w:rsidRPr="008A4D26">
              <w:rPr>
                <w:sz w:val="18"/>
              </w:rPr>
              <w:t>152</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95,45</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95,29</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2F2FEB"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680</w:t>
            </w:r>
            <w:r w:rsidR="004160A9" w:rsidRPr="002F2FEB">
              <w:rPr>
                <w:b/>
                <w:bCs/>
                <w:sz w:val="18"/>
                <w:lang w:val="en-GB"/>
              </w:rPr>
              <w:t xml:space="preserve"> </w:t>
            </w:r>
            <w:r w:rsidRPr="002F2FEB">
              <w:rPr>
                <w:b/>
                <w:bCs/>
                <w:sz w:val="18"/>
                <w:lang w:val="en-GB"/>
              </w:rPr>
              <w:t>848</w:t>
            </w:r>
          </w:p>
        </w:tc>
        <w:tc>
          <w:tcPr>
            <w:tcW w:w="908" w:type="dxa"/>
            <w:tcBorders>
              <w:top w:val="single" w:sz="4" w:space="0" w:color="auto"/>
              <w:bottom w:val="single" w:sz="4" w:space="0" w:color="auto"/>
            </w:tcBorders>
            <w:shd w:val="clear" w:color="auto" w:fill="auto"/>
            <w:vAlign w:val="bottom"/>
          </w:tcPr>
          <w:p w:rsidR="007F45D8" w:rsidRPr="002F2FEB" w:rsidRDefault="007F45D8" w:rsidP="00E76D7E">
            <w:pPr>
              <w:spacing w:before="80" w:after="80" w:line="220" w:lineRule="exact"/>
              <w:ind w:left="284"/>
              <w:jc w:val="right"/>
              <w:rPr>
                <w:b/>
                <w:bCs/>
                <w:sz w:val="18"/>
                <w:lang w:val="en-GB"/>
              </w:rPr>
            </w:pPr>
            <w:r w:rsidRPr="002F2FEB">
              <w:rPr>
                <w:b/>
                <w:bCs/>
                <w:sz w:val="18"/>
                <w:lang w:val="en-GB"/>
              </w:rPr>
              <w:t>324</w:t>
            </w:r>
            <w:r w:rsidR="00E76D7E">
              <w:rPr>
                <w:b/>
                <w:bCs/>
                <w:sz w:val="18"/>
                <w:lang w:val="en-GB"/>
              </w:rPr>
              <w:t xml:space="preserve"> </w:t>
            </w:r>
            <w:r w:rsidRPr="002F2FEB">
              <w:rPr>
                <w:b/>
                <w:bCs/>
                <w:sz w:val="18"/>
                <w:lang w:val="en-GB"/>
              </w:rPr>
              <w:t>430</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E76D7E">
            <w:pPr>
              <w:keepNext/>
              <w:keepLines/>
              <w:spacing w:before="40" w:after="40" w:line="220" w:lineRule="exact"/>
              <w:rPr>
                <w:sz w:val="18"/>
              </w:rPr>
            </w:pPr>
            <w:r w:rsidRPr="008A4D26">
              <w:rPr>
                <w:sz w:val="18"/>
              </w:rPr>
              <w:lastRenderedPageBreak/>
              <w:t>Provincia Autónoma del Alto Badajshán</w:t>
            </w:r>
          </w:p>
        </w:tc>
        <w:tc>
          <w:tcPr>
            <w:tcW w:w="786"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2013</w:t>
            </w:r>
          </w:p>
        </w:tc>
        <w:tc>
          <w:tcPr>
            <w:tcW w:w="1076"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139</w:t>
            </w:r>
          </w:p>
        </w:tc>
        <w:tc>
          <w:tcPr>
            <w:tcW w:w="908"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553</w:t>
            </w:r>
          </w:p>
        </w:tc>
        <w:tc>
          <w:tcPr>
            <w:tcW w:w="1466" w:type="dxa"/>
            <w:tcBorders>
              <w:top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2,93</w:t>
            </w:r>
          </w:p>
        </w:tc>
        <w:tc>
          <w:tcPr>
            <w:tcW w:w="1291" w:type="dxa"/>
            <w:tcBorders>
              <w:top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2,88</w:t>
            </w:r>
          </w:p>
        </w:tc>
      </w:tr>
      <w:tr w:rsidR="00A95717" w:rsidRPr="008A4D26" w:rsidTr="004E1A8B">
        <w:trPr>
          <w:trHeight w:val="240"/>
        </w:trPr>
        <w:tc>
          <w:tcPr>
            <w:tcW w:w="3169" w:type="dxa"/>
            <w:shd w:val="clear" w:color="auto" w:fill="auto"/>
            <w:noWrap/>
          </w:tcPr>
          <w:p w:rsidR="007F45D8" w:rsidRPr="008A4D26" w:rsidRDefault="007F45D8" w:rsidP="00E76D7E">
            <w:pPr>
              <w:keepNext/>
              <w:keepLines/>
              <w:spacing w:before="40" w:after="40" w:line="220" w:lineRule="exact"/>
              <w:rPr>
                <w:sz w:val="18"/>
              </w:rPr>
            </w:pPr>
            <w:r w:rsidRPr="008A4D26">
              <w:rPr>
                <w:sz w:val="18"/>
              </w:rPr>
              <w:t>Provincia Autónoma del Alto Badajshán</w:t>
            </w:r>
          </w:p>
        </w:tc>
        <w:tc>
          <w:tcPr>
            <w:tcW w:w="786" w:type="dxa"/>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3</w:t>
            </w:r>
            <w:r w:rsidR="004160A9">
              <w:rPr>
                <w:sz w:val="18"/>
              </w:rPr>
              <w:t xml:space="preserve"> </w:t>
            </w:r>
            <w:r w:rsidRPr="008A4D26">
              <w:rPr>
                <w:sz w:val="18"/>
              </w:rPr>
              <w:t>471</w:t>
            </w:r>
          </w:p>
        </w:tc>
        <w:tc>
          <w:tcPr>
            <w:tcW w:w="908" w:type="dxa"/>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725</w:t>
            </w:r>
          </w:p>
        </w:tc>
        <w:tc>
          <w:tcPr>
            <w:tcW w:w="1466" w:type="dxa"/>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8,93</w:t>
            </w:r>
          </w:p>
        </w:tc>
        <w:tc>
          <w:tcPr>
            <w:tcW w:w="1291" w:type="dxa"/>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8,98</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E76D7E">
            <w:pPr>
              <w:keepNext/>
              <w:keepLines/>
              <w:spacing w:before="40" w:after="40" w:line="220" w:lineRule="exact"/>
              <w:rPr>
                <w:sz w:val="18"/>
              </w:rPr>
            </w:pPr>
            <w:r w:rsidRPr="008A4D26">
              <w:rPr>
                <w:sz w:val="18"/>
              </w:rPr>
              <w:t>Provincia Autónoma del Alto Badajshán</w:t>
            </w:r>
          </w:p>
        </w:tc>
        <w:tc>
          <w:tcPr>
            <w:tcW w:w="786"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34</w:t>
            </w:r>
            <w:r w:rsidR="004160A9">
              <w:rPr>
                <w:sz w:val="18"/>
              </w:rPr>
              <w:t xml:space="preserve"> </w:t>
            </w:r>
            <w:r w:rsidRPr="008A4D26">
              <w:rPr>
                <w:sz w:val="18"/>
              </w:rPr>
              <w:t>261</w:t>
            </w:r>
          </w:p>
        </w:tc>
        <w:tc>
          <w:tcPr>
            <w:tcW w:w="908" w:type="dxa"/>
            <w:tcBorders>
              <w:bottom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16</w:t>
            </w:r>
            <w:r w:rsidR="004160A9">
              <w:rPr>
                <w:sz w:val="18"/>
              </w:rPr>
              <w:t xml:space="preserve"> </w:t>
            </w:r>
            <w:r w:rsidRPr="008A4D26">
              <w:rPr>
                <w:sz w:val="18"/>
              </w:rPr>
              <w:t>924</w:t>
            </w:r>
          </w:p>
        </w:tc>
        <w:tc>
          <w:tcPr>
            <w:tcW w:w="1466" w:type="dxa"/>
            <w:tcBorders>
              <w:bottom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88,14</w:t>
            </w:r>
          </w:p>
        </w:tc>
        <w:tc>
          <w:tcPr>
            <w:tcW w:w="1291" w:type="dxa"/>
            <w:tcBorders>
              <w:bottom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88,14</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2F2FEB"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38</w:t>
            </w:r>
            <w:r w:rsidR="004160A9" w:rsidRPr="002F2FEB">
              <w:rPr>
                <w:b/>
                <w:bCs/>
                <w:sz w:val="18"/>
                <w:lang w:val="en-GB"/>
              </w:rPr>
              <w:t xml:space="preserve"> </w:t>
            </w:r>
            <w:r w:rsidRPr="002F2FEB">
              <w:rPr>
                <w:b/>
                <w:bCs/>
                <w:sz w:val="18"/>
                <w:lang w:val="en-GB"/>
              </w:rPr>
              <w:t>871</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19</w:t>
            </w:r>
            <w:r w:rsidR="004160A9" w:rsidRPr="002F2FEB">
              <w:rPr>
                <w:b/>
                <w:bCs/>
                <w:sz w:val="18"/>
                <w:lang w:val="en-GB"/>
              </w:rPr>
              <w:t xml:space="preserve"> </w:t>
            </w:r>
            <w:r w:rsidRPr="002F2FEB">
              <w:rPr>
                <w:b/>
                <w:bCs/>
                <w:sz w:val="18"/>
                <w:lang w:val="en-GB"/>
              </w:rPr>
              <w:t>202</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087</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523</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2,83</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2,76</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662</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332</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6,93</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7,03</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34</w:t>
            </w:r>
            <w:r w:rsidR="004160A9">
              <w:rPr>
                <w:sz w:val="18"/>
              </w:rPr>
              <w:t xml:space="preserve"> </w:t>
            </w:r>
            <w:r w:rsidRPr="008A4D26">
              <w:rPr>
                <w:sz w:val="18"/>
              </w:rPr>
              <w:t>677</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086</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90,24</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90,21</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2F2FEB"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38</w:t>
            </w:r>
            <w:r w:rsidR="004160A9" w:rsidRPr="002F2FEB">
              <w:rPr>
                <w:b/>
                <w:bCs/>
                <w:sz w:val="18"/>
                <w:lang w:val="en-GB"/>
              </w:rPr>
              <w:t xml:space="preserve"> </w:t>
            </w:r>
            <w:r w:rsidRPr="002F2FEB">
              <w:rPr>
                <w:b/>
                <w:bCs/>
                <w:sz w:val="18"/>
                <w:lang w:val="en-GB"/>
              </w:rPr>
              <w:t>426</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w:t>
            </w:r>
            <w:r w:rsidR="004160A9" w:rsidRPr="002F2FEB">
              <w:rPr>
                <w:b/>
                <w:bCs/>
                <w:sz w:val="18"/>
                <w:lang w:val="en-GB"/>
              </w:rPr>
              <w:t xml:space="preserve"> </w:t>
            </w:r>
            <w:r w:rsidRPr="002F2FEB">
              <w:rPr>
                <w:b/>
                <w:bCs/>
                <w:sz w:val="18"/>
                <w:lang w:val="en-GB"/>
              </w:rPr>
              <w:t>941</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097</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535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2,89</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2,87</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163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065</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5,69</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5,71</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34</w:t>
            </w:r>
            <w:r w:rsidR="004160A9">
              <w:rPr>
                <w:sz w:val="18"/>
              </w:rPr>
              <w:t xml:space="preserve"> </w:t>
            </w:r>
            <w:r w:rsidRPr="008A4D26">
              <w:rPr>
                <w:sz w:val="18"/>
              </w:rPr>
              <w:t>724</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038</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91,42</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91,42</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2F2FEB"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37</w:t>
            </w:r>
            <w:r w:rsidR="004160A9" w:rsidRPr="002F2FEB">
              <w:rPr>
                <w:b/>
                <w:bCs/>
                <w:sz w:val="18"/>
                <w:lang w:val="en-GB"/>
              </w:rPr>
              <w:t xml:space="preserve"> </w:t>
            </w:r>
            <w:r w:rsidRPr="002F2FEB">
              <w:rPr>
                <w:b/>
                <w:bCs/>
                <w:sz w:val="18"/>
                <w:lang w:val="en-GB"/>
              </w:rPr>
              <w:t>984</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w:t>
            </w:r>
            <w:r w:rsidR="004160A9" w:rsidRPr="002F2FEB">
              <w:rPr>
                <w:b/>
                <w:bCs/>
                <w:sz w:val="18"/>
                <w:lang w:val="en-GB"/>
              </w:rPr>
              <w:t xml:space="preserve"> </w:t>
            </w:r>
            <w:r w:rsidRPr="002F2FEB">
              <w:rPr>
                <w:b/>
                <w:bCs/>
                <w:sz w:val="18"/>
                <w:lang w:val="en-GB"/>
              </w:rPr>
              <w:t>638</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039</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494</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2,75</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2,66</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183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057</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5,77</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5,70</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rPr>
            </w:pPr>
            <w:r w:rsidRPr="008A4D26">
              <w:rPr>
                <w:sz w:val="18"/>
              </w:rPr>
              <w:t>Provincia Autónoma del Alto Badajshán</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34</w:t>
            </w:r>
            <w:r w:rsidR="004160A9">
              <w:rPr>
                <w:sz w:val="18"/>
              </w:rPr>
              <w:t xml:space="preserve"> </w:t>
            </w:r>
            <w:r w:rsidRPr="008A4D26">
              <w:rPr>
                <w:sz w:val="18"/>
              </w:rPr>
              <w:t>584</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007</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91,48</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91,64</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37</w:t>
            </w:r>
            <w:r w:rsidR="004160A9" w:rsidRPr="002F2FEB">
              <w:rPr>
                <w:b/>
                <w:bCs/>
                <w:sz w:val="18"/>
                <w:lang w:val="en-GB"/>
              </w:rPr>
              <w:t xml:space="preserve"> </w:t>
            </w:r>
            <w:r w:rsidRPr="002F2FEB">
              <w:rPr>
                <w:b/>
                <w:bCs/>
                <w:sz w:val="18"/>
                <w:lang w:val="en-GB"/>
              </w:rPr>
              <w:t>806</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w:t>
            </w:r>
            <w:r w:rsidR="004160A9" w:rsidRPr="002F2FEB">
              <w:rPr>
                <w:b/>
                <w:bCs/>
                <w:sz w:val="18"/>
                <w:lang w:val="en-GB"/>
              </w:rPr>
              <w:t xml:space="preserve"> </w:t>
            </w:r>
            <w:r w:rsidRPr="002F2FEB">
              <w:rPr>
                <w:b/>
                <w:bCs/>
                <w:sz w:val="18"/>
                <w:lang w:val="en-GB"/>
              </w:rPr>
              <w:t>558</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w:t>
            </w:r>
            <w:r w:rsidR="004160A9">
              <w:rPr>
                <w:sz w:val="18"/>
              </w:rPr>
              <w:t xml:space="preserve"> </w:t>
            </w:r>
            <w:r w:rsidRPr="008A4D26">
              <w:rPr>
                <w:sz w:val="18"/>
              </w:rPr>
              <w:t>354</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492</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1,95</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1,91</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r w:rsidR="004160A9">
              <w:rPr>
                <w:sz w:val="18"/>
              </w:rPr>
              <w:t xml:space="preserve"> </w:t>
            </w:r>
            <w:r w:rsidRPr="008A4D26">
              <w:rPr>
                <w:sz w:val="18"/>
              </w:rPr>
              <w:t>921</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545</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3,44</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3,25</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163</w:t>
            </w:r>
            <w:r w:rsidR="004160A9">
              <w:rPr>
                <w:sz w:val="18"/>
              </w:rPr>
              <w:t xml:space="preserve"> </w:t>
            </w:r>
            <w:r w:rsidRPr="008A4D26">
              <w:rPr>
                <w:sz w:val="18"/>
              </w:rPr>
              <w:t>046</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74</w:t>
            </w:r>
            <w:r w:rsidR="004160A9">
              <w:rPr>
                <w:sz w:val="18"/>
              </w:rPr>
              <w:t xml:space="preserve"> </w:t>
            </w:r>
            <w:r w:rsidRPr="008A4D26">
              <w:rPr>
                <w:sz w:val="18"/>
              </w:rPr>
              <w:t>222</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94,62</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94,84</w:t>
            </w:r>
          </w:p>
        </w:tc>
      </w:tr>
      <w:tr w:rsidR="00A95717" w:rsidRPr="008A4D26" w:rsidTr="004E1A8B">
        <w:trPr>
          <w:trHeight w:val="240"/>
        </w:trPr>
        <w:tc>
          <w:tcPr>
            <w:tcW w:w="3169" w:type="dxa"/>
            <w:tcBorders>
              <w:top w:val="single" w:sz="4" w:space="0" w:color="auto"/>
              <w:bottom w:val="single" w:sz="4" w:space="0" w:color="auto"/>
            </w:tcBorders>
            <w:shd w:val="clear" w:color="auto" w:fill="auto"/>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noWrap/>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172</w:t>
            </w:r>
            <w:r w:rsidR="004160A9" w:rsidRPr="002F2FEB">
              <w:rPr>
                <w:b/>
                <w:bCs/>
                <w:sz w:val="18"/>
                <w:lang w:val="en-GB"/>
              </w:rPr>
              <w:t xml:space="preserve"> </w:t>
            </w:r>
            <w:r w:rsidRPr="002F2FEB">
              <w:rPr>
                <w:b/>
                <w:bCs/>
                <w:sz w:val="18"/>
                <w:lang w:val="en-GB"/>
              </w:rPr>
              <w:t>321</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78</w:t>
            </w:r>
            <w:r w:rsidR="004160A9" w:rsidRPr="002F2FEB">
              <w:rPr>
                <w:b/>
                <w:bCs/>
                <w:sz w:val="18"/>
                <w:lang w:val="en-GB"/>
              </w:rPr>
              <w:t xml:space="preserve"> </w:t>
            </w:r>
            <w:r w:rsidRPr="002F2FEB">
              <w:rPr>
                <w:b/>
                <w:bCs/>
                <w:sz w:val="18"/>
                <w:lang w:val="en-GB"/>
              </w:rPr>
              <w:t>259</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673</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275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1,52</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1,59</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w:t>
            </w:r>
            <w:r w:rsidR="004160A9">
              <w:rPr>
                <w:sz w:val="18"/>
              </w:rPr>
              <w:t xml:space="preserve"> </w:t>
            </w:r>
            <w:r w:rsidRPr="008A4D26">
              <w:rPr>
                <w:sz w:val="18"/>
              </w:rPr>
              <w:t>045</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604</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3,44</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3,24</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166</w:t>
            </w:r>
            <w:r w:rsidR="004160A9">
              <w:rPr>
                <w:sz w:val="18"/>
              </w:rPr>
              <w:t xml:space="preserve"> </w:t>
            </w:r>
            <w:r w:rsidRPr="008A4D26">
              <w:rPr>
                <w:sz w:val="18"/>
              </w:rPr>
              <w:t>837</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76</w:t>
            </w:r>
            <w:r w:rsidR="004160A9">
              <w:rPr>
                <w:sz w:val="18"/>
              </w:rPr>
              <w:t xml:space="preserve"> </w:t>
            </w:r>
            <w:r w:rsidRPr="008A4D26">
              <w:rPr>
                <w:sz w:val="18"/>
              </w:rPr>
              <w:t>548</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95,03</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95,18</w:t>
            </w:r>
          </w:p>
        </w:tc>
      </w:tr>
      <w:tr w:rsidR="00A95717" w:rsidRPr="008A4D26" w:rsidTr="004E1A8B">
        <w:trPr>
          <w:trHeight w:val="240"/>
        </w:trPr>
        <w:tc>
          <w:tcPr>
            <w:tcW w:w="3169" w:type="dxa"/>
            <w:tcBorders>
              <w:top w:val="single" w:sz="4" w:space="0" w:color="auto"/>
              <w:bottom w:val="single" w:sz="4" w:space="0" w:color="auto"/>
            </w:tcBorders>
            <w:shd w:val="clear" w:color="auto" w:fill="auto"/>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noWrap/>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175</w:t>
            </w:r>
            <w:r w:rsidR="004160A9" w:rsidRPr="002F2FEB">
              <w:rPr>
                <w:b/>
                <w:bCs/>
                <w:sz w:val="18"/>
                <w:lang w:val="en-GB"/>
              </w:rPr>
              <w:t xml:space="preserve"> </w:t>
            </w:r>
            <w:r w:rsidRPr="002F2FEB">
              <w:rPr>
                <w:b/>
                <w:bCs/>
                <w:sz w:val="18"/>
                <w:lang w:val="en-GB"/>
              </w:rPr>
              <w:t>555</w:t>
            </w:r>
          </w:p>
        </w:tc>
        <w:tc>
          <w:tcPr>
            <w:tcW w:w="908" w:type="dxa"/>
            <w:tcBorders>
              <w:top w:val="single" w:sz="4" w:space="0" w:color="auto"/>
              <w:bottom w:val="single" w:sz="4" w:space="0" w:color="auto"/>
            </w:tcBorders>
            <w:shd w:val="clear" w:color="auto" w:fill="auto"/>
            <w:vAlign w:val="bottom"/>
          </w:tcPr>
          <w:p w:rsidR="007F45D8" w:rsidRPr="002F2FEB" w:rsidRDefault="007F45D8" w:rsidP="00E76D7E">
            <w:pPr>
              <w:spacing w:before="80" w:after="80" w:line="220" w:lineRule="exact"/>
              <w:ind w:left="284"/>
              <w:jc w:val="right"/>
              <w:rPr>
                <w:b/>
                <w:bCs/>
                <w:sz w:val="18"/>
                <w:lang w:val="en-GB"/>
              </w:rPr>
            </w:pPr>
            <w:r w:rsidRPr="002F2FEB">
              <w:rPr>
                <w:b/>
                <w:bCs/>
                <w:sz w:val="18"/>
                <w:lang w:val="en-GB"/>
              </w:rPr>
              <w:t>80</w:t>
            </w:r>
            <w:r w:rsidR="00E76D7E">
              <w:rPr>
                <w:b/>
                <w:bCs/>
                <w:sz w:val="18"/>
                <w:lang w:val="en-GB"/>
              </w:rPr>
              <w:t xml:space="preserve"> </w:t>
            </w:r>
            <w:r w:rsidRPr="002F2FEB">
              <w:rPr>
                <w:b/>
                <w:bCs/>
                <w:sz w:val="18"/>
                <w:lang w:val="en-GB"/>
              </w:rPr>
              <w:t>427</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733</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305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1,52</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1,58</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w:t>
            </w:r>
            <w:r w:rsidR="004160A9">
              <w:rPr>
                <w:sz w:val="18"/>
              </w:rPr>
              <w:t xml:space="preserve"> </w:t>
            </w:r>
            <w:r w:rsidRPr="008A4D26">
              <w:rPr>
                <w:sz w:val="18"/>
              </w:rPr>
              <w:t>020</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625</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3,34</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3,19</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171</w:t>
            </w:r>
            <w:r w:rsidR="004160A9">
              <w:rPr>
                <w:sz w:val="18"/>
              </w:rPr>
              <w:t xml:space="preserve"> </w:t>
            </w:r>
            <w:r w:rsidRPr="008A4D26">
              <w:rPr>
                <w:sz w:val="18"/>
              </w:rPr>
              <w:t>603</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78</w:t>
            </w:r>
            <w:r w:rsidR="004160A9">
              <w:rPr>
                <w:sz w:val="18"/>
              </w:rPr>
              <w:t xml:space="preserve"> </w:t>
            </w:r>
            <w:r w:rsidRPr="008A4D26">
              <w:rPr>
                <w:sz w:val="18"/>
              </w:rPr>
              <w:t>453</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95,15</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95,23</w:t>
            </w:r>
          </w:p>
        </w:tc>
      </w:tr>
      <w:tr w:rsidR="00A95717" w:rsidRPr="008A4D26" w:rsidTr="004E1A8B">
        <w:trPr>
          <w:trHeight w:val="240"/>
        </w:trPr>
        <w:tc>
          <w:tcPr>
            <w:tcW w:w="3169" w:type="dxa"/>
            <w:tcBorders>
              <w:top w:val="single" w:sz="4" w:space="0" w:color="auto"/>
              <w:bottom w:val="single" w:sz="4" w:space="0" w:color="auto"/>
            </w:tcBorders>
            <w:shd w:val="clear" w:color="auto" w:fill="auto"/>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noWrap/>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180</w:t>
            </w:r>
            <w:r w:rsidR="004160A9" w:rsidRPr="002F2FEB">
              <w:rPr>
                <w:b/>
                <w:bCs/>
                <w:sz w:val="18"/>
                <w:lang w:val="en-GB"/>
              </w:rPr>
              <w:t xml:space="preserve"> </w:t>
            </w:r>
            <w:r w:rsidRPr="002F2FEB">
              <w:rPr>
                <w:b/>
                <w:bCs/>
                <w:sz w:val="18"/>
                <w:lang w:val="en-GB"/>
              </w:rPr>
              <w:t>356</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82</w:t>
            </w:r>
            <w:r w:rsidR="004160A9" w:rsidRPr="002F2FEB">
              <w:rPr>
                <w:b/>
                <w:bCs/>
                <w:sz w:val="18"/>
                <w:lang w:val="en-GB"/>
              </w:rPr>
              <w:t xml:space="preserve"> </w:t>
            </w:r>
            <w:r w:rsidRPr="002F2FEB">
              <w:rPr>
                <w:b/>
                <w:bCs/>
                <w:sz w:val="18"/>
                <w:lang w:val="en-GB"/>
              </w:rPr>
              <w:t>383</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706</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737</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0,92</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0,86</w:t>
            </w:r>
          </w:p>
        </w:tc>
      </w:tr>
      <w:tr w:rsidR="00A95717" w:rsidRPr="008A4D26" w:rsidTr="004E1A8B">
        <w:trPr>
          <w:trHeight w:val="240"/>
        </w:trPr>
        <w:tc>
          <w:tcPr>
            <w:tcW w:w="3169" w:type="dxa"/>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r w:rsidR="004160A9">
              <w:rPr>
                <w:sz w:val="18"/>
              </w:rPr>
              <w:t xml:space="preserve"> </w:t>
            </w:r>
            <w:r w:rsidRPr="008A4D26">
              <w:rPr>
                <w:sz w:val="18"/>
              </w:rPr>
              <w:t>410</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w:t>
            </w:r>
            <w:r w:rsidR="004160A9">
              <w:rPr>
                <w:sz w:val="18"/>
              </w:rPr>
              <w:t xml:space="preserve"> </w:t>
            </w:r>
            <w:r w:rsidRPr="008A4D26">
              <w:rPr>
                <w:sz w:val="18"/>
              </w:rPr>
              <w:t>457</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2,92</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2,87</w:t>
            </w:r>
          </w:p>
        </w:tc>
      </w:tr>
      <w:tr w:rsidR="00A95717" w:rsidRPr="008A4D26" w:rsidTr="004E1A8B">
        <w:trPr>
          <w:trHeight w:val="240"/>
        </w:trPr>
        <w:tc>
          <w:tcPr>
            <w:tcW w:w="3169"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Dushanbé</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178</w:t>
            </w:r>
            <w:r w:rsidR="004160A9">
              <w:rPr>
                <w:sz w:val="18"/>
              </w:rPr>
              <w:t xml:space="preserve"> </w:t>
            </w:r>
            <w:r w:rsidRPr="008A4D26">
              <w:rPr>
                <w:sz w:val="18"/>
              </w:rPr>
              <w:t>240</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82</w:t>
            </w:r>
            <w:r w:rsidR="004160A9">
              <w:rPr>
                <w:sz w:val="18"/>
              </w:rPr>
              <w:t xml:space="preserve"> </w:t>
            </w:r>
            <w:r w:rsidRPr="008A4D26">
              <w:rPr>
                <w:sz w:val="18"/>
              </w:rPr>
              <w:t>480</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96,16</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96,27</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185</w:t>
            </w:r>
            <w:r w:rsidR="004160A9" w:rsidRPr="002F2FEB">
              <w:rPr>
                <w:b/>
                <w:bCs/>
                <w:sz w:val="18"/>
                <w:lang w:val="en-GB"/>
              </w:rPr>
              <w:t xml:space="preserve"> </w:t>
            </w:r>
            <w:r w:rsidRPr="002F2FEB">
              <w:rPr>
                <w:b/>
                <w:bCs/>
                <w:sz w:val="18"/>
                <w:lang w:val="en-GB"/>
              </w:rPr>
              <w:t>356</w:t>
            </w:r>
          </w:p>
        </w:tc>
        <w:tc>
          <w:tcPr>
            <w:tcW w:w="908" w:type="dxa"/>
            <w:tcBorders>
              <w:top w:val="single" w:sz="4" w:space="0" w:color="auto"/>
              <w:bottom w:val="single" w:sz="4" w:space="0" w:color="auto"/>
            </w:tcBorders>
            <w:shd w:val="clear" w:color="auto" w:fill="auto"/>
            <w:vAlign w:val="bottom"/>
          </w:tcPr>
          <w:p w:rsidR="007F45D8" w:rsidRPr="002F2FEB" w:rsidRDefault="007F45D8" w:rsidP="00E76D7E">
            <w:pPr>
              <w:spacing w:before="80" w:after="80" w:line="220" w:lineRule="exact"/>
              <w:ind w:left="284"/>
              <w:jc w:val="right"/>
              <w:rPr>
                <w:b/>
                <w:bCs/>
                <w:sz w:val="18"/>
                <w:lang w:val="en-GB"/>
              </w:rPr>
            </w:pPr>
            <w:r w:rsidRPr="002F2FEB">
              <w:rPr>
                <w:b/>
                <w:bCs/>
                <w:sz w:val="18"/>
                <w:lang w:val="en-GB"/>
              </w:rPr>
              <w:t>85</w:t>
            </w:r>
            <w:r w:rsidR="004160A9" w:rsidRPr="002F2FEB">
              <w:rPr>
                <w:b/>
                <w:bCs/>
                <w:sz w:val="18"/>
                <w:lang w:val="en-GB"/>
              </w:rPr>
              <w:t xml:space="preserve"> </w:t>
            </w:r>
            <w:r w:rsidRPr="002F2FEB">
              <w:rPr>
                <w:b/>
                <w:bCs/>
                <w:sz w:val="18"/>
                <w:lang w:val="en-GB"/>
              </w:rPr>
              <w:t>674</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11</w:t>
            </w:r>
            <w:r w:rsidR="004160A9">
              <w:rPr>
                <w:sz w:val="18"/>
              </w:rPr>
              <w:t xml:space="preserve"> </w:t>
            </w:r>
            <w:r w:rsidRPr="008A4D26">
              <w:rPr>
                <w:sz w:val="18"/>
              </w:rPr>
              <w:t>448</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5655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2,91</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3,05</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46</w:t>
            </w:r>
            <w:r w:rsidR="004160A9">
              <w:rPr>
                <w:sz w:val="18"/>
              </w:rPr>
              <w:t xml:space="preserve"> </w:t>
            </w:r>
            <w:r w:rsidRPr="008A4D26">
              <w:rPr>
                <w:sz w:val="18"/>
              </w:rPr>
              <w:t>489</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w:t>
            </w:r>
            <w:r w:rsidR="004160A9">
              <w:rPr>
                <w:sz w:val="18"/>
              </w:rPr>
              <w:t xml:space="preserve"> </w:t>
            </w:r>
            <w:r w:rsidRPr="008A4D26">
              <w:rPr>
                <w:sz w:val="18"/>
              </w:rPr>
              <w:t>749</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11,83</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12,27</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335</w:t>
            </w:r>
            <w:r w:rsidR="004160A9">
              <w:rPr>
                <w:sz w:val="18"/>
              </w:rPr>
              <w:t xml:space="preserve"> </w:t>
            </w:r>
            <w:r w:rsidRPr="008A4D26">
              <w:rPr>
                <w:sz w:val="18"/>
              </w:rPr>
              <w:t>171</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156</w:t>
            </w:r>
            <w:r w:rsidR="004160A9">
              <w:rPr>
                <w:sz w:val="18"/>
              </w:rPr>
              <w:t xml:space="preserve"> </w:t>
            </w:r>
            <w:r w:rsidRPr="008A4D26">
              <w:rPr>
                <w:sz w:val="18"/>
              </w:rPr>
              <w:t>925</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85,26</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84,67</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393</w:t>
            </w:r>
            <w:r w:rsidR="004160A9" w:rsidRPr="002F2FEB">
              <w:rPr>
                <w:b/>
                <w:bCs/>
                <w:sz w:val="18"/>
                <w:lang w:val="en-GB"/>
              </w:rPr>
              <w:t xml:space="preserve"> </w:t>
            </w:r>
            <w:r w:rsidRPr="002F2FEB">
              <w:rPr>
                <w:b/>
                <w:bCs/>
                <w:sz w:val="18"/>
                <w:lang w:val="en-GB"/>
              </w:rPr>
              <w:t>108</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185</w:t>
            </w:r>
            <w:r w:rsidR="004160A9" w:rsidRPr="002F2FEB">
              <w:rPr>
                <w:b/>
                <w:bCs/>
                <w:sz w:val="18"/>
                <w:lang w:val="en-GB"/>
              </w:rPr>
              <w:t xml:space="preserve"> </w:t>
            </w:r>
            <w:r w:rsidRPr="002F2FEB">
              <w:rPr>
                <w:b/>
                <w:bCs/>
                <w:sz w:val="18"/>
                <w:lang w:val="en-GB"/>
              </w:rPr>
              <w:t>329</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w:t>
            </w:r>
            <w:r w:rsidR="004160A9">
              <w:rPr>
                <w:sz w:val="18"/>
              </w:rPr>
              <w:t xml:space="preserve"> </w:t>
            </w:r>
            <w:r w:rsidRPr="008A4D26">
              <w:rPr>
                <w:sz w:val="18"/>
              </w:rPr>
              <w:t>941</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r w:rsidR="004160A9">
              <w:rPr>
                <w:sz w:val="18"/>
              </w:rPr>
              <w:t xml:space="preserve"> </w:t>
            </w:r>
            <w:r w:rsidRPr="008A4D26">
              <w:rPr>
                <w:sz w:val="18"/>
              </w:rPr>
              <w:t>335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2,72</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2,81</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43</w:t>
            </w:r>
            <w:r w:rsidR="004160A9">
              <w:rPr>
                <w:sz w:val="18"/>
              </w:rPr>
              <w:t xml:space="preserve"> </w:t>
            </w:r>
            <w:r w:rsidRPr="008A4D26">
              <w:rPr>
                <w:sz w:val="18"/>
              </w:rPr>
              <w:t>373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21</w:t>
            </w:r>
            <w:r w:rsidR="004160A9">
              <w:rPr>
                <w:sz w:val="18"/>
              </w:rPr>
              <w:t xml:space="preserve"> </w:t>
            </w:r>
            <w:r w:rsidRPr="008A4D26">
              <w:rPr>
                <w:sz w:val="18"/>
              </w:rPr>
              <w:t>286</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10,79</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11,22</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347</w:t>
            </w:r>
            <w:r w:rsidR="004160A9">
              <w:rPr>
                <w:sz w:val="18"/>
              </w:rPr>
              <w:t xml:space="preserve"> </w:t>
            </w:r>
            <w:r w:rsidRPr="008A4D26">
              <w:rPr>
                <w:sz w:val="18"/>
              </w:rPr>
              <w:t>666</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163</w:t>
            </w:r>
            <w:r w:rsidR="004160A9">
              <w:rPr>
                <w:sz w:val="18"/>
              </w:rPr>
              <w:t xml:space="preserve"> </w:t>
            </w:r>
            <w:r w:rsidRPr="008A4D26">
              <w:rPr>
                <w:sz w:val="18"/>
              </w:rPr>
              <w:t>053</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86,49</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85,96</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401</w:t>
            </w:r>
            <w:r w:rsidR="004160A9" w:rsidRPr="002F2FEB">
              <w:rPr>
                <w:b/>
                <w:bCs/>
                <w:sz w:val="18"/>
                <w:lang w:val="en-GB"/>
              </w:rPr>
              <w:t xml:space="preserve"> </w:t>
            </w:r>
            <w:r w:rsidRPr="002F2FEB">
              <w:rPr>
                <w:b/>
                <w:bCs/>
                <w:sz w:val="18"/>
                <w:lang w:val="en-GB"/>
              </w:rPr>
              <w:t>980</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189</w:t>
            </w:r>
            <w:r w:rsidR="004160A9" w:rsidRPr="002F2FEB">
              <w:rPr>
                <w:b/>
                <w:bCs/>
                <w:sz w:val="18"/>
                <w:lang w:val="en-GB"/>
              </w:rPr>
              <w:t xml:space="preserve"> </w:t>
            </w:r>
            <w:r w:rsidRPr="002F2FEB">
              <w:rPr>
                <w:b/>
                <w:bCs/>
                <w:sz w:val="18"/>
                <w:lang w:val="en-GB"/>
              </w:rPr>
              <w:t>674</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E76D7E">
            <w:pPr>
              <w:keepNext/>
              <w:keepLines/>
              <w:spacing w:before="40" w:after="40" w:line="220" w:lineRule="exact"/>
              <w:rPr>
                <w:sz w:val="18"/>
                <w:lang w:val="en-GB"/>
              </w:rPr>
            </w:pPr>
            <w:r w:rsidRPr="008A4D26">
              <w:rPr>
                <w:sz w:val="18"/>
              </w:rPr>
              <w:lastRenderedPageBreak/>
              <w:t>Distritos de Subordinación Republicana</w:t>
            </w:r>
          </w:p>
        </w:tc>
        <w:tc>
          <w:tcPr>
            <w:tcW w:w="786"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10</w:t>
            </w:r>
            <w:r w:rsidR="004160A9">
              <w:rPr>
                <w:sz w:val="18"/>
              </w:rPr>
              <w:t xml:space="preserve"> </w:t>
            </w:r>
            <w:r w:rsidRPr="008A4D26">
              <w:rPr>
                <w:sz w:val="18"/>
              </w:rPr>
              <w:t>113</w:t>
            </w:r>
          </w:p>
        </w:tc>
        <w:tc>
          <w:tcPr>
            <w:tcW w:w="908" w:type="dxa"/>
            <w:tcBorders>
              <w:top w:val="single" w:sz="4" w:space="0" w:color="auto"/>
            </w:tcBorders>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4</w:t>
            </w:r>
            <w:r w:rsidR="004160A9">
              <w:rPr>
                <w:sz w:val="18"/>
              </w:rPr>
              <w:t xml:space="preserve"> </w:t>
            </w:r>
            <w:r w:rsidRPr="008A4D26">
              <w:rPr>
                <w:sz w:val="18"/>
              </w:rPr>
              <w:t>954</w:t>
            </w:r>
          </w:p>
        </w:tc>
        <w:tc>
          <w:tcPr>
            <w:tcW w:w="1466" w:type="dxa"/>
            <w:tcBorders>
              <w:top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2,42</w:t>
            </w:r>
          </w:p>
        </w:tc>
        <w:tc>
          <w:tcPr>
            <w:tcW w:w="1291" w:type="dxa"/>
            <w:tcBorders>
              <w:top w:val="single" w:sz="4" w:space="0" w:color="auto"/>
            </w:tcBorders>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2,51</w:t>
            </w:r>
          </w:p>
        </w:tc>
      </w:tr>
      <w:tr w:rsidR="00A95717" w:rsidRPr="008A4D26" w:rsidTr="004E1A8B">
        <w:trPr>
          <w:trHeight w:val="240"/>
        </w:trPr>
        <w:tc>
          <w:tcPr>
            <w:tcW w:w="3169" w:type="dxa"/>
            <w:shd w:val="clear" w:color="auto" w:fill="auto"/>
            <w:noWrap/>
          </w:tcPr>
          <w:p w:rsidR="007F45D8" w:rsidRPr="008A4D26" w:rsidRDefault="007F45D8" w:rsidP="00E76D7E">
            <w:pPr>
              <w:keepNext/>
              <w:keepLines/>
              <w:spacing w:before="40" w:after="40" w:line="220" w:lineRule="exact"/>
              <w:rPr>
                <w:sz w:val="18"/>
                <w:lang w:val="en-GB"/>
              </w:rPr>
            </w:pPr>
            <w:r w:rsidRPr="008A4D26">
              <w:rPr>
                <w:sz w:val="18"/>
              </w:rPr>
              <w:t>Distritos de Subordinación Republicana</w:t>
            </w:r>
          </w:p>
        </w:tc>
        <w:tc>
          <w:tcPr>
            <w:tcW w:w="786" w:type="dxa"/>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E76D7E">
            <w:pPr>
              <w:keepNext/>
              <w:keepLines/>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41</w:t>
            </w:r>
            <w:r w:rsidR="004160A9">
              <w:rPr>
                <w:sz w:val="18"/>
              </w:rPr>
              <w:t xml:space="preserve"> </w:t>
            </w:r>
            <w:r w:rsidRPr="008A4D26">
              <w:rPr>
                <w:sz w:val="18"/>
              </w:rPr>
              <w:t>179</w:t>
            </w:r>
          </w:p>
        </w:tc>
        <w:tc>
          <w:tcPr>
            <w:tcW w:w="908" w:type="dxa"/>
            <w:shd w:val="clear" w:color="auto" w:fill="auto"/>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20</w:t>
            </w:r>
            <w:r w:rsidR="004160A9">
              <w:rPr>
                <w:sz w:val="18"/>
              </w:rPr>
              <w:t xml:space="preserve"> </w:t>
            </w:r>
            <w:r w:rsidRPr="008A4D26">
              <w:rPr>
                <w:sz w:val="18"/>
              </w:rPr>
              <w:t>163</w:t>
            </w:r>
          </w:p>
        </w:tc>
        <w:tc>
          <w:tcPr>
            <w:tcW w:w="1466" w:type="dxa"/>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9,86</w:t>
            </w:r>
          </w:p>
        </w:tc>
        <w:tc>
          <w:tcPr>
            <w:tcW w:w="1291" w:type="dxa"/>
            <w:shd w:val="clear" w:color="auto" w:fill="auto"/>
            <w:noWrap/>
            <w:vAlign w:val="bottom"/>
          </w:tcPr>
          <w:p w:rsidR="007F45D8" w:rsidRPr="008A4D26" w:rsidRDefault="007F45D8" w:rsidP="00E76D7E">
            <w:pPr>
              <w:keepNext/>
              <w:keepLines/>
              <w:spacing w:before="40" w:after="40" w:line="220" w:lineRule="exact"/>
              <w:ind w:left="113"/>
              <w:jc w:val="right"/>
              <w:rPr>
                <w:sz w:val="18"/>
                <w:lang w:val="en-GB"/>
              </w:rPr>
            </w:pPr>
            <w:r w:rsidRPr="008A4D26">
              <w:rPr>
                <w:sz w:val="18"/>
              </w:rPr>
              <w:t>10,21</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366</w:t>
            </w:r>
            <w:r w:rsidR="004160A9">
              <w:rPr>
                <w:sz w:val="18"/>
              </w:rPr>
              <w:t xml:space="preserve"> </w:t>
            </w:r>
            <w:r w:rsidRPr="008A4D26">
              <w:rPr>
                <w:sz w:val="18"/>
              </w:rPr>
              <w:t>179</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172</w:t>
            </w:r>
            <w:r w:rsidR="004160A9">
              <w:rPr>
                <w:sz w:val="18"/>
              </w:rPr>
              <w:t xml:space="preserve"> </w:t>
            </w:r>
            <w:r w:rsidRPr="008A4D26">
              <w:rPr>
                <w:sz w:val="18"/>
              </w:rPr>
              <w:t>411</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87,71</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87,28</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417</w:t>
            </w:r>
            <w:r w:rsidR="004160A9" w:rsidRPr="002F2FEB">
              <w:rPr>
                <w:b/>
                <w:bCs/>
                <w:sz w:val="18"/>
                <w:lang w:val="en-GB"/>
              </w:rPr>
              <w:t xml:space="preserve"> </w:t>
            </w:r>
            <w:r w:rsidRPr="002F2FEB">
              <w:rPr>
                <w:b/>
                <w:bCs/>
                <w:sz w:val="18"/>
                <w:lang w:val="en-GB"/>
              </w:rPr>
              <w:t>471</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197</w:t>
            </w:r>
            <w:r w:rsidR="004160A9" w:rsidRPr="002F2FEB">
              <w:rPr>
                <w:b/>
                <w:bCs/>
                <w:sz w:val="18"/>
                <w:lang w:val="en-GB"/>
              </w:rPr>
              <w:t xml:space="preserve"> </w:t>
            </w:r>
            <w:r w:rsidRPr="002F2FEB">
              <w:rPr>
                <w:b/>
                <w:bCs/>
                <w:sz w:val="18"/>
                <w:lang w:val="en-GB"/>
              </w:rPr>
              <w:t>528</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w:t>
            </w:r>
            <w:r w:rsidR="004160A9">
              <w:rPr>
                <w:sz w:val="18"/>
              </w:rPr>
              <w:t xml:space="preserve"> </w:t>
            </w:r>
            <w:r w:rsidRPr="008A4D26">
              <w:rPr>
                <w:sz w:val="18"/>
              </w:rPr>
              <w:t>958</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w:t>
            </w:r>
            <w:r w:rsidR="004160A9">
              <w:rPr>
                <w:sz w:val="18"/>
              </w:rPr>
              <w:t xml:space="preserve"> </w:t>
            </w:r>
            <w:r w:rsidRPr="008A4D26">
              <w:rPr>
                <w:sz w:val="18"/>
              </w:rPr>
              <w:t>899</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2,29</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2,38</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36</w:t>
            </w:r>
            <w:r w:rsidR="004160A9">
              <w:rPr>
                <w:sz w:val="18"/>
              </w:rPr>
              <w:t xml:space="preserve"> </w:t>
            </w:r>
            <w:r w:rsidRPr="008A4D26">
              <w:rPr>
                <w:sz w:val="18"/>
              </w:rPr>
              <w:t>367</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w:t>
            </w:r>
            <w:r w:rsidR="004160A9">
              <w:rPr>
                <w:sz w:val="18"/>
              </w:rPr>
              <w:t xml:space="preserve"> </w:t>
            </w:r>
            <w:r w:rsidRPr="008A4D26">
              <w:rPr>
                <w:sz w:val="18"/>
              </w:rPr>
              <w:t>102</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8,38</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8,80</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Distritos de Subordinación Republicana</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387</w:t>
            </w:r>
            <w:r w:rsidR="004160A9">
              <w:rPr>
                <w:sz w:val="18"/>
              </w:rPr>
              <w:t xml:space="preserve"> </w:t>
            </w:r>
            <w:r w:rsidRPr="008A4D26">
              <w:rPr>
                <w:sz w:val="18"/>
              </w:rPr>
              <w:t>719</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182</w:t>
            </w:r>
            <w:r w:rsidR="004160A9">
              <w:rPr>
                <w:sz w:val="18"/>
              </w:rPr>
              <w:t xml:space="preserve"> </w:t>
            </w:r>
            <w:r w:rsidRPr="008A4D26">
              <w:rPr>
                <w:sz w:val="18"/>
              </w:rPr>
              <w:t>643</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89,33</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88,82</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434</w:t>
            </w:r>
            <w:r w:rsidR="004160A9" w:rsidRPr="002F2FEB">
              <w:rPr>
                <w:b/>
                <w:bCs/>
                <w:sz w:val="18"/>
                <w:lang w:val="en-GB"/>
              </w:rPr>
              <w:t xml:space="preserve"> </w:t>
            </w:r>
            <w:r w:rsidRPr="002F2FEB">
              <w:rPr>
                <w:b/>
                <w:bCs/>
                <w:sz w:val="18"/>
                <w:lang w:val="en-GB"/>
              </w:rPr>
              <w:t>044</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205</w:t>
            </w:r>
            <w:r w:rsidR="004160A9" w:rsidRPr="002F2FEB">
              <w:rPr>
                <w:b/>
                <w:bCs/>
                <w:sz w:val="18"/>
                <w:lang w:val="en-GB"/>
              </w:rPr>
              <w:t xml:space="preserve"> </w:t>
            </w:r>
            <w:r w:rsidRPr="002F2FEB">
              <w:rPr>
                <w:b/>
                <w:bCs/>
                <w:sz w:val="18"/>
                <w:lang w:val="en-GB"/>
              </w:rPr>
              <w:t>644</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966</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415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0,21</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0,18</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131</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w:t>
            </w:r>
            <w:r w:rsidR="004160A9">
              <w:rPr>
                <w:sz w:val="18"/>
              </w:rPr>
              <w:t xml:space="preserve"> </w:t>
            </w:r>
            <w:r w:rsidRPr="008A4D26">
              <w:rPr>
                <w:sz w:val="18"/>
              </w:rPr>
              <w:t>394</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3,69</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3,72</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445</w:t>
            </w:r>
            <w:r w:rsidR="004160A9">
              <w:rPr>
                <w:sz w:val="18"/>
              </w:rPr>
              <w:t xml:space="preserve"> </w:t>
            </w:r>
            <w:r w:rsidRPr="008A4D26">
              <w:rPr>
                <w:sz w:val="18"/>
              </w:rPr>
              <w:t>669</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217</w:t>
            </w:r>
            <w:r w:rsidR="004160A9">
              <w:rPr>
                <w:sz w:val="18"/>
              </w:rPr>
              <w:t xml:space="preserve"> </w:t>
            </w:r>
            <w:r w:rsidRPr="008A4D26">
              <w:rPr>
                <w:sz w:val="18"/>
              </w:rPr>
              <w:t>136</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96,10</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96,10</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463</w:t>
            </w:r>
            <w:r w:rsidR="004160A9" w:rsidRPr="002F2FEB">
              <w:rPr>
                <w:b/>
                <w:bCs/>
                <w:sz w:val="18"/>
                <w:lang w:val="en-GB"/>
              </w:rPr>
              <w:t xml:space="preserve"> </w:t>
            </w:r>
            <w:r w:rsidRPr="002F2FEB">
              <w:rPr>
                <w:b/>
                <w:bCs/>
                <w:sz w:val="18"/>
                <w:lang w:val="en-GB"/>
              </w:rPr>
              <w:t>766</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225</w:t>
            </w:r>
            <w:r w:rsidR="004160A9" w:rsidRPr="002F2FEB">
              <w:rPr>
                <w:b/>
                <w:bCs/>
                <w:sz w:val="18"/>
                <w:lang w:val="en-GB"/>
              </w:rPr>
              <w:t xml:space="preserve"> </w:t>
            </w:r>
            <w:r w:rsidRPr="002F2FEB">
              <w:rPr>
                <w:b/>
                <w:bCs/>
                <w:sz w:val="18"/>
                <w:lang w:val="en-GB"/>
              </w:rPr>
              <w:t>945</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889</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366</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0,19</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0,16</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15</w:t>
            </w:r>
            <w:r w:rsidR="004160A9">
              <w:rPr>
                <w:sz w:val="18"/>
              </w:rPr>
              <w:t xml:space="preserve"> </w:t>
            </w:r>
            <w:r w:rsidRPr="008A4D26">
              <w:rPr>
                <w:sz w:val="18"/>
              </w:rPr>
              <w:t>940</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w:t>
            </w:r>
            <w:r w:rsidR="004160A9">
              <w:rPr>
                <w:sz w:val="18"/>
              </w:rPr>
              <w:t xml:space="preserve"> </w:t>
            </w:r>
            <w:r w:rsidRPr="008A4D26">
              <w:rPr>
                <w:sz w:val="18"/>
              </w:rPr>
              <w:t>851</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3,38</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3,42</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454</w:t>
            </w:r>
            <w:r w:rsidR="00E76D7E">
              <w:rPr>
                <w:sz w:val="18"/>
              </w:rPr>
              <w:t xml:space="preserve"> </w:t>
            </w:r>
            <w:r w:rsidRPr="008A4D26">
              <w:rPr>
                <w:sz w:val="18"/>
              </w:rPr>
              <w:t>604</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221</w:t>
            </w:r>
            <w:r w:rsidR="004160A9">
              <w:rPr>
                <w:sz w:val="18"/>
              </w:rPr>
              <w:t xml:space="preserve"> </w:t>
            </w:r>
            <w:r w:rsidRPr="008A4D26">
              <w:rPr>
                <w:sz w:val="18"/>
              </w:rPr>
              <w:t>488</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96,43</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96,42</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4E1A8B">
            <w:pPr>
              <w:spacing w:before="80" w:after="80" w:line="220" w:lineRule="exact"/>
              <w:ind w:left="284"/>
              <w:jc w:val="right"/>
              <w:rPr>
                <w:b/>
                <w:bCs/>
                <w:sz w:val="18"/>
                <w:lang w:val="en-GB"/>
              </w:rPr>
            </w:pPr>
            <w:r w:rsidRPr="002F2FEB">
              <w:rPr>
                <w:b/>
                <w:bCs/>
                <w:sz w:val="18"/>
                <w:lang w:val="en-GB"/>
              </w:rPr>
              <w:t>471</w:t>
            </w:r>
            <w:r w:rsidR="004160A9" w:rsidRPr="002F2FEB">
              <w:rPr>
                <w:b/>
                <w:bCs/>
                <w:sz w:val="18"/>
                <w:lang w:val="en-GB"/>
              </w:rPr>
              <w:t xml:space="preserve"> </w:t>
            </w:r>
            <w:r w:rsidRPr="002F2FEB">
              <w:rPr>
                <w:b/>
                <w:bCs/>
                <w:sz w:val="18"/>
                <w:lang w:val="en-GB"/>
              </w:rPr>
              <w:t>433</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229</w:t>
            </w:r>
            <w:r w:rsidR="004160A9" w:rsidRPr="002F2FEB">
              <w:rPr>
                <w:b/>
                <w:bCs/>
                <w:sz w:val="18"/>
                <w:lang w:val="en-GB"/>
              </w:rPr>
              <w:t xml:space="preserve"> </w:t>
            </w:r>
            <w:r w:rsidRPr="002F2FEB">
              <w:rPr>
                <w:b/>
                <w:bCs/>
                <w:sz w:val="18"/>
                <w:lang w:val="en-GB"/>
              </w:rPr>
              <w:t>705</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701</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226</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0,15</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0,10</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11</w:t>
            </w:r>
            <w:r w:rsidR="004160A9">
              <w:rPr>
                <w:sz w:val="18"/>
              </w:rPr>
              <w:t xml:space="preserve"> </w:t>
            </w:r>
            <w:r w:rsidRPr="008A4D26">
              <w:rPr>
                <w:sz w:val="18"/>
              </w:rPr>
              <w:t>491</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r w:rsidR="00E76D7E">
              <w:rPr>
                <w:sz w:val="18"/>
              </w:rPr>
              <w:t xml:space="preserve"> </w:t>
            </w:r>
            <w:r w:rsidRPr="008A4D26">
              <w:rPr>
                <w:sz w:val="18"/>
              </w:rPr>
              <w:t>564</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2,38</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2,37</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470</w:t>
            </w:r>
            <w:r w:rsidR="004160A9">
              <w:rPr>
                <w:sz w:val="18"/>
              </w:rPr>
              <w:t xml:space="preserve"> </w:t>
            </w:r>
            <w:r w:rsidRPr="008A4D26">
              <w:rPr>
                <w:sz w:val="18"/>
              </w:rPr>
              <w:t>133</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229</w:t>
            </w:r>
            <w:r w:rsidR="004160A9">
              <w:rPr>
                <w:sz w:val="18"/>
              </w:rPr>
              <w:t xml:space="preserve"> </w:t>
            </w:r>
            <w:r w:rsidRPr="008A4D26">
              <w:rPr>
                <w:sz w:val="18"/>
              </w:rPr>
              <w:t>215</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97,47</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97,54</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482</w:t>
            </w:r>
            <w:r w:rsidR="004160A9" w:rsidRPr="002F2FEB">
              <w:rPr>
                <w:b/>
                <w:bCs/>
                <w:sz w:val="18"/>
                <w:lang w:val="en-GB"/>
              </w:rPr>
              <w:t xml:space="preserve"> </w:t>
            </w:r>
            <w:r w:rsidRPr="002F2FEB">
              <w:rPr>
                <w:b/>
                <w:bCs/>
                <w:sz w:val="18"/>
                <w:lang w:val="en-GB"/>
              </w:rPr>
              <w:t>325</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235</w:t>
            </w:r>
            <w:r w:rsidR="004160A9" w:rsidRPr="002F2FEB">
              <w:rPr>
                <w:b/>
                <w:bCs/>
                <w:sz w:val="18"/>
                <w:lang w:val="en-GB"/>
              </w:rPr>
              <w:t xml:space="preserve"> </w:t>
            </w:r>
            <w:r w:rsidRPr="002F2FEB">
              <w:rPr>
                <w:b/>
                <w:bCs/>
                <w:sz w:val="18"/>
                <w:lang w:val="en-GB"/>
              </w:rPr>
              <w:t>005</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442</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185</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0,09</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0,08</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w:t>
            </w:r>
            <w:r w:rsidR="004160A9">
              <w:rPr>
                <w:sz w:val="18"/>
              </w:rPr>
              <w:t xml:space="preserve"> </w:t>
            </w:r>
            <w:r w:rsidRPr="008A4D26">
              <w:rPr>
                <w:sz w:val="18"/>
              </w:rPr>
              <w:t>730</w:t>
            </w:r>
          </w:p>
        </w:tc>
        <w:tc>
          <w:tcPr>
            <w:tcW w:w="908" w:type="dxa"/>
            <w:shd w:val="clear" w:color="auto" w:fill="auto"/>
            <w:vAlign w:val="bottom"/>
          </w:tcPr>
          <w:p w:rsidR="007F45D8" w:rsidRPr="008A4D26" w:rsidRDefault="007F45D8" w:rsidP="004160A9">
            <w:pPr>
              <w:spacing w:before="40" w:after="40" w:line="220" w:lineRule="exact"/>
              <w:ind w:left="113"/>
              <w:jc w:val="right"/>
              <w:rPr>
                <w:sz w:val="18"/>
                <w:lang w:val="en-GB"/>
              </w:rPr>
            </w:pPr>
            <w:r w:rsidRPr="008A4D26">
              <w:rPr>
                <w:sz w:val="18"/>
              </w:rPr>
              <w:t>5</w:t>
            </w:r>
            <w:r w:rsidR="004160A9">
              <w:rPr>
                <w:sz w:val="18"/>
              </w:rPr>
              <w:t xml:space="preserve"> </w:t>
            </w:r>
            <w:r w:rsidRPr="008A4D26">
              <w:rPr>
                <w:sz w:val="18"/>
              </w:rPr>
              <w:t>167</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2,15</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2,12</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Sugud</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488</w:t>
            </w:r>
            <w:r w:rsidR="004160A9">
              <w:rPr>
                <w:sz w:val="18"/>
              </w:rPr>
              <w:t xml:space="preserve"> </w:t>
            </w:r>
            <w:r w:rsidRPr="008A4D26">
              <w:rPr>
                <w:sz w:val="18"/>
              </w:rPr>
              <w:t>536</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238</w:t>
            </w:r>
            <w:r w:rsidR="004160A9">
              <w:rPr>
                <w:sz w:val="18"/>
              </w:rPr>
              <w:t xml:space="preserve"> </w:t>
            </w:r>
            <w:r w:rsidRPr="008A4D26">
              <w:rPr>
                <w:sz w:val="18"/>
              </w:rPr>
              <w:t>294</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97,76</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97,80</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499</w:t>
            </w:r>
            <w:r w:rsidR="004160A9" w:rsidRPr="002F2FEB">
              <w:rPr>
                <w:b/>
                <w:bCs/>
                <w:sz w:val="18"/>
                <w:lang w:val="en-GB"/>
              </w:rPr>
              <w:t xml:space="preserve"> </w:t>
            </w:r>
            <w:r w:rsidRPr="002F2FEB">
              <w:rPr>
                <w:b/>
                <w:bCs/>
                <w:sz w:val="18"/>
                <w:lang w:val="en-GB"/>
              </w:rPr>
              <w:t>708</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243</w:t>
            </w:r>
            <w:r w:rsidR="004160A9" w:rsidRPr="002F2FEB">
              <w:rPr>
                <w:b/>
                <w:bCs/>
                <w:sz w:val="18"/>
                <w:lang w:val="en-GB"/>
              </w:rPr>
              <w:t xml:space="preserve"> </w:t>
            </w:r>
            <w:r w:rsidRPr="002F2FEB">
              <w:rPr>
                <w:b/>
                <w:bCs/>
                <w:sz w:val="18"/>
                <w:lang w:val="en-GB"/>
              </w:rPr>
              <w:t>646</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23</w:t>
            </w:r>
            <w:r w:rsidR="004160A9">
              <w:rPr>
                <w:sz w:val="18"/>
              </w:rPr>
              <w:t xml:space="preserve"> </w:t>
            </w:r>
            <w:r w:rsidRPr="008A4D26">
              <w:rPr>
                <w:sz w:val="18"/>
              </w:rPr>
              <w:t>969</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11</w:t>
            </w:r>
            <w:r w:rsidR="004160A9">
              <w:rPr>
                <w:sz w:val="18"/>
              </w:rPr>
              <w:t xml:space="preserve"> </w:t>
            </w:r>
            <w:r w:rsidRPr="008A4D26">
              <w:rPr>
                <w:sz w:val="18"/>
              </w:rPr>
              <w:t>572</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1,40</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1,42</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108</w:t>
            </w:r>
            <w:r w:rsidR="004160A9">
              <w:rPr>
                <w:sz w:val="18"/>
              </w:rPr>
              <w:t xml:space="preserve"> </w:t>
            </w:r>
            <w:r w:rsidRPr="008A4D26">
              <w:rPr>
                <w:sz w:val="18"/>
              </w:rPr>
              <w:t>603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52</w:t>
            </w:r>
            <w:r w:rsidR="004160A9">
              <w:rPr>
                <w:sz w:val="18"/>
              </w:rPr>
              <w:t xml:space="preserve"> </w:t>
            </w:r>
            <w:r w:rsidRPr="008A4D26">
              <w:rPr>
                <w:sz w:val="18"/>
              </w:rPr>
              <w:t>737</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6,33</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6,46</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2013</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583</w:t>
            </w:r>
            <w:r w:rsidR="004160A9">
              <w:rPr>
                <w:sz w:val="18"/>
              </w:rPr>
              <w:t xml:space="preserve"> </w:t>
            </w:r>
            <w:r w:rsidRPr="008A4D26">
              <w:rPr>
                <w:sz w:val="18"/>
              </w:rPr>
              <w:t>367</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751</w:t>
            </w:r>
            <w:r w:rsidR="004160A9">
              <w:rPr>
                <w:sz w:val="18"/>
              </w:rPr>
              <w:t xml:space="preserve"> </w:t>
            </w:r>
            <w:r w:rsidRPr="008A4D26">
              <w:rPr>
                <w:sz w:val="18"/>
              </w:rPr>
              <w:t>697</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92,27</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92,12</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F45D8" w:rsidP="007D342D">
            <w:pPr>
              <w:spacing w:before="80" w:after="80" w:line="220" w:lineRule="exact"/>
              <w:ind w:left="284"/>
              <w:rPr>
                <w:b/>
                <w:bCs/>
                <w:sz w:val="18"/>
                <w:lang w:val="en-GB"/>
              </w:rPr>
            </w:pPr>
            <w:r w:rsidRPr="002F2FEB">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4E1A8B">
            <w:pPr>
              <w:spacing w:before="80" w:after="80" w:line="220" w:lineRule="exact"/>
              <w:jc w:val="right"/>
              <w:rPr>
                <w:b/>
                <w:bCs/>
                <w:sz w:val="18"/>
                <w:lang w:val="en-GB"/>
              </w:rPr>
            </w:pPr>
            <w:r w:rsidRPr="002F2FEB">
              <w:rPr>
                <w:b/>
                <w:bCs/>
                <w:sz w:val="18"/>
                <w:lang w:val="en-GB"/>
              </w:rPr>
              <w:t>1</w:t>
            </w:r>
            <w:r w:rsidR="004160A9" w:rsidRPr="002F2FEB">
              <w:rPr>
                <w:b/>
                <w:bCs/>
                <w:sz w:val="18"/>
                <w:lang w:val="en-GB"/>
              </w:rPr>
              <w:t xml:space="preserve"> </w:t>
            </w:r>
            <w:r w:rsidRPr="002F2FEB">
              <w:rPr>
                <w:b/>
                <w:bCs/>
                <w:sz w:val="18"/>
                <w:lang w:val="en-GB"/>
              </w:rPr>
              <w:t>715</w:t>
            </w:r>
            <w:r w:rsidR="004160A9" w:rsidRPr="002F2FEB">
              <w:rPr>
                <w:b/>
                <w:bCs/>
                <w:sz w:val="18"/>
                <w:lang w:val="en-GB"/>
              </w:rPr>
              <w:t xml:space="preserve"> </w:t>
            </w:r>
            <w:r w:rsidRPr="002F2FEB">
              <w:rPr>
                <w:b/>
                <w:bCs/>
                <w:sz w:val="18"/>
                <w:lang w:val="en-GB"/>
              </w:rPr>
              <w:t>939</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816</w:t>
            </w:r>
            <w:r w:rsidR="004160A9" w:rsidRPr="002F2FEB">
              <w:rPr>
                <w:b/>
                <w:bCs/>
                <w:sz w:val="18"/>
                <w:lang w:val="en-GB"/>
              </w:rPr>
              <w:t xml:space="preserve"> </w:t>
            </w:r>
            <w:r w:rsidRPr="002F2FEB">
              <w:rPr>
                <w:b/>
                <w:bCs/>
                <w:sz w:val="18"/>
                <w:lang w:val="en-GB"/>
              </w:rPr>
              <w:t>006</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20</w:t>
            </w:r>
            <w:r w:rsidR="004160A9">
              <w:rPr>
                <w:sz w:val="18"/>
              </w:rPr>
              <w:t xml:space="preserve"> </w:t>
            </w:r>
            <w:r w:rsidRPr="008A4D26">
              <w:rPr>
                <w:sz w:val="18"/>
              </w:rPr>
              <w:t>818</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w:t>
            </w:r>
            <w:r w:rsidR="004160A9">
              <w:rPr>
                <w:sz w:val="18"/>
              </w:rPr>
              <w:t xml:space="preserve"> </w:t>
            </w:r>
            <w:r w:rsidRPr="008A4D26">
              <w:rPr>
                <w:sz w:val="18"/>
              </w:rPr>
              <w:t>057</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1,20</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1,21</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98</w:t>
            </w:r>
            <w:r w:rsidR="004160A9">
              <w:rPr>
                <w:sz w:val="18"/>
              </w:rPr>
              <w:t xml:space="preserve"> </w:t>
            </w:r>
            <w:r w:rsidRPr="008A4D26">
              <w:rPr>
                <w:sz w:val="18"/>
              </w:rPr>
              <w:t>523</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47</w:t>
            </w:r>
            <w:r w:rsidR="004160A9">
              <w:rPr>
                <w:sz w:val="18"/>
              </w:rPr>
              <w:t xml:space="preserve"> </w:t>
            </w:r>
            <w:r w:rsidRPr="008A4D26">
              <w:rPr>
                <w:sz w:val="18"/>
              </w:rPr>
              <w:t>875</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5,66</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5,77</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2014</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622</w:t>
            </w:r>
            <w:r w:rsidR="004160A9">
              <w:rPr>
                <w:sz w:val="18"/>
              </w:rPr>
              <w:t xml:space="preserve"> </w:t>
            </w:r>
            <w:r w:rsidRPr="008A4D26">
              <w:rPr>
                <w:sz w:val="18"/>
              </w:rPr>
              <w:t>287</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772</w:t>
            </w:r>
            <w:r w:rsidR="004160A9">
              <w:rPr>
                <w:sz w:val="18"/>
              </w:rPr>
              <w:t xml:space="preserve"> </w:t>
            </w:r>
            <w:r w:rsidRPr="008A4D26">
              <w:rPr>
                <w:sz w:val="18"/>
              </w:rPr>
              <w:t>453</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93,15</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93,02</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7D342D">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4E1A8B">
            <w:pPr>
              <w:spacing w:before="80" w:after="80" w:line="220" w:lineRule="exact"/>
              <w:jc w:val="right"/>
              <w:rPr>
                <w:b/>
                <w:bCs/>
                <w:sz w:val="18"/>
                <w:lang w:val="en-GB"/>
              </w:rPr>
            </w:pPr>
            <w:r w:rsidRPr="002F2FEB">
              <w:rPr>
                <w:b/>
                <w:bCs/>
                <w:sz w:val="18"/>
                <w:lang w:val="en-GB"/>
              </w:rPr>
              <w:t>1</w:t>
            </w:r>
            <w:r w:rsidR="004160A9" w:rsidRPr="002F2FEB">
              <w:rPr>
                <w:b/>
                <w:bCs/>
                <w:sz w:val="18"/>
                <w:lang w:val="en-GB"/>
              </w:rPr>
              <w:t xml:space="preserve"> </w:t>
            </w:r>
            <w:r w:rsidRPr="002F2FEB">
              <w:rPr>
                <w:b/>
                <w:bCs/>
                <w:sz w:val="18"/>
                <w:lang w:val="en-GB"/>
              </w:rPr>
              <w:t>741</w:t>
            </w:r>
            <w:r w:rsidR="004E1A8B">
              <w:rPr>
                <w:b/>
                <w:bCs/>
                <w:sz w:val="18"/>
                <w:lang w:val="en-GB"/>
              </w:rPr>
              <w:t xml:space="preserve"> </w:t>
            </w:r>
            <w:r w:rsidRPr="002F2FEB">
              <w:rPr>
                <w:b/>
                <w:bCs/>
                <w:sz w:val="18"/>
                <w:lang w:val="en-GB"/>
              </w:rPr>
              <w:t>628</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830</w:t>
            </w:r>
            <w:r w:rsidR="004160A9" w:rsidRPr="002F2FEB">
              <w:rPr>
                <w:b/>
                <w:bCs/>
                <w:sz w:val="18"/>
                <w:lang w:val="en-GB"/>
              </w:rPr>
              <w:t xml:space="preserve"> </w:t>
            </w:r>
            <w:r w:rsidRPr="002F2FEB">
              <w:rPr>
                <w:b/>
                <w:bCs/>
                <w:sz w:val="18"/>
                <w:lang w:val="en-GB"/>
              </w:rPr>
              <w:t>385</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19</w:t>
            </w:r>
            <w:r w:rsidR="004160A9">
              <w:rPr>
                <w:sz w:val="18"/>
              </w:rPr>
              <w:t xml:space="preserve"> </w:t>
            </w:r>
            <w:r w:rsidRPr="008A4D26">
              <w:rPr>
                <w:sz w:val="18"/>
              </w:rPr>
              <w:t>005</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w:t>
            </w:r>
            <w:r w:rsidR="004160A9">
              <w:rPr>
                <w:sz w:val="18"/>
              </w:rPr>
              <w:t xml:space="preserve"> </w:t>
            </w:r>
            <w:r w:rsidRPr="008A4D26">
              <w:rPr>
                <w:sz w:val="18"/>
              </w:rPr>
              <w:t>199</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1,07</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1,08</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4160A9">
            <w:pPr>
              <w:spacing w:before="40" w:after="40" w:line="220" w:lineRule="exact"/>
              <w:ind w:left="113"/>
              <w:jc w:val="right"/>
              <w:rPr>
                <w:sz w:val="18"/>
                <w:lang w:val="en-GB"/>
              </w:rPr>
            </w:pPr>
            <w:r w:rsidRPr="008A4D26">
              <w:rPr>
                <w:sz w:val="18"/>
              </w:rPr>
              <w:t>89</w:t>
            </w:r>
            <w:r w:rsidR="004160A9">
              <w:rPr>
                <w:sz w:val="18"/>
              </w:rPr>
              <w:t xml:space="preserve"> </w:t>
            </w:r>
            <w:r w:rsidRPr="008A4D26">
              <w:rPr>
                <w:sz w:val="18"/>
              </w:rPr>
              <w:t>257</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43</w:t>
            </w:r>
            <w:r w:rsidR="004160A9">
              <w:rPr>
                <w:sz w:val="18"/>
              </w:rPr>
              <w:t xml:space="preserve"> </w:t>
            </w:r>
            <w:r w:rsidRPr="008A4D26">
              <w:rPr>
                <w:sz w:val="18"/>
              </w:rPr>
              <w:t>325</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5,00</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5,09</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2015</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E76D7E">
            <w:pPr>
              <w:spacing w:before="40" w:after="40" w:line="220" w:lineRule="exact"/>
              <w:ind w:left="113"/>
              <w:jc w:val="right"/>
              <w:rPr>
                <w:sz w:val="18"/>
                <w:lang w:val="en-GB"/>
              </w:rPr>
            </w:pPr>
            <w:r w:rsidRPr="008A4D26">
              <w:rPr>
                <w:sz w:val="18"/>
              </w:rPr>
              <w:t>1</w:t>
            </w:r>
            <w:r w:rsidR="00E76D7E">
              <w:rPr>
                <w:sz w:val="18"/>
              </w:rPr>
              <w:t xml:space="preserve"> </w:t>
            </w:r>
            <w:r w:rsidRPr="008A4D26">
              <w:rPr>
                <w:sz w:val="18"/>
              </w:rPr>
              <w:t>676</w:t>
            </w:r>
            <w:r w:rsidR="00E76D7E">
              <w:rPr>
                <w:sz w:val="18"/>
              </w:rPr>
              <w:t xml:space="preserve"> </w:t>
            </w:r>
            <w:r w:rsidRPr="008A4D26">
              <w:rPr>
                <w:sz w:val="18"/>
              </w:rPr>
              <w:t>105</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798</w:t>
            </w:r>
            <w:r w:rsidR="004160A9">
              <w:rPr>
                <w:sz w:val="18"/>
              </w:rPr>
              <w:t xml:space="preserve"> </w:t>
            </w:r>
            <w:r w:rsidRPr="008A4D26">
              <w:rPr>
                <w:sz w:val="18"/>
              </w:rPr>
              <w:t>659</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93,93</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93,83</w:t>
            </w:r>
          </w:p>
        </w:tc>
      </w:tr>
      <w:tr w:rsidR="00A95717" w:rsidRPr="008A4D26" w:rsidTr="004E1A8B">
        <w:trPr>
          <w:trHeight w:val="240"/>
        </w:trPr>
        <w:tc>
          <w:tcPr>
            <w:tcW w:w="3169" w:type="dxa"/>
            <w:tcBorders>
              <w:top w:val="single" w:sz="4" w:space="0" w:color="auto"/>
              <w:bottom w:val="single" w:sz="4" w:space="0" w:color="auto"/>
            </w:tcBorders>
            <w:shd w:val="clear" w:color="auto" w:fill="auto"/>
            <w:noWrap/>
          </w:tcPr>
          <w:p w:rsidR="007F45D8" w:rsidRPr="002F2FEB" w:rsidRDefault="007F45D8" w:rsidP="002F2FEB">
            <w:pPr>
              <w:spacing w:before="80" w:after="80" w:line="220" w:lineRule="exact"/>
              <w:ind w:left="284"/>
              <w:rPr>
                <w:b/>
                <w:bCs/>
                <w:sz w:val="18"/>
                <w:lang w:val="en-GB"/>
              </w:rPr>
            </w:pPr>
          </w:p>
        </w:tc>
        <w:tc>
          <w:tcPr>
            <w:tcW w:w="78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rPr>
                <w:b/>
                <w:bCs/>
                <w:sz w:val="18"/>
                <w:lang w:val="en-GB"/>
              </w:rPr>
            </w:pPr>
          </w:p>
        </w:tc>
        <w:tc>
          <w:tcPr>
            <w:tcW w:w="1076" w:type="dxa"/>
            <w:tcBorders>
              <w:top w:val="single" w:sz="4" w:space="0" w:color="auto"/>
              <w:bottom w:val="single" w:sz="4" w:space="0" w:color="auto"/>
            </w:tcBorders>
            <w:shd w:val="clear" w:color="auto" w:fill="auto"/>
            <w:vAlign w:val="bottom"/>
          </w:tcPr>
          <w:p w:rsidR="007F45D8" w:rsidRPr="002F2FEB" w:rsidRDefault="007D342D" w:rsidP="002F2FEB">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4" w:space="0" w:color="auto"/>
            </w:tcBorders>
            <w:shd w:val="clear" w:color="auto" w:fill="auto"/>
            <w:vAlign w:val="bottom"/>
          </w:tcPr>
          <w:p w:rsidR="007F45D8" w:rsidRPr="002F2FEB" w:rsidRDefault="007F45D8" w:rsidP="004E1A8B">
            <w:pPr>
              <w:spacing w:before="80" w:after="80" w:line="220" w:lineRule="exact"/>
              <w:jc w:val="right"/>
              <w:rPr>
                <w:b/>
                <w:bCs/>
                <w:sz w:val="18"/>
                <w:lang w:val="en-GB"/>
              </w:rPr>
            </w:pPr>
            <w:r w:rsidRPr="002F2FEB">
              <w:rPr>
                <w:b/>
                <w:bCs/>
                <w:sz w:val="18"/>
                <w:lang w:val="en-GB"/>
              </w:rPr>
              <w:t>1</w:t>
            </w:r>
            <w:r w:rsidR="004160A9" w:rsidRPr="002F2FEB">
              <w:rPr>
                <w:b/>
                <w:bCs/>
                <w:sz w:val="18"/>
                <w:lang w:val="en-GB"/>
              </w:rPr>
              <w:t xml:space="preserve"> </w:t>
            </w:r>
            <w:r w:rsidRPr="002F2FEB">
              <w:rPr>
                <w:b/>
                <w:bCs/>
                <w:sz w:val="18"/>
                <w:lang w:val="en-GB"/>
              </w:rPr>
              <w:t>784</w:t>
            </w:r>
            <w:r w:rsidR="004E1A8B">
              <w:rPr>
                <w:b/>
                <w:bCs/>
                <w:sz w:val="18"/>
                <w:lang w:val="en-GB"/>
              </w:rPr>
              <w:t xml:space="preserve"> </w:t>
            </w:r>
            <w:r w:rsidRPr="002F2FEB">
              <w:rPr>
                <w:b/>
                <w:bCs/>
                <w:sz w:val="18"/>
                <w:lang w:val="en-GB"/>
              </w:rPr>
              <w:t>367</w:t>
            </w:r>
          </w:p>
        </w:tc>
        <w:tc>
          <w:tcPr>
            <w:tcW w:w="908"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851</w:t>
            </w:r>
            <w:r w:rsidR="004160A9" w:rsidRPr="002F2FEB">
              <w:rPr>
                <w:b/>
                <w:bCs/>
                <w:sz w:val="18"/>
                <w:lang w:val="en-GB"/>
              </w:rPr>
              <w:t xml:space="preserve"> </w:t>
            </w:r>
            <w:r w:rsidRPr="002F2FEB">
              <w:rPr>
                <w:b/>
                <w:bCs/>
                <w:sz w:val="18"/>
                <w:lang w:val="en-GB"/>
              </w:rPr>
              <w:t>183</w:t>
            </w:r>
          </w:p>
        </w:tc>
        <w:tc>
          <w:tcPr>
            <w:tcW w:w="1466"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c>
          <w:tcPr>
            <w:tcW w:w="1291" w:type="dxa"/>
            <w:tcBorders>
              <w:top w:val="single" w:sz="4" w:space="0" w:color="auto"/>
              <w:bottom w:val="single" w:sz="4" w:space="0" w:color="auto"/>
            </w:tcBorders>
            <w:shd w:val="clear" w:color="auto" w:fill="auto"/>
            <w:vAlign w:val="bottom"/>
          </w:tcPr>
          <w:p w:rsidR="007F45D8" w:rsidRPr="002F2FEB" w:rsidRDefault="007F45D8" w:rsidP="002F2FEB">
            <w:pPr>
              <w:spacing w:before="80" w:after="80" w:line="220" w:lineRule="exact"/>
              <w:ind w:left="284"/>
              <w:jc w:val="right"/>
              <w:rPr>
                <w:b/>
                <w:bCs/>
                <w:sz w:val="18"/>
                <w:lang w:val="en-GB"/>
              </w:rPr>
            </w:pPr>
            <w:r w:rsidRPr="002F2FEB">
              <w:rPr>
                <w:b/>
                <w:bCs/>
                <w:sz w:val="18"/>
                <w:lang w:val="en-GB"/>
              </w:rPr>
              <w:t>100</w:t>
            </w:r>
          </w:p>
        </w:tc>
      </w:tr>
      <w:tr w:rsidR="00A95717" w:rsidRPr="008A4D26" w:rsidTr="004E1A8B">
        <w:trPr>
          <w:trHeight w:val="240"/>
        </w:trPr>
        <w:tc>
          <w:tcPr>
            <w:tcW w:w="3169" w:type="dxa"/>
            <w:tcBorders>
              <w:top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top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Primaria</w:t>
            </w:r>
          </w:p>
        </w:tc>
        <w:tc>
          <w:tcPr>
            <w:tcW w:w="92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w:t>
            </w:r>
            <w:r w:rsidR="004160A9">
              <w:rPr>
                <w:sz w:val="18"/>
              </w:rPr>
              <w:t xml:space="preserve"> </w:t>
            </w:r>
            <w:r w:rsidRPr="008A4D26">
              <w:rPr>
                <w:sz w:val="18"/>
              </w:rPr>
              <w:t>002</w:t>
            </w:r>
          </w:p>
        </w:tc>
        <w:tc>
          <w:tcPr>
            <w:tcW w:w="90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w:t>
            </w:r>
            <w:r w:rsidR="004160A9">
              <w:rPr>
                <w:sz w:val="18"/>
              </w:rPr>
              <w:t xml:space="preserve"> </w:t>
            </w:r>
            <w:r w:rsidRPr="008A4D26">
              <w:rPr>
                <w:sz w:val="18"/>
              </w:rPr>
              <w:t>227</w:t>
            </w:r>
          </w:p>
        </w:tc>
        <w:tc>
          <w:tcPr>
            <w:tcW w:w="1466"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0,93</w:t>
            </w:r>
          </w:p>
        </w:tc>
        <w:tc>
          <w:tcPr>
            <w:tcW w:w="1291" w:type="dxa"/>
            <w:tcBorders>
              <w:top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0,94</w:t>
            </w:r>
          </w:p>
        </w:tc>
      </w:tr>
      <w:tr w:rsidR="00A95717" w:rsidRPr="008A4D26" w:rsidTr="004E1A8B">
        <w:trPr>
          <w:trHeight w:val="240"/>
        </w:trPr>
        <w:tc>
          <w:tcPr>
            <w:tcW w:w="3169" w:type="dxa"/>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Básica</w:t>
            </w:r>
          </w:p>
        </w:tc>
        <w:tc>
          <w:tcPr>
            <w:tcW w:w="92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81</w:t>
            </w:r>
            <w:r w:rsidR="004160A9">
              <w:rPr>
                <w:sz w:val="18"/>
              </w:rPr>
              <w:t xml:space="preserve"> </w:t>
            </w:r>
            <w:r w:rsidRPr="008A4D26">
              <w:rPr>
                <w:sz w:val="18"/>
              </w:rPr>
              <w:t>835</w:t>
            </w:r>
          </w:p>
        </w:tc>
        <w:tc>
          <w:tcPr>
            <w:tcW w:w="90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40</w:t>
            </w:r>
            <w:r w:rsidR="004160A9">
              <w:rPr>
                <w:sz w:val="18"/>
              </w:rPr>
              <w:t xml:space="preserve"> </w:t>
            </w:r>
            <w:r w:rsidRPr="008A4D26">
              <w:rPr>
                <w:sz w:val="18"/>
              </w:rPr>
              <w:t>149</w:t>
            </w:r>
          </w:p>
        </w:tc>
        <w:tc>
          <w:tcPr>
            <w:tcW w:w="1466"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4,45</w:t>
            </w:r>
          </w:p>
        </w:tc>
        <w:tc>
          <w:tcPr>
            <w:tcW w:w="1291" w:type="dxa"/>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4,57</w:t>
            </w:r>
          </w:p>
        </w:tc>
      </w:tr>
      <w:tr w:rsidR="00A95717" w:rsidRPr="008A4D26" w:rsidTr="004E1A8B">
        <w:trPr>
          <w:trHeight w:val="240"/>
        </w:trPr>
        <w:tc>
          <w:tcPr>
            <w:tcW w:w="3169" w:type="dxa"/>
            <w:tcBorders>
              <w:bottom w:val="single" w:sz="4" w:space="0" w:color="auto"/>
            </w:tcBorders>
            <w:shd w:val="clear" w:color="auto" w:fill="auto"/>
            <w:noWrap/>
          </w:tcPr>
          <w:p w:rsidR="007F45D8" w:rsidRPr="008A4D26" w:rsidRDefault="007F45D8" w:rsidP="008A4D26">
            <w:pPr>
              <w:spacing w:before="40" w:after="40" w:line="220" w:lineRule="exact"/>
              <w:rPr>
                <w:sz w:val="18"/>
                <w:lang w:val="en-GB"/>
              </w:rPr>
            </w:pPr>
            <w:r w:rsidRPr="008A4D26">
              <w:rPr>
                <w:sz w:val="18"/>
              </w:rPr>
              <w:t>Todo el país</w:t>
            </w:r>
          </w:p>
        </w:tc>
        <w:tc>
          <w:tcPr>
            <w:tcW w:w="78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2016</w:t>
            </w:r>
          </w:p>
        </w:tc>
        <w:tc>
          <w:tcPr>
            <w:tcW w:w="107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rPr>
                <w:sz w:val="18"/>
                <w:lang w:val="en-GB"/>
              </w:rPr>
            </w:pPr>
            <w:r w:rsidRPr="008A4D26">
              <w:rPr>
                <w:sz w:val="18"/>
              </w:rPr>
              <w:t>Secundaria</w:t>
            </w:r>
          </w:p>
        </w:tc>
        <w:tc>
          <w:tcPr>
            <w:tcW w:w="92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160A9">
              <w:rPr>
                <w:sz w:val="18"/>
              </w:rPr>
              <w:t xml:space="preserve"> </w:t>
            </w:r>
            <w:r w:rsidRPr="008A4D26">
              <w:rPr>
                <w:sz w:val="18"/>
              </w:rPr>
              <w:t>738</w:t>
            </w:r>
            <w:r w:rsidR="004160A9">
              <w:rPr>
                <w:sz w:val="18"/>
              </w:rPr>
              <w:t xml:space="preserve"> </w:t>
            </w:r>
            <w:r w:rsidRPr="008A4D26">
              <w:rPr>
                <w:sz w:val="18"/>
              </w:rPr>
              <w:t>925</w:t>
            </w:r>
          </w:p>
        </w:tc>
        <w:tc>
          <w:tcPr>
            <w:tcW w:w="90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829</w:t>
            </w:r>
            <w:r w:rsidR="004160A9">
              <w:rPr>
                <w:sz w:val="18"/>
              </w:rPr>
              <w:t xml:space="preserve"> </w:t>
            </w:r>
            <w:r w:rsidRPr="008A4D26">
              <w:rPr>
                <w:sz w:val="18"/>
              </w:rPr>
              <w:t>576</w:t>
            </w:r>
          </w:p>
        </w:tc>
        <w:tc>
          <w:tcPr>
            <w:tcW w:w="1466"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94,62</w:t>
            </w:r>
          </w:p>
        </w:tc>
        <w:tc>
          <w:tcPr>
            <w:tcW w:w="1291" w:type="dxa"/>
            <w:tcBorders>
              <w:bottom w:val="single" w:sz="4" w:space="0" w:color="auto"/>
            </w:tcBorders>
            <w:shd w:val="clear" w:color="auto" w:fill="auto"/>
            <w:noWrap/>
            <w:vAlign w:val="bottom"/>
          </w:tcPr>
          <w:p w:rsidR="007F45D8" w:rsidRPr="008A4D26" w:rsidRDefault="007F45D8" w:rsidP="008A4D26">
            <w:pPr>
              <w:spacing w:before="40" w:after="40" w:line="220" w:lineRule="exact"/>
              <w:ind w:left="113"/>
              <w:jc w:val="right"/>
              <w:rPr>
                <w:sz w:val="18"/>
                <w:lang w:val="en-GB"/>
              </w:rPr>
            </w:pPr>
            <w:r w:rsidRPr="008A4D26">
              <w:rPr>
                <w:sz w:val="18"/>
              </w:rPr>
              <w:t>94,49</w:t>
            </w:r>
          </w:p>
        </w:tc>
      </w:tr>
      <w:tr w:rsidR="00A95717" w:rsidRPr="008A4D26" w:rsidTr="004E1A8B">
        <w:trPr>
          <w:trHeight w:val="240"/>
        </w:trPr>
        <w:tc>
          <w:tcPr>
            <w:tcW w:w="3169" w:type="dxa"/>
            <w:tcBorders>
              <w:top w:val="single" w:sz="4" w:space="0" w:color="auto"/>
              <w:bottom w:val="single" w:sz="12" w:space="0" w:color="auto"/>
            </w:tcBorders>
            <w:shd w:val="clear" w:color="auto" w:fill="auto"/>
            <w:noWrap/>
          </w:tcPr>
          <w:p w:rsidR="007F45D8" w:rsidRPr="008A4D26" w:rsidRDefault="007F45D8" w:rsidP="008A4D26">
            <w:pPr>
              <w:spacing w:before="80" w:after="80" w:line="220" w:lineRule="exact"/>
              <w:ind w:left="283"/>
              <w:rPr>
                <w:b/>
                <w:sz w:val="18"/>
                <w:lang w:val="ru-RU"/>
              </w:rPr>
            </w:pPr>
          </w:p>
        </w:tc>
        <w:tc>
          <w:tcPr>
            <w:tcW w:w="78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lang w:val="ru-RU"/>
              </w:rPr>
            </w:pPr>
          </w:p>
        </w:tc>
        <w:tc>
          <w:tcPr>
            <w:tcW w:w="1076" w:type="dxa"/>
            <w:tcBorders>
              <w:top w:val="single" w:sz="4" w:space="0" w:color="auto"/>
              <w:bottom w:val="single" w:sz="12" w:space="0" w:color="auto"/>
            </w:tcBorders>
            <w:shd w:val="clear" w:color="auto" w:fill="auto"/>
            <w:vAlign w:val="bottom"/>
          </w:tcPr>
          <w:p w:rsidR="007F45D8" w:rsidRPr="008A4D26" w:rsidRDefault="007D342D" w:rsidP="007D342D">
            <w:pPr>
              <w:spacing w:before="80" w:after="80" w:line="220" w:lineRule="exact"/>
              <w:ind w:left="284"/>
              <w:rPr>
                <w:b/>
                <w:bCs/>
                <w:sz w:val="18"/>
                <w:lang w:val="en-GB"/>
              </w:rPr>
            </w:pPr>
            <w:r>
              <w:rPr>
                <w:b/>
                <w:bCs/>
                <w:sz w:val="18"/>
                <w:lang w:val="en-GB"/>
              </w:rPr>
              <w:t>Total</w:t>
            </w:r>
          </w:p>
        </w:tc>
        <w:tc>
          <w:tcPr>
            <w:tcW w:w="92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lang w:val="en-GB"/>
              </w:rPr>
            </w:pPr>
            <w:r w:rsidRPr="008A4D26">
              <w:rPr>
                <w:b/>
                <w:sz w:val="18"/>
              </w:rPr>
              <w:t>1</w:t>
            </w:r>
            <w:r w:rsidR="004160A9">
              <w:rPr>
                <w:b/>
                <w:sz w:val="18"/>
              </w:rPr>
              <w:t xml:space="preserve"> </w:t>
            </w:r>
            <w:r w:rsidRPr="008A4D26">
              <w:rPr>
                <w:b/>
                <w:sz w:val="18"/>
              </w:rPr>
              <w:t>837</w:t>
            </w:r>
            <w:r w:rsidR="004160A9">
              <w:rPr>
                <w:b/>
                <w:sz w:val="18"/>
              </w:rPr>
              <w:t xml:space="preserve"> </w:t>
            </w:r>
            <w:r w:rsidRPr="008A4D26">
              <w:rPr>
                <w:b/>
                <w:sz w:val="18"/>
              </w:rPr>
              <w:t>762</w:t>
            </w:r>
          </w:p>
        </w:tc>
        <w:tc>
          <w:tcPr>
            <w:tcW w:w="908"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lang w:val="en-GB"/>
              </w:rPr>
            </w:pPr>
            <w:r w:rsidRPr="008A4D26">
              <w:rPr>
                <w:b/>
                <w:sz w:val="18"/>
              </w:rPr>
              <w:t>877</w:t>
            </w:r>
            <w:r w:rsidR="004160A9">
              <w:rPr>
                <w:b/>
                <w:sz w:val="18"/>
              </w:rPr>
              <w:t xml:space="preserve"> </w:t>
            </w:r>
            <w:r w:rsidRPr="008A4D26">
              <w:rPr>
                <w:b/>
                <w:sz w:val="18"/>
              </w:rPr>
              <w:t>952</w:t>
            </w:r>
          </w:p>
        </w:tc>
        <w:tc>
          <w:tcPr>
            <w:tcW w:w="146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lang w:val="en-GB"/>
              </w:rPr>
            </w:pPr>
            <w:r w:rsidRPr="008A4D26">
              <w:rPr>
                <w:b/>
                <w:sz w:val="18"/>
              </w:rPr>
              <w:t>100</w:t>
            </w:r>
          </w:p>
        </w:tc>
        <w:tc>
          <w:tcPr>
            <w:tcW w:w="129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lang w:val="en-GB"/>
              </w:rPr>
            </w:pPr>
            <w:r w:rsidRPr="008A4D26">
              <w:rPr>
                <w:b/>
                <w:sz w:val="18"/>
              </w:rPr>
              <w:t>100</w:t>
            </w:r>
          </w:p>
        </w:tc>
      </w:tr>
    </w:tbl>
    <w:p w:rsidR="007F45D8" w:rsidRPr="00C67195" w:rsidRDefault="007F45D8" w:rsidP="004E1A8B">
      <w:pPr>
        <w:pStyle w:val="SingleTxtG"/>
        <w:keepNext/>
        <w:keepLines/>
        <w:spacing w:before="240"/>
        <w:ind w:left="0"/>
        <w:jc w:val="left"/>
        <w:rPr>
          <w:rFonts w:eastAsia="Calibri"/>
          <w:b/>
        </w:rPr>
      </w:pPr>
      <w:r w:rsidRPr="008A4D26">
        <w:lastRenderedPageBreak/>
        <w:t>Cuadro 21</w:t>
      </w:r>
      <w:r w:rsidR="008A4D26">
        <w:br/>
      </w:r>
      <w:r w:rsidRPr="00C67195">
        <w:rPr>
          <w:b/>
        </w:rPr>
        <w:t>Número y porcentaje de niños que han repetido curso</w:t>
      </w:r>
    </w:p>
    <w:tbl>
      <w:tblPr>
        <w:tblW w:w="9639" w:type="dxa"/>
        <w:tblBorders>
          <w:top w:val="single" w:sz="4" w:space="0" w:color="auto"/>
        </w:tblBorders>
        <w:tblCellMar>
          <w:left w:w="0" w:type="dxa"/>
          <w:right w:w="0" w:type="dxa"/>
        </w:tblCellMar>
        <w:tblLook w:val="04A0" w:firstRow="1" w:lastRow="0" w:firstColumn="1" w:lastColumn="0" w:noHBand="0" w:noVBand="1"/>
      </w:tblPr>
      <w:tblGrid>
        <w:gridCol w:w="567"/>
        <w:gridCol w:w="2037"/>
        <w:gridCol w:w="882"/>
        <w:gridCol w:w="896"/>
        <w:gridCol w:w="1199"/>
        <w:gridCol w:w="1223"/>
        <w:gridCol w:w="1418"/>
        <w:gridCol w:w="1417"/>
      </w:tblGrid>
      <w:tr w:rsidR="008A4D26" w:rsidRPr="008A4D26" w:rsidTr="004E1A8B">
        <w:trPr>
          <w:trHeight w:val="240"/>
          <w:tblHeader/>
        </w:trPr>
        <w:tc>
          <w:tcPr>
            <w:tcW w:w="567"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rPr>
                <w:i/>
                <w:sz w:val="16"/>
                <w:lang w:val="en-GB"/>
              </w:rPr>
            </w:pPr>
            <w:r w:rsidRPr="008A4D26">
              <w:rPr>
                <w:i/>
                <w:sz w:val="16"/>
              </w:rPr>
              <w:t>Año</w:t>
            </w:r>
          </w:p>
        </w:tc>
        <w:tc>
          <w:tcPr>
            <w:tcW w:w="2037"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rPr>
                <w:i/>
                <w:sz w:val="16"/>
                <w:lang w:val="en-GB"/>
              </w:rPr>
            </w:pPr>
            <w:r w:rsidRPr="008A4D26">
              <w:rPr>
                <w:i/>
                <w:sz w:val="16"/>
              </w:rPr>
              <w:t>Provincia</w:t>
            </w:r>
          </w:p>
        </w:tc>
        <w:tc>
          <w:tcPr>
            <w:tcW w:w="882"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113"/>
              <w:jc w:val="right"/>
              <w:rPr>
                <w:i/>
                <w:sz w:val="16"/>
                <w:lang w:val="en-GB"/>
              </w:rPr>
            </w:pPr>
            <w:r w:rsidRPr="008A4D26">
              <w:rPr>
                <w:i/>
                <w:sz w:val="16"/>
              </w:rPr>
              <w:t>Número de alumnos</w:t>
            </w:r>
          </w:p>
        </w:tc>
        <w:tc>
          <w:tcPr>
            <w:tcW w:w="896"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113"/>
              <w:jc w:val="right"/>
              <w:rPr>
                <w:i/>
                <w:sz w:val="16"/>
                <w:lang w:val="en-GB"/>
              </w:rPr>
            </w:pPr>
            <w:r w:rsidRPr="008A4D26">
              <w:rPr>
                <w:i/>
                <w:sz w:val="16"/>
              </w:rPr>
              <w:t>Entre ellos, niñas</w:t>
            </w:r>
          </w:p>
        </w:tc>
        <w:tc>
          <w:tcPr>
            <w:tcW w:w="1199"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113"/>
              <w:jc w:val="right"/>
              <w:rPr>
                <w:i/>
                <w:sz w:val="16"/>
              </w:rPr>
            </w:pPr>
            <w:r w:rsidRPr="008A4D26">
              <w:rPr>
                <w:i/>
                <w:sz w:val="16"/>
              </w:rPr>
              <w:t>Número de alumnos que repitieron curso</w:t>
            </w:r>
          </w:p>
        </w:tc>
        <w:tc>
          <w:tcPr>
            <w:tcW w:w="1223"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113"/>
              <w:jc w:val="right"/>
              <w:rPr>
                <w:i/>
                <w:sz w:val="16"/>
              </w:rPr>
            </w:pPr>
            <w:r w:rsidRPr="008A4D26">
              <w:rPr>
                <w:i/>
                <w:sz w:val="16"/>
              </w:rPr>
              <w:t>Número de niñas que repitieron curso</w:t>
            </w:r>
          </w:p>
        </w:tc>
        <w:tc>
          <w:tcPr>
            <w:tcW w:w="1418"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57"/>
              <w:jc w:val="right"/>
              <w:rPr>
                <w:i/>
                <w:sz w:val="16"/>
              </w:rPr>
            </w:pPr>
            <w:r w:rsidRPr="008A4D26">
              <w:rPr>
                <w:i/>
                <w:sz w:val="16"/>
              </w:rPr>
              <w:t>Porcentaje de alumnos que repitieron curso con respecto al total</w:t>
            </w:r>
          </w:p>
        </w:tc>
        <w:tc>
          <w:tcPr>
            <w:tcW w:w="1417" w:type="dxa"/>
            <w:tcBorders>
              <w:top w:val="single" w:sz="4" w:space="0" w:color="auto"/>
              <w:bottom w:val="single" w:sz="12" w:space="0" w:color="auto"/>
            </w:tcBorders>
            <w:shd w:val="clear" w:color="auto" w:fill="auto"/>
            <w:vAlign w:val="bottom"/>
          </w:tcPr>
          <w:p w:rsidR="007F45D8" w:rsidRPr="008A4D26" w:rsidRDefault="007F45D8" w:rsidP="004E1A8B">
            <w:pPr>
              <w:keepNext/>
              <w:keepLines/>
              <w:spacing w:before="80" w:after="80" w:line="200" w:lineRule="exact"/>
              <w:ind w:left="113"/>
              <w:jc w:val="right"/>
              <w:rPr>
                <w:i/>
                <w:sz w:val="16"/>
              </w:rPr>
            </w:pPr>
            <w:r w:rsidRPr="008A4D26">
              <w:rPr>
                <w:i/>
                <w:sz w:val="16"/>
              </w:rPr>
              <w:t>Porcentaje de niñas que repitieron curso con respecto al total</w:t>
            </w:r>
          </w:p>
        </w:tc>
      </w:tr>
      <w:tr w:rsidR="008A4D26" w:rsidRPr="008A4D26" w:rsidTr="004E1A8B">
        <w:trPr>
          <w:trHeight w:val="240"/>
        </w:trPr>
        <w:tc>
          <w:tcPr>
            <w:tcW w:w="567" w:type="dxa"/>
            <w:tcBorders>
              <w:top w:val="single" w:sz="12" w:space="0" w:color="auto"/>
            </w:tcBorders>
            <w:shd w:val="clear" w:color="auto" w:fill="auto"/>
          </w:tcPr>
          <w:p w:rsidR="007F45D8" w:rsidRPr="008A4D26" w:rsidRDefault="007F45D8" w:rsidP="004E1A8B">
            <w:pPr>
              <w:keepNext/>
              <w:keepLines/>
              <w:spacing w:before="40" w:after="40" w:line="220" w:lineRule="exact"/>
              <w:rPr>
                <w:sz w:val="18"/>
                <w:lang w:val="en-GB"/>
              </w:rPr>
            </w:pPr>
            <w:r w:rsidRPr="008A4D26">
              <w:rPr>
                <w:sz w:val="18"/>
              </w:rPr>
              <w:t>2013</w:t>
            </w:r>
          </w:p>
        </w:tc>
        <w:tc>
          <w:tcPr>
            <w:tcW w:w="2037"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rPr>
                <w:sz w:val="18"/>
              </w:rPr>
            </w:pPr>
            <w:r w:rsidRPr="008A4D26">
              <w:rPr>
                <w:sz w:val="18"/>
              </w:rPr>
              <w:t>Provincia Autónoma del Alto Badajshán</w:t>
            </w:r>
          </w:p>
        </w:tc>
        <w:tc>
          <w:tcPr>
            <w:tcW w:w="882"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38</w:t>
            </w:r>
            <w:r w:rsidR="004E1A8B">
              <w:rPr>
                <w:sz w:val="18"/>
              </w:rPr>
              <w:t xml:space="preserve"> </w:t>
            </w:r>
            <w:r w:rsidRPr="008A4D26">
              <w:rPr>
                <w:sz w:val="18"/>
              </w:rPr>
              <w:t>871</w:t>
            </w:r>
          </w:p>
        </w:tc>
        <w:tc>
          <w:tcPr>
            <w:tcW w:w="896"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19</w:t>
            </w:r>
            <w:r w:rsidR="004E1A8B">
              <w:rPr>
                <w:sz w:val="18"/>
              </w:rPr>
              <w:t xml:space="preserve"> </w:t>
            </w:r>
            <w:r w:rsidRPr="008A4D26">
              <w:rPr>
                <w:sz w:val="18"/>
              </w:rPr>
              <w:t>202</w:t>
            </w:r>
          </w:p>
        </w:tc>
        <w:tc>
          <w:tcPr>
            <w:tcW w:w="1199"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11</w:t>
            </w:r>
          </w:p>
        </w:tc>
        <w:tc>
          <w:tcPr>
            <w:tcW w:w="1223"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6</w:t>
            </w:r>
          </w:p>
        </w:tc>
        <w:tc>
          <w:tcPr>
            <w:tcW w:w="1418"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0,03</w:t>
            </w:r>
          </w:p>
        </w:tc>
        <w:tc>
          <w:tcPr>
            <w:tcW w:w="1417" w:type="dxa"/>
            <w:tcBorders>
              <w:top w:val="single" w:sz="12" w:space="0" w:color="auto"/>
            </w:tcBorders>
            <w:shd w:val="clear" w:color="auto" w:fill="auto"/>
            <w:vAlign w:val="bottom"/>
          </w:tcPr>
          <w:p w:rsidR="007F45D8" w:rsidRPr="008A4D26" w:rsidRDefault="007F45D8" w:rsidP="004E1A8B">
            <w:pPr>
              <w:keepNext/>
              <w:keepLines/>
              <w:spacing w:before="40" w:after="40" w:line="220" w:lineRule="exact"/>
              <w:ind w:left="113"/>
              <w:jc w:val="right"/>
              <w:rPr>
                <w:sz w:val="18"/>
                <w:lang w:val="en-GB"/>
              </w:rPr>
            </w:pPr>
            <w:r w:rsidRPr="008A4D26">
              <w:rPr>
                <w:sz w:val="18"/>
              </w:rPr>
              <w:t>0,03</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2013</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Dushanbé</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172</w:t>
            </w:r>
            <w:r w:rsidR="004E1A8B">
              <w:rPr>
                <w:sz w:val="18"/>
              </w:rPr>
              <w:t xml:space="preserve"> </w:t>
            </w:r>
            <w:r w:rsidRPr="008A4D26">
              <w:rPr>
                <w:sz w:val="18"/>
              </w:rPr>
              <w:t>321</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78</w:t>
            </w:r>
            <w:r w:rsidR="004E1A8B">
              <w:rPr>
                <w:sz w:val="18"/>
              </w:rPr>
              <w:t xml:space="preserve"> </w:t>
            </w:r>
            <w:r w:rsidRPr="008A4D26">
              <w:rPr>
                <w:sz w:val="18"/>
              </w:rPr>
              <w:t>259</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102</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36</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0,05</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2013</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Distritos de Subordinación Republicana</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393</w:t>
            </w:r>
            <w:r w:rsidR="004E1A8B">
              <w:rPr>
                <w:sz w:val="18"/>
              </w:rPr>
              <w:t xml:space="preserve"> </w:t>
            </w:r>
            <w:r w:rsidRPr="008A4D26">
              <w:rPr>
                <w:sz w:val="18"/>
              </w:rPr>
              <w:t>108</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185</w:t>
            </w:r>
            <w:r w:rsidR="004E1A8B">
              <w:rPr>
                <w:sz w:val="18"/>
              </w:rPr>
              <w:t xml:space="preserve"> </w:t>
            </w:r>
            <w:r w:rsidRPr="008A4D26">
              <w:rPr>
                <w:sz w:val="18"/>
              </w:rPr>
              <w:t>329</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234</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82</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0,04</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2013</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Sugud</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463</w:t>
            </w:r>
            <w:r w:rsidR="004E1A8B">
              <w:rPr>
                <w:sz w:val="18"/>
              </w:rPr>
              <w:t xml:space="preserve"> </w:t>
            </w:r>
            <w:r w:rsidRPr="008A4D26">
              <w:rPr>
                <w:sz w:val="18"/>
              </w:rPr>
              <w:t>766</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225</w:t>
            </w:r>
            <w:r w:rsidR="004E1A8B">
              <w:rPr>
                <w:sz w:val="18"/>
              </w:rPr>
              <w:t xml:space="preserve"> </w:t>
            </w:r>
            <w:r w:rsidRPr="008A4D26">
              <w:rPr>
                <w:sz w:val="18"/>
              </w:rPr>
              <w:t>945</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319</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136</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0,07</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r>
      <w:tr w:rsidR="007F45D8" w:rsidRPr="008A4D26" w:rsidTr="00086A10">
        <w:trPr>
          <w:trHeight w:val="240"/>
        </w:trPr>
        <w:tc>
          <w:tcPr>
            <w:tcW w:w="567"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2013</w:t>
            </w:r>
          </w:p>
        </w:tc>
        <w:tc>
          <w:tcPr>
            <w:tcW w:w="2037" w:type="dxa"/>
            <w:tcBorders>
              <w:bottom w:val="single" w:sz="4" w:space="0" w:color="auto"/>
            </w:tcBorders>
            <w:shd w:val="clear" w:color="auto" w:fill="auto"/>
            <w:vAlign w:val="bottom"/>
          </w:tcPr>
          <w:p w:rsidR="007F45D8" w:rsidRPr="008A4D26" w:rsidRDefault="007F45D8" w:rsidP="004E1A8B">
            <w:pPr>
              <w:spacing w:before="40" w:after="40" w:line="220" w:lineRule="exact"/>
              <w:rPr>
                <w:sz w:val="18"/>
                <w:lang w:val="en-GB"/>
              </w:rPr>
            </w:pPr>
            <w:r w:rsidRPr="008A4D26">
              <w:rPr>
                <w:sz w:val="18"/>
              </w:rPr>
              <w:t>Jatlón</w:t>
            </w:r>
          </w:p>
        </w:tc>
        <w:tc>
          <w:tcPr>
            <w:tcW w:w="882" w:type="dxa"/>
            <w:tcBorders>
              <w:bottom w:val="single" w:sz="4" w:space="0" w:color="auto"/>
            </w:tcBorders>
            <w:shd w:val="clear" w:color="auto" w:fill="auto"/>
            <w:vAlign w:val="bottom"/>
          </w:tcPr>
          <w:p w:rsidR="007F45D8" w:rsidRPr="008A4D26" w:rsidRDefault="007F45D8" w:rsidP="004E1A8B">
            <w:pPr>
              <w:spacing w:before="40" w:after="40" w:line="220" w:lineRule="exact"/>
              <w:ind w:left="113"/>
              <w:jc w:val="right"/>
              <w:rPr>
                <w:sz w:val="18"/>
                <w:lang w:val="en-GB"/>
              </w:rPr>
            </w:pPr>
            <w:r w:rsidRPr="008A4D26">
              <w:rPr>
                <w:sz w:val="18"/>
              </w:rPr>
              <w:t>647</w:t>
            </w:r>
            <w:r w:rsidR="004E1A8B">
              <w:rPr>
                <w:sz w:val="18"/>
              </w:rPr>
              <w:t xml:space="preserve"> </w:t>
            </w:r>
            <w:r w:rsidRPr="008A4D26">
              <w:rPr>
                <w:sz w:val="18"/>
              </w:rPr>
              <w:t>873</w:t>
            </w:r>
          </w:p>
        </w:tc>
        <w:tc>
          <w:tcPr>
            <w:tcW w:w="89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307</w:t>
            </w:r>
            <w:r w:rsidR="004E1A8B">
              <w:rPr>
                <w:sz w:val="18"/>
              </w:rPr>
              <w:t xml:space="preserve"> </w:t>
            </w:r>
            <w:r w:rsidRPr="008A4D26">
              <w:rPr>
                <w:sz w:val="18"/>
              </w:rPr>
              <w:t>271</w:t>
            </w:r>
          </w:p>
        </w:tc>
        <w:tc>
          <w:tcPr>
            <w:tcW w:w="119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370</w:t>
            </w:r>
          </w:p>
        </w:tc>
        <w:tc>
          <w:tcPr>
            <w:tcW w:w="1223"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194</w:t>
            </w:r>
          </w:p>
        </w:tc>
        <w:tc>
          <w:tcPr>
            <w:tcW w:w="141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c>
          <w:tcPr>
            <w:tcW w:w="1417"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r>
      <w:tr w:rsidR="007F45D8" w:rsidRPr="00086A10" w:rsidTr="00086A10">
        <w:trPr>
          <w:trHeight w:val="240"/>
        </w:trPr>
        <w:tc>
          <w:tcPr>
            <w:tcW w:w="567" w:type="dxa"/>
            <w:tcBorders>
              <w:top w:val="single" w:sz="4" w:space="0" w:color="auto"/>
              <w:bottom w:val="single" w:sz="4" w:space="0" w:color="auto"/>
            </w:tcBorders>
            <w:shd w:val="clear" w:color="auto" w:fill="auto"/>
          </w:tcPr>
          <w:p w:rsidR="007F45D8" w:rsidRPr="00086A10" w:rsidRDefault="007F45D8" w:rsidP="00086A10">
            <w:pPr>
              <w:spacing w:before="80" w:after="80" w:line="220" w:lineRule="exact"/>
              <w:ind w:left="283"/>
              <w:rPr>
                <w:b/>
                <w:sz w:val="18"/>
                <w:lang w:val="ru-RU"/>
              </w:rPr>
            </w:pPr>
          </w:p>
        </w:tc>
        <w:tc>
          <w:tcPr>
            <w:tcW w:w="2037" w:type="dxa"/>
            <w:tcBorders>
              <w:top w:val="single" w:sz="4" w:space="0" w:color="auto"/>
              <w:bottom w:val="single" w:sz="4" w:space="0" w:color="auto"/>
            </w:tcBorders>
            <w:shd w:val="clear" w:color="auto" w:fill="auto"/>
            <w:vAlign w:val="bottom"/>
          </w:tcPr>
          <w:p w:rsidR="007F45D8" w:rsidRPr="00086A10" w:rsidRDefault="00086A10" w:rsidP="00086A10">
            <w:pPr>
              <w:spacing w:before="80" w:after="80" w:line="220" w:lineRule="exact"/>
              <w:ind w:left="284"/>
              <w:rPr>
                <w:b/>
                <w:bCs/>
                <w:sz w:val="18"/>
                <w:lang w:val="en-GB"/>
              </w:rPr>
            </w:pPr>
            <w:r>
              <w:rPr>
                <w:b/>
                <w:sz w:val="18"/>
              </w:rPr>
              <w:t>Total</w:t>
            </w:r>
          </w:p>
        </w:tc>
        <w:tc>
          <w:tcPr>
            <w:tcW w:w="882"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1</w:t>
            </w:r>
            <w:r w:rsidR="004E1A8B" w:rsidRPr="00086A10">
              <w:rPr>
                <w:b/>
                <w:sz w:val="18"/>
              </w:rPr>
              <w:t xml:space="preserve"> </w:t>
            </w:r>
            <w:r w:rsidRPr="00086A10">
              <w:rPr>
                <w:b/>
                <w:sz w:val="18"/>
              </w:rPr>
              <w:t>715</w:t>
            </w:r>
            <w:r w:rsidR="004E1A8B" w:rsidRPr="00086A10">
              <w:rPr>
                <w:b/>
                <w:sz w:val="18"/>
              </w:rPr>
              <w:t xml:space="preserve"> </w:t>
            </w:r>
            <w:r w:rsidRPr="00086A10">
              <w:rPr>
                <w:b/>
                <w:sz w:val="18"/>
              </w:rPr>
              <w:t>939</w:t>
            </w:r>
          </w:p>
        </w:tc>
        <w:tc>
          <w:tcPr>
            <w:tcW w:w="896"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816</w:t>
            </w:r>
            <w:r w:rsidR="004E1A8B" w:rsidRPr="00086A10">
              <w:rPr>
                <w:b/>
                <w:sz w:val="18"/>
              </w:rPr>
              <w:t xml:space="preserve"> </w:t>
            </w:r>
            <w:r w:rsidRPr="00086A10">
              <w:rPr>
                <w:b/>
                <w:sz w:val="18"/>
              </w:rPr>
              <w:t>006</w:t>
            </w:r>
          </w:p>
        </w:tc>
        <w:tc>
          <w:tcPr>
            <w:tcW w:w="1199"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1</w:t>
            </w:r>
            <w:r w:rsidR="004E1A8B" w:rsidRPr="00086A10">
              <w:rPr>
                <w:b/>
                <w:sz w:val="18"/>
              </w:rPr>
              <w:t xml:space="preserve"> </w:t>
            </w:r>
            <w:r w:rsidRPr="00086A10">
              <w:rPr>
                <w:b/>
                <w:sz w:val="18"/>
              </w:rPr>
              <w:t>036</w:t>
            </w:r>
          </w:p>
        </w:tc>
        <w:tc>
          <w:tcPr>
            <w:tcW w:w="1223"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454</w:t>
            </w:r>
          </w:p>
        </w:tc>
        <w:tc>
          <w:tcPr>
            <w:tcW w:w="1418"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0,06</w:t>
            </w:r>
          </w:p>
        </w:tc>
        <w:tc>
          <w:tcPr>
            <w:tcW w:w="1417"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0,06</w:t>
            </w:r>
          </w:p>
        </w:tc>
      </w:tr>
      <w:tr w:rsidR="007F45D8" w:rsidRPr="008A4D26" w:rsidTr="00086A10">
        <w:trPr>
          <w:trHeight w:val="240"/>
        </w:trPr>
        <w:tc>
          <w:tcPr>
            <w:tcW w:w="567"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2014</w:t>
            </w:r>
          </w:p>
        </w:tc>
        <w:tc>
          <w:tcPr>
            <w:tcW w:w="2037" w:type="dxa"/>
            <w:tcBorders>
              <w:top w:val="single" w:sz="4" w:space="0" w:color="auto"/>
            </w:tcBorders>
            <w:shd w:val="clear" w:color="auto" w:fill="auto"/>
            <w:vAlign w:val="bottom"/>
          </w:tcPr>
          <w:p w:rsidR="007F45D8" w:rsidRPr="008A4D26" w:rsidRDefault="007F45D8" w:rsidP="004E1A8B">
            <w:pPr>
              <w:spacing w:before="40" w:after="40" w:line="220" w:lineRule="exact"/>
              <w:rPr>
                <w:sz w:val="18"/>
              </w:rPr>
            </w:pPr>
            <w:r w:rsidRPr="008A4D26">
              <w:rPr>
                <w:sz w:val="18"/>
              </w:rPr>
              <w:t>Provincia Autónoma del Alto Badajshán</w:t>
            </w:r>
          </w:p>
        </w:tc>
        <w:tc>
          <w:tcPr>
            <w:tcW w:w="882"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38</w:t>
            </w:r>
            <w:r w:rsidR="004E1A8B">
              <w:rPr>
                <w:sz w:val="18"/>
              </w:rPr>
              <w:t xml:space="preserve"> </w:t>
            </w:r>
            <w:r w:rsidRPr="008A4D26">
              <w:rPr>
                <w:sz w:val="18"/>
              </w:rPr>
              <w:t>426</w:t>
            </w:r>
          </w:p>
        </w:tc>
        <w:tc>
          <w:tcPr>
            <w:tcW w:w="896"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w:t>
            </w:r>
            <w:r w:rsidR="004E1A8B">
              <w:rPr>
                <w:sz w:val="18"/>
              </w:rPr>
              <w:t xml:space="preserve"> </w:t>
            </w:r>
            <w:r w:rsidRPr="008A4D26">
              <w:rPr>
                <w:sz w:val="18"/>
              </w:rPr>
              <w:t>941</w:t>
            </w:r>
          </w:p>
        </w:tc>
        <w:tc>
          <w:tcPr>
            <w:tcW w:w="119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5</w:t>
            </w:r>
          </w:p>
        </w:tc>
        <w:tc>
          <w:tcPr>
            <w:tcW w:w="1223"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w:t>
            </w:r>
          </w:p>
        </w:tc>
        <w:tc>
          <w:tcPr>
            <w:tcW w:w="141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0,01</w:t>
            </w:r>
          </w:p>
        </w:tc>
        <w:tc>
          <w:tcPr>
            <w:tcW w:w="1417"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0,02</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2014</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Dushanbé</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175</w:t>
            </w:r>
            <w:r w:rsidR="004E1A8B">
              <w:rPr>
                <w:sz w:val="18"/>
              </w:rPr>
              <w:t xml:space="preserve"> </w:t>
            </w:r>
            <w:r w:rsidRPr="008A4D26">
              <w:rPr>
                <w:sz w:val="18"/>
              </w:rPr>
              <w:t>555</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80</w:t>
            </w:r>
            <w:r w:rsidR="004E1A8B">
              <w:rPr>
                <w:sz w:val="18"/>
              </w:rPr>
              <w:t xml:space="preserve"> </w:t>
            </w:r>
            <w:r w:rsidRPr="008A4D26">
              <w:rPr>
                <w:sz w:val="18"/>
              </w:rPr>
              <w:t>427</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287</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82</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0,16</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0,10</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2014</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Distritos de Subordinación Republicana</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401</w:t>
            </w:r>
            <w:r w:rsidR="004E1A8B">
              <w:rPr>
                <w:sz w:val="18"/>
              </w:rPr>
              <w:t xml:space="preserve"> </w:t>
            </w:r>
            <w:r w:rsidRPr="008A4D26">
              <w:rPr>
                <w:sz w:val="18"/>
              </w:rPr>
              <w:t>980</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189</w:t>
            </w:r>
            <w:r w:rsidR="004E1A8B">
              <w:rPr>
                <w:sz w:val="18"/>
              </w:rPr>
              <w:t xml:space="preserve"> </w:t>
            </w:r>
            <w:r w:rsidRPr="008A4D26">
              <w:rPr>
                <w:sz w:val="18"/>
              </w:rPr>
              <w:t>674</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260</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97</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0,05</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2014</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Sugud</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471</w:t>
            </w:r>
            <w:r w:rsidR="004E1A8B">
              <w:rPr>
                <w:sz w:val="18"/>
              </w:rPr>
              <w:t xml:space="preserve"> </w:t>
            </w:r>
            <w:r w:rsidRPr="008A4D26">
              <w:rPr>
                <w:sz w:val="18"/>
              </w:rPr>
              <w:t>433</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229</w:t>
            </w:r>
            <w:r w:rsidR="004E1A8B">
              <w:rPr>
                <w:sz w:val="18"/>
              </w:rPr>
              <w:t xml:space="preserve"> </w:t>
            </w:r>
            <w:r w:rsidRPr="008A4D26">
              <w:rPr>
                <w:sz w:val="18"/>
              </w:rPr>
              <w:t>705</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344</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174</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0,07</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0,08</w:t>
            </w:r>
          </w:p>
        </w:tc>
      </w:tr>
      <w:tr w:rsidR="007F45D8" w:rsidRPr="008A4D26" w:rsidTr="00086A10">
        <w:trPr>
          <w:trHeight w:val="240"/>
        </w:trPr>
        <w:tc>
          <w:tcPr>
            <w:tcW w:w="567"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2014</w:t>
            </w:r>
          </w:p>
        </w:tc>
        <w:tc>
          <w:tcPr>
            <w:tcW w:w="2037" w:type="dxa"/>
            <w:tcBorders>
              <w:bottom w:val="single" w:sz="4" w:space="0" w:color="auto"/>
            </w:tcBorders>
            <w:shd w:val="clear" w:color="auto" w:fill="auto"/>
            <w:vAlign w:val="bottom"/>
          </w:tcPr>
          <w:p w:rsidR="007F45D8" w:rsidRPr="008A4D26" w:rsidRDefault="007F45D8" w:rsidP="004E1A8B">
            <w:pPr>
              <w:spacing w:before="40" w:after="40" w:line="220" w:lineRule="exact"/>
              <w:rPr>
                <w:sz w:val="18"/>
                <w:lang w:val="en-GB"/>
              </w:rPr>
            </w:pPr>
            <w:r w:rsidRPr="008A4D26">
              <w:rPr>
                <w:sz w:val="18"/>
              </w:rPr>
              <w:t>Jatlón</w:t>
            </w:r>
          </w:p>
        </w:tc>
        <w:tc>
          <w:tcPr>
            <w:tcW w:w="882"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654</w:t>
            </w:r>
            <w:r w:rsidR="004E1A8B">
              <w:rPr>
                <w:sz w:val="18"/>
              </w:rPr>
              <w:t xml:space="preserve"> </w:t>
            </w:r>
            <w:r w:rsidRPr="008A4D26">
              <w:rPr>
                <w:sz w:val="18"/>
              </w:rPr>
              <w:t>234</w:t>
            </w:r>
          </w:p>
        </w:tc>
        <w:tc>
          <w:tcPr>
            <w:tcW w:w="896" w:type="dxa"/>
            <w:tcBorders>
              <w:bottom w:val="single" w:sz="4" w:space="0" w:color="auto"/>
            </w:tcBorders>
            <w:shd w:val="clear" w:color="auto" w:fill="auto"/>
            <w:vAlign w:val="bottom"/>
          </w:tcPr>
          <w:p w:rsidR="007F45D8" w:rsidRPr="008A4D26" w:rsidRDefault="007F45D8" w:rsidP="00086A10">
            <w:pPr>
              <w:spacing w:before="40" w:after="40" w:line="220" w:lineRule="exact"/>
              <w:ind w:left="113"/>
              <w:jc w:val="right"/>
              <w:rPr>
                <w:sz w:val="18"/>
                <w:lang w:val="en-GB"/>
              </w:rPr>
            </w:pPr>
            <w:r w:rsidRPr="008A4D26">
              <w:rPr>
                <w:sz w:val="18"/>
              </w:rPr>
              <w:t>311</w:t>
            </w:r>
            <w:r w:rsidR="00086A10">
              <w:rPr>
                <w:sz w:val="18"/>
              </w:rPr>
              <w:t xml:space="preserve"> </w:t>
            </w:r>
            <w:r w:rsidRPr="008A4D26">
              <w:rPr>
                <w:sz w:val="18"/>
              </w:rPr>
              <w:t>638</w:t>
            </w:r>
          </w:p>
        </w:tc>
        <w:tc>
          <w:tcPr>
            <w:tcW w:w="119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433</w:t>
            </w:r>
          </w:p>
        </w:tc>
        <w:tc>
          <w:tcPr>
            <w:tcW w:w="1223"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212</w:t>
            </w:r>
          </w:p>
        </w:tc>
        <w:tc>
          <w:tcPr>
            <w:tcW w:w="141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0,07</w:t>
            </w:r>
          </w:p>
        </w:tc>
        <w:tc>
          <w:tcPr>
            <w:tcW w:w="1417"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0,07</w:t>
            </w:r>
          </w:p>
        </w:tc>
      </w:tr>
      <w:tr w:rsidR="007F45D8" w:rsidRPr="00086A10" w:rsidTr="00086A10">
        <w:trPr>
          <w:trHeight w:val="240"/>
        </w:trPr>
        <w:tc>
          <w:tcPr>
            <w:tcW w:w="567" w:type="dxa"/>
            <w:tcBorders>
              <w:top w:val="single" w:sz="4" w:space="0" w:color="auto"/>
              <w:bottom w:val="single" w:sz="4" w:space="0" w:color="auto"/>
            </w:tcBorders>
            <w:shd w:val="clear" w:color="auto" w:fill="auto"/>
          </w:tcPr>
          <w:p w:rsidR="007F45D8" w:rsidRPr="00086A10" w:rsidRDefault="007F45D8" w:rsidP="00086A10">
            <w:pPr>
              <w:spacing w:before="80" w:after="80" w:line="220" w:lineRule="exact"/>
              <w:ind w:left="283"/>
              <w:rPr>
                <w:b/>
                <w:sz w:val="18"/>
                <w:lang w:val="ru-RU"/>
              </w:rPr>
            </w:pPr>
          </w:p>
        </w:tc>
        <w:tc>
          <w:tcPr>
            <w:tcW w:w="2037" w:type="dxa"/>
            <w:tcBorders>
              <w:top w:val="single" w:sz="4" w:space="0" w:color="auto"/>
              <w:bottom w:val="single" w:sz="4" w:space="0" w:color="auto"/>
            </w:tcBorders>
            <w:shd w:val="clear" w:color="auto" w:fill="auto"/>
            <w:vAlign w:val="bottom"/>
          </w:tcPr>
          <w:p w:rsidR="007F45D8" w:rsidRPr="00086A10" w:rsidRDefault="00086A10" w:rsidP="00086A10">
            <w:pPr>
              <w:spacing w:before="80" w:after="80" w:line="220" w:lineRule="exact"/>
              <w:ind w:left="284"/>
              <w:rPr>
                <w:b/>
                <w:bCs/>
                <w:sz w:val="18"/>
                <w:lang w:val="en-GB"/>
              </w:rPr>
            </w:pPr>
            <w:r>
              <w:rPr>
                <w:b/>
                <w:sz w:val="18"/>
              </w:rPr>
              <w:t>Total</w:t>
            </w:r>
          </w:p>
        </w:tc>
        <w:tc>
          <w:tcPr>
            <w:tcW w:w="882"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1</w:t>
            </w:r>
            <w:r w:rsidR="004E1A8B" w:rsidRPr="00086A10">
              <w:rPr>
                <w:b/>
                <w:sz w:val="18"/>
              </w:rPr>
              <w:t xml:space="preserve"> </w:t>
            </w:r>
            <w:r w:rsidRPr="00086A10">
              <w:rPr>
                <w:b/>
                <w:sz w:val="18"/>
              </w:rPr>
              <w:t>741</w:t>
            </w:r>
            <w:r w:rsidR="004E1A8B" w:rsidRPr="00086A10">
              <w:rPr>
                <w:b/>
                <w:sz w:val="18"/>
              </w:rPr>
              <w:t xml:space="preserve"> </w:t>
            </w:r>
            <w:r w:rsidRPr="00086A10">
              <w:rPr>
                <w:b/>
                <w:sz w:val="18"/>
              </w:rPr>
              <w:t>628</w:t>
            </w:r>
          </w:p>
        </w:tc>
        <w:tc>
          <w:tcPr>
            <w:tcW w:w="896"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830</w:t>
            </w:r>
            <w:r w:rsidR="004E1A8B" w:rsidRPr="00086A10">
              <w:rPr>
                <w:b/>
                <w:sz w:val="18"/>
              </w:rPr>
              <w:t xml:space="preserve"> </w:t>
            </w:r>
            <w:r w:rsidRPr="00086A10">
              <w:rPr>
                <w:b/>
                <w:sz w:val="18"/>
              </w:rPr>
              <w:t>385</w:t>
            </w:r>
          </w:p>
        </w:tc>
        <w:tc>
          <w:tcPr>
            <w:tcW w:w="1199"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1</w:t>
            </w:r>
            <w:r w:rsidR="004E1A8B" w:rsidRPr="00086A10">
              <w:rPr>
                <w:b/>
                <w:sz w:val="18"/>
              </w:rPr>
              <w:t xml:space="preserve"> </w:t>
            </w:r>
            <w:r w:rsidRPr="00086A10">
              <w:rPr>
                <w:b/>
                <w:sz w:val="18"/>
              </w:rPr>
              <w:t>329</w:t>
            </w:r>
          </w:p>
        </w:tc>
        <w:tc>
          <w:tcPr>
            <w:tcW w:w="1223"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569</w:t>
            </w:r>
          </w:p>
        </w:tc>
        <w:tc>
          <w:tcPr>
            <w:tcW w:w="1418"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0,08</w:t>
            </w:r>
          </w:p>
        </w:tc>
        <w:tc>
          <w:tcPr>
            <w:tcW w:w="1417" w:type="dxa"/>
            <w:tcBorders>
              <w:top w:val="single" w:sz="4" w:space="0" w:color="auto"/>
              <w:bottom w:val="single" w:sz="4" w:space="0" w:color="auto"/>
            </w:tcBorders>
            <w:shd w:val="clear" w:color="auto" w:fill="auto"/>
            <w:vAlign w:val="bottom"/>
          </w:tcPr>
          <w:p w:rsidR="007F45D8" w:rsidRPr="00086A10" w:rsidRDefault="007F45D8" w:rsidP="00086A10">
            <w:pPr>
              <w:spacing w:before="80" w:after="80" w:line="220" w:lineRule="exact"/>
              <w:jc w:val="right"/>
              <w:rPr>
                <w:b/>
                <w:bCs/>
                <w:sz w:val="18"/>
                <w:lang w:val="en-GB"/>
              </w:rPr>
            </w:pPr>
            <w:r w:rsidRPr="00086A10">
              <w:rPr>
                <w:b/>
                <w:sz w:val="18"/>
              </w:rPr>
              <w:t>0,07</w:t>
            </w:r>
          </w:p>
        </w:tc>
      </w:tr>
      <w:tr w:rsidR="007F45D8" w:rsidRPr="008A4D26" w:rsidTr="00086A10">
        <w:trPr>
          <w:trHeight w:val="240"/>
        </w:trPr>
        <w:tc>
          <w:tcPr>
            <w:tcW w:w="567" w:type="dxa"/>
            <w:tcBorders>
              <w:top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2015</w:t>
            </w:r>
          </w:p>
        </w:tc>
        <w:tc>
          <w:tcPr>
            <w:tcW w:w="2037" w:type="dxa"/>
            <w:tcBorders>
              <w:top w:val="single" w:sz="4" w:space="0" w:color="auto"/>
            </w:tcBorders>
            <w:shd w:val="clear" w:color="auto" w:fill="auto"/>
            <w:vAlign w:val="bottom"/>
          </w:tcPr>
          <w:p w:rsidR="007F45D8" w:rsidRPr="008A4D26" w:rsidRDefault="007F45D8" w:rsidP="004E1A8B">
            <w:pPr>
              <w:spacing w:before="40" w:after="40" w:line="220" w:lineRule="exact"/>
              <w:rPr>
                <w:sz w:val="18"/>
              </w:rPr>
            </w:pPr>
            <w:r w:rsidRPr="008A4D26">
              <w:rPr>
                <w:sz w:val="18"/>
              </w:rPr>
              <w:t>Provincia Autónoma del Alto Badajshán</w:t>
            </w:r>
          </w:p>
        </w:tc>
        <w:tc>
          <w:tcPr>
            <w:tcW w:w="882"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37</w:t>
            </w:r>
            <w:r w:rsidR="004E1A8B">
              <w:rPr>
                <w:sz w:val="18"/>
              </w:rPr>
              <w:t xml:space="preserve"> </w:t>
            </w:r>
            <w:r w:rsidRPr="008A4D26">
              <w:rPr>
                <w:sz w:val="18"/>
              </w:rPr>
              <w:t>984</w:t>
            </w:r>
          </w:p>
        </w:tc>
        <w:tc>
          <w:tcPr>
            <w:tcW w:w="896"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w:t>
            </w:r>
            <w:r w:rsidR="004E1A8B">
              <w:rPr>
                <w:sz w:val="18"/>
              </w:rPr>
              <w:t xml:space="preserve"> </w:t>
            </w:r>
            <w:r w:rsidRPr="008A4D26">
              <w:rPr>
                <w:sz w:val="18"/>
              </w:rPr>
              <w:t>638</w:t>
            </w:r>
          </w:p>
        </w:tc>
        <w:tc>
          <w:tcPr>
            <w:tcW w:w="1199"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21</w:t>
            </w:r>
          </w:p>
        </w:tc>
        <w:tc>
          <w:tcPr>
            <w:tcW w:w="1223"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9</w:t>
            </w:r>
          </w:p>
        </w:tc>
        <w:tc>
          <w:tcPr>
            <w:tcW w:w="1418"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0,06</w:t>
            </w:r>
          </w:p>
        </w:tc>
        <w:tc>
          <w:tcPr>
            <w:tcW w:w="1417" w:type="dxa"/>
            <w:tcBorders>
              <w:top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0,05</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2015</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Dushanbé</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180</w:t>
            </w:r>
            <w:r w:rsidR="004E1A8B">
              <w:rPr>
                <w:sz w:val="18"/>
              </w:rPr>
              <w:t xml:space="preserve"> </w:t>
            </w:r>
            <w:r w:rsidRPr="008A4D26">
              <w:rPr>
                <w:sz w:val="18"/>
              </w:rPr>
              <w:t>356</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82</w:t>
            </w:r>
            <w:r w:rsidR="004E1A8B">
              <w:rPr>
                <w:sz w:val="18"/>
              </w:rPr>
              <w:t xml:space="preserve"> </w:t>
            </w:r>
            <w:r w:rsidRPr="008A4D26">
              <w:rPr>
                <w:sz w:val="18"/>
              </w:rPr>
              <w:t>383</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199</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73</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0,11</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0,09</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2015</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Distritos de Subordinación Republicana</w:t>
            </w:r>
          </w:p>
        </w:tc>
        <w:tc>
          <w:tcPr>
            <w:tcW w:w="882" w:type="dxa"/>
            <w:shd w:val="clear" w:color="auto" w:fill="auto"/>
            <w:vAlign w:val="bottom"/>
          </w:tcPr>
          <w:p w:rsidR="007F45D8" w:rsidRPr="008A4D26" w:rsidRDefault="007F45D8" w:rsidP="004E1A8B">
            <w:pPr>
              <w:spacing w:before="40" w:after="40" w:line="220" w:lineRule="exact"/>
              <w:ind w:left="113"/>
              <w:jc w:val="right"/>
              <w:rPr>
                <w:sz w:val="18"/>
                <w:lang w:val="en-GB"/>
              </w:rPr>
            </w:pPr>
            <w:r w:rsidRPr="008A4D26">
              <w:rPr>
                <w:sz w:val="18"/>
              </w:rPr>
              <w:t>417</w:t>
            </w:r>
            <w:r w:rsidR="004E1A8B">
              <w:rPr>
                <w:sz w:val="18"/>
              </w:rPr>
              <w:t xml:space="preserve"> </w:t>
            </w:r>
            <w:r w:rsidRPr="008A4D26">
              <w:rPr>
                <w:sz w:val="18"/>
              </w:rPr>
              <w:t>471</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197</w:t>
            </w:r>
            <w:r w:rsidR="004E1A8B">
              <w:rPr>
                <w:sz w:val="18"/>
              </w:rPr>
              <w:t xml:space="preserve"> </w:t>
            </w:r>
            <w:r w:rsidRPr="008A4D26">
              <w:rPr>
                <w:sz w:val="18"/>
              </w:rPr>
              <w:t>528</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1</w:t>
            </w:r>
            <w:r w:rsidR="004E1A8B">
              <w:rPr>
                <w:sz w:val="18"/>
              </w:rPr>
              <w:t xml:space="preserve"> </w:t>
            </w:r>
            <w:r w:rsidRPr="008A4D26">
              <w:rPr>
                <w:sz w:val="18"/>
              </w:rPr>
              <w:t>018</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478</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0,24</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0,24</w:t>
            </w:r>
          </w:p>
        </w:tc>
      </w:tr>
      <w:tr w:rsidR="007F45D8" w:rsidRPr="008A4D26" w:rsidTr="004E1A8B">
        <w:trPr>
          <w:trHeight w:val="240"/>
        </w:trPr>
        <w:tc>
          <w:tcPr>
            <w:tcW w:w="567" w:type="dxa"/>
            <w:shd w:val="clear" w:color="auto" w:fill="auto"/>
          </w:tcPr>
          <w:p w:rsidR="007F45D8" w:rsidRPr="008A4D26" w:rsidRDefault="007F45D8" w:rsidP="008A4D26">
            <w:pPr>
              <w:spacing w:before="40" w:after="40" w:line="220" w:lineRule="exact"/>
              <w:rPr>
                <w:sz w:val="18"/>
                <w:lang w:val="en-GB"/>
              </w:rPr>
            </w:pPr>
            <w:r w:rsidRPr="008A4D26">
              <w:rPr>
                <w:sz w:val="18"/>
              </w:rPr>
              <w:t>2015</w:t>
            </w:r>
          </w:p>
        </w:tc>
        <w:tc>
          <w:tcPr>
            <w:tcW w:w="2037" w:type="dxa"/>
            <w:shd w:val="clear" w:color="auto" w:fill="auto"/>
            <w:vAlign w:val="bottom"/>
          </w:tcPr>
          <w:p w:rsidR="007F45D8" w:rsidRPr="008A4D26" w:rsidRDefault="007F45D8" w:rsidP="004E1A8B">
            <w:pPr>
              <w:spacing w:before="40" w:after="40" w:line="220" w:lineRule="exact"/>
              <w:rPr>
                <w:sz w:val="18"/>
                <w:lang w:val="en-GB"/>
              </w:rPr>
            </w:pPr>
            <w:r w:rsidRPr="008A4D26">
              <w:rPr>
                <w:sz w:val="18"/>
              </w:rPr>
              <w:t>Sugud</w:t>
            </w:r>
          </w:p>
        </w:tc>
        <w:tc>
          <w:tcPr>
            <w:tcW w:w="882"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482</w:t>
            </w:r>
            <w:r w:rsidR="004E1A8B">
              <w:rPr>
                <w:sz w:val="18"/>
              </w:rPr>
              <w:t xml:space="preserve"> </w:t>
            </w:r>
            <w:r w:rsidRPr="008A4D26">
              <w:rPr>
                <w:sz w:val="18"/>
              </w:rPr>
              <w:t>325</w:t>
            </w:r>
          </w:p>
        </w:tc>
        <w:tc>
          <w:tcPr>
            <w:tcW w:w="896"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235</w:t>
            </w:r>
            <w:r w:rsidR="004E1A8B">
              <w:rPr>
                <w:sz w:val="18"/>
              </w:rPr>
              <w:t xml:space="preserve"> </w:t>
            </w:r>
            <w:r w:rsidRPr="008A4D26">
              <w:rPr>
                <w:sz w:val="18"/>
              </w:rPr>
              <w:t>005</w:t>
            </w:r>
          </w:p>
        </w:tc>
        <w:tc>
          <w:tcPr>
            <w:tcW w:w="1199"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428</w:t>
            </w:r>
          </w:p>
        </w:tc>
        <w:tc>
          <w:tcPr>
            <w:tcW w:w="1223"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206</w:t>
            </w:r>
          </w:p>
        </w:tc>
        <w:tc>
          <w:tcPr>
            <w:tcW w:w="1418"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0,09</w:t>
            </w:r>
          </w:p>
        </w:tc>
        <w:tc>
          <w:tcPr>
            <w:tcW w:w="1417" w:type="dxa"/>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0,09</w:t>
            </w:r>
          </w:p>
        </w:tc>
      </w:tr>
      <w:tr w:rsidR="008A4D26" w:rsidRPr="008A4D26" w:rsidTr="004E1A8B">
        <w:trPr>
          <w:trHeight w:val="240"/>
        </w:trPr>
        <w:tc>
          <w:tcPr>
            <w:tcW w:w="567" w:type="dxa"/>
            <w:tcBorders>
              <w:bottom w:val="single" w:sz="4" w:space="0" w:color="auto"/>
            </w:tcBorders>
            <w:shd w:val="clear" w:color="auto" w:fill="auto"/>
          </w:tcPr>
          <w:p w:rsidR="007F45D8" w:rsidRPr="008A4D26" w:rsidRDefault="007F45D8" w:rsidP="008A4D26">
            <w:pPr>
              <w:spacing w:before="40" w:after="40" w:line="220" w:lineRule="exact"/>
              <w:rPr>
                <w:sz w:val="18"/>
                <w:lang w:val="en-GB"/>
              </w:rPr>
            </w:pPr>
            <w:r w:rsidRPr="008A4D26">
              <w:rPr>
                <w:sz w:val="18"/>
              </w:rPr>
              <w:t>2015</w:t>
            </w:r>
          </w:p>
        </w:tc>
        <w:tc>
          <w:tcPr>
            <w:tcW w:w="2037" w:type="dxa"/>
            <w:tcBorders>
              <w:bottom w:val="single" w:sz="4" w:space="0" w:color="auto"/>
            </w:tcBorders>
            <w:shd w:val="clear" w:color="auto" w:fill="auto"/>
            <w:vAlign w:val="bottom"/>
          </w:tcPr>
          <w:p w:rsidR="007F45D8" w:rsidRPr="008A4D26" w:rsidRDefault="007F45D8" w:rsidP="004E1A8B">
            <w:pPr>
              <w:spacing w:before="40" w:after="40" w:line="220" w:lineRule="exact"/>
              <w:rPr>
                <w:sz w:val="18"/>
                <w:lang w:val="en-GB"/>
              </w:rPr>
            </w:pPr>
            <w:r w:rsidRPr="008A4D26">
              <w:rPr>
                <w:sz w:val="18"/>
              </w:rPr>
              <w:t>Jatlón</w:t>
            </w:r>
          </w:p>
        </w:tc>
        <w:tc>
          <w:tcPr>
            <w:tcW w:w="882"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666</w:t>
            </w:r>
            <w:r w:rsidR="004E1A8B">
              <w:rPr>
                <w:sz w:val="18"/>
              </w:rPr>
              <w:t xml:space="preserve"> </w:t>
            </w:r>
            <w:r w:rsidRPr="008A4D26">
              <w:rPr>
                <w:sz w:val="18"/>
              </w:rPr>
              <w:t>231</w:t>
            </w:r>
          </w:p>
        </w:tc>
        <w:tc>
          <w:tcPr>
            <w:tcW w:w="896"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317</w:t>
            </w:r>
            <w:r w:rsidR="004E1A8B">
              <w:rPr>
                <w:sz w:val="18"/>
              </w:rPr>
              <w:t xml:space="preserve"> </w:t>
            </w:r>
            <w:r w:rsidRPr="008A4D26">
              <w:rPr>
                <w:sz w:val="18"/>
              </w:rPr>
              <w:t>629</w:t>
            </w:r>
          </w:p>
        </w:tc>
        <w:tc>
          <w:tcPr>
            <w:tcW w:w="1199"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228</w:t>
            </w:r>
          </w:p>
        </w:tc>
        <w:tc>
          <w:tcPr>
            <w:tcW w:w="1223"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84</w:t>
            </w:r>
          </w:p>
        </w:tc>
        <w:tc>
          <w:tcPr>
            <w:tcW w:w="1418"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0,03</w:t>
            </w:r>
          </w:p>
        </w:tc>
        <w:tc>
          <w:tcPr>
            <w:tcW w:w="1417"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lang w:val="en-GB"/>
              </w:rPr>
            </w:pPr>
            <w:r w:rsidRPr="008A4D26">
              <w:rPr>
                <w:sz w:val="18"/>
              </w:rPr>
              <w:t>0,03</w:t>
            </w:r>
          </w:p>
        </w:tc>
      </w:tr>
      <w:tr w:rsidR="008A4D26" w:rsidRPr="008A4D26" w:rsidTr="004E1A8B">
        <w:trPr>
          <w:trHeight w:val="240"/>
        </w:trPr>
        <w:tc>
          <w:tcPr>
            <w:tcW w:w="567" w:type="dxa"/>
            <w:tcBorders>
              <w:top w:val="single" w:sz="4" w:space="0" w:color="auto"/>
              <w:bottom w:val="single" w:sz="12" w:space="0" w:color="auto"/>
            </w:tcBorders>
            <w:shd w:val="clear" w:color="auto" w:fill="auto"/>
          </w:tcPr>
          <w:p w:rsidR="007F45D8" w:rsidRPr="008A4D26" w:rsidRDefault="007F45D8" w:rsidP="008A4D26">
            <w:pPr>
              <w:spacing w:before="80" w:after="80" w:line="220" w:lineRule="exact"/>
              <w:ind w:left="283"/>
              <w:rPr>
                <w:b/>
                <w:sz w:val="18"/>
                <w:lang w:val="ru-RU"/>
              </w:rPr>
            </w:pPr>
          </w:p>
        </w:tc>
        <w:tc>
          <w:tcPr>
            <w:tcW w:w="2037" w:type="dxa"/>
            <w:tcBorders>
              <w:top w:val="single" w:sz="4" w:space="0" w:color="auto"/>
              <w:bottom w:val="single" w:sz="12" w:space="0" w:color="auto"/>
            </w:tcBorders>
            <w:shd w:val="clear" w:color="auto" w:fill="auto"/>
            <w:vAlign w:val="bottom"/>
          </w:tcPr>
          <w:p w:rsidR="007F45D8" w:rsidRPr="008A4D26" w:rsidRDefault="004E1A8B" w:rsidP="004E1A8B">
            <w:pPr>
              <w:spacing w:before="80" w:after="80" w:line="220" w:lineRule="exact"/>
              <w:ind w:left="284"/>
              <w:rPr>
                <w:b/>
                <w:bCs/>
                <w:sz w:val="18"/>
                <w:lang w:val="en-GB"/>
              </w:rPr>
            </w:pPr>
            <w:r>
              <w:rPr>
                <w:b/>
                <w:sz w:val="18"/>
              </w:rPr>
              <w:t>Total</w:t>
            </w:r>
          </w:p>
        </w:tc>
        <w:tc>
          <w:tcPr>
            <w:tcW w:w="882"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1</w:t>
            </w:r>
            <w:r w:rsidR="004E1A8B">
              <w:rPr>
                <w:b/>
                <w:sz w:val="18"/>
              </w:rPr>
              <w:t xml:space="preserve"> </w:t>
            </w:r>
            <w:r w:rsidRPr="008A4D26">
              <w:rPr>
                <w:b/>
                <w:sz w:val="18"/>
              </w:rPr>
              <w:t>784</w:t>
            </w:r>
            <w:r w:rsidR="004E1A8B">
              <w:rPr>
                <w:b/>
                <w:sz w:val="18"/>
              </w:rPr>
              <w:t xml:space="preserve"> </w:t>
            </w:r>
            <w:r w:rsidRPr="008A4D26">
              <w:rPr>
                <w:b/>
                <w:sz w:val="18"/>
              </w:rPr>
              <w:t>367</w:t>
            </w:r>
          </w:p>
        </w:tc>
        <w:tc>
          <w:tcPr>
            <w:tcW w:w="896"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851</w:t>
            </w:r>
            <w:r w:rsidR="004E1A8B">
              <w:rPr>
                <w:b/>
                <w:sz w:val="18"/>
              </w:rPr>
              <w:t xml:space="preserve"> </w:t>
            </w:r>
            <w:r w:rsidRPr="008A4D26">
              <w:rPr>
                <w:b/>
                <w:sz w:val="18"/>
              </w:rPr>
              <w:t>183</w:t>
            </w:r>
          </w:p>
        </w:tc>
        <w:tc>
          <w:tcPr>
            <w:tcW w:w="1199"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1</w:t>
            </w:r>
            <w:r w:rsidR="004E1A8B">
              <w:rPr>
                <w:b/>
                <w:sz w:val="18"/>
              </w:rPr>
              <w:t xml:space="preserve"> </w:t>
            </w:r>
            <w:r w:rsidRPr="008A4D26">
              <w:rPr>
                <w:b/>
                <w:sz w:val="18"/>
              </w:rPr>
              <w:t>894</w:t>
            </w:r>
          </w:p>
        </w:tc>
        <w:tc>
          <w:tcPr>
            <w:tcW w:w="1223"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850</w:t>
            </w:r>
          </w:p>
        </w:tc>
        <w:tc>
          <w:tcPr>
            <w:tcW w:w="1418"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0,11</w:t>
            </w:r>
          </w:p>
        </w:tc>
        <w:tc>
          <w:tcPr>
            <w:tcW w:w="1417"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bCs/>
                <w:sz w:val="18"/>
                <w:lang w:val="en-GB"/>
              </w:rPr>
            </w:pPr>
            <w:r w:rsidRPr="008A4D26">
              <w:rPr>
                <w:b/>
                <w:sz w:val="18"/>
              </w:rPr>
              <w:t>0,10</w:t>
            </w:r>
          </w:p>
        </w:tc>
      </w:tr>
    </w:tbl>
    <w:p w:rsidR="007F45D8" w:rsidRPr="00C67195" w:rsidRDefault="007F45D8" w:rsidP="004E1A8B">
      <w:pPr>
        <w:pStyle w:val="SingleTxtG"/>
        <w:keepNext/>
        <w:keepLines/>
        <w:spacing w:before="240"/>
        <w:ind w:left="0"/>
        <w:jc w:val="left"/>
        <w:rPr>
          <w:rFonts w:eastAsia="Calibri"/>
          <w:b/>
        </w:rPr>
      </w:pPr>
      <w:r w:rsidRPr="008A4D26">
        <w:t>Cuadro 22</w:t>
      </w:r>
      <w:r w:rsidR="008A4D26">
        <w:br/>
      </w:r>
      <w:r w:rsidRPr="00C67195">
        <w:rPr>
          <w:b/>
        </w:rPr>
        <w:t>Número de alumnos por profesor (por año académico)</w:t>
      </w:r>
      <w:r w:rsidR="0007385B">
        <w:rPr>
          <w:b/>
        </w:rPr>
        <w:t xml:space="preserve"> </w:t>
      </w:r>
    </w:p>
    <w:tbl>
      <w:tblPr>
        <w:tblW w:w="9644" w:type="dxa"/>
        <w:tblLayout w:type="fixed"/>
        <w:tblCellMar>
          <w:left w:w="0" w:type="dxa"/>
          <w:right w:w="0" w:type="dxa"/>
        </w:tblCellMar>
        <w:tblLook w:val="04A0" w:firstRow="1" w:lastRow="0" w:firstColumn="1" w:lastColumn="0" w:noHBand="0" w:noVBand="1"/>
      </w:tblPr>
      <w:tblGrid>
        <w:gridCol w:w="1134"/>
        <w:gridCol w:w="851"/>
        <w:gridCol w:w="851"/>
        <w:gridCol w:w="851"/>
        <w:gridCol w:w="851"/>
        <w:gridCol w:w="851"/>
        <w:gridCol w:w="851"/>
        <w:gridCol w:w="851"/>
        <w:gridCol w:w="851"/>
        <w:gridCol w:w="851"/>
        <w:gridCol w:w="851"/>
      </w:tblGrid>
      <w:tr w:rsidR="007F45D8" w:rsidRPr="00C67195" w:rsidTr="00AE0A0A">
        <w:trPr>
          <w:tblHeader/>
        </w:trPr>
        <w:tc>
          <w:tcPr>
            <w:tcW w:w="1134" w:type="dxa"/>
            <w:vMerge w:val="restart"/>
            <w:tcBorders>
              <w:top w:val="single" w:sz="4" w:space="0" w:color="000000" w:themeColor="text1"/>
              <w:bottom w:val="single" w:sz="12" w:space="0" w:color="000000" w:themeColor="text1"/>
            </w:tcBorders>
            <w:shd w:val="clear" w:color="auto" w:fill="auto"/>
            <w:noWrap/>
            <w:vAlign w:val="bottom"/>
          </w:tcPr>
          <w:p w:rsidR="007F45D8" w:rsidRPr="008A4D26" w:rsidRDefault="007F45D8" w:rsidP="008A4D26">
            <w:pPr>
              <w:spacing w:before="80" w:after="80" w:line="200" w:lineRule="exact"/>
              <w:rPr>
                <w:i/>
                <w:sz w:val="16"/>
              </w:rPr>
            </w:pPr>
            <w:r w:rsidRPr="008A4D26">
              <w:rPr>
                <w:i/>
                <w:sz w:val="16"/>
              </w:rPr>
              <w:t>Provincia</w:t>
            </w:r>
          </w:p>
        </w:tc>
        <w:tc>
          <w:tcPr>
            <w:tcW w:w="2553" w:type="dxa"/>
            <w:gridSpan w:val="3"/>
            <w:tcBorders>
              <w:top w:val="single" w:sz="4" w:space="0" w:color="000000" w:themeColor="text1"/>
              <w:bottom w:val="single" w:sz="4" w:space="0" w:color="000000" w:themeColor="text1"/>
              <w:right w:val="single" w:sz="24" w:space="0" w:color="FFFFFF" w:themeColor="background1"/>
            </w:tcBorders>
            <w:shd w:val="clear" w:color="auto" w:fill="auto"/>
            <w:noWrap/>
            <w:vAlign w:val="bottom"/>
          </w:tcPr>
          <w:p w:rsidR="007F45D8" w:rsidRPr="008A4D26" w:rsidRDefault="00086A10" w:rsidP="008A4D26">
            <w:pPr>
              <w:spacing w:before="80" w:after="80" w:line="200" w:lineRule="exact"/>
              <w:ind w:left="113"/>
              <w:jc w:val="center"/>
              <w:rPr>
                <w:i/>
                <w:sz w:val="16"/>
              </w:rPr>
            </w:pPr>
            <w:r>
              <w:rPr>
                <w:i/>
                <w:sz w:val="16"/>
              </w:rPr>
              <w:t>2013/</w:t>
            </w:r>
            <w:r w:rsidR="007F45D8" w:rsidRPr="008A4D26">
              <w:rPr>
                <w:i/>
                <w:sz w:val="16"/>
              </w:rPr>
              <w:t>14</w:t>
            </w:r>
          </w:p>
        </w:tc>
        <w:tc>
          <w:tcPr>
            <w:tcW w:w="2553"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7F45D8" w:rsidRPr="008A4D26" w:rsidRDefault="007F45D8" w:rsidP="00086A10">
            <w:pPr>
              <w:spacing w:before="80" w:after="80" w:line="200" w:lineRule="exact"/>
              <w:ind w:left="113"/>
              <w:jc w:val="center"/>
              <w:rPr>
                <w:i/>
                <w:sz w:val="16"/>
              </w:rPr>
            </w:pPr>
            <w:r w:rsidRPr="008A4D26">
              <w:rPr>
                <w:i/>
                <w:sz w:val="16"/>
              </w:rPr>
              <w:t>2014</w:t>
            </w:r>
            <w:r w:rsidR="00086A10">
              <w:rPr>
                <w:i/>
                <w:sz w:val="16"/>
              </w:rPr>
              <w:t>/</w:t>
            </w:r>
            <w:r w:rsidRPr="008A4D26">
              <w:rPr>
                <w:i/>
                <w:sz w:val="16"/>
              </w:rPr>
              <w:t>15</w:t>
            </w:r>
          </w:p>
        </w:tc>
        <w:tc>
          <w:tcPr>
            <w:tcW w:w="2553"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7F45D8" w:rsidRPr="008A4D26" w:rsidRDefault="007F45D8" w:rsidP="00086A10">
            <w:pPr>
              <w:spacing w:before="80" w:after="80" w:line="200" w:lineRule="exact"/>
              <w:ind w:left="113"/>
              <w:jc w:val="center"/>
              <w:rPr>
                <w:i/>
                <w:sz w:val="16"/>
              </w:rPr>
            </w:pPr>
            <w:r w:rsidRPr="008A4D26">
              <w:rPr>
                <w:i/>
                <w:sz w:val="16"/>
              </w:rPr>
              <w:t>2015</w:t>
            </w:r>
            <w:r w:rsidR="00086A10">
              <w:rPr>
                <w:i/>
                <w:sz w:val="16"/>
              </w:rPr>
              <w:t>/</w:t>
            </w:r>
            <w:r w:rsidRPr="008A4D26">
              <w:rPr>
                <w:i/>
                <w:sz w:val="16"/>
              </w:rPr>
              <w:t>16</w:t>
            </w:r>
          </w:p>
        </w:tc>
        <w:tc>
          <w:tcPr>
            <w:tcW w:w="851" w:type="dxa"/>
            <w:tcBorders>
              <w:top w:val="single" w:sz="4" w:space="0" w:color="000000" w:themeColor="text1"/>
              <w:left w:val="single" w:sz="24" w:space="0" w:color="FFFFFF" w:themeColor="background1"/>
              <w:bottom w:val="single" w:sz="4" w:space="0" w:color="000000" w:themeColor="text1"/>
            </w:tcBorders>
            <w:shd w:val="clear" w:color="auto" w:fill="auto"/>
            <w:noWrap/>
            <w:vAlign w:val="bottom"/>
          </w:tcPr>
          <w:p w:rsidR="007F45D8" w:rsidRPr="008A4D26" w:rsidRDefault="007F45D8" w:rsidP="00086A10">
            <w:pPr>
              <w:spacing w:before="80" w:after="80" w:line="200" w:lineRule="exact"/>
              <w:ind w:left="113"/>
              <w:jc w:val="center"/>
              <w:rPr>
                <w:i/>
                <w:sz w:val="16"/>
              </w:rPr>
            </w:pPr>
            <w:r w:rsidRPr="008A4D26">
              <w:rPr>
                <w:i/>
                <w:sz w:val="16"/>
              </w:rPr>
              <w:t>2016</w:t>
            </w:r>
            <w:r w:rsidR="00086A10">
              <w:rPr>
                <w:i/>
                <w:sz w:val="16"/>
              </w:rPr>
              <w:t>/</w:t>
            </w:r>
            <w:r w:rsidRPr="008A4D26">
              <w:rPr>
                <w:i/>
                <w:sz w:val="16"/>
              </w:rPr>
              <w:t>17</w:t>
            </w:r>
          </w:p>
        </w:tc>
      </w:tr>
      <w:tr w:rsidR="007F45D8" w:rsidRPr="00C67195" w:rsidTr="00AE0A0A">
        <w:trPr>
          <w:trHeight w:val="264"/>
          <w:tblHeader/>
        </w:trPr>
        <w:tc>
          <w:tcPr>
            <w:tcW w:w="1134" w:type="dxa"/>
            <w:vMerge/>
            <w:tcBorders>
              <w:top w:val="single" w:sz="12"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p>
        </w:tc>
        <w:tc>
          <w:tcPr>
            <w:tcW w:w="851"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w:t>
            </w:r>
          </w:p>
        </w:tc>
        <w:tc>
          <w:tcPr>
            <w:tcW w:w="851"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profesores</w:t>
            </w:r>
          </w:p>
        </w:tc>
        <w:tc>
          <w:tcPr>
            <w:tcW w:w="851"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 por profesor</w:t>
            </w:r>
          </w:p>
        </w:tc>
        <w:tc>
          <w:tcPr>
            <w:tcW w:w="851"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w:t>
            </w:r>
          </w:p>
        </w:tc>
        <w:tc>
          <w:tcPr>
            <w:tcW w:w="851"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profesores</w:t>
            </w:r>
          </w:p>
        </w:tc>
        <w:tc>
          <w:tcPr>
            <w:tcW w:w="851"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 por profesor</w:t>
            </w:r>
          </w:p>
        </w:tc>
        <w:tc>
          <w:tcPr>
            <w:tcW w:w="851"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w:t>
            </w:r>
          </w:p>
        </w:tc>
        <w:tc>
          <w:tcPr>
            <w:tcW w:w="851" w:type="dxa"/>
            <w:tcBorders>
              <w:top w:val="single" w:sz="4" w:space="0" w:color="000000" w:themeColor="text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profesores</w:t>
            </w:r>
          </w:p>
        </w:tc>
        <w:tc>
          <w:tcPr>
            <w:tcW w:w="851"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 por profesor</w:t>
            </w:r>
          </w:p>
        </w:tc>
        <w:tc>
          <w:tcPr>
            <w:tcW w:w="851"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7F45D8" w:rsidRPr="008A4D26" w:rsidRDefault="007F45D8" w:rsidP="008A4D26">
            <w:pPr>
              <w:spacing w:before="80" w:after="80" w:line="200" w:lineRule="exact"/>
              <w:ind w:left="113"/>
              <w:jc w:val="right"/>
              <w:rPr>
                <w:i/>
                <w:sz w:val="16"/>
              </w:rPr>
            </w:pPr>
            <w:r w:rsidRPr="008A4D26">
              <w:rPr>
                <w:i/>
                <w:sz w:val="16"/>
              </w:rPr>
              <w:t>Número de alumnos</w:t>
            </w:r>
          </w:p>
        </w:tc>
      </w:tr>
      <w:tr w:rsidR="007F45D8" w:rsidRPr="00C67195" w:rsidTr="00AE0A0A">
        <w:tc>
          <w:tcPr>
            <w:tcW w:w="1134" w:type="dxa"/>
            <w:tcBorders>
              <w:top w:val="single" w:sz="12" w:space="0" w:color="000000" w:themeColor="text1"/>
            </w:tcBorders>
            <w:shd w:val="clear" w:color="auto" w:fill="auto"/>
          </w:tcPr>
          <w:p w:rsidR="007F45D8" w:rsidRPr="008A4D26" w:rsidRDefault="007F45D8" w:rsidP="008A4D26">
            <w:pPr>
              <w:spacing w:before="40" w:after="40" w:line="220" w:lineRule="exact"/>
              <w:rPr>
                <w:sz w:val="18"/>
              </w:rPr>
            </w:pPr>
            <w:r w:rsidRPr="008A4D26">
              <w:rPr>
                <w:sz w:val="18"/>
              </w:rPr>
              <w:t>Provincia Autónoma del Alto Badajshán</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38</w:t>
            </w:r>
            <w:r w:rsidR="004E1A8B">
              <w:rPr>
                <w:sz w:val="18"/>
              </w:rPr>
              <w:t xml:space="preserve"> </w:t>
            </w:r>
            <w:r w:rsidRPr="008A4D26">
              <w:rPr>
                <w:sz w:val="18"/>
              </w:rPr>
              <w:t>871</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w:t>
            </w:r>
            <w:r w:rsidR="004E1A8B">
              <w:rPr>
                <w:sz w:val="18"/>
              </w:rPr>
              <w:t xml:space="preserve"> </w:t>
            </w:r>
            <w:r w:rsidRPr="008A4D26">
              <w:rPr>
                <w:sz w:val="18"/>
              </w:rPr>
              <w:t>366</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7,24</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38</w:t>
            </w:r>
            <w:r w:rsidR="004E1A8B">
              <w:rPr>
                <w:sz w:val="18"/>
              </w:rPr>
              <w:t xml:space="preserve"> </w:t>
            </w:r>
            <w:r w:rsidRPr="008A4D26">
              <w:rPr>
                <w:sz w:val="18"/>
              </w:rPr>
              <w:t>426</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w:t>
            </w:r>
            <w:r w:rsidR="004E1A8B">
              <w:rPr>
                <w:sz w:val="18"/>
              </w:rPr>
              <w:t xml:space="preserve"> </w:t>
            </w:r>
            <w:r w:rsidRPr="008A4D26">
              <w:rPr>
                <w:sz w:val="18"/>
              </w:rPr>
              <w:t>377</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7,15</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37</w:t>
            </w:r>
            <w:r w:rsidR="00086A10">
              <w:rPr>
                <w:sz w:val="18"/>
              </w:rPr>
              <w:t xml:space="preserve"> </w:t>
            </w:r>
            <w:r w:rsidRPr="008A4D26">
              <w:rPr>
                <w:sz w:val="18"/>
              </w:rPr>
              <w:t>984</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5</w:t>
            </w:r>
            <w:r w:rsidR="004E1A8B">
              <w:rPr>
                <w:sz w:val="18"/>
              </w:rPr>
              <w:t xml:space="preserve"> </w:t>
            </w:r>
            <w:r w:rsidRPr="008A4D26">
              <w:rPr>
                <w:sz w:val="18"/>
              </w:rPr>
              <w:t>469</w:t>
            </w:r>
          </w:p>
        </w:tc>
        <w:tc>
          <w:tcPr>
            <w:tcW w:w="851" w:type="dxa"/>
            <w:tcBorders>
              <w:top w:val="single" w:sz="12" w:space="0" w:color="000000" w:themeColor="text1"/>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6,95</w:t>
            </w:r>
          </w:p>
        </w:tc>
        <w:tc>
          <w:tcPr>
            <w:tcW w:w="851" w:type="dxa"/>
            <w:tcBorders>
              <w:top w:val="single" w:sz="12" w:space="0" w:color="000000" w:themeColor="text1"/>
            </w:tcBorders>
            <w:shd w:val="clear" w:color="auto" w:fill="auto"/>
            <w:vAlign w:val="bottom"/>
          </w:tcPr>
          <w:p w:rsidR="007F45D8" w:rsidRPr="008A4D26" w:rsidRDefault="007F45D8" w:rsidP="004E1A8B">
            <w:pPr>
              <w:spacing w:before="40" w:after="40" w:line="220" w:lineRule="exact"/>
              <w:ind w:left="113"/>
              <w:jc w:val="right"/>
              <w:rPr>
                <w:sz w:val="18"/>
              </w:rPr>
            </w:pPr>
            <w:r w:rsidRPr="008A4D26">
              <w:rPr>
                <w:sz w:val="18"/>
              </w:rPr>
              <w:t>37</w:t>
            </w:r>
            <w:r w:rsidR="004E1A8B">
              <w:rPr>
                <w:sz w:val="18"/>
              </w:rPr>
              <w:t xml:space="preserve"> </w:t>
            </w:r>
            <w:r w:rsidRPr="008A4D26">
              <w:rPr>
                <w:sz w:val="18"/>
              </w:rPr>
              <w:t>806</w:t>
            </w:r>
          </w:p>
        </w:tc>
      </w:tr>
      <w:tr w:rsidR="007F45D8" w:rsidRPr="00C67195" w:rsidTr="00AE0A0A">
        <w:tc>
          <w:tcPr>
            <w:tcW w:w="1134" w:type="dxa"/>
            <w:shd w:val="clear" w:color="auto" w:fill="auto"/>
          </w:tcPr>
          <w:p w:rsidR="007F45D8" w:rsidRPr="008A4D26" w:rsidRDefault="007F45D8" w:rsidP="008A4D26">
            <w:pPr>
              <w:spacing w:before="40" w:after="40" w:line="220" w:lineRule="exact"/>
              <w:rPr>
                <w:sz w:val="18"/>
              </w:rPr>
            </w:pPr>
            <w:r w:rsidRPr="008A4D26">
              <w:rPr>
                <w:sz w:val="18"/>
              </w:rPr>
              <w:t>Dushanbé</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172</w:t>
            </w:r>
            <w:r w:rsidR="004E1A8B">
              <w:rPr>
                <w:sz w:val="18"/>
              </w:rPr>
              <w:t xml:space="preserve"> </w:t>
            </w:r>
            <w:r w:rsidRPr="008A4D26">
              <w:rPr>
                <w:sz w:val="18"/>
              </w:rPr>
              <w:t>321</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w:t>
            </w:r>
            <w:r w:rsidR="004E1A8B">
              <w:rPr>
                <w:sz w:val="18"/>
              </w:rPr>
              <w:t xml:space="preserve"> </w:t>
            </w:r>
            <w:r w:rsidRPr="008A4D26">
              <w:rPr>
                <w:sz w:val="18"/>
              </w:rPr>
              <w:t>202</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23,93</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175</w:t>
            </w:r>
            <w:r w:rsidR="004E1A8B">
              <w:rPr>
                <w:sz w:val="18"/>
              </w:rPr>
              <w:t xml:space="preserve"> </w:t>
            </w:r>
            <w:r w:rsidRPr="008A4D26">
              <w:rPr>
                <w:sz w:val="18"/>
              </w:rPr>
              <w:t>555</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w:t>
            </w:r>
            <w:r w:rsidR="004E1A8B">
              <w:rPr>
                <w:sz w:val="18"/>
              </w:rPr>
              <w:t xml:space="preserve"> </w:t>
            </w:r>
            <w:r w:rsidRPr="008A4D26">
              <w:rPr>
                <w:sz w:val="18"/>
              </w:rPr>
              <w:t>296</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24,06</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180</w:t>
            </w:r>
            <w:r w:rsidR="004E1A8B">
              <w:rPr>
                <w:sz w:val="18"/>
              </w:rPr>
              <w:t xml:space="preserve"> </w:t>
            </w:r>
            <w:r w:rsidRPr="008A4D26">
              <w:rPr>
                <w:sz w:val="18"/>
              </w:rPr>
              <w:t>356</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7</w:t>
            </w:r>
            <w:r w:rsidR="004E1A8B">
              <w:rPr>
                <w:sz w:val="18"/>
              </w:rPr>
              <w:t xml:space="preserve"> </w:t>
            </w:r>
            <w:r w:rsidRPr="008A4D26">
              <w:rPr>
                <w:sz w:val="18"/>
              </w:rPr>
              <w:t>825</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23,05</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185</w:t>
            </w:r>
            <w:r w:rsidR="004E1A8B">
              <w:rPr>
                <w:sz w:val="18"/>
              </w:rPr>
              <w:t xml:space="preserve"> </w:t>
            </w:r>
            <w:r w:rsidRPr="008A4D26">
              <w:rPr>
                <w:sz w:val="18"/>
              </w:rPr>
              <w:t>356</w:t>
            </w:r>
          </w:p>
        </w:tc>
      </w:tr>
      <w:tr w:rsidR="007F45D8" w:rsidRPr="00C67195" w:rsidTr="00AE0A0A">
        <w:tc>
          <w:tcPr>
            <w:tcW w:w="1134" w:type="dxa"/>
            <w:shd w:val="clear" w:color="auto" w:fill="auto"/>
          </w:tcPr>
          <w:p w:rsidR="007F45D8" w:rsidRPr="008A4D26" w:rsidRDefault="007F45D8" w:rsidP="008A4D26">
            <w:pPr>
              <w:spacing w:before="40" w:after="40" w:line="220" w:lineRule="exact"/>
              <w:rPr>
                <w:sz w:val="18"/>
              </w:rPr>
            </w:pPr>
            <w:r w:rsidRPr="008A4D26">
              <w:rPr>
                <w:sz w:val="18"/>
              </w:rPr>
              <w:t>Distritos de Subordinación Republicana</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393</w:t>
            </w:r>
            <w:r w:rsidR="004E1A8B">
              <w:rPr>
                <w:sz w:val="18"/>
              </w:rPr>
              <w:t xml:space="preserve"> </w:t>
            </w:r>
            <w:r w:rsidRPr="008A4D26">
              <w:rPr>
                <w:sz w:val="18"/>
              </w:rPr>
              <w:t>108</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21</w:t>
            </w:r>
            <w:r w:rsidR="004E1A8B">
              <w:rPr>
                <w:sz w:val="18"/>
              </w:rPr>
              <w:t xml:space="preserve"> </w:t>
            </w:r>
            <w:r w:rsidRPr="008A4D26">
              <w:rPr>
                <w:sz w:val="18"/>
              </w:rPr>
              <w:t>594</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18,20</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401</w:t>
            </w:r>
            <w:r w:rsidR="004E1A8B">
              <w:rPr>
                <w:sz w:val="18"/>
              </w:rPr>
              <w:t xml:space="preserve"> </w:t>
            </w:r>
            <w:r w:rsidRPr="008A4D26">
              <w:rPr>
                <w:sz w:val="18"/>
              </w:rPr>
              <w:t>980</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22</w:t>
            </w:r>
            <w:r w:rsidR="004E1A8B">
              <w:rPr>
                <w:sz w:val="18"/>
              </w:rPr>
              <w:t xml:space="preserve"> </w:t>
            </w:r>
            <w:r w:rsidRPr="008A4D26">
              <w:rPr>
                <w:sz w:val="18"/>
              </w:rPr>
              <w:t>580</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17,80</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417</w:t>
            </w:r>
            <w:r w:rsidR="004E1A8B">
              <w:rPr>
                <w:sz w:val="18"/>
              </w:rPr>
              <w:t xml:space="preserve"> </w:t>
            </w:r>
            <w:r w:rsidRPr="008A4D26">
              <w:rPr>
                <w:sz w:val="18"/>
              </w:rPr>
              <w:t>471</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24</w:t>
            </w:r>
            <w:r w:rsidR="004E1A8B">
              <w:rPr>
                <w:sz w:val="18"/>
              </w:rPr>
              <w:t xml:space="preserve"> </w:t>
            </w:r>
            <w:r w:rsidRPr="008A4D26">
              <w:rPr>
                <w:sz w:val="18"/>
              </w:rPr>
              <w:t>319</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17,17</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434</w:t>
            </w:r>
            <w:r w:rsidR="004E1A8B">
              <w:rPr>
                <w:sz w:val="18"/>
              </w:rPr>
              <w:t xml:space="preserve"> </w:t>
            </w:r>
            <w:r w:rsidRPr="008A4D26">
              <w:rPr>
                <w:sz w:val="18"/>
              </w:rPr>
              <w:t>044</w:t>
            </w:r>
          </w:p>
        </w:tc>
      </w:tr>
      <w:tr w:rsidR="007F45D8" w:rsidRPr="00C67195" w:rsidTr="00AE0A0A">
        <w:tc>
          <w:tcPr>
            <w:tcW w:w="1134" w:type="dxa"/>
            <w:shd w:val="clear" w:color="auto" w:fill="auto"/>
          </w:tcPr>
          <w:p w:rsidR="007F45D8" w:rsidRPr="008A4D26" w:rsidRDefault="007F45D8" w:rsidP="008A4D26">
            <w:pPr>
              <w:spacing w:before="40" w:after="40" w:line="220" w:lineRule="exact"/>
              <w:rPr>
                <w:sz w:val="18"/>
              </w:rPr>
            </w:pPr>
            <w:r w:rsidRPr="008A4D26">
              <w:rPr>
                <w:sz w:val="18"/>
              </w:rPr>
              <w:t>Sugud</w:t>
            </w:r>
          </w:p>
        </w:tc>
        <w:tc>
          <w:tcPr>
            <w:tcW w:w="851" w:type="dxa"/>
            <w:shd w:val="clear" w:color="auto" w:fill="auto"/>
            <w:vAlign w:val="bottom"/>
          </w:tcPr>
          <w:p w:rsidR="007F45D8" w:rsidRPr="008A4D26" w:rsidRDefault="007F45D8" w:rsidP="00086A10">
            <w:pPr>
              <w:spacing w:before="40" w:after="40" w:line="220" w:lineRule="exact"/>
              <w:ind w:left="113"/>
              <w:jc w:val="right"/>
              <w:rPr>
                <w:sz w:val="18"/>
              </w:rPr>
            </w:pPr>
            <w:r w:rsidRPr="008A4D26">
              <w:rPr>
                <w:sz w:val="18"/>
              </w:rPr>
              <w:t>463</w:t>
            </w:r>
            <w:r w:rsidR="004E1A8B">
              <w:rPr>
                <w:sz w:val="18"/>
              </w:rPr>
              <w:t xml:space="preserve"> </w:t>
            </w:r>
            <w:r w:rsidRPr="008A4D26">
              <w:rPr>
                <w:sz w:val="18"/>
              </w:rPr>
              <w:t>766</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33</w:t>
            </w:r>
            <w:r w:rsidR="004E1A8B">
              <w:rPr>
                <w:sz w:val="18"/>
              </w:rPr>
              <w:t xml:space="preserve"> </w:t>
            </w:r>
            <w:r w:rsidRPr="008A4D26">
              <w:rPr>
                <w:sz w:val="18"/>
              </w:rPr>
              <w:t>017</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14,05</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471</w:t>
            </w:r>
            <w:r w:rsidR="004E1A8B">
              <w:rPr>
                <w:sz w:val="18"/>
              </w:rPr>
              <w:t xml:space="preserve"> </w:t>
            </w:r>
            <w:r w:rsidRPr="008A4D26">
              <w:rPr>
                <w:sz w:val="18"/>
              </w:rPr>
              <w:t>433</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33</w:t>
            </w:r>
            <w:r w:rsidR="004E1A8B">
              <w:rPr>
                <w:sz w:val="18"/>
              </w:rPr>
              <w:t xml:space="preserve"> </w:t>
            </w:r>
            <w:r w:rsidRPr="008A4D26">
              <w:rPr>
                <w:sz w:val="18"/>
              </w:rPr>
              <w:t>337</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14,14</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482</w:t>
            </w:r>
            <w:r w:rsidR="004E1A8B">
              <w:rPr>
                <w:sz w:val="18"/>
              </w:rPr>
              <w:t xml:space="preserve"> </w:t>
            </w:r>
            <w:r w:rsidRPr="008A4D26">
              <w:rPr>
                <w:sz w:val="18"/>
              </w:rPr>
              <w:t>325</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34</w:t>
            </w:r>
            <w:r w:rsidR="004E1A8B">
              <w:rPr>
                <w:sz w:val="18"/>
              </w:rPr>
              <w:t xml:space="preserve"> </w:t>
            </w:r>
            <w:r w:rsidRPr="008A4D26">
              <w:rPr>
                <w:sz w:val="18"/>
              </w:rPr>
              <w:t>551</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13,96</w:t>
            </w:r>
          </w:p>
        </w:tc>
        <w:tc>
          <w:tcPr>
            <w:tcW w:w="851" w:type="dxa"/>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499</w:t>
            </w:r>
            <w:r w:rsidR="004E1A8B">
              <w:rPr>
                <w:sz w:val="18"/>
              </w:rPr>
              <w:t xml:space="preserve"> </w:t>
            </w:r>
            <w:r w:rsidRPr="008A4D26">
              <w:rPr>
                <w:sz w:val="18"/>
              </w:rPr>
              <w:t>708</w:t>
            </w:r>
          </w:p>
        </w:tc>
      </w:tr>
      <w:tr w:rsidR="007F45D8" w:rsidRPr="00C67195" w:rsidTr="008A4D26">
        <w:tc>
          <w:tcPr>
            <w:tcW w:w="1134" w:type="dxa"/>
            <w:tcBorders>
              <w:bottom w:val="single" w:sz="4" w:space="0" w:color="auto"/>
            </w:tcBorders>
            <w:shd w:val="clear" w:color="auto" w:fill="auto"/>
          </w:tcPr>
          <w:p w:rsidR="007F45D8" w:rsidRPr="008A4D26" w:rsidRDefault="007F45D8" w:rsidP="008A4D26">
            <w:pPr>
              <w:spacing w:before="40" w:after="40" w:line="220" w:lineRule="exact"/>
              <w:rPr>
                <w:sz w:val="18"/>
              </w:rPr>
            </w:pPr>
            <w:r w:rsidRPr="008A4D26">
              <w:rPr>
                <w:sz w:val="18"/>
              </w:rPr>
              <w:t>Jatlón</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647</w:t>
            </w:r>
            <w:r w:rsidR="00086A10">
              <w:rPr>
                <w:sz w:val="18"/>
              </w:rPr>
              <w:t xml:space="preserve"> </w:t>
            </w:r>
            <w:r w:rsidRPr="008A4D26">
              <w:rPr>
                <w:sz w:val="18"/>
              </w:rPr>
              <w:t>873</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33</w:t>
            </w:r>
            <w:r w:rsidR="004E1A8B">
              <w:rPr>
                <w:sz w:val="18"/>
              </w:rPr>
              <w:t xml:space="preserve"> </w:t>
            </w:r>
            <w:r w:rsidRPr="008A4D26">
              <w:rPr>
                <w:sz w:val="18"/>
              </w:rPr>
              <w:t>811</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19,16</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654</w:t>
            </w:r>
            <w:r w:rsidR="004E1A8B">
              <w:rPr>
                <w:sz w:val="18"/>
              </w:rPr>
              <w:t xml:space="preserve"> </w:t>
            </w:r>
            <w:r w:rsidRPr="008A4D26">
              <w:rPr>
                <w:sz w:val="18"/>
              </w:rPr>
              <w:t>234</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35</w:t>
            </w:r>
            <w:r w:rsidR="004E1A8B">
              <w:rPr>
                <w:sz w:val="18"/>
              </w:rPr>
              <w:t xml:space="preserve"> </w:t>
            </w:r>
            <w:r w:rsidRPr="008A4D26">
              <w:rPr>
                <w:sz w:val="18"/>
              </w:rPr>
              <w:t>442</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18,46</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666</w:t>
            </w:r>
            <w:r w:rsidR="004E1A8B">
              <w:rPr>
                <w:sz w:val="18"/>
              </w:rPr>
              <w:t xml:space="preserve"> </w:t>
            </w:r>
            <w:r w:rsidRPr="008A4D26">
              <w:rPr>
                <w:sz w:val="18"/>
              </w:rPr>
              <w:t>231</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38</w:t>
            </w:r>
            <w:r w:rsidR="004E1A8B">
              <w:rPr>
                <w:sz w:val="18"/>
              </w:rPr>
              <w:t xml:space="preserve"> </w:t>
            </w:r>
            <w:r w:rsidRPr="008A4D26">
              <w:rPr>
                <w:sz w:val="18"/>
              </w:rPr>
              <w:t>153</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17,46</w:t>
            </w:r>
          </w:p>
        </w:tc>
        <w:tc>
          <w:tcPr>
            <w:tcW w:w="851" w:type="dxa"/>
            <w:tcBorders>
              <w:bottom w:val="single" w:sz="4" w:space="0" w:color="auto"/>
            </w:tcBorders>
            <w:shd w:val="clear" w:color="auto" w:fill="auto"/>
            <w:vAlign w:val="bottom"/>
          </w:tcPr>
          <w:p w:rsidR="007F45D8" w:rsidRPr="008A4D26" w:rsidRDefault="007F45D8" w:rsidP="008A4D26">
            <w:pPr>
              <w:spacing w:before="40" w:after="40" w:line="220" w:lineRule="exact"/>
              <w:ind w:left="113"/>
              <w:jc w:val="right"/>
              <w:rPr>
                <w:sz w:val="18"/>
              </w:rPr>
            </w:pPr>
            <w:r w:rsidRPr="008A4D26">
              <w:rPr>
                <w:sz w:val="18"/>
              </w:rPr>
              <w:t>680</w:t>
            </w:r>
            <w:r w:rsidR="004E1A8B">
              <w:rPr>
                <w:sz w:val="18"/>
              </w:rPr>
              <w:t xml:space="preserve"> </w:t>
            </w:r>
            <w:r w:rsidRPr="008A4D26">
              <w:rPr>
                <w:sz w:val="18"/>
              </w:rPr>
              <w:t>848</w:t>
            </w:r>
          </w:p>
        </w:tc>
      </w:tr>
      <w:tr w:rsidR="007F45D8" w:rsidRPr="008A4D26" w:rsidTr="008A4D26">
        <w:tc>
          <w:tcPr>
            <w:tcW w:w="1134" w:type="dxa"/>
            <w:tcBorders>
              <w:top w:val="single" w:sz="4" w:space="0" w:color="auto"/>
              <w:bottom w:val="single" w:sz="12" w:space="0" w:color="auto"/>
            </w:tcBorders>
            <w:shd w:val="clear" w:color="auto" w:fill="auto"/>
          </w:tcPr>
          <w:p w:rsidR="007F45D8" w:rsidRPr="008A4D26" w:rsidRDefault="007F45D8" w:rsidP="008A4D26">
            <w:pPr>
              <w:spacing w:before="80" w:after="80"/>
              <w:ind w:left="283"/>
              <w:rPr>
                <w:b/>
                <w:bCs/>
                <w:lang w:val="en-GB"/>
              </w:rPr>
            </w:pPr>
            <w:r w:rsidRPr="008A4D26">
              <w:rPr>
                <w:b/>
              </w:rPr>
              <w:t>Total</w:t>
            </w:r>
          </w:p>
        </w:tc>
        <w:tc>
          <w:tcPr>
            <w:tcW w:w="851" w:type="dxa"/>
            <w:tcBorders>
              <w:top w:val="single" w:sz="4" w:space="0" w:color="auto"/>
              <w:bottom w:val="single" w:sz="12" w:space="0" w:color="auto"/>
            </w:tcBorders>
            <w:shd w:val="clear" w:color="auto" w:fill="auto"/>
            <w:vAlign w:val="bottom"/>
          </w:tcPr>
          <w:p w:rsidR="007F45D8" w:rsidRPr="008A4D26" w:rsidRDefault="007F45D8" w:rsidP="004E1A8B">
            <w:pPr>
              <w:spacing w:before="80" w:after="80" w:line="220" w:lineRule="exact"/>
              <w:jc w:val="right"/>
              <w:rPr>
                <w:b/>
                <w:sz w:val="18"/>
              </w:rPr>
            </w:pPr>
            <w:r w:rsidRPr="008A4D26">
              <w:rPr>
                <w:b/>
                <w:sz w:val="18"/>
              </w:rPr>
              <w:t>1</w:t>
            </w:r>
            <w:r w:rsidR="004E1A8B">
              <w:rPr>
                <w:b/>
                <w:sz w:val="18"/>
              </w:rPr>
              <w:t xml:space="preserve"> </w:t>
            </w:r>
            <w:r w:rsidRPr="008A4D26">
              <w:rPr>
                <w:b/>
                <w:sz w:val="18"/>
              </w:rPr>
              <w:t>715</w:t>
            </w:r>
            <w:r w:rsidR="004E1A8B">
              <w:rPr>
                <w:b/>
                <w:sz w:val="18"/>
              </w:rPr>
              <w:t xml:space="preserve"> </w:t>
            </w:r>
            <w:r w:rsidRPr="008A4D26">
              <w:rPr>
                <w:b/>
                <w:sz w:val="18"/>
              </w:rPr>
              <w:t>939</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100</w:t>
            </w:r>
            <w:r w:rsidR="004E1A8B">
              <w:rPr>
                <w:b/>
                <w:sz w:val="18"/>
              </w:rPr>
              <w:t xml:space="preserve"> </w:t>
            </w:r>
            <w:r w:rsidRPr="008A4D26">
              <w:rPr>
                <w:b/>
                <w:sz w:val="18"/>
              </w:rPr>
              <w:t>990</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16,99</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w:t>
            </w:r>
            <w:r w:rsidR="004E1A8B">
              <w:rPr>
                <w:b/>
                <w:sz w:val="18"/>
              </w:rPr>
              <w:t xml:space="preserve"> </w:t>
            </w:r>
            <w:r w:rsidRPr="008A4D26">
              <w:rPr>
                <w:b/>
                <w:sz w:val="18"/>
              </w:rPr>
              <w:t>741</w:t>
            </w:r>
            <w:r w:rsidR="004E1A8B">
              <w:rPr>
                <w:b/>
                <w:sz w:val="18"/>
              </w:rPr>
              <w:t xml:space="preserve"> </w:t>
            </w:r>
            <w:r w:rsidRPr="008A4D26">
              <w:rPr>
                <w:b/>
                <w:sz w:val="18"/>
              </w:rPr>
              <w:t>628</w:t>
            </w:r>
          </w:p>
        </w:tc>
        <w:tc>
          <w:tcPr>
            <w:tcW w:w="851" w:type="dxa"/>
            <w:tcBorders>
              <w:top w:val="single" w:sz="4" w:space="0" w:color="auto"/>
              <w:bottom w:val="single" w:sz="12" w:space="0" w:color="auto"/>
            </w:tcBorders>
            <w:shd w:val="clear" w:color="auto" w:fill="auto"/>
            <w:vAlign w:val="bottom"/>
          </w:tcPr>
          <w:p w:rsidR="007F45D8" w:rsidRPr="008A4D26" w:rsidRDefault="007F45D8" w:rsidP="004E1A8B">
            <w:pPr>
              <w:spacing w:before="80" w:after="80" w:line="220" w:lineRule="exact"/>
              <w:jc w:val="right"/>
              <w:rPr>
                <w:b/>
                <w:sz w:val="18"/>
              </w:rPr>
            </w:pPr>
            <w:r w:rsidRPr="008A4D26">
              <w:rPr>
                <w:b/>
                <w:sz w:val="18"/>
              </w:rPr>
              <w:t>104</w:t>
            </w:r>
            <w:r w:rsidR="004E1A8B">
              <w:rPr>
                <w:b/>
                <w:sz w:val="18"/>
              </w:rPr>
              <w:t xml:space="preserve"> </w:t>
            </w:r>
            <w:r w:rsidRPr="008A4D26">
              <w:rPr>
                <w:b/>
                <w:sz w:val="18"/>
              </w:rPr>
              <w:t>032</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16,74</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w:t>
            </w:r>
            <w:r w:rsidR="004E1A8B">
              <w:rPr>
                <w:b/>
                <w:sz w:val="18"/>
              </w:rPr>
              <w:t xml:space="preserve"> </w:t>
            </w:r>
            <w:r w:rsidRPr="008A4D26">
              <w:rPr>
                <w:b/>
                <w:sz w:val="18"/>
              </w:rPr>
              <w:t>784</w:t>
            </w:r>
            <w:r w:rsidR="004E1A8B">
              <w:rPr>
                <w:b/>
                <w:sz w:val="18"/>
              </w:rPr>
              <w:t xml:space="preserve"> </w:t>
            </w:r>
            <w:r w:rsidRPr="008A4D26">
              <w:rPr>
                <w:b/>
                <w:sz w:val="18"/>
              </w:rPr>
              <w:t>367</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110</w:t>
            </w:r>
            <w:r w:rsidR="004E1A8B">
              <w:rPr>
                <w:b/>
                <w:sz w:val="18"/>
              </w:rPr>
              <w:t xml:space="preserve"> </w:t>
            </w:r>
            <w:r w:rsidRPr="008A4D26">
              <w:rPr>
                <w:b/>
                <w:sz w:val="18"/>
              </w:rPr>
              <w:t>317</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16,17</w:t>
            </w:r>
          </w:p>
        </w:tc>
        <w:tc>
          <w:tcPr>
            <w:tcW w:w="851" w:type="dxa"/>
            <w:tcBorders>
              <w:top w:val="single" w:sz="4" w:space="0" w:color="auto"/>
              <w:bottom w:val="single" w:sz="12" w:space="0" w:color="auto"/>
            </w:tcBorders>
            <w:shd w:val="clear" w:color="auto" w:fill="auto"/>
            <w:vAlign w:val="bottom"/>
          </w:tcPr>
          <w:p w:rsidR="007F45D8" w:rsidRPr="008A4D26" w:rsidRDefault="007F45D8" w:rsidP="008A4D26">
            <w:pPr>
              <w:spacing w:before="80" w:after="80" w:line="220" w:lineRule="exact"/>
              <w:jc w:val="right"/>
              <w:rPr>
                <w:b/>
                <w:sz w:val="18"/>
              </w:rPr>
            </w:pPr>
            <w:r w:rsidRPr="008A4D26">
              <w:rPr>
                <w:b/>
                <w:sz w:val="18"/>
              </w:rPr>
              <w:t>1</w:t>
            </w:r>
            <w:r w:rsidR="004E1A8B">
              <w:rPr>
                <w:b/>
                <w:sz w:val="18"/>
              </w:rPr>
              <w:t xml:space="preserve"> </w:t>
            </w:r>
            <w:r w:rsidRPr="008A4D26">
              <w:rPr>
                <w:b/>
                <w:sz w:val="18"/>
              </w:rPr>
              <w:t>837</w:t>
            </w:r>
            <w:r w:rsidR="004E1A8B">
              <w:rPr>
                <w:b/>
                <w:sz w:val="18"/>
              </w:rPr>
              <w:t xml:space="preserve"> </w:t>
            </w:r>
            <w:r w:rsidRPr="008A4D26">
              <w:rPr>
                <w:b/>
                <w:sz w:val="18"/>
              </w:rPr>
              <w:t>762</w:t>
            </w:r>
          </w:p>
        </w:tc>
      </w:tr>
    </w:tbl>
    <w:p w:rsidR="00381C24" w:rsidRPr="0076387D" w:rsidRDefault="0076387D" w:rsidP="0076387D">
      <w:pPr>
        <w:pStyle w:val="SingleTxtG"/>
        <w:suppressAutoHyphens/>
        <w:spacing w:before="240" w:after="0"/>
        <w:jc w:val="center"/>
        <w:rPr>
          <w:u w:val="single"/>
        </w:rPr>
      </w:pPr>
      <w:r>
        <w:rPr>
          <w:u w:val="single"/>
        </w:rPr>
        <w:tab/>
      </w:r>
      <w:r>
        <w:rPr>
          <w:u w:val="single"/>
        </w:rPr>
        <w:tab/>
      </w:r>
      <w:r>
        <w:rPr>
          <w:u w:val="single"/>
        </w:rPr>
        <w:tab/>
      </w:r>
    </w:p>
    <w:sectPr w:rsidR="00381C24" w:rsidRPr="0076387D" w:rsidSect="001242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16" w:rsidRPr="007C2DEF" w:rsidRDefault="005A7F16" w:rsidP="007C2DEF">
      <w:pPr>
        <w:pStyle w:val="Piedepgina"/>
      </w:pPr>
    </w:p>
  </w:endnote>
  <w:endnote w:type="continuationSeparator" w:id="0">
    <w:p w:rsidR="005A7F16" w:rsidRPr="007C2DEF" w:rsidRDefault="005A7F1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B0503020000020004"/>
    <w:charset w:val="81"/>
    <w:family w:val="auto"/>
    <w:notTrueType/>
    <w:pitch w:val="fixed"/>
    <w:sig w:usb0="00000001" w:usb1="09060000" w:usb2="00000010" w:usb3="00000000" w:csb0="0008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Pr="00124252" w:rsidRDefault="005A7F16" w:rsidP="00124252">
    <w:pPr>
      <w:pStyle w:val="Piedepgina"/>
      <w:tabs>
        <w:tab w:val="right" w:pos="9638"/>
      </w:tabs>
    </w:pPr>
    <w:r w:rsidRPr="00124252">
      <w:rPr>
        <w:b/>
        <w:sz w:val="18"/>
      </w:rPr>
      <w:fldChar w:fldCharType="begin"/>
    </w:r>
    <w:r w:rsidRPr="00124252">
      <w:rPr>
        <w:b/>
        <w:sz w:val="18"/>
      </w:rPr>
      <w:instrText xml:space="preserve"> PAGE  \* MERGEFORMAT </w:instrText>
    </w:r>
    <w:r w:rsidRPr="00124252">
      <w:rPr>
        <w:b/>
        <w:sz w:val="18"/>
      </w:rPr>
      <w:fldChar w:fldCharType="separate"/>
    </w:r>
    <w:r w:rsidR="00DD308F">
      <w:rPr>
        <w:b/>
        <w:noProof/>
        <w:sz w:val="18"/>
      </w:rPr>
      <w:t>24</w:t>
    </w:r>
    <w:r w:rsidRPr="00124252">
      <w:rPr>
        <w:b/>
        <w:sz w:val="18"/>
      </w:rPr>
      <w:fldChar w:fldCharType="end"/>
    </w:r>
    <w:r>
      <w:rPr>
        <w:b/>
        <w:sz w:val="18"/>
      </w:rPr>
      <w:tab/>
    </w:r>
    <w:r>
      <w:t>GE.17-10701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Pr="00124252" w:rsidRDefault="005A7F16" w:rsidP="00124252">
    <w:pPr>
      <w:pStyle w:val="Piedepgina"/>
      <w:tabs>
        <w:tab w:val="right" w:pos="9638"/>
      </w:tabs>
      <w:rPr>
        <w:b/>
        <w:sz w:val="18"/>
      </w:rPr>
    </w:pPr>
    <w:r>
      <w:t>GE.17-10701</w:t>
    </w:r>
    <w:r>
      <w:tab/>
    </w:r>
    <w:r w:rsidRPr="00124252">
      <w:rPr>
        <w:b/>
        <w:sz w:val="18"/>
      </w:rPr>
      <w:fldChar w:fldCharType="begin"/>
    </w:r>
    <w:r w:rsidRPr="00124252">
      <w:rPr>
        <w:b/>
        <w:sz w:val="18"/>
      </w:rPr>
      <w:instrText xml:space="preserve"> PAGE  \* MERGEFORMAT </w:instrText>
    </w:r>
    <w:r w:rsidRPr="00124252">
      <w:rPr>
        <w:b/>
        <w:sz w:val="18"/>
      </w:rPr>
      <w:fldChar w:fldCharType="separate"/>
    </w:r>
    <w:r w:rsidR="00DD308F">
      <w:rPr>
        <w:b/>
        <w:noProof/>
        <w:sz w:val="18"/>
      </w:rPr>
      <w:t>25</w:t>
    </w:r>
    <w:r w:rsidRPr="0012425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Pr="00124252" w:rsidRDefault="005A7F16" w:rsidP="00124252">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17-10701  (S)    070817    </w:t>
    </w:r>
    <w:r w:rsidR="0035489C">
      <w:rPr>
        <w:sz w:val="20"/>
      </w:rPr>
      <w:t>1</w:t>
    </w:r>
    <w:r w:rsidR="00440433">
      <w:rPr>
        <w:sz w:val="20"/>
      </w:rPr>
      <w:t>4</w:t>
    </w:r>
    <w:r>
      <w:rPr>
        <w:sz w:val="20"/>
      </w:rPr>
      <w:t>0817</w:t>
    </w:r>
    <w:r>
      <w:rPr>
        <w:sz w:val="20"/>
      </w:rPr>
      <w:br/>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sidRPr="0012425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TJK/Q/3-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JK/Q/3-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16" w:rsidRPr="001075E9" w:rsidRDefault="005A7F16" w:rsidP="001075E9">
      <w:pPr>
        <w:tabs>
          <w:tab w:val="right" w:pos="2155"/>
        </w:tabs>
        <w:spacing w:after="80" w:line="240" w:lineRule="auto"/>
        <w:ind w:left="680"/>
        <w:rPr>
          <w:u w:val="single"/>
        </w:rPr>
      </w:pPr>
      <w:r>
        <w:rPr>
          <w:u w:val="single"/>
        </w:rPr>
        <w:tab/>
      </w:r>
    </w:p>
  </w:footnote>
  <w:footnote w:type="continuationSeparator" w:id="0">
    <w:p w:rsidR="005A7F16" w:rsidRDefault="005A7F16" w:rsidP="007C2DEF">
      <w:pPr>
        <w:tabs>
          <w:tab w:val="right" w:pos="2155"/>
        </w:tabs>
        <w:spacing w:after="80" w:line="240" w:lineRule="auto"/>
        <w:ind w:left="680"/>
        <w:rPr>
          <w:u w:val="single"/>
        </w:rPr>
      </w:pPr>
      <w:r>
        <w:rPr>
          <w:u w:val="single"/>
        </w:rPr>
        <w:tab/>
      </w:r>
    </w:p>
  </w:footnote>
  <w:footnote w:id="1">
    <w:p w:rsidR="005A7F16" w:rsidRPr="00C67195" w:rsidRDefault="005A7F16" w:rsidP="007F45D8">
      <w:pPr>
        <w:pStyle w:val="Textonotapie"/>
      </w:pPr>
      <w:r w:rsidRPr="00C67195">
        <w:tab/>
      </w:r>
      <w:r w:rsidRPr="0076387D">
        <w:rPr>
          <w:sz w:val="20"/>
        </w:rPr>
        <w:t>*</w:t>
      </w:r>
      <w:r w:rsidRPr="00C67195">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Pr="00124252" w:rsidRDefault="008B7D8F">
    <w:pPr>
      <w:pStyle w:val="Encabezado"/>
    </w:pPr>
    <w:fldSimple w:instr=" TITLE  \* MERGEFORMAT ">
      <w:r w:rsidR="00DD308F">
        <w:t>CRC/C/TJK/Q/3-5/Add.1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Pr="00124252" w:rsidRDefault="008B7D8F" w:rsidP="00124252">
    <w:pPr>
      <w:pStyle w:val="Encabezado"/>
      <w:jc w:val="right"/>
    </w:pPr>
    <w:fldSimple w:instr=" TITLE  \* MERGEFORMAT ">
      <w:r w:rsidR="00DD308F">
        <w:t>CRC/C/TJK/Q/3-5/Add.1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15065"/>
    <w:multiLevelType w:val="hybridMultilevel"/>
    <w:tmpl w:val="CD7CC392"/>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844797"/>
    <w:multiLevelType w:val="hybridMultilevel"/>
    <w:tmpl w:val="6E728DB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4"/>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7">
    <w:abstractNumId w:val="19"/>
  </w:num>
  <w:num w:numId="18">
    <w:abstractNumId w:val="23"/>
  </w:num>
  <w:num w:numId="19">
    <w:abstractNumId w:val="20"/>
  </w:num>
  <w:num w:numId="20">
    <w:abstractNumId w:val="15"/>
  </w:num>
  <w:num w:numId="21">
    <w:abstractNumId w:val="14"/>
  </w:num>
  <w:num w:numId="22">
    <w:abstractNumId w:val="17"/>
  </w:num>
  <w:num w:numId="23">
    <w:abstractNumId w:val="12"/>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A"/>
    <w:rsid w:val="00002131"/>
    <w:rsid w:val="00023B74"/>
    <w:rsid w:val="00033EE1"/>
    <w:rsid w:val="00043A13"/>
    <w:rsid w:val="0007385B"/>
    <w:rsid w:val="00086A10"/>
    <w:rsid w:val="000B57E7"/>
    <w:rsid w:val="000F09DF"/>
    <w:rsid w:val="000F61B2"/>
    <w:rsid w:val="001075E9"/>
    <w:rsid w:val="00110657"/>
    <w:rsid w:val="001236AF"/>
    <w:rsid w:val="00124252"/>
    <w:rsid w:val="001256EA"/>
    <w:rsid w:val="00161852"/>
    <w:rsid w:val="00180183"/>
    <w:rsid w:val="0018649F"/>
    <w:rsid w:val="00196389"/>
    <w:rsid w:val="001B5FFA"/>
    <w:rsid w:val="001C7A89"/>
    <w:rsid w:val="001D1565"/>
    <w:rsid w:val="001E28FA"/>
    <w:rsid w:val="00220F72"/>
    <w:rsid w:val="00240004"/>
    <w:rsid w:val="002931F6"/>
    <w:rsid w:val="002A2EFC"/>
    <w:rsid w:val="002C0E18"/>
    <w:rsid w:val="002D5AAC"/>
    <w:rsid w:val="002F2FEB"/>
    <w:rsid w:val="00301299"/>
    <w:rsid w:val="00322004"/>
    <w:rsid w:val="00326250"/>
    <w:rsid w:val="003402C2"/>
    <w:rsid w:val="0035489C"/>
    <w:rsid w:val="00381C24"/>
    <w:rsid w:val="003958D0"/>
    <w:rsid w:val="003B00E5"/>
    <w:rsid w:val="004043B6"/>
    <w:rsid w:val="00414A16"/>
    <w:rsid w:val="004160A9"/>
    <w:rsid w:val="004235C7"/>
    <w:rsid w:val="00427F10"/>
    <w:rsid w:val="00440433"/>
    <w:rsid w:val="00454E07"/>
    <w:rsid w:val="004D45DB"/>
    <w:rsid w:val="004E1A8B"/>
    <w:rsid w:val="0050108D"/>
    <w:rsid w:val="005255DA"/>
    <w:rsid w:val="00536DF4"/>
    <w:rsid w:val="00563EAE"/>
    <w:rsid w:val="00572E19"/>
    <w:rsid w:val="005A182D"/>
    <w:rsid w:val="005A7F16"/>
    <w:rsid w:val="005C43E4"/>
    <w:rsid w:val="005D7179"/>
    <w:rsid w:val="005F0B42"/>
    <w:rsid w:val="005F2AD1"/>
    <w:rsid w:val="006B0FA9"/>
    <w:rsid w:val="006B3A76"/>
    <w:rsid w:val="006B702E"/>
    <w:rsid w:val="006F35EE"/>
    <w:rsid w:val="006F7B0F"/>
    <w:rsid w:val="007021FF"/>
    <w:rsid w:val="00724866"/>
    <w:rsid w:val="00757357"/>
    <w:rsid w:val="0076387D"/>
    <w:rsid w:val="007871CE"/>
    <w:rsid w:val="007A059A"/>
    <w:rsid w:val="007C2DEF"/>
    <w:rsid w:val="007D0A1F"/>
    <w:rsid w:val="007D342D"/>
    <w:rsid w:val="007D431B"/>
    <w:rsid w:val="007E16A7"/>
    <w:rsid w:val="007F3812"/>
    <w:rsid w:val="007F4281"/>
    <w:rsid w:val="007F45D8"/>
    <w:rsid w:val="008136D8"/>
    <w:rsid w:val="00834B71"/>
    <w:rsid w:val="0086445C"/>
    <w:rsid w:val="00867322"/>
    <w:rsid w:val="008675EF"/>
    <w:rsid w:val="008723A8"/>
    <w:rsid w:val="008A08D7"/>
    <w:rsid w:val="008A3EA3"/>
    <w:rsid w:val="008A4D26"/>
    <w:rsid w:val="008B7D8F"/>
    <w:rsid w:val="008C2B1A"/>
    <w:rsid w:val="008E1429"/>
    <w:rsid w:val="008E28AB"/>
    <w:rsid w:val="008E7EE6"/>
    <w:rsid w:val="00906890"/>
    <w:rsid w:val="00945724"/>
    <w:rsid w:val="00951972"/>
    <w:rsid w:val="009B6EE6"/>
    <w:rsid w:val="009C646E"/>
    <w:rsid w:val="009E1414"/>
    <w:rsid w:val="00A17E18"/>
    <w:rsid w:val="00A43957"/>
    <w:rsid w:val="00A917B3"/>
    <w:rsid w:val="00A95717"/>
    <w:rsid w:val="00A97C80"/>
    <w:rsid w:val="00AB3533"/>
    <w:rsid w:val="00AB4B51"/>
    <w:rsid w:val="00AE0A0A"/>
    <w:rsid w:val="00B10CC7"/>
    <w:rsid w:val="00B62458"/>
    <w:rsid w:val="00B7721A"/>
    <w:rsid w:val="00B8687E"/>
    <w:rsid w:val="00BD33EE"/>
    <w:rsid w:val="00C60F0C"/>
    <w:rsid w:val="00C67843"/>
    <w:rsid w:val="00C805C9"/>
    <w:rsid w:val="00CA1679"/>
    <w:rsid w:val="00D15EAE"/>
    <w:rsid w:val="00D22B78"/>
    <w:rsid w:val="00D318C7"/>
    <w:rsid w:val="00D33D63"/>
    <w:rsid w:val="00D83653"/>
    <w:rsid w:val="00D90138"/>
    <w:rsid w:val="00DD299D"/>
    <w:rsid w:val="00DD308F"/>
    <w:rsid w:val="00DF578B"/>
    <w:rsid w:val="00DF5D6F"/>
    <w:rsid w:val="00DF63E3"/>
    <w:rsid w:val="00DF6F7C"/>
    <w:rsid w:val="00E07EB3"/>
    <w:rsid w:val="00E11976"/>
    <w:rsid w:val="00E14C11"/>
    <w:rsid w:val="00E23796"/>
    <w:rsid w:val="00E73F76"/>
    <w:rsid w:val="00E76D7E"/>
    <w:rsid w:val="00E8446C"/>
    <w:rsid w:val="00EF1360"/>
    <w:rsid w:val="00EF3220"/>
    <w:rsid w:val="00F23FB6"/>
    <w:rsid w:val="00F57971"/>
    <w:rsid w:val="00F76E82"/>
    <w:rsid w:val="00F80811"/>
    <w:rsid w:val="00F94155"/>
    <w:rsid w:val="00FA3077"/>
    <w:rsid w:val="00FA3541"/>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25F818"/>
  <w15:docId w15:val="{9F694E6B-0868-4243-8AFA-E1815CAD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aliases w:val="Название Знак Знак,Название Знак1 Знак Знак,Название Знак Знак Знак Знак,Знак Знак Знак Знак Знак,Название Знак Знак1"/>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link w:val="SinespaciadoCar"/>
    <w:uiPriority w:val="1"/>
    <w:qFormat/>
    <w:rsid w:val="009E1414"/>
    <w:rPr>
      <w:lang w:val="es-ES" w:eastAsia="es-ES"/>
    </w:rPr>
  </w:style>
  <w:style w:type="paragraph" w:styleId="Textodeglobo">
    <w:name w:val="Balloon Text"/>
    <w:basedOn w:val="Normal"/>
    <w:link w:val="TextodegloboCar"/>
    <w:uiPriority w:val="99"/>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D431B"/>
    <w:rPr>
      <w:rFonts w:ascii="Tahoma" w:hAnsi="Tahoma" w:cs="Tahoma"/>
      <w:sz w:val="16"/>
      <w:szCs w:val="16"/>
      <w:lang w:val="es-ES" w:eastAsia="es-ES"/>
    </w:rPr>
  </w:style>
  <w:style w:type="character" w:styleId="nfasisintenso">
    <w:name w:val="Intense Emphasis"/>
    <w:uiPriority w:val="21"/>
    <w:semiHidden/>
    <w:rsid w:val="007F45D8"/>
    <w:rPr>
      <w:b/>
      <w:bCs/>
      <w:i/>
      <w:iCs/>
      <w:color w:val="4F81BD"/>
    </w:rPr>
  </w:style>
  <w:style w:type="paragraph" w:styleId="Citadestacada">
    <w:name w:val="Intense Quote"/>
    <w:basedOn w:val="Normal"/>
    <w:next w:val="Normal"/>
    <w:link w:val="CitadestacadaCar"/>
    <w:uiPriority w:val="30"/>
    <w:semiHidden/>
    <w:rsid w:val="007F45D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F45D8"/>
    <w:rPr>
      <w:b/>
      <w:bCs/>
      <w:i/>
      <w:iCs/>
      <w:color w:val="4F81BD"/>
      <w:lang w:val="es-ES" w:eastAsia="es-ES"/>
    </w:rPr>
  </w:style>
  <w:style w:type="character" w:customStyle="1" w:styleId="Ttulo1Car">
    <w:name w:val="Título 1 Car"/>
    <w:aliases w:val="Table_G Car,Cuadro_G Car"/>
    <w:basedOn w:val="Fuentedeprrafopredeter"/>
    <w:link w:val="Ttulo1"/>
    <w:rsid w:val="007F45D8"/>
    <w:rPr>
      <w:rFonts w:cs="Arial"/>
      <w:bCs/>
      <w:szCs w:val="32"/>
      <w:lang w:val="es-ES" w:eastAsia="es-ES"/>
    </w:rPr>
  </w:style>
  <w:style w:type="character" w:customStyle="1" w:styleId="CierreCar">
    <w:name w:val="Cierre Car"/>
    <w:basedOn w:val="Fuentedeprrafopredeter"/>
    <w:link w:val="Cierre"/>
    <w:semiHidden/>
    <w:rsid w:val="007F45D8"/>
    <w:rPr>
      <w:lang w:val="es-ES" w:eastAsia="es-ES"/>
    </w:rPr>
  </w:style>
  <w:style w:type="character" w:customStyle="1" w:styleId="Ttulo2Car">
    <w:name w:val="Título 2 Car"/>
    <w:basedOn w:val="Fuentedeprrafopredeter"/>
    <w:link w:val="Ttulo2"/>
    <w:rsid w:val="007F45D8"/>
    <w:rPr>
      <w:rFonts w:cs="Arial"/>
      <w:bCs/>
      <w:iCs/>
      <w:szCs w:val="28"/>
      <w:lang w:val="es-ES" w:eastAsia="es-ES"/>
    </w:rPr>
  </w:style>
  <w:style w:type="character" w:customStyle="1" w:styleId="Ttulo4Car">
    <w:name w:val="Título 4 Car"/>
    <w:basedOn w:val="Fuentedeprrafopredeter"/>
    <w:link w:val="Ttulo4"/>
    <w:rsid w:val="007F45D8"/>
    <w:rPr>
      <w:b/>
      <w:bCs/>
      <w:sz w:val="28"/>
      <w:szCs w:val="28"/>
      <w:lang w:val="es-ES" w:eastAsia="es-ES"/>
    </w:rPr>
  </w:style>
  <w:style w:type="character" w:customStyle="1" w:styleId="DireccinHTMLCar">
    <w:name w:val="Dirección HTML Car"/>
    <w:basedOn w:val="Fuentedeprrafopredeter"/>
    <w:link w:val="DireccinHTML"/>
    <w:semiHidden/>
    <w:rsid w:val="007F45D8"/>
    <w:rPr>
      <w:i/>
      <w:iCs/>
      <w:lang w:val="es-ES" w:eastAsia="es-ES"/>
    </w:rPr>
  </w:style>
  <w:style w:type="character" w:customStyle="1" w:styleId="EncabezadodemensajeCar">
    <w:name w:val="Encabezado de mensaje Car"/>
    <w:basedOn w:val="Fuentedeprrafopredeter"/>
    <w:link w:val="Encabezadodemensaje"/>
    <w:semiHidden/>
    <w:rsid w:val="007F45D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45D8"/>
    <w:rPr>
      <w:lang w:val="es-ES" w:eastAsia="es-ES"/>
    </w:rPr>
  </w:style>
  <w:style w:type="character" w:customStyle="1" w:styleId="TextoindependienteCar">
    <w:name w:val="Texto independiente Car"/>
    <w:basedOn w:val="Fuentedeprrafopredeter"/>
    <w:link w:val="Textoindependiente"/>
    <w:rsid w:val="007F45D8"/>
    <w:rPr>
      <w:lang w:val="es-ES" w:eastAsia="es-ES"/>
    </w:rPr>
  </w:style>
  <w:style w:type="table" w:customStyle="1" w:styleId="TableGrid1">
    <w:name w:val="Table Grid1"/>
    <w:basedOn w:val="Tablanormal"/>
    <w:next w:val="Tablaconcuadrcula"/>
    <w:uiPriority w:val="59"/>
    <w:rsid w:val="007F45D8"/>
    <w:rPr>
      <w:rFonts w:ascii="Calibri" w:hAnsi="Calibri"/>
      <w:sz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
    <w:name w:val="Título Car"/>
    <w:aliases w:val="Название Знак Знак Car,Название Знак1 Знак Знак Car,Название Знак Знак Знак Знак Car,Знак Знак Знак Знак Знак Car,Название Знак Знак1 Car"/>
    <w:basedOn w:val="Fuentedeprrafopredeter"/>
    <w:link w:val="Ttulo"/>
    <w:rsid w:val="007F45D8"/>
    <w:rPr>
      <w:rFonts w:ascii="Arial" w:hAnsi="Arial" w:cs="Arial"/>
      <w:b/>
      <w:bCs/>
      <w:kern w:val="28"/>
      <w:sz w:val="32"/>
      <w:szCs w:val="32"/>
      <w:lang w:val="es-ES" w:eastAsia="es-ES"/>
    </w:rPr>
  </w:style>
  <w:style w:type="character" w:customStyle="1" w:styleId="FechaCar">
    <w:name w:val="Fecha Car"/>
    <w:basedOn w:val="Fuentedeprrafopredeter"/>
    <w:link w:val="Fecha"/>
    <w:semiHidden/>
    <w:rsid w:val="007F45D8"/>
    <w:rPr>
      <w:lang w:val="es-ES" w:eastAsia="es-ES"/>
    </w:rPr>
  </w:style>
  <w:style w:type="character" w:customStyle="1" w:styleId="FirmaCar">
    <w:name w:val="Firma Car"/>
    <w:basedOn w:val="Fuentedeprrafopredeter"/>
    <w:link w:val="Firma"/>
    <w:semiHidden/>
    <w:rsid w:val="007F45D8"/>
    <w:rPr>
      <w:lang w:val="es-ES" w:eastAsia="es-ES"/>
    </w:rPr>
  </w:style>
  <w:style w:type="character" w:customStyle="1" w:styleId="FirmadecorreoelectrnicoCar">
    <w:name w:val="Firma de correo electrónico Car"/>
    <w:basedOn w:val="Fuentedeprrafopredeter"/>
    <w:link w:val="Firmadecorreoelectrnico"/>
    <w:semiHidden/>
    <w:rsid w:val="007F45D8"/>
    <w:rPr>
      <w:lang w:val="es-ES" w:eastAsia="es-ES"/>
    </w:rPr>
  </w:style>
  <w:style w:type="character" w:customStyle="1" w:styleId="SinespaciadoCar">
    <w:name w:val="Sin espaciado Car"/>
    <w:link w:val="Sinespaciado"/>
    <w:uiPriority w:val="1"/>
    <w:rsid w:val="007F45D8"/>
    <w:rPr>
      <w:lang w:val="es-ES" w:eastAsia="es-ES"/>
    </w:rPr>
  </w:style>
  <w:style w:type="character" w:customStyle="1" w:styleId="SangradetextonormalCar">
    <w:name w:val="Sangría de texto normal Car"/>
    <w:basedOn w:val="Fuentedeprrafopredeter"/>
    <w:link w:val="Sangradetextonormal"/>
    <w:rsid w:val="007F45D8"/>
    <w:rPr>
      <w:lang w:val="es-ES" w:eastAsia="es-ES"/>
    </w:rPr>
  </w:style>
  <w:style w:type="character" w:customStyle="1" w:styleId="Textoindependienteprimerasangra2Car">
    <w:name w:val="Texto independiente primera sangría 2 Car"/>
    <w:basedOn w:val="SangradetextonormalCar"/>
    <w:link w:val="Textoindependienteprimerasangra2"/>
    <w:rsid w:val="007F45D8"/>
    <w:rPr>
      <w:lang w:val="es-ES" w:eastAsia="es-ES"/>
    </w:rPr>
  </w:style>
  <w:style w:type="character" w:customStyle="1" w:styleId="EncabezadoCar">
    <w:name w:val="Encabezado Car"/>
    <w:aliases w:val="6_G Car"/>
    <w:basedOn w:val="Fuentedeprrafopredeter"/>
    <w:link w:val="Encabezado"/>
    <w:rsid w:val="007F45D8"/>
    <w:rPr>
      <w:b/>
      <w:sz w:val="18"/>
      <w:lang w:val="es-ES" w:eastAsia="es-ES"/>
    </w:rPr>
  </w:style>
  <w:style w:type="character" w:customStyle="1" w:styleId="PiedepginaCar">
    <w:name w:val="Pie de página Car"/>
    <w:aliases w:val="3_G Car"/>
    <w:basedOn w:val="Fuentedeprrafopredeter"/>
    <w:link w:val="Piedepgina"/>
    <w:rsid w:val="007F45D8"/>
    <w:rPr>
      <w:sz w:val="16"/>
      <w:lang w:val="es-ES" w:eastAsia="es-ES"/>
    </w:rPr>
  </w:style>
  <w:style w:type="character" w:customStyle="1" w:styleId="HTMLconformatoprevioCar">
    <w:name w:val="HTML con formato previo Car"/>
    <w:basedOn w:val="Fuentedeprrafopredeter"/>
    <w:link w:val="HTMLconformatoprevio"/>
    <w:semiHidden/>
    <w:rsid w:val="007F45D8"/>
    <w:rPr>
      <w:rFonts w:ascii="Courier New" w:hAnsi="Courier New" w:cs="Courier New"/>
      <w:lang w:val="es-ES" w:eastAsia="es-ES"/>
    </w:rPr>
  </w:style>
  <w:style w:type="character" w:customStyle="1" w:styleId="SaludoCar">
    <w:name w:val="Saludo Car"/>
    <w:basedOn w:val="Fuentedeprrafopredeter"/>
    <w:link w:val="Saludo"/>
    <w:semiHidden/>
    <w:rsid w:val="007F45D8"/>
    <w:rPr>
      <w:lang w:val="es-ES" w:eastAsia="es-ES"/>
    </w:rPr>
  </w:style>
  <w:style w:type="character" w:customStyle="1" w:styleId="Sangra2detindependienteCar">
    <w:name w:val="Sangría 2 de t. independiente Car"/>
    <w:basedOn w:val="Fuentedeprrafopredeter"/>
    <w:link w:val="Sangra2detindependiente"/>
    <w:semiHidden/>
    <w:rsid w:val="007F45D8"/>
    <w:rPr>
      <w:lang w:val="es-ES" w:eastAsia="es-ES"/>
    </w:rPr>
  </w:style>
  <w:style w:type="paragraph" w:styleId="Prrafodelista">
    <w:name w:val="List Paragraph"/>
    <w:basedOn w:val="Normal"/>
    <w:uiPriority w:val="34"/>
    <w:qFormat/>
    <w:rsid w:val="007F45D8"/>
    <w:pPr>
      <w:spacing w:after="200" w:line="276" w:lineRule="auto"/>
      <w:ind w:left="720"/>
      <w:contextualSpacing/>
    </w:pPr>
    <w:rPr>
      <w:rFonts w:ascii="Calibri" w:hAnsi="Calibri"/>
      <w:sz w:val="22"/>
      <w:szCs w:val="22"/>
      <w:lang w:val="ru-RU" w:eastAsia="ru-RU"/>
    </w:rPr>
  </w:style>
  <w:style w:type="paragraph" w:styleId="Textocomentario">
    <w:name w:val="annotation text"/>
    <w:basedOn w:val="Normal"/>
    <w:link w:val="TextocomentarioCar"/>
    <w:semiHidden/>
    <w:unhideWhenUsed/>
    <w:rsid w:val="007F45D8"/>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7F45D8"/>
    <w:rPr>
      <w:lang w:val="en-GB" w:eastAsia="en-US"/>
    </w:rPr>
  </w:style>
  <w:style w:type="character" w:styleId="Refdecomentario">
    <w:name w:val="annotation reference"/>
    <w:basedOn w:val="Fuentedeprrafopredeter"/>
    <w:semiHidden/>
    <w:unhideWhenUsed/>
    <w:rsid w:val="007F45D8"/>
    <w:rPr>
      <w:sz w:val="16"/>
      <w:szCs w:val="16"/>
    </w:rPr>
  </w:style>
  <w:style w:type="paragraph" w:styleId="Asuntodelcomentario">
    <w:name w:val="annotation subject"/>
    <w:basedOn w:val="Textocomentario"/>
    <w:next w:val="Textocomentario"/>
    <w:link w:val="AsuntodelcomentarioCar"/>
    <w:semiHidden/>
    <w:unhideWhenUsed/>
    <w:rsid w:val="007F45D8"/>
    <w:rPr>
      <w:b/>
      <w:bCs/>
    </w:rPr>
  </w:style>
  <w:style w:type="character" w:customStyle="1" w:styleId="AsuntodelcomentarioCar">
    <w:name w:val="Asunto del comentario Car"/>
    <w:basedOn w:val="TextocomentarioCar"/>
    <w:link w:val="Asuntodelcomentario"/>
    <w:semiHidden/>
    <w:rsid w:val="007F45D8"/>
    <w:rPr>
      <w:b/>
      <w:bCs/>
      <w:lang w:val="en-GB" w:eastAsia="en-US"/>
    </w:rPr>
  </w:style>
  <w:style w:type="paragraph" w:styleId="Revisin">
    <w:name w:val="Revision"/>
    <w:hidden/>
    <w:uiPriority w:val="99"/>
    <w:semiHidden/>
    <w:rsid w:val="007F45D8"/>
    <w:rPr>
      <w:lang w:val="en-GB" w:eastAsia="en-US"/>
    </w:rPr>
  </w:style>
  <w:style w:type="character" w:customStyle="1" w:styleId="Sangra3detindependienteCar">
    <w:name w:val="Sangría 3 de t. independiente Car"/>
    <w:basedOn w:val="Fuentedeprrafopredeter"/>
    <w:link w:val="Sangra3detindependiente"/>
    <w:semiHidden/>
    <w:rsid w:val="007F45D8"/>
    <w:rPr>
      <w:sz w:val="16"/>
      <w:szCs w:val="16"/>
      <w:lang w:val="es-ES" w:eastAsia="es-ES"/>
    </w:rPr>
  </w:style>
  <w:style w:type="character" w:customStyle="1" w:styleId="SubttuloCar">
    <w:name w:val="Subtítulo Car"/>
    <w:basedOn w:val="Fuentedeprrafopredeter"/>
    <w:link w:val="Subttulo"/>
    <w:semiHidden/>
    <w:rsid w:val="007F45D8"/>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7F45D8"/>
    <w:rPr>
      <w:lang w:val="es-ES" w:eastAsia="es-ES"/>
    </w:rPr>
  </w:style>
  <w:style w:type="character" w:customStyle="1" w:styleId="Textoindependiente3Car">
    <w:name w:val="Texto independiente 3 Car"/>
    <w:basedOn w:val="Fuentedeprrafopredeter"/>
    <w:link w:val="Textoindependiente3"/>
    <w:semiHidden/>
    <w:rsid w:val="007F45D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45D8"/>
    <w:rPr>
      <w:lang w:val="es-ES" w:eastAsia="es-ES"/>
    </w:rPr>
  </w:style>
  <w:style w:type="character" w:customStyle="1" w:styleId="TextonotapieCar">
    <w:name w:val="Texto nota pie Car"/>
    <w:aliases w:val="5_G Car"/>
    <w:basedOn w:val="Fuentedeprrafopredeter"/>
    <w:link w:val="Textonotapie"/>
    <w:rsid w:val="007F45D8"/>
    <w:rPr>
      <w:sz w:val="18"/>
      <w:lang w:val="es-ES" w:eastAsia="es-ES"/>
    </w:rPr>
  </w:style>
  <w:style w:type="character" w:customStyle="1" w:styleId="TextonotaalfinalCar">
    <w:name w:val="Texto nota al final Car"/>
    <w:aliases w:val="2_G Car"/>
    <w:basedOn w:val="Fuentedeprrafopredeter"/>
    <w:link w:val="Textonotaalfinal"/>
    <w:rsid w:val="007F45D8"/>
    <w:rPr>
      <w:sz w:val="18"/>
      <w:lang w:val="es-ES" w:eastAsia="es-ES"/>
    </w:rPr>
  </w:style>
  <w:style w:type="character" w:customStyle="1" w:styleId="TextosinformatoCar">
    <w:name w:val="Texto sin formato Car"/>
    <w:basedOn w:val="Fuentedeprrafopredeter"/>
    <w:link w:val="Textosinformato"/>
    <w:semiHidden/>
    <w:rsid w:val="007F45D8"/>
    <w:rPr>
      <w:rFonts w:ascii="Courier New" w:hAnsi="Courier New" w:cs="Courier New"/>
      <w:lang w:val="es-ES" w:eastAsia="es-ES"/>
    </w:rPr>
  </w:style>
  <w:style w:type="character" w:customStyle="1" w:styleId="SingleTxtGChar">
    <w:name w:val="_ Single Txt_G Char"/>
    <w:link w:val="SingleTxtG"/>
    <w:rsid w:val="007F45D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25</Pages>
  <Words>12822</Words>
  <Characters>70522</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CRC/C/TJK/Q/3-5/Add.1</vt:lpstr>
    </vt:vector>
  </TitlesOfParts>
  <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CRC/C/TJK/Q/3-5/Add.1</dc:title>
  <dc:subject/>
  <dc:creator>Carlos Ariel BRAGUNDE LOPEZ</dc:creator>
  <cp:keywords/>
  <cp:lastModifiedBy>Maria Luisa ZEBALLOS MORENO</cp:lastModifiedBy>
  <cp:revision>3</cp:revision>
  <cp:lastPrinted>2017-08-14T09:36:00Z</cp:lastPrinted>
  <dcterms:created xsi:type="dcterms:W3CDTF">2017-08-14T09:36:00Z</dcterms:created>
  <dcterms:modified xsi:type="dcterms:W3CDTF">2017-08-14T09:36:00Z</dcterms:modified>
</cp:coreProperties>
</file>