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687D2A5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2CBC12" w14:textId="77777777" w:rsidR="002D5AAC" w:rsidRDefault="002D5AAC" w:rsidP="00F656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F37E44B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3DDE5A" w14:textId="20D1E7DB" w:rsidR="002D5AAC" w:rsidRDefault="00F65668" w:rsidP="00F65668">
            <w:pPr>
              <w:jc w:val="right"/>
            </w:pPr>
            <w:r w:rsidRPr="00F65668">
              <w:rPr>
                <w:sz w:val="40"/>
              </w:rPr>
              <w:t>CRPD</w:t>
            </w:r>
            <w:r w:rsidRPr="00F65668">
              <w:t>/C/KOR/CO/2-3</w:t>
            </w:r>
          </w:p>
        </w:tc>
      </w:tr>
      <w:tr w:rsidR="002D5AAC" w14:paraId="3EA4BC2B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A90DBC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C842A6" wp14:editId="20B1D68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80C0A3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3E86C9A" w14:textId="77777777" w:rsidR="002D5AAC" w:rsidRDefault="00F6566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482BB3" w14:textId="77777777" w:rsidR="00F65668" w:rsidRDefault="00F65668" w:rsidP="00F656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October 2022</w:t>
            </w:r>
          </w:p>
          <w:p w14:paraId="6A016E1F" w14:textId="77777777" w:rsidR="00F65668" w:rsidRDefault="00F65668" w:rsidP="00F656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6AF0CD" w14:textId="67D15321" w:rsidR="00F65668" w:rsidRPr="008934D2" w:rsidRDefault="00F65668" w:rsidP="00F656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70B94D" w14:textId="77777777" w:rsidR="00F65668" w:rsidRPr="00F65668" w:rsidRDefault="00F65668" w:rsidP="00F65668">
      <w:pPr>
        <w:spacing w:before="120"/>
        <w:rPr>
          <w:rFonts w:eastAsia="Times New Roman"/>
          <w:b/>
          <w:sz w:val="24"/>
          <w:szCs w:val="24"/>
        </w:rPr>
      </w:pPr>
      <w:r w:rsidRPr="00F65668">
        <w:rPr>
          <w:b/>
          <w:bCs/>
          <w:sz w:val="24"/>
          <w:szCs w:val="24"/>
        </w:rPr>
        <w:t>Комитет по правам инвалидов</w:t>
      </w:r>
    </w:p>
    <w:p w14:paraId="0081B178" w14:textId="4ECF938F" w:rsidR="00F65668" w:rsidRPr="00124222" w:rsidRDefault="00F65668" w:rsidP="00F65668">
      <w:pPr>
        <w:pStyle w:val="HChG"/>
        <w:rPr>
          <w:rFonts w:eastAsiaTheme="minorHAnsi"/>
        </w:rPr>
      </w:pPr>
      <w:r>
        <w:tab/>
      </w:r>
      <w:r>
        <w:tab/>
        <w:t>Заключительные замечания по объединенным второму и</w:t>
      </w:r>
      <w:r>
        <w:rPr>
          <w:lang w:val="en-US"/>
        </w:rPr>
        <w:t> </w:t>
      </w:r>
      <w:r>
        <w:t>третьему периодическим докладам Республики Корея</w:t>
      </w:r>
      <w:r w:rsidRPr="00F65668">
        <w:rPr>
          <w:b w:val="0"/>
          <w:bCs/>
          <w:sz w:val="20"/>
          <w:lang w:eastAsia="en-GB"/>
        </w:rPr>
        <w:footnoteReference w:customMarkFollows="1" w:id="1"/>
        <w:t>*</w:t>
      </w:r>
    </w:p>
    <w:p w14:paraId="0A81EAB1" w14:textId="77777777" w:rsidR="00F65668" w:rsidRPr="00124222" w:rsidRDefault="00F65668" w:rsidP="00F65668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35152E37" w14:textId="77777777" w:rsidR="00F65668" w:rsidRPr="00124222" w:rsidRDefault="00F65668" w:rsidP="00F65668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>
        <w:t>1.</w:t>
      </w:r>
      <w:r>
        <w:tab/>
        <w:t>Комитет рассмотрел объединенные второй и третий периодические доклады Республики Корея</w:t>
      </w:r>
      <w:r w:rsidRPr="00260F4C">
        <w:rPr>
          <w:rStyle w:val="aa"/>
        </w:rPr>
        <w:footnoteReference w:id="2"/>
      </w:r>
      <w:r>
        <w:t xml:space="preserve"> на своих 598-м и 599-м заседаниях</w:t>
      </w:r>
      <w:r w:rsidRPr="00260F4C">
        <w:rPr>
          <w:rStyle w:val="aa"/>
        </w:rPr>
        <w:footnoteReference w:id="3"/>
      </w:r>
      <w:r>
        <w:t>, состоявшихся 24 и 25 августа 2022 года. На своем 614-м заседании, состоявшемся 5 сентября 2022 года, он принял настоящие заключительные замечания.</w:t>
      </w:r>
    </w:p>
    <w:p w14:paraId="089AD5E1" w14:textId="77777777" w:rsidR="00F65668" w:rsidRPr="00124222" w:rsidRDefault="00F65668" w:rsidP="00F65668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>
        <w:t>2.</w:t>
      </w:r>
      <w:r>
        <w:tab/>
        <w:t>Комитет приветствует объединенные второй и третий периодические доклады Республики Корея, которые были подготовлены в соответствии с руководящими принципами Комитета в отношении представления докладов и в ответ на перечень вопросов Комитета, подготовленный до представления докладов</w:t>
      </w:r>
      <w:r w:rsidRPr="00260F4C">
        <w:rPr>
          <w:rStyle w:val="aa"/>
        </w:rPr>
        <w:footnoteReference w:id="4"/>
      </w:r>
      <w:r>
        <w:t>.</w:t>
      </w:r>
    </w:p>
    <w:p w14:paraId="370BC50F" w14:textId="77777777" w:rsidR="00F65668" w:rsidRPr="00124222" w:rsidRDefault="00F65668" w:rsidP="00F65668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>
        <w:t>3.</w:t>
      </w:r>
      <w:r>
        <w:tab/>
        <w:t>Комитет приветствует плодотворный и искренний диалог, состоявшийся с многопрофильной межведомственной делегацией государства-участника, в которую вошли представители соответствующих министерств.</w:t>
      </w:r>
    </w:p>
    <w:p w14:paraId="5993A800" w14:textId="77777777" w:rsidR="00F65668" w:rsidRPr="00124222" w:rsidRDefault="00F65668" w:rsidP="00F65668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Позитивные аспекты</w:t>
      </w:r>
    </w:p>
    <w:p w14:paraId="10A0FE8A" w14:textId="77777777" w:rsidR="00F65668" w:rsidRPr="00124222" w:rsidRDefault="00F65668" w:rsidP="00F65668">
      <w:pPr>
        <w:pStyle w:val="SingleTxtG"/>
      </w:pPr>
      <w:r>
        <w:t>4.</w:t>
      </w:r>
      <w:r>
        <w:tab/>
        <w:t>Комитет приветствует законодательные меры, принятые в целях поощрения прав людей с инвалидностью, в частности:</w:t>
      </w:r>
    </w:p>
    <w:p w14:paraId="0B51B540" w14:textId="0C5CAB45" w:rsidR="00F65668" w:rsidRPr="00124222" w:rsidRDefault="00F65668" w:rsidP="00F65668">
      <w:pPr>
        <w:pStyle w:val="SingleTxtG"/>
      </w:pPr>
      <w:r>
        <w:tab/>
      </w:r>
      <w:r>
        <w:t>a)</w:t>
      </w:r>
      <w:r>
        <w:tab/>
        <w:t xml:space="preserve">снятие в декабре 2021 года оговорки к пункту е) статьи 25 Конвенции, сделанной в 2008 году при ее ратификации; </w:t>
      </w:r>
    </w:p>
    <w:p w14:paraId="58A305CE" w14:textId="5A233322" w:rsidR="00F65668" w:rsidRPr="00124222" w:rsidRDefault="00F65668" w:rsidP="00F65668">
      <w:pPr>
        <w:pStyle w:val="SingleTxtG"/>
      </w:pPr>
      <w:r>
        <w:tab/>
      </w:r>
      <w:r>
        <w:t>b)</w:t>
      </w:r>
      <w:r>
        <w:tab/>
        <w:t>принятие в 2016 году Закона о корейском жестовом языке, в соответствии с которым корейский жестовый язык признается одним из официальных языков в государстве-участнике;</w:t>
      </w:r>
    </w:p>
    <w:p w14:paraId="01229A77" w14:textId="136D7A9E" w:rsidR="00F65668" w:rsidRPr="00124222" w:rsidRDefault="00F65668" w:rsidP="00F65668">
      <w:pPr>
        <w:pStyle w:val="SingleTxtG"/>
      </w:pPr>
      <w:r>
        <w:tab/>
      </w:r>
      <w:r>
        <w:t>c)</w:t>
      </w:r>
      <w:r>
        <w:tab/>
        <w:t xml:space="preserve">принятие в 2017 году Закона о шрифте Брайля, в котором говорится, что он представляет собой алфавит, используемый в государстве-участнике наряду с алфавитом Хангыль, и имеет одинаковый с ним статус; </w:t>
      </w:r>
    </w:p>
    <w:p w14:paraId="278C668D" w14:textId="6A05BC03" w:rsidR="00F65668" w:rsidRPr="00124222" w:rsidRDefault="00F65668" w:rsidP="00F65668">
      <w:pPr>
        <w:pStyle w:val="SingleTxtG"/>
      </w:pPr>
      <w:r>
        <w:tab/>
      </w:r>
      <w:r>
        <w:t>d)</w:t>
      </w:r>
      <w:r>
        <w:tab/>
        <w:t xml:space="preserve">принятие в 2018 году Закона о гарантиях права на здоровье и доступ к медицинскому обслуживанию для людей с инвалидностью; </w:t>
      </w:r>
    </w:p>
    <w:p w14:paraId="50470637" w14:textId="790ABD44" w:rsidR="00F65668" w:rsidRPr="00124222" w:rsidRDefault="00F65668" w:rsidP="00F65668">
      <w:pPr>
        <w:pStyle w:val="SingleTxtG"/>
      </w:pPr>
      <w:r>
        <w:tab/>
      </w:r>
      <w:r>
        <w:t>e)</w:t>
      </w:r>
      <w:r>
        <w:tab/>
        <w:t xml:space="preserve">принятие в 2021 году дорожной карты по поддержке самостоятельного образа жизни </w:t>
      </w:r>
      <w:proofErr w:type="spellStart"/>
      <w:r>
        <w:t>деинституционализированных</w:t>
      </w:r>
      <w:proofErr w:type="spellEnd"/>
      <w:r>
        <w:t xml:space="preserve"> людей с инвалидностью.</w:t>
      </w:r>
    </w:p>
    <w:p w14:paraId="4FC64CE6" w14:textId="554936E3" w:rsidR="00F65668" w:rsidRPr="00124222" w:rsidRDefault="00F65668" w:rsidP="00F65668">
      <w:pPr>
        <w:pStyle w:val="HChG"/>
      </w:pPr>
      <w:r>
        <w:rPr>
          <w:bCs/>
        </w:rPr>
        <w:lastRenderedPageBreak/>
        <w:tab/>
        <w:t>III.</w:t>
      </w:r>
      <w:r>
        <w:tab/>
      </w:r>
      <w:r>
        <w:rPr>
          <w:bCs/>
        </w:rPr>
        <w:t xml:space="preserve">Основные вопросы, вызывающие обеспокоенность, </w:t>
      </w:r>
      <w:r>
        <w:rPr>
          <w:bCs/>
        </w:rPr>
        <w:br/>
      </w:r>
      <w:r>
        <w:rPr>
          <w:bCs/>
        </w:rPr>
        <w:t>и рекомендации</w:t>
      </w:r>
    </w:p>
    <w:p w14:paraId="0580FEB5" w14:textId="77777777" w:rsidR="00F65668" w:rsidRPr="00124222" w:rsidRDefault="00F65668" w:rsidP="00F65668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Общие принципы и обязательства (статьи 1–4)</w:t>
      </w:r>
      <w:bookmarkStart w:id="0" w:name="_Hlk112678548"/>
    </w:p>
    <w:bookmarkEnd w:id="0"/>
    <w:p w14:paraId="40B80F7D" w14:textId="77777777" w:rsidR="00F65668" w:rsidRPr="00124222" w:rsidRDefault="00F65668" w:rsidP="00F65668">
      <w:pPr>
        <w:pStyle w:val="SingleTxtG"/>
      </w:pPr>
      <w:r>
        <w:t>5.</w:t>
      </w:r>
      <w:r>
        <w:tab/>
        <w:t>Комитет с обеспокоенностью отмечает, что:</w:t>
      </w:r>
    </w:p>
    <w:p w14:paraId="70370EEA" w14:textId="74CB8345" w:rsidR="00F65668" w:rsidRPr="00124222" w:rsidRDefault="00F65668" w:rsidP="00F65668">
      <w:pPr>
        <w:pStyle w:val="SingleTxtG"/>
      </w:pPr>
      <w:r>
        <w:tab/>
      </w:r>
      <w:r>
        <w:t>a)</w:t>
      </w:r>
      <w:r>
        <w:tab/>
        <w:t xml:space="preserve">законодательство и политика по вопросам инвалидности, включая пересмотренные определения инвалидности в Законе о социальном обеспечении людей с инвалидностью, до сих пор не были приведены в полное соответствие с Конвенцией и не позволяют выявлять особые потребности отдельных категорий людей с инвалидностью, в частности слепоглухих и людей, живущих с ВИЧ/СПИДом; </w:t>
      </w:r>
    </w:p>
    <w:p w14:paraId="0B44256A" w14:textId="3E77E1FB" w:rsidR="00F65668" w:rsidRPr="00124222" w:rsidRDefault="00F65668" w:rsidP="00F65668">
      <w:pPr>
        <w:pStyle w:val="SingleTxtG"/>
      </w:pPr>
      <w:r>
        <w:tab/>
      </w:r>
      <w:r>
        <w:t>b)</w:t>
      </w:r>
      <w:r>
        <w:tab/>
        <w:t xml:space="preserve">в государстве-участнике по-прежнему преобладает медицинская модель инвалидности, в том числе в системе классификации инвалидности, несмотря на недавнюю реформу этой системы и сокращение количества групп инвалидности с шести до двух, что приводит к негативным последствиям, препятствуя интеграции людей с инвалидностью в общество и ограничивая их доступ к соответствующим услугам и поддержке; </w:t>
      </w:r>
    </w:p>
    <w:p w14:paraId="505C1778" w14:textId="18253406" w:rsidR="00F65668" w:rsidRPr="002920F8" w:rsidRDefault="00F65668" w:rsidP="00F65668">
      <w:pPr>
        <w:pStyle w:val="SingleTxtG"/>
      </w:pPr>
      <w:r>
        <w:tab/>
      </w:r>
      <w:r>
        <w:t>c)</w:t>
      </w:r>
      <w:r>
        <w:tab/>
        <w:t>лица, ответственные за разработку политики, судьи, прокуроры, учителя, а также специалисты в области медицины, здравоохранения и другие специалисты, работающие с людьми с инвалидностью, недостаточно осведомлены о правах, признанных в Конвенции.</w:t>
      </w:r>
    </w:p>
    <w:p w14:paraId="77FD26C4" w14:textId="77777777" w:rsidR="00F65668" w:rsidRPr="00124222" w:rsidRDefault="00F65668" w:rsidP="00F65668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5C514AE" w14:textId="66499BD9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 xml:space="preserve">пересмотреть существующее национальное законодательство и политику, связанные с инвалидностью, чтобы привести их в соответствие с положениями Конвенции, и принять концепцию инвалидности, которая охватывает всех людей с инвалидностью, в частности лиц с психосоциальными и/или интеллектуальными нарушениями, слепоглухих и людей, живущих с ВИЧ/СПИДом, и обеспечить признание их особенностей и потребностей; </w:t>
      </w:r>
    </w:p>
    <w:p w14:paraId="34B72B35" w14:textId="30ECD396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  <w:t>переориентировать свои системы оценки инвалидности, заменив элементы медицинской модели инвалидности принципами правозащитной модели и создав системы, направленные на оценку правовых и средовых барьеров для людей с инвалидностью, а также на предоставление необходимой поддержки и помощи для содействия самостоятельной жизни таких людей и их полной социальной интеграции;</w:t>
      </w:r>
    </w:p>
    <w:p w14:paraId="72015B7B" w14:textId="087DEFB9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c)</w:t>
      </w:r>
      <w:r>
        <w:tab/>
      </w:r>
      <w:r>
        <w:rPr>
          <w:b/>
          <w:bCs/>
        </w:rPr>
        <w:t>в тесном взаимодействии с организациями людей с инвалидностью разрабатывать программы по наращиванию потенциала в области прав людей с инвалидностью и обязательств государства-участника по Конвенции для разработчиков государственной политики, судей, прокуроров, учителей и специалистов в области медицины, здравоохранения и других специалистов, работающих с людьми с инвалидностью.</w:t>
      </w:r>
    </w:p>
    <w:p w14:paraId="391F659C" w14:textId="77777777" w:rsidR="00F65668" w:rsidRPr="00124222" w:rsidRDefault="00F65668" w:rsidP="00F65668">
      <w:pPr>
        <w:pStyle w:val="SingleTxtG"/>
      </w:pPr>
      <w:r>
        <w:t>7.</w:t>
      </w:r>
      <w:r>
        <w:tab/>
        <w:t>Комитет отмечает, что государство-участник до сих пор не ратифицировало Факультативный протокол к Конвенции.</w:t>
      </w:r>
    </w:p>
    <w:p w14:paraId="0489E91E" w14:textId="77777777" w:rsidR="00F65668" w:rsidRPr="00124222" w:rsidRDefault="00F65668" w:rsidP="00F65668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призывает государство-участник ратифицировать Факультативный протокол к Конвенции.</w:t>
      </w:r>
    </w:p>
    <w:p w14:paraId="39C0D667" w14:textId="77777777" w:rsidR="00F65668" w:rsidRPr="00124222" w:rsidRDefault="00F65668" w:rsidP="00F65668">
      <w:pPr>
        <w:pStyle w:val="SingleTxtG"/>
      </w:pPr>
      <w:r>
        <w:t>9.</w:t>
      </w:r>
      <w:r>
        <w:tab/>
        <w:t>Комитет обеспокоен недостаточным участием людей с инвалидностью через представляющие их организации, включая различные организации людей с инвалидностью, в процессах принятия решений, касающихся затрагивающих их законов, политики и программ.</w:t>
      </w:r>
    </w:p>
    <w:p w14:paraId="35EDF13B" w14:textId="283AFFC7" w:rsidR="00F65668" w:rsidRPr="00124222" w:rsidRDefault="00F65668" w:rsidP="00F65668">
      <w:pPr>
        <w:pStyle w:val="SingleTxtG"/>
        <w:rPr>
          <w:bCs/>
        </w:rPr>
      </w:pPr>
      <w:r>
        <w:t>10.</w:t>
      </w:r>
      <w:r>
        <w:tab/>
      </w:r>
      <w:r>
        <w:rPr>
          <w:b/>
          <w:bCs/>
        </w:rPr>
        <w:t xml:space="preserve">Комитет ссылается на свое замечание общего порядка </w:t>
      </w:r>
      <w:r>
        <w:rPr>
          <w:b/>
          <w:bCs/>
        </w:rPr>
        <w:t>№ </w:t>
      </w:r>
      <w:r>
        <w:rPr>
          <w:b/>
          <w:bCs/>
        </w:rPr>
        <w:t xml:space="preserve">7 (2018) и рекомендует государству-участнику укрепить и внедрить механизмы эффективного вовлечения людей с инвалидностью через представляющие их организации в процессы принятия государственных решений и обеспечить </w:t>
      </w:r>
      <w:r>
        <w:rPr>
          <w:b/>
          <w:bCs/>
        </w:rPr>
        <w:lastRenderedPageBreak/>
        <w:t>проведение конструктивных консультаций со всеми организациями людей с инвалидностью, включая организации, представляющие интересы детей с инвалидностью, лиц с психосоциальными и/или интеллектуальным нарушениями, интерсексов, женщин, беженцев и мигрантов, лиц с расстройствами аутистического спектра, лесбиянок, геев, бисексуалов, трансгендеров и гендерно-вариативных людей с инвалидностью, а также людей с инвалидностью, нуждающихся в более высоком уровне поддержки.</w:t>
      </w:r>
    </w:p>
    <w:p w14:paraId="044C26AD" w14:textId="77777777" w:rsidR="00F65668" w:rsidRPr="00124222" w:rsidRDefault="00F65668" w:rsidP="00F65668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Конкретные права (статьи 5–30)</w:t>
      </w:r>
    </w:p>
    <w:p w14:paraId="78745DD6" w14:textId="77777777" w:rsidR="00F65668" w:rsidRPr="00124222" w:rsidRDefault="00F65668" w:rsidP="00F65668">
      <w:pPr>
        <w:pStyle w:val="H23G"/>
      </w:pPr>
      <w:r>
        <w:tab/>
      </w:r>
      <w:r>
        <w:tab/>
      </w:r>
      <w:r>
        <w:tab/>
      </w:r>
      <w:r>
        <w:rPr>
          <w:bCs/>
        </w:rPr>
        <w:t>Равенство и недискриминация (статья 5)</w:t>
      </w:r>
      <w:bookmarkStart w:id="1" w:name="_Hlk112678815"/>
      <w:bookmarkEnd w:id="1"/>
    </w:p>
    <w:p w14:paraId="2340D447" w14:textId="77777777" w:rsidR="00F65668" w:rsidRPr="00124222" w:rsidRDefault="00F65668" w:rsidP="00F65668">
      <w:pPr>
        <w:pStyle w:val="SingleTxtG"/>
      </w:pPr>
      <w:r>
        <w:t>11.</w:t>
      </w:r>
      <w:r>
        <w:tab/>
        <w:t>Комитет с обеспокоенностью отмечает:</w:t>
      </w:r>
    </w:p>
    <w:p w14:paraId="091C7340" w14:textId="0C46B5DD" w:rsidR="00F65668" w:rsidRPr="00124222" w:rsidRDefault="00F65668" w:rsidP="00F65668">
      <w:pPr>
        <w:pStyle w:val="SingleTxtG"/>
      </w:pPr>
      <w:r>
        <w:tab/>
      </w:r>
      <w:r>
        <w:t>a)</w:t>
      </w:r>
      <w:r>
        <w:tab/>
        <w:t xml:space="preserve">тот факт, что множественные и пересекающиеся формы дискриминации, с которыми сталкиваются люди с инвалидностью, в частности женщины, мигранты и представители ЛГБТКИ+ сообщества с инвалидностью, а также люди с инвалидностью, живущие с ВИЧ, не признаются в Законе о запрещении дискриминации в отношении людей с инвалидностью, о средствах правовой защиты от ущемления их прав и </w:t>
      </w:r>
      <w:r w:rsidR="005829D9">
        <w:t>т. п.</w:t>
      </w:r>
      <w:r>
        <w:t>;</w:t>
      </w:r>
    </w:p>
    <w:p w14:paraId="237E0E5B" w14:textId="6C15868F" w:rsidR="00F65668" w:rsidRPr="00124222" w:rsidRDefault="00F65668" w:rsidP="00F65668">
      <w:pPr>
        <w:pStyle w:val="SingleTxtG"/>
      </w:pPr>
      <w:r>
        <w:tab/>
      </w:r>
      <w:r>
        <w:t>b)</w:t>
      </w:r>
      <w:r>
        <w:tab/>
        <w:t>тот факт, что измененная статья 15 Закона о социальном обеспечении людей с инвалидностью исключает лиц с психосоциальными нарушениями из всеобщей системы предоставления услуг социального обеспечения;</w:t>
      </w:r>
      <w:bookmarkStart w:id="2" w:name="_Hlk115852976"/>
      <w:bookmarkStart w:id="3" w:name="_Hlk115852994"/>
      <w:bookmarkEnd w:id="2"/>
      <w:bookmarkEnd w:id="3"/>
    </w:p>
    <w:p w14:paraId="35F98410" w14:textId="10D7FCD6" w:rsidR="00F65668" w:rsidRPr="00124222" w:rsidRDefault="00F65668" w:rsidP="00F65668">
      <w:pPr>
        <w:pStyle w:val="SingleTxtG"/>
      </w:pPr>
      <w:r>
        <w:tab/>
      </w:r>
      <w:r>
        <w:t>c)</w:t>
      </w:r>
      <w:r>
        <w:tab/>
        <w:t xml:space="preserve">непризнание отказа в разумном приспособлении в качестве одной из форм дискриминации по признаку инвалидности во всех сферах жизни; </w:t>
      </w:r>
    </w:p>
    <w:p w14:paraId="404C2CD5" w14:textId="490B4BF9" w:rsidR="00F65668" w:rsidRPr="00124222" w:rsidRDefault="00F65668" w:rsidP="00F65668">
      <w:pPr>
        <w:pStyle w:val="SingleTxtG"/>
      </w:pPr>
      <w:r>
        <w:tab/>
      </w:r>
      <w:r>
        <w:t>d)</w:t>
      </w:r>
      <w:r>
        <w:tab/>
        <w:t>бремя судебных издержек, включая гонорары адвокатов, что ограничивает доступ людей с инвалидностью к правосудию.</w:t>
      </w:r>
    </w:p>
    <w:p w14:paraId="4560CB1C" w14:textId="310C46ED" w:rsidR="00F65668" w:rsidRPr="00124222" w:rsidRDefault="00F65668" w:rsidP="00F65668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 xml:space="preserve">Комитет ссылается на свое замечание общего порядка </w:t>
      </w:r>
      <w:r>
        <w:rPr>
          <w:b/>
          <w:bCs/>
        </w:rPr>
        <w:t>№ </w:t>
      </w:r>
      <w:r>
        <w:rPr>
          <w:b/>
          <w:bCs/>
        </w:rPr>
        <w:t>6 (2018), а также задачи 10.2 и 10.3 Целей в области устойчивого развития и рекомендует государству-участнику:</w:t>
      </w:r>
    </w:p>
    <w:p w14:paraId="2D5CC1F2" w14:textId="54926143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 xml:space="preserve">пересмотреть существующие антидискриминационные законы, </w:t>
      </w:r>
      <w:r w:rsidR="005829D9">
        <w:rPr>
          <w:b/>
          <w:bCs/>
        </w:rPr>
        <w:br/>
      </w:r>
      <w:r w:rsidRPr="00F65668">
        <w:rPr>
          <w:b/>
          <w:bCs/>
        </w:rPr>
        <w:t xml:space="preserve">в частности Закон о запрещении дискриминации в отношении людей с инвалидностью, о средствах правовой защиты от ущемления их прав и </w:t>
      </w:r>
      <w:r w:rsidR="005829D9">
        <w:rPr>
          <w:b/>
          <w:bCs/>
        </w:rPr>
        <w:t>т. п.</w:t>
      </w:r>
      <w:r w:rsidRPr="00F65668">
        <w:rPr>
          <w:b/>
          <w:bCs/>
        </w:rPr>
        <w:t xml:space="preserve">, </w:t>
      </w:r>
      <w:r w:rsidR="005829D9">
        <w:rPr>
          <w:b/>
          <w:bCs/>
        </w:rPr>
        <w:br/>
      </w:r>
      <w:r w:rsidRPr="00F65668">
        <w:rPr>
          <w:b/>
          <w:bCs/>
        </w:rPr>
        <w:t>и принять всеобъемлющее антидискриминационное законодательство для признания множественных и пересекающихся форм дискриминации по признаку инвалидности и ее пересечения с другими признаками, такими как возраст, пол, расовая и этническая принадлежность, гендерная идентичность, сексуальная ориентация или любое иное обстоятельство, и принять стратегии по ликвидации множественных и пересекающихся форм дискриминации;</w:t>
      </w:r>
    </w:p>
    <w:p w14:paraId="5A893369" w14:textId="1434B580" w:rsidR="00F65668" w:rsidRPr="00F65668" w:rsidRDefault="00F65668" w:rsidP="00F65668">
      <w:pPr>
        <w:pStyle w:val="SingleTxtG"/>
        <w:rPr>
          <w:b/>
          <w:bCs/>
        </w:rPr>
      </w:pPr>
      <w:bookmarkStart w:id="4" w:name="_Hlk115853043"/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  <w:t>пересмотреть статью 15 Закона о социальном обеспечении людей с инвалидностью с целью включения лиц с психосоциальными нарушениями во всеобщую систему предоставления услуг социального обеспечения в соответствии с Конвенцией;</w:t>
      </w:r>
    </w:p>
    <w:bookmarkEnd w:id="4"/>
    <w:p w14:paraId="5C861C75" w14:textId="4523A380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c)</w:t>
      </w:r>
      <w:r w:rsidRPr="00F65668">
        <w:rPr>
          <w:b/>
          <w:bCs/>
        </w:rPr>
        <w:tab/>
        <w:t>освободить людей с инвалидностью, проигравших дела о своих правах, от бремени судебных издержек противоположной стороны и предусмотреть доступные и справедливые схемы возмещения, чтобы предотвратить любые дополнительные расходы или административное бремя для людей с инвалидностью;</w:t>
      </w:r>
    </w:p>
    <w:p w14:paraId="1FFEA220" w14:textId="03444197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d)</w:t>
      </w:r>
      <w:r w:rsidRPr="00F65668">
        <w:rPr>
          <w:b/>
          <w:bCs/>
        </w:rPr>
        <w:tab/>
        <w:t>признать отказ в разумном приспособлении в качестве одной из форм дискриминации</w:t>
      </w:r>
      <w:r>
        <w:rPr>
          <w:b/>
          <w:bCs/>
        </w:rPr>
        <w:t xml:space="preserve"> по признаку инвалидности и обеспечить эффективное расследование сообщений о проявлениях такой дискриминации.</w:t>
      </w:r>
    </w:p>
    <w:p w14:paraId="069E7581" w14:textId="77777777" w:rsidR="00F65668" w:rsidRPr="00124222" w:rsidRDefault="00F65668" w:rsidP="00F65668">
      <w:pPr>
        <w:pStyle w:val="H23G"/>
      </w:pPr>
      <w:r>
        <w:lastRenderedPageBreak/>
        <w:tab/>
      </w:r>
      <w:r>
        <w:tab/>
      </w:r>
      <w:r>
        <w:tab/>
      </w:r>
      <w:r>
        <w:rPr>
          <w:bCs/>
        </w:rPr>
        <w:t>Женщины с инвалидностью (статья 6)</w:t>
      </w:r>
    </w:p>
    <w:p w14:paraId="080E7B1B" w14:textId="77777777" w:rsidR="00F65668" w:rsidRPr="00124222" w:rsidRDefault="00F65668" w:rsidP="00F65668">
      <w:pPr>
        <w:pStyle w:val="SingleTxtG"/>
        <w:keepNext/>
      </w:pPr>
      <w:r>
        <w:t>13.</w:t>
      </w:r>
      <w:r>
        <w:tab/>
        <w:t>Комитет с обеспокоенностью отмечает:</w:t>
      </w:r>
    </w:p>
    <w:p w14:paraId="2E9578DA" w14:textId="03321DF0" w:rsidR="00F65668" w:rsidRPr="00124222" w:rsidRDefault="00F65668" w:rsidP="00F65668">
      <w:pPr>
        <w:pStyle w:val="SingleTxtG"/>
      </w:pPr>
      <w:r>
        <w:tab/>
      </w:r>
      <w:r>
        <w:t>a)</w:t>
      </w:r>
      <w:r>
        <w:tab/>
        <w:t>тот факт, что гендерные вопросы не включены в законодательство и политику, касающиеся людей с инвалидностью, а вопросы инвалидности не включены в законодательство и политику, касающиеся гендерных проблем, что дополнительно усугубляет дискриминацию и маргинализацию женщин и девочек с инвалидностью;</w:t>
      </w:r>
    </w:p>
    <w:p w14:paraId="374A05F5" w14:textId="34B32667" w:rsidR="00F65668" w:rsidRPr="00124222" w:rsidRDefault="00F65668" w:rsidP="00F65668">
      <w:pPr>
        <w:pStyle w:val="SingleTxtG"/>
      </w:pPr>
      <w:r>
        <w:tab/>
      </w:r>
      <w:r>
        <w:t>b)</w:t>
      </w:r>
      <w:r>
        <w:tab/>
        <w:t xml:space="preserve">отсутствие учета гендерных факторов и правозащитной модели инвалидности при составлении бюджета для планирования и осуществления мероприятий, касающихся людей с инвалидностью; </w:t>
      </w:r>
    </w:p>
    <w:p w14:paraId="2DD35BC6" w14:textId="57D50952" w:rsidR="00F65668" w:rsidRPr="00124222" w:rsidRDefault="00F65668" w:rsidP="00F65668">
      <w:pPr>
        <w:pStyle w:val="SingleTxtG"/>
      </w:pPr>
      <w:r>
        <w:tab/>
      </w:r>
      <w:r>
        <w:t>c)</w:t>
      </w:r>
      <w:r>
        <w:tab/>
        <w:t>отсутствие четкого упоминания в национальной законодательной базе проблемы перекрестной дискриминации в отношении женщин и девочек с инвалидностью, а также отсутствие данных и исследований по проблеме множественной и перекрестной дискриминации, с которой сталкиваются женщины и девочки с инвалидностью, для разработки эффективных политических мер;</w:t>
      </w:r>
    </w:p>
    <w:p w14:paraId="2074979E" w14:textId="2F99B574" w:rsidR="00F65668" w:rsidRPr="00124222" w:rsidRDefault="00F65668" w:rsidP="00F65668">
      <w:pPr>
        <w:pStyle w:val="SingleTxtG"/>
      </w:pPr>
      <w:r>
        <w:tab/>
      </w:r>
      <w:r>
        <w:t>d)</w:t>
      </w:r>
      <w:r>
        <w:tab/>
        <w:t>отсутствие программ по расширению прав и возможностей женщин с инвалидностью в области трудоустройства, в общественной и политической жизни, а</w:t>
      </w:r>
      <w:r w:rsidR="005829D9">
        <w:rPr>
          <w:lang w:val="en-US"/>
        </w:rPr>
        <w:t> </w:t>
      </w:r>
      <w:r>
        <w:t>также в процессах принятия решений и в судебных органах.</w:t>
      </w:r>
    </w:p>
    <w:p w14:paraId="33E95653" w14:textId="74B6954E" w:rsidR="00F65668" w:rsidRPr="00124222" w:rsidRDefault="00F65668" w:rsidP="00F65668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 xml:space="preserve">Комитет ссылается на свое замечание общего порядка </w:t>
      </w:r>
      <w:r>
        <w:rPr>
          <w:b/>
          <w:bCs/>
        </w:rPr>
        <w:t>№ </w:t>
      </w:r>
      <w:r>
        <w:rPr>
          <w:b/>
          <w:bCs/>
        </w:rPr>
        <w:t>3 (2016), а также на Цель 5 в области устойчивого развития и рекомендует государству-участнику:</w:t>
      </w:r>
    </w:p>
    <w:p w14:paraId="19A18466" w14:textId="5590CE41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>обеспечить учет прав женщин и девочек с инвалидностью во всех законодательных актах, посвященных гендерным вопросам, и гендерных аспектов</w:t>
      </w:r>
      <w:r>
        <w:rPr>
          <w:b/>
          <w:bCs/>
        </w:rPr>
        <w:t xml:space="preserve"> — </w:t>
      </w:r>
      <w:r w:rsidRPr="00F65668">
        <w:rPr>
          <w:b/>
          <w:bCs/>
        </w:rPr>
        <w:t xml:space="preserve">в политике и программах по вопросам инвалидности, в частности </w:t>
      </w:r>
      <w:r w:rsidR="005829D9">
        <w:rPr>
          <w:b/>
          <w:bCs/>
        </w:rPr>
        <w:br/>
      </w:r>
      <w:r w:rsidRPr="00F65668">
        <w:rPr>
          <w:b/>
          <w:bCs/>
        </w:rPr>
        <w:t xml:space="preserve">в третьем генеральном плане по обеспечению гендерного равенства </w:t>
      </w:r>
      <w:r>
        <w:rPr>
          <w:b/>
          <w:bCs/>
        </w:rPr>
        <w:br/>
      </w:r>
      <w:r w:rsidRPr="00F65668">
        <w:rPr>
          <w:b/>
          <w:bCs/>
        </w:rPr>
        <w:t>(на 2023</w:t>
      </w:r>
      <w:r>
        <w:rPr>
          <w:b/>
          <w:bCs/>
        </w:rPr>
        <w:t>–</w:t>
      </w:r>
      <w:r w:rsidRPr="00F65668">
        <w:rPr>
          <w:b/>
          <w:bCs/>
        </w:rPr>
        <w:t xml:space="preserve">2028 годы), а также в повестке дня по вопросам инвалидности, </w:t>
      </w:r>
      <w:r w:rsidR="005829D9">
        <w:rPr>
          <w:b/>
          <w:bCs/>
        </w:rPr>
        <w:br/>
      </w:r>
      <w:r w:rsidRPr="00F65668">
        <w:rPr>
          <w:b/>
          <w:bCs/>
        </w:rPr>
        <w:t>и обеспечить проведение консультаций с женщинами и девочками с инвалидностью и их конструктивное участие в разработке и реализации политики и программ, посвященных гендерным вопросам и вопросам инвалидности;</w:t>
      </w:r>
    </w:p>
    <w:p w14:paraId="6460F327" w14:textId="23E6F69C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  <w:t xml:space="preserve">принять меры для обеспечения того, чтобы любые программы и мероприятия, связанные с общими вопросами инвалидности, планировались и финансировались с учетом необходимости обеспечения гендерного равенства; </w:t>
      </w:r>
    </w:p>
    <w:p w14:paraId="765CFE8C" w14:textId="6E8F8D32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c)</w:t>
      </w:r>
      <w:r w:rsidRPr="00F65668">
        <w:rPr>
          <w:b/>
          <w:bCs/>
        </w:rPr>
        <w:tab/>
        <w:t>признать в своем законодательстве множественные и перекрестные формы дискриминации в отношении женщин и девочек с инвалидностью и принять конкретные законы и стратегии, отражающие гендерные аспекты и перекрестный характер дискриминации;</w:t>
      </w:r>
    </w:p>
    <w:p w14:paraId="689E49D3" w14:textId="1199CD2C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d)</w:t>
      </w:r>
      <w:r w:rsidRPr="00F65668">
        <w:rPr>
          <w:b/>
          <w:bCs/>
        </w:rPr>
        <w:tab/>
        <w:t>принять меры, направленные на расширение прав и возможностей и полную</w:t>
      </w:r>
      <w:r>
        <w:rPr>
          <w:b/>
          <w:bCs/>
        </w:rPr>
        <w:t xml:space="preserve"> интеграцию женщин и девочек с инвалидностью во все сферы жизни, </w:t>
      </w:r>
      <w:r>
        <w:rPr>
          <w:b/>
          <w:bCs/>
        </w:rPr>
        <w:br/>
      </w:r>
      <w:r>
        <w:rPr>
          <w:b/>
          <w:bCs/>
        </w:rPr>
        <w:t>а также их вовлечение во все процессы принятия решений в сфере государственного управления.</w:t>
      </w:r>
      <w:r>
        <w:t xml:space="preserve"> </w:t>
      </w:r>
      <w:r>
        <w:rPr>
          <w:b/>
          <w:bCs/>
        </w:rPr>
        <w:t>Государству-участнику следует принять меры для обеспечения представленности женщин с инвалидностью в политической жизни на уровне принятия решений, в том числе в правительственных и судебных органах.</w:t>
      </w:r>
    </w:p>
    <w:p w14:paraId="1B83255B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Дети с инвалидностью (статья 7)</w:t>
      </w:r>
    </w:p>
    <w:p w14:paraId="113CD7A6" w14:textId="77777777" w:rsidR="00F65668" w:rsidRPr="00124222" w:rsidRDefault="00F65668" w:rsidP="00F65668">
      <w:pPr>
        <w:pStyle w:val="SingleTxtG"/>
      </w:pPr>
      <w:r>
        <w:t>15.</w:t>
      </w:r>
      <w:r>
        <w:tab/>
        <w:t>Комитет с обеспокоенностью отмечает:</w:t>
      </w:r>
    </w:p>
    <w:p w14:paraId="6629A8A2" w14:textId="30652E0A" w:rsidR="00F65668" w:rsidRPr="00124222" w:rsidRDefault="00F65668" w:rsidP="00F65668">
      <w:pPr>
        <w:pStyle w:val="SingleTxtG"/>
      </w:pPr>
      <w:r>
        <w:tab/>
      </w:r>
      <w:r>
        <w:t>a)</w:t>
      </w:r>
      <w:r>
        <w:tab/>
        <w:t>отсутствие механизмов для проведения консультаций с детьми с инвалидностью и предоставления им возможности выражать свое мнение по всем затрагивающим их вопросам;</w:t>
      </w:r>
    </w:p>
    <w:p w14:paraId="67374AEE" w14:textId="34A3F925" w:rsidR="00F65668" w:rsidRPr="00124222" w:rsidRDefault="00F65668" w:rsidP="00F65668">
      <w:pPr>
        <w:pStyle w:val="SingleTxtG"/>
      </w:pPr>
      <w:r>
        <w:tab/>
      </w:r>
      <w:r>
        <w:t>b)</w:t>
      </w:r>
      <w:r>
        <w:tab/>
        <w:t>отсутствие доступа к общим услугам на уровне общин для детей с инвалидностью;</w:t>
      </w:r>
    </w:p>
    <w:p w14:paraId="4F4284DF" w14:textId="11F26E3A" w:rsidR="00F65668" w:rsidRPr="00124222" w:rsidRDefault="00F65668" w:rsidP="00F65668">
      <w:pPr>
        <w:pStyle w:val="SingleTxtG"/>
      </w:pPr>
      <w:r>
        <w:lastRenderedPageBreak/>
        <w:tab/>
      </w:r>
      <w:r>
        <w:t>c)</w:t>
      </w:r>
      <w:r>
        <w:tab/>
        <w:t>тот факт, что только 0,03</w:t>
      </w:r>
      <w:r>
        <w:t> процента</w:t>
      </w:r>
      <w:r>
        <w:t xml:space="preserve"> детских площадок являются инклюзивными, что приводит к дискриминации детей с инвалидностью и не позволяет им пользоваться своим правом играть наравне с другими.</w:t>
      </w:r>
    </w:p>
    <w:p w14:paraId="45F034E1" w14:textId="77777777" w:rsidR="00F65668" w:rsidRPr="00124222" w:rsidRDefault="00F65668" w:rsidP="00F65668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Ссылаясь на свое совместное с Комитетом по правам ребенка заявление о правах детей с инвалидностью (2022 года), Комитет рекомендует государству-участнику:</w:t>
      </w:r>
    </w:p>
    <w:p w14:paraId="2B297BB9" w14:textId="2F45715A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 xml:space="preserve">создать механизм, уважающий развивающиеся способности детей с инвалидностью, с тем чтобы они могли формировать свои собственные взгляды и свободно выражать их по всем затрагивающим их </w:t>
      </w:r>
      <w:proofErr w:type="gramStart"/>
      <w:r w:rsidRPr="00F65668">
        <w:rPr>
          <w:b/>
          <w:bCs/>
        </w:rPr>
        <w:t>вопросам</w:t>
      </w:r>
      <w:proofErr w:type="gramEnd"/>
      <w:r w:rsidRPr="00F65668">
        <w:rPr>
          <w:b/>
          <w:bCs/>
        </w:rPr>
        <w:t xml:space="preserve"> и чтобы этим взглядам уделялось должное внимание с учетом возраста и зрелости ребенка;</w:t>
      </w:r>
    </w:p>
    <w:p w14:paraId="717C35D4" w14:textId="68E3EB85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  <w:t>проводить политику включения детей с инвалидностью во все сферы жизни, включая семейную и общественную жизнь, путем разработки программ реабилитации таких детей на уровне общин;</w:t>
      </w:r>
    </w:p>
    <w:p w14:paraId="452A0D1D" w14:textId="0ACF41E9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c)</w:t>
      </w:r>
      <w:r w:rsidRPr="00F65668">
        <w:rPr>
          <w:b/>
          <w:bCs/>
        </w:rPr>
        <w:tab/>
      </w:r>
      <w:r>
        <w:rPr>
          <w:b/>
          <w:bCs/>
        </w:rPr>
        <w:t>пересмотреть Закон о безопасности детских игровых площадок для обеспечения инклюзивности и доступности таких площадок для всех детей с инвалидностью.</w:t>
      </w:r>
    </w:p>
    <w:p w14:paraId="7945D830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0783B4A8" w14:textId="77777777" w:rsidR="00F65668" w:rsidRPr="00124222" w:rsidRDefault="00F65668" w:rsidP="00F65668">
      <w:pPr>
        <w:pStyle w:val="SingleTxtG"/>
      </w:pPr>
      <w:r>
        <w:t>17.</w:t>
      </w:r>
      <w:r>
        <w:tab/>
        <w:t>Комитет обеспокоен:</w:t>
      </w:r>
    </w:p>
    <w:p w14:paraId="62B65763" w14:textId="6671639B" w:rsidR="00F65668" w:rsidRPr="00124222" w:rsidRDefault="00F65668" w:rsidP="00F65668">
      <w:pPr>
        <w:pStyle w:val="SingleTxtG"/>
      </w:pPr>
      <w:r>
        <w:tab/>
      </w:r>
      <w:r>
        <w:t>a)</w:t>
      </w:r>
      <w:r>
        <w:tab/>
        <w:t xml:space="preserve">непроведением кампаний по повышению осведомленности о достоинстве, способностях и правах людей с инвалидностью в обществе и в СМИ, </w:t>
      </w:r>
      <w:r>
        <w:br/>
      </w:r>
      <w:r>
        <w:t xml:space="preserve">а также отсутствием долгосрочной стратегии улучшения информированности о правах людей с инвалидностью при их конструктивном участии; </w:t>
      </w:r>
    </w:p>
    <w:p w14:paraId="08436050" w14:textId="47107335" w:rsidR="00F65668" w:rsidRPr="00124222" w:rsidRDefault="00F65668" w:rsidP="00F65668">
      <w:pPr>
        <w:pStyle w:val="SingleTxtG"/>
      </w:pPr>
      <w:r>
        <w:tab/>
      </w:r>
      <w:r>
        <w:t>b)</w:t>
      </w:r>
      <w:r>
        <w:tab/>
        <w:t>сохраняющейся дискриминацией, негативными стереотипами, предрассудками, широко распространенной ненавистью и унизительными высказываниями в адрес людей с инвалидностью, включая лиц с расстройствами аутистического спектра и лиц с психосоциальными и/или интеллектуальными нарушениями в политическом дискурсе и социальных сетях.</w:t>
      </w:r>
    </w:p>
    <w:p w14:paraId="1BD28D65" w14:textId="77777777" w:rsidR="00F65668" w:rsidRPr="00124222" w:rsidRDefault="00F65668" w:rsidP="00F65668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787153C" w14:textId="5D20922B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>принять в тесной консультации с организациями людей с инвалидностью и при их участии национальную стратегию по повышению осведомленности и борьбе с предрассудками в отношении людей с инвалидностью и проводить мониторинг ее воздействия;</w:t>
      </w:r>
    </w:p>
    <w:p w14:paraId="14468BD2" w14:textId="2AA11088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  <w:t>ввести постоянные учебные и информационные модули о правах людей с инвалидностью</w:t>
      </w:r>
      <w:r>
        <w:rPr>
          <w:b/>
          <w:bCs/>
        </w:rPr>
        <w:t xml:space="preserve"> на всех уровнях образования для сотрудников директивных, судебных и правоохранительных органов, работников СМИ, политиков, преподавателей, специалистов, работающих с людьми с инвалидностью и представляющих их интересы, а также для широкой общественности во всех доступных форматах и при активном участии людей с инвалидностью, с тем чтобы способствовать уважению достоинства, способностей и вклада всех таких людей.</w:t>
      </w:r>
    </w:p>
    <w:p w14:paraId="716EB5DA" w14:textId="77777777" w:rsidR="00F65668" w:rsidRPr="00124222" w:rsidRDefault="00F65668" w:rsidP="00F65668">
      <w:pPr>
        <w:pStyle w:val="H23G"/>
      </w:pPr>
      <w:r>
        <w:tab/>
      </w:r>
      <w:r>
        <w:tab/>
      </w:r>
      <w:r>
        <w:tab/>
      </w:r>
      <w:r>
        <w:rPr>
          <w:bCs/>
        </w:rPr>
        <w:t>Доступность (статья 9)</w:t>
      </w:r>
    </w:p>
    <w:p w14:paraId="3F435FBC" w14:textId="77777777" w:rsidR="00F65668" w:rsidRPr="00124222" w:rsidRDefault="00F65668" w:rsidP="00F65668">
      <w:pPr>
        <w:pStyle w:val="SingleTxtG"/>
      </w:pPr>
      <w:r>
        <w:t>19.</w:t>
      </w:r>
      <w:r>
        <w:tab/>
        <w:t>Комитет с обеспокоенностью отмечает:</w:t>
      </w:r>
    </w:p>
    <w:p w14:paraId="16BC8CBC" w14:textId="27072646" w:rsidR="00F65668" w:rsidRPr="00124222" w:rsidRDefault="00F65668" w:rsidP="00F65668">
      <w:pPr>
        <w:pStyle w:val="SingleTxtG"/>
      </w:pPr>
      <w:r>
        <w:tab/>
      </w:r>
      <w:r>
        <w:t>a)</w:t>
      </w:r>
      <w:r>
        <w:tab/>
        <w:t>что, несмотря на недавнюю поправку к Постановлению о применении Закона о создании соответствующих возможностей для людей с инвалидностью, все еще существуют некоторые исключения, связанные с размером зданий и годом постройки, которые по-прежнему не позволяют обеспечить полную доступность общественных зданий;</w:t>
      </w:r>
    </w:p>
    <w:p w14:paraId="5A6FCF2E" w14:textId="585413A9" w:rsidR="00F65668" w:rsidRPr="00124222" w:rsidRDefault="00F65668" w:rsidP="00F65668">
      <w:pPr>
        <w:pStyle w:val="SingleTxtG"/>
      </w:pPr>
      <w:r>
        <w:tab/>
      </w:r>
      <w:r>
        <w:t>b)</w:t>
      </w:r>
      <w:r>
        <w:tab/>
        <w:t>отсутствие комплексных и эффективных мер для осуществления всей совокупности обязательств по обеспечению доступности согласно Конвенции, включая нехватку информационно-коммуникационных технологий и систем;</w:t>
      </w:r>
    </w:p>
    <w:p w14:paraId="0E6BEB1C" w14:textId="2C831822" w:rsidR="00F65668" w:rsidRPr="00124222" w:rsidRDefault="00F65668" w:rsidP="00F65668">
      <w:pPr>
        <w:pStyle w:val="SingleTxtG"/>
      </w:pPr>
      <w:r>
        <w:lastRenderedPageBreak/>
        <w:tab/>
      </w:r>
      <w:r>
        <w:t>c)</w:t>
      </w:r>
      <w:r>
        <w:tab/>
        <w:t>тот факт, что принятая в январе 2022 года поправка к Закону о содействии обеспечению комфорта передвижения на транспорте для лиц с нарушениями опорно-двигательного аппарата, направленная на более эффективное удовлетворение особых потребностей людей, связанных с транспортом, не распространяется на междугородние автобусы, экспресс-автобусы и межрегиональные автобусы. Он также обеспокоен отсутствием достаточной информации, включая номер и маршрут автобуса и системы объявления остановок, которое препятствует использованию автобусов людьми с ограничениями зрения и слуха;</w:t>
      </w:r>
      <w:bookmarkStart w:id="5" w:name="_Hlk112679689"/>
      <w:bookmarkEnd w:id="5"/>
    </w:p>
    <w:p w14:paraId="5D274B04" w14:textId="3C418CBF" w:rsidR="00F65668" w:rsidRPr="00124222" w:rsidRDefault="00F65668" w:rsidP="00F65668">
      <w:pPr>
        <w:pStyle w:val="SingleTxtG"/>
      </w:pPr>
      <w:r>
        <w:tab/>
      </w:r>
      <w:r>
        <w:t>d)</w:t>
      </w:r>
      <w:r>
        <w:tab/>
        <w:t>наличие барьеров в цифровой рабочей среде, которые препятствуют доступу людей с инвалидностью к информационно-коммуникационным технологиям, поскольку обязательство по обеспечению доступности распространяется только на национальные и государственные учреждения.</w:t>
      </w:r>
    </w:p>
    <w:p w14:paraId="4775BAFC" w14:textId="2B1E1A3C" w:rsidR="00F65668" w:rsidRPr="00124222" w:rsidRDefault="00F65668" w:rsidP="00F65668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>
        <w:rPr>
          <w:b/>
          <w:bCs/>
        </w:rPr>
        <w:t>2 (2014), а также на Цель 9 и задачи 11.2 и 11.7 Целей в области устойчивого развития, Комитет рекомендует государству-участнику:</w:t>
      </w:r>
    </w:p>
    <w:p w14:paraId="0A9329EB" w14:textId="39C13E4C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 xml:space="preserve">внести изменения в национальное законодательство с целью включения в него обязательных правил по обеспечению доступности всех зданий и сооружений, независимо от их размера, вместимости и даты постройки; </w:t>
      </w:r>
    </w:p>
    <w:p w14:paraId="4ABBE414" w14:textId="457FCB51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  <w:t>принять национальную стратегию по обеспечению доступности, включающую все области, охваченные Конвенцией, и укрепить свои механизмы мониторинга доступности на муниципальном уровне, в том числе путем создания системы санкций за несоблюдение;</w:t>
      </w:r>
    </w:p>
    <w:p w14:paraId="2529A696" w14:textId="52A7B6DF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c)</w:t>
      </w:r>
      <w:r w:rsidRPr="00F65668">
        <w:rPr>
          <w:b/>
          <w:bCs/>
        </w:rPr>
        <w:tab/>
        <w:t>увеличить количество автобусов с возможностью размещения в них инвалидных колясок в системе общественного транспорта, включая междугородние автобусы, экспресс-автобусы и межрегиональные автобусы, обеспечить, чтобы соответствующая информация, включая номер и маршрут автобуса и системы объявления остановок, предоставлялась в доступных форматах, и улучшить публичные и общественные пространства, чтобы сделать их безопасными и доступными для людей с различными видами инвалидности;</w:t>
      </w:r>
      <w:bookmarkStart w:id="6" w:name="_Hlk112679889"/>
      <w:bookmarkEnd w:id="6"/>
    </w:p>
    <w:p w14:paraId="49E8A1BB" w14:textId="071F57B1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d)</w:t>
      </w:r>
      <w:r>
        <w:tab/>
      </w:r>
      <w:r>
        <w:rPr>
          <w:b/>
          <w:bCs/>
        </w:rPr>
        <w:t>обеспечить всеобщий доступ к цифровым технологиям для всех людей с инвалидностью, в частности для людей с нарушениями зрения, как в учебных заведениях, так и дома, на государственных и частных веб-сайтах и в мобильных приложениях.</w:t>
      </w:r>
    </w:p>
    <w:p w14:paraId="7C916995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Право на жизнь (статья 10)</w:t>
      </w:r>
    </w:p>
    <w:p w14:paraId="718C737C" w14:textId="77777777" w:rsidR="00F65668" w:rsidRPr="00124222" w:rsidRDefault="00F65668" w:rsidP="00F65668">
      <w:pPr>
        <w:pStyle w:val="SingleTxtG"/>
      </w:pPr>
      <w:r>
        <w:t>21.</w:t>
      </w:r>
      <w:r>
        <w:tab/>
        <w:t>Комитет глубоко обеспокоен:</w:t>
      </w:r>
    </w:p>
    <w:p w14:paraId="34374DB7" w14:textId="349813ED" w:rsidR="00F65668" w:rsidRPr="00124222" w:rsidRDefault="00F65668" w:rsidP="00F65668">
      <w:pPr>
        <w:pStyle w:val="SingleTxtG"/>
      </w:pPr>
      <w:r>
        <w:tab/>
      </w:r>
      <w:r>
        <w:t>a)</w:t>
      </w:r>
      <w:r>
        <w:tab/>
        <w:t>высоким уровнем самоубийств и исчезновений среди лиц с расстройствами аутистического спектра и лиц с психосоциальными нарушениями, а</w:t>
      </w:r>
      <w:r w:rsidR="00264837">
        <w:rPr>
          <w:lang w:val="en-US"/>
        </w:rPr>
        <w:t> </w:t>
      </w:r>
      <w:r>
        <w:t xml:space="preserve">также случаями, когда родители с инвалидностью убивают своих детей перед тем, как покончить жизнь самоубийством; </w:t>
      </w:r>
    </w:p>
    <w:p w14:paraId="48AD2E16" w14:textId="6D1E7A54" w:rsidR="00F65668" w:rsidRPr="00124222" w:rsidRDefault="00F65668" w:rsidP="00F65668">
      <w:pPr>
        <w:pStyle w:val="SingleTxtG"/>
      </w:pPr>
      <w:r>
        <w:tab/>
      </w:r>
      <w:r>
        <w:t>b)</w:t>
      </w:r>
      <w:r>
        <w:tab/>
        <w:t xml:space="preserve">случаями смерти людей с инвалидностью в специализированных учреждениях, особенно во время пандемии COVID-19. </w:t>
      </w:r>
    </w:p>
    <w:p w14:paraId="36CDDC35" w14:textId="77777777" w:rsidR="00F65668" w:rsidRPr="00124222" w:rsidRDefault="00F65668" w:rsidP="00F65668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285AB68" w14:textId="4547CBA5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>принять и реализовать на практике национальную стратегию предупреждения самоубийств и исчезновений среди людей с инвалидностью путем принятия конкретных адресных мер в отношении лиц с расстройствами аутистического спектра и психосоциальными нарушениями и членов их семей, обеспечив проведение тесных консультаций с людьми с инвалидностью и их активное участие через представляющих их интересы организации;</w:t>
      </w:r>
    </w:p>
    <w:p w14:paraId="2D0D7991" w14:textId="6E5C5EC4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</w:r>
      <w:r>
        <w:rPr>
          <w:b/>
          <w:bCs/>
        </w:rPr>
        <w:t xml:space="preserve">разработать в консультации с организациями людей с инвалидностью меры и независимые механизмы мониторинга в целях экстренной </w:t>
      </w:r>
      <w:proofErr w:type="spellStart"/>
      <w:r>
        <w:rPr>
          <w:b/>
          <w:bCs/>
        </w:rPr>
        <w:t>деинституционализации</w:t>
      </w:r>
      <w:proofErr w:type="spellEnd"/>
      <w:r>
        <w:rPr>
          <w:b/>
          <w:bCs/>
        </w:rPr>
        <w:t xml:space="preserve"> людей с инвалидностью, обеспечения условий для ведения безопасного и самостоятельного образа жизни в сообществе </w:t>
      </w:r>
      <w:r>
        <w:rPr>
          <w:b/>
          <w:bCs/>
        </w:rPr>
        <w:lastRenderedPageBreak/>
        <w:t>и защиты права на жизнь в случае возникновения критической ситуации в плане охраны здоровья.</w:t>
      </w:r>
      <w:r>
        <w:t xml:space="preserve"> </w:t>
      </w:r>
    </w:p>
    <w:p w14:paraId="78FD7FC5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  <w:bookmarkStart w:id="7" w:name="_Hlk112680140"/>
      <w:bookmarkEnd w:id="7"/>
    </w:p>
    <w:p w14:paraId="301BAF70" w14:textId="77777777" w:rsidR="00F65668" w:rsidRPr="00124222" w:rsidRDefault="00F65668" w:rsidP="00F65668">
      <w:pPr>
        <w:pStyle w:val="SingleTxtG"/>
      </w:pPr>
      <w:r>
        <w:t>23.</w:t>
      </w:r>
      <w:r>
        <w:tab/>
        <w:t xml:space="preserve">Комитет обеспокоен: </w:t>
      </w:r>
    </w:p>
    <w:p w14:paraId="312633BB" w14:textId="68AC7FA2" w:rsidR="00F65668" w:rsidRPr="00124222" w:rsidRDefault="00F65668" w:rsidP="00F65668">
      <w:pPr>
        <w:pStyle w:val="SingleTxtG"/>
      </w:pPr>
      <w:r>
        <w:tab/>
      </w:r>
      <w:r>
        <w:t>a)</w:t>
      </w:r>
      <w:r>
        <w:tab/>
        <w:t>тем, что в Рамочном законе об управлении деятельностью в связи с бедствиями и безопасностью от 2018 года отсутствуют планы по снижению риска бедствий, политика и протоколы по предотвращению и снижению рисков для людей с инвалидностью;</w:t>
      </w:r>
    </w:p>
    <w:p w14:paraId="219B50D2" w14:textId="0BBF9654" w:rsidR="00F65668" w:rsidRPr="00124222" w:rsidRDefault="00F65668" w:rsidP="00F65668">
      <w:pPr>
        <w:pStyle w:val="SingleTxtG"/>
      </w:pPr>
      <w:r>
        <w:tab/>
      </w:r>
      <w:r>
        <w:t>b)</w:t>
      </w:r>
      <w:r>
        <w:tab/>
        <w:t xml:space="preserve">низким уровнем участия людей с инвалидностью и представляющих их организаций в осуществлении </w:t>
      </w:r>
      <w:proofErr w:type="spellStart"/>
      <w:r>
        <w:t>Сендайской</w:t>
      </w:r>
      <w:proofErr w:type="spellEnd"/>
      <w:r>
        <w:t xml:space="preserve"> рамочной программы по снижению риска бедствий на 2015–2030</w:t>
      </w:r>
      <w:r w:rsidR="00402A20">
        <w:t xml:space="preserve"> </w:t>
      </w:r>
      <w:r>
        <w:t xml:space="preserve">годы и усилиях по адаптации к изменению климата, а также в реализации цели 7 </w:t>
      </w:r>
      <w:proofErr w:type="spellStart"/>
      <w:r>
        <w:t>Инчхонской</w:t>
      </w:r>
      <w:proofErr w:type="spellEnd"/>
      <w:r>
        <w:t xml:space="preserve"> стратегии обеспечения реальных прав инвалидов в Азиатско-Тихоокеанском регионе на национальном уровне и подготовке отчетности по ней. </w:t>
      </w:r>
    </w:p>
    <w:p w14:paraId="5E78517E" w14:textId="77777777" w:rsidR="00F65668" w:rsidRPr="00124222" w:rsidRDefault="00F65668" w:rsidP="00F65668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8DB3A5F" w14:textId="4936F9B1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>ускорить принятие планов по снижению риска бедствий, которые бы включали всех людей с инвалидностью, особенно детей, женщин, лиц с психосоциальными и/или интеллектуальными, а также с сенсорными нарушениями, и были бы доступны для них;</w:t>
      </w:r>
    </w:p>
    <w:p w14:paraId="1D5B220F" w14:textId="494127DE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</w:r>
      <w:r>
        <w:rPr>
          <w:b/>
          <w:bCs/>
        </w:rPr>
        <w:t xml:space="preserve">активно консультироваться с людьми с инвалидностью через представляющие их организации по вопросам разработки и реализации всех планов снижения риска бедствий и адаптации к изменению климата на национальном и местном уровнях и на всех этапах этого процесса и принять комплексную стратегию в соответствии с </w:t>
      </w:r>
      <w:proofErr w:type="spellStart"/>
      <w:r>
        <w:rPr>
          <w:b/>
          <w:bCs/>
        </w:rPr>
        <w:t>Сендайской</w:t>
      </w:r>
      <w:proofErr w:type="spellEnd"/>
      <w:r>
        <w:rPr>
          <w:b/>
          <w:bCs/>
        </w:rPr>
        <w:t xml:space="preserve"> рамочной программой по снижению риска бедствий на 2015–2030 годы и Целями в области устойчивого развития 11 и 13.</w:t>
      </w:r>
    </w:p>
    <w:p w14:paraId="4C36613B" w14:textId="77777777" w:rsidR="00F65668" w:rsidRPr="00124222" w:rsidRDefault="00F65668" w:rsidP="00F65668">
      <w:pPr>
        <w:pStyle w:val="SingleTxtG"/>
      </w:pPr>
      <w:r>
        <w:t>25.</w:t>
      </w:r>
      <w:r>
        <w:tab/>
        <w:t>Комитет обеспокоен тем, что люди с инвалидностью, особенно те из них, которые по-прежнему находятся в специальных учреждениях, несоразмерно сильнее пострадали от пандемии COVID-19, а также ограниченным доступом к информации о действиях в чрезвычайной ситуации и средствам для оказания чрезвычайной помощи.</w:t>
      </w:r>
    </w:p>
    <w:p w14:paraId="5D3CEEB9" w14:textId="63A33CDC" w:rsidR="00F65668" w:rsidRPr="00124222" w:rsidRDefault="00F65668" w:rsidP="00F65668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 xml:space="preserve">Комитет рекомендует государству-участнику, принимая во внимание аналитическую записку о принятии мер реагирования на пандемию COVID-19 </w:t>
      </w:r>
      <w:r w:rsidR="00264837">
        <w:rPr>
          <w:b/>
          <w:bCs/>
        </w:rPr>
        <w:br/>
      </w:r>
      <w:r>
        <w:rPr>
          <w:b/>
          <w:bCs/>
        </w:rPr>
        <w:t>с учетом потребностей людей с инвалидностью, подготовленную Управлением Верховного комиссара Организации Объединенных Наций по правам человека:</w:t>
      </w:r>
    </w:p>
    <w:p w14:paraId="059F0454" w14:textId="2811E999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>учитывать проблемы инвалидности в своих планах реагирования и восстановления в период после COVID-19, в том числе в связи с обеспечением равного доступа к вакцинам и другим социально-экономическим программам по преодолению негативных последствий пандемии;</w:t>
      </w:r>
    </w:p>
    <w:p w14:paraId="4075CB2E" w14:textId="523B653A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  <w:t xml:space="preserve">принять меры по </w:t>
      </w:r>
      <w:proofErr w:type="spellStart"/>
      <w:r w:rsidRPr="00F65668">
        <w:rPr>
          <w:b/>
          <w:bCs/>
        </w:rPr>
        <w:t>деинституционализации</w:t>
      </w:r>
      <w:proofErr w:type="spellEnd"/>
      <w:r w:rsidRPr="00F65668">
        <w:rPr>
          <w:b/>
          <w:bCs/>
        </w:rPr>
        <w:t xml:space="preserve"> людей с инвалидностью в чрезвычайных ситуациях и предоставить им соответствующую поддержку для жизни в обществе;</w:t>
      </w:r>
      <w:bookmarkStart w:id="8" w:name="_Hlk112680173"/>
    </w:p>
    <w:bookmarkEnd w:id="8"/>
    <w:p w14:paraId="02007430" w14:textId="4BA74952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c)</w:t>
      </w:r>
      <w:r w:rsidRPr="00F65668">
        <w:rPr>
          <w:b/>
          <w:bCs/>
        </w:rPr>
        <w:tab/>
        <w:t>привлекать людей с инвалидностью и представляющие их организации на всех этапах разработки и реализации планов по реагированию на COVID-19 и последующему восстановлению;</w:t>
      </w:r>
    </w:p>
    <w:p w14:paraId="66760C0F" w14:textId="6BB4B42A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d)</w:t>
      </w:r>
      <w:r>
        <w:tab/>
      </w:r>
      <w:r>
        <w:rPr>
          <w:b/>
          <w:bCs/>
        </w:rPr>
        <w:t>обеспечить, чтобы в ситуациях риска и гуманитарных чрезвычайных ситуациях все люди с инвалидностью могли получать необходимую информацию в доступных форматах и на соответствующих устройствах.</w:t>
      </w:r>
    </w:p>
    <w:p w14:paraId="59B98540" w14:textId="77777777" w:rsidR="00F65668" w:rsidRPr="00124222" w:rsidRDefault="00F65668" w:rsidP="00F65668">
      <w:pPr>
        <w:pStyle w:val="H23G"/>
      </w:pPr>
      <w:r>
        <w:lastRenderedPageBreak/>
        <w:tab/>
      </w:r>
      <w:r>
        <w:tab/>
      </w:r>
      <w:r>
        <w:rPr>
          <w:bCs/>
        </w:rPr>
        <w:t>Равенство перед законом (статья 12)</w:t>
      </w:r>
    </w:p>
    <w:p w14:paraId="3D39C503" w14:textId="77777777" w:rsidR="00F65668" w:rsidRPr="00124222" w:rsidRDefault="00F65668" w:rsidP="00F65668">
      <w:pPr>
        <w:pStyle w:val="SingleTxtG"/>
        <w:keepLines/>
      </w:pPr>
      <w:r>
        <w:t>27.</w:t>
      </w:r>
      <w:r>
        <w:tab/>
        <w:t xml:space="preserve">Комитет глубоко обеспокоен отсутствием прогресса в упразднении системы опеки и </w:t>
      </w:r>
      <w:proofErr w:type="spellStart"/>
      <w:r>
        <w:t>субститутивной</w:t>
      </w:r>
      <w:proofErr w:type="spellEnd"/>
      <w:r>
        <w:t xml:space="preserve"> модели принятия решений, которые ограничивают дееспособность людей с инвалидностью </w:t>
      </w:r>
      <w:proofErr w:type="gramStart"/>
      <w:r>
        <w:t>на основании</w:t>
      </w:r>
      <w:proofErr w:type="gramEnd"/>
      <w:r>
        <w:t xml:space="preserve"> имеющихся у них психосоциальных и/или интеллектуальных нарушений, а также отсутствием указания сроков, в рамках которых планируется полностью заменить этот режим </w:t>
      </w:r>
      <w:proofErr w:type="spellStart"/>
      <w:r>
        <w:t>суппортивными</w:t>
      </w:r>
      <w:proofErr w:type="spellEnd"/>
      <w:r>
        <w:t xml:space="preserve"> механизмами принятия решений. Комитет также обеспокоен отсутствием информации о таких механизмах в доступных форматах для обеспечения их лучшего понимания людьми с инвалидностью и членами их семей. </w:t>
      </w:r>
    </w:p>
    <w:p w14:paraId="6C47D8FB" w14:textId="699509B6" w:rsidR="00F65668" w:rsidRPr="00124222" w:rsidRDefault="00F65668" w:rsidP="00F65668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ссылается на свою предыдущую рекомендацию</w:t>
      </w:r>
      <w:r w:rsidRPr="00BB5C45">
        <w:rPr>
          <w:rStyle w:val="aa"/>
        </w:rPr>
        <w:footnoteReference w:id="5"/>
      </w:r>
      <w:r>
        <w:rPr>
          <w:b/>
          <w:bCs/>
        </w:rPr>
        <w:t xml:space="preserve"> и рекомендует государству-участнику в соответствии со своим замечанием общего порядка</w:t>
      </w:r>
      <w:r w:rsidR="0036361C">
        <w:rPr>
          <w:b/>
          <w:bCs/>
          <w:lang w:val="en-US"/>
        </w:rPr>
        <w:t> </w:t>
      </w:r>
      <w:r>
        <w:rPr>
          <w:b/>
          <w:bCs/>
        </w:rPr>
        <w:t>№ </w:t>
      </w:r>
      <w:r>
        <w:rPr>
          <w:b/>
          <w:bCs/>
        </w:rPr>
        <w:t>1</w:t>
      </w:r>
      <w:r w:rsidR="0036361C">
        <w:rPr>
          <w:b/>
          <w:bCs/>
          <w:lang w:val="en-US"/>
        </w:rPr>
        <w:t> </w:t>
      </w:r>
      <w:r>
        <w:rPr>
          <w:b/>
          <w:bCs/>
        </w:rPr>
        <w:t>(2014):</w:t>
      </w:r>
    </w:p>
    <w:p w14:paraId="1B5C0DAC" w14:textId="1AC3A02A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 xml:space="preserve">заменить </w:t>
      </w:r>
      <w:proofErr w:type="spellStart"/>
      <w:r w:rsidRPr="00F65668">
        <w:rPr>
          <w:b/>
          <w:bCs/>
        </w:rPr>
        <w:t>субститутивную</w:t>
      </w:r>
      <w:proofErr w:type="spellEnd"/>
      <w:r w:rsidRPr="00F65668">
        <w:rPr>
          <w:b/>
          <w:bCs/>
        </w:rPr>
        <w:t xml:space="preserve"> модель принятия решений, включая опеку и попечительство, на </w:t>
      </w:r>
      <w:proofErr w:type="spellStart"/>
      <w:r w:rsidRPr="00F65668">
        <w:rPr>
          <w:b/>
          <w:bCs/>
        </w:rPr>
        <w:t>суппортивную</w:t>
      </w:r>
      <w:proofErr w:type="spellEnd"/>
      <w:r w:rsidRPr="00F65668">
        <w:rPr>
          <w:b/>
          <w:bCs/>
        </w:rPr>
        <w:t xml:space="preserve"> модель, которая предусматривает предоставление индивидуальной поддержки и уважение самостоятельности, воли и предпочтений людей с инвалидностью;</w:t>
      </w:r>
    </w:p>
    <w:p w14:paraId="358535F5" w14:textId="5DE41D62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  <w:t xml:space="preserve">обеспечить конструктивное и независимое участие людей с инвалидностью через представляющие их организации в процессе реформ и в подготовке соответствующего персонала по вопросам признания правоспособности людей с инвалидностью и </w:t>
      </w:r>
      <w:proofErr w:type="spellStart"/>
      <w:r w:rsidRPr="00F65668">
        <w:rPr>
          <w:b/>
          <w:bCs/>
        </w:rPr>
        <w:t>суппортивных</w:t>
      </w:r>
      <w:proofErr w:type="spellEnd"/>
      <w:r w:rsidRPr="00F65668">
        <w:rPr>
          <w:b/>
          <w:bCs/>
        </w:rPr>
        <w:t xml:space="preserve"> механизмов принятия решений; </w:t>
      </w:r>
      <w:bookmarkStart w:id="9" w:name="_Hlk112681090"/>
      <w:bookmarkEnd w:id="9"/>
    </w:p>
    <w:p w14:paraId="5273D3DD" w14:textId="1348264D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c)</w:t>
      </w:r>
      <w:r>
        <w:tab/>
      </w:r>
      <w:r>
        <w:rPr>
          <w:b/>
          <w:bCs/>
        </w:rPr>
        <w:t xml:space="preserve">организовать и финансировать создание информационной базы по вопросам </w:t>
      </w:r>
      <w:proofErr w:type="spellStart"/>
      <w:r>
        <w:rPr>
          <w:b/>
          <w:bCs/>
        </w:rPr>
        <w:t>суппортивной</w:t>
      </w:r>
      <w:proofErr w:type="spellEnd"/>
      <w:r>
        <w:rPr>
          <w:b/>
          <w:bCs/>
        </w:rPr>
        <w:t xml:space="preserve"> модели принятия решений в доступных форматах, включая шрифт Брайля, жестовый язык и формат Easy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>, и обеспечить распространение этой информации среди людей с инвалидностью и членов их семей.</w:t>
      </w:r>
      <w:r>
        <w:t xml:space="preserve"> </w:t>
      </w:r>
    </w:p>
    <w:p w14:paraId="4093B9A6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14:paraId="7E45F283" w14:textId="77777777" w:rsidR="00F65668" w:rsidRPr="00124222" w:rsidRDefault="00F65668" w:rsidP="00F65668">
      <w:pPr>
        <w:pStyle w:val="SingleTxtG"/>
      </w:pPr>
      <w:r>
        <w:t>29.</w:t>
      </w:r>
      <w:r>
        <w:tab/>
        <w:t>Комитет обеспокоен сохраняющимися ограничениями, которые препятствуют полноценному доступу людей с инвалидностью к правосудию наравне с другими.</w:t>
      </w:r>
    </w:p>
    <w:p w14:paraId="5C758A4B" w14:textId="4D3B119F" w:rsidR="00F65668" w:rsidRPr="00124222" w:rsidRDefault="00F65668" w:rsidP="00F65668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ссылается на свою предыдущую рекомендацию</w:t>
      </w:r>
      <w:r w:rsidRPr="00211102">
        <w:rPr>
          <w:rStyle w:val="aa"/>
        </w:rPr>
        <w:footnoteReference w:id="6"/>
      </w:r>
      <w:r>
        <w:t xml:space="preserve">, </w:t>
      </w:r>
      <w:r>
        <w:rPr>
          <w:b/>
          <w:bCs/>
        </w:rPr>
        <w:t>а также на подготовленные в 2020 году Международные принципы и руководящие положения по вопросу доступа людей с инвалидностью к правосудию и задачу</w:t>
      </w:r>
      <w:r>
        <w:rPr>
          <w:b/>
          <w:bCs/>
        </w:rPr>
        <w:t> </w:t>
      </w:r>
      <w:r>
        <w:rPr>
          <w:b/>
          <w:bCs/>
        </w:rPr>
        <w:t>16.3 Целей в области устойчивого развития и рекомендует государству-участнику:</w:t>
      </w:r>
    </w:p>
    <w:p w14:paraId="24473F15" w14:textId="6E1FE58A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>утвердить план действий по обеспечению доступа людей с инвалидностью к правосудию в соответствии с Конвенцией и принять необходимые законодательные, административные и судебные меры для снятия любых ограничений, препятствующих их конструктивному участию во всех этапах судебного разбирательства;</w:t>
      </w:r>
    </w:p>
    <w:p w14:paraId="5C4BC851" w14:textId="58B5C4BC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  <w:t>внести процессуальные коррективы, включая предоставление индивидуальной помощи, для обеспечения конструктивного участия людей с инвалидностью в различных действиях в ходе судебных процессов;</w:t>
      </w:r>
    </w:p>
    <w:p w14:paraId="6250B466" w14:textId="504945D3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c)</w:t>
      </w:r>
      <w:r>
        <w:tab/>
      </w:r>
      <w:r>
        <w:rPr>
          <w:b/>
          <w:bCs/>
        </w:rPr>
        <w:t xml:space="preserve">разработать альтернативные и вспомогательные информационно-коммуникационные средства, например с использованием шрифта Брайля, жестового языка, формата Easy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и преобразования аудио- и видеозаписей в текст в ходе судебных разбирательств, применять принцип универсального дизайна, а также принять план действий по обеспечению физического доступа ко всем учреждениям системы правосудия, в том числе с помощью доступного транспорта;</w:t>
      </w:r>
    </w:p>
    <w:p w14:paraId="4D259940" w14:textId="26088E37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lastRenderedPageBreak/>
        <w:tab/>
      </w:r>
      <w:r w:rsidRPr="00F65668">
        <w:rPr>
          <w:b/>
          <w:bCs/>
        </w:rPr>
        <w:t>d)</w:t>
      </w:r>
      <w:r w:rsidRPr="00F65668">
        <w:rPr>
          <w:b/>
          <w:bCs/>
        </w:rPr>
        <w:tab/>
        <w:t>активизировать усилия по организации подготовки по вопросам, связанным с Конвенцией, для сотрудников судебных и правоохранительных органов;</w:t>
      </w:r>
    </w:p>
    <w:p w14:paraId="3675112E" w14:textId="3144904D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e)</w:t>
      </w:r>
      <w:r>
        <w:tab/>
      </w:r>
      <w:r>
        <w:rPr>
          <w:b/>
          <w:bCs/>
        </w:rPr>
        <w:t>принять меры для обеспечения того, чтобы все люди с инвалидностью могли получить любую юридическую профессию на равной основе с другими, и обеспечить предоставление им для этого индивидуальной поддержки.</w:t>
      </w:r>
    </w:p>
    <w:p w14:paraId="4420DEE3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3C1387C0" w14:textId="7E7FC4E1" w:rsidR="00F65668" w:rsidRPr="00124222" w:rsidRDefault="00F65668" w:rsidP="00F65668">
      <w:pPr>
        <w:pStyle w:val="SingleTxtG"/>
      </w:pPr>
      <w:r>
        <w:t>31.</w:t>
      </w:r>
      <w:r>
        <w:tab/>
        <w:t>Комитет по-прежнему обеспокоен тем, что на людей с инвалидностью, особенно на лиц с психосоциальными и/или интеллектуальными нарушениями, по</w:t>
      </w:r>
      <w:r w:rsidR="0036687A">
        <w:noBreakHyphen/>
      </w:r>
      <w:r>
        <w:t>прежнему распространяются законы, лишающие их свободы на основании инвалидности, а также отсутствием информация о мерах, принятых для обеспечения того, чтобы эти люди не подвергались произвольному обращению, включая ограничение свободы.</w:t>
      </w:r>
    </w:p>
    <w:p w14:paraId="544BB00F" w14:textId="77777777" w:rsidR="00F65668" w:rsidRPr="00124222" w:rsidRDefault="00F65668" w:rsidP="00F65668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ссылается на свои Руководящие принципы относительно права инвалидов на свободу и личную неприкосновенность и рекомендует государству-участнику:</w:t>
      </w:r>
    </w:p>
    <w:p w14:paraId="76AE0B15" w14:textId="2E6095EB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>отменить все соответствующие законодательные положения, включая гражданское законодательство по вопросам опеки над совершеннолетними и Закон об охране психического здоровья, допускающие недобровольное лишение свободы на основании инвалидности и предполагаемой опасности для себя или окружающих, ввести законодательство, обеспечивающее недискриминацию, например путем внесения процессуальных коррективов для людей с инвалидностью, в том числе во время допроса и при задержании, прямо запретить принудительную институционализацию таких людей на основании их инвалидности и восстановить права лиц с психосоциальными нарушениями на свободу и личную безопасность наравне с другими;</w:t>
      </w:r>
    </w:p>
    <w:p w14:paraId="0DEC2A74" w14:textId="4A6417D6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 w:rsidRPr="00F65668">
        <w:rPr>
          <w:b/>
          <w:bCs/>
        </w:rPr>
        <w:tab/>
      </w:r>
      <w:r>
        <w:rPr>
          <w:b/>
          <w:bCs/>
        </w:rPr>
        <w:t>создать механизм мониторинга для обеспечения того, чтобы лица с психосоциальными и/или интеллектуальными нарушениями не подвергались произвольному и принудительному обращению, в особенности</w:t>
      </w:r>
      <w:r>
        <w:rPr>
          <w:b/>
          <w:bCs/>
        </w:rPr>
        <w:t xml:space="preserve"> — </w:t>
      </w:r>
      <w:r>
        <w:rPr>
          <w:b/>
          <w:bCs/>
        </w:rPr>
        <w:t>ограничению свободы.</w:t>
      </w:r>
    </w:p>
    <w:p w14:paraId="38256781" w14:textId="77777777" w:rsidR="00F65668" w:rsidRPr="00124222" w:rsidRDefault="00F65668" w:rsidP="00F65668">
      <w:pPr>
        <w:pStyle w:val="H23G"/>
      </w:pPr>
      <w:r>
        <w:tab/>
      </w: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0E007EA8" w14:textId="77777777" w:rsidR="00F65668" w:rsidRPr="00124222" w:rsidRDefault="00F65668" w:rsidP="00F65668">
      <w:pPr>
        <w:pStyle w:val="SingleTxtG"/>
      </w:pPr>
      <w:r>
        <w:t>33.</w:t>
      </w:r>
      <w:r>
        <w:tab/>
        <w:t>Комитет по-прежнему обеспокоен сохраняющейся практикой изоляции, использования физических, химических и механических средств усмирения и других форм жестокого обращения в семьях, психиатрических учреждениях, больницах, тюрьмах и образовательных учреждениях, особенно в отношении лиц с психосоциальными и/или интеллектуальными нарушениями.</w:t>
      </w:r>
    </w:p>
    <w:p w14:paraId="4407AEC0" w14:textId="77777777" w:rsidR="00F65668" w:rsidRPr="00124222" w:rsidRDefault="00F65668" w:rsidP="00F65668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настоятельно призывает государство-участник немедленно прекратить использование психотропных препаратов и физических средств усмирения, а также:</w:t>
      </w:r>
    </w:p>
    <w:p w14:paraId="75C7CCAB" w14:textId="7CF340CF" w:rsidR="00F65668" w:rsidRPr="00F65668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a)</w:t>
      </w:r>
      <w:r w:rsidRPr="00F65668">
        <w:rPr>
          <w:b/>
          <w:bCs/>
        </w:rPr>
        <w:tab/>
        <w:t xml:space="preserve">принять необходимые меры для защиты всех людей с инвалидностью от пыток и жестокого, бесчеловечного или унижающего достоинство обращения или наказания в любых условиях, в том числе в учреждениях системы отправления правосудия, образовательных, медицинских учреждениях и центрах по оказанию психосоциальной помощи и уходу за престарелыми, и рекомендует обеспечить проведение конструктивных консультаций с организациями людей с инвалидностью и их вовлечение в этот процесс; </w:t>
      </w:r>
    </w:p>
    <w:p w14:paraId="0D03C2EC" w14:textId="1B0A3DC3" w:rsidR="00F65668" w:rsidRPr="00124222" w:rsidRDefault="00F65668" w:rsidP="00F65668">
      <w:pPr>
        <w:pStyle w:val="SingleTxtG"/>
        <w:rPr>
          <w:b/>
          <w:bCs/>
        </w:rPr>
      </w:pPr>
      <w:r w:rsidRPr="00F65668">
        <w:rPr>
          <w:b/>
          <w:bCs/>
        </w:rPr>
        <w:tab/>
      </w:r>
      <w:r w:rsidRPr="00F65668">
        <w:rPr>
          <w:b/>
          <w:bCs/>
        </w:rPr>
        <w:t>b)</w:t>
      </w:r>
      <w:r>
        <w:tab/>
      </w:r>
      <w:r>
        <w:rPr>
          <w:b/>
          <w:bCs/>
        </w:rPr>
        <w:t xml:space="preserve">обеспечить наличие процедуры рассмотрения жалоб, доступной для всех людей с инвалидностью, все еще находящихся в специализированных учреждениях, проводить расследования и наказывать виновных в действиях, которые могут быть равносильны пыткам или жестокому, бесчеловечному или </w:t>
      </w:r>
      <w:r>
        <w:rPr>
          <w:b/>
          <w:bCs/>
        </w:rPr>
        <w:lastRenderedPageBreak/>
        <w:t>унижающему достоинство обращению и наказанию в отношении людей с инвалидностью, а также применять санкции, соразмерные совершенным неправомерным деяниям.</w:t>
      </w:r>
    </w:p>
    <w:p w14:paraId="64598284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58F0F74A" w14:textId="77777777" w:rsidR="00F65668" w:rsidRPr="00124222" w:rsidRDefault="00F65668" w:rsidP="00F65668">
      <w:pPr>
        <w:pStyle w:val="SingleTxtG"/>
      </w:pPr>
      <w:r>
        <w:t>35.</w:t>
      </w:r>
      <w:r>
        <w:tab/>
        <w:t>Комитет с обеспокоенностью отмечает:</w:t>
      </w:r>
    </w:p>
    <w:p w14:paraId="2F4BBCF5" w14:textId="72F01F5A" w:rsidR="00F65668" w:rsidRPr="00124222" w:rsidRDefault="00F65668" w:rsidP="00F65668">
      <w:pPr>
        <w:pStyle w:val="SingleTxtG"/>
      </w:pPr>
      <w:r>
        <w:tab/>
      </w:r>
      <w:r>
        <w:t>a)</w:t>
      </w:r>
      <w:r>
        <w:tab/>
        <w:t>недостаточную осведомленность населения в целом и особенно людей с инвалидностью о мерах по защите последних от эксплуатации, насилия и надругательства, а также отсутствие комплексной стратегии по борьбе со всеми формами эксплуатации, насилия и надругательства в отношении людей с инвалидностью в любых условиях, в том числе в семье, в школе и на рабочем месте;</w:t>
      </w:r>
    </w:p>
    <w:p w14:paraId="079CCC23" w14:textId="00EFC4C6" w:rsidR="00F65668" w:rsidRPr="00124222" w:rsidRDefault="00F65668" w:rsidP="00F65668">
      <w:pPr>
        <w:pStyle w:val="SingleTxtG"/>
      </w:pPr>
      <w:r>
        <w:tab/>
      </w:r>
      <w:r>
        <w:t>b)</w:t>
      </w:r>
      <w:r>
        <w:tab/>
        <w:t>тот факт, что дети с инвалидностью сталкиваются с более высоким уровнем насилия, чем другие дети, а также отсутствие достаточной информации и статистических данных о насилии в отношении детей с инвалидностью и поданных в этой связи жалобах;</w:t>
      </w:r>
    </w:p>
    <w:p w14:paraId="255018FB" w14:textId="095C83D3" w:rsidR="00F65668" w:rsidRPr="00124222" w:rsidRDefault="00F65668" w:rsidP="00F65668">
      <w:pPr>
        <w:pStyle w:val="SingleTxtG"/>
      </w:pPr>
      <w:r>
        <w:tab/>
      </w:r>
      <w:r>
        <w:t>c)</w:t>
      </w:r>
      <w:r>
        <w:tab/>
        <w:t>отсутствие доступных приютов для женщин и девочек, ставших жертвами насилия, в частности для женщин с психосоциальными и/или интеллектуальными нарушениями;</w:t>
      </w:r>
    </w:p>
    <w:p w14:paraId="0CDB2CDA" w14:textId="3D39E95B" w:rsidR="00F65668" w:rsidRPr="00124222" w:rsidRDefault="00F65668" w:rsidP="00F65668">
      <w:pPr>
        <w:pStyle w:val="SingleTxtG"/>
      </w:pPr>
      <w:r>
        <w:tab/>
      </w:r>
      <w:r>
        <w:t>d)</w:t>
      </w:r>
      <w:r>
        <w:tab/>
        <w:t>недостаточную подготовку персонала, лиц, ухаживающих за людьми с инвалидностью, и членов их семей, медицинского персонала и сотрудников правоохранительных органов, с тем чтобы они могли выявлять случаи эксплуатации, насилия и надругательства в любой форме.</w:t>
      </w:r>
    </w:p>
    <w:p w14:paraId="4F546E9A" w14:textId="77777777" w:rsidR="00F65668" w:rsidRPr="00124222" w:rsidRDefault="00F65668" w:rsidP="00F65668">
      <w:pPr>
        <w:pStyle w:val="SingleTxtG"/>
        <w:rPr>
          <w:b/>
          <w:bCs/>
        </w:rPr>
      </w:pPr>
      <w:bookmarkStart w:id="10" w:name="_Hlk112680421"/>
      <w:r>
        <w:t>36.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523E7C1" w14:textId="183E64FE" w:rsidR="00F65668" w:rsidRPr="00402A20" w:rsidRDefault="00F65668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Pr="00402A20">
        <w:rPr>
          <w:b/>
          <w:bCs/>
        </w:rPr>
        <w:t>a)</w:t>
      </w:r>
      <w:r w:rsidRPr="00402A20">
        <w:rPr>
          <w:b/>
          <w:bCs/>
        </w:rPr>
        <w:tab/>
        <w:t xml:space="preserve">предпринять все необходимые усилия для повышения осведомленности о мерах по защите людей с инвалидностью от эксплуатации, насилия и надругательства, принять комплексную стратегию по предотвращению эксплуатации, насилия и надругательства в отношении людей с инвалидностью, в частности лиц с психосоциальными и/или </w:t>
      </w:r>
      <w:r w:rsidR="002616A4" w:rsidRPr="00402A20">
        <w:rPr>
          <w:b/>
          <w:bCs/>
        </w:rPr>
        <w:t>интеллектуальными</w:t>
      </w:r>
      <w:r w:rsidRPr="00402A20">
        <w:rPr>
          <w:b/>
          <w:bCs/>
        </w:rPr>
        <w:t xml:space="preserve"> нарушениями и лиц, помещенных в специализированные учреждения, обеспечить наличие у людей с инвалидностью информации о том, как распознать соответствующие случаи и избежать их, а также о том, как следует сообщать о них, и обеспечить также доступ людей с инвалидностью, ставших жертвами эксплуатации, насилия или надругательства, к независимым механизмам подачи жалоб и соответствующим средствам правовой защиты, таким как восстановление нарушенных прав и надлежащая компенсация, включая реабилитацию;</w:t>
      </w:r>
      <w:bookmarkEnd w:id="10"/>
    </w:p>
    <w:p w14:paraId="7D7EC0D5" w14:textId="43A98257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 w:rsidRPr="00402A20">
        <w:rPr>
          <w:b/>
          <w:bCs/>
        </w:rPr>
        <w:tab/>
        <w:t>разработать и реализовать план действий по искоренению всех форм насилия и жестокого обращения в отношении детей с инвалидностью в специализированных учреждениях и за их пределами и обеспечить сбор дезагрегированных данных в целях эффективной реализации и мониторинга;</w:t>
      </w:r>
    </w:p>
    <w:p w14:paraId="02B8B6F9" w14:textId="58FA0EFB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c)</w:t>
      </w:r>
      <w:r w:rsidR="00F65668" w:rsidRPr="00402A20">
        <w:rPr>
          <w:b/>
          <w:bCs/>
        </w:rPr>
        <w:tab/>
        <w:t>обеспечить доступность услуг, в том числе центров поддержки и приютов экстренной помощи, для женщин и девочек с инвалидностью, ставших жертвами гендерного насилия, а также предоставление им необходимой помощи;</w:t>
      </w:r>
    </w:p>
    <w:p w14:paraId="03503139" w14:textId="0C1DA90D" w:rsidR="00F65668" w:rsidRPr="00124222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d)</w:t>
      </w:r>
      <w:r w:rsidR="00F65668">
        <w:tab/>
      </w:r>
      <w:r w:rsidR="00F65668">
        <w:rPr>
          <w:b/>
          <w:bCs/>
        </w:rPr>
        <w:t>обеспечить непрерывную подготовку членов семей людей с инвалидностью и лиц, осуществляющих уход за ними, медицинских работников и сотрудников правоохранительных органов, чтобы они могли распознавать все формы эксплуатации, насилия и надругательств, а также более эффективно взаимодействовать и работать с людьми с инвалидностью, ставшими жертвами насилия.</w:t>
      </w:r>
    </w:p>
    <w:p w14:paraId="367D051E" w14:textId="77777777" w:rsidR="00F65668" w:rsidRPr="00124222" w:rsidRDefault="00F65668" w:rsidP="00F65668">
      <w:pPr>
        <w:pStyle w:val="H23G"/>
      </w:pPr>
      <w:r>
        <w:lastRenderedPageBreak/>
        <w:tab/>
      </w:r>
      <w:r>
        <w:tab/>
      </w:r>
      <w:r>
        <w:rPr>
          <w:bCs/>
        </w:rPr>
        <w:t>Защита личной целостности (статья 17)</w:t>
      </w:r>
    </w:p>
    <w:p w14:paraId="753A1D38" w14:textId="77777777" w:rsidR="00F65668" w:rsidRPr="00124222" w:rsidRDefault="00F65668" w:rsidP="00402A20">
      <w:pPr>
        <w:pStyle w:val="SingleTxtG"/>
        <w:keepLines/>
      </w:pPr>
      <w:r>
        <w:t>37.</w:t>
      </w:r>
      <w:r>
        <w:tab/>
        <w:t xml:space="preserve">Комитет обеспокоен тем, что, несмотря на законодательные положения, запрещающие принудительную стерилизацию женщин и девочек с инвалидностью, эта практика все еще сохраняется. Он также обеспокоен отсутствием информации о расследованиях, проведенных государством-участником в этой связи. </w:t>
      </w:r>
    </w:p>
    <w:p w14:paraId="517FD0EC" w14:textId="2CB52829" w:rsidR="00F65668" w:rsidRPr="00124222" w:rsidRDefault="00F65668" w:rsidP="00F65668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Комитет настоятельно призывает государство-участник принять меры по искоренению практики принудительной стерилизации женщин и девочек с инвалидностью, в частности проживающих в специализированных учреждениях, и принудительного прерывания беременности.</w:t>
      </w:r>
      <w:r>
        <w:t xml:space="preserve"> </w:t>
      </w:r>
      <w:r>
        <w:rPr>
          <w:b/>
          <w:bCs/>
        </w:rPr>
        <w:t xml:space="preserve">Он рекомендует государству-участнику создать механизм для выявления, расследования и мониторинга нарушений, которые, несмотря на прямой запрет, по-прежнему происходят, </w:t>
      </w:r>
      <w:r w:rsidR="002616A4">
        <w:rPr>
          <w:b/>
          <w:bCs/>
        </w:rPr>
        <w:br/>
      </w:r>
      <w:r>
        <w:rPr>
          <w:b/>
          <w:bCs/>
        </w:rPr>
        <w:t>и полного возмещения ущерба в таких случаях, а также принять меры для недопущения принудительной стерилизации.</w:t>
      </w:r>
      <w:r>
        <w:t xml:space="preserve"> </w:t>
      </w:r>
    </w:p>
    <w:p w14:paraId="2F7ED703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14:paraId="300B496F" w14:textId="77777777" w:rsidR="00F65668" w:rsidRPr="00124222" w:rsidRDefault="00F65668" w:rsidP="00F65668">
      <w:pPr>
        <w:pStyle w:val="SingleTxtG"/>
      </w:pPr>
      <w:r>
        <w:t>39.</w:t>
      </w:r>
      <w:r>
        <w:tab/>
        <w:t>Комитет по-прежнему обеспокоен отсутствием усилий по отмене положений статьи 11 Закона об иммиграционном контроле, которая лишает людей с инвалидностью, в частности лиц с психосоциальными нарушениями, права на въезд в Республику Корея на основании их инвалидности, и статьи 32 Закона о благосостоянии людей с инвалидностью, которая ограничивает доступ мигрантов с инвалидностью к базовым услугам для людей с инвалидностью.</w:t>
      </w:r>
    </w:p>
    <w:p w14:paraId="3C0CFBC5" w14:textId="77777777" w:rsidR="00F65668" w:rsidRPr="00124222" w:rsidRDefault="00F65668" w:rsidP="00F65668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 принять срочные меры по отмене дискриминационных положений для обеспечения того, чтобы люди с инвалидностью не лишались права на въезд в Республику Корея на ее основании, и предоставить мигрантам с инвалидностью доступ к основным услугам для людей с инвалидностью.</w:t>
      </w:r>
      <w:r>
        <w:t xml:space="preserve"> </w:t>
      </w:r>
    </w:p>
    <w:p w14:paraId="5923833D" w14:textId="1947B2AD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(статья</w:t>
      </w:r>
      <w:r w:rsidR="00402A20">
        <w:rPr>
          <w:bCs/>
        </w:rPr>
        <w:t> </w:t>
      </w:r>
      <w:r>
        <w:rPr>
          <w:bCs/>
        </w:rPr>
        <w:t>19)</w:t>
      </w:r>
    </w:p>
    <w:p w14:paraId="426EB0B9" w14:textId="77777777" w:rsidR="00F65668" w:rsidRPr="00124222" w:rsidRDefault="00F65668" w:rsidP="00F65668">
      <w:pPr>
        <w:pStyle w:val="SingleTxtG"/>
      </w:pPr>
      <w:r>
        <w:t>41.</w:t>
      </w:r>
      <w:r>
        <w:tab/>
        <w:t>Комитет с обеспокоенностью отмечает:</w:t>
      </w:r>
    </w:p>
    <w:p w14:paraId="2B7E82D3" w14:textId="3CD2761A" w:rsidR="00F65668" w:rsidRPr="00124222" w:rsidRDefault="00402A20" w:rsidP="00F65668">
      <w:pPr>
        <w:pStyle w:val="SingleTxtG"/>
      </w:pPr>
      <w:r>
        <w:tab/>
      </w:r>
      <w:r w:rsidR="00F65668">
        <w:t>a)</w:t>
      </w:r>
      <w:r w:rsidR="00F65668">
        <w:tab/>
        <w:t xml:space="preserve">сохранение практики помещения людей с инвалидностью в специализированные учреждения и отсутствие усилий, в частности бюджетных и иных мер, направленных на включение таких людей в жизнь общества и предоставление им всей необходимой помощи, включая персональную помощь, </w:t>
      </w:r>
      <w:r w:rsidR="002616A4">
        <w:br/>
      </w:r>
      <w:r w:rsidR="00F65668">
        <w:t>а также недостаточную осведомленность общества и государственных органов о праве людей с инвалидностью на самостоятельный образ жизни и участие в жизни общества, праве выбирать, где и с кем жить, и праве не быть обязанными проживать в каких-либо определенных жилищных условиях;</w:t>
      </w:r>
    </w:p>
    <w:p w14:paraId="2F6D956C" w14:textId="4D8CD62C" w:rsidR="00F65668" w:rsidRPr="00124222" w:rsidRDefault="00402A20" w:rsidP="00F65668">
      <w:pPr>
        <w:pStyle w:val="SingleTxtG"/>
      </w:pPr>
      <w:r>
        <w:tab/>
      </w:r>
      <w:r w:rsidR="00F65668">
        <w:t>b)</w:t>
      </w:r>
      <w:r w:rsidR="00F65668">
        <w:tab/>
        <w:t xml:space="preserve">недостаточное осуществление стратегии по </w:t>
      </w:r>
      <w:proofErr w:type="spellStart"/>
      <w:r w:rsidR="00F65668">
        <w:t>деинституционализации</w:t>
      </w:r>
      <w:proofErr w:type="spellEnd"/>
      <w:r w:rsidR="00F65668">
        <w:t xml:space="preserve"> людей с инвалидностью, включая женщин и детей, помещенных в существующие учреждения интернатного типа, и отсутствие программ по переселению людей с инвалидностью, в частности лиц с психосоциальными и/или интеллектуальным нарушениями, которые не могут позволить себе иметь собственное жилье.</w:t>
      </w:r>
    </w:p>
    <w:p w14:paraId="1A0A0FA0" w14:textId="522450A0" w:rsidR="00F65668" w:rsidRPr="00124222" w:rsidRDefault="00F65668" w:rsidP="00F65668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 xml:space="preserve">Комитет ссылается на свое замечание общего порядка </w:t>
      </w:r>
      <w:r>
        <w:rPr>
          <w:b/>
          <w:bCs/>
        </w:rPr>
        <w:t>№ </w:t>
      </w:r>
      <w:r>
        <w:rPr>
          <w:b/>
          <w:bCs/>
        </w:rPr>
        <w:t xml:space="preserve">5 (2017) и на свои Руководящие принципы по </w:t>
      </w:r>
      <w:proofErr w:type="spellStart"/>
      <w:r>
        <w:rPr>
          <w:b/>
          <w:bCs/>
        </w:rPr>
        <w:t>деинституционализации</w:t>
      </w:r>
      <w:proofErr w:type="spellEnd"/>
      <w:r>
        <w:rPr>
          <w:b/>
          <w:bCs/>
        </w:rPr>
        <w:t>, в том числе в чрезвычайных обстоятельствах</w:t>
      </w:r>
      <w:r w:rsidRPr="00211102">
        <w:rPr>
          <w:rStyle w:val="aa"/>
        </w:rPr>
        <w:footnoteReference w:id="7"/>
      </w:r>
      <w:r>
        <w:rPr>
          <w:b/>
          <w:bCs/>
        </w:rPr>
        <w:t>, и рекомендует государству-участнику:</w:t>
      </w:r>
    </w:p>
    <w:p w14:paraId="0F063A3B" w14:textId="2F013286" w:rsidR="00F65668" w:rsidRPr="00124222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>
        <w:tab/>
      </w:r>
      <w:r w:rsidR="00F65668">
        <w:rPr>
          <w:b/>
          <w:bCs/>
        </w:rPr>
        <w:t xml:space="preserve">пересмотреть дорожную карту по поддержке самостоятельного образа жизни в консультации с организациями людей с инвалидностью, привести ее в соответствие с Конвенцией и обеспечить, чтобы она предусматривала достаточные бюджетные и другие меры, а также мероприятия по повышению осведомленности для содействия пониманию права людей с инвалидностью на выбор и самоопределение в отношении их условий проживания, права не быть </w:t>
      </w:r>
      <w:r w:rsidR="00F65668">
        <w:rPr>
          <w:b/>
          <w:bCs/>
        </w:rPr>
        <w:lastRenderedPageBreak/>
        <w:t>обязанными проживать в каких-либо определенных жилищных условиях и ценности их включения в сообщество, а не изоляции от него;</w:t>
      </w:r>
    </w:p>
    <w:p w14:paraId="7CF49962" w14:textId="5BFBFEAB" w:rsidR="00F65668" w:rsidRPr="00124222" w:rsidRDefault="00402A20" w:rsidP="00F65668">
      <w:pPr>
        <w:pStyle w:val="SingleTxtG"/>
        <w:rPr>
          <w:b/>
          <w:bCs/>
        </w:rPr>
      </w:pPr>
      <w:r>
        <w:tab/>
      </w:r>
      <w:r w:rsidR="00F65668" w:rsidRPr="00402A20">
        <w:rPr>
          <w:b/>
          <w:bCs/>
        </w:rPr>
        <w:t>b)</w:t>
      </w:r>
      <w:r w:rsidR="00F65668">
        <w:tab/>
      </w:r>
      <w:r w:rsidR="00F65668">
        <w:rPr>
          <w:b/>
          <w:bCs/>
        </w:rPr>
        <w:t xml:space="preserve">активизировать осуществление стратегии по </w:t>
      </w:r>
      <w:proofErr w:type="spellStart"/>
      <w:r w:rsidR="00F65668">
        <w:rPr>
          <w:b/>
          <w:bCs/>
        </w:rPr>
        <w:t>деинституционализации</w:t>
      </w:r>
      <w:proofErr w:type="spellEnd"/>
      <w:r w:rsidR="00F65668">
        <w:rPr>
          <w:b/>
          <w:bCs/>
        </w:rPr>
        <w:t xml:space="preserve"> взрослых и детей с инвалидностью, которые продолжают находиться в учреждениях интернатного типа для лиц с инвалидностью, и повысить доступность общинных служб, обеспечивающих лицам с инвалидностью возможность проживать в общине и принимать участие в ее жизни.</w:t>
      </w:r>
    </w:p>
    <w:p w14:paraId="4EAD4E65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  <w:r>
        <w:t xml:space="preserve"> </w:t>
      </w:r>
    </w:p>
    <w:p w14:paraId="69A55407" w14:textId="77777777" w:rsidR="00F65668" w:rsidRPr="00124222" w:rsidRDefault="00F65668" w:rsidP="00F65668">
      <w:pPr>
        <w:pStyle w:val="SingleTxtG"/>
      </w:pPr>
      <w:r>
        <w:t>43.</w:t>
      </w:r>
      <w:r>
        <w:tab/>
        <w:t>Комитет обеспокоен:</w:t>
      </w:r>
    </w:p>
    <w:p w14:paraId="06957A7F" w14:textId="15CD4EC2" w:rsidR="00F65668" w:rsidRPr="00124222" w:rsidRDefault="00402A20" w:rsidP="00F65668">
      <w:pPr>
        <w:pStyle w:val="SingleTxtG"/>
      </w:pPr>
      <w:r>
        <w:tab/>
      </w:r>
      <w:r w:rsidR="00F65668">
        <w:t>a)</w:t>
      </w:r>
      <w:r w:rsidR="00F65668">
        <w:tab/>
        <w:t xml:space="preserve">недостаточностью информации в доступных форматах и информационно-коммуникационных технологий, таких как формат Easy </w:t>
      </w:r>
      <w:proofErr w:type="spellStart"/>
      <w:r w:rsidR="00F65668">
        <w:t>Read</w:t>
      </w:r>
      <w:proofErr w:type="spellEnd"/>
      <w:r w:rsidR="00F65668">
        <w:t>, простой язык, субтитры, жестовый язык, шрифт Брайля, аудио-описание и тактильные, усиливающие и альтернативные способы общения, как в государственных, так и в частных средствах массовой информации, в особенности</w:t>
      </w:r>
      <w:r w:rsidR="00F65668">
        <w:t xml:space="preserve"> </w:t>
      </w:r>
      <w:r w:rsidR="00F65668">
        <w:t>на веб-сайтах, предоставляющих публичную информацию, и отсутствием доступа к информационно-коммуникационным технологиям для людей с инвалидностью;</w:t>
      </w:r>
    </w:p>
    <w:p w14:paraId="2F890778" w14:textId="74344A05" w:rsidR="00F65668" w:rsidRPr="00124222" w:rsidRDefault="00402A20" w:rsidP="00F65668">
      <w:pPr>
        <w:pStyle w:val="SingleTxtG"/>
      </w:pPr>
      <w:r>
        <w:tab/>
      </w:r>
      <w:r w:rsidR="00F65668">
        <w:t>b)</w:t>
      </w:r>
      <w:r w:rsidR="00F65668">
        <w:tab/>
        <w:t xml:space="preserve">тем, что в Руководящих принципах по предоставлению вещательных программ, доступных для людей с инвалидностью, отсутствует требование о предоставлении достаточно доступной информации в формате Easy </w:t>
      </w:r>
      <w:proofErr w:type="spellStart"/>
      <w:r w:rsidR="00F65668">
        <w:t>Read</w:t>
      </w:r>
      <w:proofErr w:type="spellEnd"/>
      <w:r w:rsidR="00F65668">
        <w:t xml:space="preserve"> и с использованием других доступных форматов, способов и средств коммуникации.</w:t>
      </w:r>
    </w:p>
    <w:p w14:paraId="36F05C50" w14:textId="77777777" w:rsidR="00F65668" w:rsidRPr="00124222" w:rsidRDefault="00F65668" w:rsidP="00F65668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E123B1C" w14:textId="1508883F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 w:rsidRPr="00402A20">
        <w:rPr>
          <w:b/>
          <w:bCs/>
        </w:rPr>
        <w:tab/>
        <w:t xml:space="preserve">обеспечить доступность всей публичной информации, включая телевидение и СМИ, для всех людей с инвалидностью в доступных форматах коммуникации, включая шрифт Брайля, перевод для слепоглухих, жестовый язык, формат Easy </w:t>
      </w:r>
      <w:proofErr w:type="spellStart"/>
      <w:r w:rsidR="00F65668" w:rsidRPr="00402A20">
        <w:rPr>
          <w:b/>
          <w:bCs/>
        </w:rPr>
        <w:t>Read</w:t>
      </w:r>
      <w:proofErr w:type="spellEnd"/>
      <w:r w:rsidR="00F65668" w:rsidRPr="00402A20">
        <w:rPr>
          <w:b/>
          <w:bCs/>
        </w:rPr>
        <w:t>, простой язык, аудио-описание и субтитры, путем выделения достаточного финансирования на их разработку, продвижение и использование, и гарантировать доступ всех людей с инвалидностью к соответствующим информационно-коммуникационным технологиям;</w:t>
      </w:r>
    </w:p>
    <w:p w14:paraId="5C72770A" w14:textId="035F980E" w:rsidR="00F65668" w:rsidRPr="00124222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 w:rsidRPr="00402A20">
        <w:rPr>
          <w:b/>
          <w:bCs/>
        </w:rPr>
        <w:tab/>
        <w:t>пересмотреть Руководящие принципы по предоставлению вещательных</w:t>
      </w:r>
      <w:r w:rsidR="00F65668">
        <w:rPr>
          <w:b/>
          <w:bCs/>
        </w:rPr>
        <w:t xml:space="preserve"> программ, доступных для людей с инвалидностью, с тем чтобы включить в них стандарты по предоставлению достаточно доступной информации в формате Easy </w:t>
      </w:r>
      <w:proofErr w:type="spellStart"/>
      <w:r w:rsidR="00F65668">
        <w:rPr>
          <w:b/>
          <w:bCs/>
        </w:rPr>
        <w:t>Read</w:t>
      </w:r>
      <w:proofErr w:type="spellEnd"/>
      <w:r w:rsidR="00F65668">
        <w:rPr>
          <w:b/>
          <w:bCs/>
        </w:rPr>
        <w:t xml:space="preserve"> и с использованием других доступных форматов, способов и средств коммуникации.</w:t>
      </w:r>
    </w:p>
    <w:p w14:paraId="2E4D9A9E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Неприкосновенность частной жизни (статья 22)</w:t>
      </w:r>
      <w:r>
        <w:t xml:space="preserve"> </w:t>
      </w:r>
    </w:p>
    <w:p w14:paraId="72316D05" w14:textId="77777777" w:rsidR="00F65668" w:rsidRPr="00124222" w:rsidRDefault="00F65668" w:rsidP="00F65668">
      <w:pPr>
        <w:pStyle w:val="SingleTxtG"/>
      </w:pPr>
      <w:r>
        <w:t>45.</w:t>
      </w:r>
      <w:r>
        <w:tab/>
        <w:t>Комитет с обеспокоенностью отмечает, что в целях предотвращения исчезновений лицам с расстройствами аутистического спектра и лицам с психосоциальными и/или интеллектуальными нарушениями без их свободного и осознанного согласия выдаются устройства слежения, что нарушает их право на неприкосновенность частной жизни.</w:t>
      </w:r>
    </w:p>
    <w:p w14:paraId="6D305FE9" w14:textId="77777777" w:rsidR="00F65668" w:rsidRPr="00124222" w:rsidRDefault="00F65668" w:rsidP="00F65668">
      <w:pPr>
        <w:pStyle w:val="SingleTxtG"/>
        <w:rPr>
          <w:b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73DC5AAA" w14:textId="05590949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 w:rsidRPr="00402A20">
        <w:rPr>
          <w:b/>
          <w:bCs/>
        </w:rPr>
        <w:tab/>
        <w:t xml:space="preserve">принять меры по обеспечению уважения частной жизни людей с инвалидностью, в частности лиц с расстройствами аутистического спектра, лиц с психосоциальными и/или интеллектуальными нарушениями и нейроотличных людей, и обеспечить, чтобы устройства слежения выдавались им с их согласия; </w:t>
      </w:r>
    </w:p>
    <w:p w14:paraId="678F10AF" w14:textId="43C5F1D6" w:rsidR="00F65668" w:rsidRPr="00124222" w:rsidRDefault="00402A20" w:rsidP="00F65668">
      <w:pPr>
        <w:pStyle w:val="SingleTxtG"/>
        <w:rPr>
          <w:b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>
        <w:tab/>
      </w:r>
      <w:r w:rsidR="00F65668">
        <w:rPr>
          <w:b/>
          <w:bCs/>
        </w:rPr>
        <w:t>принять соответствующие меры, включая политику по предотвращению исчезновений, которые соответствуют Конвенции и правозащитной модели инвалидности.</w:t>
      </w:r>
    </w:p>
    <w:p w14:paraId="767FFD30" w14:textId="77777777" w:rsidR="00F65668" w:rsidRPr="00124222" w:rsidRDefault="00F65668" w:rsidP="00F65668">
      <w:pPr>
        <w:pStyle w:val="H23G"/>
      </w:pPr>
      <w:r>
        <w:lastRenderedPageBreak/>
        <w:tab/>
      </w:r>
      <w:r>
        <w:tab/>
      </w:r>
      <w:r>
        <w:rPr>
          <w:bCs/>
        </w:rPr>
        <w:t>Уважение дома и семьи (статья 23)</w:t>
      </w:r>
    </w:p>
    <w:p w14:paraId="2720FEB2" w14:textId="77777777" w:rsidR="00F65668" w:rsidRPr="00124222" w:rsidRDefault="00F65668" w:rsidP="00402A20">
      <w:pPr>
        <w:pStyle w:val="SingleTxtG"/>
        <w:keepNext/>
      </w:pPr>
      <w:r>
        <w:t>47.</w:t>
      </w:r>
      <w:r>
        <w:tab/>
        <w:t xml:space="preserve">Комитет обеспокоен: </w:t>
      </w:r>
    </w:p>
    <w:p w14:paraId="37D7A7A4" w14:textId="2CF5DDE5" w:rsidR="00F65668" w:rsidRPr="00124222" w:rsidRDefault="00402A20" w:rsidP="00F65668">
      <w:pPr>
        <w:pStyle w:val="SingleTxtG"/>
      </w:pPr>
      <w:r>
        <w:tab/>
      </w:r>
      <w:r w:rsidR="00F65668">
        <w:t>a)</w:t>
      </w:r>
      <w:r w:rsidR="00F65668">
        <w:tab/>
        <w:t xml:space="preserve">отсутствием прямого признания в законодательстве государства-участника прав людей с инвалидностью, в частности женщин и лиц с психосоциальными и/или интеллектуальными нарушениями, находящихся под опекой, в отношении семьи, родительства и взаимоотношений; </w:t>
      </w:r>
    </w:p>
    <w:p w14:paraId="67470229" w14:textId="6F4E7407" w:rsidR="00F65668" w:rsidRPr="00124222" w:rsidRDefault="00402A20" w:rsidP="00F65668">
      <w:pPr>
        <w:pStyle w:val="SingleTxtG"/>
      </w:pPr>
      <w:r>
        <w:tab/>
      </w:r>
      <w:r w:rsidR="00F65668">
        <w:t>b)</w:t>
      </w:r>
      <w:r w:rsidR="00F65668">
        <w:tab/>
        <w:t>непредоставлением достаточной поддержки детям с инвалидностью и членам их семей, а также родителям с инвалидностью в выполнении их родительских обязанностей.</w:t>
      </w:r>
    </w:p>
    <w:p w14:paraId="2A2AD8F4" w14:textId="77777777" w:rsidR="00F65668" w:rsidRPr="00124222" w:rsidRDefault="00F65668" w:rsidP="00F65668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48D1DE5C" w14:textId="2FC62894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 w:rsidRPr="00402A20">
        <w:rPr>
          <w:b/>
          <w:bCs/>
        </w:rPr>
        <w:tab/>
        <w:t xml:space="preserve">внести изменения в свое законодательство с целью прямого признания права людей с инвалидностью, включая женщин и лиц с психосоциальными и/или интеллектуальными нарушениями, вступать в брак, создавать семью и выполнять родительские обязанности наравне с другими; </w:t>
      </w:r>
    </w:p>
    <w:p w14:paraId="364C4178" w14:textId="600F8F4E" w:rsidR="00F65668" w:rsidRPr="00124222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>
        <w:tab/>
      </w:r>
      <w:r w:rsidR="00F65668">
        <w:rPr>
          <w:b/>
          <w:bCs/>
        </w:rPr>
        <w:t>принять законодательные и политические меры для обеспечения эффективной поддержки семей людей с инвалидностью в воспитании детей в семейной обстановке.</w:t>
      </w:r>
    </w:p>
    <w:p w14:paraId="26786E77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14:paraId="753284D9" w14:textId="77777777" w:rsidR="00F65668" w:rsidRPr="00124222" w:rsidRDefault="00F65668" w:rsidP="00F65668">
      <w:pPr>
        <w:pStyle w:val="SingleTxtG"/>
      </w:pPr>
      <w:r>
        <w:t>49.</w:t>
      </w:r>
      <w:r>
        <w:tab/>
        <w:t>Комитет обеспокоен:</w:t>
      </w:r>
    </w:p>
    <w:p w14:paraId="2E1F6CD3" w14:textId="4FF97F7F" w:rsidR="00F65668" w:rsidRPr="00124222" w:rsidRDefault="00402A20" w:rsidP="00F65668">
      <w:pPr>
        <w:pStyle w:val="SingleTxtG"/>
      </w:pPr>
      <w:bookmarkStart w:id="11" w:name="_Hlk71014960"/>
      <w:r>
        <w:tab/>
      </w:r>
      <w:r w:rsidR="00F65668">
        <w:t>a)</w:t>
      </w:r>
      <w:r w:rsidR="00F65668">
        <w:tab/>
        <w:t xml:space="preserve">тем, что государство-участник поддерживает специальное образование на основе медицинского подхода к инвалидности и регулярно увеличивает количество специальных школ, что приводит к тому, что большое количество детей с инвалидностью, включая детей с расстройствами аутистического спектра и детей с интеллектуальными и психосоциальными нарушениями или множественной инвалидностью, получают специальное образование отдельно от других детей; </w:t>
      </w:r>
    </w:p>
    <w:p w14:paraId="069E9506" w14:textId="00533056" w:rsidR="00F65668" w:rsidRPr="00124222" w:rsidRDefault="00402A20" w:rsidP="00F65668">
      <w:pPr>
        <w:pStyle w:val="SingleTxtG"/>
      </w:pPr>
      <w:r>
        <w:tab/>
      </w:r>
      <w:r w:rsidR="00F65668">
        <w:t>b)</w:t>
      </w:r>
      <w:r w:rsidR="00F65668">
        <w:tab/>
        <w:t xml:space="preserve">нехваткой преподавательского и вспомогательного персонала, обученного шрифту Брайля, жестовому языку и доступным методам преподавания, </w:t>
      </w:r>
      <w:r w:rsidR="002616A4">
        <w:br/>
      </w:r>
      <w:r w:rsidR="00F65668">
        <w:t xml:space="preserve">а также уровнем подготовки учителей в том, что касается навыков и компетенции, необходимых для поощрения инклюзивного образования; </w:t>
      </w:r>
      <w:bookmarkEnd w:id="11"/>
    </w:p>
    <w:p w14:paraId="0CC7CDC4" w14:textId="723BE0D0" w:rsidR="00F65668" w:rsidRPr="00124222" w:rsidRDefault="00402A20" w:rsidP="00F65668">
      <w:pPr>
        <w:pStyle w:val="SingleTxtG"/>
      </w:pPr>
      <w:r>
        <w:tab/>
      </w:r>
      <w:r w:rsidR="00F65668">
        <w:t>c)</w:t>
      </w:r>
      <w:r w:rsidR="00F65668">
        <w:tab/>
        <w:t>тем, что дети с инвалидностью, посещающие иные учреждения дневного ухода за детьми, помимо детских садов, не получают поддержки от Министерства образования.</w:t>
      </w:r>
    </w:p>
    <w:p w14:paraId="682D8FB9" w14:textId="4B2F1841" w:rsidR="00F65668" w:rsidRPr="00124222" w:rsidRDefault="00F65668" w:rsidP="00F65668">
      <w:pPr>
        <w:pStyle w:val="SingleTxtG"/>
      </w:pPr>
      <w:r>
        <w:t>50.</w:t>
      </w:r>
      <w:r>
        <w:tab/>
      </w:r>
      <w:r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>
        <w:rPr>
          <w:b/>
          <w:bCs/>
        </w:rPr>
        <w:t>4 (2016) и задачу 4.5 Целей в области устойчивого развития, Комитет повторяет свою предыдущую рекомендацию</w:t>
      </w:r>
      <w:r w:rsidRPr="00211102">
        <w:rPr>
          <w:rStyle w:val="aa"/>
        </w:rPr>
        <w:footnoteReference w:id="8"/>
      </w:r>
      <w:r w:rsidR="00402A20">
        <w:rPr>
          <w:b/>
          <w:bCs/>
        </w:rPr>
        <w:t xml:space="preserve"> </w:t>
      </w:r>
      <w:r>
        <w:rPr>
          <w:b/>
          <w:bCs/>
        </w:rPr>
        <w:t>и настоятельно призывает государство-участник:</w:t>
      </w:r>
    </w:p>
    <w:p w14:paraId="36EF9CE6" w14:textId="7E2C8BC3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 w:rsidRPr="00402A20">
        <w:rPr>
          <w:b/>
          <w:bCs/>
        </w:rPr>
        <w:tab/>
        <w:t xml:space="preserve">разработать всеобъемлющую политику инклюзивного образования со стратегиями по продвижению культуры инклюзивности в системе обычного образования на всех его уровнях, включая индивидуальную, основанную на правах человека оценку образовательных потребностей и необходимых условий, а также обеспечить соответствующую подготовку учителей и непедагогического персонала по вопросам инклюзивного образования; </w:t>
      </w:r>
      <w:bookmarkStart w:id="12" w:name="_Hlk112681375"/>
      <w:bookmarkEnd w:id="12"/>
    </w:p>
    <w:p w14:paraId="21630497" w14:textId="0DFAAFF4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 w:rsidRPr="00402A20">
        <w:rPr>
          <w:b/>
          <w:bCs/>
        </w:rPr>
        <w:tab/>
        <w:t xml:space="preserve">обеспечить учащихся с инвалидностью </w:t>
      </w:r>
      <w:proofErr w:type="spellStart"/>
      <w:r w:rsidR="00F65668" w:rsidRPr="00402A20">
        <w:rPr>
          <w:b/>
          <w:bCs/>
        </w:rPr>
        <w:t>ассистивными</w:t>
      </w:r>
      <w:proofErr w:type="spellEnd"/>
      <w:r w:rsidR="00F65668" w:rsidRPr="00402A20">
        <w:rPr>
          <w:b/>
          <w:bCs/>
        </w:rPr>
        <w:t xml:space="preserve"> компенсаторными средствами и учебными материалами в альтернативных и доступных форматах, например инклюзивным цифровым доступом, способами и средствами коммуникации, включая формат Easy </w:t>
      </w:r>
      <w:proofErr w:type="spellStart"/>
      <w:r w:rsidR="00F65668" w:rsidRPr="00402A20">
        <w:rPr>
          <w:b/>
          <w:bCs/>
        </w:rPr>
        <w:t>Read</w:t>
      </w:r>
      <w:proofErr w:type="spellEnd"/>
      <w:r w:rsidR="00F65668" w:rsidRPr="00402A20">
        <w:rPr>
          <w:b/>
          <w:bCs/>
        </w:rPr>
        <w:t xml:space="preserve">, вспомогательные средства коммуникации и </w:t>
      </w:r>
      <w:proofErr w:type="spellStart"/>
      <w:r w:rsidR="00F65668" w:rsidRPr="00402A20">
        <w:rPr>
          <w:b/>
          <w:bCs/>
        </w:rPr>
        <w:t>ассистивные</w:t>
      </w:r>
      <w:proofErr w:type="spellEnd"/>
      <w:r w:rsidR="00F65668" w:rsidRPr="00402A20">
        <w:rPr>
          <w:b/>
          <w:bCs/>
        </w:rPr>
        <w:t xml:space="preserve"> и информационные технологии; </w:t>
      </w:r>
    </w:p>
    <w:p w14:paraId="6EB3D0F2" w14:textId="653CDDB5" w:rsidR="00F65668" w:rsidRPr="00124222" w:rsidRDefault="00402A20" w:rsidP="002616A4">
      <w:pPr>
        <w:pStyle w:val="SingleTxtG"/>
        <w:keepLines/>
        <w:rPr>
          <w:b/>
          <w:bCs/>
        </w:rPr>
      </w:pPr>
      <w:r w:rsidRPr="00402A20">
        <w:rPr>
          <w:b/>
          <w:bCs/>
        </w:rPr>
        <w:lastRenderedPageBreak/>
        <w:tab/>
      </w:r>
      <w:r w:rsidR="00F65668" w:rsidRPr="00402A20">
        <w:rPr>
          <w:b/>
          <w:bCs/>
        </w:rPr>
        <w:t>c)</w:t>
      </w:r>
      <w:r w:rsidR="00F65668">
        <w:tab/>
      </w:r>
      <w:r w:rsidR="00F65668">
        <w:rPr>
          <w:b/>
          <w:bCs/>
        </w:rPr>
        <w:t>гарантировать, чтобы все дети с инвалидностью, посещающие отдельные детские сады, находящиеся в ведении Министерства здравоохранения и социального обеспечения, были переведены в обычные детские сады, находящиеся в ведении Министерства образования.</w:t>
      </w:r>
    </w:p>
    <w:p w14:paraId="0363C7AF" w14:textId="77777777" w:rsidR="00F65668" w:rsidRPr="00124222" w:rsidRDefault="00F65668" w:rsidP="00F65668">
      <w:pPr>
        <w:pStyle w:val="H23G"/>
      </w:pPr>
      <w:r>
        <w:tab/>
      </w:r>
      <w:r>
        <w:tab/>
      </w:r>
      <w:r>
        <w:tab/>
      </w:r>
      <w:r>
        <w:rPr>
          <w:bCs/>
        </w:rPr>
        <w:t>Здоровье (статья 25)</w:t>
      </w:r>
    </w:p>
    <w:p w14:paraId="25F02A1D" w14:textId="6A7A8D6F" w:rsidR="00F65668" w:rsidRPr="00124222" w:rsidRDefault="00F65668" w:rsidP="00F65668">
      <w:pPr>
        <w:pStyle w:val="SingleTxtG"/>
      </w:pPr>
      <w:r>
        <w:t>51.</w:t>
      </w:r>
      <w:r>
        <w:tab/>
        <w:t xml:space="preserve">Комитет по-прежнему обеспокоен тем, что статья 732 Закона о коммерческой деятельности признает договоры страхования жизни людей с инвалидностью только в том случае, если лицо </w:t>
      </w:r>
      <w:r w:rsidR="00402A20">
        <w:t>«</w:t>
      </w:r>
      <w:r>
        <w:t>обладает надлежащими умственными способностями</w:t>
      </w:r>
      <w:r w:rsidR="00402A20">
        <w:t>»</w:t>
      </w:r>
      <w:r>
        <w:t xml:space="preserve">, что представляет собой дискриминацию в отношении людей с инвалидностью. Он также обеспокоен тем, что в соответствии с Законом о праве людей с инвалидностью на здоровье право женщин на здоровье ограничивается беременностью, родами и материнством. </w:t>
      </w:r>
    </w:p>
    <w:p w14:paraId="098C7474" w14:textId="77777777" w:rsidR="00F65668" w:rsidRPr="00124222" w:rsidRDefault="00F65668" w:rsidP="00F65668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Принимая во внимание связи между статьей 25 Конвенции и задачами 3.7 и 3.8 Целей в области устойчивого развития, Комитет повторяет свою предыдущую рекомендацию</w:t>
      </w:r>
      <w:r w:rsidRPr="00211102">
        <w:rPr>
          <w:rStyle w:val="aa"/>
        </w:rPr>
        <w:footnoteReference w:id="9"/>
      </w:r>
      <w:r>
        <w:rPr>
          <w:b/>
          <w:bCs/>
        </w:rPr>
        <w:t xml:space="preserve"> и рекомендует государству-участнику:</w:t>
      </w:r>
      <w:r>
        <w:t xml:space="preserve"> </w:t>
      </w:r>
    </w:p>
    <w:p w14:paraId="6C5C386A" w14:textId="0195AF80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 w:rsidRPr="00402A20">
        <w:rPr>
          <w:b/>
          <w:bCs/>
        </w:rPr>
        <w:tab/>
        <w:t>отменить статью 732 Закона о коммерческой деятельности и разработать и внедрить конкретные программы по различным аспектам права женщин на здоровье, включая доступ к услугам по охране сексуального, репродуктивного и психического здоровья;</w:t>
      </w:r>
    </w:p>
    <w:p w14:paraId="28ED3624" w14:textId="36D86A30" w:rsidR="00F65668" w:rsidRPr="00124222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 w:rsidRPr="00402A20">
        <w:rPr>
          <w:b/>
          <w:bCs/>
        </w:rPr>
        <w:tab/>
        <w:t>разработать программу подготовки медицинских работников по правам людей</w:t>
      </w:r>
      <w:r w:rsidR="00F65668">
        <w:rPr>
          <w:b/>
          <w:bCs/>
        </w:rPr>
        <w:t xml:space="preserve"> с инвалидностью, в том числе по их навыкам, мерам поддержки, </w:t>
      </w:r>
      <w:r w:rsidR="002616A4">
        <w:rPr>
          <w:b/>
          <w:bCs/>
        </w:rPr>
        <w:br/>
      </w:r>
      <w:r w:rsidR="00F65668">
        <w:rPr>
          <w:b/>
          <w:bCs/>
        </w:rPr>
        <w:t xml:space="preserve">а также способам и средствам коммуникации, и предоставлять информацию в доступных форматах, включая шрифт Брайля, жестовый язык и формат Easy </w:t>
      </w:r>
      <w:proofErr w:type="spellStart"/>
      <w:r w:rsidR="00F65668">
        <w:rPr>
          <w:b/>
          <w:bCs/>
        </w:rPr>
        <w:t>Read</w:t>
      </w:r>
      <w:proofErr w:type="spellEnd"/>
      <w:r w:rsidR="00F65668">
        <w:rPr>
          <w:b/>
          <w:bCs/>
        </w:rPr>
        <w:t xml:space="preserve">, для людей с инвалидностью, особенно для лиц с интеллектуальными </w:t>
      </w:r>
      <w:r w:rsidR="002616A4">
        <w:rPr>
          <w:b/>
          <w:bCs/>
        </w:rPr>
        <w:br/>
      </w:r>
      <w:r w:rsidR="00F65668">
        <w:rPr>
          <w:b/>
          <w:bCs/>
        </w:rPr>
        <w:t>и/или психосоциальными нарушениями, а также для женщин и девочек с инвалидностью.</w:t>
      </w:r>
    </w:p>
    <w:p w14:paraId="2F42D1D4" w14:textId="77777777" w:rsidR="00F65668" w:rsidRPr="00124222" w:rsidRDefault="00F65668" w:rsidP="00F65668">
      <w:pPr>
        <w:pStyle w:val="H23G"/>
      </w:pPr>
      <w:r>
        <w:tab/>
      </w:r>
      <w:r>
        <w:tab/>
      </w:r>
      <w:proofErr w:type="spellStart"/>
      <w:r>
        <w:rPr>
          <w:bCs/>
        </w:rPr>
        <w:t>Абилитация</w:t>
      </w:r>
      <w:proofErr w:type="spellEnd"/>
      <w:r>
        <w:rPr>
          <w:bCs/>
        </w:rPr>
        <w:t xml:space="preserve"> и реабилитация (статья 26)</w:t>
      </w:r>
    </w:p>
    <w:p w14:paraId="3178882F" w14:textId="77777777" w:rsidR="00F65668" w:rsidRPr="00124222" w:rsidRDefault="00F65668" w:rsidP="00F65668">
      <w:pPr>
        <w:pStyle w:val="SingleTxtG"/>
      </w:pPr>
      <w:r>
        <w:t>53.</w:t>
      </w:r>
      <w:r>
        <w:tab/>
        <w:t>Комитет с обеспокоенностью отмечает, что социальное обеспечение и социальная поддержка доступны, помимо граждан государства-участника, только лицам, проживающим в стране длительное время, и негражданам, состоящим в браке с гражданами Кореи, и требуют регистрации в качестве лица с инвалидностью, что лишает неграждан с инвалидностью доступа к лечению и услугам по реабилитации, профессиональной подготовке и персональной помощи.</w:t>
      </w:r>
    </w:p>
    <w:p w14:paraId="780D4890" w14:textId="77777777" w:rsidR="00F65668" w:rsidRPr="00124222" w:rsidRDefault="00F65668" w:rsidP="00F65668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 xml:space="preserve">Комитет рекомендует государству-участнику расширить системы </w:t>
      </w:r>
      <w:proofErr w:type="spellStart"/>
      <w:r>
        <w:rPr>
          <w:b/>
          <w:bCs/>
        </w:rPr>
        <w:t>абилитации</w:t>
      </w:r>
      <w:proofErr w:type="spellEnd"/>
      <w:r>
        <w:rPr>
          <w:b/>
          <w:bCs/>
        </w:rPr>
        <w:t xml:space="preserve"> и реабилитации и обеспечить доступ людей с инвалидностью, независимо от наличия у них гражданства и от их статуса проживания, к услугам по </w:t>
      </w:r>
      <w:proofErr w:type="spellStart"/>
      <w:r>
        <w:rPr>
          <w:b/>
          <w:bCs/>
        </w:rPr>
        <w:t>абилитации</w:t>
      </w:r>
      <w:proofErr w:type="spellEnd"/>
      <w:r>
        <w:rPr>
          <w:b/>
          <w:bCs/>
        </w:rPr>
        <w:t xml:space="preserve"> и реабилитации на основе их индивидуальных потребностей.</w:t>
      </w:r>
    </w:p>
    <w:p w14:paraId="30A5C62F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14:paraId="62B0B4F1" w14:textId="77777777" w:rsidR="00F65668" w:rsidRPr="00124222" w:rsidRDefault="00F65668" w:rsidP="00F65668">
      <w:pPr>
        <w:pStyle w:val="SingleTxtG"/>
      </w:pPr>
      <w:r>
        <w:t>55.</w:t>
      </w:r>
      <w:r>
        <w:tab/>
        <w:t>Комитет с обеспокоенностью отмечает:</w:t>
      </w:r>
    </w:p>
    <w:p w14:paraId="301A6069" w14:textId="05648FC9" w:rsidR="00F65668" w:rsidRPr="00124222" w:rsidRDefault="00402A20" w:rsidP="00F65668">
      <w:pPr>
        <w:pStyle w:val="SingleTxtG"/>
      </w:pPr>
      <w:r>
        <w:tab/>
      </w:r>
      <w:r w:rsidR="00F65668">
        <w:t>a)</w:t>
      </w:r>
      <w:r w:rsidR="00F65668">
        <w:tab/>
        <w:t xml:space="preserve">дискриминационное законодательство, исключающее или ограничивающее интеграцию лиц с психосоциальными и/или </w:t>
      </w:r>
      <w:proofErr w:type="spellStart"/>
      <w:r w:rsidR="00F65668">
        <w:t>интеллекутальными</w:t>
      </w:r>
      <w:proofErr w:type="spellEnd"/>
      <w:r w:rsidR="00F65668">
        <w:t xml:space="preserve"> нарушениями на рынке труда;</w:t>
      </w:r>
    </w:p>
    <w:p w14:paraId="7EF17455" w14:textId="7DECD65A" w:rsidR="00F65668" w:rsidRPr="00124222" w:rsidRDefault="00402A20" w:rsidP="00F65668">
      <w:pPr>
        <w:pStyle w:val="SingleTxtG"/>
      </w:pPr>
      <w:r>
        <w:tab/>
      </w:r>
      <w:r w:rsidR="00F65668">
        <w:t>b)</w:t>
      </w:r>
      <w:r w:rsidR="00F65668">
        <w:tab/>
        <w:t>тот факт, что Закон о минимальной заработной плате исключает людей с инвалидностью из числа ее получателей, в результате чего многие работающие люди с инвалидностью получают компенсацию ниже минимальной заработной платы;</w:t>
      </w:r>
    </w:p>
    <w:p w14:paraId="1008D911" w14:textId="01E82DB7" w:rsidR="00F65668" w:rsidRPr="00124222" w:rsidRDefault="00402A20" w:rsidP="00696EED">
      <w:pPr>
        <w:pStyle w:val="SingleTxtG"/>
        <w:keepLines/>
      </w:pPr>
      <w:r>
        <w:lastRenderedPageBreak/>
        <w:tab/>
      </w:r>
      <w:r w:rsidR="00F65668">
        <w:t>c)</w:t>
      </w:r>
      <w:r w:rsidR="00F65668">
        <w:tab/>
        <w:t xml:space="preserve">продолжающуюся сегрегацию людей с инвалидностью в специализированных мастерских и отсутствие конкретных планов по постепенному перемещению работников с инвалидностью из этих мастерских на открытый рынок труда. </w:t>
      </w:r>
    </w:p>
    <w:p w14:paraId="3E7C2224" w14:textId="77777777" w:rsidR="00F65668" w:rsidRPr="00124222" w:rsidRDefault="00F65668" w:rsidP="00F65668">
      <w:pPr>
        <w:pStyle w:val="SingleTxtG"/>
        <w:rPr>
          <w:b/>
          <w:bCs/>
        </w:rPr>
      </w:pPr>
      <w:bookmarkStart w:id="13" w:name="_Hlk71015102"/>
      <w:r>
        <w:t>56.</w:t>
      </w:r>
      <w:r>
        <w:tab/>
      </w:r>
      <w:r>
        <w:rPr>
          <w:b/>
          <w:bCs/>
        </w:rPr>
        <w:t>Комитет рекомендует государству-участнику в соответствии с задачей 8.5 Целей в области устойчивого развития:</w:t>
      </w:r>
    </w:p>
    <w:p w14:paraId="3B368510" w14:textId="70992661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 w:rsidRPr="00402A20">
        <w:rPr>
          <w:b/>
          <w:bCs/>
        </w:rPr>
        <w:tab/>
        <w:t xml:space="preserve">отменить все дискриминационные законы, которое исключают или ограничивают интеграцию людей с инвалидностью на открытом рынке труда, </w:t>
      </w:r>
      <w:r w:rsidR="00696EED">
        <w:rPr>
          <w:b/>
          <w:bCs/>
        </w:rPr>
        <w:br/>
      </w:r>
      <w:r w:rsidR="00F65668" w:rsidRPr="00402A20">
        <w:rPr>
          <w:b/>
          <w:bCs/>
        </w:rPr>
        <w:t>и принять эффективные меры для обеспечения права всех людей с инвалидностью на труд, а также принять меры по борьбе с дискриминацией, в</w:t>
      </w:r>
      <w:r w:rsidR="00696EED">
        <w:rPr>
          <w:b/>
          <w:bCs/>
          <w:lang w:val="en-US"/>
        </w:rPr>
        <w:t> </w:t>
      </w:r>
      <w:r w:rsidR="00F65668" w:rsidRPr="00402A20">
        <w:rPr>
          <w:b/>
          <w:bCs/>
        </w:rPr>
        <w:t>частности в том, что касается объявлений, процессов найма, разумного приспособления, переподготовки, продвижения по службе и других прав, связанных с трудовой деятельностью и занятостью;</w:t>
      </w:r>
    </w:p>
    <w:p w14:paraId="359B8351" w14:textId="67DAAC93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 w:rsidRPr="00402A20">
        <w:rPr>
          <w:b/>
          <w:bCs/>
        </w:rPr>
        <w:tab/>
        <w:t xml:space="preserve">пересмотреть Закон о минимальной заработной плате, с тем чтобы обеспечить равное вознаграждение за труд равной ценности и предоставить компенсацию людям с инвалидностью, которые лишены возможности воспользоваться этим законом; </w:t>
      </w:r>
    </w:p>
    <w:p w14:paraId="2A097F5D" w14:textId="4B1B6F4C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c)</w:t>
      </w:r>
      <w:r w:rsidR="00F65668" w:rsidRPr="00402A20">
        <w:rPr>
          <w:b/>
          <w:bCs/>
        </w:rPr>
        <w:tab/>
        <w:t xml:space="preserve">усилить меры по обеспечению того, чтобы люди с инвалидностью, включая тех из них, кто участвует в процессах </w:t>
      </w:r>
      <w:proofErr w:type="spellStart"/>
      <w:r w:rsidR="00F65668" w:rsidRPr="00402A20">
        <w:rPr>
          <w:b/>
          <w:bCs/>
        </w:rPr>
        <w:t>деинституционализации</w:t>
      </w:r>
      <w:proofErr w:type="spellEnd"/>
      <w:r w:rsidR="00F65668" w:rsidRPr="00402A20">
        <w:rPr>
          <w:b/>
          <w:bCs/>
        </w:rPr>
        <w:t>, лиц с нарушениями слуха и лиц с психосоциальными и/или интеллектуальными нарушениями, имели доступ к трудовой деятельности и занятости на открытом рынке труда и к инклюзивной рабочей среде;</w:t>
      </w:r>
      <w:bookmarkEnd w:id="13"/>
    </w:p>
    <w:p w14:paraId="4967CA75" w14:textId="3E624FF3" w:rsidR="00F65668" w:rsidRPr="00124222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d)</w:t>
      </w:r>
      <w:r w:rsidR="00F65668" w:rsidRPr="00402A20">
        <w:rPr>
          <w:b/>
          <w:bCs/>
        </w:rPr>
        <w:tab/>
      </w:r>
      <w:r w:rsidR="00F65668">
        <w:rPr>
          <w:b/>
          <w:bCs/>
        </w:rPr>
        <w:t xml:space="preserve">предпринять усилия по обеспечению перехода людей с инвалидностью от </w:t>
      </w:r>
      <w:r>
        <w:rPr>
          <w:b/>
          <w:bCs/>
        </w:rPr>
        <w:t>«</w:t>
      </w:r>
      <w:r w:rsidR="00F65668">
        <w:rPr>
          <w:b/>
          <w:bCs/>
        </w:rPr>
        <w:t>защищенной занятости</w:t>
      </w:r>
      <w:r>
        <w:rPr>
          <w:b/>
          <w:bCs/>
        </w:rPr>
        <w:t>»</w:t>
      </w:r>
      <w:r w:rsidR="00F65668">
        <w:rPr>
          <w:b/>
          <w:bCs/>
        </w:rPr>
        <w:t xml:space="preserve"> к открытой, инклюзивной и доступной и обеспечить принятие конкретных позитивных мер, направленных на содействие занятости людей с инвалидностью, включая квоты для увеличения представленности таких людей, в особенности женщин, на открытом рынке труда.</w:t>
      </w:r>
    </w:p>
    <w:p w14:paraId="2DCEC2C5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  <w:bookmarkStart w:id="14" w:name="_Hlk112681622"/>
      <w:bookmarkEnd w:id="14"/>
    </w:p>
    <w:p w14:paraId="7012D85B" w14:textId="77777777" w:rsidR="00F65668" w:rsidRPr="00124222" w:rsidRDefault="00F65668" w:rsidP="00F65668">
      <w:pPr>
        <w:pStyle w:val="SingleTxtG"/>
      </w:pPr>
      <w:bookmarkStart w:id="15" w:name="_Hlk112681706"/>
      <w:r>
        <w:t>57.</w:t>
      </w:r>
      <w:r>
        <w:tab/>
        <w:t xml:space="preserve">Комитет с обеспокоенностью отмечает: </w:t>
      </w:r>
    </w:p>
    <w:p w14:paraId="1E02FE44" w14:textId="19B33835" w:rsidR="00F65668" w:rsidRPr="00124222" w:rsidRDefault="00402A20" w:rsidP="00F65668">
      <w:pPr>
        <w:pStyle w:val="SingleTxtG"/>
      </w:pPr>
      <w:r>
        <w:tab/>
      </w:r>
      <w:r w:rsidR="00F65668">
        <w:t>a)</w:t>
      </w:r>
      <w:r w:rsidR="00F65668">
        <w:tab/>
        <w:t>недостаточность суммы, предоставляемой в качестве пособия по инвалидности и пенсии по инвалидности, для покрытия высокой стоимости жизни в государстве-участнике в рамках политики в области доходов и социального обеспечения людей с инвалидностью;</w:t>
      </w:r>
    </w:p>
    <w:p w14:paraId="73E13D0F" w14:textId="0B7FFED5" w:rsidR="00F65668" w:rsidRPr="00124222" w:rsidRDefault="00402A20" w:rsidP="00F65668">
      <w:pPr>
        <w:pStyle w:val="SingleTxtG"/>
      </w:pPr>
      <w:r>
        <w:tab/>
      </w:r>
      <w:r w:rsidR="00F65668">
        <w:t>b)</w:t>
      </w:r>
      <w:r w:rsidR="00F65668">
        <w:tab/>
        <w:t>тот факт, что отдельные категории людей с инвалидностью по-прежнему исключены из пенсионной системы даже после отмены системы оценки инвалидности;</w:t>
      </w:r>
    </w:p>
    <w:p w14:paraId="22F057CB" w14:textId="485FDFFC" w:rsidR="00F65668" w:rsidRPr="00124222" w:rsidRDefault="00402A20" w:rsidP="00F65668">
      <w:pPr>
        <w:pStyle w:val="SingleTxtG"/>
      </w:pPr>
      <w:r>
        <w:tab/>
      </w:r>
      <w:r w:rsidR="00F65668">
        <w:t>c)</w:t>
      </w:r>
      <w:r w:rsidR="00F65668">
        <w:tab/>
        <w:t>отсутствие у мигрантов с инвалидностью возможности получать базовую поддержку, включая пособие по инвалидности, даже после завершения регистрации в качестве лица с инвалидностью.</w:t>
      </w:r>
    </w:p>
    <w:bookmarkEnd w:id="15"/>
    <w:p w14:paraId="7964DD96" w14:textId="77777777" w:rsidR="00F65668" w:rsidRPr="00124222" w:rsidRDefault="00F65668" w:rsidP="00F65668">
      <w:pPr>
        <w:pStyle w:val="SingleTxtG"/>
        <w:rPr>
          <w:b/>
          <w:bCs/>
        </w:rPr>
      </w:pPr>
      <w:r>
        <w:t>58.</w:t>
      </w:r>
      <w:r>
        <w:tab/>
      </w:r>
      <w:r>
        <w:rPr>
          <w:b/>
          <w:bCs/>
        </w:rPr>
        <w:t>Напоминая о взаимосвязи между статьей 28 Конвенции и задачей 10.2 Целей в области устойчивого развития, которая направлена на расширение прав и возможностей и поощрение экономической интеграции всех людей независимо от наличия у них инвалидности, Комитет рекомендует государству-участнику:</w:t>
      </w:r>
      <w:r>
        <w:t xml:space="preserve"> </w:t>
      </w:r>
      <w:bookmarkStart w:id="16" w:name="_Hlk112681900"/>
    </w:p>
    <w:p w14:paraId="2D95B157" w14:textId="21209FA4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 w:rsidRPr="00402A20">
        <w:rPr>
          <w:b/>
          <w:bCs/>
        </w:rPr>
        <w:tab/>
        <w:t>укрепить механизмы социальной защиты и сокращения масштабов нищеты для людей с инвалидностью и пересмотреть размер пособия по инвалидности в консультации с организациями людей с инвалидностью;</w:t>
      </w:r>
    </w:p>
    <w:p w14:paraId="62C1152B" w14:textId="7B9908ED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 w:rsidRPr="00402A20">
        <w:rPr>
          <w:b/>
          <w:bCs/>
        </w:rPr>
        <w:tab/>
        <w:t>расширить охват системы предоставления пенсий по инвалидности, в частности за счет полной отмены обязательных требований к поставщикам услуг, с тем чтобы все люди с инвалидностью могли получать пенсию по инвалидности;</w:t>
      </w:r>
    </w:p>
    <w:p w14:paraId="2456062A" w14:textId="38F86EB3" w:rsidR="00F65668" w:rsidRPr="00124222" w:rsidRDefault="00402A20" w:rsidP="00696EED">
      <w:pPr>
        <w:pStyle w:val="SingleTxtG"/>
        <w:keepLines/>
        <w:rPr>
          <w:b/>
          <w:bCs/>
        </w:rPr>
      </w:pPr>
      <w:r w:rsidRPr="00402A20">
        <w:rPr>
          <w:b/>
          <w:bCs/>
        </w:rPr>
        <w:lastRenderedPageBreak/>
        <w:tab/>
      </w:r>
      <w:r w:rsidR="00F65668" w:rsidRPr="00402A20">
        <w:rPr>
          <w:b/>
          <w:bCs/>
        </w:rPr>
        <w:t>c)</w:t>
      </w:r>
      <w:r w:rsidR="00F65668">
        <w:tab/>
      </w:r>
      <w:r w:rsidR="00F65668">
        <w:rPr>
          <w:b/>
          <w:bCs/>
        </w:rPr>
        <w:t>принять незамедлительные меры для обеспечения того, чтобы мигранты и беженцы с инвалидностью могли пользоваться системой социального обеспечения и социальной поддержки, включая обеспечение базовых средств к существованию и пособия по инвалидности.</w:t>
      </w:r>
    </w:p>
    <w:bookmarkEnd w:id="16"/>
    <w:p w14:paraId="1337302F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47403405" w14:textId="77777777" w:rsidR="00F65668" w:rsidRPr="00124222" w:rsidRDefault="00F65668" w:rsidP="00F65668">
      <w:pPr>
        <w:pStyle w:val="SingleTxtG"/>
      </w:pPr>
      <w:r>
        <w:t>59.</w:t>
      </w:r>
      <w:r>
        <w:tab/>
        <w:t>Комитет с обеспокоенностью отмечает:</w:t>
      </w:r>
    </w:p>
    <w:p w14:paraId="05187F75" w14:textId="2DBB9395" w:rsidR="00F65668" w:rsidRPr="00124222" w:rsidRDefault="00402A20" w:rsidP="00F65668">
      <w:pPr>
        <w:pStyle w:val="SingleTxtG"/>
      </w:pPr>
      <w:r>
        <w:tab/>
      </w:r>
      <w:r w:rsidR="00F65668">
        <w:t>a)</w:t>
      </w:r>
      <w:r w:rsidR="00F65668">
        <w:tab/>
        <w:t>дискриминационные положения Закона о медицинской помощи и содержании под стражей, которые исключают людей с инвалидностью, проходящих лечение или находящихся в местах лишения свободы, из избирательного процесса;</w:t>
      </w:r>
    </w:p>
    <w:p w14:paraId="17DE649A" w14:textId="10198AB5" w:rsidR="00F65668" w:rsidRPr="00124222" w:rsidRDefault="00402A20" w:rsidP="00F65668">
      <w:pPr>
        <w:pStyle w:val="SingleTxtG"/>
      </w:pPr>
      <w:r>
        <w:tab/>
      </w:r>
      <w:r w:rsidR="00F65668">
        <w:t>b)</w:t>
      </w:r>
      <w:r w:rsidR="00F65668">
        <w:tab/>
        <w:t>отсутствие мер для обеспечения участия в политической и общественной жизни людей с инвалидностью, включая глухих, лиц с интеллектуальными и/или психосоциальными нарушениями, слепоглухих и женщин с инвалидностью, которые недостаточно представлены в этих сферах;</w:t>
      </w:r>
    </w:p>
    <w:p w14:paraId="49C62B28" w14:textId="2DAB973C" w:rsidR="00F65668" w:rsidRPr="00620A1E" w:rsidRDefault="00402A20" w:rsidP="00F65668">
      <w:pPr>
        <w:pStyle w:val="SingleTxtG"/>
      </w:pPr>
      <w:r>
        <w:tab/>
      </w:r>
      <w:r w:rsidR="00F65668">
        <w:t>c)</w:t>
      </w:r>
      <w:r w:rsidR="00F65668">
        <w:tab/>
        <w:t>недоступность избирательных участков, процедур, помещений и материалов для голосования, а также информации о выборах, включая публичные предвыборные дебаты, предвыборные программы, электронные или печатные материалы о выборах, которая ограничивает конструктивное участие людей с инвалидностью в политической жизни</w:t>
      </w:r>
      <w:r w:rsidR="00620A1E">
        <w:t>.</w:t>
      </w:r>
    </w:p>
    <w:p w14:paraId="527274BF" w14:textId="77777777" w:rsidR="00F65668" w:rsidRPr="00124222" w:rsidRDefault="00F65668" w:rsidP="00F65668">
      <w:pPr>
        <w:pStyle w:val="SingleTxtG"/>
        <w:keepNext/>
        <w:rPr>
          <w:b/>
          <w:bCs/>
        </w:rPr>
      </w:pPr>
      <w:r>
        <w:t>60.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BF5ADB7" w14:textId="563EF092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 w:rsidRPr="00402A20">
        <w:rPr>
          <w:b/>
          <w:bCs/>
        </w:rPr>
        <w:tab/>
        <w:t>отменить все дискриминационные положения, лишающие людей с инвалидностью их прав и обеспечить их полноценное участие в избирательном процессе и в политической и общественной жизни;</w:t>
      </w:r>
    </w:p>
    <w:p w14:paraId="6B15EF4A" w14:textId="7E6CD7F3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 w:rsidRPr="00402A20">
        <w:rPr>
          <w:b/>
          <w:bCs/>
        </w:rPr>
        <w:tab/>
        <w:t xml:space="preserve">принять конкретные меры для обеспечения равноправного участия недостаточно представленных групп людей с инвалидностью, включая глухих, лиц с психосоциальными и/или интеллектуальными нарушениями, слепоглухих и женщин с инвалидностью, в том числе в качестве выборных представителей, </w:t>
      </w:r>
      <w:r w:rsidR="00620A1E">
        <w:rPr>
          <w:b/>
          <w:bCs/>
        </w:rPr>
        <w:br/>
      </w:r>
      <w:r w:rsidR="00F65668" w:rsidRPr="00402A20">
        <w:rPr>
          <w:b/>
          <w:bCs/>
        </w:rPr>
        <w:t xml:space="preserve">а также для поддержки кандидатов с инвалидностью для участия в выборах, </w:t>
      </w:r>
      <w:r w:rsidR="00620A1E">
        <w:rPr>
          <w:b/>
          <w:bCs/>
        </w:rPr>
        <w:br/>
      </w:r>
      <w:r w:rsidR="00F65668" w:rsidRPr="00402A20">
        <w:rPr>
          <w:b/>
          <w:bCs/>
        </w:rPr>
        <w:t>в частности от политических партий меньшинств;</w:t>
      </w:r>
    </w:p>
    <w:p w14:paraId="4389D15C" w14:textId="5F13739D" w:rsidR="00F65668" w:rsidRPr="00124222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c)</w:t>
      </w:r>
      <w:r w:rsidR="00F65668">
        <w:tab/>
      </w:r>
      <w:r w:rsidR="00F65668">
        <w:rPr>
          <w:b/>
          <w:bCs/>
        </w:rPr>
        <w:t xml:space="preserve">гарантировать, чтобы избирательные процедуры и процедуры голосования, соответствующие помещения и электронные или печатные материалы о выборах были доступны на простом языке и в формате Easy </w:t>
      </w:r>
      <w:proofErr w:type="spellStart"/>
      <w:r w:rsidR="00F65668">
        <w:rPr>
          <w:b/>
          <w:bCs/>
        </w:rPr>
        <w:t>Read</w:t>
      </w:r>
      <w:proofErr w:type="spellEnd"/>
      <w:r w:rsidR="00F65668">
        <w:rPr>
          <w:b/>
          <w:bCs/>
        </w:rPr>
        <w:t>, что облегчало бы их использование всем людям с инвалидностью.</w:t>
      </w:r>
    </w:p>
    <w:p w14:paraId="19318A6B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14:paraId="1C97F61A" w14:textId="30A58CAD" w:rsidR="00F65668" w:rsidRPr="00124222" w:rsidRDefault="00F65668" w:rsidP="00F65668">
      <w:pPr>
        <w:pStyle w:val="SingleTxtG"/>
      </w:pPr>
      <w:r>
        <w:t>61.</w:t>
      </w:r>
      <w:r>
        <w:tab/>
        <w:t xml:space="preserve">Комитет обеспокоен отсутствием конкретных мер по эффективному осуществлению </w:t>
      </w:r>
      <w:proofErr w:type="spellStart"/>
      <w:r>
        <w:t>Марракешского</w:t>
      </w:r>
      <w:proofErr w:type="spellEnd"/>
      <w:r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 недостаточностью принятых мер по поощрению участия людей с инвалидностью, особенно детей, </w:t>
      </w:r>
      <w:r w:rsidR="00620A1E">
        <w:br/>
      </w:r>
      <w:r>
        <w:t>в культурной жизни, проведении досуга и отдыха и занятии спортом наравне с другими.</w:t>
      </w:r>
    </w:p>
    <w:p w14:paraId="0CC90503" w14:textId="2E193F4E" w:rsidR="00F65668" w:rsidRPr="00124222" w:rsidRDefault="00F65668" w:rsidP="00F65668">
      <w:pPr>
        <w:pStyle w:val="SingleTxtG"/>
        <w:rPr>
          <w:b/>
          <w:bCs/>
        </w:rPr>
      </w:pPr>
      <w:r>
        <w:t>62.</w:t>
      </w:r>
      <w:r>
        <w:tab/>
      </w:r>
      <w:r>
        <w:rPr>
          <w:b/>
          <w:bCs/>
        </w:rPr>
        <w:t xml:space="preserve">Комитет рекомендует государству-участнику принять все надлежащие меры для обеспечения эффективного осуществления </w:t>
      </w:r>
      <w:proofErr w:type="spellStart"/>
      <w:r>
        <w:rPr>
          <w:b/>
          <w:bCs/>
        </w:rPr>
        <w:t>Марракешского</w:t>
      </w:r>
      <w:proofErr w:type="spellEnd"/>
      <w:r>
        <w:rPr>
          <w:b/>
          <w:bCs/>
        </w:rPr>
        <w:t xml:space="preserve"> договора на основе тесных консультаций с организациями людей с инвалидностью.</w:t>
      </w:r>
      <w:r>
        <w:t xml:space="preserve"> </w:t>
      </w:r>
      <w:r>
        <w:rPr>
          <w:b/>
          <w:bCs/>
        </w:rPr>
        <w:t>Он</w:t>
      </w:r>
      <w:r w:rsidR="00402A20">
        <w:rPr>
          <w:b/>
          <w:bCs/>
        </w:rPr>
        <w:t> </w:t>
      </w:r>
      <w:r>
        <w:rPr>
          <w:b/>
          <w:bCs/>
        </w:rPr>
        <w:t>также рекомендует государству-участнику активизировать свои усилия по обеспечению осуществления людьми с инвалидностью, включая детей, своего права на участие в культурной жизни, проведении досуга и отдыха и занятии спортом наравне с другими.</w:t>
      </w:r>
    </w:p>
    <w:p w14:paraId="16D1F519" w14:textId="77777777" w:rsidR="00F65668" w:rsidRPr="00124222" w:rsidRDefault="00F65668" w:rsidP="00F65668">
      <w:pPr>
        <w:pStyle w:val="H1G"/>
      </w:pPr>
      <w:r>
        <w:rPr>
          <w:bCs/>
        </w:rPr>
        <w:lastRenderedPageBreak/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14:paraId="0FB46B9E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17915455" w14:textId="77777777" w:rsidR="00F65668" w:rsidRPr="00F664A7" w:rsidRDefault="00F65668" w:rsidP="00F65668">
      <w:pPr>
        <w:pStyle w:val="SingleTxtG"/>
        <w:rPr>
          <w:lang w:val="en-US"/>
        </w:rPr>
      </w:pPr>
      <w:r>
        <w:t>63.</w:t>
      </w:r>
      <w:r>
        <w:tab/>
        <w:t>Комитет обеспокоен отсутствием последовательных мер на национальном уровне для сбора и публичного представления дезагрегированных данных о препятствиях, с которыми сталкиваются люди с инвалидностью при осуществлении своих прав.</w:t>
      </w:r>
    </w:p>
    <w:p w14:paraId="3D5D02BE" w14:textId="77777777" w:rsidR="00F65668" w:rsidRPr="00124222" w:rsidRDefault="00F65668" w:rsidP="00F65668">
      <w:pPr>
        <w:pStyle w:val="SingleTxtG"/>
        <w:rPr>
          <w:b/>
          <w:bCs/>
        </w:rPr>
      </w:pPr>
      <w:r>
        <w:t>64.</w:t>
      </w:r>
      <w:r>
        <w:tab/>
      </w:r>
      <w:r>
        <w:rPr>
          <w:b/>
          <w:bCs/>
        </w:rPr>
        <w:t>Комитет напоминает о разработанном Вашингтонской группой кратком перечне вопросов по инвалидности, а также о критерии оценки политики по вовлечению и расширению прав и возможностей людей с инвалидностью Комитета содействия развитию Организации экономического сотрудничества и развития и рекомендует государству-участнику:</w:t>
      </w:r>
    </w:p>
    <w:p w14:paraId="343EFFE7" w14:textId="199E6349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 w:rsidRPr="00402A20">
        <w:rPr>
          <w:b/>
          <w:bCs/>
        </w:rPr>
        <w:tab/>
        <w:t>как можно скорее разработать систему и процедуры сбора данных о людях с инвалидностью в разбивке по возрасту, полу, сексуальной ориентации, гендерной идентичности, расе, этнической принадлежности, доходу, миграционному статусу, уровню образования, ситуации с занятостью и месту жительства. Система и процедуры должны обеспечивать конфиденциальность и уважение к частной жизни людей с инвалидностью;</w:t>
      </w:r>
    </w:p>
    <w:p w14:paraId="6FEC0254" w14:textId="6C53BA17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 w:rsidRPr="00402A20">
        <w:rPr>
          <w:b/>
          <w:bCs/>
        </w:rPr>
        <w:tab/>
        <w:t>выделять средства на проведение периодических исследований, посвященных правам людей с инвалидностью, с целью выявления препятствий на пути их осуществления. Государству-участнику следует наращивать потенциал муниципальных властей для проведения периодических исследований по выявлению препятствий на пути интеграции людей с инвалидностью;</w:t>
      </w:r>
    </w:p>
    <w:p w14:paraId="4C22404F" w14:textId="6316E4A3" w:rsidR="00F65668" w:rsidRPr="00124222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c)</w:t>
      </w:r>
      <w:r w:rsidR="00F65668" w:rsidRPr="00402A20">
        <w:rPr>
          <w:b/>
          <w:bCs/>
        </w:rPr>
        <w:tab/>
      </w:r>
      <w:r w:rsidR="00F65668">
        <w:rPr>
          <w:b/>
          <w:bCs/>
        </w:rPr>
        <w:t>поддерживать независимые количественные и качественные исследования, проводимые на основе широкого участия, с целью создания информационной основы для связанной с инвалидностью политики и мер по обеспечению прав лиц с инвалидностью.</w:t>
      </w:r>
    </w:p>
    <w:p w14:paraId="5909F0D6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14:paraId="6D692F49" w14:textId="77777777" w:rsidR="00F65668" w:rsidRPr="00124222" w:rsidRDefault="00F65668" w:rsidP="00F65668">
      <w:pPr>
        <w:pStyle w:val="SingleTxtG"/>
      </w:pPr>
      <w:r>
        <w:t>65.</w:t>
      </w:r>
      <w:r>
        <w:tab/>
        <w:t>Комитет с обеспокоенностью отмечает отсутствие надлежащих механизмов оценки воздействия усилий по сотрудничеству в целях развития на людей с инвалидностью и отсутствие информации о конструктивном участии в них организаций людей с инвалидностью, в частности женщин, в качестве партнеров по сотрудничеству в целях развития.</w:t>
      </w:r>
    </w:p>
    <w:p w14:paraId="7747F2C9" w14:textId="77777777" w:rsidR="00F65668" w:rsidRPr="00124222" w:rsidRDefault="00F65668" w:rsidP="00F65668">
      <w:pPr>
        <w:pStyle w:val="SingleTxtG"/>
        <w:rPr>
          <w:b/>
          <w:bCs/>
        </w:rPr>
      </w:pPr>
      <w:r>
        <w:t>66.</w:t>
      </w:r>
      <w:r>
        <w:tab/>
      </w:r>
      <w:r>
        <w:rPr>
          <w:b/>
          <w:bCs/>
        </w:rPr>
        <w:t xml:space="preserve">Комитет рекомендует проводить конструктивные консультации с организациями людей с инвалидностью и привлекать их на всех этапах разработки и реализации планов, программ и проектов в области международного сотрудничества, в частности имеющих отношение к </w:t>
      </w:r>
      <w:proofErr w:type="spellStart"/>
      <w:r>
        <w:rPr>
          <w:b/>
          <w:bCs/>
        </w:rPr>
        <w:t>Инчхонской</w:t>
      </w:r>
      <w:proofErr w:type="spellEnd"/>
      <w:r>
        <w:rPr>
          <w:b/>
          <w:bCs/>
        </w:rPr>
        <w:t xml:space="preserve"> стратегии, выступающей в качестве региональных рамок по осуществлению Конвенции.</w:t>
      </w:r>
    </w:p>
    <w:p w14:paraId="1E39FF2F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14:paraId="31FF72C9" w14:textId="77777777" w:rsidR="00F65668" w:rsidRPr="00124222" w:rsidRDefault="00F65668" w:rsidP="00F65668">
      <w:pPr>
        <w:pStyle w:val="SingleTxtG"/>
      </w:pPr>
      <w:r>
        <w:t>67.</w:t>
      </w:r>
      <w:r>
        <w:tab/>
        <w:t xml:space="preserve">Комитет с обеспокоенностью отмечает: </w:t>
      </w:r>
    </w:p>
    <w:p w14:paraId="2FE35227" w14:textId="004E2ACB" w:rsidR="00F65668" w:rsidRPr="00124222" w:rsidRDefault="00402A20" w:rsidP="00F65668">
      <w:pPr>
        <w:pStyle w:val="SingleTxtG"/>
      </w:pPr>
      <w:r>
        <w:tab/>
      </w:r>
      <w:r w:rsidR="00F65668">
        <w:t>a)</w:t>
      </w:r>
      <w:r w:rsidR="00F65668">
        <w:tab/>
        <w:t xml:space="preserve">что Комитет по координации политики в отношении людей с инвалидностью и его подкомитет проводят заседания только до трех раз в год, что недостаточно для обеспечения эффективной координации политики в отношении людей с инвалидностью; </w:t>
      </w:r>
    </w:p>
    <w:p w14:paraId="3ED3606F" w14:textId="51CC5E99" w:rsidR="00F65668" w:rsidRPr="00124222" w:rsidRDefault="00402A20" w:rsidP="00F65668">
      <w:pPr>
        <w:pStyle w:val="SingleTxtG"/>
      </w:pPr>
      <w:r>
        <w:tab/>
      </w:r>
      <w:r w:rsidR="00F65668">
        <w:t>b)</w:t>
      </w:r>
      <w:r w:rsidR="00F65668">
        <w:tab/>
        <w:t xml:space="preserve">отсутствие прогресса в выполнении рекомендаций Подкомитета по аккредитации Глобального альянса национальных правозащитных учреждений, вынесенных в 2021 году в ходе повторной аккредитации Национальной комиссии по правам человека Республики Корея, о создании единой независимой отборочной комиссии и обеспечении ее финансовой независимости. </w:t>
      </w:r>
    </w:p>
    <w:p w14:paraId="4E2759FD" w14:textId="77777777" w:rsidR="00F65668" w:rsidRPr="00124222" w:rsidRDefault="00F65668" w:rsidP="00F65668">
      <w:pPr>
        <w:pStyle w:val="SingleTxtG"/>
        <w:rPr>
          <w:b/>
          <w:bCs/>
        </w:rPr>
      </w:pPr>
      <w:r>
        <w:lastRenderedPageBreak/>
        <w:t>68.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6B42CAE" w14:textId="2855FDE9" w:rsidR="00F65668" w:rsidRPr="00402A20" w:rsidRDefault="00402A20" w:rsidP="00F65668">
      <w:pPr>
        <w:pStyle w:val="SingleTxtG"/>
        <w:rPr>
          <w:b/>
          <w:bCs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a)</w:t>
      </w:r>
      <w:r w:rsidR="00F65668" w:rsidRPr="00402A20">
        <w:rPr>
          <w:b/>
          <w:bCs/>
        </w:rPr>
        <w:tab/>
        <w:t>обеспечить более частое проведение заседаний Комитета по координации политики в отношении людей с инвалидностью и его подкомитета для обеспечения эффективной координации политики в области инвалидности;</w:t>
      </w:r>
    </w:p>
    <w:p w14:paraId="5922ED05" w14:textId="05FA8BD8" w:rsidR="00F65668" w:rsidRPr="00124222" w:rsidRDefault="00402A20" w:rsidP="00F65668">
      <w:pPr>
        <w:pStyle w:val="SingleTxtG"/>
        <w:rPr>
          <w:b/>
        </w:rPr>
      </w:pPr>
      <w:r w:rsidRPr="00402A20">
        <w:rPr>
          <w:b/>
          <w:bCs/>
        </w:rPr>
        <w:tab/>
      </w:r>
      <w:r w:rsidR="00F65668" w:rsidRPr="00402A20">
        <w:rPr>
          <w:b/>
          <w:bCs/>
        </w:rPr>
        <w:t>b)</w:t>
      </w:r>
      <w:r w:rsidR="00F65668">
        <w:tab/>
      </w:r>
      <w:r w:rsidR="00F65668">
        <w:rPr>
          <w:b/>
          <w:bCs/>
        </w:rPr>
        <w:t xml:space="preserve">выполнить рекомендации Подкомитета по аккредитации Глобального альянса национальных учреждений по правам человека по созданию единой независимой отборочной комиссии, обеспечению ее финансовой независимости и укреплению ее кадровых ресурсов, с тем чтобы Национальная комиссия по правам человека функционировала эффективно и независимо и выполняла свой мандат в полном соответствии с принципами, касающимися </w:t>
      </w:r>
      <w:r w:rsidR="00F65668" w:rsidRPr="002D12D4">
        <w:rPr>
          <w:b/>
          <w:bCs/>
        </w:rPr>
        <w:t>статуса национальных учреждений, занимающихся поощрением и защитой прав человека</w:t>
      </w:r>
      <w:r w:rsidR="00F65668">
        <w:rPr>
          <w:b/>
          <w:bCs/>
        </w:rPr>
        <w:t xml:space="preserve"> (Парижские принципы).</w:t>
      </w:r>
    </w:p>
    <w:p w14:paraId="2BEBC28B" w14:textId="77777777" w:rsidR="00F65668" w:rsidRPr="00124222" w:rsidRDefault="00F65668" w:rsidP="00F65668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Последующая деятельность</w:t>
      </w:r>
    </w:p>
    <w:p w14:paraId="0E930D4A" w14:textId="77777777" w:rsidR="00F65668" w:rsidRPr="00124222" w:rsidRDefault="00F65668" w:rsidP="00F65668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3A718B9A" w14:textId="77777777" w:rsidR="00F65668" w:rsidRPr="00124222" w:rsidRDefault="00F65668" w:rsidP="00F65668">
      <w:pPr>
        <w:pStyle w:val="SingleTxtG"/>
        <w:rPr>
          <w:b/>
          <w:bCs/>
        </w:rPr>
      </w:pPr>
      <w:r>
        <w:t>69.</w:t>
      </w:r>
      <w:r>
        <w:tab/>
      </w:r>
      <w:r>
        <w:rPr>
          <w:b/>
          <w:bCs/>
        </w:rPr>
        <w:t>Комитет подчеркивает важность всех рекомендаций, сформулированных в настоящих заключительных замечаниях.</w:t>
      </w:r>
      <w:r>
        <w:t xml:space="preserve"> </w:t>
      </w:r>
      <w:r>
        <w:rPr>
          <w:b/>
          <w:bCs/>
        </w:rPr>
        <w:t>Что касается подлежащих принятию срочных мер, то Комитет хотел бы обратить внимание государства-участника на рекомендации в отношении женщин с инвалидностью и самостоятельного образа жизни и вовлеченности в местное сообщество, содержащиеся соответственно в пунктах 14 и 42.</w:t>
      </w:r>
    </w:p>
    <w:p w14:paraId="310563DE" w14:textId="1632CA44" w:rsidR="00F65668" w:rsidRPr="00124222" w:rsidRDefault="00F65668" w:rsidP="00F65668">
      <w:pPr>
        <w:pStyle w:val="SingleTxtG"/>
        <w:rPr>
          <w:b/>
          <w:bCs/>
        </w:rPr>
      </w:pPr>
      <w:r>
        <w:t>70.</w:t>
      </w:r>
      <w:r>
        <w:tab/>
      </w:r>
      <w:r>
        <w:rPr>
          <w:b/>
          <w:bCs/>
        </w:rPr>
        <w:t>Комитет просит государство-участник выполнить рекомендации, содержащиеся в настоящих заключительных замечаниях.</w:t>
      </w:r>
      <w:r>
        <w:t xml:space="preserve"> </w:t>
      </w:r>
      <w:r>
        <w:rPr>
          <w:b/>
          <w:bCs/>
        </w:rPr>
        <w:t xml:space="preserve">Он рекомендует государству-участнику препроводить заключительные замечания для рассмотрения и принятия соответствующих мер членам правительства и парламента, должностным лицам соответствующих министерств, местным органам самоуправления и членам соответствующих профессиональных групп, в частности специалистам в области образования, здравоохранения и права, </w:t>
      </w:r>
      <w:r w:rsidR="00F664A7">
        <w:rPr>
          <w:b/>
          <w:bCs/>
        </w:rPr>
        <w:br/>
      </w:r>
      <w:r>
        <w:rPr>
          <w:b/>
          <w:bCs/>
        </w:rPr>
        <w:t>а также средствам массовой информации, и использовать с этой целью современные стратегии социальной коммуникации.</w:t>
      </w:r>
    </w:p>
    <w:p w14:paraId="36D51C15" w14:textId="77777777" w:rsidR="00F65668" w:rsidRPr="00124222" w:rsidRDefault="00F65668" w:rsidP="00F65668">
      <w:pPr>
        <w:pStyle w:val="SingleTxtG"/>
        <w:rPr>
          <w:b/>
          <w:bCs/>
        </w:rPr>
      </w:pPr>
      <w:r>
        <w:t>71.</w:t>
      </w:r>
      <w:r>
        <w:tab/>
      </w:r>
      <w:r>
        <w:rPr>
          <w:b/>
          <w:bCs/>
        </w:rPr>
        <w:t>Комитет настоятельно рекомендует государству-участнику привлекать организации гражданского общества, в частности организации людей с инвалидностью, к подготовке его периодического доклада.</w:t>
      </w:r>
    </w:p>
    <w:p w14:paraId="28A322B4" w14:textId="77777777" w:rsidR="00F65668" w:rsidRPr="00124222" w:rsidRDefault="00F65668" w:rsidP="00F65668">
      <w:pPr>
        <w:pStyle w:val="SingleTxtG"/>
        <w:rPr>
          <w:b/>
          <w:bCs/>
        </w:rPr>
      </w:pPr>
      <w:r>
        <w:t>72.</w:t>
      </w:r>
      <w:r>
        <w:tab/>
      </w:r>
      <w:r>
        <w:rPr>
          <w:b/>
          <w:bCs/>
        </w:rPr>
        <w:t xml:space="preserve">Комитет просит государство-участник широко распространить настоящие заключительные замечания, в том числе среди неправительственных организаций, организаций людей с инвалидностью и самих людей с инвалидностью и членов их семей, на государственном языке и языках меньшинств, включая жестовый язык, и в других доступных форматах, в том числе в формате Easy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>, и разместить их на правительственном веб-сайте, посвященном правам человека.</w:t>
      </w:r>
    </w:p>
    <w:p w14:paraId="15771B66" w14:textId="77777777" w:rsidR="00F65668" w:rsidRPr="009E7332" w:rsidRDefault="00F65668" w:rsidP="00F65668">
      <w:pPr>
        <w:pStyle w:val="H23G"/>
        <w:rPr>
          <w:lang w:val="en-US"/>
        </w:rPr>
      </w:pPr>
      <w:r>
        <w:tab/>
      </w:r>
      <w:r>
        <w:tab/>
      </w:r>
      <w:r>
        <w:rPr>
          <w:bCs/>
        </w:rPr>
        <w:t>Следующий периодический доклад</w:t>
      </w:r>
    </w:p>
    <w:p w14:paraId="1562E0E3" w14:textId="43C766BE" w:rsidR="00F65668" w:rsidRPr="00124222" w:rsidRDefault="00F65668" w:rsidP="00F65668">
      <w:pPr>
        <w:pStyle w:val="SingleTxtG"/>
      </w:pPr>
      <w:r>
        <w:t>73.</w:t>
      </w:r>
      <w:r>
        <w:tab/>
      </w:r>
      <w:r>
        <w:rPr>
          <w:b/>
          <w:bCs/>
        </w:rPr>
        <w:t>Государство-участник выбрало упрощенную процедуру представления докладов.</w:t>
      </w:r>
      <w:r>
        <w:t xml:space="preserve"> </w:t>
      </w:r>
      <w:r>
        <w:rPr>
          <w:b/>
          <w:bCs/>
        </w:rPr>
        <w:t>Комитет подготовит перечень вопросов до представления доклада и попросит государство-участник представить свои ответы в течение одного года с момента получения перечня вопросов.</w:t>
      </w:r>
      <w:r>
        <w:t xml:space="preserve"> </w:t>
      </w:r>
      <w:r>
        <w:rPr>
          <w:b/>
          <w:bCs/>
        </w:rPr>
        <w:t>Ответы государства-участника, которые ожидаются не позднее 11 января 2031 года, составят его объединенные четвертый</w:t>
      </w:r>
      <w:r w:rsidR="00F664A7">
        <w:rPr>
          <w:b/>
          <w:bCs/>
        </w:rPr>
        <w:t>–</w:t>
      </w:r>
      <w:r>
        <w:rPr>
          <w:b/>
          <w:bCs/>
        </w:rPr>
        <w:t>шестой периодические доклады.</w:t>
      </w:r>
    </w:p>
    <w:p w14:paraId="157BBCEE" w14:textId="6D82CC30" w:rsidR="00381C24" w:rsidRPr="00F65668" w:rsidRDefault="00F65668" w:rsidP="00F6566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65668" w:rsidSect="00F6566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DD77" w14:textId="77777777" w:rsidR="00FD4947" w:rsidRPr="00A312BC" w:rsidRDefault="00FD4947" w:rsidP="00A312BC"/>
  </w:endnote>
  <w:endnote w:type="continuationSeparator" w:id="0">
    <w:p w14:paraId="50433EED" w14:textId="77777777" w:rsidR="00FD4947" w:rsidRPr="00A312BC" w:rsidRDefault="00FD49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183D" w14:textId="22A8528A" w:rsidR="00F65668" w:rsidRPr="00F65668" w:rsidRDefault="00F65668">
    <w:pPr>
      <w:pStyle w:val="a8"/>
    </w:pPr>
    <w:r w:rsidRPr="00F65668">
      <w:rPr>
        <w:b/>
        <w:sz w:val="18"/>
      </w:rPr>
      <w:fldChar w:fldCharType="begin"/>
    </w:r>
    <w:r w:rsidRPr="00F65668">
      <w:rPr>
        <w:b/>
        <w:sz w:val="18"/>
      </w:rPr>
      <w:instrText xml:space="preserve"> PAGE  \* MERGEFORMAT </w:instrText>
    </w:r>
    <w:r w:rsidRPr="00F65668">
      <w:rPr>
        <w:b/>
        <w:sz w:val="18"/>
      </w:rPr>
      <w:fldChar w:fldCharType="separate"/>
    </w:r>
    <w:r w:rsidRPr="00F65668">
      <w:rPr>
        <w:b/>
        <w:noProof/>
        <w:sz w:val="18"/>
      </w:rPr>
      <w:t>2</w:t>
    </w:r>
    <w:r w:rsidRPr="00F65668">
      <w:rPr>
        <w:b/>
        <w:sz w:val="18"/>
      </w:rPr>
      <w:fldChar w:fldCharType="end"/>
    </w:r>
    <w:r>
      <w:rPr>
        <w:b/>
        <w:sz w:val="18"/>
      </w:rPr>
      <w:tab/>
    </w:r>
    <w:r>
      <w:t>GE.22-16051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36CC" w14:textId="3417249D" w:rsidR="00F65668" w:rsidRPr="00F65668" w:rsidRDefault="00F65668" w:rsidP="00F65668">
    <w:pPr>
      <w:pStyle w:val="a8"/>
      <w:tabs>
        <w:tab w:val="clear" w:pos="9639"/>
        <w:tab w:val="right" w:pos="9638"/>
      </w:tabs>
      <w:rPr>
        <w:b/>
        <w:sz w:val="18"/>
      </w:rPr>
    </w:pPr>
    <w:r>
      <w:t>GE.22-16051</w:t>
    </w:r>
    <w:r>
      <w:tab/>
    </w:r>
    <w:r w:rsidRPr="00F65668">
      <w:rPr>
        <w:b/>
        <w:sz w:val="18"/>
      </w:rPr>
      <w:fldChar w:fldCharType="begin"/>
    </w:r>
    <w:r w:rsidRPr="00F65668">
      <w:rPr>
        <w:b/>
        <w:sz w:val="18"/>
      </w:rPr>
      <w:instrText xml:space="preserve"> PAGE  \* MERGEFORMAT </w:instrText>
    </w:r>
    <w:r w:rsidRPr="00F65668">
      <w:rPr>
        <w:b/>
        <w:sz w:val="18"/>
      </w:rPr>
      <w:fldChar w:fldCharType="separate"/>
    </w:r>
    <w:r w:rsidRPr="00F65668">
      <w:rPr>
        <w:b/>
        <w:noProof/>
        <w:sz w:val="18"/>
      </w:rPr>
      <w:t>3</w:t>
    </w:r>
    <w:r w:rsidRPr="00F656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9B29" w14:textId="0D20B40B" w:rsidR="00042B72" w:rsidRPr="009E7332" w:rsidRDefault="00F65668" w:rsidP="00F6566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8A0DC9" wp14:editId="6EBE7B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22-16051</w:t>
    </w:r>
    <w:r w:rsidR="00402A20">
      <w:t xml:space="preserve"> </w:t>
    </w:r>
    <w:r>
      <w:t>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BBE115" wp14:editId="29D66E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332">
      <w:rPr>
        <w:lang w:val="en-US"/>
      </w:rPr>
      <w:t xml:space="preserve">   071222   030223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25C0" w14:textId="77777777" w:rsidR="00FD4947" w:rsidRPr="001075E9" w:rsidRDefault="00FD49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B57564" w14:textId="77777777" w:rsidR="00FD4947" w:rsidRDefault="00FD49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5A2D39" w14:textId="77777777" w:rsidR="00F65668" w:rsidRPr="00124222" w:rsidRDefault="00F65668" w:rsidP="00F65668">
      <w:pPr>
        <w:pStyle w:val="ad"/>
      </w:pPr>
      <w:r>
        <w:tab/>
      </w:r>
      <w:r w:rsidRPr="00F65668">
        <w:rPr>
          <w:sz w:val="20"/>
        </w:rPr>
        <w:t>*</w:t>
      </w:r>
      <w:r w:rsidRPr="00F65668">
        <w:rPr>
          <w:sz w:val="20"/>
        </w:rPr>
        <w:tab/>
      </w:r>
      <w:r>
        <w:t xml:space="preserve">Приняты Комитетом на его двадцать седьмой сессии (15 августа — 9 сентября 2022 года). </w:t>
      </w:r>
    </w:p>
  </w:footnote>
  <w:footnote w:id="2">
    <w:p w14:paraId="5785A57E" w14:textId="2551CBD7" w:rsidR="00F65668" w:rsidRPr="00124222" w:rsidRDefault="00F65668" w:rsidP="00F65668">
      <w:pPr>
        <w:pStyle w:val="ad"/>
        <w:rPr>
          <w:highlight w:val="yellow"/>
          <w:lang w:val="de-CH"/>
        </w:rPr>
      </w:pPr>
      <w:r>
        <w:tab/>
      </w:r>
      <w:r w:rsidRPr="005733B4">
        <w:rPr>
          <w:rStyle w:val="aa"/>
        </w:rPr>
        <w:footnoteRef/>
      </w:r>
      <w:r w:rsidRPr="00124222">
        <w:rPr>
          <w:lang w:val="de-CH"/>
        </w:rPr>
        <w:tab/>
      </w:r>
      <w:hyperlink r:id="rId1" w:history="1">
        <w:r w:rsidRPr="00F65668">
          <w:rPr>
            <w:rStyle w:val="af1"/>
            <w:lang w:val="de-CH"/>
          </w:rPr>
          <w:t>CRPD/C/KOR/2-3</w:t>
        </w:r>
      </w:hyperlink>
      <w:r w:rsidRPr="00124222">
        <w:rPr>
          <w:lang w:val="de-CH"/>
        </w:rPr>
        <w:t>.</w:t>
      </w:r>
    </w:p>
  </w:footnote>
  <w:footnote w:id="3">
    <w:p w14:paraId="3D2ABF0C" w14:textId="27A19022" w:rsidR="00F65668" w:rsidRPr="00124222" w:rsidRDefault="00F65668" w:rsidP="00F65668">
      <w:pPr>
        <w:pStyle w:val="ad"/>
        <w:rPr>
          <w:lang w:val="de-CH"/>
        </w:rPr>
      </w:pPr>
      <w:r w:rsidRPr="00124222">
        <w:rPr>
          <w:lang w:val="de-CH"/>
        </w:rPr>
        <w:tab/>
      </w:r>
      <w:r w:rsidRPr="005733B4">
        <w:rPr>
          <w:rStyle w:val="aa"/>
        </w:rPr>
        <w:footnoteRef/>
      </w:r>
      <w:r w:rsidRPr="00124222">
        <w:rPr>
          <w:lang w:val="de-CH"/>
        </w:rPr>
        <w:tab/>
      </w:r>
      <w:r>
        <w:t>См</w:t>
      </w:r>
      <w:r w:rsidRPr="00124222">
        <w:rPr>
          <w:lang w:val="de-CH"/>
        </w:rPr>
        <w:t xml:space="preserve">. </w:t>
      </w:r>
      <w:hyperlink r:id="rId2" w:history="1">
        <w:r w:rsidRPr="00F65668">
          <w:rPr>
            <w:rStyle w:val="af1"/>
            <w:lang w:val="de-CH"/>
          </w:rPr>
          <w:t>CRPD/C/SR.598</w:t>
        </w:r>
      </w:hyperlink>
      <w:r w:rsidRPr="00124222">
        <w:rPr>
          <w:lang w:val="de-CH"/>
        </w:rPr>
        <w:t xml:space="preserve"> </w:t>
      </w:r>
      <w:r>
        <w:t>и</w:t>
      </w:r>
      <w:r w:rsidRPr="00124222">
        <w:rPr>
          <w:lang w:val="de-CH"/>
        </w:rPr>
        <w:t xml:space="preserve"> </w:t>
      </w:r>
      <w:hyperlink r:id="rId3" w:history="1">
        <w:r w:rsidRPr="00F65668">
          <w:rPr>
            <w:rStyle w:val="af1"/>
            <w:lang w:val="de-CH"/>
          </w:rPr>
          <w:t>CRPD/C/SR.599</w:t>
        </w:r>
      </w:hyperlink>
      <w:r w:rsidRPr="00124222">
        <w:rPr>
          <w:lang w:val="de-CH"/>
        </w:rPr>
        <w:t>.</w:t>
      </w:r>
    </w:p>
  </w:footnote>
  <w:footnote w:id="4">
    <w:p w14:paraId="2BEFF4E5" w14:textId="216A86A3" w:rsidR="00F65668" w:rsidRPr="00F65668" w:rsidRDefault="00F65668" w:rsidP="00F65668">
      <w:pPr>
        <w:pStyle w:val="ad"/>
        <w:rPr>
          <w:lang w:val="en-US"/>
        </w:rPr>
      </w:pPr>
      <w:r w:rsidRPr="00124222">
        <w:rPr>
          <w:lang w:val="de-CH"/>
        </w:rPr>
        <w:tab/>
      </w:r>
      <w:r w:rsidRPr="005733B4">
        <w:rPr>
          <w:rStyle w:val="aa"/>
        </w:rPr>
        <w:footnoteRef/>
      </w:r>
      <w:r w:rsidRPr="00124222">
        <w:rPr>
          <w:lang w:val="en-US"/>
        </w:rPr>
        <w:tab/>
      </w:r>
      <w:hyperlink r:id="rId4" w:history="1">
        <w:r w:rsidRPr="00F65668">
          <w:rPr>
            <w:rStyle w:val="af1"/>
            <w:lang w:val="en-US"/>
          </w:rPr>
          <w:t>CRPD/C/KOR/QPR/2-3</w:t>
        </w:r>
      </w:hyperlink>
      <w:r w:rsidRPr="00124222">
        <w:rPr>
          <w:lang w:val="en-US"/>
        </w:rPr>
        <w:t>.</w:t>
      </w:r>
    </w:p>
  </w:footnote>
  <w:footnote w:id="5">
    <w:p w14:paraId="2F92BE3F" w14:textId="0EBB9A52" w:rsidR="00F65668" w:rsidRPr="00F65668" w:rsidRDefault="00F65668" w:rsidP="00F65668">
      <w:pPr>
        <w:pStyle w:val="ad"/>
        <w:rPr>
          <w:lang w:val="en-US"/>
        </w:rPr>
      </w:pPr>
      <w:r w:rsidRPr="00124222">
        <w:rPr>
          <w:lang w:val="en-US"/>
        </w:rPr>
        <w:tab/>
      </w:r>
      <w:r w:rsidRPr="005733B4">
        <w:rPr>
          <w:rStyle w:val="aa"/>
        </w:rPr>
        <w:footnoteRef/>
      </w:r>
      <w:r w:rsidRPr="00124222">
        <w:rPr>
          <w:lang w:val="en-US"/>
        </w:rPr>
        <w:tab/>
      </w:r>
      <w:hyperlink r:id="rId5" w:history="1">
        <w:r w:rsidRPr="00F65668">
          <w:rPr>
            <w:rStyle w:val="af1"/>
            <w:lang w:val="en-US"/>
          </w:rPr>
          <w:t>CRPD/C/KOR/CO/1</w:t>
        </w:r>
      </w:hyperlink>
      <w:r w:rsidRPr="00124222">
        <w:rPr>
          <w:lang w:val="en-US"/>
        </w:rPr>
        <w:t xml:space="preserve">, </w:t>
      </w:r>
      <w:r>
        <w:t>п</w:t>
      </w:r>
      <w:r w:rsidRPr="00124222">
        <w:rPr>
          <w:lang w:val="en-US"/>
        </w:rPr>
        <w:t>. 22.</w:t>
      </w:r>
    </w:p>
  </w:footnote>
  <w:footnote w:id="6">
    <w:p w14:paraId="2B99548C" w14:textId="77777777" w:rsidR="00F65668" w:rsidRPr="00124222" w:rsidRDefault="00F65668" w:rsidP="00F65668">
      <w:pPr>
        <w:pStyle w:val="ad"/>
      </w:pPr>
      <w:r w:rsidRPr="00124222">
        <w:rPr>
          <w:lang w:val="en-US"/>
        </w:rPr>
        <w:tab/>
      </w:r>
      <w:r w:rsidRPr="005733B4">
        <w:rPr>
          <w:rStyle w:val="aa"/>
        </w:rPr>
        <w:footnoteRef/>
      </w:r>
      <w:r>
        <w:tab/>
        <w:t>Там же, п. 24.</w:t>
      </w:r>
    </w:p>
  </w:footnote>
  <w:footnote w:id="7">
    <w:p w14:paraId="344D5AA6" w14:textId="18E6C1FC" w:rsidR="00F65668" w:rsidRPr="00F65668" w:rsidRDefault="00F65668" w:rsidP="00F65668">
      <w:pPr>
        <w:pStyle w:val="ad"/>
        <w:rPr>
          <w:lang w:val="en-US"/>
        </w:rPr>
      </w:pPr>
      <w:r>
        <w:tab/>
      </w:r>
      <w:r w:rsidRPr="005733B4">
        <w:rPr>
          <w:rStyle w:val="aa"/>
        </w:rPr>
        <w:footnoteRef/>
      </w:r>
      <w:r w:rsidRPr="00F65668">
        <w:rPr>
          <w:lang w:val="en-US"/>
        </w:rPr>
        <w:tab/>
      </w:r>
      <w:hyperlink r:id="rId6" w:history="1">
        <w:r w:rsidRPr="00F65668">
          <w:rPr>
            <w:rStyle w:val="af1"/>
            <w:lang w:val="en-US"/>
          </w:rPr>
          <w:t>CRPD/C/27/3</w:t>
        </w:r>
      </w:hyperlink>
      <w:r w:rsidRPr="00F65668">
        <w:rPr>
          <w:lang w:val="en-US"/>
        </w:rPr>
        <w:t>.</w:t>
      </w:r>
    </w:p>
  </w:footnote>
  <w:footnote w:id="8">
    <w:p w14:paraId="169B5957" w14:textId="09E59EFB" w:rsidR="00F65668" w:rsidRPr="00F65668" w:rsidRDefault="00F65668" w:rsidP="00F65668">
      <w:pPr>
        <w:pStyle w:val="ad"/>
        <w:rPr>
          <w:lang w:val="en-US"/>
        </w:rPr>
      </w:pPr>
      <w:r w:rsidRPr="00F65668">
        <w:rPr>
          <w:lang w:val="en-US"/>
        </w:rPr>
        <w:tab/>
      </w:r>
      <w:r w:rsidRPr="005733B4">
        <w:rPr>
          <w:rStyle w:val="aa"/>
        </w:rPr>
        <w:footnoteRef/>
      </w:r>
      <w:r w:rsidRPr="00124222">
        <w:rPr>
          <w:lang w:val="en-US"/>
        </w:rPr>
        <w:tab/>
      </w:r>
      <w:hyperlink r:id="rId7" w:history="1">
        <w:r w:rsidRPr="00F65668">
          <w:rPr>
            <w:rStyle w:val="af1"/>
            <w:lang w:val="en-US"/>
          </w:rPr>
          <w:t>CRPD/C/KOR/CO/1</w:t>
        </w:r>
      </w:hyperlink>
      <w:r w:rsidRPr="00124222">
        <w:rPr>
          <w:lang w:val="en-US"/>
        </w:rPr>
        <w:t xml:space="preserve">, </w:t>
      </w:r>
      <w:r>
        <w:t>п</w:t>
      </w:r>
      <w:r w:rsidRPr="00124222">
        <w:rPr>
          <w:lang w:val="en-US"/>
        </w:rPr>
        <w:t>. 46.</w:t>
      </w:r>
    </w:p>
  </w:footnote>
  <w:footnote w:id="9">
    <w:p w14:paraId="60BF1993" w14:textId="77777777" w:rsidR="00F65668" w:rsidRPr="005849B5" w:rsidRDefault="00F65668" w:rsidP="00F65668">
      <w:pPr>
        <w:pStyle w:val="ad"/>
      </w:pPr>
      <w:r w:rsidRPr="00124222">
        <w:rPr>
          <w:lang w:val="en-US"/>
        </w:rPr>
        <w:tab/>
      </w:r>
      <w:r w:rsidRPr="005733B4">
        <w:rPr>
          <w:rStyle w:val="aa"/>
        </w:rPr>
        <w:footnoteRef/>
      </w:r>
      <w:r>
        <w:tab/>
        <w:t>Там же, п. 48.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BDED" w14:textId="47AB7076" w:rsidR="00F65668" w:rsidRPr="00F65668" w:rsidRDefault="00F65668">
    <w:pPr>
      <w:pStyle w:val="a5"/>
    </w:pPr>
    <w:fldSimple w:instr=" TITLE  \* MERGEFORMAT ">
      <w:r>
        <w:t>CRPD/C/KOR/CO/2-3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6F2F" w14:textId="79D45A68" w:rsidR="00F65668" w:rsidRPr="00F65668" w:rsidRDefault="00F65668" w:rsidP="00F65668">
    <w:pPr>
      <w:pStyle w:val="a5"/>
      <w:jc w:val="right"/>
    </w:pPr>
    <w:fldSimple w:instr=" TITLE  \* MERGEFORMAT ">
      <w:r>
        <w:t>CRPD/C/KOR/CO/2-3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4979666">
    <w:abstractNumId w:val="16"/>
  </w:num>
  <w:num w:numId="2" w16cid:durableId="1548492633">
    <w:abstractNumId w:val="11"/>
  </w:num>
  <w:num w:numId="3" w16cid:durableId="1325233019">
    <w:abstractNumId w:val="10"/>
  </w:num>
  <w:num w:numId="4" w16cid:durableId="1642073019">
    <w:abstractNumId w:val="17"/>
  </w:num>
  <w:num w:numId="5" w16cid:durableId="1001356254">
    <w:abstractNumId w:val="13"/>
  </w:num>
  <w:num w:numId="6" w16cid:durableId="393628127">
    <w:abstractNumId w:val="8"/>
  </w:num>
  <w:num w:numId="7" w16cid:durableId="200099635">
    <w:abstractNumId w:val="3"/>
  </w:num>
  <w:num w:numId="8" w16cid:durableId="1039204536">
    <w:abstractNumId w:val="2"/>
  </w:num>
  <w:num w:numId="9" w16cid:durableId="297732113">
    <w:abstractNumId w:val="1"/>
  </w:num>
  <w:num w:numId="10" w16cid:durableId="1662611363">
    <w:abstractNumId w:val="0"/>
  </w:num>
  <w:num w:numId="11" w16cid:durableId="33777645">
    <w:abstractNumId w:val="9"/>
  </w:num>
  <w:num w:numId="12" w16cid:durableId="809177961">
    <w:abstractNumId w:val="7"/>
  </w:num>
  <w:num w:numId="13" w16cid:durableId="495610962">
    <w:abstractNumId w:val="6"/>
  </w:num>
  <w:num w:numId="14" w16cid:durableId="958534061">
    <w:abstractNumId w:val="5"/>
  </w:num>
  <w:num w:numId="15" w16cid:durableId="400182592">
    <w:abstractNumId w:val="4"/>
  </w:num>
  <w:num w:numId="16" w16cid:durableId="1104692609">
    <w:abstractNumId w:val="15"/>
  </w:num>
  <w:num w:numId="17" w16cid:durableId="1517037143">
    <w:abstractNumId w:val="12"/>
  </w:num>
  <w:num w:numId="18" w16cid:durableId="2064862180">
    <w:abstractNumId w:val="14"/>
  </w:num>
  <w:num w:numId="19" w16cid:durableId="1528180701">
    <w:abstractNumId w:val="15"/>
  </w:num>
  <w:num w:numId="20" w16cid:durableId="702681014">
    <w:abstractNumId w:val="12"/>
  </w:num>
  <w:num w:numId="21" w16cid:durableId="177729077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47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616A4"/>
    <w:rsid w:val="00264837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6361C"/>
    <w:rsid w:val="0036687A"/>
    <w:rsid w:val="00381C24"/>
    <w:rsid w:val="003958D0"/>
    <w:rsid w:val="003B00E5"/>
    <w:rsid w:val="00402A20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829D9"/>
    <w:rsid w:val="005961C8"/>
    <w:rsid w:val="005966F1"/>
    <w:rsid w:val="005D7914"/>
    <w:rsid w:val="005E2B41"/>
    <w:rsid w:val="005F0B42"/>
    <w:rsid w:val="00620A1E"/>
    <w:rsid w:val="00681A10"/>
    <w:rsid w:val="00696EED"/>
    <w:rsid w:val="006A1ED8"/>
    <w:rsid w:val="006B5625"/>
    <w:rsid w:val="006C2031"/>
    <w:rsid w:val="006D461A"/>
    <w:rsid w:val="006F35EE"/>
    <w:rsid w:val="007021FF"/>
    <w:rsid w:val="00712895"/>
    <w:rsid w:val="00757357"/>
    <w:rsid w:val="007B3420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9E7332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4465"/>
    <w:rsid w:val="00E77684"/>
    <w:rsid w:val="00E92F15"/>
    <w:rsid w:val="00EA2C9F"/>
    <w:rsid w:val="00EA420E"/>
    <w:rsid w:val="00ED0BDA"/>
    <w:rsid w:val="00EF1360"/>
    <w:rsid w:val="00EF3220"/>
    <w:rsid w:val="00F25B74"/>
    <w:rsid w:val="00F43903"/>
    <w:rsid w:val="00F65668"/>
    <w:rsid w:val="00F664A7"/>
    <w:rsid w:val="00F94155"/>
    <w:rsid w:val="00F9783F"/>
    <w:rsid w:val="00FD2EF7"/>
    <w:rsid w:val="00FD494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D371C"/>
  <w15:docId w15:val="{593CF186-6CB6-48D2-BA75-90EAB0B6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F65668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F6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CRPD/C/SR.599" TargetMode="External"/><Relationship Id="rId7" Type="http://schemas.openxmlformats.org/officeDocument/2006/relationships/hyperlink" Target="http://undocs.org/ru/CRPD/C/KOR/CO/1" TargetMode="External"/><Relationship Id="rId2" Type="http://schemas.openxmlformats.org/officeDocument/2006/relationships/hyperlink" Target="http://undocs.org/ru/CRPD/C/SR.598" TargetMode="External"/><Relationship Id="rId1" Type="http://schemas.openxmlformats.org/officeDocument/2006/relationships/hyperlink" Target="http://undocs.org/ru/CRPD/C/KOR/2-3" TargetMode="External"/><Relationship Id="rId6" Type="http://schemas.openxmlformats.org/officeDocument/2006/relationships/hyperlink" Target="http://undocs.org/ru/CRPD/C/27/3" TargetMode="External"/><Relationship Id="rId5" Type="http://schemas.openxmlformats.org/officeDocument/2006/relationships/hyperlink" Target="http://undocs.org/ru/CRPD/C/KOR/CO/1" TargetMode="External"/><Relationship Id="rId4" Type="http://schemas.openxmlformats.org/officeDocument/2006/relationships/hyperlink" Target="http://undocs.org/ru/CRPD/C/KOR/QPR/2-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DB6E-29B3-4B17-83C5-EA2F4552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18</Pages>
  <Words>6775</Words>
  <Characters>46683</Characters>
  <Application>Microsoft Office Word</Application>
  <DocSecurity>0</DocSecurity>
  <Lines>880</Lines>
  <Paragraphs>279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CRPD/C/KOR/CO/2-3</vt:lpstr>
      <vt:lpstr>A/</vt:lpstr>
      <vt:lpstr>A/</vt:lpstr>
    </vt:vector>
  </TitlesOfParts>
  <Company>DCM</Company>
  <LinksUpToDate>false</LinksUpToDate>
  <CharactersWithSpaces>53179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CRPD/C/KOR/CO/2-3</dc:title>
  <dc:subject/>
  <dc:creator>Larisa MAYKOVSKAYA</dc:creator>
  <cp:keywords/>
  <cp:lastModifiedBy>Larisa MAYKOVSKAYA</cp:lastModifiedBy>
  <cp:revision>2</cp:revision>
  <cp:lastPrinted>2008-01-15T07:58:00Z</cp:lastPrinted>
  <dcterms:created xsi:type="dcterms:W3CDTF">2023-02-03T13:18:00Z</dcterms:created>
  <dcterms:modified xsi:type="dcterms:W3CDTF">2023-02-03T13:18:00Z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