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BD14E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D14EC" w:rsidP="00BD14EC">
            <w:pPr>
              <w:jc w:val="right"/>
            </w:pPr>
            <w:r w:rsidRPr="00BD14EC">
              <w:rPr>
                <w:sz w:val="40"/>
              </w:rPr>
              <w:t>CAT</w:t>
            </w:r>
            <w:r>
              <w:t>/OP/3/Rev.2</w:t>
            </w:r>
          </w:p>
        </w:tc>
      </w:tr>
      <w:tr w:rsidR="002D5AAC" w:rsidRPr="00510FBE"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767488" w:rsidP="00F90E40">
            <w:pPr>
              <w:spacing w:before="120" w:line="360" w:lineRule="exact"/>
              <w:rPr>
                <w:b/>
                <w:sz w:val="34"/>
                <w:szCs w:val="34"/>
              </w:rPr>
            </w:pPr>
            <w:r w:rsidRPr="00943923">
              <w:rPr>
                <w:b/>
                <w:spacing w:val="-4"/>
                <w:sz w:val="32"/>
                <w:szCs w:val="32"/>
              </w:rPr>
              <w:t xml:space="preserve">Факультативный протокол </w:t>
            </w:r>
            <w:r w:rsidRPr="00943923">
              <w:rPr>
                <w:b/>
                <w:spacing w:val="-4"/>
                <w:sz w:val="32"/>
                <w:szCs w:val="32"/>
              </w:rPr>
              <w:br/>
              <w:t xml:space="preserve">к Конвенции против пыток </w:t>
            </w:r>
            <w:r w:rsidRPr="00943923">
              <w:rPr>
                <w:b/>
                <w:spacing w:val="-4"/>
                <w:sz w:val="32"/>
                <w:szCs w:val="32"/>
              </w:rPr>
              <w:br/>
              <w:t xml:space="preserve">и других жестоких, бесчеловечных </w:t>
            </w:r>
            <w:r w:rsidRPr="00943923">
              <w:rPr>
                <w:b/>
                <w:spacing w:val="-4"/>
                <w:sz w:val="32"/>
                <w:szCs w:val="32"/>
              </w:rPr>
              <w:br/>
              <w:t xml:space="preserve">или унижающих достоинство видов </w:t>
            </w:r>
            <w:r w:rsidRPr="00943923">
              <w:rPr>
                <w:b/>
                <w:spacing w:val="-4"/>
                <w:sz w:val="32"/>
                <w:szCs w:val="32"/>
              </w:rPr>
              <w:br/>
              <w:t>обращения и наказания</w:t>
            </w:r>
          </w:p>
        </w:tc>
        <w:tc>
          <w:tcPr>
            <w:tcW w:w="2819" w:type="dxa"/>
            <w:tcBorders>
              <w:top w:val="single" w:sz="4" w:space="0" w:color="auto"/>
              <w:bottom w:val="single" w:sz="12" w:space="0" w:color="auto"/>
            </w:tcBorders>
          </w:tcPr>
          <w:p w:rsidR="002D5AAC" w:rsidRPr="00BD14EC" w:rsidRDefault="00BD14EC" w:rsidP="00F90E40">
            <w:pPr>
              <w:spacing w:before="240"/>
              <w:rPr>
                <w:lang w:val="en-US"/>
              </w:rPr>
            </w:pPr>
            <w:r w:rsidRPr="00BD14EC">
              <w:rPr>
                <w:lang w:val="en-US"/>
              </w:rPr>
              <w:t>Distr.: General</w:t>
            </w:r>
          </w:p>
          <w:p w:rsidR="00BD14EC" w:rsidRPr="00BD14EC" w:rsidRDefault="00BD14EC" w:rsidP="00BD14EC">
            <w:pPr>
              <w:spacing w:line="240" w:lineRule="exact"/>
              <w:rPr>
                <w:lang w:val="en-US"/>
              </w:rPr>
            </w:pPr>
            <w:r w:rsidRPr="00BD14EC">
              <w:rPr>
                <w:lang w:val="en-US"/>
              </w:rPr>
              <w:t>15 January 2019</w:t>
            </w:r>
          </w:p>
          <w:p w:rsidR="00BD14EC" w:rsidRPr="00BD14EC" w:rsidRDefault="00BD14EC" w:rsidP="00BD14EC">
            <w:pPr>
              <w:spacing w:line="240" w:lineRule="exact"/>
              <w:rPr>
                <w:lang w:val="en-US"/>
              </w:rPr>
            </w:pPr>
            <w:r w:rsidRPr="00BD14EC">
              <w:rPr>
                <w:lang w:val="en-US"/>
              </w:rPr>
              <w:t>Russian</w:t>
            </w:r>
          </w:p>
          <w:p w:rsidR="00BD14EC" w:rsidRPr="00BD14EC" w:rsidRDefault="00BD14EC" w:rsidP="00BD14EC">
            <w:pPr>
              <w:spacing w:line="240" w:lineRule="exact"/>
              <w:rPr>
                <w:lang w:val="en-US"/>
              </w:rPr>
            </w:pPr>
            <w:r w:rsidRPr="00BD14EC">
              <w:rPr>
                <w:lang w:val="en-US"/>
              </w:rPr>
              <w:t>Original: English</w:t>
            </w:r>
          </w:p>
        </w:tc>
      </w:tr>
    </w:tbl>
    <w:p w:rsidR="00BD14EC" w:rsidRPr="00BD14EC" w:rsidRDefault="00BD14EC" w:rsidP="00BD14EC">
      <w:pPr>
        <w:spacing w:before="120"/>
        <w:rPr>
          <w:b/>
          <w:bCs/>
          <w:sz w:val="24"/>
          <w:szCs w:val="24"/>
        </w:rPr>
      </w:pPr>
      <w:r w:rsidRPr="00BD14EC">
        <w:rPr>
          <w:b/>
          <w:bCs/>
          <w:sz w:val="24"/>
          <w:szCs w:val="24"/>
        </w:rPr>
        <w:t xml:space="preserve">Подкомитет по предупреждению пыток </w:t>
      </w:r>
      <w:r w:rsidR="00E56C0C">
        <w:rPr>
          <w:b/>
          <w:bCs/>
          <w:sz w:val="24"/>
          <w:szCs w:val="24"/>
        </w:rPr>
        <w:br/>
      </w:r>
      <w:r w:rsidRPr="00BD14EC">
        <w:rPr>
          <w:b/>
          <w:bCs/>
          <w:sz w:val="24"/>
          <w:szCs w:val="24"/>
        </w:rPr>
        <w:t xml:space="preserve">и других жестоких, бесчеловечных </w:t>
      </w:r>
      <w:bookmarkStart w:id="0" w:name="_GoBack"/>
      <w:bookmarkEnd w:id="0"/>
      <w:r w:rsidR="00E56C0C">
        <w:rPr>
          <w:b/>
          <w:bCs/>
          <w:sz w:val="24"/>
          <w:szCs w:val="24"/>
        </w:rPr>
        <w:br/>
      </w:r>
      <w:r w:rsidRPr="00BD14EC">
        <w:rPr>
          <w:b/>
          <w:bCs/>
          <w:sz w:val="24"/>
          <w:szCs w:val="24"/>
        </w:rPr>
        <w:t xml:space="preserve">или унижающих достоинство </w:t>
      </w:r>
      <w:r w:rsidR="00E56C0C">
        <w:rPr>
          <w:b/>
          <w:bCs/>
          <w:sz w:val="24"/>
          <w:szCs w:val="24"/>
        </w:rPr>
        <w:br/>
      </w:r>
      <w:r w:rsidRPr="00BD14EC">
        <w:rPr>
          <w:b/>
          <w:bCs/>
          <w:sz w:val="24"/>
          <w:szCs w:val="24"/>
        </w:rPr>
        <w:t>видов обращения и наказания</w:t>
      </w:r>
    </w:p>
    <w:p w:rsidR="00BD14EC" w:rsidRPr="00AE33EB" w:rsidRDefault="00BD14EC" w:rsidP="00BD14EC">
      <w:pPr>
        <w:pStyle w:val="HMG"/>
        <w:rPr>
          <w:rFonts w:eastAsia="SimSun"/>
        </w:rPr>
      </w:pPr>
      <w:r>
        <w:tab/>
      </w:r>
      <w:r>
        <w:tab/>
        <w:t>Правила</w:t>
      </w:r>
      <w:r w:rsidRPr="00AE33EB">
        <w:t xml:space="preserve"> </w:t>
      </w:r>
      <w:r>
        <w:t>процедуры</w:t>
      </w:r>
      <w:r w:rsidRPr="00BD14EC">
        <w:rPr>
          <w:rStyle w:val="aa"/>
          <w:b w:val="0"/>
          <w:bCs/>
          <w:sz w:val="20"/>
          <w:vertAlign w:val="baseline"/>
        </w:rPr>
        <w:footnoteReference w:customMarkFollows="1" w:id="1"/>
        <w:t>*</w:t>
      </w:r>
      <w:bookmarkStart w:id="1" w:name="_Toc534958279"/>
      <w:bookmarkEnd w:id="1"/>
    </w:p>
    <w:p w:rsidR="00BD14EC" w:rsidRDefault="00BD14EC" w:rsidP="00BD14EC">
      <w:pPr>
        <w:suppressAutoHyphens w:val="0"/>
        <w:spacing w:after="200" w:line="276" w:lineRule="auto"/>
        <w:rPr>
          <w:rFonts w:eastAsia="SimSun"/>
          <w:b/>
          <w:bCs/>
        </w:rPr>
      </w:pPr>
      <w:r w:rsidRPr="00AE33EB">
        <w:rPr>
          <w:rFonts w:eastAsia="SimSun"/>
          <w:b/>
          <w:bCs/>
        </w:rPr>
        <w:br w:type="page"/>
      </w:r>
    </w:p>
    <w:p w:rsidR="00BD14EC" w:rsidRDefault="00BD14EC" w:rsidP="00F1583A">
      <w:pPr>
        <w:spacing w:after="120"/>
        <w:rPr>
          <w:sz w:val="28"/>
        </w:rPr>
      </w:pPr>
      <w:r>
        <w:rPr>
          <w:sz w:val="28"/>
        </w:rPr>
        <w:lastRenderedPageBreak/>
        <w:t>Содержание</w:t>
      </w:r>
    </w:p>
    <w:p w:rsidR="00BD14EC" w:rsidRDefault="00BD14EC" w:rsidP="00BD14EC">
      <w:pPr>
        <w:tabs>
          <w:tab w:val="left" w:pos="1134"/>
          <w:tab w:val="right" w:pos="9638"/>
        </w:tabs>
        <w:spacing w:before="360" w:after="120"/>
        <w:ind w:left="284"/>
        <w:rPr>
          <w:sz w:val="18"/>
        </w:rPr>
      </w:pPr>
      <w:r>
        <w:rPr>
          <w:i/>
          <w:szCs w:val="20"/>
        </w:rPr>
        <w:tab/>
      </w:r>
      <w:r w:rsidRPr="00BD14EC">
        <w:rPr>
          <w:i/>
          <w:szCs w:val="20"/>
        </w:rPr>
        <w:t>Правило</w:t>
      </w:r>
      <w:r>
        <w:rPr>
          <w:i/>
          <w:sz w:val="18"/>
        </w:rPr>
        <w:tab/>
        <w:t>Стр.</w:t>
      </w:r>
    </w:p>
    <w:p w:rsidR="00BD14EC" w:rsidRPr="00BD14EC" w:rsidRDefault="00BD14EC" w:rsidP="00BD14EC">
      <w:pPr>
        <w:tabs>
          <w:tab w:val="right" w:pos="850"/>
          <w:tab w:val="left" w:pos="1134"/>
          <w:tab w:val="left" w:pos="1559"/>
          <w:tab w:val="left" w:leader="dot" w:pos="8929"/>
          <w:tab w:val="right" w:pos="9638"/>
        </w:tabs>
        <w:spacing w:after="120"/>
        <w:ind w:left="200"/>
      </w:pPr>
      <w:r w:rsidRPr="00BD14EC">
        <w:tab/>
      </w:r>
      <w:r w:rsidRPr="00AE33EB">
        <w:rPr>
          <w:lang w:val="en-US"/>
        </w:rPr>
        <w:t>I</w:t>
      </w:r>
      <w:r w:rsidRPr="00BD14EC">
        <w:t>.</w:t>
      </w:r>
      <w:r w:rsidRPr="00BD14EC">
        <w:tab/>
      </w:r>
      <w:r w:rsidR="005536E2">
        <w:rPr>
          <w:bCs/>
        </w:rPr>
        <w:t>Сессии</w:t>
      </w:r>
      <w:r w:rsidR="00936730">
        <w:tab/>
      </w:r>
      <w:r w:rsidR="00936730">
        <w:tab/>
        <w:t>4</w:t>
      </w:r>
    </w:p>
    <w:p w:rsidR="00BD14EC" w:rsidRPr="005536E2" w:rsidRDefault="00BD14EC" w:rsidP="00BD14EC">
      <w:pPr>
        <w:tabs>
          <w:tab w:val="right" w:pos="850"/>
          <w:tab w:val="left" w:pos="1134"/>
          <w:tab w:val="left" w:pos="1559"/>
          <w:tab w:val="left" w:leader="dot" w:pos="8929"/>
          <w:tab w:val="right" w:pos="9638"/>
        </w:tabs>
        <w:spacing w:after="120"/>
        <w:ind w:left="200"/>
      </w:pPr>
      <w:r w:rsidRPr="005536E2">
        <w:tab/>
      </w:r>
      <w:r w:rsidRPr="005536E2">
        <w:tab/>
        <w:t>1.</w:t>
      </w:r>
      <w:r w:rsidRPr="005536E2">
        <w:tab/>
      </w:r>
      <w:r w:rsidR="005536E2">
        <w:rPr>
          <w:bCs/>
        </w:rPr>
        <w:t>Заседания Подкомитета</w:t>
      </w:r>
      <w:r w:rsidRPr="005536E2">
        <w:tab/>
      </w:r>
      <w:r w:rsidRPr="005536E2">
        <w:tab/>
        <w:t>4</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t>2.</w:t>
      </w:r>
      <w:r w:rsidRPr="005536E2">
        <w:tab/>
      </w:r>
      <w:r w:rsidR="005536E2">
        <w:rPr>
          <w:bCs/>
        </w:rPr>
        <w:t>Очередные сессии</w:t>
      </w:r>
      <w:r w:rsidRPr="005536E2">
        <w:tab/>
      </w:r>
      <w:r w:rsidRPr="005536E2">
        <w:tab/>
        <w:t>4</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t>3.</w:t>
      </w:r>
      <w:r w:rsidRPr="005536E2">
        <w:tab/>
      </w:r>
      <w:r w:rsidR="005536E2">
        <w:rPr>
          <w:bCs/>
        </w:rPr>
        <w:t>Специальные сессии</w:t>
      </w:r>
      <w:r w:rsidRPr="005536E2">
        <w:tab/>
      </w:r>
      <w:r w:rsidRPr="005536E2">
        <w:tab/>
        <w:t>4</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t>4.</w:t>
      </w:r>
      <w:r w:rsidRPr="005536E2">
        <w:tab/>
      </w:r>
      <w:r w:rsidR="005536E2">
        <w:rPr>
          <w:bCs/>
        </w:rPr>
        <w:t>Место проведения сессий</w:t>
      </w:r>
      <w:r w:rsidRPr="005536E2">
        <w:tab/>
      </w:r>
      <w:r w:rsidRPr="005536E2">
        <w:tab/>
        <w:t>4</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r>
      <w:r w:rsidRPr="00CC2D96">
        <w:t>5.</w:t>
      </w:r>
      <w:r w:rsidRPr="00CC2D96">
        <w:tab/>
      </w:r>
      <w:r w:rsidR="005536E2">
        <w:rPr>
          <w:bCs/>
        </w:rPr>
        <w:t>Уведомление о сессиях</w:t>
      </w:r>
      <w:r w:rsidRPr="00CC2D96">
        <w:tab/>
      </w:r>
      <w:r w:rsidRPr="00CC2D96">
        <w:tab/>
        <w:t>4</w:t>
      </w:r>
    </w:p>
    <w:p w:rsidR="00BD14EC" w:rsidRPr="00CC2D96" w:rsidRDefault="00BD14EC" w:rsidP="00BD14EC">
      <w:pPr>
        <w:tabs>
          <w:tab w:val="right" w:pos="850"/>
          <w:tab w:val="left" w:pos="1134"/>
          <w:tab w:val="left" w:pos="1559"/>
          <w:tab w:val="left" w:leader="dot" w:pos="8929"/>
          <w:tab w:val="right" w:pos="9638"/>
        </w:tabs>
        <w:spacing w:after="120" w:line="220" w:lineRule="atLeast"/>
      </w:pPr>
      <w:r w:rsidRPr="00CC2D96">
        <w:tab/>
      </w:r>
      <w:r w:rsidRPr="002A3E60">
        <w:rPr>
          <w:lang w:val="en-US"/>
        </w:rPr>
        <w:t>II</w:t>
      </w:r>
      <w:r w:rsidRPr="00CC2D96">
        <w:t>.</w:t>
      </w:r>
      <w:r w:rsidRPr="00CC2D96">
        <w:tab/>
      </w:r>
      <w:r>
        <w:t>Повестка</w:t>
      </w:r>
      <w:r w:rsidRPr="00CC2D96">
        <w:t xml:space="preserve"> </w:t>
      </w:r>
      <w:r>
        <w:t>дня</w:t>
      </w:r>
      <w:r w:rsidRPr="00CC2D96">
        <w:tab/>
      </w:r>
      <w:r w:rsidRPr="00CC2D96">
        <w:tab/>
        <w:t>5</w:t>
      </w:r>
    </w:p>
    <w:p w:rsidR="00BD14EC" w:rsidRPr="005536E2" w:rsidRDefault="00BD14EC" w:rsidP="00BD14EC">
      <w:pPr>
        <w:tabs>
          <w:tab w:val="right" w:pos="850"/>
          <w:tab w:val="left" w:pos="1134"/>
          <w:tab w:val="left" w:pos="1559"/>
          <w:tab w:val="left" w:pos="1984"/>
          <w:tab w:val="left" w:leader="dot" w:pos="8787"/>
          <w:tab w:val="right" w:pos="9638"/>
        </w:tabs>
        <w:spacing w:after="120"/>
      </w:pPr>
      <w:r w:rsidRPr="00CC2D96">
        <w:tab/>
      </w:r>
      <w:r w:rsidRPr="00CC2D96">
        <w:tab/>
        <w:t>6.</w:t>
      </w:r>
      <w:r w:rsidR="005536E2">
        <w:rPr>
          <w:bCs/>
        </w:rPr>
        <w:tab/>
        <w:t>Предварительная повестка дня очередных сессий</w:t>
      </w:r>
      <w:r w:rsidRPr="005536E2">
        <w:tab/>
      </w:r>
      <w:r w:rsidRPr="005536E2">
        <w:tab/>
        <w:t>5</w:t>
      </w:r>
    </w:p>
    <w:p w:rsidR="00BD14EC" w:rsidRPr="005536E2" w:rsidRDefault="00BD14EC" w:rsidP="00BD14EC">
      <w:pPr>
        <w:tabs>
          <w:tab w:val="right" w:pos="850"/>
          <w:tab w:val="left" w:pos="1134"/>
          <w:tab w:val="left" w:pos="1559"/>
          <w:tab w:val="left" w:pos="1984"/>
          <w:tab w:val="left" w:leader="dot" w:pos="8787"/>
          <w:tab w:val="right" w:pos="9638"/>
        </w:tabs>
        <w:spacing w:after="120"/>
      </w:pPr>
      <w:r w:rsidRPr="005536E2">
        <w:tab/>
      </w:r>
      <w:r w:rsidRPr="005536E2">
        <w:tab/>
        <w:t>7.</w:t>
      </w:r>
      <w:r w:rsidRPr="005536E2">
        <w:tab/>
      </w:r>
      <w:r w:rsidR="005536E2">
        <w:rPr>
          <w:bCs/>
        </w:rPr>
        <w:t>Предварительная повестка дня специальных сессий</w:t>
      </w:r>
      <w:r w:rsidRPr="005536E2">
        <w:tab/>
      </w:r>
      <w:r w:rsidRPr="005536E2">
        <w:tab/>
        <w:t>5</w:t>
      </w:r>
    </w:p>
    <w:p w:rsidR="00BD14EC" w:rsidRPr="005536E2" w:rsidRDefault="00BD14EC" w:rsidP="00BD14EC">
      <w:pPr>
        <w:tabs>
          <w:tab w:val="right" w:pos="850"/>
          <w:tab w:val="left" w:pos="1134"/>
          <w:tab w:val="left" w:pos="1559"/>
          <w:tab w:val="left" w:pos="1984"/>
          <w:tab w:val="left" w:leader="dot" w:pos="8787"/>
          <w:tab w:val="right" w:pos="9638"/>
        </w:tabs>
        <w:spacing w:after="120"/>
      </w:pPr>
      <w:r w:rsidRPr="005536E2">
        <w:tab/>
      </w:r>
      <w:r w:rsidRPr="005536E2">
        <w:tab/>
        <w:t>8.</w:t>
      </w:r>
      <w:r w:rsidRPr="005536E2">
        <w:tab/>
      </w:r>
      <w:r w:rsidR="005536E2">
        <w:rPr>
          <w:bCs/>
        </w:rPr>
        <w:t>Утверждение повестки дня</w:t>
      </w:r>
      <w:r w:rsidRPr="005536E2">
        <w:tab/>
      </w:r>
      <w:r w:rsidRPr="005536E2">
        <w:tab/>
        <w:t>5</w:t>
      </w:r>
    </w:p>
    <w:p w:rsidR="00BD14EC" w:rsidRPr="005536E2" w:rsidRDefault="00BD14EC" w:rsidP="00BD14EC">
      <w:pPr>
        <w:tabs>
          <w:tab w:val="right" w:pos="850"/>
          <w:tab w:val="left" w:pos="1134"/>
          <w:tab w:val="left" w:pos="1559"/>
          <w:tab w:val="left" w:pos="1984"/>
          <w:tab w:val="left" w:leader="dot" w:pos="8787"/>
          <w:tab w:val="right" w:pos="9638"/>
        </w:tabs>
        <w:spacing w:after="120"/>
      </w:pPr>
      <w:r w:rsidRPr="005536E2">
        <w:tab/>
      </w:r>
      <w:r w:rsidRPr="005536E2">
        <w:tab/>
        <w:t>9.</w:t>
      </w:r>
      <w:r w:rsidRPr="005536E2">
        <w:tab/>
      </w:r>
      <w:r w:rsidR="005536E2">
        <w:rPr>
          <w:bCs/>
        </w:rPr>
        <w:t>Пересмотр повестки дня</w:t>
      </w:r>
      <w:r w:rsidRPr="005536E2">
        <w:tab/>
      </w:r>
      <w:r w:rsidRPr="005536E2">
        <w:tab/>
        <w:t>5</w:t>
      </w:r>
    </w:p>
    <w:p w:rsidR="00BD14EC" w:rsidRPr="00CC2D96" w:rsidRDefault="00BD14EC" w:rsidP="00BD14EC">
      <w:pPr>
        <w:tabs>
          <w:tab w:val="right" w:pos="850"/>
          <w:tab w:val="left" w:pos="1134"/>
          <w:tab w:val="left" w:pos="1559"/>
          <w:tab w:val="left" w:pos="1984"/>
          <w:tab w:val="left" w:leader="dot" w:pos="8787"/>
          <w:tab w:val="right" w:pos="9638"/>
        </w:tabs>
        <w:spacing w:after="120"/>
      </w:pPr>
      <w:r w:rsidRPr="005536E2">
        <w:tab/>
      </w:r>
      <w:r w:rsidRPr="005536E2">
        <w:tab/>
      </w:r>
      <w:r w:rsidRPr="00CC2D96">
        <w:t>10.</w:t>
      </w:r>
      <w:r w:rsidRPr="00CC2D96">
        <w:tab/>
      </w:r>
      <w:r w:rsidR="005536E2">
        <w:rPr>
          <w:bCs/>
        </w:rPr>
        <w:t>Препровождение</w:t>
      </w:r>
      <w:r w:rsidR="005536E2" w:rsidRPr="00CC2D96">
        <w:rPr>
          <w:bCs/>
        </w:rPr>
        <w:t xml:space="preserve"> </w:t>
      </w:r>
      <w:r w:rsidR="005536E2">
        <w:rPr>
          <w:bCs/>
        </w:rPr>
        <w:t>документации</w:t>
      </w:r>
      <w:r w:rsidRPr="00CC2D96">
        <w:tab/>
      </w:r>
      <w:r w:rsidRPr="00CC2D96">
        <w:tab/>
        <w:t>5</w:t>
      </w:r>
    </w:p>
    <w:p w:rsidR="00BD14EC" w:rsidRPr="005536E2" w:rsidRDefault="00BD14EC" w:rsidP="00BD14EC">
      <w:pPr>
        <w:tabs>
          <w:tab w:val="right" w:pos="850"/>
          <w:tab w:val="left" w:pos="1134"/>
          <w:tab w:val="left" w:pos="1559"/>
          <w:tab w:val="left" w:leader="dot" w:pos="8929"/>
          <w:tab w:val="right" w:pos="9638"/>
        </w:tabs>
        <w:spacing w:after="120" w:line="220" w:lineRule="atLeast"/>
      </w:pPr>
      <w:r w:rsidRPr="00CC2D96">
        <w:tab/>
      </w:r>
      <w:r w:rsidRPr="002A3E60">
        <w:rPr>
          <w:lang w:val="en-US"/>
        </w:rPr>
        <w:t>III</w:t>
      </w:r>
      <w:r w:rsidRPr="005536E2">
        <w:t>.</w:t>
      </w:r>
      <w:r w:rsidRPr="005536E2">
        <w:tab/>
      </w:r>
      <w:r w:rsidR="005536E2">
        <w:rPr>
          <w:bCs/>
        </w:rPr>
        <w:t>Члены Подкомитета</w:t>
      </w:r>
      <w:r w:rsidRPr="005536E2">
        <w:tab/>
      </w:r>
      <w:r w:rsidRPr="005536E2">
        <w:tab/>
        <w:t>5</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t>11.</w:t>
      </w:r>
      <w:r w:rsidRPr="005536E2">
        <w:tab/>
      </w:r>
      <w:r w:rsidR="005536E2">
        <w:rPr>
          <w:bCs/>
        </w:rPr>
        <w:t>Члены</w:t>
      </w:r>
      <w:r w:rsidRPr="005536E2">
        <w:tab/>
      </w:r>
      <w:r w:rsidRPr="005536E2">
        <w:tab/>
        <w:t>5</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t>12.</w:t>
      </w:r>
      <w:r w:rsidRPr="005536E2">
        <w:tab/>
      </w:r>
      <w:r w:rsidR="005536E2">
        <w:rPr>
          <w:bCs/>
        </w:rPr>
        <w:t>Срок полномочий</w:t>
      </w:r>
      <w:r w:rsidRPr="005536E2">
        <w:tab/>
      </w:r>
      <w:r w:rsidRPr="005536E2">
        <w:tab/>
        <w:t>5</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5536E2">
        <w:tab/>
      </w:r>
      <w:r w:rsidRPr="005536E2">
        <w:tab/>
      </w:r>
      <w:r w:rsidRPr="00CC2D96">
        <w:t>13.</w:t>
      </w:r>
      <w:r w:rsidRPr="00CC2D96">
        <w:tab/>
      </w:r>
      <w:r w:rsidR="005536E2">
        <w:rPr>
          <w:bCs/>
        </w:rPr>
        <w:t>Непредвиденные вакансии</w:t>
      </w:r>
      <w:r w:rsidRPr="00CC2D96">
        <w:tab/>
      </w:r>
      <w:r w:rsidRPr="00CC2D96">
        <w:tab/>
        <w:t>6</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14.</w:t>
      </w:r>
      <w:r w:rsidRPr="00CC2D96">
        <w:tab/>
      </w:r>
      <w:r w:rsidR="005536E2">
        <w:rPr>
          <w:bCs/>
        </w:rPr>
        <w:t>Торжественное заявление</w:t>
      </w:r>
      <w:r w:rsidRPr="00CC2D96">
        <w:tab/>
      </w:r>
      <w:r w:rsidRPr="00CC2D96">
        <w:tab/>
        <w:t>6</w:t>
      </w:r>
    </w:p>
    <w:p w:rsidR="00BD14EC" w:rsidRPr="005536E2"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 xml:space="preserve">15. </w:t>
      </w:r>
      <w:r w:rsidRPr="00CC2D96">
        <w:tab/>
      </w:r>
      <w:r w:rsidR="005536E2">
        <w:rPr>
          <w:bCs/>
        </w:rPr>
        <w:t>Независимость и беспристрастность членов</w:t>
      </w:r>
      <w:r w:rsidRPr="005536E2">
        <w:tab/>
      </w:r>
      <w:r w:rsidRPr="005536E2">
        <w:tab/>
      </w:r>
      <w:r w:rsidR="00936730">
        <w:t>7</w:t>
      </w:r>
    </w:p>
    <w:p w:rsidR="00BD14EC" w:rsidRPr="00CC2D96" w:rsidRDefault="00BD14EC" w:rsidP="00BD14EC">
      <w:pPr>
        <w:tabs>
          <w:tab w:val="right" w:pos="850"/>
          <w:tab w:val="left" w:pos="1134"/>
          <w:tab w:val="left" w:pos="1559"/>
          <w:tab w:val="left" w:leader="dot" w:pos="8929"/>
          <w:tab w:val="right" w:pos="9638"/>
        </w:tabs>
        <w:spacing w:after="120" w:line="220" w:lineRule="atLeast"/>
      </w:pPr>
      <w:r w:rsidRPr="005536E2">
        <w:tab/>
      </w:r>
      <w:r w:rsidRPr="002A3E60">
        <w:rPr>
          <w:lang w:val="en-US"/>
        </w:rPr>
        <w:t>IV</w:t>
      </w:r>
      <w:r w:rsidRPr="00CC2D96">
        <w:t>.</w:t>
      </w:r>
      <w:r w:rsidRPr="00CC2D96">
        <w:tab/>
      </w:r>
      <w:r w:rsidR="005536E2">
        <w:rPr>
          <w:bCs/>
        </w:rPr>
        <w:t>Бюро</w:t>
      </w:r>
      <w:r w:rsidRPr="00CC2D96">
        <w:tab/>
      </w:r>
      <w:r w:rsidRPr="00CC2D96">
        <w:tab/>
        <w:t>7</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16.</w:t>
      </w:r>
      <w:r w:rsidRPr="00CC2D96">
        <w:tab/>
      </w:r>
      <w:r w:rsidR="005536E2">
        <w:rPr>
          <w:bCs/>
        </w:rPr>
        <w:t>Состав</w:t>
      </w:r>
      <w:r w:rsidR="005536E2" w:rsidRPr="00CC2D96">
        <w:rPr>
          <w:bCs/>
        </w:rPr>
        <w:t xml:space="preserve"> </w:t>
      </w:r>
      <w:r w:rsidR="005536E2">
        <w:rPr>
          <w:bCs/>
        </w:rPr>
        <w:t>Бюро</w:t>
      </w:r>
      <w:r w:rsidRPr="00CC2D96">
        <w:tab/>
      </w:r>
      <w:r w:rsidRPr="00CC2D96">
        <w:tab/>
        <w:t>7</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17.</w:t>
      </w:r>
      <w:r w:rsidRPr="00CC2D96">
        <w:tab/>
      </w:r>
      <w:r w:rsidR="007D741B">
        <w:rPr>
          <w:bCs/>
        </w:rPr>
        <w:t>Выборы</w:t>
      </w:r>
      <w:r w:rsidR="007D741B" w:rsidRPr="00CC2D96">
        <w:rPr>
          <w:bCs/>
        </w:rPr>
        <w:t xml:space="preserve"> </w:t>
      </w:r>
      <w:r w:rsidR="007D741B">
        <w:rPr>
          <w:bCs/>
        </w:rPr>
        <w:t>Бюро</w:t>
      </w:r>
      <w:r w:rsidRPr="00CC2D96">
        <w:tab/>
      </w:r>
      <w:r w:rsidRPr="00CC2D96">
        <w:tab/>
        <w:t>7</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r>
      <w:r w:rsidRPr="007D741B">
        <w:t>18.</w:t>
      </w:r>
      <w:r w:rsidRPr="007D741B">
        <w:tab/>
      </w:r>
      <w:r w:rsidR="007D741B">
        <w:rPr>
          <w:bCs/>
        </w:rPr>
        <w:t>Функции Бюро</w:t>
      </w:r>
      <w:r w:rsidRPr="007D741B">
        <w:tab/>
      </w:r>
      <w:r w:rsidRPr="007D741B">
        <w:tab/>
      </w:r>
      <w:r w:rsidR="00936730">
        <w:t>8</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19.</w:t>
      </w:r>
      <w:r w:rsidRPr="007D741B">
        <w:tab/>
      </w:r>
      <w:r w:rsidR="007D741B">
        <w:rPr>
          <w:bCs/>
        </w:rPr>
        <w:t>Полномочия и обязанности Председателя и заместителей Председателя</w:t>
      </w:r>
      <w:r w:rsidRPr="007D741B">
        <w:tab/>
      </w:r>
      <w:r w:rsidRPr="007D741B">
        <w:tab/>
        <w:t>8</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20.</w:t>
      </w:r>
      <w:r w:rsidRPr="007D741B">
        <w:tab/>
      </w:r>
      <w:r w:rsidR="007D741B">
        <w:rPr>
          <w:bCs/>
        </w:rPr>
        <w:t>Исполняющие обязанности Председателя и заместителей Председателя</w:t>
      </w:r>
      <w:r w:rsidRPr="007D741B">
        <w:tab/>
      </w:r>
      <w:r w:rsidRPr="007D741B">
        <w:tab/>
        <w:t>8</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rPr>
          <w:b/>
        </w:rPr>
      </w:pPr>
      <w:r w:rsidRPr="007D741B">
        <w:tab/>
      </w:r>
      <w:r w:rsidRPr="002A3E60">
        <w:rPr>
          <w:lang w:val="en-US"/>
        </w:rPr>
        <w:t>V</w:t>
      </w:r>
      <w:r w:rsidRPr="007D741B">
        <w:t>.</w:t>
      </w:r>
      <w:r w:rsidRPr="007D741B">
        <w:tab/>
      </w:r>
      <w:r w:rsidR="007D741B">
        <w:rPr>
          <w:bCs/>
        </w:rPr>
        <w:t>Другие должности</w:t>
      </w:r>
      <w:r w:rsidRPr="007D741B">
        <w:tab/>
      </w:r>
      <w:r w:rsidRPr="007D741B">
        <w:tab/>
      </w:r>
      <w:r w:rsidR="00936730">
        <w:t>9</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21.</w:t>
      </w:r>
      <w:r w:rsidRPr="007D741B">
        <w:tab/>
      </w:r>
      <w:r w:rsidR="007D741B">
        <w:rPr>
          <w:bCs/>
        </w:rPr>
        <w:t>Докладчик по вопросу о репрессиях и другие должности</w:t>
      </w:r>
      <w:r w:rsidRPr="007D741B">
        <w:tab/>
      </w:r>
      <w:r w:rsidRPr="007D741B">
        <w:tab/>
      </w:r>
      <w:r w:rsidR="00936730">
        <w:t>9</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rPr>
          <w:b/>
        </w:rPr>
      </w:pPr>
      <w:r w:rsidRPr="007D741B">
        <w:tab/>
      </w:r>
      <w:r w:rsidRPr="002A3E60">
        <w:rPr>
          <w:lang w:val="en-US"/>
        </w:rPr>
        <w:t>VI</w:t>
      </w:r>
      <w:r w:rsidRPr="007D741B">
        <w:t>.</w:t>
      </w:r>
      <w:r w:rsidRPr="007D741B">
        <w:tab/>
      </w:r>
      <w:r w:rsidR="007D741B">
        <w:rPr>
          <w:bCs/>
        </w:rPr>
        <w:t>Выборы на выборные должности</w:t>
      </w:r>
      <w:r w:rsidRPr="007D741B">
        <w:tab/>
      </w:r>
      <w:r w:rsidRPr="007D741B">
        <w:tab/>
        <w:t>9</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22.</w:t>
      </w:r>
      <w:r w:rsidRPr="007D741B">
        <w:tab/>
      </w:r>
      <w:r w:rsidR="007D741B">
        <w:rPr>
          <w:bCs/>
        </w:rPr>
        <w:t>Проведение выборов для заполнения только одной выборной должности</w:t>
      </w:r>
      <w:r w:rsidRPr="007D741B">
        <w:tab/>
      </w:r>
      <w:r w:rsidRPr="007D741B">
        <w:tab/>
        <w:t>9</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23.</w:t>
      </w:r>
      <w:r w:rsidRPr="007D741B">
        <w:tab/>
      </w:r>
      <w:r w:rsidR="007D741B">
        <w:rPr>
          <w:bCs/>
        </w:rPr>
        <w:t>Проведение выборов для заполнения двух или более выборных должностей</w:t>
      </w:r>
      <w:r w:rsidRPr="007D741B">
        <w:tab/>
      </w:r>
      <w:r w:rsidRPr="007D741B">
        <w:tab/>
        <w:t>9</w:t>
      </w:r>
    </w:p>
    <w:p w:rsidR="00BD14EC" w:rsidRPr="00CC2D96" w:rsidRDefault="00BD14EC" w:rsidP="00BD14EC">
      <w:pPr>
        <w:tabs>
          <w:tab w:val="left" w:pos="-3119"/>
          <w:tab w:val="right" w:pos="850"/>
          <w:tab w:val="left" w:pos="1134"/>
          <w:tab w:val="left" w:pos="1559"/>
          <w:tab w:val="left" w:leader="dot" w:pos="8929"/>
          <w:tab w:val="right" w:pos="9638"/>
        </w:tabs>
        <w:spacing w:after="120" w:line="220" w:lineRule="atLeast"/>
      </w:pPr>
      <w:r w:rsidRPr="007D741B">
        <w:tab/>
      </w:r>
      <w:r w:rsidRPr="002A3E60">
        <w:rPr>
          <w:lang w:val="en-US"/>
        </w:rPr>
        <w:t>VII</w:t>
      </w:r>
      <w:r w:rsidRPr="00CC2D96">
        <w:t>.</w:t>
      </w:r>
      <w:r w:rsidRPr="00CC2D96">
        <w:tab/>
      </w:r>
      <w:r>
        <w:t>Секретариат</w:t>
      </w:r>
      <w:r w:rsidRPr="00CC2D96">
        <w:tab/>
      </w:r>
      <w:r w:rsidRPr="00CC2D96">
        <w:tab/>
      </w:r>
      <w:r w:rsidR="00936730">
        <w:t>10</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r>
      <w:r w:rsidRPr="007D741B">
        <w:t>24.</w:t>
      </w:r>
      <w:r w:rsidRPr="007D741B">
        <w:tab/>
      </w:r>
      <w:proofErr w:type="spellStart"/>
      <w:r w:rsidR="007D741B">
        <w:rPr>
          <w:bCs/>
        </w:rPr>
        <w:t>Секретариатское</w:t>
      </w:r>
      <w:proofErr w:type="spellEnd"/>
      <w:r w:rsidR="007D741B">
        <w:rPr>
          <w:bCs/>
        </w:rPr>
        <w:t xml:space="preserve"> обслуживание</w:t>
      </w:r>
      <w:r w:rsidRPr="007D741B">
        <w:tab/>
      </w:r>
      <w:r w:rsidRPr="007D741B">
        <w:tab/>
      </w:r>
      <w:r w:rsidR="00936730">
        <w:t>10</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25.</w:t>
      </w:r>
      <w:r w:rsidRPr="007D741B">
        <w:tab/>
      </w:r>
      <w:r w:rsidR="007D741B">
        <w:rPr>
          <w:bCs/>
        </w:rPr>
        <w:t>Обязанности Генерального секретаря</w:t>
      </w:r>
      <w:r w:rsidRPr="007D741B">
        <w:tab/>
      </w:r>
      <w:r w:rsidRPr="007D741B">
        <w:tab/>
        <w:t>10</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26.</w:t>
      </w:r>
      <w:r w:rsidRPr="007D741B">
        <w:tab/>
      </w:r>
      <w:r w:rsidR="007D741B">
        <w:rPr>
          <w:bCs/>
        </w:rPr>
        <w:t>Финансовые последствия предложений</w:t>
      </w:r>
      <w:r w:rsidRPr="007D741B">
        <w:tab/>
      </w:r>
      <w:r w:rsidRPr="007D741B">
        <w:tab/>
        <w:t>10</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2A3E60">
        <w:rPr>
          <w:lang w:val="en-US"/>
        </w:rPr>
        <w:t>VIII</w:t>
      </w:r>
      <w:r w:rsidRPr="007D741B">
        <w:t>.</w:t>
      </w:r>
      <w:r w:rsidRPr="007D741B">
        <w:tab/>
      </w:r>
      <w:r w:rsidR="007D741B">
        <w:t>Корреспонденция</w:t>
      </w:r>
      <w:r w:rsidRPr="007D741B">
        <w:tab/>
      </w:r>
      <w:r w:rsidRPr="007D741B">
        <w:tab/>
      </w:r>
      <w:r w:rsidR="00936730">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27.</w:t>
      </w:r>
      <w:r w:rsidRPr="007D741B">
        <w:tab/>
      </w:r>
      <w:r w:rsidR="007D741B">
        <w:rPr>
          <w:bCs/>
        </w:rPr>
        <w:t>Входящая и исходящая корреспонденция</w:t>
      </w:r>
      <w:r w:rsidRPr="007D741B">
        <w:tab/>
      </w:r>
      <w:r w:rsidRPr="007D741B">
        <w:tab/>
      </w:r>
      <w:r w:rsidR="00936730">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28.</w:t>
      </w:r>
      <w:r w:rsidRPr="007D741B">
        <w:tab/>
      </w:r>
      <w:r w:rsidR="007D741B">
        <w:rPr>
          <w:bCs/>
        </w:rPr>
        <w:t>Неофициальные совещания с государствами-участниками</w:t>
      </w:r>
      <w:r w:rsidRPr="007D741B">
        <w:tab/>
      </w:r>
      <w:r w:rsidRPr="007D741B">
        <w:tab/>
      </w:r>
      <w:r w:rsidR="00936730">
        <w:t>11</w:t>
      </w:r>
    </w:p>
    <w:p w:rsidR="00BD14EC" w:rsidRPr="007D741B" w:rsidRDefault="00BD14EC" w:rsidP="00CC2D96">
      <w:pPr>
        <w:pageBreakBefore/>
        <w:tabs>
          <w:tab w:val="right" w:pos="850"/>
          <w:tab w:val="left" w:pos="1134"/>
          <w:tab w:val="left" w:pos="1559"/>
          <w:tab w:val="left" w:leader="dot" w:pos="8929"/>
          <w:tab w:val="right" w:pos="9638"/>
        </w:tabs>
        <w:spacing w:after="120" w:line="220" w:lineRule="atLeast"/>
      </w:pPr>
      <w:r w:rsidRPr="007D741B">
        <w:lastRenderedPageBreak/>
        <w:tab/>
      </w:r>
      <w:r w:rsidRPr="002A3E60">
        <w:rPr>
          <w:lang w:val="en-US"/>
        </w:rPr>
        <w:t>IX</w:t>
      </w:r>
      <w:r w:rsidRPr="007D741B">
        <w:t>.</w:t>
      </w:r>
      <w:r w:rsidRPr="007D741B">
        <w:tab/>
      </w:r>
      <w:r w:rsidR="007D741B">
        <w:rPr>
          <w:bCs/>
        </w:rPr>
        <w:t>Языки</w:t>
      </w:r>
      <w:r w:rsidRPr="007D741B">
        <w:tab/>
      </w:r>
      <w:r w:rsidRPr="007D741B">
        <w:tab/>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29.</w:t>
      </w:r>
      <w:r w:rsidRPr="007D741B">
        <w:tab/>
      </w:r>
      <w:r w:rsidR="007D741B">
        <w:rPr>
          <w:bCs/>
        </w:rPr>
        <w:t>Официальные и рабочие языки</w:t>
      </w:r>
      <w:r w:rsidRPr="007D741B">
        <w:tab/>
      </w:r>
      <w:r w:rsidRPr="007D741B">
        <w:tab/>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BD14EC">
        <w:rPr>
          <w:lang w:val="en-US"/>
        </w:rPr>
        <w:t>X</w:t>
      </w:r>
      <w:r w:rsidRPr="007D741B">
        <w:t>.</w:t>
      </w:r>
      <w:r w:rsidRPr="007D741B">
        <w:tab/>
        <w:t>Конфиденциальность</w:t>
      </w:r>
      <w:r w:rsidRPr="007D741B">
        <w:tab/>
      </w:r>
      <w:r w:rsidRPr="007D741B">
        <w:tab/>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30.</w:t>
      </w:r>
      <w:r w:rsidRPr="007D741B">
        <w:tab/>
      </w:r>
      <w:r w:rsidR="007D741B">
        <w:rPr>
          <w:bCs/>
        </w:rPr>
        <w:t>Закрытые сессии</w:t>
      </w:r>
      <w:r w:rsidRPr="007D741B">
        <w:tab/>
      </w:r>
      <w:r w:rsidRPr="007D741B">
        <w:tab/>
        <w:t>11</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31.</w:t>
      </w:r>
      <w:r w:rsidRPr="007D741B">
        <w:tab/>
      </w:r>
      <w:r w:rsidR="007D741B">
        <w:rPr>
          <w:bCs/>
        </w:rPr>
        <w:t>Документы</w:t>
      </w:r>
      <w:r w:rsidRPr="007D741B">
        <w:tab/>
      </w:r>
      <w:r w:rsidRPr="007D741B">
        <w:tab/>
        <w:t>1</w:t>
      </w:r>
      <w:r w:rsidR="00936730">
        <w:t>2</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2A3E60">
        <w:rPr>
          <w:lang w:val="en-US"/>
        </w:rPr>
        <w:t>XI</w:t>
      </w:r>
      <w:r w:rsidRPr="007D741B">
        <w:t>.</w:t>
      </w:r>
      <w:r w:rsidRPr="007D741B">
        <w:tab/>
      </w:r>
      <w:r w:rsidR="007D741B">
        <w:rPr>
          <w:bCs/>
        </w:rPr>
        <w:t>Документация</w:t>
      </w:r>
      <w:r w:rsidRPr="007D741B">
        <w:tab/>
      </w:r>
      <w:r w:rsidRPr="007D741B">
        <w:tab/>
        <w:t>1</w:t>
      </w:r>
      <w:r w:rsidR="00936730">
        <w:t>2</w:t>
      </w:r>
    </w:p>
    <w:p w:rsidR="00BD14EC" w:rsidRPr="007D741B"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t>32.</w:t>
      </w:r>
      <w:r w:rsidRPr="007D741B">
        <w:tab/>
      </w:r>
      <w:r w:rsidR="007D741B">
        <w:rPr>
          <w:bCs/>
        </w:rPr>
        <w:t>Работа Подкомитета и принимаемые им решения</w:t>
      </w:r>
      <w:r w:rsidRPr="007D741B">
        <w:tab/>
      </w:r>
      <w:r w:rsidRPr="007D741B">
        <w:tab/>
        <w:t>1</w:t>
      </w:r>
      <w:r w:rsidR="00936730">
        <w:t>2</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7D741B">
        <w:tab/>
      </w:r>
      <w:r w:rsidRPr="007D741B">
        <w:tab/>
      </w:r>
      <w:r w:rsidRPr="00CC2D96">
        <w:t>33.</w:t>
      </w:r>
      <w:r w:rsidRPr="00CC2D96">
        <w:tab/>
        <w:t>Годовой доклад</w:t>
      </w:r>
      <w:r w:rsidRPr="00CC2D96">
        <w:tab/>
      </w:r>
      <w:r w:rsidRPr="00CC2D96">
        <w:tab/>
        <w:t>1</w:t>
      </w:r>
      <w:r w:rsidR="00936730">
        <w:t>2</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r>
      <w:r w:rsidRPr="00D3220A">
        <w:t>34.</w:t>
      </w:r>
      <w:r w:rsidRPr="00D3220A">
        <w:tab/>
      </w:r>
      <w:r w:rsidR="00D3220A">
        <w:rPr>
          <w:bCs/>
        </w:rPr>
        <w:t>Руководящие принципы Подкомитета в отношении посещений</w:t>
      </w:r>
      <w:r w:rsidRPr="00D3220A">
        <w:tab/>
      </w:r>
      <w:r w:rsidRPr="00D3220A">
        <w:tab/>
        <w:t>12</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35.</w:t>
      </w:r>
      <w:r w:rsidRPr="00D3220A">
        <w:tab/>
      </w:r>
      <w:r w:rsidR="00D3220A">
        <w:rPr>
          <w:bCs/>
        </w:rPr>
        <w:t>Замечания общего порядка и заявления в другой форме</w:t>
      </w:r>
      <w:r w:rsidRPr="00D3220A">
        <w:tab/>
      </w:r>
      <w:r w:rsidRPr="00D3220A">
        <w:tab/>
        <w:t>12</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2A3E60">
        <w:rPr>
          <w:lang w:val="en-US"/>
        </w:rPr>
        <w:t>XII</w:t>
      </w:r>
      <w:r w:rsidRPr="00CC2D96">
        <w:t>.</w:t>
      </w:r>
      <w:r w:rsidRPr="00CC2D96">
        <w:tab/>
      </w:r>
      <w:r w:rsidR="00D3220A">
        <w:rPr>
          <w:bCs/>
        </w:rPr>
        <w:t>Организация работы</w:t>
      </w:r>
      <w:r w:rsidRPr="00CC2D96">
        <w:tab/>
      </w:r>
      <w:r w:rsidRPr="00CC2D96">
        <w:tab/>
        <w:t>12</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36.</w:t>
      </w:r>
      <w:r w:rsidRPr="00CC2D96">
        <w:tab/>
        <w:t>Кворум</w:t>
      </w:r>
      <w:r w:rsidRPr="00CC2D96">
        <w:tab/>
      </w:r>
      <w:r w:rsidRPr="00CC2D96">
        <w:tab/>
        <w:t>12</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t>37.</w:t>
      </w:r>
      <w:r w:rsidRPr="00CC2D96">
        <w:tab/>
      </w:r>
      <w:r w:rsidR="00D3220A">
        <w:rPr>
          <w:bCs/>
        </w:rPr>
        <w:t>Принятие</w:t>
      </w:r>
      <w:r w:rsidR="00D3220A" w:rsidRPr="00CC2D96">
        <w:rPr>
          <w:bCs/>
        </w:rPr>
        <w:t xml:space="preserve"> </w:t>
      </w:r>
      <w:r w:rsidR="00D3220A">
        <w:rPr>
          <w:bCs/>
        </w:rPr>
        <w:t>решений</w:t>
      </w:r>
      <w:r w:rsidRPr="00CC2D96">
        <w:tab/>
      </w:r>
      <w:r w:rsidRPr="00CC2D96">
        <w:tab/>
        <w:t>12</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r>
      <w:r w:rsidRPr="00D3220A">
        <w:t>38.</w:t>
      </w:r>
      <w:r w:rsidRPr="00D3220A">
        <w:tab/>
      </w:r>
      <w:r w:rsidR="00D3220A">
        <w:rPr>
          <w:bCs/>
        </w:rPr>
        <w:t>Рабочие группы и докладчики</w:t>
      </w:r>
      <w:r w:rsidRPr="00D3220A">
        <w:tab/>
      </w:r>
      <w:r w:rsidRPr="00D3220A">
        <w:tab/>
        <w:t>1</w:t>
      </w:r>
      <w:r w:rsidR="00936730">
        <w:t>3</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39.</w:t>
      </w:r>
      <w:r w:rsidRPr="00D3220A">
        <w:tab/>
      </w:r>
      <w:r w:rsidR="00D3220A">
        <w:rPr>
          <w:bCs/>
        </w:rPr>
        <w:t xml:space="preserve">Региональные группы и </w:t>
      </w:r>
      <w:proofErr w:type="spellStart"/>
      <w:r w:rsidR="00D3220A">
        <w:rPr>
          <w:bCs/>
        </w:rPr>
        <w:t>страновые</w:t>
      </w:r>
      <w:proofErr w:type="spellEnd"/>
      <w:r w:rsidR="00D3220A">
        <w:rPr>
          <w:bCs/>
        </w:rPr>
        <w:t xml:space="preserve"> докладчики</w:t>
      </w:r>
      <w:r w:rsidRPr="00D3220A">
        <w:tab/>
      </w:r>
      <w:r w:rsidRPr="00D3220A">
        <w:tab/>
        <w:t>1</w:t>
      </w:r>
      <w:r w:rsidR="00936730">
        <w:t>3</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40.</w:t>
      </w:r>
      <w:r w:rsidRPr="00D3220A">
        <w:tab/>
      </w:r>
      <w:r w:rsidR="00D3220A">
        <w:rPr>
          <w:bCs/>
        </w:rPr>
        <w:t>Докладчик и координаторы по вопросу о репрессиях</w:t>
      </w:r>
      <w:r w:rsidRPr="00D3220A">
        <w:tab/>
      </w:r>
      <w:r w:rsidRPr="00D3220A">
        <w:tab/>
        <w:t>1</w:t>
      </w:r>
      <w:r w:rsidR="00936730">
        <w:t>3</w:t>
      </w:r>
    </w:p>
    <w:p w:rsidR="00BD14EC" w:rsidRPr="00CC2D96"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2A3E60">
        <w:rPr>
          <w:lang w:val="en-US"/>
        </w:rPr>
        <w:t>XIII</w:t>
      </w:r>
      <w:r w:rsidRPr="00CC2D96">
        <w:t>.</w:t>
      </w:r>
      <w:r w:rsidRPr="00CC2D96">
        <w:tab/>
      </w:r>
      <w:r w:rsidR="00D3220A">
        <w:rPr>
          <w:bCs/>
        </w:rPr>
        <w:t>Национальные</w:t>
      </w:r>
      <w:r w:rsidR="00D3220A" w:rsidRPr="00CC2D96">
        <w:rPr>
          <w:bCs/>
        </w:rPr>
        <w:t xml:space="preserve"> </w:t>
      </w:r>
      <w:r w:rsidR="00D3220A">
        <w:rPr>
          <w:bCs/>
        </w:rPr>
        <w:t>превентивные</w:t>
      </w:r>
      <w:r w:rsidR="00D3220A" w:rsidRPr="00CC2D96">
        <w:rPr>
          <w:bCs/>
        </w:rPr>
        <w:t xml:space="preserve"> </w:t>
      </w:r>
      <w:r w:rsidR="00D3220A">
        <w:rPr>
          <w:bCs/>
        </w:rPr>
        <w:t>механизмы</w:t>
      </w:r>
      <w:r w:rsidRPr="00CC2D96">
        <w:tab/>
      </w:r>
      <w:r w:rsidRPr="00CC2D96">
        <w:tab/>
        <w:t>13</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CC2D96">
        <w:tab/>
      </w:r>
      <w:r w:rsidRPr="00CC2D96">
        <w:tab/>
      </w:r>
      <w:r w:rsidRPr="00D3220A">
        <w:t>41.</w:t>
      </w:r>
      <w:r w:rsidRPr="00D3220A">
        <w:tab/>
      </w:r>
      <w:r w:rsidR="00D3220A">
        <w:rPr>
          <w:bCs/>
        </w:rPr>
        <w:t>Отношения</w:t>
      </w:r>
      <w:r w:rsidR="00D3220A" w:rsidRPr="00D3220A">
        <w:rPr>
          <w:bCs/>
        </w:rPr>
        <w:t xml:space="preserve"> </w:t>
      </w:r>
      <w:r w:rsidR="00D3220A">
        <w:rPr>
          <w:bCs/>
        </w:rPr>
        <w:t>с</w:t>
      </w:r>
      <w:r w:rsidR="00D3220A" w:rsidRPr="00D3220A">
        <w:rPr>
          <w:bCs/>
        </w:rPr>
        <w:t xml:space="preserve"> </w:t>
      </w:r>
      <w:r w:rsidR="00D3220A">
        <w:rPr>
          <w:bCs/>
        </w:rPr>
        <w:t>государствами</w:t>
      </w:r>
      <w:r w:rsidR="00D3220A" w:rsidRPr="00D3220A">
        <w:rPr>
          <w:bCs/>
        </w:rPr>
        <w:t>-</w:t>
      </w:r>
      <w:r w:rsidR="00D3220A">
        <w:rPr>
          <w:bCs/>
        </w:rPr>
        <w:t>участниками</w:t>
      </w:r>
      <w:r w:rsidR="00D3220A" w:rsidRPr="00D3220A">
        <w:rPr>
          <w:bCs/>
        </w:rPr>
        <w:t xml:space="preserve"> </w:t>
      </w:r>
      <w:r w:rsidR="00D3220A">
        <w:rPr>
          <w:bCs/>
        </w:rPr>
        <w:t>в</w:t>
      </w:r>
      <w:r w:rsidR="00D3220A" w:rsidRPr="00D3220A">
        <w:rPr>
          <w:bCs/>
        </w:rPr>
        <w:t xml:space="preserve"> </w:t>
      </w:r>
      <w:r w:rsidR="00D3220A">
        <w:rPr>
          <w:bCs/>
        </w:rPr>
        <w:t>отношении</w:t>
      </w:r>
      <w:r w:rsidR="00D3220A" w:rsidRPr="00D3220A">
        <w:rPr>
          <w:bCs/>
        </w:rPr>
        <w:t xml:space="preserve"> </w:t>
      </w:r>
      <w:r w:rsidR="00D3220A">
        <w:rPr>
          <w:bCs/>
        </w:rPr>
        <w:t>создания</w:t>
      </w:r>
      <w:r w:rsidR="00D3220A" w:rsidRPr="00D3220A">
        <w:rPr>
          <w:bCs/>
        </w:rPr>
        <w:t xml:space="preserve"> </w:t>
      </w:r>
      <w:r w:rsidR="00D3220A">
        <w:rPr>
          <w:bCs/>
        </w:rPr>
        <w:t>или</w:t>
      </w:r>
      <w:r w:rsidR="00D3220A" w:rsidRPr="00D3220A">
        <w:rPr>
          <w:bCs/>
        </w:rPr>
        <w:t xml:space="preserve"> </w:t>
      </w:r>
      <w:r w:rsidR="00D3220A">
        <w:rPr>
          <w:bCs/>
        </w:rPr>
        <w:t>назначения</w:t>
      </w:r>
      <w:r w:rsidR="00D3220A">
        <w:rPr>
          <w:bCs/>
        </w:rPr>
        <w:br/>
      </w:r>
      <w:r w:rsidR="00D3220A">
        <w:rPr>
          <w:bCs/>
        </w:rPr>
        <w:tab/>
      </w:r>
      <w:r w:rsidR="00D3220A">
        <w:rPr>
          <w:bCs/>
        </w:rPr>
        <w:tab/>
      </w:r>
      <w:r w:rsidR="00D3220A">
        <w:rPr>
          <w:bCs/>
        </w:rPr>
        <w:tab/>
        <w:t>и</w:t>
      </w:r>
      <w:r w:rsidR="00D3220A" w:rsidRPr="00D3220A">
        <w:rPr>
          <w:bCs/>
        </w:rPr>
        <w:t xml:space="preserve"> </w:t>
      </w:r>
      <w:r w:rsidR="00D3220A">
        <w:rPr>
          <w:bCs/>
        </w:rPr>
        <w:t>поддержания</w:t>
      </w:r>
      <w:r w:rsidR="00D3220A" w:rsidRPr="00D3220A">
        <w:rPr>
          <w:bCs/>
        </w:rPr>
        <w:t xml:space="preserve"> </w:t>
      </w:r>
      <w:r w:rsidR="00D3220A">
        <w:rPr>
          <w:bCs/>
        </w:rPr>
        <w:t>национальных</w:t>
      </w:r>
      <w:r w:rsidR="00D3220A" w:rsidRPr="00D3220A">
        <w:rPr>
          <w:bCs/>
        </w:rPr>
        <w:t xml:space="preserve"> </w:t>
      </w:r>
      <w:r w:rsidR="00D3220A">
        <w:rPr>
          <w:bCs/>
        </w:rPr>
        <w:t>превентивных</w:t>
      </w:r>
      <w:r w:rsidR="00D3220A" w:rsidRPr="00D3220A">
        <w:rPr>
          <w:bCs/>
        </w:rPr>
        <w:t xml:space="preserve"> </w:t>
      </w:r>
      <w:r w:rsidR="00D3220A">
        <w:rPr>
          <w:bCs/>
        </w:rPr>
        <w:t>механизмов</w:t>
      </w:r>
      <w:r w:rsidR="00D3220A" w:rsidRPr="00D3220A">
        <w:rPr>
          <w:bCs/>
        </w:rPr>
        <w:t xml:space="preserve"> </w:t>
      </w:r>
      <w:r w:rsidR="00D3220A">
        <w:rPr>
          <w:bCs/>
        </w:rPr>
        <w:t>и</w:t>
      </w:r>
      <w:r w:rsidR="00D3220A" w:rsidRPr="00D3220A">
        <w:rPr>
          <w:bCs/>
        </w:rPr>
        <w:t xml:space="preserve"> </w:t>
      </w:r>
      <w:r w:rsidR="00D3220A">
        <w:rPr>
          <w:bCs/>
        </w:rPr>
        <w:t>их</w:t>
      </w:r>
      <w:r w:rsidR="00D3220A" w:rsidRPr="00D3220A">
        <w:rPr>
          <w:bCs/>
        </w:rPr>
        <w:t xml:space="preserve"> </w:t>
      </w:r>
      <w:r w:rsidR="00D3220A">
        <w:rPr>
          <w:bCs/>
        </w:rPr>
        <w:t>функционирования</w:t>
      </w:r>
      <w:r w:rsidRPr="00D3220A">
        <w:tab/>
      </w:r>
      <w:r w:rsidRPr="00D3220A">
        <w:tab/>
        <w:t>13</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42.</w:t>
      </w:r>
      <w:r w:rsidRPr="00D3220A">
        <w:tab/>
      </w:r>
      <w:r w:rsidR="00D3220A">
        <w:rPr>
          <w:bCs/>
        </w:rPr>
        <w:t>Сотрудничество с национальными превентивными механизмами</w:t>
      </w:r>
      <w:r w:rsidRPr="00D3220A">
        <w:tab/>
      </w:r>
      <w:r w:rsidRPr="00D3220A">
        <w:tab/>
        <w:t>1</w:t>
      </w:r>
      <w:r w:rsidR="00936730">
        <w:t>4</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2A3E60">
        <w:rPr>
          <w:lang w:val="en-US"/>
        </w:rPr>
        <w:t>XIV</w:t>
      </w:r>
      <w:r w:rsidRPr="00D3220A">
        <w:t>.</w:t>
      </w:r>
      <w:r w:rsidRPr="00D3220A">
        <w:tab/>
      </w:r>
      <w:r w:rsidR="00D3220A">
        <w:rPr>
          <w:bCs/>
        </w:rPr>
        <w:t>Сотрудничество с органами и механизмами Организации Объединенных Наций</w:t>
      </w:r>
      <w:r w:rsidR="0096755D">
        <w:rPr>
          <w:bCs/>
        </w:rPr>
        <w:t xml:space="preserve"> </w:t>
      </w:r>
      <w:r w:rsidR="00D3220A">
        <w:rPr>
          <w:bCs/>
        </w:rPr>
        <w:br/>
      </w:r>
      <w:r w:rsidR="00D3220A">
        <w:rPr>
          <w:bCs/>
        </w:rPr>
        <w:tab/>
      </w:r>
      <w:r w:rsidR="00D3220A">
        <w:rPr>
          <w:bCs/>
        </w:rPr>
        <w:tab/>
        <w:t xml:space="preserve">и другими международными, региональными и национальными учреждениями </w:t>
      </w:r>
      <w:r w:rsidR="00D3220A">
        <w:rPr>
          <w:bCs/>
        </w:rPr>
        <w:br/>
      </w:r>
      <w:r w:rsidR="00D3220A">
        <w:rPr>
          <w:bCs/>
        </w:rPr>
        <w:tab/>
      </w:r>
      <w:r w:rsidR="00D3220A">
        <w:rPr>
          <w:bCs/>
        </w:rPr>
        <w:tab/>
        <w:t>или организациями</w:t>
      </w:r>
      <w:r w:rsidRPr="00D3220A">
        <w:tab/>
      </w:r>
      <w:r w:rsidRPr="00D3220A">
        <w:tab/>
        <w:t>1</w:t>
      </w:r>
      <w:r w:rsidR="00936730">
        <w:t>4</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43.</w:t>
      </w:r>
      <w:r w:rsidRPr="00D3220A">
        <w:tab/>
      </w:r>
      <w:r w:rsidR="00D3220A">
        <w:rPr>
          <w:bCs/>
        </w:rPr>
        <w:t>Сотрудничество с Комитетом против пыток</w:t>
      </w:r>
      <w:r w:rsidRPr="00D3220A">
        <w:tab/>
      </w:r>
      <w:r w:rsidRPr="00D3220A">
        <w:tab/>
        <w:t>1</w:t>
      </w:r>
      <w:r w:rsidR="00936730">
        <w:t>4</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44.</w:t>
      </w:r>
      <w:r w:rsidRPr="00D3220A">
        <w:tab/>
      </w:r>
      <w:r w:rsidR="00D3220A">
        <w:rPr>
          <w:bCs/>
        </w:rPr>
        <w:t>Другое сотрудничество</w:t>
      </w:r>
      <w:r w:rsidRPr="00D3220A">
        <w:tab/>
      </w:r>
      <w:r w:rsidRPr="00D3220A">
        <w:tab/>
        <w:t>1</w:t>
      </w:r>
      <w:r w:rsidR="00936730">
        <w:t>4</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2A3E60">
        <w:rPr>
          <w:lang w:val="en-US"/>
        </w:rPr>
        <w:t>XV</w:t>
      </w:r>
      <w:r w:rsidRPr="00D3220A">
        <w:t>.</w:t>
      </w:r>
      <w:r w:rsidRPr="00D3220A">
        <w:tab/>
      </w:r>
      <w:r w:rsidR="00D3220A">
        <w:rPr>
          <w:bCs/>
        </w:rPr>
        <w:t>Толкование</w:t>
      </w:r>
      <w:r w:rsidRPr="00D3220A">
        <w:tab/>
      </w:r>
      <w:r w:rsidRPr="00D3220A">
        <w:tab/>
        <w:t>1</w:t>
      </w:r>
      <w:r w:rsidR="00936730">
        <w:t>5</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45.</w:t>
      </w:r>
      <w:r w:rsidRPr="00D3220A">
        <w:tab/>
      </w:r>
      <w:r w:rsidR="00D3220A">
        <w:rPr>
          <w:bCs/>
        </w:rPr>
        <w:t>Толкование правил процедуры</w:t>
      </w:r>
      <w:r w:rsidRPr="00D3220A">
        <w:tab/>
      </w:r>
      <w:r w:rsidRPr="00D3220A">
        <w:tab/>
        <w:t>1</w:t>
      </w:r>
      <w:r w:rsidR="00936730">
        <w:t>5</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2A3E60">
        <w:rPr>
          <w:lang w:val="en-US"/>
        </w:rPr>
        <w:t>XVI</w:t>
      </w:r>
      <w:r w:rsidRPr="00D3220A">
        <w:t>.</w:t>
      </w:r>
      <w:r w:rsidRPr="00D3220A">
        <w:tab/>
      </w:r>
      <w:r w:rsidR="00D3220A">
        <w:rPr>
          <w:bCs/>
        </w:rPr>
        <w:t>Изменение настоящих и дополнительных правил</w:t>
      </w:r>
      <w:r w:rsidRPr="00D3220A">
        <w:tab/>
      </w:r>
      <w:r w:rsidRPr="00D3220A">
        <w:tab/>
        <w:t>1</w:t>
      </w:r>
      <w:r w:rsidR="00936730">
        <w:t>5</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46.</w:t>
      </w:r>
      <w:r w:rsidRPr="00D3220A">
        <w:tab/>
      </w:r>
      <w:r w:rsidR="00D3220A">
        <w:rPr>
          <w:bCs/>
        </w:rPr>
        <w:t>Приостановка действия</w:t>
      </w:r>
      <w:r w:rsidRPr="00D3220A">
        <w:tab/>
      </w:r>
      <w:r w:rsidRPr="00D3220A">
        <w:tab/>
        <w:t>1</w:t>
      </w:r>
      <w:r w:rsidR="00936730">
        <w:t>5</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47.</w:t>
      </w:r>
      <w:r w:rsidRPr="00D3220A">
        <w:tab/>
      </w:r>
      <w:r w:rsidR="00D3220A">
        <w:rPr>
          <w:bCs/>
        </w:rPr>
        <w:t>Изменения</w:t>
      </w:r>
      <w:r w:rsidRPr="00D3220A">
        <w:tab/>
      </w:r>
      <w:r w:rsidRPr="00D3220A">
        <w:tab/>
        <w:t>1</w:t>
      </w:r>
      <w:r w:rsidR="00936730">
        <w:t>5</w:t>
      </w:r>
    </w:p>
    <w:p w:rsidR="00BD14EC" w:rsidRPr="00D3220A" w:rsidRDefault="00BD14EC" w:rsidP="00BD14EC">
      <w:pPr>
        <w:tabs>
          <w:tab w:val="right" w:pos="850"/>
          <w:tab w:val="left" w:pos="1134"/>
          <w:tab w:val="left" w:pos="1559"/>
          <w:tab w:val="left" w:pos="1984"/>
          <w:tab w:val="left" w:leader="dot" w:pos="8929"/>
          <w:tab w:val="right" w:pos="9638"/>
        </w:tabs>
        <w:spacing w:after="120" w:line="220" w:lineRule="atLeast"/>
      </w:pPr>
      <w:r w:rsidRPr="00D3220A">
        <w:tab/>
      </w:r>
      <w:r w:rsidRPr="00D3220A">
        <w:tab/>
        <w:t>48.</w:t>
      </w:r>
      <w:r w:rsidRPr="00D3220A">
        <w:tab/>
      </w:r>
      <w:r w:rsidR="00D3220A">
        <w:rPr>
          <w:bCs/>
        </w:rPr>
        <w:t>Дополнительные документы</w:t>
      </w:r>
      <w:r w:rsidRPr="00D3220A">
        <w:tab/>
      </w:r>
      <w:r w:rsidRPr="00D3220A">
        <w:tab/>
        <w:t>1</w:t>
      </w:r>
      <w:r w:rsidR="00936730">
        <w:t>5</w:t>
      </w:r>
    </w:p>
    <w:p w:rsidR="00BD14EC" w:rsidRDefault="00BD14EC">
      <w:pPr>
        <w:suppressAutoHyphens w:val="0"/>
        <w:spacing w:line="240" w:lineRule="auto"/>
        <w:rPr>
          <w:rFonts w:eastAsia="Times New Roman" w:cs="Times New Roman"/>
          <w:b/>
          <w:sz w:val="28"/>
          <w:szCs w:val="20"/>
          <w:lang w:eastAsia="ru-RU"/>
        </w:rPr>
      </w:pPr>
      <w:r>
        <w:br w:type="page"/>
      </w:r>
    </w:p>
    <w:p w:rsidR="00BD14EC" w:rsidRPr="002A3E60" w:rsidRDefault="00BD14EC" w:rsidP="00BD14EC">
      <w:pPr>
        <w:pStyle w:val="HChG"/>
      </w:pPr>
      <w:r>
        <w:lastRenderedPageBreak/>
        <w:tab/>
        <w:t>I.</w:t>
      </w:r>
      <w:r>
        <w:tab/>
      </w:r>
      <w:r>
        <w:rPr>
          <w:bCs/>
        </w:rPr>
        <w:t>Сессии</w:t>
      </w:r>
      <w:bookmarkStart w:id="2" w:name="_Toc534958280"/>
      <w:bookmarkEnd w:id="2"/>
    </w:p>
    <w:p w:rsidR="00BD14EC" w:rsidRPr="002A3E60" w:rsidRDefault="00BD14EC" w:rsidP="00BD14EC">
      <w:pPr>
        <w:pStyle w:val="H23G"/>
        <w:rPr>
          <w:rFonts w:asciiTheme="majorBidi" w:hAnsiTheme="majorBidi" w:cstheme="majorBidi"/>
        </w:rPr>
      </w:pPr>
      <w:r>
        <w:tab/>
      </w:r>
      <w:r>
        <w:tab/>
      </w:r>
      <w:r>
        <w:rPr>
          <w:bCs/>
        </w:rPr>
        <w:t>Правило 1</w:t>
      </w:r>
      <w:r>
        <w:rPr>
          <w:bCs/>
        </w:rPr>
        <w:br/>
      </w:r>
      <w:r>
        <w:rPr>
          <w:bCs/>
        </w:rPr>
        <w:tab/>
        <w:t>Заседания Подкомитета</w:t>
      </w:r>
      <w:bookmarkStart w:id="3" w:name="_Toc143574337"/>
      <w:bookmarkStart w:id="4" w:name="_Toc534958281"/>
      <w:bookmarkEnd w:id="3"/>
      <w:bookmarkEnd w:id="4"/>
    </w:p>
    <w:p w:rsidR="00BD14EC" w:rsidRPr="002A3E60" w:rsidRDefault="00BD14EC" w:rsidP="00BD14EC">
      <w:pPr>
        <w:pStyle w:val="SingleTxtG"/>
      </w:pPr>
      <w:r>
        <w:tab/>
      </w:r>
      <w:r>
        <w:tab/>
        <w:t>Подкомитет по предупреждению пыток и других жестоких, бесчеловечных или унижающих достоинство видов обращения и наказания проводит заседания, которые могут потребоваться для удовлетворительного выполнения его функций в соответствии с Факультативным протоколом к Конвенции против пыток и других жестоких, бесчеловечных или унижающих достоинство видов обращения и наказания.</w:t>
      </w:r>
    </w:p>
    <w:p w:rsidR="00BD14EC" w:rsidRPr="002A3E60" w:rsidRDefault="00BD14EC" w:rsidP="00BD14EC">
      <w:pPr>
        <w:pStyle w:val="H23G"/>
      </w:pPr>
      <w:r>
        <w:tab/>
      </w:r>
      <w:r>
        <w:tab/>
      </w:r>
      <w:r>
        <w:rPr>
          <w:bCs/>
        </w:rPr>
        <w:t>Правило 2</w:t>
      </w:r>
      <w:r>
        <w:rPr>
          <w:bCs/>
        </w:rPr>
        <w:br/>
      </w:r>
      <w:r>
        <w:rPr>
          <w:bCs/>
        </w:rPr>
        <w:tab/>
        <w:t>Очередные сессии</w:t>
      </w:r>
      <w:bookmarkStart w:id="5" w:name="_Toc534958282"/>
      <w:bookmarkEnd w:id="5"/>
    </w:p>
    <w:p w:rsidR="00BD14EC" w:rsidRPr="002A3E60" w:rsidRDefault="00BD14EC" w:rsidP="00BD14EC">
      <w:pPr>
        <w:pStyle w:val="SingleTxtG"/>
      </w:pPr>
      <w:r>
        <w:t>1.</w:t>
      </w:r>
      <w:r>
        <w:tab/>
        <w:t>Как правило, Подкомитет ежегодно проводит три очередные сессии.</w:t>
      </w:r>
    </w:p>
    <w:p w:rsidR="00BD14EC" w:rsidRPr="002A3E60" w:rsidRDefault="00BD14EC" w:rsidP="00BD14EC">
      <w:pPr>
        <w:pStyle w:val="SingleTxtG"/>
      </w:pPr>
      <w:r>
        <w:t>2.</w:t>
      </w:r>
      <w:r>
        <w:tab/>
        <w:t>Очередные сессии Подкомитета созываются в сроки, установленные Подкомитетом в консультации с Генеральным секретарем Организации Объединенных Наций с учетом расписания конференций, утвержденного Генеральной Ассамблеей.</w:t>
      </w:r>
    </w:p>
    <w:p w:rsidR="00BD14EC" w:rsidRPr="002A3E60" w:rsidRDefault="00BD14EC" w:rsidP="00BD14EC">
      <w:pPr>
        <w:pStyle w:val="SingleTxtG"/>
      </w:pPr>
      <w:r>
        <w:t>3.</w:t>
      </w:r>
      <w:r>
        <w:tab/>
        <w:t>В соответствии с пунктом 3 статьи 10 Факультативного протокола Подкомитет и Комитет против пыток и других жестоких, бесчеловечных или унижающих достоинство видов обращения и наказания проводят свои сессии одновременно</w:t>
      </w:r>
      <w:r w:rsidRPr="00EF4E5C">
        <w:t xml:space="preserve"> </w:t>
      </w:r>
      <w:r>
        <w:t>не реже одного раза в календарный год, чтобы упростить проведение совместного совещания.</w:t>
      </w:r>
    </w:p>
    <w:p w:rsidR="00BD14EC" w:rsidRPr="002A3E60" w:rsidRDefault="00BD14EC" w:rsidP="00BD14EC">
      <w:pPr>
        <w:pStyle w:val="H23G"/>
        <w:rPr>
          <w:b w:val="0"/>
        </w:rPr>
      </w:pPr>
      <w:r>
        <w:tab/>
      </w:r>
      <w:r>
        <w:tab/>
      </w:r>
      <w:r>
        <w:rPr>
          <w:bCs/>
        </w:rPr>
        <w:t xml:space="preserve">Правило 3 </w:t>
      </w:r>
      <w:r>
        <w:rPr>
          <w:bCs/>
        </w:rPr>
        <w:br/>
        <w:t>Специальные сессии</w:t>
      </w:r>
      <w:bookmarkStart w:id="6" w:name="_Toc534958283"/>
      <w:bookmarkEnd w:id="6"/>
    </w:p>
    <w:p w:rsidR="00BD14EC" w:rsidRPr="002A3E60" w:rsidRDefault="00BD14EC" w:rsidP="00BD14EC">
      <w:pPr>
        <w:pStyle w:val="SingleTxtG"/>
      </w:pPr>
      <w:r>
        <w:t>1.</w:t>
      </w:r>
      <w:r>
        <w:tab/>
        <w:t>Специальные сессии Подкомитета созыв</w:t>
      </w:r>
      <w:r w:rsidR="00CC2D96">
        <w:t>аются по решению Подкомитета. В </w:t>
      </w:r>
      <w:r>
        <w:t>перерыве между сессиями Подкомитета специальные сессии Подкомитета могут созываться Председателем в консультации с Бюро. Председатель созывает также специальные сессии:</w:t>
      </w:r>
    </w:p>
    <w:p w:rsidR="00BD14EC" w:rsidRPr="002A3E60" w:rsidRDefault="00BD14EC" w:rsidP="00BD14EC">
      <w:pPr>
        <w:pStyle w:val="SingleTxtG"/>
      </w:pPr>
      <w:r>
        <w:tab/>
      </w:r>
      <w:r>
        <w:tab/>
        <w:t>a)</w:t>
      </w:r>
      <w:r>
        <w:tab/>
        <w:t>по требованию большинства членов Подкомитета;</w:t>
      </w:r>
    </w:p>
    <w:p w:rsidR="00BD14EC" w:rsidRPr="002A3E60" w:rsidRDefault="00BD14EC" w:rsidP="00BD14EC">
      <w:pPr>
        <w:pStyle w:val="SingleTxtG"/>
      </w:pPr>
      <w:r>
        <w:tab/>
      </w:r>
      <w:r>
        <w:tab/>
        <w:t>b)</w:t>
      </w:r>
      <w:r>
        <w:tab/>
        <w:t xml:space="preserve">по требованию государства </w:t>
      </w:r>
      <w:r w:rsidR="00CC2D96">
        <w:t>–</w:t>
      </w:r>
      <w:r>
        <w:t xml:space="preserve"> участника Факультативного протокола.</w:t>
      </w:r>
    </w:p>
    <w:p w:rsidR="00BD14EC" w:rsidRPr="002A3E60" w:rsidRDefault="00BD14EC" w:rsidP="00BD14EC">
      <w:pPr>
        <w:pStyle w:val="SingleTxtG"/>
      </w:pPr>
      <w:r>
        <w:t>2.</w:t>
      </w:r>
      <w:r>
        <w:tab/>
        <w:t>Специальные сессии созываются как можно скорее в день, установленный Председателем в консультации с Генеральным секретарем и с Бюро с учетом расписания конференций, утвержденного Генеральной Ассамблеей.</w:t>
      </w:r>
    </w:p>
    <w:p w:rsidR="00BD14EC" w:rsidRPr="002A3E60" w:rsidRDefault="00BD14EC" w:rsidP="00BD14EC">
      <w:pPr>
        <w:pStyle w:val="H23G"/>
      </w:pPr>
      <w:r>
        <w:tab/>
      </w:r>
      <w:r>
        <w:tab/>
      </w:r>
      <w:r>
        <w:rPr>
          <w:bCs/>
        </w:rPr>
        <w:t>Правило 4</w:t>
      </w:r>
      <w:r>
        <w:rPr>
          <w:bCs/>
        </w:rPr>
        <w:br/>
      </w:r>
      <w:r>
        <w:rPr>
          <w:bCs/>
        </w:rPr>
        <w:tab/>
        <w:t>Место проведения сессий</w:t>
      </w:r>
      <w:bookmarkStart w:id="7" w:name="_Toc143574339"/>
      <w:bookmarkStart w:id="8" w:name="_Toc534958284"/>
      <w:bookmarkEnd w:id="7"/>
      <w:bookmarkEnd w:id="8"/>
    </w:p>
    <w:p w:rsidR="00BD14EC" w:rsidRPr="002A3E60" w:rsidRDefault="00BD14EC" w:rsidP="00BD14EC">
      <w:pPr>
        <w:pStyle w:val="SingleTxtG"/>
      </w:pPr>
      <w:r>
        <w:tab/>
      </w:r>
      <w:r>
        <w:tab/>
        <w:t>Сессии Подкомитета, как правило, проводятся в Отделении Организации Объединенных Наций в Женеве. Сессии могут проводиться в других местах по решению Подкомитета в консультации с Генеральным секретарем с учетом расписания конференций, утвержденного Генеральной Ассамблеей, и правила 26 настоящих правил процедуры.</w:t>
      </w:r>
    </w:p>
    <w:p w:rsidR="00BD14EC" w:rsidRPr="002A3E60" w:rsidRDefault="00BD14EC" w:rsidP="00BD14EC">
      <w:pPr>
        <w:pStyle w:val="H23G"/>
      </w:pPr>
      <w:r>
        <w:tab/>
      </w:r>
      <w:r>
        <w:tab/>
      </w:r>
      <w:r>
        <w:rPr>
          <w:bCs/>
        </w:rPr>
        <w:t>Правило 5</w:t>
      </w:r>
      <w:r>
        <w:rPr>
          <w:bCs/>
        </w:rPr>
        <w:br/>
      </w:r>
      <w:r>
        <w:rPr>
          <w:bCs/>
        </w:rPr>
        <w:tab/>
        <w:t>Уведомление о сессиях</w:t>
      </w:r>
      <w:bookmarkStart w:id="9" w:name="_Toc534958285"/>
      <w:bookmarkStart w:id="10" w:name="_Toc143574341"/>
      <w:bookmarkEnd w:id="9"/>
    </w:p>
    <w:p w:rsidR="00BD14EC" w:rsidRPr="002A3E60" w:rsidRDefault="00BD14EC" w:rsidP="00BD14EC">
      <w:pPr>
        <w:pStyle w:val="SingleTxtG"/>
      </w:pPr>
      <w:r>
        <w:tab/>
      </w:r>
      <w:r>
        <w:tab/>
        <w:t xml:space="preserve">Члены Подкомитета уведомляются о дате и месте первого заседания каждой сессии Генеральным секретарем. В случае очередных сессий такие уведомления направляются по крайней мере за шесть недель до первого заседания, а в случае специальной сессии </w:t>
      </w:r>
      <w:r w:rsidR="00CC2D96">
        <w:t>–</w:t>
      </w:r>
      <w:r>
        <w:t xml:space="preserve"> по крайней мере за три недели.</w:t>
      </w:r>
      <w:bookmarkEnd w:id="10"/>
    </w:p>
    <w:p w:rsidR="00BD14EC" w:rsidRPr="002A3E60" w:rsidRDefault="00BD14EC" w:rsidP="00BD14EC">
      <w:pPr>
        <w:pStyle w:val="HChG"/>
        <w:rPr>
          <w:b w:val="0"/>
        </w:rPr>
      </w:pPr>
      <w:r>
        <w:lastRenderedPageBreak/>
        <w:tab/>
        <w:t>II.</w:t>
      </w:r>
      <w:r>
        <w:tab/>
      </w:r>
      <w:r>
        <w:rPr>
          <w:bCs/>
        </w:rPr>
        <w:t>Повестка дня</w:t>
      </w:r>
      <w:bookmarkStart w:id="11" w:name="_Toc534958286"/>
      <w:bookmarkEnd w:id="11"/>
    </w:p>
    <w:p w:rsidR="00BD14EC" w:rsidRPr="002A3E60" w:rsidRDefault="00BD14EC" w:rsidP="00BD14EC">
      <w:pPr>
        <w:pStyle w:val="H23G"/>
        <w:rPr>
          <w:rFonts w:eastAsia="SimSun"/>
          <w:b w:val="0"/>
        </w:rPr>
      </w:pPr>
      <w:r>
        <w:tab/>
      </w:r>
      <w:r>
        <w:tab/>
        <w:t xml:space="preserve">Правило </w:t>
      </w:r>
      <w:r>
        <w:rPr>
          <w:bCs/>
        </w:rPr>
        <w:t>6</w:t>
      </w:r>
      <w:r w:rsidR="009764DB">
        <w:rPr>
          <w:bCs/>
        </w:rPr>
        <w:br/>
      </w:r>
      <w:r>
        <w:rPr>
          <w:bCs/>
        </w:rPr>
        <w:tab/>
        <w:t>Предварительная повестка дня очередных сессий</w:t>
      </w:r>
      <w:bookmarkStart w:id="12" w:name="_Toc143574344"/>
      <w:bookmarkStart w:id="13" w:name="_Toc534958287"/>
      <w:bookmarkEnd w:id="12"/>
      <w:bookmarkEnd w:id="13"/>
    </w:p>
    <w:p w:rsidR="00BD14EC" w:rsidRPr="002A3E60" w:rsidRDefault="009764DB" w:rsidP="00BD14EC">
      <w:pPr>
        <w:pStyle w:val="SingleTxtG"/>
      </w:pPr>
      <w:r>
        <w:tab/>
      </w:r>
      <w:r w:rsidR="00BD14EC">
        <w:tab/>
        <w:t>Предварительная повестка дня каждой очередной сессии подготавливается на рабочих языках Подкомитета Генеральным секретарем в консультации с Председателем не позднее чем за две недели до начала сессии. Она содержит вопросы, которые было решено включить в нее для обсуждения Подкомитетом на его предыдущей сессии, а также другие вопросы, предложенные Председателем, Бюро или Генеральным секретарем. Предварительная повестка дня и проект программы работы препровождаются членам за неделю до сессии.</w:t>
      </w:r>
    </w:p>
    <w:p w:rsidR="00BD14EC" w:rsidRPr="002A3E60" w:rsidRDefault="00BD14EC" w:rsidP="00BD14EC">
      <w:pPr>
        <w:pStyle w:val="H23G"/>
        <w:rPr>
          <w:rFonts w:eastAsia="SimSun"/>
          <w:b w:val="0"/>
        </w:rPr>
      </w:pPr>
      <w:r>
        <w:tab/>
      </w:r>
      <w:r>
        <w:tab/>
        <w:t xml:space="preserve">Правило </w:t>
      </w:r>
      <w:r>
        <w:rPr>
          <w:bCs/>
        </w:rPr>
        <w:t>7</w:t>
      </w:r>
      <w:r w:rsidR="009764DB">
        <w:rPr>
          <w:bCs/>
        </w:rPr>
        <w:br/>
      </w:r>
      <w:r>
        <w:rPr>
          <w:bCs/>
        </w:rPr>
        <w:tab/>
        <w:t>Предварительная повестка дня специальных сессий</w:t>
      </w:r>
      <w:bookmarkStart w:id="14" w:name="_Toc534958288"/>
      <w:bookmarkEnd w:id="14"/>
    </w:p>
    <w:p w:rsidR="00BD14EC" w:rsidRPr="002A3E60" w:rsidRDefault="00BD14EC" w:rsidP="00BD14EC">
      <w:pPr>
        <w:pStyle w:val="SingleTxtG"/>
      </w:pPr>
      <w:r>
        <w:tab/>
      </w:r>
      <w:r>
        <w:tab/>
        <w:t>Предварительная повестка дня специальной сессии Подкомитета состоит только из тех пунктов, которые предлагаются для рассмотрения на этой специальной сессии. Она препровождается членам в момент уведомления о специальной сессии.</w:t>
      </w:r>
    </w:p>
    <w:p w:rsidR="00BD14EC" w:rsidRPr="002A3E60" w:rsidRDefault="00BD14EC" w:rsidP="00BD14EC">
      <w:pPr>
        <w:pStyle w:val="H23G"/>
        <w:rPr>
          <w:rFonts w:eastAsia="SimSun"/>
          <w:b w:val="0"/>
        </w:rPr>
      </w:pPr>
      <w:r>
        <w:tab/>
      </w:r>
      <w:r>
        <w:tab/>
      </w:r>
      <w:r>
        <w:rPr>
          <w:bCs/>
        </w:rPr>
        <w:t>Правило 8</w:t>
      </w:r>
      <w:r w:rsidR="009764DB">
        <w:rPr>
          <w:bCs/>
        </w:rPr>
        <w:br/>
      </w:r>
      <w:r>
        <w:rPr>
          <w:bCs/>
        </w:rPr>
        <w:tab/>
        <w:t>Утверждение повестки дня</w:t>
      </w:r>
      <w:bookmarkStart w:id="15" w:name="_Toc534958289"/>
      <w:bookmarkEnd w:id="15"/>
    </w:p>
    <w:p w:rsidR="00BD14EC" w:rsidRPr="002A3E60" w:rsidRDefault="00BD14EC" w:rsidP="00BD14EC">
      <w:pPr>
        <w:pStyle w:val="SingleTxtG"/>
      </w:pPr>
      <w:r>
        <w:tab/>
      </w:r>
      <w:r>
        <w:tab/>
        <w:t>После открытия сессии первым пунктом предварительной повестки дня любой сессии является утверждение повестки дня и программы работы, за исключением торжественного заявления новых членов, когда оно требуется в соответствии с правилом 14.</w:t>
      </w:r>
    </w:p>
    <w:p w:rsidR="00BD14EC" w:rsidRPr="002A3E60" w:rsidRDefault="00BD14EC" w:rsidP="00BD14EC">
      <w:pPr>
        <w:pStyle w:val="H23G"/>
      </w:pPr>
      <w:r>
        <w:tab/>
      </w:r>
      <w:r>
        <w:tab/>
      </w:r>
      <w:r>
        <w:rPr>
          <w:bCs/>
        </w:rPr>
        <w:t>Правило 9</w:t>
      </w:r>
      <w:r w:rsidR="009764DB">
        <w:rPr>
          <w:bCs/>
        </w:rPr>
        <w:br/>
      </w:r>
      <w:r>
        <w:rPr>
          <w:bCs/>
        </w:rPr>
        <w:tab/>
        <w:t>Пересмотр повестки дня</w:t>
      </w:r>
      <w:bookmarkStart w:id="16" w:name="_Toc534958290"/>
      <w:bookmarkEnd w:id="16"/>
    </w:p>
    <w:p w:rsidR="00BD14EC" w:rsidRPr="002A3E60" w:rsidRDefault="00BD14EC" w:rsidP="00BD14EC">
      <w:pPr>
        <w:pStyle w:val="SingleTxtG"/>
      </w:pPr>
      <w:r>
        <w:tab/>
      </w:r>
      <w:r>
        <w:tab/>
        <w:t>Во время сессии Подкомитет может пересмотреть повестку дня и программу работы. Он может принимать решения о добавлении в повестку дня только тех пунктов, которые он считает срочными и важными. При необходимости, он может исключать пункты из повестки дня или переносить их рассмотрение на последующие сессии.</w:t>
      </w:r>
    </w:p>
    <w:p w:rsidR="00BD14EC" w:rsidRPr="002A3E60" w:rsidRDefault="00BD14EC" w:rsidP="00BD14EC">
      <w:pPr>
        <w:pStyle w:val="H23G"/>
        <w:rPr>
          <w:rFonts w:eastAsia="SimSun"/>
        </w:rPr>
      </w:pPr>
      <w:r>
        <w:tab/>
      </w:r>
      <w:r>
        <w:tab/>
      </w:r>
      <w:r>
        <w:rPr>
          <w:bCs/>
        </w:rPr>
        <w:t>Правило 10</w:t>
      </w:r>
      <w:r w:rsidR="009764DB">
        <w:rPr>
          <w:bCs/>
        </w:rPr>
        <w:br/>
      </w:r>
      <w:r>
        <w:rPr>
          <w:bCs/>
        </w:rPr>
        <w:tab/>
        <w:t>Препровождение документации</w:t>
      </w:r>
      <w:bookmarkStart w:id="17" w:name="_Toc534958291"/>
      <w:bookmarkEnd w:id="17"/>
    </w:p>
    <w:p w:rsidR="00BD14EC" w:rsidRPr="002A3E60" w:rsidRDefault="00BD14EC" w:rsidP="00BD14EC">
      <w:pPr>
        <w:pStyle w:val="SingleTxtG"/>
      </w:pPr>
      <w:r>
        <w:tab/>
      </w:r>
      <w:r>
        <w:tab/>
        <w:t>Официальные документы, касающиеся каждой сессии, распространяются на рабочих языках Подкомитета и как можно раньше направляются Генеральным секретарем членам Подкомитета с использованием надлежащих средств и с должным учетом требований конфиденциальности.</w:t>
      </w:r>
    </w:p>
    <w:p w:rsidR="00BD14EC" w:rsidRPr="002A3E60" w:rsidRDefault="00BD14EC" w:rsidP="00BD14EC">
      <w:pPr>
        <w:pStyle w:val="HChG"/>
        <w:rPr>
          <w:b w:val="0"/>
          <w:sz w:val="22"/>
        </w:rPr>
      </w:pPr>
      <w:bookmarkStart w:id="18" w:name="_Toc143574348"/>
      <w:r>
        <w:tab/>
        <w:t>III.</w:t>
      </w:r>
      <w:r>
        <w:tab/>
      </w:r>
      <w:r>
        <w:rPr>
          <w:bCs/>
        </w:rPr>
        <w:t>Члены Подкомитета</w:t>
      </w:r>
      <w:bookmarkStart w:id="19" w:name="_Toc534958292"/>
      <w:bookmarkEnd w:id="18"/>
      <w:bookmarkEnd w:id="19"/>
    </w:p>
    <w:p w:rsidR="00BD14EC" w:rsidRPr="002A3E60" w:rsidRDefault="00BD14EC" w:rsidP="00BD14EC">
      <w:pPr>
        <w:pStyle w:val="H23G"/>
        <w:rPr>
          <w:rFonts w:asciiTheme="majorBidi" w:eastAsia="SimSun" w:hAnsiTheme="majorBidi"/>
        </w:rPr>
      </w:pPr>
      <w:r>
        <w:tab/>
      </w:r>
      <w:r>
        <w:tab/>
      </w:r>
      <w:r>
        <w:rPr>
          <w:bCs/>
        </w:rPr>
        <w:t>Правило 11</w:t>
      </w:r>
      <w:r w:rsidR="009764DB">
        <w:rPr>
          <w:bCs/>
        </w:rPr>
        <w:br/>
      </w:r>
      <w:r>
        <w:rPr>
          <w:bCs/>
        </w:rPr>
        <w:tab/>
        <w:t>Члены</w:t>
      </w:r>
      <w:bookmarkStart w:id="20" w:name="_Toc534958293"/>
      <w:bookmarkEnd w:id="20"/>
    </w:p>
    <w:p w:rsidR="00BD14EC" w:rsidRPr="002A3E60" w:rsidRDefault="00BD14EC" w:rsidP="00BD14EC">
      <w:pPr>
        <w:pStyle w:val="SingleTxtG"/>
      </w:pPr>
      <w:r>
        <w:tab/>
      </w:r>
      <w:r>
        <w:tab/>
        <w:t>Членами Подкомитета являются 25 экспертов, которые избираются в соответствии с пунктом 1 статьи 5 и назначаются в соответствии со статьей 8 Факультативного протокола.</w:t>
      </w:r>
    </w:p>
    <w:p w:rsidR="00BD14EC" w:rsidRPr="002A3E60" w:rsidRDefault="00BD14EC" w:rsidP="00BD14EC">
      <w:pPr>
        <w:pStyle w:val="H23G"/>
      </w:pPr>
      <w:r>
        <w:tab/>
      </w:r>
      <w:r>
        <w:tab/>
      </w:r>
      <w:r>
        <w:rPr>
          <w:bCs/>
        </w:rPr>
        <w:t>Правило 12</w:t>
      </w:r>
      <w:r w:rsidR="009764DB">
        <w:rPr>
          <w:bCs/>
        </w:rPr>
        <w:br/>
      </w:r>
      <w:r>
        <w:rPr>
          <w:bCs/>
        </w:rPr>
        <w:tab/>
        <w:t>Срок полномочий</w:t>
      </w:r>
      <w:bookmarkStart w:id="21" w:name="_Toc534958294"/>
      <w:bookmarkEnd w:id="21"/>
    </w:p>
    <w:p w:rsidR="00BD14EC" w:rsidRPr="002A3E60" w:rsidRDefault="00BD14EC" w:rsidP="00BD14EC">
      <w:pPr>
        <w:pStyle w:val="SingleTxtG"/>
      </w:pPr>
      <w:r>
        <w:t>1.</w:t>
      </w:r>
      <w:r>
        <w:tab/>
        <w:t>Срок полномочий членов Подкомитета, избранных в соответствии с пунктом 1 статьи 5 Факультативного протокола, начинается с 1 января года, следующего за годом их избрания на совещании государств-участников.</w:t>
      </w:r>
    </w:p>
    <w:p w:rsidR="00BD14EC" w:rsidRPr="002A3E60" w:rsidRDefault="00BD14EC" w:rsidP="00BD14EC">
      <w:pPr>
        <w:pStyle w:val="SingleTxtG"/>
      </w:pPr>
      <w:r>
        <w:lastRenderedPageBreak/>
        <w:t>2.</w:t>
      </w:r>
      <w:r>
        <w:tab/>
        <w:t>В соответствии со статьей 8 Факультативного протокола срок полномочий члена, назначенного в порядке заполнения непредвиденной вакансии, начинается со дня утверждения назначения и заканчивается в день истечения срока полномочий замещаемого члена.</w:t>
      </w:r>
    </w:p>
    <w:p w:rsidR="00BD14EC" w:rsidRPr="002A3E60" w:rsidRDefault="00BD14EC" w:rsidP="00BD14EC">
      <w:pPr>
        <w:pStyle w:val="SingleTxtG"/>
      </w:pPr>
      <w:r>
        <w:t>3.</w:t>
      </w:r>
      <w:r>
        <w:tab/>
        <w:t>Члены Подкомитета приступают к выполнению своих обязанностей после того, как сделают торжественное заявление на первой сессии Подкомитета, на которой они присутствуют, в соответствии с правилом 14.</w:t>
      </w:r>
    </w:p>
    <w:p w:rsidR="00BD14EC" w:rsidRPr="002A3E60" w:rsidRDefault="00BD14EC" w:rsidP="00BD14EC">
      <w:pPr>
        <w:pStyle w:val="SingleTxtG"/>
      </w:pPr>
      <w:r>
        <w:t>4.</w:t>
      </w:r>
      <w:r>
        <w:tab/>
        <w:t>Вновь избранные или назначенные члены приносят письменное заявление, после того как они сделали торжественное заявление на первой сессии Подкомитета, с тем чтобы Генеральный секретарь и Подкомитет могли взаимодействовать с такими членами и обмениваться с ними конфиденциальной документацией.</w:t>
      </w:r>
    </w:p>
    <w:p w:rsidR="00BD14EC" w:rsidRPr="002A3E60" w:rsidRDefault="00BD14EC" w:rsidP="00BD14EC">
      <w:pPr>
        <w:pStyle w:val="H23G"/>
      </w:pPr>
      <w:r>
        <w:tab/>
      </w:r>
      <w:r>
        <w:tab/>
      </w:r>
      <w:r>
        <w:rPr>
          <w:bCs/>
        </w:rPr>
        <w:t>Правило 13</w:t>
      </w:r>
      <w:r w:rsidR="009764DB">
        <w:rPr>
          <w:bCs/>
        </w:rPr>
        <w:br/>
      </w:r>
      <w:r>
        <w:rPr>
          <w:bCs/>
        </w:rPr>
        <w:tab/>
        <w:t>Непредвиденные вакансии</w:t>
      </w:r>
      <w:bookmarkStart w:id="22" w:name="_Toc534958295"/>
      <w:bookmarkEnd w:id="22"/>
    </w:p>
    <w:p w:rsidR="00BD14EC" w:rsidRPr="002A3E60" w:rsidRDefault="00BD14EC" w:rsidP="00BD14EC">
      <w:pPr>
        <w:pStyle w:val="SingleTxtG"/>
      </w:pPr>
      <w:r>
        <w:t>1.</w:t>
      </w:r>
      <w:r>
        <w:tab/>
        <w:t>В соответствии со статьей 8 Факультативного протокола, если один из членов Подкомитета по какой-либо причине не может более выполнять свои функции, Председатель немедленно уведомляет об этом Генерального секретаря, который объявляет это место вакантным со дня уведомления и информирует об этом государство-участник, выдвинувшее этого члена.</w:t>
      </w:r>
    </w:p>
    <w:p w:rsidR="00BD14EC" w:rsidRPr="002A3E60" w:rsidRDefault="00BD14EC" w:rsidP="00BD14EC">
      <w:pPr>
        <w:pStyle w:val="SingleTxtG"/>
      </w:pPr>
      <w:r>
        <w:t>2.</w:t>
      </w:r>
      <w:r>
        <w:tab/>
        <w:t>В двухмесячный срок с даты объявле</w:t>
      </w:r>
      <w:r w:rsidR="00CC2D96">
        <w:t>ния места вакантным государство</w:t>
      </w:r>
      <w:r w:rsidR="00CC2D96">
        <w:noBreakHyphen/>
      </w:r>
      <w:r>
        <w:t xml:space="preserve">участник выдвигает другого имеющего право на избрание кандидата при условии утверждения его большинством государств-участников. Утверждение считается состоявшимся, </w:t>
      </w:r>
      <w:r w:rsidRPr="008512C0">
        <w:t>если только в течение шести недель после извещения о предлагаемом кандидате половина или более половины государств-участников не выскажутся против такого назначения</w:t>
      </w:r>
      <w:r>
        <w:t>.</w:t>
      </w:r>
    </w:p>
    <w:p w:rsidR="00BD14EC" w:rsidRPr="002A3E60" w:rsidRDefault="00BD14EC" w:rsidP="00BD14EC">
      <w:pPr>
        <w:pStyle w:val="SingleTxtG"/>
      </w:pPr>
      <w:r>
        <w:t>3.</w:t>
      </w:r>
      <w:r>
        <w:tab/>
        <w:t>Если член Подкомитета оказывается не в состоянии систематически выполнять свои обязанности по какой-либо причине, за исключением отсутствия временного характера, то он или она подает в отставку. Письменное уведомление об отставке направляется Подкомитету и Генеральному секретарю. Генеральный секретарь объявляет это место вакантным и информирует государство-участник, выдвинувшее этого члена, с тем чтобы можно было принять меры, предусмотренные статьей 8 Факультативного протокола.</w:t>
      </w:r>
    </w:p>
    <w:p w:rsidR="00BD14EC" w:rsidRPr="002A3E60" w:rsidRDefault="00BD14EC" w:rsidP="00BD14EC">
      <w:pPr>
        <w:pStyle w:val="SingleTxtG"/>
      </w:pPr>
      <w:r>
        <w:t>4.</w:t>
      </w:r>
      <w:r>
        <w:tab/>
        <w:t>В кратчайшие сроки после утверждения Генеральный секретарь сообщает государствам-участникам имя члена, заполнившего непредвиденную вакансию.</w:t>
      </w:r>
    </w:p>
    <w:p w:rsidR="00BD14EC" w:rsidRPr="002A3E60" w:rsidRDefault="00BD14EC" w:rsidP="00BD14EC">
      <w:pPr>
        <w:pStyle w:val="SingleTxtG"/>
      </w:pPr>
      <w:r>
        <w:t>5.</w:t>
      </w:r>
      <w:r>
        <w:tab/>
        <w:t xml:space="preserve">В случаях, когда в утверждении замещающего </w:t>
      </w:r>
      <w:r w:rsidR="00CC2D96">
        <w:t>члена в соответствии с пунктами </w:t>
      </w:r>
      <w:r>
        <w:t>1 и 3 настоящего правила отказано, государству-участнику, выдвинувшему этого члена, предлагается выдвинуть другого имеющего право на избрание кандидата.</w:t>
      </w:r>
    </w:p>
    <w:p w:rsidR="00BD14EC" w:rsidRPr="002A3E60" w:rsidRDefault="00BD14EC" w:rsidP="00BD14EC">
      <w:pPr>
        <w:pStyle w:val="H23G"/>
      </w:pPr>
      <w:r>
        <w:tab/>
      </w:r>
      <w:r>
        <w:tab/>
      </w:r>
      <w:r>
        <w:rPr>
          <w:bCs/>
        </w:rPr>
        <w:t>Правило 14</w:t>
      </w:r>
      <w:r w:rsidR="009764DB">
        <w:rPr>
          <w:bCs/>
        </w:rPr>
        <w:br/>
      </w:r>
      <w:r>
        <w:rPr>
          <w:bCs/>
        </w:rPr>
        <w:tab/>
        <w:t>Торжественное заявление</w:t>
      </w:r>
      <w:bookmarkStart w:id="23" w:name="_Toc143574359"/>
      <w:bookmarkStart w:id="24" w:name="_Toc534958296"/>
      <w:bookmarkEnd w:id="23"/>
      <w:bookmarkEnd w:id="24"/>
    </w:p>
    <w:p w:rsidR="00BD14EC" w:rsidRPr="002A3E60" w:rsidRDefault="00BD14EC" w:rsidP="00BD14EC">
      <w:pPr>
        <w:pStyle w:val="SingleTxtG"/>
      </w:pPr>
      <w:r>
        <w:tab/>
      </w:r>
      <w:r>
        <w:tab/>
        <w:t>Прежде чем приступить к исполнению своих обязанностей после своего первого избрания или выдвижения, каждый член Подкомитета делает следующее торжественное заявление на первом заседании, на котором он или она присутствует после выборов или выдвижения:</w:t>
      </w:r>
    </w:p>
    <w:p w:rsidR="00BD14EC" w:rsidRPr="002A3E60" w:rsidRDefault="00CC2D96" w:rsidP="00BD14EC">
      <w:pPr>
        <w:pStyle w:val="SingleTxtG"/>
        <w:ind w:left="1701"/>
      </w:pPr>
      <w:r>
        <w:t>«</w:t>
      </w:r>
      <w:r w:rsidR="00BD14EC">
        <w:t xml:space="preserve">Торжественно заявляю, что буду исполнять свои обязанности и осуществлять свои полномочия в качестве члена Подкомитета по предупреждению пыток и других жестоких, бесчеловечных или унижающих достоинство видов обращения и наказания беспристрастно, независимо, добросовестно и эффективно, при полном соблюдении принципа </w:t>
      </w:r>
      <w:r>
        <w:t>"</w:t>
      </w:r>
      <w:r w:rsidR="00BD14EC">
        <w:t>не навреди</w:t>
      </w:r>
      <w:r>
        <w:t>"</w:t>
      </w:r>
      <w:r w:rsidR="00BD14EC">
        <w:t xml:space="preserve"> и обязательства сохранения конфиденциальности как во время, так и после срока моих полномочий и в соответствии с мандатом Факультативного протокола к Конвенции против пыток и других жестоких, бесчеловечных или унижающих достоинство видов обращения и наказания</w:t>
      </w:r>
      <w:r>
        <w:t>»</w:t>
      </w:r>
      <w:r w:rsidR="00BD14EC">
        <w:t>.</w:t>
      </w:r>
    </w:p>
    <w:p w:rsidR="00BD14EC" w:rsidRPr="002A3E60" w:rsidRDefault="00BD14EC" w:rsidP="00BD14EC">
      <w:pPr>
        <w:pStyle w:val="H23G"/>
      </w:pPr>
      <w:r>
        <w:lastRenderedPageBreak/>
        <w:tab/>
      </w:r>
      <w:r>
        <w:tab/>
      </w:r>
      <w:r>
        <w:rPr>
          <w:bCs/>
        </w:rPr>
        <w:t>Правило 15</w:t>
      </w:r>
      <w:r w:rsidR="009764DB">
        <w:rPr>
          <w:bCs/>
        </w:rPr>
        <w:br/>
      </w:r>
      <w:r>
        <w:rPr>
          <w:bCs/>
        </w:rPr>
        <w:tab/>
        <w:t>Независимость и беспристрастность членов</w:t>
      </w:r>
      <w:bookmarkStart w:id="25" w:name="_Toc534958297"/>
      <w:bookmarkEnd w:id="25"/>
    </w:p>
    <w:p w:rsidR="00BD14EC" w:rsidRPr="002A3E60" w:rsidRDefault="00BD14EC" w:rsidP="00BD14EC">
      <w:pPr>
        <w:pStyle w:val="SingleTxtG"/>
      </w:pPr>
      <w:r>
        <w:t>1.</w:t>
      </w:r>
      <w:r>
        <w:tab/>
        <w:t>Члены Подкомитета выступают в своем личном качестве и действуют не только в соответствии с положениями своего торжественного заявления, но и транспарентно, чтобы выглядеть таковыми в глазах окружающих. С этой целью члены Подкомитета ведут себя в соответствии с Руководящими принципами, касающимися независимости и беспристрастности членов договорн</w:t>
      </w:r>
      <w:r w:rsidR="00CC2D96">
        <w:t>ых органов по правам человека («</w:t>
      </w:r>
      <w:r w:rsidR="00134D5B">
        <w:t>Аддис</w:t>
      </w:r>
      <w:r w:rsidR="00134D5B">
        <w:noBreakHyphen/>
      </w:r>
      <w:r>
        <w:t>Аб</w:t>
      </w:r>
      <w:r w:rsidR="00CC2D96">
        <w:t>ебскими руководящими принципами»</w:t>
      </w:r>
      <w:r>
        <w:t>). В частности:</w:t>
      </w:r>
    </w:p>
    <w:p w:rsidR="00BD14EC" w:rsidRPr="002A3E60" w:rsidRDefault="00BD14EC" w:rsidP="00BD14EC">
      <w:pPr>
        <w:pStyle w:val="SingleTxtG"/>
      </w:pPr>
      <w:r>
        <w:tab/>
      </w:r>
      <w:r>
        <w:tab/>
        <w:t>a)</w:t>
      </w:r>
      <w:r>
        <w:tab/>
        <w:t>члены Подкомитета не принимают участия в деятельности, в связи с которой может возникнуть предположение или которая может дать повод для возникновения предположения о конфликте интересов с их статусом в качестве независимого и беспристрастного члена Подкомитета;</w:t>
      </w:r>
    </w:p>
    <w:p w:rsidR="00BD14EC" w:rsidRPr="002A3E60" w:rsidRDefault="00BD14EC" w:rsidP="00BD14EC">
      <w:pPr>
        <w:pStyle w:val="SingleTxtG"/>
      </w:pPr>
      <w:r>
        <w:tab/>
      </w:r>
      <w:r>
        <w:tab/>
        <w:t>b)</w:t>
      </w:r>
      <w:r>
        <w:tab/>
        <w:t>члены Подкомитета воздерживаются от любых действий, которые могут создавать впечатление, что какое-либо государство-участник пользуется более благоприятным или менее благоприятным отношением по сравнению с другими государствами-участниками;</w:t>
      </w:r>
    </w:p>
    <w:p w:rsidR="00BD14EC" w:rsidRPr="002A3E60" w:rsidRDefault="00BD14EC" w:rsidP="00BD14EC">
      <w:pPr>
        <w:pStyle w:val="SingleTxtG"/>
      </w:pPr>
      <w:r>
        <w:tab/>
      </w:r>
      <w:r>
        <w:tab/>
        <w:t>c)</w:t>
      </w:r>
      <w:r>
        <w:tab/>
        <w:t>члены Подкомитета, обладающие множественным гражданством, по собственной инициативе информируют об этом Председателя Подкомитета.</w:t>
      </w:r>
    </w:p>
    <w:p w:rsidR="00BD14EC" w:rsidRPr="002A3E60" w:rsidRDefault="00BD14EC" w:rsidP="00BD14EC">
      <w:pPr>
        <w:pStyle w:val="SingleTxtG"/>
      </w:pPr>
      <w:r>
        <w:t>2.</w:t>
      </w:r>
      <w:r>
        <w:tab/>
        <w:t>Члены Подкомитета не участвуют в подготовке или проведении посещения или в рассмотрении доклада по итогам посещения, касающегося государства-участника, в силу наличия гражданства которого они были выдвинуты или избраны или гражданами которого они являются.</w:t>
      </w:r>
    </w:p>
    <w:p w:rsidR="00BD14EC" w:rsidRPr="002A3E60" w:rsidRDefault="00BD14EC" w:rsidP="00BD14EC">
      <w:pPr>
        <w:pStyle w:val="SingleTxtG"/>
      </w:pPr>
      <w:r>
        <w:t>3.</w:t>
      </w:r>
      <w:r>
        <w:tab/>
        <w:t>Если по какой-либо причине члены Подкомитета считают, что находятся в ситуации реального или предполагаемого конфликта интересов, они незамедлительно информируют об этом Председателя Подкомитета, который выносит рекомендацию относительно реального или предполагаемого кон</w:t>
      </w:r>
      <w:r w:rsidR="00CC2D96">
        <w:t>фликта интересов с учетом Аддис</w:t>
      </w:r>
      <w:r w:rsidR="00CC2D96">
        <w:noBreakHyphen/>
      </w:r>
      <w:r>
        <w:t>Абебских руководящих принципов. В конечном счете, Подкомитет в целом принимает все необходимые меры для защиты независимости и беспристрастности его членов.</w:t>
      </w:r>
    </w:p>
    <w:p w:rsidR="00BD14EC" w:rsidRPr="002A3E60" w:rsidRDefault="00BD14EC" w:rsidP="00BD14EC">
      <w:pPr>
        <w:pStyle w:val="HChG"/>
      </w:pPr>
      <w:r>
        <w:tab/>
        <w:t>IV.</w:t>
      </w:r>
      <w:r>
        <w:tab/>
      </w:r>
      <w:r>
        <w:rPr>
          <w:bCs/>
        </w:rPr>
        <w:t>Бюро</w:t>
      </w:r>
      <w:bookmarkStart w:id="26" w:name="_Toc534958298"/>
      <w:bookmarkEnd w:id="26"/>
    </w:p>
    <w:p w:rsidR="00BD14EC" w:rsidRDefault="00BD14EC" w:rsidP="00BD14EC">
      <w:pPr>
        <w:pStyle w:val="H23G"/>
        <w:rPr>
          <w:bCs/>
        </w:rPr>
      </w:pPr>
      <w:r>
        <w:tab/>
      </w:r>
      <w:r>
        <w:tab/>
      </w:r>
      <w:r>
        <w:rPr>
          <w:bCs/>
        </w:rPr>
        <w:t>Правило 16</w:t>
      </w:r>
      <w:r w:rsidR="009764DB">
        <w:rPr>
          <w:bCs/>
        </w:rPr>
        <w:br/>
      </w:r>
      <w:r>
        <w:rPr>
          <w:bCs/>
        </w:rPr>
        <w:tab/>
        <w:t>Состав Бюро</w:t>
      </w:r>
      <w:bookmarkStart w:id="27" w:name="_Toc534958299"/>
      <w:bookmarkEnd w:id="27"/>
    </w:p>
    <w:p w:rsidR="00BD14EC" w:rsidRPr="002A3E60" w:rsidRDefault="009764DB" w:rsidP="009764DB">
      <w:pPr>
        <w:pStyle w:val="SingleTxtG"/>
      </w:pPr>
      <w:r>
        <w:tab/>
        <w:t>1</w:t>
      </w:r>
      <w:r w:rsidR="00BD14EC">
        <w:t>.</w:t>
      </w:r>
      <w:r w:rsidR="00BD14EC">
        <w:tab/>
        <w:t>Подкомитет избирает из числа своих членов Председателя и четырех заместителей Председателя, образующие Бюро Подкомитета. Один из заместителей Председателя выполняет функции Докладчика. Подкомитета. При избрании своих должностных лиц Подкомитет учитывает справедливое географическое распределение, профессиональный опыт и надлежащую гендерную сбалансированность.</w:t>
      </w:r>
    </w:p>
    <w:p w:rsidR="00BD14EC" w:rsidRPr="002A3E60" w:rsidRDefault="00BD14EC" w:rsidP="00BD14EC">
      <w:pPr>
        <w:pStyle w:val="SingleTxtG"/>
      </w:pPr>
      <w:r>
        <w:t>2.</w:t>
      </w:r>
      <w:r>
        <w:tab/>
        <w:t>Три члена Бюро составляют кворум.</w:t>
      </w:r>
    </w:p>
    <w:p w:rsidR="00BD14EC" w:rsidRPr="002A3E60" w:rsidRDefault="00BD14EC" w:rsidP="00BD14EC">
      <w:pPr>
        <w:pStyle w:val="H23G"/>
      </w:pPr>
      <w:r>
        <w:tab/>
      </w:r>
      <w:r>
        <w:tab/>
      </w:r>
      <w:r>
        <w:rPr>
          <w:bCs/>
        </w:rPr>
        <w:t>Правило 17</w:t>
      </w:r>
      <w:r w:rsidR="009764DB">
        <w:rPr>
          <w:bCs/>
        </w:rPr>
        <w:br/>
      </w:r>
      <w:r>
        <w:rPr>
          <w:bCs/>
        </w:rPr>
        <w:tab/>
        <w:t>Выборы Бюро</w:t>
      </w:r>
      <w:bookmarkStart w:id="28" w:name="_Toc534958300"/>
      <w:bookmarkEnd w:id="28"/>
    </w:p>
    <w:p w:rsidR="00BD14EC" w:rsidRPr="002A3E60" w:rsidRDefault="00BD14EC" w:rsidP="00BD14EC">
      <w:pPr>
        <w:pStyle w:val="SingleTxtG"/>
      </w:pPr>
      <w:r>
        <w:t>1.</w:t>
      </w:r>
      <w:r>
        <w:tab/>
        <w:t>Выборы Бюро, как правило, проводятся в последний день первой сессии Подкомитета каждые два календарных года. График проведения выборов согласовывается выбывающим Бюро и доводится до членов на утреннем заседании первого дня сессии, на которой будут проводиться выборы.</w:t>
      </w:r>
    </w:p>
    <w:p w:rsidR="00BD14EC" w:rsidRPr="002A3E60" w:rsidRDefault="00BD14EC" w:rsidP="00BD14EC">
      <w:pPr>
        <w:pStyle w:val="SingleTxtG"/>
      </w:pPr>
      <w:r>
        <w:t>2.</w:t>
      </w:r>
      <w:r>
        <w:tab/>
        <w:t>Кандидаты должны давать свое согласие на выдвижение, и у всех кандидатов должны иметься выдвигающий его член и член, который поддерживает выдвижение. Каждый член может выдвигать и/или поддерживать выдвижение на одну и ту же должность число кандидатов, равное числу вакансий.</w:t>
      </w:r>
    </w:p>
    <w:p w:rsidR="00BD14EC" w:rsidRPr="002A3E60" w:rsidRDefault="00BD14EC" w:rsidP="00BD14EC">
      <w:pPr>
        <w:pStyle w:val="SingleTxtG"/>
      </w:pPr>
      <w:r>
        <w:lastRenderedPageBreak/>
        <w:t>3.</w:t>
      </w:r>
      <w:r>
        <w:tab/>
        <w:t>Подкомитет сначала рассматривает вопрос о том, могут ли Председатель и затем четыре заместителя Председателя быть избраны консенсусом.</w:t>
      </w:r>
    </w:p>
    <w:p w:rsidR="00BD14EC" w:rsidRPr="002A3E60" w:rsidRDefault="00BD14EC" w:rsidP="00BD14EC">
      <w:pPr>
        <w:pStyle w:val="SingleTxtG"/>
      </w:pPr>
      <w:r>
        <w:t>4.</w:t>
      </w:r>
      <w:r>
        <w:tab/>
        <w:t>Если консенсус, предусмотренный в пункте 3 настоящего правила, не может быть достигнут, выборы Бюро проводятся тайным голосованием в соответствии с правилами 22 и 23 настоящих правил процедуры, и избранными считаются кандидаты, набравшие наибольшее число голосов.</w:t>
      </w:r>
    </w:p>
    <w:p w:rsidR="00BD14EC" w:rsidRPr="002A3E60" w:rsidRDefault="00BD14EC" w:rsidP="00BD14EC">
      <w:pPr>
        <w:pStyle w:val="SingleTxtG"/>
      </w:pPr>
      <w:r>
        <w:t>5.</w:t>
      </w:r>
      <w:r>
        <w:tab/>
        <w:t>Члены Бюро избираются на двухлетний срок и имеют право на переизбрание.</w:t>
      </w:r>
    </w:p>
    <w:p w:rsidR="00BD14EC" w:rsidRPr="002A3E60" w:rsidRDefault="00BD14EC" w:rsidP="00BD14EC">
      <w:pPr>
        <w:pStyle w:val="H23G"/>
      </w:pPr>
      <w:r>
        <w:tab/>
      </w:r>
      <w:r>
        <w:tab/>
      </w:r>
      <w:r>
        <w:rPr>
          <w:bCs/>
        </w:rPr>
        <w:t>Правило 18</w:t>
      </w:r>
      <w:r w:rsidR="009764DB">
        <w:rPr>
          <w:bCs/>
        </w:rPr>
        <w:br/>
      </w:r>
      <w:r>
        <w:rPr>
          <w:bCs/>
        </w:rPr>
        <w:tab/>
        <w:t>Функции Бюро</w:t>
      </w:r>
      <w:bookmarkStart w:id="29" w:name="_Toc534958301"/>
      <w:bookmarkEnd w:id="29"/>
    </w:p>
    <w:p w:rsidR="00BD14EC" w:rsidRPr="002A3E60" w:rsidRDefault="00BD14EC" w:rsidP="00BD14EC">
      <w:pPr>
        <w:pStyle w:val="SingleTxtG"/>
      </w:pPr>
      <w:r>
        <w:t>1.</w:t>
      </w:r>
      <w:r>
        <w:tab/>
        <w:t>Бюро руководит работой Подкомитета и выполняет все другие функции, возложенные на него настоящими правилами процедуры и решениями Подкомитета. В частности, в период между сессиями Подкомитета Бюро может от имени Подкомитета принимать решения по неотложным или делегированным ему вопросам. С членами Подкомитета проводятся консультации по таким решениям, когда Бюро считает это необходимым или целесообразным, и в таких случаях каждое решение сообщается членам Подкомитета в кратчайшие возможные сроки с должным учетом требования конфиденциальности. На каждой сессии Бюро докладывает Подкомитету о любых решениях или действиях неотложного характера или в рамках делегированных полномочий, которые были приняты от имени Подкомитета после предыдущей сессии.</w:t>
      </w:r>
    </w:p>
    <w:p w:rsidR="00BD14EC" w:rsidRPr="002A3E60" w:rsidRDefault="00BD14EC" w:rsidP="00BD14EC">
      <w:pPr>
        <w:pStyle w:val="SingleTxtG"/>
      </w:pPr>
      <w:r>
        <w:t>2.</w:t>
      </w:r>
      <w:r>
        <w:tab/>
        <w:t>Бюро проводит свои заседания по мере необходимости для выполнения своих обязанностей и мандата Подкомитета.</w:t>
      </w:r>
    </w:p>
    <w:p w:rsidR="00BD14EC" w:rsidRPr="002A3E60" w:rsidRDefault="00BD14EC" w:rsidP="00BD14EC">
      <w:pPr>
        <w:pStyle w:val="H23G"/>
      </w:pPr>
      <w:r>
        <w:tab/>
      </w:r>
      <w:r>
        <w:tab/>
      </w:r>
      <w:r>
        <w:rPr>
          <w:bCs/>
        </w:rPr>
        <w:t>Правило 19</w:t>
      </w:r>
      <w:r w:rsidR="009764DB">
        <w:rPr>
          <w:bCs/>
        </w:rPr>
        <w:br/>
      </w:r>
      <w:r>
        <w:rPr>
          <w:bCs/>
        </w:rPr>
        <w:tab/>
        <w:t>Полномочия и обязанности Председателя и заместителей Председателя</w:t>
      </w:r>
      <w:bookmarkStart w:id="30" w:name="_Toc534958302"/>
      <w:bookmarkEnd w:id="30"/>
    </w:p>
    <w:p w:rsidR="00BD14EC" w:rsidRPr="002A3E60" w:rsidRDefault="00BD14EC" w:rsidP="00BD14EC">
      <w:pPr>
        <w:pStyle w:val="SingleTxtG"/>
      </w:pPr>
      <w:r>
        <w:t>1.</w:t>
      </w:r>
      <w:r>
        <w:tab/>
        <w:t>Председатель выполняет свои функции под руководством Подкомитета.</w:t>
      </w:r>
    </w:p>
    <w:p w:rsidR="00BD14EC" w:rsidRPr="002A3E60" w:rsidRDefault="009764DB" w:rsidP="00BD14EC">
      <w:pPr>
        <w:pStyle w:val="SingleTxtG"/>
      </w:pPr>
      <w:r>
        <w:tab/>
      </w:r>
      <w:r>
        <w:tab/>
      </w:r>
      <w:r w:rsidR="00BD14EC">
        <w:t>В соответствии с настоящими правилами процедуры Председатель обеспечивает упорядоченное ведение заседаний Подкомитета, включая соблюдение настоящих правил процедуры.</w:t>
      </w:r>
    </w:p>
    <w:p w:rsidR="00BD14EC" w:rsidRPr="002A3E60" w:rsidRDefault="00BD14EC" w:rsidP="00BD14EC">
      <w:pPr>
        <w:pStyle w:val="SingleTxtG"/>
      </w:pPr>
      <w:bookmarkStart w:id="31" w:name="_Toc143574368"/>
      <w:r>
        <w:t>2.</w:t>
      </w:r>
      <w:r>
        <w:tab/>
        <w:t>Председатель представляет Подкомитет в Организации Объединенных Наций и на других официальных совещаниях. Если Председатель не может представлять Подкомитет на каком-либо совещании, он или она может поручить представлять Подкомитет одному из заместителей Председателя. Если ни один из заместителей Председателя не в состоянии это сделать, Бюро может поручить представлять Подкомитет одному из членов Подкомитета.</w:t>
      </w:r>
    </w:p>
    <w:p w:rsidR="00BD14EC" w:rsidRPr="002A3E60" w:rsidRDefault="00BD14EC" w:rsidP="00BD14EC">
      <w:pPr>
        <w:pStyle w:val="SingleTxtG"/>
      </w:pPr>
      <w:r>
        <w:t>3.</w:t>
      </w:r>
      <w:r>
        <w:tab/>
        <w:t>Заместители Председателя и другие члены Подкомитета выполняют такие конкретные функции, которые возлагаются на них Председателем.</w:t>
      </w:r>
    </w:p>
    <w:p w:rsidR="00BD14EC" w:rsidRPr="002A3E60" w:rsidRDefault="00BD14EC" w:rsidP="00BD14EC">
      <w:pPr>
        <w:pStyle w:val="H23G"/>
      </w:pPr>
      <w:r>
        <w:tab/>
      </w:r>
      <w:r>
        <w:tab/>
      </w:r>
      <w:r w:rsidR="00767488">
        <w:t>П</w:t>
      </w:r>
      <w:r w:rsidR="00767488">
        <w:rPr>
          <w:bCs/>
        </w:rPr>
        <w:t>равило</w:t>
      </w:r>
      <w:r>
        <w:rPr>
          <w:bCs/>
        </w:rPr>
        <w:t xml:space="preserve"> 20</w:t>
      </w:r>
      <w:r w:rsidR="009764DB">
        <w:rPr>
          <w:bCs/>
        </w:rPr>
        <w:br/>
      </w:r>
      <w:r>
        <w:rPr>
          <w:bCs/>
        </w:rPr>
        <w:tab/>
        <w:t>Исполняющие обязанности Председателя и заместителей Председателя</w:t>
      </w:r>
      <w:bookmarkStart w:id="32" w:name="_Toc143574370"/>
      <w:bookmarkStart w:id="33" w:name="_Toc534958303"/>
      <w:bookmarkEnd w:id="31"/>
      <w:bookmarkEnd w:id="32"/>
      <w:bookmarkEnd w:id="33"/>
    </w:p>
    <w:p w:rsidR="00BD14EC" w:rsidRPr="002A3E60" w:rsidRDefault="00BD14EC" w:rsidP="00BD14EC">
      <w:pPr>
        <w:pStyle w:val="SingleTxtG"/>
      </w:pPr>
      <w:r>
        <w:t>1.</w:t>
      </w:r>
      <w:r>
        <w:tab/>
        <w:t>Если в ходе сессии Председатель не может присутствовать на заседании или на какой-либо его части, Председатель поручает заместителю Председателя действовать вместо себя.</w:t>
      </w:r>
    </w:p>
    <w:p w:rsidR="00BD14EC" w:rsidRPr="002A3E60" w:rsidRDefault="00BD14EC" w:rsidP="00BD14EC">
      <w:pPr>
        <w:pStyle w:val="SingleTxtG"/>
      </w:pPr>
      <w:r>
        <w:t>2.</w:t>
      </w:r>
      <w:r>
        <w:tab/>
        <w:t>Если ни Председатель, ни заместители Председателя не могут выполнять свои функции или если они не избраны либо не могут делать это по другим причинам, Подкомитет поручает исполнение таких функций любому члену Подкомитета до тех пор, пока Председатель или заместители Председателя не смогут делать это, приступят к исполнению своих функций или будут избраны. Генеральный секретарь может в случае необходимости и в консультации с Подкомитетом созвать для этой цели заседание Подкомитета.</w:t>
      </w:r>
    </w:p>
    <w:p w:rsidR="00BD14EC" w:rsidRPr="002A3E60" w:rsidRDefault="00BD14EC" w:rsidP="00BD14EC">
      <w:pPr>
        <w:pStyle w:val="SingleTxtG"/>
      </w:pPr>
      <w:r>
        <w:t>3.</w:t>
      </w:r>
      <w:r>
        <w:tab/>
        <w:t xml:space="preserve">Если в качестве временно исполняющих обязанности Председателя предлагаются кандидатуры двух или более членов Подкомитета и прийти к консенсусу не удается, исполняющим обязанности Председателя становится тот из них, кто </w:t>
      </w:r>
      <w:r>
        <w:lastRenderedPageBreak/>
        <w:t>находится в составе Подкомитета наибольшее время. В случаях, когда два или более предлагаемых членов находятся в составе Подкомитета одинаковое время и прийти к консенсусу не удается, исполняющим обязанности Председателя становится более старший из них по возрасту.</w:t>
      </w:r>
    </w:p>
    <w:p w:rsidR="00BD14EC" w:rsidRPr="002A3E60" w:rsidRDefault="00BD14EC" w:rsidP="00BD14EC">
      <w:pPr>
        <w:pStyle w:val="SingleTxtG"/>
      </w:pPr>
      <w:r>
        <w:t>4.</w:t>
      </w:r>
      <w:r>
        <w:tab/>
        <w:t>Любой член Подкомитета, исполняющий обязанности Председателя, имеет те же полномочия и обязанности, что и Председатель.</w:t>
      </w:r>
    </w:p>
    <w:p w:rsidR="00BD14EC" w:rsidRPr="002A3E60" w:rsidRDefault="00BD14EC" w:rsidP="00BD14EC">
      <w:pPr>
        <w:pStyle w:val="SingleTxtG"/>
      </w:pPr>
      <w:r>
        <w:t>5.</w:t>
      </w:r>
      <w:r>
        <w:tab/>
        <w:t>В том случае, если Председатель или любой из заместителей Председателя перестают быть членами Подкомитета или если по какой-либо причине в Бюро не удается обеспечить наличие кворума, Подкомитет поручает какому-либо члену временно исполнять соответствующие функции в порядке, предусмотренном в пунктах 2 и 3 настоящего правила.</w:t>
      </w:r>
    </w:p>
    <w:p w:rsidR="00BD14EC" w:rsidRPr="002A3E60" w:rsidRDefault="00BD14EC" w:rsidP="00BD14EC">
      <w:pPr>
        <w:pStyle w:val="HChG"/>
        <w:rPr>
          <w:b w:val="0"/>
        </w:rPr>
      </w:pPr>
      <w:r>
        <w:tab/>
        <w:t>V.</w:t>
      </w:r>
      <w:r>
        <w:tab/>
      </w:r>
      <w:r>
        <w:rPr>
          <w:bCs/>
        </w:rPr>
        <w:t>Другие должности</w:t>
      </w:r>
      <w:bookmarkStart w:id="34" w:name="_Toc534958304"/>
      <w:bookmarkEnd w:id="34"/>
    </w:p>
    <w:p w:rsidR="00BD14EC" w:rsidRPr="002A3E60" w:rsidRDefault="00BD14EC" w:rsidP="00BD14EC">
      <w:pPr>
        <w:pStyle w:val="H23G"/>
        <w:rPr>
          <w:b w:val="0"/>
        </w:rPr>
      </w:pPr>
      <w:r>
        <w:tab/>
      </w:r>
      <w:r>
        <w:tab/>
      </w:r>
      <w:r w:rsidR="00767488">
        <w:rPr>
          <w:bCs/>
        </w:rPr>
        <w:t>Правило</w:t>
      </w:r>
      <w:r>
        <w:rPr>
          <w:bCs/>
        </w:rPr>
        <w:t xml:space="preserve"> 21</w:t>
      </w:r>
      <w:r w:rsidR="009764DB">
        <w:rPr>
          <w:bCs/>
        </w:rPr>
        <w:br/>
      </w:r>
      <w:r>
        <w:rPr>
          <w:bCs/>
        </w:rPr>
        <w:tab/>
        <w:t>Докладчик по вопросу о репрессиях и другие должности</w:t>
      </w:r>
      <w:bookmarkStart w:id="35" w:name="_Toc534958305"/>
      <w:bookmarkEnd w:id="35"/>
    </w:p>
    <w:p w:rsidR="00BD14EC" w:rsidRPr="002A3E60" w:rsidRDefault="00BD14EC" w:rsidP="00BD14EC">
      <w:pPr>
        <w:pStyle w:val="SingleTxtG"/>
      </w:pPr>
      <w:r>
        <w:t>1.</w:t>
      </w:r>
      <w:r>
        <w:tab/>
        <w:t>Подкомитет, по возможности консенсусом, назначает одного из своих членов докладчиком по вопросу о репрессиях на двухлетний период.</w:t>
      </w:r>
    </w:p>
    <w:p w:rsidR="00BD14EC" w:rsidRPr="002A3E60" w:rsidRDefault="00BD14EC" w:rsidP="00BD14EC">
      <w:pPr>
        <w:pStyle w:val="SingleTxtG"/>
      </w:pPr>
      <w:r>
        <w:t>2.</w:t>
      </w:r>
      <w:r>
        <w:tab/>
        <w:t>Подкомитет может время от времени назначать членов Подкомитета или создавать другие должности выборного характера. Выборы на такие должности будут проводиться в порядке, предусмотренном в разделе VI.</w:t>
      </w:r>
    </w:p>
    <w:p w:rsidR="00BD14EC" w:rsidRPr="002A3E60" w:rsidRDefault="00BD14EC" w:rsidP="00BD14EC">
      <w:pPr>
        <w:pStyle w:val="HChG"/>
        <w:rPr>
          <w:b w:val="0"/>
        </w:rPr>
      </w:pPr>
      <w:r>
        <w:tab/>
        <w:t>VI.</w:t>
      </w:r>
      <w:r>
        <w:tab/>
      </w:r>
      <w:r>
        <w:rPr>
          <w:bCs/>
        </w:rPr>
        <w:t>Выборы на выборные должности</w:t>
      </w:r>
      <w:bookmarkStart w:id="36" w:name="_Toc534958306"/>
      <w:bookmarkEnd w:id="36"/>
    </w:p>
    <w:p w:rsidR="00BD14EC" w:rsidRPr="002A3E60" w:rsidRDefault="00BD14EC" w:rsidP="00BD14EC">
      <w:pPr>
        <w:pStyle w:val="H23G"/>
        <w:rPr>
          <w:b w:val="0"/>
        </w:rPr>
      </w:pPr>
      <w:r>
        <w:tab/>
      </w:r>
      <w:r>
        <w:tab/>
      </w:r>
      <w:r>
        <w:rPr>
          <w:bCs/>
        </w:rPr>
        <w:t>Правило 22</w:t>
      </w:r>
      <w:r w:rsidR="009764DB">
        <w:rPr>
          <w:bCs/>
        </w:rPr>
        <w:br/>
      </w:r>
      <w:r>
        <w:rPr>
          <w:bCs/>
        </w:rPr>
        <w:tab/>
        <w:t>Проведение выборов для заполнения только одной выборной должности</w:t>
      </w:r>
      <w:bookmarkStart w:id="37" w:name="_Toc534958307"/>
      <w:bookmarkEnd w:id="37"/>
    </w:p>
    <w:p w:rsidR="00BD14EC" w:rsidRPr="002A3E60" w:rsidRDefault="00BD14EC" w:rsidP="00BD14EC">
      <w:pPr>
        <w:pStyle w:val="SingleTxtG"/>
      </w:pPr>
      <w:r>
        <w:t>1.</w:t>
      </w:r>
      <w:r>
        <w:tab/>
        <w:t>При наличии только одного кандидата на выборную должность Подкомитет может решить избрать это лицо консенсусом.</w:t>
      </w:r>
    </w:p>
    <w:p w:rsidR="00BD14EC" w:rsidRPr="002A3E60" w:rsidRDefault="00BD14EC" w:rsidP="00BD14EC">
      <w:pPr>
        <w:pStyle w:val="SingleTxtG"/>
      </w:pPr>
      <w:r>
        <w:t>2.</w:t>
      </w:r>
      <w:r>
        <w:tab/>
        <w:t>При наличии двух или более кандидатов на выборную должность и принятии Подкомитетом решения о проведении голосования избранным считается кандидат, получивший большинство (более 50</w:t>
      </w:r>
      <w:r w:rsidR="00245BA0">
        <w:t>%</w:t>
      </w:r>
      <w:r>
        <w:t>) голосов присутствующих и участвующих в голосовании членов.</w:t>
      </w:r>
    </w:p>
    <w:p w:rsidR="00BD14EC" w:rsidRPr="002A3E60" w:rsidRDefault="00BD14EC" w:rsidP="00BD14EC">
      <w:pPr>
        <w:pStyle w:val="SingleTxtG"/>
      </w:pPr>
      <w:r>
        <w:t>3.</w:t>
      </w:r>
      <w:r>
        <w:tab/>
        <w:t>Если ни один из кандидатов не получает большинства голосов, предусмотренного в пункте 2 настоящего правила, члены Подкомитета до проведения второго тура голосования пытаются прийти к консенсусу.</w:t>
      </w:r>
    </w:p>
    <w:p w:rsidR="00BD14EC" w:rsidRPr="002A3E60" w:rsidRDefault="00BD14EC" w:rsidP="00BD14EC">
      <w:pPr>
        <w:pStyle w:val="SingleTxtG"/>
      </w:pPr>
      <w:r>
        <w:t>4.</w:t>
      </w:r>
      <w:r>
        <w:tab/>
        <w:t>Если после того, как первой тур голосования не выявил победителя, прийти к консенсусу Подкомитету не удается, проводится второй тур голосования, ограниченный двумя кандидатами, получившими наибольшее число голосов. Кандидат, получивший большинство (более 50</w:t>
      </w:r>
      <w:r w:rsidR="00245BA0">
        <w:t>%</w:t>
      </w:r>
      <w:r>
        <w:t>) голосов присутствующих и участвующих в голосовании членов, считается избранным.</w:t>
      </w:r>
    </w:p>
    <w:p w:rsidR="00BD14EC" w:rsidRPr="002A3E60" w:rsidRDefault="00BD14EC" w:rsidP="00BD14EC">
      <w:pPr>
        <w:pStyle w:val="SingleTxtG"/>
      </w:pPr>
      <w:r>
        <w:t>5.</w:t>
      </w:r>
      <w:r>
        <w:tab/>
        <w:t>Если ни один из кандидатов не получает большинства голосов, предусмотренного в пункте 4 настоящего правила, процедура повторяется до тех пор, пока какой-либо кандидат не получит такого большинства.</w:t>
      </w:r>
    </w:p>
    <w:p w:rsidR="00BD14EC" w:rsidRPr="002A3E60" w:rsidRDefault="00BD14EC" w:rsidP="00BD14EC">
      <w:pPr>
        <w:pStyle w:val="H23G"/>
        <w:rPr>
          <w:b w:val="0"/>
        </w:rPr>
      </w:pPr>
      <w:r>
        <w:tab/>
      </w:r>
      <w:r>
        <w:tab/>
      </w:r>
      <w:r>
        <w:rPr>
          <w:bCs/>
        </w:rPr>
        <w:t>Правило 23</w:t>
      </w:r>
      <w:r w:rsidR="009764DB">
        <w:rPr>
          <w:bCs/>
        </w:rPr>
        <w:br/>
      </w:r>
      <w:r>
        <w:rPr>
          <w:bCs/>
        </w:rPr>
        <w:tab/>
        <w:t>Проведение выборов для заполнения двух или более выборных должностей</w:t>
      </w:r>
      <w:bookmarkStart w:id="38" w:name="_Toc534958308"/>
      <w:bookmarkEnd w:id="38"/>
    </w:p>
    <w:p w:rsidR="00BD14EC" w:rsidRPr="002A3E60" w:rsidRDefault="00BD14EC" w:rsidP="00BD14EC">
      <w:pPr>
        <w:pStyle w:val="SingleTxtG"/>
      </w:pPr>
      <w:r>
        <w:t>1.</w:t>
      </w:r>
      <w:r>
        <w:tab/>
        <w:t>При необходимости одновременно заполнить две или более выборные должности и числе кандидатов, совпадающем с числом должностей, подлежащих заполнению, Подкомитет может решить избрать этих лиц консенсусом.</w:t>
      </w:r>
    </w:p>
    <w:p w:rsidR="00BD14EC" w:rsidRPr="002A3E60" w:rsidRDefault="00BD14EC" w:rsidP="00BD14EC">
      <w:pPr>
        <w:pStyle w:val="SingleTxtG"/>
      </w:pPr>
      <w:r>
        <w:t>2.</w:t>
      </w:r>
      <w:r>
        <w:tab/>
        <w:t xml:space="preserve">При необходимости одновременно заполнить две или более выборные должности и числе кандидатов, превышающем число должностей, подлежащее заполнению, избранными считаются кандидаты, которые получат большинство </w:t>
      </w:r>
      <w:r>
        <w:lastRenderedPageBreak/>
        <w:t>(более</w:t>
      </w:r>
      <w:r w:rsidR="00245BA0">
        <w:t> </w:t>
      </w:r>
      <w:r>
        <w:t>50</w:t>
      </w:r>
      <w:r w:rsidR="00245BA0">
        <w:t>%</w:t>
      </w:r>
      <w:r>
        <w:t>) голосов присутствующих и участвующих в голосовании членов в первом туре голосования.</w:t>
      </w:r>
    </w:p>
    <w:p w:rsidR="00BD14EC" w:rsidRPr="002A3E60" w:rsidRDefault="00BD14EC" w:rsidP="00BD14EC">
      <w:pPr>
        <w:pStyle w:val="SingleTxtG"/>
      </w:pPr>
      <w:r>
        <w:t>3.</w:t>
      </w:r>
      <w:r>
        <w:tab/>
        <w:t>Если число кандидатов, получивших большинство (более 50</w:t>
      </w:r>
      <w:r w:rsidR="00245BA0">
        <w:t>%</w:t>
      </w:r>
      <w:r>
        <w:t>) голосов присутствующих и участвующих в голосовании членов, меньше числа должностей, подлежащих заполнению, для заполнения остающихся должностей проводятся дополнительные туры голосования. В таких случаях голосование ограничивается кандидатами, получившими наибольшее число голосов в предыдущем туре; число таких кандидатов не должно более чем вдвое превышать число подлежащих заполнению мест. Кандидаты, получившие большинство (более 50</w:t>
      </w:r>
      <w:r w:rsidR="00245BA0">
        <w:t>%</w:t>
      </w:r>
      <w:r>
        <w:t>) голосов присутствующих и участвующих в голосовании членов, считаются избранными.</w:t>
      </w:r>
    </w:p>
    <w:p w:rsidR="00BD14EC" w:rsidRPr="002A3E60" w:rsidRDefault="00BD14EC" w:rsidP="00BD14EC">
      <w:pPr>
        <w:pStyle w:val="SingleTxtG"/>
      </w:pPr>
      <w:r>
        <w:t>4.</w:t>
      </w:r>
      <w:r>
        <w:tab/>
        <w:t>Если все должности не удается заполнить при первом туре голосования, члены Подкомитета до проведения каждого последующего тура пытаются прийти к консенсусу.</w:t>
      </w:r>
    </w:p>
    <w:p w:rsidR="00BD14EC" w:rsidRPr="002A3E60" w:rsidRDefault="00BD14EC" w:rsidP="00BD14EC">
      <w:pPr>
        <w:pStyle w:val="HChG"/>
      </w:pPr>
      <w:r>
        <w:tab/>
        <w:t>VII.</w:t>
      </w:r>
      <w:r>
        <w:tab/>
        <w:t xml:space="preserve">Секретариат </w:t>
      </w:r>
      <w:bookmarkStart w:id="39" w:name="_Toc534958309"/>
      <w:bookmarkEnd w:id="39"/>
    </w:p>
    <w:p w:rsidR="00BD14EC" w:rsidRPr="002A3E60" w:rsidRDefault="00BD14EC" w:rsidP="00BD14EC">
      <w:pPr>
        <w:pStyle w:val="H23G"/>
      </w:pPr>
      <w:bookmarkStart w:id="40" w:name="_Toc143574374"/>
      <w:r>
        <w:tab/>
      </w:r>
      <w:r>
        <w:tab/>
      </w:r>
      <w:r>
        <w:rPr>
          <w:bCs/>
        </w:rPr>
        <w:t>Правило 24</w:t>
      </w:r>
      <w:r w:rsidR="009764DB">
        <w:rPr>
          <w:bCs/>
        </w:rPr>
        <w:br/>
      </w:r>
      <w:r>
        <w:rPr>
          <w:bCs/>
        </w:rPr>
        <w:tab/>
        <w:t>Секретариатское обслуживание</w:t>
      </w:r>
      <w:bookmarkStart w:id="41" w:name="_Toc534958310"/>
      <w:bookmarkEnd w:id="41"/>
    </w:p>
    <w:p w:rsidR="00BD14EC" w:rsidRPr="002A3E60" w:rsidRDefault="00BD14EC" w:rsidP="00BD14EC">
      <w:pPr>
        <w:pStyle w:val="SingleTxtG"/>
      </w:pPr>
      <w:r>
        <w:tab/>
      </w:r>
      <w:r>
        <w:tab/>
        <w:t>В соответствии с пунктом 2 статьи 25 Факультативного протокола Генеральный секретарь обеспечивает необходимый персонал и условия для эффективного выполнения функций Подкомитета. Таким образом, Подкомитет обеспечивается отдельным секретариатом, включая секретаря и достаточное число сотрудников для оказания надлежащей поддержки работе Подкомитета, предусмотренной Факультативным протоколом.</w:t>
      </w:r>
    </w:p>
    <w:p w:rsidR="00BD14EC" w:rsidRPr="002A3E60" w:rsidRDefault="00BD14EC" w:rsidP="00BD14EC">
      <w:pPr>
        <w:pStyle w:val="H23G"/>
      </w:pPr>
      <w:r>
        <w:tab/>
      </w:r>
      <w:r>
        <w:tab/>
      </w:r>
      <w:r>
        <w:rPr>
          <w:bCs/>
        </w:rPr>
        <w:t>Правило 25</w:t>
      </w:r>
      <w:r w:rsidR="009764DB">
        <w:rPr>
          <w:bCs/>
        </w:rPr>
        <w:br/>
      </w:r>
      <w:r>
        <w:rPr>
          <w:bCs/>
        </w:rPr>
        <w:tab/>
        <w:t>Обязанности Генерального секретаря</w:t>
      </w:r>
      <w:bookmarkStart w:id="42" w:name="_Toc534958311"/>
      <w:bookmarkEnd w:id="42"/>
    </w:p>
    <w:p w:rsidR="00BD14EC" w:rsidRPr="002A3E60" w:rsidRDefault="00BD14EC" w:rsidP="00BD14EC">
      <w:pPr>
        <w:pStyle w:val="SingleTxtG"/>
      </w:pPr>
      <w:r>
        <w:t>1.</w:t>
      </w:r>
      <w:r>
        <w:tab/>
        <w:t>Генеральный секретарь несет ответственность за всю необходимую организацию сессий и работы Подкомитета в соответствии с решениями, принятыми Подкомитетом и занесенными в сессионные списки решений.</w:t>
      </w:r>
    </w:p>
    <w:p w:rsidR="00BD14EC" w:rsidRPr="002A3E60" w:rsidRDefault="00BD14EC" w:rsidP="00BD14EC">
      <w:pPr>
        <w:pStyle w:val="SingleTxtG"/>
      </w:pPr>
      <w:r>
        <w:t>2.</w:t>
      </w:r>
      <w:r>
        <w:tab/>
        <w:t>Представители Генерального секретаря присутствуют на сессиях Подкомитета, участвуют в его посещениях, оказывают техническую и основную помощь и консультируют Подкомитет при выполнении им своего мандата, а также могут поддерживать другие официальные мероприятия Подкомитета, включая участие в прениях, в зависимости от обстоятельств.</w:t>
      </w:r>
    </w:p>
    <w:p w:rsidR="00BD14EC" w:rsidRPr="002A3E60" w:rsidRDefault="00BD14EC" w:rsidP="00BD14EC">
      <w:pPr>
        <w:pStyle w:val="SingleTxtG"/>
      </w:pPr>
      <w:r>
        <w:t>3.</w:t>
      </w:r>
      <w:r>
        <w:tab/>
        <w:t>Генеральный секретарь готовит все рабочие документы и представляет их Подкомитету заблаговременно до начала сессий, с тем чтобы Подкомитет мог рассмотреть все пункты предварительной повестки дня и эффективно выполнять свою работу. Генеральный секретарь предоставляет Подкомитету информацию, которая необходима ему для эффективного выполнения им своего мандата.</w:t>
      </w:r>
    </w:p>
    <w:p w:rsidR="00BD14EC" w:rsidRPr="002A3E60" w:rsidRDefault="00BD14EC" w:rsidP="00BD14EC">
      <w:pPr>
        <w:pStyle w:val="H23G"/>
      </w:pPr>
      <w:r>
        <w:tab/>
      </w:r>
      <w:r>
        <w:tab/>
      </w:r>
      <w:r>
        <w:rPr>
          <w:bCs/>
        </w:rPr>
        <w:t>Правило 26</w:t>
      </w:r>
      <w:r w:rsidR="009764DB">
        <w:rPr>
          <w:bCs/>
        </w:rPr>
        <w:br/>
      </w:r>
      <w:r>
        <w:rPr>
          <w:bCs/>
        </w:rPr>
        <w:tab/>
        <w:t>Финансовые последствия предложений</w:t>
      </w:r>
      <w:bookmarkStart w:id="43" w:name="_Toc534958312"/>
      <w:bookmarkEnd w:id="40"/>
      <w:bookmarkEnd w:id="43"/>
    </w:p>
    <w:p w:rsidR="00BD14EC" w:rsidRPr="002A3E60" w:rsidRDefault="00BD14EC" w:rsidP="00BD14EC">
      <w:pPr>
        <w:pStyle w:val="SingleTxtG"/>
      </w:pPr>
      <w:r>
        <w:t>1.</w:t>
      </w:r>
      <w:r>
        <w:tab/>
        <w:t>Расходы, понесенные Подкомитетом при осуществлении Факультативного протокола, покрываются Организацией Объединенных Наций.</w:t>
      </w:r>
    </w:p>
    <w:p w:rsidR="00BD14EC" w:rsidRPr="002A3E60" w:rsidRDefault="00BD14EC" w:rsidP="00BD14EC">
      <w:pPr>
        <w:pStyle w:val="SingleTxtG"/>
      </w:pPr>
      <w:r>
        <w:t>2.</w:t>
      </w:r>
      <w:r>
        <w:tab/>
        <w:t>Прежде чем Подкомитет утвердит любые предложения, связанные с расходами, которые превышают уже утвержденные Генеральной Ассамблеей суммы, Генеральный секретарь как можно раньше готовит и направляет Председателю Подкомитета оценку финансовых последствий предложения с указанием дополнительных расходов.</w:t>
      </w:r>
    </w:p>
    <w:p w:rsidR="00BD14EC" w:rsidRPr="002A3E60" w:rsidRDefault="00BD14EC" w:rsidP="00BD14EC">
      <w:pPr>
        <w:pStyle w:val="HChG"/>
      </w:pPr>
      <w:r>
        <w:lastRenderedPageBreak/>
        <w:tab/>
        <w:t>VIII.</w:t>
      </w:r>
      <w:r>
        <w:tab/>
        <w:t>Корреспонденция</w:t>
      </w:r>
      <w:bookmarkStart w:id="44" w:name="_Toc534958313"/>
      <w:bookmarkEnd w:id="44"/>
    </w:p>
    <w:p w:rsidR="00BD14EC" w:rsidRPr="002A3E60" w:rsidRDefault="00BD14EC" w:rsidP="00BD14EC">
      <w:pPr>
        <w:pStyle w:val="H23G"/>
      </w:pPr>
      <w:r>
        <w:tab/>
      </w:r>
      <w:r>
        <w:tab/>
      </w:r>
      <w:r>
        <w:rPr>
          <w:bCs/>
        </w:rPr>
        <w:t>Правило 27</w:t>
      </w:r>
      <w:r w:rsidR="009764DB">
        <w:rPr>
          <w:bCs/>
        </w:rPr>
        <w:br/>
      </w:r>
      <w:r>
        <w:rPr>
          <w:bCs/>
        </w:rPr>
        <w:tab/>
        <w:t>Входящая и исходящая корреспонденция</w:t>
      </w:r>
      <w:bookmarkStart w:id="45" w:name="_Toc534958314"/>
      <w:bookmarkEnd w:id="45"/>
    </w:p>
    <w:p w:rsidR="00BD14EC" w:rsidRPr="002A3E60" w:rsidRDefault="00BD14EC" w:rsidP="00BD14EC">
      <w:pPr>
        <w:pStyle w:val="SingleTxtG"/>
      </w:pPr>
      <w:r>
        <w:t>1.</w:t>
      </w:r>
      <w:r>
        <w:tab/>
        <w:t>Генеральный секретарь через своих соответствующих сотрудников доводит до сведения Подкомитета всю корреспонденцию, требующую рассмотрения Подкомитетом. Генеральный секретарь несет ответственность также за информирование Подкомитета через своих соответствующих сотрудников о любых вопросах, которые могут быть переданы ему на рассмотрение, или о любых других событиях, которые могут иметь к нему отношение.</w:t>
      </w:r>
    </w:p>
    <w:p w:rsidR="00BD14EC" w:rsidRPr="002A3E60" w:rsidRDefault="00BD14EC" w:rsidP="00BD14EC">
      <w:pPr>
        <w:pStyle w:val="SingleTxtG"/>
      </w:pPr>
      <w:r>
        <w:t>2.</w:t>
      </w:r>
      <w:r>
        <w:tab/>
        <w:t>Полученная членами Подкомитета корреспонденция, которая касается мандата Подкомитета, препровождаются Генеральному секретарю и, в зависимости от обстоятельств, распространяется среди других членов Подкомитета.</w:t>
      </w:r>
    </w:p>
    <w:p w:rsidR="00BD14EC" w:rsidRPr="002A3E60" w:rsidRDefault="00BD14EC" w:rsidP="00BD14EC">
      <w:pPr>
        <w:pStyle w:val="SingleTxtG"/>
      </w:pPr>
      <w:r>
        <w:t>3.</w:t>
      </w:r>
      <w:r>
        <w:tab/>
        <w:t>Генеральный секретарь регистрирует всю корреспонденцию, имеющую отношение к мандату Подкомитета, и в случае необходимости направляет подтверждение ее получения.</w:t>
      </w:r>
    </w:p>
    <w:p w:rsidR="00BD14EC" w:rsidRPr="002A3E60" w:rsidRDefault="00BD14EC" w:rsidP="00BD14EC">
      <w:pPr>
        <w:pStyle w:val="SingleTxtG"/>
      </w:pPr>
      <w:r>
        <w:t>4.</w:t>
      </w:r>
      <w:r>
        <w:tab/>
        <w:t>По решению Подкомитета, Генеральный секретарь хранит корреспонденцию, имеющую отношение к мандату Подкомитета.</w:t>
      </w:r>
    </w:p>
    <w:p w:rsidR="00BD14EC" w:rsidRPr="002A3E60" w:rsidRDefault="00BD14EC" w:rsidP="00BD14EC">
      <w:pPr>
        <w:pStyle w:val="SingleTxtG"/>
      </w:pPr>
      <w:r>
        <w:t>5.</w:t>
      </w:r>
      <w:r>
        <w:tab/>
        <w:t>Генеральный секретарь предоставляет в распоряжение членов, по их просьбе, всю корреспонденцию, имеющую отношение к работе Подкомитета.</w:t>
      </w:r>
    </w:p>
    <w:p w:rsidR="00BD14EC" w:rsidRPr="002A3E60" w:rsidRDefault="00BD14EC" w:rsidP="00BD14EC">
      <w:pPr>
        <w:pStyle w:val="H23G"/>
      </w:pPr>
      <w:r>
        <w:tab/>
      </w:r>
      <w:r>
        <w:tab/>
      </w:r>
      <w:r>
        <w:rPr>
          <w:bCs/>
        </w:rPr>
        <w:t>Правило 28</w:t>
      </w:r>
      <w:r w:rsidR="009764DB">
        <w:rPr>
          <w:bCs/>
        </w:rPr>
        <w:br/>
      </w:r>
      <w:r>
        <w:rPr>
          <w:bCs/>
        </w:rPr>
        <w:tab/>
        <w:t>Неофициальные совещания с государствами-участниками</w:t>
      </w:r>
      <w:bookmarkStart w:id="46" w:name="_Toc534958315"/>
      <w:bookmarkEnd w:id="46"/>
    </w:p>
    <w:p w:rsidR="00BD14EC" w:rsidRPr="002A3E60" w:rsidRDefault="00BD14EC" w:rsidP="00BD14EC">
      <w:pPr>
        <w:pStyle w:val="SingleTxtG"/>
      </w:pPr>
      <w:r>
        <w:tab/>
      </w:r>
      <w:r>
        <w:tab/>
        <w:t>В ходе своих пленарных сессий Подкомитет время от времени проводит неофициальные совещания с государствами-участниками.</w:t>
      </w:r>
    </w:p>
    <w:p w:rsidR="00BD14EC" w:rsidRPr="002A3E60" w:rsidRDefault="00BD14EC" w:rsidP="00BD14EC">
      <w:pPr>
        <w:pStyle w:val="HChG"/>
      </w:pPr>
      <w:r>
        <w:tab/>
        <w:t>IX.</w:t>
      </w:r>
      <w:r>
        <w:tab/>
      </w:r>
      <w:r>
        <w:rPr>
          <w:bCs/>
        </w:rPr>
        <w:t>Языки</w:t>
      </w:r>
      <w:bookmarkStart w:id="47" w:name="_Toc534958316"/>
      <w:bookmarkEnd w:id="47"/>
    </w:p>
    <w:p w:rsidR="00BD14EC" w:rsidRPr="002A3E60" w:rsidRDefault="00BD14EC" w:rsidP="00BD14EC">
      <w:pPr>
        <w:pStyle w:val="H23G"/>
      </w:pPr>
      <w:bookmarkStart w:id="48" w:name="_Toc143574380"/>
      <w:r>
        <w:tab/>
      </w:r>
      <w:r>
        <w:tab/>
      </w:r>
      <w:r>
        <w:rPr>
          <w:bCs/>
        </w:rPr>
        <w:t>Правило 29</w:t>
      </w:r>
      <w:r w:rsidR="009764DB">
        <w:rPr>
          <w:bCs/>
        </w:rPr>
        <w:br/>
      </w:r>
      <w:r>
        <w:rPr>
          <w:bCs/>
        </w:rPr>
        <w:tab/>
        <w:t>Официальные и рабочие языки</w:t>
      </w:r>
      <w:bookmarkStart w:id="49" w:name="_Toc534958317"/>
      <w:bookmarkEnd w:id="48"/>
      <w:bookmarkEnd w:id="49"/>
    </w:p>
    <w:p w:rsidR="00BD14EC" w:rsidRPr="002A3E60" w:rsidRDefault="00BD14EC" w:rsidP="00BD14EC">
      <w:pPr>
        <w:pStyle w:val="SingleTxtG"/>
      </w:pPr>
      <w:r>
        <w:t>1.</w:t>
      </w:r>
      <w:r>
        <w:tab/>
        <w:t>Английский, арабский, испанский, китайский, русский и французский языки являются официальными языками Подкомитета. Официальные документы, включая доклады о посещениях, составленные на одном из официальных языков, переводятся на другие официальные языки.</w:t>
      </w:r>
    </w:p>
    <w:p w:rsidR="00BD14EC" w:rsidRPr="002A3E60" w:rsidRDefault="00BD14EC" w:rsidP="00BD14EC">
      <w:pPr>
        <w:pStyle w:val="SingleTxtG"/>
      </w:pPr>
      <w:r>
        <w:t>2.</w:t>
      </w:r>
      <w:r>
        <w:tab/>
        <w:t>Английский, испанский и французский языки являются рабочими языками Подкомитета. Четвертый рабочий язык, по мере необходимости, используется для облегчения общения между членами или взаимодействия с государством-участником на любом из шести официальных языков Организации Объединенных Наций. Перечень рабочих языков Подкомитета может быть изменен по его решению.</w:t>
      </w:r>
    </w:p>
    <w:p w:rsidR="00BD14EC" w:rsidRPr="002A3E60" w:rsidRDefault="00BD14EC" w:rsidP="00BD14EC">
      <w:pPr>
        <w:pStyle w:val="HChG"/>
      </w:pPr>
      <w:r>
        <w:tab/>
        <w:t>X.</w:t>
      </w:r>
      <w:r>
        <w:tab/>
      </w:r>
      <w:r>
        <w:rPr>
          <w:bCs/>
        </w:rPr>
        <w:t>Конфиденциальность</w:t>
      </w:r>
      <w:bookmarkStart w:id="50" w:name="_Toc534958318"/>
      <w:bookmarkEnd w:id="50"/>
    </w:p>
    <w:p w:rsidR="00BD14EC" w:rsidRPr="002A3E60" w:rsidRDefault="00BD14EC" w:rsidP="00BD14EC">
      <w:pPr>
        <w:pStyle w:val="H23G"/>
      </w:pPr>
      <w:r>
        <w:tab/>
      </w:r>
      <w:r>
        <w:tab/>
      </w:r>
      <w:r>
        <w:rPr>
          <w:bCs/>
        </w:rPr>
        <w:t>Правило 30</w:t>
      </w:r>
      <w:r w:rsidR="009764DB">
        <w:rPr>
          <w:bCs/>
        </w:rPr>
        <w:br/>
      </w:r>
      <w:r>
        <w:rPr>
          <w:bCs/>
        </w:rPr>
        <w:tab/>
        <w:t>Закрытые сессии</w:t>
      </w:r>
      <w:bookmarkStart w:id="51" w:name="_Toc143574384"/>
      <w:bookmarkStart w:id="52" w:name="_Toc534958319"/>
      <w:bookmarkEnd w:id="51"/>
      <w:bookmarkEnd w:id="52"/>
    </w:p>
    <w:p w:rsidR="00BD14EC" w:rsidRPr="002A3E60" w:rsidRDefault="00BD14EC" w:rsidP="00BD14EC">
      <w:pPr>
        <w:pStyle w:val="SingleTxtG"/>
      </w:pPr>
      <w:r>
        <w:t>1.</w:t>
      </w:r>
      <w:r>
        <w:tab/>
        <w:t>В ходе сессий Подкомитет работает при закрытых дверях и его обсуждения остаются конфиденциальными.</w:t>
      </w:r>
    </w:p>
    <w:p w:rsidR="00BD14EC" w:rsidRPr="002A3E60" w:rsidRDefault="00BD14EC" w:rsidP="00BD14EC">
      <w:pPr>
        <w:pStyle w:val="SingleTxtG"/>
      </w:pPr>
      <w:r>
        <w:t>2.</w:t>
      </w:r>
      <w:r>
        <w:tab/>
        <w:t>Подкомитет может заслушать любое лицо, которое, как он считает, может оказать ему помощь в выполнении его функций согласно Факультативному протоколу. Лица, которые участвуют в таком качестве в заседаниях Подкомитета по его приглашению, в консультации с Генеральным секретарем, связаны обязательством соблюдения строгой конфиденциальности.</w:t>
      </w:r>
    </w:p>
    <w:p w:rsidR="00BD14EC" w:rsidRPr="002A3E60" w:rsidRDefault="00BD14EC" w:rsidP="00BD14EC">
      <w:pPr>
        <w:pStyle w:val="SingleTxtG"/>
      </w:pPr>
      <w:r>
        <w:lastRenderedPageBreak/>
        <w:t>3.</w:t>
      </w:r>
      <w:r>
        <w:tab/>
        <w:t>Подкомитет может принимать отдельные решения о проведении открытого заседания.</w:t>
      </w:r>
    </w:p>
    <w:p w:rsidR="00BD14EC" w:rsidRPr="002A3E60" w:rsidRDefault="00BD14EC" w:rsidP="00BD14EC">
      <w:pPr>
        <w:pStyle w:val="H23G"/>
      </w:pPr>
      <w:r>
        <w:tab/>
      </w:r>
      <w:r>
        <w:tab/>
      </w:r>
      <w:r>
        <w:rPr>
          <w:bCs/>
        </w:rPr>
        <w:t>Правило 31</w:t>
      </w:r>
      <w:r w:rsidR="009764DB">
        <w:rPr>
          <w:bCs/>
        </w:rPr>
        <w:br/>
      </w:r>
      <w:r>
        <w:rPr>
          <w:bCs/>
        </w:rPr>
        <w:tab/>
        <w:t>Документы</w:t>
      </w:r>
      <w:bookmarkStart w:id="53" w:name="_Toc534958320"/>
      <w:bookmarkEnd w:id="53"/>
    </w:p>
    <w:p w:rsidR="00BD14EC" w:rsidRPr="002A3E60" w:rsidRDefault="00BD14EC" w:rsidP="00BD14EC">
      <w:pPr>
        <w:pStyle w:val="SingleTxtG"/>
      </w:pPr>
      <w:r>
        <w:tab/>
      </w:r>
      <w:r w:rsidR="00245BA0">
        <w:tab/>
      </w:r>
      <w:r>
        <w:t>Вся документация Подкомитета и информация о его работе сохраняется и рассматривается как строго конфиденциальная Генеральным секретарем и членами Подкомитета, если Подкомитет не примет иного решения в отношении какого-либо конкретного документа или вопроса.</w:t>
      </w:r>
    </w:p>
    <w:p w:rsidR="00BD14EC" w:rsidRPr="002A3E60" w:rsidRDefault="00BD14EC" w:rsidP="00BD14EC">
      <w:pPr>
        <w:pStyle w:val="HChG"/>
      </w:pPr>
      <w:r>
        <w:tab/>
        <w:t>XI.</w:t>
      </w:r>
      <w:r>
        <w:tab/>
      </w:r>
      <w:r>
        <w:rPr>
          <w:bCs/>
        </w:rPr>
        <w:t>Документация</w:t>
      </w:r>
      <w:bookmarkStart w:id="54" w:name="_Toc534958321"/>
      <w:bookmarkEnd w:id="54"/>
    </w:p>
    <w:p w:rsidR="00BD14EC" w:rsidRPr="002A3E60" w:rsidRDefault="00BD14EC" w:rsidP="00BD14EC">
      <w:pPr>
        <w:pStyle w:val="H23G"/>
      </w:pPr>
      <w:r>
        <w:tab/>
      </w:r>
      <w:r>
        <w:tab/>
      </w:r>
      <w:r w:rsidR="009764DB">
        <w:rPr>
          <w:bCs/>
        </w:rPr>
        <w:t>Правило 32</w:t>
      </w:r>
      <w:r w:rsidR="009764DB">
        <w:rPr>
          <w:bCs/>
        </w:rPr>
        <w:br/>
      </w:r>
      <w:r>
        <w:rPr>
          <w:bCs/>
        </w:rPr>
        <w:tab/>
        <w:t>Работа Подкомитета и принимаемые им решения</w:t>
      </w:r>
      <w:bookmarkStart w:id="55" w:name="_Toc534958322"/>
      <w:bookmarkEnd w:id="55"/>
    </w:p>
    <w:p w:rsidR="00BD14EC" w:rsidRPr="002A3E60" w:rsidRDefault="00BD14EC" w:rsidP="00BD14EC">
      <w:pPr>
        <w:pStyle w:val="SingleTxtG"/>
      </w:pPr>
      <w:r>
        <w:t>1.</w:t>
      </w:r>
      <w:r>
        <w:tab/>
        <w:t>Генеральный секретарь в консультации с Бюро готовит доклад с кратким изложением работы Подкомитета и его решений, принятых на каждой сессии, и представляет проект этого доклада Подкомитету на утверждение в последний день сессии.</w:t>
      </w:r>
    </w:p>
    <w:p w:rsidR="00BD14EC" w:rsidRPr="002A3E60" w:rsidRDefault="00BD14EC" w:rsidP="00BD14EC">
      <w:pPr>
        <w:pStyle w:val="SingleTxtG"/>
      </w:pPr>
      <w:r>
        <w:t>2.</w:t>
      </w:r>
      <w:r>
        <w:tab/>
        <w:t>Краткие отчеты о работе каждой сессии Подкомитета распространяются среди его членов.</w:t>
      </w:r>
    </w:p>
    <w:p w:rsidR="00BD14EC" w:rsidRPr="002A3E60" w:rsidRDefault="00BD14EC" w:rsidP="00BD14EC">
      <w:pPr>
        <w:pStyle w:val="H23G"/>
      </w:pPr>
      <w:r>
        <w:tab/>
      </w:r>
      <w:r>
        <w:tab/>
      </w:r>
      <w:r>
        <w:rPr>
          <w:bCs/>
        </w:rPr>
        <w:t>Правило 33</w:t>
      </w:r>
      <w:r w:rsidR="009764DB">
        <w:rPr>
          <w:bCs/>
        </w:rPr>
        <w:br/>
      </w:r>
      <w:r>
        <w:rPr>
          <w:bCs/>
        </w:rPr>
        <w:tab/>
        <w:t>Годовой доклад</w:t>
      </w:r>
      <w:bookmarkStart w:id="56" w:name="_Toc534958323"/>
      <w:bookmarkEnd w:id="56"/>
    </w:p>
    <w:p w:rsidR="00BD14EC" w:rsidRPr="002A3E60" w:rsidRDefault="00BD14EC" w:rsidP="00BD14EC">
      <w:pPr>
        <w:pStyle w:val="SingleTxtG"/>
      </w:pPr>
      <w:r>
        <w:t>1.</w:t>
      </w:r>
      <w:r>
        <w:tab/>
        <w:t>Подкомитет готовит годовой доклад о своей деятельности, который является документом публичного доступа, подлежащим распространению на всех официальных языках Организации Объединенных Наций.</w:t>
      </w:r>
    </w:p>
    <w:p w:rsidR="00BD14EC" w:rsidRPr="002A3E60" w:rsidRDefault="00BD14EC" w:rsidP="00BD14EC">
      <w:pPr>
        <w:pStyle w:val="SingleTxtG"/>
      </w:pPr>
      <w:r>
        <w:t>2.</w:t>
      </w:r>
      <w:r>
        <w:tab/>
        <w:t>Годовой доклад представляется Комитету против пыток в соответствии с пунктом 3 статьи 16 Факультативного протокола.</w:t>
      </w:r>
    </w:p>
    <w:p w:rsidR="00BD14EC" w:rsidRPr="002A3E60" w:rsidRDefault="00BD14EC" w:rsidP="00BD14EC">
      <w:pPr>
        <w:pStyle w:val="H23G"/>
        <w:rPr>
          <w:b w:val="0"/>
        </w:rPr>
      </w:pPr>
      <w:r>
        <w:tab/>
      </w:r>
      <w:r>
        <w:tab/>
      </w:r>
      <w:r>
        <w:rPr>
          <w:bCs/>
        </w:rPr>
        <w:t>Правило 34</w:t>
      </w:r>
      <w:r w:rsidR="009764DB">
        <w:rPr>
          <w:bCs/>
        </w:rPr>
        <w:br/>
      </w:r>
      <w:r>
        <w:rPr>
          <w:bCs/>
        </w:rPr>
        <w:tab/>
        <w:t>Руководящие принципы Подкомитета в отношении посещений</w:t>
      </w:r>
      <w:bookmarkStart w:id="57" w:name="_Toc534958324"/>
      <w:bookmarkEnd w:id="57"/>
    </w:p>
    <w:p w:rsidR="00BD14EC" w:rsidRPr="002A3E60" w:rsidRDefault="00BD14EC" w:rsidP="00BD14EC">
      <w:pPr>
        <w:pStyle w:val="SingleTxtG"/>
      </w:pPr>
      <w:r>
        <w:tab/>
      </w:r>
      <w:r>
        <w:tab/>
        <w:t>Руководящие принципы Подкомитета в отношении посещений формулируются и распространяются в качестве отдельного документа.</w:t>
      </w:r>
    </w:p>
    <w:p w:rsidR="00BD14EC" w:rsidRPr="002A3E60" w:rsidRDefault="00BD14EC" w:rsidP="00BD14EC">
      <w:pPr>
        <w:pStyle w:val="H23G"/>
        <w:rPr>
          <w:b w:val="0"/>
        </w:rPr>
      </w:pPr>
      <w:r>
        <w:tab/>
      </w:r>
      <w:r>
        <w:tab/>
      </w:r>
      <w:r>
        <w:rPr>
          <w:bCs/>
        </w:rPr>
        <w:t>Правило 35</w:t>
      </w:r>
      <w:r w:rsidR="009764DB">
        <w:rPr>
          <w:bCs/>
        </w:rPr>
        <w:br/>
      </w:r>
      <w:r>
        <w:rPr>
          <w:bCs/>
        </w:rPr>
        <w:tab/>
        <w:t>Замечания общего порядка и заявлени</w:t>
      </w:r>
      <w:bookmarkStart w:id="58" w:name="_Toc534958325"/>
      <w:bookmarkEnd w:id="58"/>
      <w:r>
        <w:rPr>
          <w:bCs/>
        </w:rPr>
        <w:t>я в другой форме</w:t>
      </w:r>
    </w:p>
    <w:p w:rsidR="00BD14EC" w:rsidRPr="002A3E60" w:rsidRDefault="00BD14EC" w:rsidP="00BD14EC">
      <w:pPr>
        <w:pStyle w:val="SingleTxtG"/>
      </w:pPr>
      <w:r>
        <w:tab/>
      </w:r>
      <w:r>
        <w:tab/>
        <w:t>Подкомитет может готовить и принимать замечания общего порядка и заявления в другой форме о положениях Факультативного протокола для содействия его дальнейшему осуществлению и оказания помощи государствам-участникам и национальным превентивным механизмам в деле выполнения своих обязательств по Факультативному протоколу.</w:t>
      </w:r>
    </w:p>
    <w:p w:rsidR="00BD14EC" w:rsidRPr="002A3E60" w:rsidRDefault="00BD14EC" w:rsidP="00BD14EC">
      <w:pPr>
        <w:pStyle w:val="HChG"/>
      </w:pPr>
      <w:r>
        <w:tab/>
        <w:t>XII.</w:t>
      </w:r>
      <w:r>
        <w:tab/>
      </w:r>
      <w:r>
        <w:rPr>
          <w:bCs/>
        </w:rPr>
        <w:t>Организация работы</w:t>
      </w:r>
      <w:bookmarkStart w:id="59" w:name="_Toc143574389"/>
      <w:bookmarkStart w:id="60" w:name="_Toc534958326"/>
      <w:bookmarkEnd w:id="59"/>
      <w:bookmarkEnd w:id="60"/>
    </w:p>
    <w:p w:rsidR="00BD14EC" w:rsidRPr="002A3E60" w:rsidRDefault="00BD14EC" w:rsidP="00BD14EC">
      <w:pPr>
        <w:pStyle w:val="H23G"/>
      </w:pPr>
      <w:r>
        <w:tab/>
      </w:r>
      <w:r>
        <w:tab/>
      </w:r>
      <w:r>
        <w:rPr>
          <w:bCs/>
        </w:rPr>
        <w:t>Правило 36</w:t>
      </w:r>
      <w:r w:rsidR="009764DB">
        <w:rPr>
          <w:bCs/>
        </w:rPr>
        <w:br/>
      </w:r>
      <w:r>
        <w:rPr>
          <w:bCs/>
        </w:rPr>
        <w:tab/>
        <w:t>Кворум</w:t>
      </w:r>
      <w:bookmarkStart w:id="61" w:name="_Toc143574390"/>
      <w:bookmarkStart w:id="62" w:name="_Toc534958327"/>
      <w:bookmarkEnd w:id="61"/>
      <w:bookmarkEnd w:id="62"/>
    </w:p>
    <w:p w:rsidR="00BD14EC" w:rsidRPr="002A3E60" w:rsidRDefault="00245BA0" w:rsidP="00BD14EC">
      <w:pPr>
        <w:pStyle w:val="SingleTxtG"/>
      </w:pPr>
      <w:r>
        <w:tab/>
      </w:r>
      <w:r w:rsidR="00BD14EC">
        <w:tab/>
        <w:t>Четырнадцать членов Комитета составляют кворум.</w:t>
      </w:r>
    </w:p>
    <w:p w:rsidR="00BD14EC" w:rsidRPr="002A3E60" w:rsidRDefault="00BD14EC" w:rsidP="00BD14EC">
      <w:pPr>
        <w:pStyle w:val="H23G"/>
      </w:pPr>
      <w:r>
        <w:tab/>
      </w:r>
      <w:r>
        <w:tab/>
      </w:r>
      <w:r>
        <w:rPr>
          <w:bCs/>
        </w:rPr>
        <w:t>Правило 37</w:t>
      </w:r>
      <w:r w:rsidR="009764DB">
        <w:rPr>
          <w:bCs/>
        </w:rPr>
        <w:br/>
      </w:r>
      <w:r>
        <w:rPr>
          <w:bCs/>
        </w:rPr>
        <w:tab/>
        <w:t>Принятие решений</w:t>
      </w:r>
      <w:bookmarkStart w:id="63" w:name="_Toc143574394"/>
      <w:bookmarkStart w:id="64" w:name="_Toc534958328"/>
      <w:bookmarkStart w:id="65" w:name="OLE_LINK1"/>
      <w:bookmarkStart w:id="66" w:name="OLE_LINK2"/>
      <w:bookmarkEnd w:id="63"/>
      <w:bookmarkEnd w:id="64"/>
    </w:p>
    <w:p w:rsidR="00BD14EC" w:rsidRPr="002A3E60" w:rsidRDefault="00BD14EC" w:rsidP="00BD14EC">
      <w:pPr>
        <w:pStyle w:val="SingleTxtG"/>
      </w:pPr>
      <w:r>
        <w:t>1.</w:t>
      </w:r>
      <w:r>
        <w:tab/>
        <w:t xml:space="preserve">Подкомитет стремится принимать все свои решения консенсусом. Если достигнуть консенсуса не удается, решения Подкомитета ставятся на голосование и </w:t>
      </w:r>
      <w:r>
        <w:lastRenderedPageBreak/>
        <w:t>принимаются простым большинством голосов присутствующих и участвующих в голосовании членов.</w:t>
      </w:r>
    </w:p>
    <w:p w:rsidR="00BD14EC" w:rsidRPr="002A3E60" w:rsidRDefault="00BD14EC" w:rsidP="00BD14EC">
      <w:pPr>
        <w:pStyle w:val="SingleTxtG"/>
      </w:pPr>
      <w:r>
        <w:t>2.</w:t>
      </w:r>
      <w:r>
        <w:tab/>
        <w:t>Каждый член Подкомитета имеет один голос.</w:t>
      </w:r>
      <w:bookmarkStart w:id="67" w:name="_Toc143574398"/>
    </w:p>
    <w:p w:rsidR="00BD14EC" w:rsidRPr="002A3E60" w:rsidRDefault="00BD14EC" w:rsidP="00BD14EC">
      <w:pPr>
        <w:pStyle w:val="SingleTxtG"/>
      </w:pPr>
      <w:r>
        <w:t>3.</w:t>
      </w:r>
      <w:r>
        <w:tab/>
        <w:t>В периоды между сессиями по решению Бюро решения могут приниматься с помощью электронных средств.</w:t>
      </w:r>
    </w:p>
    <w:bookmarkEnd w:id="65"/>
    <w:bookmarkEnd w:id="66"/>
    <w:p w:rsidR="00BD14EC" w:rsidRPr="002A3E60" w:rsidRDefault="00BD14EC" w:rsidP="00BD14EC">
      <w:pPr>
        <w:pStyle w:val="H23G"/>
      </w:pPr>
      <w:r>
        <w:tab/>
      </w:r>
      <w:r>
        <w:tab/>
      </w:r>
      <w:r>
        <w:rPr>
          <w:bCs/>
        </w:rPr>
        <w:t>Правило 38</w:t>
      </w:r>
      <w:r w:rsidR="009764DB">
        <w:rPr>
          <w:bCs/>
        </w:rPr>
        <w:br/>
      </w:r>
      <w:r>
        <w:rPr>
          <w:bCs/>
        </w:rPr>
        <w:tab/>
        <w:t>Рабочие группы и докладчики</w:t>
      </w:r>
      <w:bookmarkStart w:id="68" w:name="_Toc534958329"/>
      <w:bookmarkEnd w:id="68"/>
    </w:p>
    <w:p w:rsidR="00BD14EC" w:rsidRPr="002A3E60" w:rsidRDefault="00BD14EC" w:rsidP="00BD14EC">
      <w:pPr>
        <w:pStyle w:val="SingleTxtG"/>
      </w:pPr>
      <w:r>
        <w:t>1.</w:t>
      </w:r>
      <w:r>
        <w:tab/>
        <w:t>Подкомитет может назначать докладчиков и создавать как постоянные, так и специальные рабочие группы, состоящие из ограниченного числа его членов. Круг ведения таких докладчиков и рабочих групп определяется Подкомитетом. Членский состав рабочих групп определяется Бюро, при необходимости, после консультаций с членами.</w:t>
      </w:r>
    </w:p>
    <w:p w:rsidR="00BD14EC" w:rsidRPr="002A3E60" w:rsidRDefault="00BD14EC" w:rsidP="00BD14EC">
      <w:pPr>
        <w:pStyle w:val="SingleTxtG"/>
      </w:pPr>
      <w:r>
        <w:t>2.</w:t>
      </w:r>
      <w:r>
        <w:tab/>
        <w:t>Председатели рабочих групп назначаются Бюро после консультаций с членами соответствующей рабочей группы.</w:t>
      </w:r>
    </w:p>
    <w:p w:rsidR="00BD14EC" w:rsidRPr="002A3E60" w:rsidRDefault="00BD14EC" w:rsidP="00BD14EC">
      <w:pPr>
        <w:pStyle w:val="H23G"/>
      </w:pPr>
      <w:r>
        <w:tab/>
      </w:r>
      <w:r>
        <w:tab/>
      </w:r>
      <w:r>
        <w:rPr>
          <w:bCs/>
        </w:rPr>
        <w:t>Правило 39</w:t>
      </w:r>
      <w:r w:rsidR="009764DB">
        <w:rPr>
          <w:bCs/>
        </w:rPr>
        <w:br/>
      </w:r>
      <w:r>
        <w:rPr>
          <w:bCs/>
        </w:rPr>
        <w:tab/>
        <w:t>Региональные группы и страновые докладчики</w:t>
      </w:r>
      <w:bookmarkStart w:id="69" w:name="_Toc534958330"/>
      <w:bookmarkEnd w:id="69"/>
    </w:p>
    <w:p w:rsidR="00BD14EC" w:rsidRPr="002A3E60" w:rsidRDefault="00BD14EC" w:rsidP="00BD14EC">
      <w:pPr>
        <w:pStyle w:val="SingleTxtG"/>
      </w:pPr>
      <w:r>
        <w:t>1.</w:t>
      </w:r>
      <w:r>
        <w:tab/>
        <w:t>Бюро может назначить членов для работы в региональных группах с целью проведения работы, связанной с мандатом Подкомитета, в отношении определенного региона.</w:t>
      </w:r>
    </w:p>
    <w:p w:rsidR="00BD14EC" w:rsidRPr="002A3E60" w:rsidRDefault="00BD14EC" w:rsidP="00BD14EC">
      <w:pPr>
        <w:pStyle w:val="SingleTxtG"/>
      </w:pPr>
      <w:r>
        <w:t>2.</w:t>
      </w:r>
      <w:r>
        <w:tab/>
        <w:t>Работа каждой региональной группы направляется руководителем региональной группы, который назначается Бюро после консультаций с членами региональной группы. Члены Бюро не могут одновременно быть руководителями региональных групп.</w:t>
      </w:r>
    </w:p>
    <w:p w:rsidR="00BD14EC" w:rsidRPr="002A3E60" w:rsidRDefault="00BD14EC" w:rsidP="00BD14EC">
      <w:pPr>
        <w:pStyle w:val="SingleTxtG"/>
      </w:pPr>
      <w:r>
        <w:t>3.</w:t>
      </w:r>
      <w:r>
        <w:tab/>
        <w:t>Региональная группа после проведения консультаций с членами региональной группы назначает из своего состава страновых док</w:t>
      </w:r>
      <w:r w:rsidR="00245BA0">
        <w:t>ладчиков по каждому государству</w:t>
      </w:r>
      <w:r w:rsidR="00245BA0">
        <w:noBreakHyphen/>
      </w:r>
      <w:r>
        <w:t>участнику и, в случае необходимости, по государствам-сигнатариям.</w:t>
      </w:r>
    </w:p>
    <w:p w:rsidR="00BD14EC" w:rsidRPr="002A3E60" w:rsidRDefault="00BD14EC" w:rsidP="00BD14EC">
      <w:pPr>
        <w:pStyle w:val="H23G"/>
      </w:pPr>
      <w:r>
        <w:tab/>
      </w:r>
      <w:r>
        <w:tab/>
      </w:r>
      <w:r>
        <w:rPr>
          <w:bCs/>
        </w:rPr>
        <w:t>Правило 40</w:t>
      </w:r>
      <w:r w:rsidR="009764DB">
        <w:rPr>
          <w:bCs/>
        </w:rPr>
        <w:br/>
      </w:r>
      <w:r>
        <w:rPr>
          <w:bCs/>
        </w:rPr>
        <w:tab/>
        <w:t>Докладчик и координаторы по вопросу о репрессиях</w:t>
      </w:r>
      <w:bookmarkStart w:id="70" w:name="_Toc534958331"/>
      <w:bookmarkEnd w:id="70"/>
    </w:p>
    <w:p w:rsidR="00BD14EC" w:rsidRPr="002A3E60" w:rsidRDefault="00BD14EC" w:rsidP="00BD14EC">
      <w:pPr>
        <w:pStyle w:val="SingleTxtG"/>
      </w:pPr>
      <w:r>
        <w:t>1.</w:t>
      </w:r>
      <w:r>
        <w:tab/>
        <w:t>Подкомитет назначает докладчика по вопросу о репрессиях, избрание которого осуществляется в соответствии с правилом 21.</w:t>
      </w:r>
    </w:p>
    <w:p w:rsidR="00BD14EC" w:rsidRPr="002A3E60" w:rsidRDefault="00BD14EC" w:rsidP="00BD14EC">
      <w:pPr>
        <w:pStyle w:val="SingleTxtG"/>
      </w:pPr>
      <w:r>
        <w:t>2.</w:t>
      </w:r>
      <w:r>
        <w:tab/>
        <w:t>Круг ведения докладчика по вопросу о репрессиях определяется Подкомитетом и включает в себя руководящие принципы в отношении контроля за осуществлением политики в отношении репрессий (CAT/OP/6/Rev.1), координацию деятельности Подкомитета в связи с репрессиями и поддержание контактов с соответствующими национальными, региональными и международными органами.</w:t>
      </w:r>
    </w:p>
    <w:p w:rsidR="00BD14EC" w:rsidRPr="002A3E60" w:rsidRDefault="00BD14EC" w:rsidP="00BD14EC">
      <w:pPr>
        <w:pStyle w:val="SingleTxtG"/>
      </w:pPr>
      <w:r>
        <w:t>3.</w:t>
      </w:r>
      <w:r>
        <w:tab/>
        <w:t>Координаторы по вопросу о репрессиях в связи с каждым посещением назначаются каждой делегацией, осуществляющей такое посещение.</w:t>
      </w:r>
    </w:p>
    <w:p w:rsidR="00BD14EC" w:rsidRPr="002A3E60" w:rsidRDefault="00BD14EC" w:rsidP="00BD14EC">
      <w:pPr>
        <w:pStyle w:val="HChG"/>
        <w:rPr>
          <w:b w:val="0"/>
        </w:rPr>
      </w:pPr>
      <w:bookmarkStart w:id="71" w:name="_Toc143574406"/>
      <w:r>
        <w:tab/>
        <w:t>XIII.</w:t>
      </w:r>
      <w:r>
        <w:tab/>
      </w:r>
      <w:r>
        <w:rPr>
          <w:bCs/>
        </w:rPr>
        <w:t>Национальные превентивные механизмы</w:t>
      </w:r>
      <w:bookmarkStart w:id="72" w:name="_Toc534958332"/>
      <w:bookmarkEnd w:id="71"/>
      <w:bookmarkEnd w:id="72"/>
    </w:p>
    <w:p w:rsidR="00BD14EC" w:rsidRPr="002A3E60" w:rsidRDefault="00BD14EC" w:rsidP="00BD14EC">
      <w:pPr>
        <w:pStyle w:val="H23G"/>
        <w:rPr>
          <w:b w:val="0"/>
        </w:rPr>
      </w:pPr>
      <w:r>
        <w:tab/>
      </w:r>
      <w:r>
        <w:tab/>
      </w:r>
      <w:r>
        <w:rPr>
          <w:bCs/>
        </w:rPr>
        <w:t>Правило 41</w:t>
      </w:r>
      <w:r w:rsidR="009764DB">
        <w:rPr>
          <w:bCs/>
        </w:rPr>
        <w:br/>
      </w:r>
      <w:r>
        <w:rPr>
          <w:bCs/>
        </w:rPr>
        <w:tab/>
        <w:t>Отношения с государствами-участ</w:t>
      </w:r>
      <w:r w:rsidR="00245BA0">
        <w:rPr>
          <w:bCs/>
        </w:rPr>
        <w:t>никами в отношении создания или </w:t>
      </w:r>
      <w:r>
        <w:rPr>
          <w:bCs/>
        </w:rPr>
        <w:t xml:space="preserve">назначения и поддержания национальных превентивных механизмов </w:t>
      </w:r>
      <w:r w:rsidR="009764DB">
        <w:rPr>
          <w:bCs/>
        </w:rPr>
        <w:br/>
      </w:r>
      <w:r>
        <w:rPr>
          <w:bCs/>
        </w:rPr>
        <w:t>и их функционирования</w:t>
      </w:r>
      <w:bookmarkStart w:id="73" w:name="_Toc143574409"/>
      <w:bookmarkStart w:id="74" w:name="_Toc534958333"/>
      <w:bookmarkEnd w:id="73"/>
      <w:bookmarkEnd w:id="74"/>
    </w:p>
    <w:p w:rsidR="00BD14EC" w:rsidRPr="002A3E60" w:rsidRDefault="00BD14EC" w:rsidP="00BD14EC">
      <w:pPr>
        <w:pStyle w:val="SingleTxtG"/>
      </w:pPr>
      <w:r>
        <w:t>1.</w:t>
      </w:r>
      <w:r>
        <w:tab/>
        <w:t>Подкомитет</w:t>
      </w:r>
      <w:r w:rsidR="00245BA0">
        <w:t>,</w:t>
      </w:r>
      <w:r>
        <w:t xml:space="preserve"> при необходимости</w:t>
      </w:r>
      <w:r w:rsidR="00245BA0">
        <w:t>,</w:t>
      </w:r>
      <w:r>
        <w:t xml:space="preserve"> консультирует государства-участники и оказывает им содействие в создании, назначении или поддержании национальных превентивных механизмов.</w:t>
      </w:r>
    </w:p>
    <w:p w:rsidR="00BD14EC" w:rsidRPr="002A3E60" w:rsidRDefault="00BD14EC" w:rsidP="00BD14EC">
      <w:pPr>
        <w:pStyle w:val="SingleTxtG"/>
      </w:pPr>
      <w:r>
        <w:t>2.</w:t>
      </w:r>
      <w:r>
        <w:tab/>
        <w:t xml:space="preserve">Подкомитет представляет государствам-участникам рекомендации и замечания с целью укрепления потенциала и мандата национальных превентивных механизмов в </w:t>
      </w:r>
      <w:r>
        <w:lastRenderedPageBreak/>
        <w:t>целях предупреждения пыток и других жестоких, бесчеловечных или унижающих достоинство видов обращения и наказания в отношении лиц, лишенных свободы.</w:t>
      </w:r>
    </w:p>
    <w:p w:rsidR="00BD14EC" w:rsidRPr="002A3E60" w:rsidRDefault="00BD14EC" w:rsidP="00BD14EC">
      <w:pPr>
        <w:pStyle w:val="SingleTxtG"/>
      </w:pPr>
      <w:r>
        <w:t>3.</w:t>
      </w:r>
      <w:r>
        <w:tab/>
        <w:t>Подкомитет может принимать публичные рейтинги государств-участников или национальных превентивных механизмов, если это необходимо для выполнения его мандата.</w:t>
      </w:r>
    </w:p>
    <w:p w:rsidR="00BD14EC" w:rsidRPr="002A3E60" w:rsidRDefault="00BD14EC" w:rsidP="00BD14EC">
      <w:pPr>
        <w:pStyle w:val="H23G"/>
        <w:rPr>
          <w:b w:val="0"/>
        </w:rPr>
      </w:pPr>
      <w:r>
        <w:tab/>
      </w:r>
      <w:r>
        <w:tab/>
      </w:r>
      <w:r w:rsidR="00D3220A">
        <w:rPr>
          <w:bCs/>
        </w:rPr>
        <w:t>Правило 42</w:t>
      </w:r>
      <w:r w:rsidR="00CA0011">
        <w:rPr>
          <w:bCs/>
        </w:rPr>
        <w:br/>
      </w:r>
      <w:r>
        <w:rPr>
          <w:bCs/>
        </w:rPr>
        <w:tab/>
        <w:t>Сотрудничество с национальными превентивными механизмами</w:t>
      </w:r>
      <w:bookmarkStart w:id="75" w:name="_Toc534958334"/>
      <w:bookmarkEnd w:id="75"/>
    </w:p>
    <w:p w:rsidR="00BD14EC" w:rsidRPr="002A3E60" w:rsidRDefault="00BD14EC" w:rsidP="00BD14EC">
      <w:pPr>
        <w:pStyle w:val="SingleTxtG"/>
      </w:pPr>
      <w:r>
        <w:t>1.</w:t>
      </w:r>
      <w:r>
        <w:tab/>
        <w:t>Подкомитет поддерживает прямые и, при необходимости, конфиденциальные контакты с национальными превентивными механизмами в соответствии с пунктом b) статьи 11 и пунктом f) статьи 20 Факультативного протокола.</w:t>
      </w:r>
    </w:p>
    <w:p w:rsidR="00BD14EC" w:rsidRPr="002A3E60" w:rsidRDefault="00BD14EC" w:rsidP="00BD14EC">
      <w:pPr>
        <w:pStyle w:val="SingleTxtG"/>
      </w:pPr>
      <w:r>
        <w:t>2.</w:t>
      </w:r>
      <w:r>
        <w:tab/>
        <w:t>Подкомитет консультирует национальные превентивные механизмы и оказывает им содействие в оценке средств, необходимых для укрепления их функционирования и защиты лиц, лишенных свободы, от пыток и других жестоких, бесчеловечных или унижающих достоинство видов обращения и наказания.</w:t>
      </w:r>
    </w:p>
    <w:p w:rsidR="00BD14EC" w:rsidRPr="002A3E60" w:rsidRDefault="00BD14EC" w:rsidP="00BD14EC">
      <w:pPr>
        <w:pStyle w:val="SingleTxtG"/>
      </w:pPr>
      <w:r>
        <w:t>3.</w:t>
      </w:r>
      <w:r>
        <w:tab/>
        <w:t>Подкомитет может оказывать содействие национальным превентивным механизмам, в том числе в рамках программы по наращиванию потенциала договорных органов Управления Верховного комиссара Организации Объединенных Наций по правам человека, в деле получения ими профессиональной подготовки и технической помощи в целях укрепления их потенциала.</w:t>
      </w:r>
    </w:p>
    <w:p w:rsidR="00BD14EC" w:rsidRPr="002A3E60" w:rsidRDefault="00BD14EC" w:rsidP="00BD14EC">
      <w:pPr>
        <w:pStyle w:val="HChG"/>
      </w:pPr>
      <w:r>
        <w:tab/>
        <w:t>XIV.</w:t>
      </w:r>
      <w:r>
        <w:tab/>
      </w:r>
      <w:r>
        <w:rPr>
          <w:bCs/>
        </w:rPr>
        <w:t>Сотрудничество с органами и механизмами Организации Объединенных Наций и другими международными, региональными и</w:t>
      </w:r>
      <w:r w:rsidR="00CA0011">
        <w:rPr>
          <w:bCs/>
        </w:rPr>
        <w:t xml:space="preserve"> национальными учреждениями или </w:t>
      </w:r>
      <w:r>
        <w:rPr>
          <w:bCs/>
        </w:rPr>
        <w:t>организациями</w:t>
      </w:r>
      <w:bookmarkStart w:id="76" w:name="_Toc534958335"/>
      <w:bookmarkEnd w:id="67"/>
      <w:bookmarkEnd w:id="76"/>
    </w:p>
    <w:p w:rsidR="00BD14EC" w:rsidRPr="002A3E60" w:rsidRDefault="00BD14EC" w:rsidP="00BD14EC">
      <w:pPr>
        <w:pStyle w:val="H23G"/>
      </w:pPr>
      <w:r>
        <w:tab/>
      </w:r>
      <w:r>
        <w:tab/>
      </w:r>
      <w:r>
        <w:rPr>
          <w:bCs/>
        </w:rPr>
        <w:t>Правило 43</w:t>
      </w:r>
      <w:r w:rsidR="00CA0011">
        <w:rPr>
          <w:bCs/>
        </w:rPr>
        <w:br/>
      </w:r>
      <w:r>
        <w:rPr>
          <w:bCs/>
        </w:rPr>
        <w:tab/>
        <w:t>Сотрудничество с Комитетом против пыток</w:t>
      </w:r>
      <w:bookmarkStart w:id="77" w:name="_Toc534958336"/>
      <w:bookmarkEnd w:id="77"/>
    </w:p>
    <w:p w:rsidR="00BD14EC" w:rsidRPr="002A3E60" w:rsidRDefault="00BD14EC" w:rsidP="00BD14EC">
      <w:pPr>
        <w:pStyle w:val="SingleTxtG"/>
      </w:pPr>
      <w:r>
        <w:tab/>
      </w:r>
      <w:r>
        <w:tab/>
        <w:t>Подкомитет может принять решение о порядке направления Комитету против пыток просьбы в соответствии с пунктом 4 статьи 16 Факультативного протокола и рекомендаций в соответствии с пунктом 2 статьи 24 Факультативного протокола.</w:t>
      </w:r>
    </w:p>
    <w:p w:rsidR="00BD14EC" w:rsidRPr="002A3E60" w:rsidRDefault="00BD14EC" w:rsidP="00BD14EC">
      <w:pPr>
        <w:pStyle w:val="H23G"/>
      </w:pPr>
      <w:r>
        <w:tab/>
      </w:r>
      <w:r>
        <w:tab/>
        <w:t>Правило 44</w:t>
      </w:r>
      <w:r w:rsidR="00CA0011">
        <w:br/>
      </w:r>
      <w:r>
        <w:tab/>
      </w:r>
      <w:r>
        <w:rPr>
          <w:bCs/>
        </w:rPr>
        <w:t>Другое сотрудничество</w:t>
      </w:r>
      <w:bookmarkStart w:id="78" w:name="_Toc143574399"/>
      <w:bookmarkStart w:id="79" w:name="_Toc534958337"/>
      <w:bookmarkEnd w:id="78"/>
      <w:bookmarkEnd w:id="79"/>
    </w:p>
    <w:p w:rsidR="00BD14EC" w:rsidRPr="002A3E60" w:rsidRDefault="00BD14EC" w:rsidP="00BD14EC">
      <w:pPr>
        <w:pStyle w:val="SingleTxtG"/>
      </w:pPr>
      <w:r>
        <w:t>1.</w:t>
      </w:r>
      <w:r>
        <w:tab/>
        <w:t>Подкомитет может получать для рассмотрения информацию, документацию и письменные заявления по вопросам, охватываемым Факультативным протоколом, в той мере, в которой они относятся к сфере его деятельности, или может предлагать соответствующим лицам и органам представить такую информацию, документацию и заявления.</w:t>
      </w:r>
    </w:p>
    <w:p w:rsidR="00BD14EC" w:rsidRPr="002A3E60" w:rsidRDefault="00BD14EC" w:rsidP="00BD14EC">
      <w:pPr>
        <w:pStyle w:val="SingleTxtG"/>
      </w:pPr>
      <w:r>
        <w:t>2.</w:t>
      </w:r>
      <w:r>
        <w:tab/>
        <w:t>В соответствии со статьей 31 Факультативного протокола Подкомитет может консультироваться с органами, учрежденными в рамках региональных конвенций, с тем чтобы сотрудничать с ними, избегая дублирования и обеспечивая эффективное достижение целей Факультативного протокола.</w:t>
      </w:r>
    </w:p>
    <w:p w:rsidR="00BD14EC" w:rsidRPr="002A3E60" w:rsidRDefault="00BD14EC" w:rsidP="00BD14EC">
      <w:pPr>
        <w:pStyle w:val="SingleTxtG"/>
      </w:pPr>
      <w:r>
        <w:t>3.</w:t>
      </w:r>
      <w:r>
        <w:tab/>
        <w:t>В целях предупреждения пыток в целом Подкомитет сотрудничает с соответствующими органами и механизмами Ор</w:t>
      </w:r>
      <w:r w:rsidR="00245BA0">
        <w:t>ганизации Объединенных Наций, а </w:t>
      </w:r>
      <w:r>
        <w:t>также с международными, региональными и национальными учреждениями или организациями, действующими в интересах усиления защиты всех лиц от пыток и других жестоких бесчеловечных или унижающих достоинство видов обращения и наказания.</w:t>
      </w:r>
    </w:p>
    <w:p w:rsidR="00BD14EC" w:rsidRPr="002A3E60" w:rsidRDefault="00BD14EC" w:rsidP="00BD14EC">
      <w:pPr>
        <w:pStyle w:val="HChG"/>
      </w:pPr>
      <w:r>
        <w:lastRenderedPageBreak/>
        <w:tab/>
        <w:t xml:space="preserve">XV. </w:t>
      </w:r>
      <w:r>
        <w:tab/>
      </w:r>
      <w:r>
        <w:rPr>
          <w:bCs/>
        </w:rPr>
        <w:t>Толкование</w:t>
      </w:r>
      <w:bookmarkStart w:id="80" w:name="_Toc534958338"/>
      <w:bookmarkEnd w:id="80"/>
    </w:p>
    <w:p w:rsidR="00BD14EC" w:rsidRPr="002A3E60" w:rsidRDefault="00BD14EC" w:rsidP="00BD14EC">
      <w:pPr>
        <w:pStyle w:val="H23G"/>
      </w:pPr>
      <w:r>
        <w:tab/>
      </w:r>
      <w:r>
        <w:tab/>
      </w:r>
      <w:r>
        <w:rPr>
          <w:bCs/>
        </w:rPr>
        <w:t xml:space="preserve">Правило 45 </w:t>
      </w:r>
      <w:r w:rsidR="00CA0011">
        <w:rPr>
          <w:bCs/>
        </w:rPr>
        <w:br/>
      </w:r>
      <w:r>
        <w:rPr>
          <w:bCs/>
        </w:rPr>
        <w:tab/>
        <w:t>Толкование правил процедуры</w:t>
      </w:r>
      <w:bookmarkStart w:id="81" w:name="_Toc534958339"/>
      <w:bookmarkEnd w:id="81"/>
    </w:p>
    <w:p w:rsidR="00BD14EC" w:rsidRPr="002A3E60" w:rsidRDefault="00BD14EC" w:rsidP="00BD14EC">
      <w:pPr>
        <w:pStyle w:val="SingleTxtG"/>
      </w:pPr>
      <w:r>
        <w:tab/>
      </w:r>
      <w:r>
        <w:tab/>
        <w:t>Заголовки, приведенные исключительно в справочных целях, не принимаются во внимание при толковании настоящих правил.</w:t>
      </w:r>
    </w:p>
    <w:p w:rsidR="00BD14EC" w:rsidRPr="002A3E60" w:rsidRDefault="00BD14EC" w:rsidP="00BD14EC">
      <w:pPr>
        <w:pStyle w:val="HChG"/>
      </w:pPr>
      <w:r>
        <w:tab/>
        <w:t>XVI.</w:t>
      </w:r>
      <w:r>
        <w:tab/>
      </w:r>
      <w:r>
        <w:rPr>
          <w:bCs/>
        </w:rPr>
        <w:t>Изменение настоящих и дополнительных правил</w:t>
      </w:r>
      <w:bookmarkStart w:id="82" w:name="_Toc534958340"/>
      <w:bookmarkEnd w:id="82"/>
    </w:p>
    <w:p w:rsidR="00BD14EC" w:rsidRPr="002A3E60" w:rsidRDefault="00BD14EC" w:rsidP="00BD14EC">
      <w:pPr>
        <w:pStyle w:val="H23G"/>
      </w:pPr>
      <w:r>
        <w:tab/>
      </w:r>
      <w:r>
        <w:tab/>
      </w:r>
      <w:r>
        <w:rPr>
          <w:bCs/>
        </w:rPr>
        <w:t>Правило 46</w:t>
      </w:r>
      <w:r w:rsidR="00CA0011">
        <w:rPr>
          <w:bCs/>
        </w:rPr>
        <w:br/>
      </w:r>
      <w:r>
        <w:rPr>
          <w:bCs/>
        </w:rPr>
        <w:tab/>
        <w:t>Приостановка действия</w:t>
      </w:r>
      <w:bookmarkStart w:id="83" w:name="_Toc534958341"/>
      <w:bookmarkEnd w:id="83"/>
    </w:p>
    <w:p w:rsidR="00BD14EC" w:rsidRPr="002A3E60" w:rsidRDefault="00BD14EC" w:rsidP="00BD14EC">
      <w:pPr>
        <w:pStyle w:val="SingleTxtG"/>
      </w:pPr>
      <w:r>
        <w:tab/>
      </w:r>
      <w:r>
        <w:tab/>
        <w:t>Действие любого из настоящих правил может быть приостановлено по решению Подкомитета</w:t>
      </w:r>
      <w:r w:rsidR="00245BA0">
        <w:t xml:space="preserve">, при условии </w:t>
      </w:r>
      <w:r>
        <w:t>что такая приостановка не будет противоречить положениям Факультативного протокола.</w:t>
      </w:r>
    </w:p>
    <w:p w:rsidR="00BD14EC" w:rsidRPr="002A3E60" w:rsidRDefault="00BD14EC" w:rsidP="00BD14EC">
      <w:pPr>
        <w:pStyle w:val="H23G"/>
      </w:pPr>
      <w:r>
        <w:tab/>
      </w:r>
      <w:r>
        <w:tab/>
      </w:r>
      <w:r>
        <w:rPr>
          <w:bCs/>
        </w:rPr>
        <w:t>Правило 47</w:t>
      </w:r>
      <w:r w:rsidR="00D3220A">
        <w:rPr>
          <w:bCs/>
        </w:rPr>
        <w:br/>
      </w:r>
      <w:r>
        <w:rPr>
          <w:bCs/>
        </w:rPr>
        <w:tab/>
        <w:t>Изменения</w:t>
      </w:r>
      <w:bookmarkStart w:id="84" w:name="_Toc534958342"/>
      <w:bookmarkEnd w:id="84"/>
    </w:p>
    <w:p w:rsidR="00BD14EC" w:rsidRPr="002A3E60" w:rsidRDefault="00BD14EC" w:rsidP="00BD14EC">
      <w:pPr>
        <w:pStyle w:val="SingleTxtG"/>
      </w:pPr>
      <w:r>
        <w:tab/>
      </w:r>
      <w:r>
        <w:tab/>
        <w:t>Настоящие правила могут быть изменены решением Подкомитета, принимаемым не ранее чем через 24 часа после распространения предложения о внесении изменений, при условии, что изменения не будут противоречить положениям Факультативного протокола.</w:t>
      </w:r>
    </w:p>
    <w:p w:rsidR="00BD14EC" w:rsidRPr="002A3E60" w:rsidRDefault="00BD14EC" w:rsidP="00BD14EC">
      <w:pPr>
        <w:pStyle w:val="H23G"/>
      </w:pPr>
      <w:r>
        <w:tab/>
      </w:r>
      <w:r>
        <w:tab/>
      </w:r>
      <w:r>
        <w:rPr>
          <w:bCs/>
        </w:rPr>
        <w:t>Правило 48</w:t>
      </w:r>
      <w:r w:rsidR="00CA0011">
        <w:rPr>
          <w:bCs/>
        </w:rPr>
        <w:br/>
      </w:r>
      <w:r>
        <w:rPr>
          <w:bCs/>
        </w:rPr>
        <w:tab/>
        <w:t>Дополнительные документы</w:t>
      </w:r>
      <w:bookmarkStart w:id="85" w:name="_Toc534958343"/>
      <w:bookmarkEnd w:id="85"/>
    </w:p>
    <w:p w:rsidR="00BD14EC" w:rsidRPr="002A3E60" w:rsidRDefault="00BD14EC" w:rsidP="00BD14EC">
      <w:pPr>
        <w:pStyle w:val="SingleTxtG"/>
      </w:pPr>
      <w:r>
        <w:t>1.</w:t>
      </w:r>
      <w:r>
        <w:tab/>
        <w:t>Настоящие правила, находящиеся в публичном доступе, дополняются отдельными публичными или конфиденциальными документами.</w:t>
      </w:r>
    </w:p>
    <w:p w:rsidR="00BD14EC" w:rsidRPr="002A3E60" w:rsidRDefault="00BD14EC" w:rsidP="00BD14EC">
      <w:pPr>
        <w:pStyle w:val="SingleTxtG"/>
      </w:pPr>
      <w:r>
        <w:t>2.</w:t>
      </w:r>
      <w:r>
        <w:tab/>
        <w:t>Документ, содержащий подборку всех методов работы Подкомитета принимается Подкомитетом и обновляется Генеральным секретарем с учетом решений о методах работы, принимаемых Подкомитетом в ходе его сессий.</w:t>
      </w:r>
    </w:p>
    <w:p w:rsidR="00BD14EC" w:rsidRPr="002A3E60" w:rsidRDefault="00BD14EC" w:rsidP="00BD14EC">
      <w:pPr>
        <w:pStyle w:val="SingleTxtG"/>
        <w:spacing w:before="240"/>
        <w:jc w:val="center"/>
        <w:rPr>
          <w:u w:val="single"/>
        </w:rPr>
      </w:pPr>
      <w:r w:rsidRPr="002A3E60">
        <w:rPr>
          <w:u w:val="single"/>
        </w:rPr>
        <w:tab/>
      </w:r>
      <w:r w:rsidRPr="002A3E60">
        <w:rPr>
          <w:u w:val="single"/>
        </w:rPr>
        <w:tab/>
      </w:r>
      <w:r w:rsidRPr="002A3E60">
        <w:rPr>
          <w:u w:val="single"/>
        </w:rPr>
        <w:tab/>
      </w:r>
      <w:r w:rsidR="00D3220A">
        <w:rPr>
          <w:u w:val="single"/>
        </w:rPr>
        <w:tab/>
      </w:r>
    </w:p>
    <w:p w:rsidR="00BD14EC" w:rsidRPr="00BD14EC" w:rsidRDefault="00BD14EC" w:rsidP="00041407"/>
    <w:sectPr w:rsidR="00BD14EC" w:rsidRPr="00BD14EC" w:rsidSect="00BD14E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B0" w:rsidRPr="00A312BC" w:rsidRDefault="009C20B0" w:rsidP="00A312BC"/>
  </w:endnote>
  <w:endnote w:type="continuationSeparator" w:id="0">
    <w:p w:rsidR="009C20B0" w:rsidRPr="00A312BC" w:rsidRDefault="009C20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C" w:rsidRPr="00BD14EC" w:rsidRDefault="00BD14EC">
    <w:pPr>
      <w:pStyle w:val="a8"/>
    </w:pPr>
    <w:r w:rsidRPr="00BD14EC">
      <w:rPr>
        <w:b/>
        <w:sz w:val="18"/>
      </w:rPr>
      <w:fldChar w:fldCharType="begin"/>
    </w:r>
    <w:r w:rsidRPr="00BD14EC">
      <w:rPr>
        <w:b/>
        <w:sz w:val="18"/>
      </w:rPr>
      <w:instrText xml:space="preserve"> PAGE  \* MERGEFORMAT </w:instrText>
    </w:r>
    <w:r w:rsidRPr="00BD14EC">
      <w:rPr>
        <w:b/>
        <w:sz w:val="18"/>
      </w:rPr>
      <w:fldChar w:fldCharType="separate"/>
    </w:r>
    <w:r w:rsidR="009B2821">
      <w:rPr>
        <w:b/>
        <w:noProof/>
        <w:sz w:val="18"/>
      </w:rPr>
      <w:t>14</w:t>
    </w:r>
    <w:r w:rsidRPr="00BD14EC">
      <w:rPr>
        <w:b/>
        <w:sz w:val="18"/>
      </w:rPr>
      <w:fldChar w:fldCharType="end"/>
    </w:r>
    <w:r>
      <w:rPr>
        <w:b/>
        <w:sz w:val="18"/>
      </w:rPr>
      <w:tab/>
    </w:r>
    <w:r>
      <w:t>GE.19-00454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C" w:rsidRPr="00BD14EC" w:rsidRDefault="00BD14EC" w:rsidP="00BD14EC">
    <w:pPr>
      <w:pStyle w:val="a8"/>
      <w:tabs>
        <w:tab w:val="clear" w:pos="9639"/>
        <w:tab w:val="right" w:pos="9638"/>
      </w:tabs>
      <w:rPr>
        <w:b/>
        <w:sz w:val="18"/>
      </w:rPr>
    </w:pPr>
    <w:r>
      <w:t>GE.19-00454</w:t>
    </w:r>
    <w:r>
      <w:tab/>
    </w:r>
    <w:r w:rsidRPr="00BD14EC">
      <w:rPr>
        <w:b/>
        <w:sz w:val="18"/>
      </w:rPr>
      <w:fldChar w:fldCharType="begin"/>
    </w:r>
    <w:r w:rsidRPr="00BD14EC">
      <w:rPr>
        <w:b/>
        <w:sz w:val="18"/>
      </w:rPr>
      <w:instrText xml:space="preserve"> PAGE  \* MERGEFORMAT </w:instrText>
    </w:r>
    <w:r w:rsidRPr="00BD14EC">
      <w:rPr>
        <w:b/>
        <w:sz w:val="18"/>
      </w:rPr>
      <w:fldChar w:fldCharType="separate"/>
    </w:r>
    <w:r w:rsidR="009B2821">
      <w:rPr>
        <w:b/>
        <w:noProof/>
        <w:sz w:val="18"/>
      </w:rPr>
      <w:t>15</w:t>
    </w:r>
    <w:r w:rsidRPr="00BD14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D14EC" w:rsidRDefault="00510FBE" w:rsidP="00BD14EC">
    <w:pPr>
      <w:spacing w:before="120" w:line="240" w:lineRule="auto"/>
    </w:pPr>
    <w:r>
      <w:rPr>
        <w:noProof/>
        <w:lang w:eastAsia="ru-RU"/>
      </w:rPr>
      <w:drawing>
        <wp:anchor distT="0" distB="0" distL="114300" distR="114300" simplePos="0" relativeHeight="251659264" behindDoc="0" locked="0" layoutInCell="1" allowOverlap="1" wp14:anchorId="57D2BF5D" wp14:editId="4B0435D7">
          <wp:simplePos x="0" y="0"/>
          <wp:positionH relativeFrom="column">
            <wp:posOffset>5561763</wp:posOffset>
          </wp:positionH>
          <wp:positionV relativeFrom="paragraph">
            <wp:posOffset>-20096</wp:posOffset>
          </wp:positionV>
          <wp:extent cx="628650" cy="628650"/>
          <wp:effectExtent l="0" t="0" r="0" b="0"/>
          <wp:wrapNone/>
          <wp:docPr id="4" name="Рисунок 1" descr="https://api.qrserver.com/v1/create-qr-code/?size=66x66&amp;data=https://undocs.org/ru/CAT/OP/3/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CAT/OP/3/Re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4EC">
      <w:t>GE.</w:t>
    </w:r>
    <w:r w:rsidR="00DF71B9">
      <w:rPr>
        <w:b/>
        <w:noProof/>
        <w:lang w:eastAsia="ru-RU"/>
      </w:rPr>
      <w:drawing>
        <wp:anchor distT="0" distB="0" distL="114300" distR="114300" simplePos="0" relativeHeight="251658240" behindDoc="0" locked="0" layoutInCell="1" allowOverlap="1" wp14:anchorId="2575D4EA" wp14:editId="3475D4D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4EC">
      <w:t>19-</w:t>
    </w:r>
    <w:proofErr w:type="gramStart"/>
    <w:r w:rsidR="00BD14EC">
      <w:t>00454  (</w:t>
    </w:r>
    <w:proofErr w:type="gramEnd"/>
    <w:r w:rsidR="00BD14EC">
      <w:t>R)</w:t>
    </w:r>
    <w:r w:rsidR="00BD14EC">
      <w:rPr>
        <w:lang w:val="en-US"/>
      </w:rPr>
      <w:t xml:space="preserve">  250119  2</w:t>
    </w:r>
    <w:r w:rsidR="00767488">
      <w:t>9</w:t>
    </w:r>
    <w:r w:rsidR="00BD14EC">
      <w:rPr>
        <w:lang w:val="en-US"/>
      </w:rPr>
      <w:t>0119</w:t>
    </w:r>
    <w:r w:rsidR="00BD14EC">
      <w:br/>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r w:rsidR="00BD14EC" w:rsidRPr="00BD14EC">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B0" w:rsidRPr="001075E9" w:rsidRDefault="009C20B0" w:rsidP="001075E9">
      <w:pPr>
        <w:tabs>
          <w:tab w:val="right" w:pos="2155"/>
        </w:tabs>
        <w:spacing w:after="80" w:line="240" w:lineRule="auto"/>
        <w:ind w:left="680"/>
        <w:rPr>
          <w:u w:val="single"/>
        </w:rPr>
      </w:pPr>
      <w:r>
        <w:rPr>
          <w:u w:val="single"/>
        </w:rPr>
        <w:tab/>
      </w:r>
    </w:p>
  </w:footnote>
  <w:footnote w:type="continuationSeparator" w:id="0">
    <w:p w:rsidR="009C20B0" w:rsidRDefault="009C20B0" w:rsidP="00407B78">
      <w:pPr>
        <w:tabs>
          <w:tab w:val="right" w:pos="2155"/>
        </w:tabs>
        <w:spacing w:after="80"/>
        <w:ind w:left="680"/>
        <w:rPr>
          <w:u w:val="single"/>
        </w:rPr>
      </w:pPr>
      <w:r>
        <w:rPr>
          <w:u w:val="single"/>
        </w:rPr>
        <w:tab/>
      </w:r>
    </w:p>
  </w:footnote>
  <w:footnote w:id="1">
    <w:p w:rsidR="00BD14EC" w:rsidRPr="002A3E60" w:rsidRDefault="00BD14EC" w:rsidP="00BD14EC">
      <w:pPr>
        <w:pStyle w:val="ad"/>
      </w:pPr>
      <w:r>
        <w:tab/>
      </w:r>
      <w:r w:rsidRPr="00BD14EC">
        <w:rPr>
          <w:sz w:val="20"/>
        </w:rPr>
        <w:t>*</w:t>
      </w:r>
      <w:r>
        <w:tab/>
        <w:t>В соответствии с пунктом 2 статьи 10 Факультативного протокола к Конвенции против пыток и других жестоких, бесчеловечных или унижающих достоинство видов обращения и наказания Подкомитет по предупреждению пыток и других жестоких, бесчеловечных или унижающих достоинство видов обращения и наказания принял свои правила процедуры на своей восемнадцатой сессии и изменил их на своей тридцать шестой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C" w:rsidRPr="00BD14EC" w:rsidRDefault="00C145B9">
    <w:pPr>
      <w:pStyle w:val="a5"/>
    </w:pPr>
    <w:fldSimple w:instr=" TITLE  \* MERGEFORMAT ">
      <w:r w:rsidR="009B2821">
        <w:t>CAT/OP/3/Rev.2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C" w:rsidRPr="00BD14EC" w:rsidRDefault="00C145B9" w:rsidP="00BD14EC">
    <w:pPr>
      <w:pStyle w:val="a5"/>
      <w:jc w:val="right"/>
    </w:pPr>
    <w:fldSimple w:instr=" TITLE  \* MERGEFORMAT ">
      <w:r w:rsidR="009B2821">
        <w:t>CAT/OP/3/Rev.2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B0"/>
    <w:rsid w:val="00033EE1"/>
    <w:rsid w:val="00041407"/>
    <w:rsid w:val="00042B72"/>
    <w:rsid w:val="000558BD"/>
    <w:rsid w:val="00060134"/>
    <w:rsid w:val="000725B5"/>
    <w:rsid w:val="000814CD"/>
    <w:rsid w:val="000B57E7"/>
    <w:rsid w:val="000B6373"/>
    <w:rsid w:val="000F09DF"/>
    <w:rsid w:val="000F61B2"/>
    <w:rsid w:val="001075E9"/>
    <w:rsid w:val="00134D5B"/>
    <w:rsid w:val="00167BE6"/>
    <w:rsid w:val="00180183"/>
    <w:rsid w:val="0018024D"/>
    <w:rsid w:val="0018649F"/>
    <w:rsid w:val="00196389"/>
    <w:rsid w:val="001B3EF6"/>
    <w:rsid w:val="001C7A89"/>
    <w:rsid w:val="00245BA0"/>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A47AD"/>
    <w:rsid w:val="0050108D"/>
    <w:rsid w:val="00510FBE"/>
    <w:rsid w:val="00513081"/>
    <w:rsid w:val="00517901"/>
    <w:rsid w:val="00526683"/>
    <w:rsid w:val="00550706"/>
    <w:rsid w:val="005536E2"/>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767488"/>
    <w:rsid w:val="007D741B"/>
    <w:rsid w:val="00825F8D"/>
    <w:rsid w:val="00834B71"/>
    <w:rsid w:val="00834CC0"/>
    <w:rsid w:val="0086445C"/>
    <w:rsid w:val="00894693"/>
    <w:rsid w:val="008A08D7"/>
    <w:rsid w:val="008B6909"/>
    <w:rsid w:val="008F6148"/>
    <w:rsid w:val="00906890"/>
    <w:rsid w:val="00911BE4"/>
    <w:rsid w:val="00936730"/>
    <w:rsid w:val="00951972"/>
    <w:rsid w:val="00953B7A"/>
    <w:rsid w:val="009569AF"/>
    <w:rsid w:val="009608F3"/>
    <w:rsid w:val="0096755D"/>
    <w:rsid w:val="009764DB"/>
    <w:rsid w:val="009A24AC"/>
    <w:rsid w:val="009B2821"/>
    <w:rsid w:val="009C20B0"/>
    <w:rsid w:val="00A312BC"/>
    <w:rsid w:val="00A478EF"/>
    <w:rsid w:val="00A66C5E"/>
    <w:rsid w:val="00A74D9D"/>
    <w:rsid w:val="00A84021"/>
    <w:rsid w:val="00A84D35"/>
    <w:rsid w:val="00A917B3"/>
    <w:rsid w:val="00AB4B51"/>
    <w:rsid w:val="00B10CC7"/>
    <w:rsid w:val="00B20CB2"/>
    <w:rsid w:val="00B539E7"/>
    <w:rsid w:val="00B62458"/>
    <w:rsid w:val="00BC18B2"/>
    <w:rsid w:val="00BD14EC"/>
    <w:rsid w:val="00BD33EE"/>
    <w:rsid w:val="00C106D6"/>
    <w:rsid w:val="00C145B9"/>
    <w:rsid w:val="00C23549"/>
    <w:rsid w:val="00C41B7A"/>
    <w:rsid w:val="00C60F0C"/>
    <w:rsid w:val="00C805C9"/>
    <w:rsid w:val="00C838C6"/>
    <w:rsid w:val="00C92939"/>
    <w:rsid w:val="00CA0011"/>
    <w:rsid w:val="00CA1679"/>
    <w:rsid w:val="00CB151C"/>
    <w:rsid w:val="00CC2D96"/>
    <w:rsid w:val="00CE5A1A"/>
    <w:rsid w:val="00CF55F6"/>
    <w:rsid w:val="00D3220A"/>
    <w:rsid w:val="00D33D63"/>
    <w:rsid w:val="00D7263B"/>
    <w:rsid w:val="00D90028"/>
    <w:rsid w:val="00D90138"/>
    <w:rsid w:val="00DF71B9"/>
    <w:rsid w:val="00E21169"/>
    <w:rsid w:val="00E528D1"/>
    <w:rsid w:val="00E56C0C"/>
    <w:rsid w:val="00E73F76"/>
    <w:rsid w:val="00EA2C9F"/>
    <w:rsid w:val="00ED0BDA"/>
    <w:rsid w:val="00EF1360"/>
    <w:rsid w:val="00EF3220"/>
    <w:rsid w:val="00F21B00"/>
    <w:rsid w:val="00F40226"/>
    <w:rsid w:val="00F82DE6"/>
    <w:rsid w:val="00F909B7"/>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414668C-B4BB-48C9-B6DE-236D367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locked/>
    <w:rsid w:val="00BD14E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D5D9-1D84-426B-960D-9C5C0BAC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4980</Words>
  <Characters>28389</Characters>
  <Application>Microsoft Office Word</Application>
  <DocSecurity>0</DocSecurity>
  <Lines>236</Lines>
  <Paragraphs>66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CAT/OP/3/Rev.2</vt:lpstr>
      <vt:lpstr>A/</vt:lpstr>
      <vt:lpstr>A/</vt:lpstr>
      <vt:lpstr>A/</vt:lpstr>
    </vt:vector>
  </TitlesOfParts>
  <Company>DCM</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
  <dc:creator>Elena IZOTOVA</dc:creator>
  <cp:keywords/>
  <dc:description/>
  <cp:lastModifiedBy>Elena Izotova</cp:lastModifiedBy>
  <cp:revision>3</cp:revision>
  <cp:lastPrinted>2019-01-29T08:39:00Z</cp:lastPrinted>
  <dcterms:created xsi:type="dcterms:W3CDTF">2019-01-29T08:39:00Z</dcterms:created>
  <dcterms:modified xsi:type="dcterms:W3CDTF">2019-01-29T08:39:00Z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