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320"/>
        <w:gridCol w:w="2420"/>
        <w:gridCol w:w="2619"/>
      </w:tblGrid>
      <w:tr w:rsidR="008855BE" w:rsidRPr="006F0079" w:rsidTr="00B26216">
        <w:trPr>
          <w:trHeight w:hRule="exact" w:val="851"/>
        </w:trPr>
        <w:tc>
          <w:tcPr>
            <w:tcW w:w="4600" w:type="dxa"/>
            <w:gridSpan w:val="2"/>
            <w:tcBorders>
              <w:bottom w:val="single" w:sz="4" w:space="0" w:color="auto"/>
            </w:tcBorders>
            <w:vAlign w:val="bottom"/>
          </w:tcPr>
          <w:p w:rsidR="008855BE" w:rsidRPr="006F0079" w:rsidRDefault="008855BE" w:rsidP="00B26216">
            <w:pPr>
              <w:spacing w:after="80" w:line="300" w:lineRule="exact"/>
              <w:rPr>
                <w:sz w:val="28"/>
              </w:rPr>
            </w:pPr>
            <w:r w:rsidRPr="006F0079">
              <w:rPr>
                <w:sz w:val="28"/>
              </w:rPr>
              <w:t>Организация Объединенных Наций</w:t>
            </w:r>
          </w:p>
        </w:tc>
        <w:tc>
          <w:tcPr>
            <w:tcW w:w="5039" w:type="dxa"/>
            <w:gridSpan w:val="2"/>
            <w:tcBorders>
              <w:bottom w:val="single" w:sz="4" w:space="0" w:color="auto"/>
            </w:tcBorders>
            <w:vAlign w:val="bottom"/>
          </w:tcPr>
          <w:p w:rsidR="008855BE" w:rsidRPr="006F0079" w:rsidRDefault="008855BE" w:rsidP="00B26216">
            <w:pPr>
              <w:jc w:val="right"/>
            </w:pPr>
            <w:r w:rsidRPr="006F0079">
              <w:rPr>
                <w:sz w:val="40"/>
                <w:szCs w:val="40"/>
              </w:rPr>
              <w:t>CAT</w:t>
            </w:r>
            <w:r w:rsidRPr="006F0079">
              <w:t>/</w:t>
            </w:r>
            <w:fldSimple w:instr=" FILLIN  &quot;Введите часть символа после CAT/&quot;  \* MERGEFORMAT ">
              <w:r w:rsidR="00162252" w:rsidRPr="006F0079">
                <w:t>C/58/D/609/2014</w:t>
              </w:r>
            </w:fldSimple>
          </w:p>
        </w:tc>
      </w:tr>
      <w:tr w:rsidR="008855BE" w:rsidRPr="006F0079" w:rsidTr="00B26216">
        <w:trPr>
          <w:trHeight w:hRule="exact" w:val="2835"/>
        </w:trPr>
        <w:tc>
          <w:tcPr>
            <w:tcW w:w="1280" w:type="dxa"/>
            <w:tcBorders>
              <w:top w:val="single" w:sz="4" w:space="0" w:color="auto"/>
              <w:bottom w:val="single" w:sz="12" w:space="0" w:color="auto"/>
            </w:tcBorders>
          </w:tcPr>
          <w:p w:rsidR="008855BE" w:rsidRPr="006F0079" w:rsidRDefault="008855BE" w:rsidP="00B26216">
            <w:pPr>
              <w:spacing w:before="120"/>
              <w:jc w:val="center"/>
            </w:pPr>
            <w:r w:rsidRPr="006F0079">
              <w:rPr>
                <w:noProof/>
                <w:lang w:val="en-US"/>
              </w:rPr>
              <w:drawing>
                <wp:inline distT="0" distB="0" distL="0" distR="0" wp14:anchorId="61F0B53C" wp14:editId="6A65AB7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740" w:type="dxa"/>
            <w:gridSpan w:val="2"/>
            <w:tcBorders>
              <w:top w:val="single" w:sz="4" w:space="0" w:color="auto"/>
              <w:bottom w:val="single" w:sz="12" w:space="0" w:color="auto"/>
            </w:tcBorders>
          </w:tcPr>
          <w:p w:rsidR="008855BE" w:rsidRPr="006F0079" w:rsidRDefault="008855BE" w:rsidP="00B26216">
            <w:pPr>
              <w:suppressAutoHyphens/>
              <w:spacing w:before="120" w:line="360" w:lineRule="exact"/>
              <w:rPr>
                <w:b/>
                <w:spacing w:val="-4"/>
                <w:w w:val="100"/>
                <w:sz w:val="34"/>
                <w:szCs w:val="34"/>
              </w:rPr>
            </w:pPr>
            <w:r w:rsidRPr="006F0079">
              <w:rPr>
                <w:b/>
                <w:spacing w:val="-4"/>
                <w:w w:val="100"/>
                <w:sz w:val="34"/>
                <w:szCs w:val="34"/>
              </w:rPr>
              <w:t xml:space="preserve">Конвенция против пыток и </w:t>
            </w:r>
            <w:r w:rsidRPr="006F0079">
              <w:rPr>
                <w:b/>
                <w:spacing w:val="-4"/>
                <w:w w:val="100"/>
                <w:sz w:val="34"/>
                <w:szCs w:val="34"/>
              </w:rPr>
              <w:br/>
              <w:t xml:space="preserve">других жестоких, бесчеловечных </w:t>
            </w:r>
            <w:r w:rsidRPr="006F0079">
              <w:rPr>
                <w:b/>
                <w:spacing w:val="-4"/>
                <w:w w:val="100"/>
                <w:sz w:val="34"/>
                <w:szCs w:val="34"/>
              </w:rPr>
              <w:br/>
              <w:t>или унижающих достоинство видов обращения и наказания</w:t>
            </w:r>
          </w:p>
        </w:tc>
        <w:tc>
          <w:tcPr>
            <w:tcW w:w="2619" w:type="dxa"/>
            <w:tcBorders>
              <w:top w:val="single" w:sz="4" w:space="0" w:color="auto"/>
              <w:bottom w:val="single" w:sz="12" w:space="0" w:color="auto"/>
            </w:tcBorders>
          </w:tcPr>
          <w:p w:rsidR="008855BE" w:rsidRPr="006F0079" w:rsidRDefault="008855BE" w:rsidP="00B26216">
            <w:pPr>
              <w:spacing w:before="240"/>
            </w:pPr>
            <w:proofErr w:type="spellStart"/>
            <w:r w:rsidRPr="006F0079">
              <w:t>Distr</w:t>
            </w:r>
            <w:proofErr w:type="spellEnd"/>
            <w:r w:rsidRPr="006F0079">
              <w:t xml:space="preserve">.: </w:t>
            </w:r>
            <w:bookmarkStart w:id="0" w:name="ПолеСоСписком1"/>
            <w:r w:rsidRPr="006F0079">
              <w:fldChar w:fldCharType="begin">
                <w:ffData>
                  <w:name w:val="ПолеСоСписком1"/>
                  <w:enabled/>
                  <w:calcOnExit w:val="0"/>
                  <w:ddList>
                    <w:listEntry w:val="General"/>
                    <w:listEntry w:val="Limited"/>
                    <w:listEntry w:val="Restricted"/>
                  </w:ddList>
                </w:ffData>
              </w:fldChar>
            </w:r>
            <w:r w:rsidRPr="006F0079">
              <w:instrText xml:space="preserve"> FORMDROPDOWN </w:instrText>
            </w:r>
            <w:r w:rsidR="002A08DC">
              <w:fldChar w:fldCharType="separate"/>
            </w:r>
            <w:r w:rsidRPr="006F0079">
              <w:fldChar w:fldCharType="end"/>
            </w:r>
            <w:bookmarkEnd w:id="0"/>
          </w:p>
          <w:p w:rsidR="008855BE" w:rsidRPr="006F0079" w:rsidRDefault="003923AC" w:rsidP="00B26216">
            <w:r>
              <w:fldChar w:fldCharType="begin"/>
            </w:r>
            <w:r>
              <w:instrText xml:space="preserve"> FILLIN  "Введите дату документа" \* MERGEFORMAT </w:instrText>
            </w:r>
            <w:r>
              <w:fldChar w:fldCharType="separate"/>
            </w:r>
            <w:r w:rsidR="00162252" w:rsidRPr="006F0079">
              <w:t xml:space="preserve">20 </w:t>
            </w:r>
            <w:proofErr w:type="spellStart"/>
            <w:r w:rsidR="00162252" w:rsidRPr="006F0079">
              <w:t>September</w:t>
            </w:r>
            <w:proofErr w:type="spellEnd"/>
            <w:r w:rsidR="00162252" w:rsidRPr="006F0079">
              <w:t xml:space="preserve"> 2016</w:t>
            </w:r>
            <w:r>
              <w:fldChar w:fldCharType="end"/>
            </w:r>
          </w:p>
          <w:p w:rsidR="008855BE" w:rsidRPr="006F0079" w:rsidRDefault="008855BE" w:rsidP="00B26216">
            <w:r w:rsidRPr="006F0079">
              <w:t>Russian</w:t>
            </w:r>
          </w:p>
          <w:p w:rsidR="008855BE" w:rsidRPr="006F0079" w:rsidRDefault="008855BE" w:rsidP="00B26216">
            <w:proofErr w:type="spellStart"/>
            <w:r w:rsidRPr="006F0079">
              <w:t>Original</w:t>
            </w:r>
            <w:proofErr w:type="spellEnd"/>
            <w:r w:rsidRPr="006F0079">
              <w:t xml:space="preserve">: </w:t>
            </w:r>
            <w:bookmarkStart w:id="1" w:name="ПолеСоСписком2"/>
            <w:r w:rsidRPr="006F0079">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6F0079">
              <w:instrText xml:space="preserve"> FORMDROPDOWN </w:instrText>
            </w:r>
            <w:r w:rsidR="002A08DC">
              <w:fldChar w:fldCharType="separate"/>
            </w:r>
            <w:r w:rsidRPr="006F0079">
              <w:fldChar w:fldCharType="end"/>
            </w:r>
            <w:bookmarkEnd w:id="1"/>
          </w:p>
          <w:p w:rsidR="008855BE" w:rsidRPr="006F0079" w:rsidRDefault="008855BE" w:rsidP="00B26216"/>
        </w:tc>
      </w:tr>
    </w:tbl>
    <w:p w:rsidR="00E609A8" w:rsidRPr="006F0079" w:rsidRDefault="00E609A8" w:rsidP="00E609A8">
      <w:pPr>
        <w:spacing w:before="120"/>
        <w:rPr>
          <w:b/>
          <w:sz w:val="24"/>
          <w:szCs w:val="24"/>
        </w:rPr>
      </w:pPr>
      <w:r w:rsidRPr="006F0079">
        <w:rPr>
          <w:b/>
          <w:sz w:val="24"/>
          <w:szCs w:val="24"/>
        </w:rPr>
        <w:t>Комитет против пыток</w:t>
      </w:r>
    </w:p>
    <w:p w:rsidR="001B0031" w:rsidRPr="006F0079" w:rsidRDefault="00E609A8" w:rsidP="00E609A8">
      <w:pPr>
        <w:pStyle w:val="HChGR"/>
      </w:pPr>
      <w:r w:rsidRPr="006F0079">
        <w:tab/>
      </w:r>
      <w:r w:rsidRPr="006F0079">
        <w:tab/>
      </w:r>
      <w:r w:rsidR="001B0031" w:rsidRPr="006F0079">
        <w:t>Решение, принятое Комитетом в соответствии со</w:t>
      </w:r>
      <w:r w:rsidR="006F0079">
        <w:t> </w:t>
      </w:r>
      <w:r w:rsidR="001B0031" w:rsidRPr="006F0079">
        <w:t xml:space="preserve">статьей 22 Конвенции относительно </w:t>
      </w:r>
      <w:r w:rsidR="00F90178" w:rsidRPr="006F0079">
        <w:br/>
      </w:r>
      <w:r w:rsidR="001B0031" w:rsidRPr="006F0079">
        <w:t>сообщения № 609/2014</w:t>
      </w:r>
      <w:r w:rsidR="001B0031" w:rsidRPr="006F0079">
        <w:rPr>
          <w:rStyle w:val="a6"/>
          <w:b w:val="0"/>
          <w:sz w:val="20"/>
          <w:vertAlign w:val="baseline"/>
          <w:lang w:eastAsia="en-US"/>
        </w:rPr>
        <w:footnoteReference w:customMarkFollows="1" w:id="1"/>
        <w:t>*</w:t>
      </w:r>
      <w:r w:rsidR="001664DB" w:rsidRPr="006F0079">
        <w:rPr>
          <w:b w:val="0"/>
          <w:sz w:val="20"/>
          <w:lang w:eastAsia="en-US"/>
        </w:rPr>
        <w:t xml:space="preserve"> </w:t>
      </w:r>
      <w:r w:rsidR="001B0031" w:rsidRPr="006F0079">
        <w:rPr>
          <w:rStyle w:val="a6"/>
          <w:b w:val="0"/>
          <w:sz w:val="20"/>
          <w:vertAlign w:val="baseline"/>
          <w:lang w:eastAsia="en-US"/>
        </w:rPr>
        <w:footnoteReference w:customMarkFollows="1" w:id="2"/>
        <w:t>**</w:t>
      </w:r>
      <w:r w:rsidR="001B0031" w:rsidRPr="006F0079">
        <w:t xml:space="preserve"> </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E609A8" w:rsidRPr="006F0079" w:rsidTr="00473242">
        <w:tc>
          <w:tcPr>
            <w:tcW w:w="3119" w:type="dxa"/>
            <w:shd w:val="clear" w:color="auto" w:fill="auto"/>
          </w:tcPr>
          <w:p w:rsidR="00E609A8" w:rsidRPr="006F0079" w:rsidRDefault="00F90178" w:rsidP="00E609A8">
            <w:pPr>
              <w:suppressAutoHyphens/>
              <w:spacing w:before="40" w:after="40"/>
              <w:ind w:left="17"/>
              <w:rPr>
                <w:i/>
              </w:rPr>
            </w:pPr>
            <w:r w:rsidRPr="006F0079">
              <w:rPr>
                <w:i/>
              </w:rPr>
              <w:t>Сообщение представлено:</w:t>
            </w:r>
          </w:p>
        </w:tc>
        <w:tc>
          <w:tcPr>
            <w:tcW w:w="3685" w:type="dxa"/>
            <w:shd w:val="clear" w:color="auto" w:fill="auto"/>
          </w:tcPr>
          <w:p w:rsidR="00E609A8" w:rsidRPr="006F0079" w:rsidRDefault="00F90178" w:rsidP="005C040E">
            <w:pPr>
              <w:suppressAutoHyphens/>
              <w:spacing w:before="40" w:after="40"/>
              <w:ind w:left="17"/>
            </w:pPr>
            <w:r w:rsidRPr="006F0079">
              <w:t>Р.К. (представлен адвокатом Джоном Филиппом Суини)</w:t>
            </w:r>
          </w:p>
        </w:tc>
      </w:tr>
      <w:tr w:rsidR="00E609A8" w:rsidRPr="006F0079" w:rsidTr="00473242">
        <w:tc>
          <w:tcPr>
            <w:tcW w:w="3119" w:type="dxa"/>
            <w:shd w:val="clear" w:color="auto" w:fill="auto"/>
          </w:tcPr>
          <w:p w:rsidR="00E609A8" w:rsidRPr="006F0079" w:rsidRDefault="00E609A8" w:rsidP="00E609A8">
            <w:pPr>
              <w:suppressAutoHyphens/>
              <w:spacing w:before="40" w:after="40"/>
              <w:ind w:left="17"/>
              <w:rPr>
                <w:i/>
              </w:rPr>
            </w:pPr>
            <w:r w:rsidRPr="006F0079">
              <w:rPr>
                <w:i/>
              </w:rPr>
              <w:t>Предполагаемая жертва:</w:t>
            </w:r>
          </w:p>
        </w:tc>
        <w:tc>
          <w:tcPr>
            <w:tcW w:w="3685" w:type="dxa"/>
            <w:shd w:val="clear" w:color="auto" w:fill="auto"/>
          </w:tcPr>
          <w:p w:rsidR="00E609A8" w:rsidRPr="006F0079" w:rsidRDefault="00F90178" w:rsidP="00E609A8">
            <w:pPr>
              <w:suppressAutoHyphens/>
              <w:spacing w:before="40" w:after="40"/>
              <w:ind w:left="17"/>
            </w:pPr>
            <w:r w:rsidRPr="006F0079">
              <w:t>автор сообщения</w:t>
            </w:r>
          </w:p>
        </w:tc>
      </w:tr>
      <w:tr w:rsidR="00E609A8" w:rsidRPr="006F0079" w:rsidTr="00473242">
        <w:tc>
          <w:tcPr>
            <w:tcW w:w="3119" w:type="dxa"/>
            <w:shd w:val="clear" w:color="auto" w:fill="auto"/>
          </w:tcPr>
          <w:p w:rsidR="00E609A8" w:rsidRPr="006F0079" w:rsidRDefault="00E609A8" w:rsidP="00E609A8">
            <w:pPr>
              <w:suppressAutoHyphens/>
              <w:spacing w:before="40" w:after="40"/>
              <w:ind w:left="17"/>
              <w:rPr>
                <w:i/>
              </w:rPr>
            </w:pPr>
            <w:r w:rsidRPr="006F0079">
              <w:rPr>
                <w:i/>
              </w:rPr>
              <w:t>Государство-участник:</w:t>
            </w:r>
          </w:p>
        </w:tc>
        <w:tc>
          <w:tcPr>
            <w:tcW w:w="3685" w:type="dxa"/>
            <w:shd w:val="clear" w:color="auto" w:fill="auto"/>
          </w:tcPr>
          <w:p w:rsidR="00E609A8" w:rsidRPr="006F0079" w:rsidRDefault="00F90178" w:rsidP="00E609A8">
            <w:pPr>
              <w:suppressAutoHyphens/>
              <w:spacing w:before="40" w:after="40"/>
              <w:ind w:left="17"/>
            </w:pPr>
            <w:r w:rsidRPr="006F0079">
              <w:t>Австралия</w:t>
            </w:r>
          </w:p>
        </w:tc>
      </w:tr>
      <w:tr w:rsidR="00E609A8" w:rsidRPr="006F0079" w:rsidTr="00473242">
        <w:tc>
          <w:tcPr>
            <w:tcW w:w="3119" w:type="dxa"/>
            <w:shd w:val="clear" w:color="auto" w:fill="auto"/>
          </w:tcPr>
          <w:p w:rsidR="00E609A8" w:rsidRPr="006F0079" w:rsidRDefault="00E609A8" w:rsidP="00E609A8">
            <w:pPr>
              <w:suppressAutoHyphens/>
              <w:spacing w:before="40" w:after="40"/>
              <w:ind w:left="17"/>
              <w:rPr>
                <w:i/>
              </w:rPr>
            </w:pPr>
            <w:r w:rsidRPr="006F0079">
              <w:rPr>
                <w:i/>
              </w:rPr>
              <w:t>Дата сообщения:</w:t>
            </w:r>
          </w:p>
        </w:tc>
        <w:tc>
          <w:tcPr>
            <w:tcW w:w="3685" w:type="dxa"/>
            <w:shd w:val="clear" w:color="auto" w:fill="auto"/>
          </w:tcPr>
          <w:p w:rsidR="00E609A8" w:rsidRPr="006F0079" w:rsidRDefault="00EF3798" w:rsidP="00E609A8">
            <w:pPr>
              <w:suppressAutoHyphens/>
              <w:spacing w:before="40" w:after="40"/>
              <w:ind w:left="17"/>
            </w:pPr>
            <w:r w:rsidRPr="006F0079">
              <w:t>6 мая 2014 года</w:t>
            </w:r>
            <w:r w:rsidR="00643E8A" w:rsidRPr="006F0079">
              <w:t xml:space="preserve"> </w:t>
            </w:r>
            <w:r w:rsidRPr="006F0079">
              <w:t>(первоначальное представление)</w:t>
            </w:r>
          </w:p>
        </w:tc>
      </w:tr>
      <w:tr w:rsidR="00E609A8" w:rsidRPr="006F0079" w:rsidTr="00473242">
        <w:tc>
          <w:tcPr>
            <w:tcW w:w="3119" w:type="dxa"/>
            <w:shd w:val="clear" w:color="auto" w:fill="auto"/>
          </w:tcPr>
          <w:p w:rsidR="00E609A8" w:rsidRPr="006F0079" w:rsidRDefault="00EF3798" w:rsidP="00E609A8">
            <w:pPr>
              <w:suppressAutoHyphens/>
              <w:spacing w:before="40" w:after="40"/>
              <w:ind w:left="17"/>
              <w:rPr>
                <w:i/>
              </w:rPr>
            </w:pPr>
            <w:r w:rsidRPr="006F0079">
              <w:rPr>
                <w:i/>
              </w:rPr>
              <w:t>Дата принятия решения:</w:t>
            </w:r>
          </w:p>
        </w:tc>
        <w:tc>
          <w:tcPr>
            <w:tcW w:w="3685" w:type="dxa"/>
            <w:shd w:val="clear" w:color="auto" w:fill="auto"/>
          </w:tcPr>
          <w:p w:rsidR="00E609A8" w:rsidRPr="006F0079" w:rsidRDefault="00EF3798" w:rsidP="00E609A8">
            <w:pPr>
              <w:suppressAutoHyphens/>
              <w:spacing w:before="40" w:after="40"/>
              <w:ind w:left="17"/>
            </w:pPr>
            <w:r w:rsidRPr="006F0079">
              <w:t>11 августа 2016 года</w:t>
            </w:r>
          </w:p>
        </w:tc>
      </w:tr>
      <w:tr w:rsidR="00E609A8" w:rsidRPr="006F0079" w:rsidTr="00473242">
        <w:tc>
          <w:tcPr>
            <w:tcW w:w="3119" w:type="dxa"/>
            <w:shd w:val="clear" w:color="auto" w:fill="auto"/>
          </w:tcPr>
          <w:p w:rsidR="00E609A8" w:rsidRPr="006F0079" w:rsidRDefault="00EF3798" w:rsidP="00E609A8">
            <w:pPr>
              <w:suppressAutoHyphens/>
              <w:spacing w:before="40" w:after="40"/>
              <w:ind w:left="17"/>
              <w:rPr>
                <w:i/>
              </w:rPr>
            </w:pPr>
            <w:r w:rsidRPr="006F0079">
              <w:rPr>
                <w:i/>
              </w:rPr>
              <w:t>Тема сообщения:</w:t>
            </w:r>
          </w:p>
        </w:tc>
        <w:tc>
          <w:tcPr>
            <w:tcW w:w="3685" w:type="dxa"/>
            <w:shd w:val="clear" w:color="auto" w:fill="auto"/>
            <w:vAlign w:val="bottom"/>
          </w:tcPr>
          <w:p w:rsidR="00E609A8" w:rsidRPr="006F0079" w:rsidRDefault="00EF3798" w:rsidP="00E609A8">
            <w:pPr>
              <w:suppressAutoHyphens/>
              <w:spacing w:before="40" w:after="40"/>
              <w:ind w:left="17"/>
            </w:pPr>
            <w:r w:rsidRPr="006F0079">
              <w:t>высылка в Шри-Ланку</w:t>
            </w:r>
          </w:p>
        </w:tc>
      </w:tr>
      <w:tr w:rsidR="00E609A8" w:rsidRPr="006F0079" w:rsidTr="00473242">
        <w:tc>
          <w:tcPr>
            <w:tcW w:w="3119" w:type="dxa"/>
            <w:shd w:val="clear" w:color="auto" w:fill="auto"/>
          </w:tcPr>
          <w:p w:rsidR="00E609A8" w:rsidRPr="006F0079" w:rsidRDefault="00EF3798" w:rsidP="00E609A8">
            <w:pPr>
              <w:suppressAutoHyphens/>
              <w:spacing w:before="40" w:after="40"/>
              <w:ind w:left="17"/>
              <w:rPr>
                <w:i/>
              </w:rPr>
            </w:pPr>
            <w:r w:rsidRPr="006F0079">
              <w:rPr>
                <w:i/>
              </w:rPr>
              <w:t>Вопрос существа:</w:t>
            </w:r>
          </w:p>
        </w:tc>
        <w:tc>
          <w:tcPr>
            <w:tcW w:w="3685" w:type="dxa"/>
            <w:shd w:val="clear" w:color="auto" w:fill="auto"/>
          </w:tcPr>
          <w:p w:rsidR="00E609A8" w:rsidRPr="006F0079" w:rsidRDefault="00EF3798" w:rsidP="00E609A8">
            <w:pPr>
              <w:suppressAutoHyphens/>
              <w:spacing w:before="40" w:after="40"/>
              <w:ind w:left="17"/>
            </w:pPr>
            <w:r w:rsidRPr="006F0079">
              <w:t>отказ от высылки; угроза применения пыток по возвращении в страну происхождения</w:t>
            </w:r>
          </w:p>
        </w:tc>
      </w:tr>
      <w:tr w:rsidR="00E609A8" w:rsidRPr="006F0079" w:rsidTr="00473242">
        <w:tc>
          <w:tcPr>
            <w:tcW w:w="3119" w:type="dxa"/>
            <w:shd w:val="clear" w:color="auto" w:fill="auto"/>
          </w:tcPr>
          <w:p w:rsidR="00E609A8" w:rsidRPr="006F0079" w:rsidRDefault="00EF3798" w:rsidP="00E609A8">
            <w:pPr>
              <w:suppressAutoHyphens/>
              <w:spacing w:before="40" w:after="40"/>
              <w:ind w:left="17"/>
              <w:rPr>
                <w:i/>
              </w:rPr>
            </w:pPr>
            <w:r w:rsidRPr="006F0079">
              <w:rPr>
                <w:i/>
              </w:rPr>
              <w:t>Процедурные вопросы:</w:t>
            </w:r>
          </w:p>
        </w:tc>
        <w:tc>
          <w:tcPr>
            <w:tcW w:w="3685" w:type="dxa"/>
            <w:shd w:val="clear" w:color="auto" w:fill="auto"/>
          </w:tcPr>
          <w:p w:rsidR="00E609A8" w:rsidRPr="006F0079" w:rsidRDefault="00EF3798" w:rsidP="00E609A8">
            <w:pPr>
              <w:suppressAutoHyphens/>
              <w:spacing w:before="40" w:after="40"/>
              <w:ind w:left="17"/>
            </w:pPr>
            <w:r w:rsidRPr="006F0079">
              <w:t>необоснованность утверждений; несовместимость с Конвенцией</w:t>
            </w:r>
          </w:p>
        </w:tc>
      </w:tr>
      <w:tr w:rsidR="00E609A8" w:rsidRPr="006F0079" w:rsidTr="00473242">
        <w:tc>
          <w:tcPr>
            <w:tcW w:w="3119" w:type="dxa"/>
            <w:shd w:val="clear" w:color="auto" w:fill="auto"/>
          </w:tcPr>
          <w:p w:rsidR="00E609A8" w:rsidRPr="006F0079" w:rsidRDefault="00EF3798" w:rsidP="00E609A8">
            <w:pPr>
              <w:suppressAutoHyphens/>
              <w:spacing w:before="40" w:after="40"/>
              <w:ind w:left="17"/>
              <w:rPr>
                <w:i/>
              </w:rPr>
            </w:pPr>
            <w:r w:rsidRPr="006F0079">
              <w:rPr>
                <w:i/>
              </w:rPr>
              <w:t>Статьи Конвенции:</w:t>
            </w:r>
          </w:p>
        </w:tc>
        <w:tc>
          <w:tcPr>
            <w:tcW w:w="3685" w:type="dxa"/>
            <w:shd w:val="clear" w:color="auto" w:fill="auto"/>
            <w:vAlign w:val="bottom"/>
          </w:tcPr>
          <w:p w:rsidR="00E609A8" w:rsidRPr="006F0079" w:rsidRDefault="00EF3798" w:rsidP="00E609A8">
            <w:pPr>
              <w:suppressAutoHyphens/>
              <w:spacing w:before="40" w:after="40"/>
              <w:ind w:left="17"/>
            </w:pPr>
            <w:r w:rsidRPr="006F0079">
              <w:t>3 и 22</w:t>
            </w:r>
          </w:p>
        </w:tc>
      </w:tr>
    </w:tbl>
    <w:p w:rsidR="001B0031" w:rsidRPr="006F0079" w:rsidRDefault="001B0031" w:rsidP="00EF3798">
      <w:pPr>
        <w:pStyle w:val="SingleTxtGR"/>
        <w:spacing w:before="120"/>
      </w:pPr>
      <w:r w:rsidRPr="006F0079">
        <w:t>1.1</w:t>
      </w:r>
      <w:r w:rsidRPr="006F0079">
        <w:tab/>
        <w:t>Заявителем является Р.К</w:t>
      </w:r>
      <w:r w:rsidR="00643E8A" w:rsidRPr="006F0079">
        <w:t>.</w:t>
      </w:r>
      <w:r w:rsidRPr="006F0079">
        <w:t>, гражданин Шри-Ланки тамильского происхо</w:t>
      </w:r>
      <w:r w:rsidRPr="006F0079">
        <w:t>ж</w:t>
      </w:r>
      <w:r w:rsidRPr="006F0079">
        <w:t>дения, родившийся в 1982 году. Он утверждает, что его высылка в Шри-Ланку будет представлять собой нарушение Австралией его права, закрепленного в статье 3 Конвенции. Заявитель представлен адвокатом Джоном Филиппом Су</w:t>
      </w:r>
      <w:r w:rsidRPr="006F0079">
        <w:t>и</w:t>
      </w:r>
      <w:r w:rsidRPr="006F0079">
        <w:t>ни.</w:t>
      </w:r>
    </w:p>
    <w:p w:rsidR="001B0031" w:rsidRPr="006F0079" w:rsidRDefault="001B0031" w:rsidP="001B0031">
      <w:pPr>
        <w:pStyle w:val="SingleTxtGR"/>
      </w:pPr>
      <w:r w:rsidRPr="006F0079">
        <w:t>1.2</w:t>
      </w:r>
      <w:r w:rsidRPr="006F0079">
        <w:tab/>
        <w:t xml:space="preserve">6 июня 2014 года Комитет, действуя через своего Докладчика по новым жалобам и временным мерам, просил государство-участник воздержаться от высылки автора сообщения до завершения рассмотрения его жалобы. 16 июля </w:t>
      </w:r>
      <w:r w:rsidRPr="006F0079">
        <w:lastRenderedPageBreak/>
        <w:t>2015 года Комитет, действуя через этого же докладчика, отклонил просьбу го</w:t>
      </w:r>
      <w:r w:rsidRPr="006F0079">
        <w:t>с</w:t>
      </w:r>
      <w:r w:rsidRPr="006F0079">
        <w:t>ударства-участника об отмене временных мер.</w:t>
      </w:r>
    </w:p>
    <w:p w:rsidR="001B0031" w:rsidRPr="006F0079" w:rsidRDefault="001B0031" w:rsidP="001B0031">
      <w:pPr>
        <w:pStyle w:val="H23GR"/>
      </w:pPr>
      <w:r w:rsidRPr="006F0079">
        <w:tab/>
      </w:r>
      <w:r w:rsidRPr="006F0079">
        <w:tab/>
        <w:t>Факты в изложении автора</w:t>
      </w:r>
    </w:p>
    <w:p w:rsidR="001B0031" w:rsidRPr="006F0079" w:rsidRDefault="001B0031" w:rsidP="001B0031">
      <w:pPr>
        <w:pStyle w:val="SingleTxtGR"/>
      </w:pPr>
      <w:r w:rsidRPr="006F0079">
        <w:t>2.1</w:t>
      </w:r>
      <w:r w:rsidRPr="006F0079">
        <w:tab/>
        <w:t xml:space="preserve">Заявитель является выходцем из фермерской семьи округа Тринкомали. Часть земли, принадлежащей его семье, была оккупирована армией Шри-Ланки в начале гражданской войны, однако семья </w:t>
      </w:r>
      <w:r w:rsidR="003D67BF">
        <w:t>продолжила жить в своем доме. В </w:t>
      </w:r>
      <w:r w:rsidRPr="006F0079">
        <w:t xml:space="preserve">2001 году один из братьев заявителя был убит. Заявитель считает, что он был убит военнослужащими по подозрению в поддержке </w:t>
      </w:r>
      <w:r w:rsidR="00E170B3" w:rsidRPr="006F0079">
        <w:t>«</w:t>
      </w:r>
      <w:r w:rsidRPr="006F0079">
        <w:t>Тигров освобождения Тамил-Илама</w:t>
      </w:r>
      <w:r w:rsidR="00E170B3" w:rsidRPr="006F0079">
        <w:t>»</w:t>
      </w:r>
      <w:r w:rsidRPr="006F0079">
        <w:t xml:space="preserve"> (ТОТИ). После смерти его брата военнослужащие допрашивали заявителя по поводу его связей с ТОТИ и избили его. Через два месяца после этого он переехал в город Тринкомали и начал работать портным. В 2005 году он переехал в Ванни в Северной провинции, где он</w:t>
      </w:r>
      <w:r w:rsidR="00E170B3" w:rsidRPr="006F0079">
        <w:t xml:space="preserve"> </w:t>
      </w:r>
      <w:r w:rsidRPr="006F0079">
        <w:t>в 2006 году открыл шве</w:t>
      </w:r>
      <w:r w:rsidRPr="006F0079">
        <w:t>й</w:t>
      </w:r>
      <w:r w:rsidRPr="006F0079">
        <w:t>ную мастерскую. В течение примерно шести месяцев в 2008 году он был в</w:t>
      </w:r>
      <w:r w:rsidRPr="006F0079">
        <w:t>ы</w:t>
      </w:r>
      <w:r w:rsidRPr="006F0079">
        <w:t>нужден бесплатно шить обмундирование для членов ТОТИ. На заключител</w:t>
      </w:r>
      <w:r w:rsidRPr="006F0079">
        <w:t>ь</w:t>
      </w:r>
      <w:r w:rsidRPr="006F0079">
        <w:t>ных этапах войны заявитель бежал и скрывался в бункере в Ванни в течение нескольких месяцев. Он получил ранение в голову в результате интенсивного обстрела района и был доставлен военнослужащими в госпиталь Курунегала. Впоследствии он был переведен в больницу в Вавунии. Сотрудники больницы предупредили его, что военнослужащие забирают молодых тамилов в арме</w:t>
      </w:r>
      <w:r w:rsidRPr="006F0079">
        <w:t>й</w:t>
      </w:r>
      <w:r w:rsidRPr="006F0079">
        <w:t>ские лагеря после выписки, и он бежал в Коломбо. В июне 2009 года он отпр</w:t>
      </w:r>
      <w:r w:rsidRPr="006F0079">
        <w:t>а</w:t>
      </w:r>
      <w:r w:rsidRPr="006F0079">
        <w:t xml:space="preserve">вился в Индию, имея при себе действующий паспорт и визу на три месяца. Один из его братьев жил в Индии с 2007 года. </w:t>
      </w:r>
    </w:p>
    <w:p w:rsidR="001B0031" w:rsidRPr="006F0079" w:rsidRDefault="001B0031" w:rsidP="001B0031">
      <w:pPr>
        <w:pStyle w:val="SingleTxtGR"/>
      </w:pPr>
      <w:r w:rsidRPr="006F0079">
        <w:t>2.2</w:t>
      </w:r>
      <w:r w:rsidRPr="006F0079">
        <w:tab/>
        <w:t>4 ноября 2010 года заявитель прибыл в Австралию на корабле, и 14 янв</w:t>
      </w:r>
      <w:r w:rsidRPr="006F0079">
        <w:t>а</w:t>
      </w:r>
      <w:r w:rsidRPr="006F0079">
        <w:t>ря 2011 года он обратился с ходатайством о предоставлении убежища. Он обр</w:t>
      </w:r>
      <w:r w:rsidRPr="006F0079">
        <w:t>а</w:t>
      </w:r>
      <w:r w:rsidRPr="006F0079">
        <w:t>тился с просьбой о предоставлении защиты, опасаясь подвергнуться аресту, д</w:t>
      </w:r>
      <w:r w:rsidRPr="006F0079">
        <w:t>о</w:t>
      </w:r>
      <w:r w:rsidRPr="006F0079">
        <w:t>просу, тюремному заключению и избиениям или быть убитым военнослужащ</w:t>
      </w:r>
      <w:r w:rsidRPr="006F0079">
        <w:t>и</w:t>
      </w:r>
      <w:r w:rsidRPr="006F0079">
        <w:t>ми армии Шри-Ланки, сотрудниками Департамента уголовного розыска, пол</w:t>
      </w:r>
      <w:r w:rsidRPr="006F0079">
        <w:t>и</w:t>
      </w:r>
      <w:r w:rsidRPr="006F0079">
        <w:t>ции или политическими группами, оказывающими правительству поддержку в выявлении сторонников ТОТИ. Он считал, что, поскольку он является молодым неженатым тамилом из района Тринкомали, имеет шрам и признает, что пом</w:t>
      </w:r>
      <w:r w:rsidRPr="006F0079">
        <w:t>о</w:t>
      </w:r>
      <w:r w:rsidRPr="006F0079">
        <w:t>гал ТОТИ, ему может быть нанесен вред в связи с подозрением в участии в б</w:t>
      </w:r>
      <w:r w:rsidRPr="006F0079">
        <w:t>о</w:t>
      </w:r>
      <w:r w:rsidRPr="006F0079">
        <w:t>евых действиях. Он заявляет, что после рассмотрения соответствующей стран</w:t>
      </w:r>
      <w:r w:rsidRPr="006F0079">
        <w:t>о</w:t>
      </w:r>
      <w:r w:rsidRPr="006F0079">
        <w:t>вой информации и его заявления</w:t>
      </w:r>
      <w:r w:rsidRPr="007924A5">
        <w:rPr>
          <w:sz w:val="18"/>
          <w:vertAlign w:val="superscript"/>
        </w:rPr>
        <w:footnoteReference w:id="3"/>
      </w:r>
      <w:r w:rsidRPr="006F0079">
        <w:t xml:space="preserve"> Министерство по вопросам иммиграции и гражданства отклонило его ходатайство о предоставлении ему визы в целях з</w:t>
      </w:r>
      <w:r w:rsidRPr="006F0079">
        <w:t>а</w:t>
      </w:r>
      <w:r w:rsidRPr="006F0079">
        <w:t>щиты 20 апреля 2011 года. Оно пришло к выводу об отсутствии у него какой-либо политической репутации в Шри-Ланке или симпатий к ТОТИ, что могло бы привлечь к нему внимание властей. Кроме того, учитывая, что в 2009 году он покинул Шри-Ланку законно, у него не было оснований полагать, что он б</w:t>
      </w:r>
      <w:r w:rsidRPr="006F0079">
        <w:t>у</w:t>
      </w:r>
      <w:r w:rsidRPr="006F0079">
        <w:t xml:space="preserve">дет испытывать какие-либо трудности по возвращении или столкнется с риском причинения вреда в качестве получившего отказ просителя убежища. </w:t>
      </w:r>
    </w:p>
    <w:p w:rsidR="001B0031" w:rsidRPr="006F0079" w:rsidRDefault="001B0031" w:rsidP="001B0031">
      <w:pPr>
        <w:pStyle w:val="SingleTxtGR"/>
      </w:pPr>
      <w:r w:rsidRPr="006F0079">
        <w:t>2.3</w:t>
      </w:r>
      <w:r w:rsidRPr="006F0079">
        <w:tab/>
        <w:t>6 мая 2011 года заявитель обратился с просьбой о проведении независ</w:t>
      </w:r>
      <w:r w:rsidRPr="006F0079">
        <w:t>и</w:t>
      </w:r>
      <w:r w:rsidRPr="006F0079">
        <w:t>мого пересмотра существа оценки статуса беженца, проведенной Министе</w:t>
      </w:r>
      <w:r w:rsidRPr="006F0079">
        <w:t>р</w:t>
      </w:r>
      <w:r w:rsidRPr="006F0079">
        <w:t>ством по вопросам иммиграции и гражданства. 23 июля 2012 года осущест</w:t>
      </w:r>
      <w:r w:rsidRPr="006F0079">
        <w:t>в</w:t>
      </w:r>
      <w:r w:rsidRPr="006F0079">
        <w:lastRenderedPageBreak/>
        <w:t>лявший пересмотр эксперт отклонил его ходатайство о предоставлении визы в целях защиты главным образом на том основании, что его заявления не засл</w:t>
      </w:r>
      <w:r w:rsidRPr="006F0079">
        <w:t>у</w:t>
      </w:r>
      <w:r w:rsidRPr="006F0079">
        <w:t>живают доверия. Заявитель указал в своем первоначальном собеседовании, что судно, на котором он прибыл в Австралию, шло из Шри-Ланки, тогда как на с</w:t>
      </w:r>
      <w:r w:rsidRPr="006F0079">
        <w:t>а</w:t>
      </w:r>
      <w:r w:rsidRPr="006F0079">
        <w:t>мом деле оно шло из Индии. В своем официальном заявлении он заявил, что подвергался избиениям со стороны военнослужащих армии, хотя он не упом</w:t>
      </w:r>
      <w:r w:rsidRPr="006F0079">
        <w:t>я</w:t>
      </w:r>
      <w:r w:rsidRPr="006F0079">
        <w:t xml:space="preserve">нул об этом в ходе собеседования в пункте въезда, и он изменил свое заявление в ходе собеседования в рамках независимого </w:t>
      </w:r>
      <w:r w:rsidR="00FC05B6">
        <w:t>пересмотра дела по существу. Он </w:t>
      </w:r>
      <w:r w:rsidRPr="006F0079">
        <w:t>не был последовательным в своих утверждениях о личности лица, застр</w:t>
      </w:r>
      <w:r w:rsidRPr="006F0079">
        <w:t>е</w:t>
      </w:r>
      <w:r w:rsidRPr="006F0079">
        <w:t>лившего его брата, и не представил никаких веских доказательств в отношении того, каким образом он узнал о том, что его бр</w:t>
      </w:r>
      <w:r w:rsidR="00FC05B6">
        <w:t>ат был убит военнослужащими. Он </w:t>
      </w:r>
      <w:r w:rsidRPr="006F0079">
        <w:t>изменил свое заявление о том, шил ли он обмундирование или гражданскую одежду для ТОТИ в 2008 году, а также о том, что его брат проживал в лагере беженцев в Индии. Утверждения заявителя о том, что его подозревают в по</w:t>
      </w:r>
      <w:r w:rsidRPr="006F0079">
        <w:t>д</w:t>
      </w:r>
      <w:r w:rsidRPr="006F0079">
        <w:t>держке ТОТИ, были отклонены проводившим собеседование лицом как прот</w:t>
      </w:r>
      <w:r w:rsidRPr="006F0079">
        <w:t>и</w:t>
      </w:r>
      <w:r w:rsidRPr="006F0079">
        <w:t>воречащие его утверждению о том, что армия, которая была расквартирована на части земли его семьи, знала, что его семья не помогает ТОТИ. Осуществля</w:t>
      </w:r>
      <w:r w:rsidRPr="006F0079">
        <w:t>в</w:t>
      </w:r>
      <w:r w:rsidRPr="006F0079">
        <w:t xml:space="preserve">ший пересмотр эксперт отметил, что заявитель мог покинуть больницу, хотя он был доставлен туда военнослужащими и его рана была </w:t>
      </w:r>
      <w:r w:rsidR="00E170B3" w:rsidRPr="006F0079">
        <w:t>«</w:t>
      </w:r>
      <w:r w:rsidRPr="006F0079">
        <w:t>тщательно</w:t>
      </w:r>
      <w:r w:rsidR="00E170B3" w:rsidRPr="006F0079">
        <w:t>»</w:t>
      </w:r>
      <w:r w:rsidRPr="006F0079">
        <w:t xml:space="preserve"> изучена Департаментом уголовного розыска. Он также отметил, что заявителю удалось покинуть страну на самолете, имея при себе действительный паспорт, что было бы невозможно, если бы он подозревался в поддержке ТОТИ. В отношении утверждения заявителя о том, что, одного факта, что он является молодым му</w:t>
      </w:r>
      <w:r w:rsidRPr="006F0079">
        <w:t>ж</w:t>
      </w:r>
      <w:r w:rsidRPr="006F0079">
        <w:t>чиной тамильского происхождения, достаточно для того, чтобы связать его с деятельностью ТОТИ, эксперт опирает</w:t>
      </w:r>
      <w:r w:rsidR="00371573" w:rsidRPr="006F0079">
        <w:t>ся на Руководящие принципы УВКБ </w:t>
      </w:r>
      <w:r w:rsidRPr="006F0079">
        <w:t>ООН 2010 года, в которых указывается, что выходцы из северной части Шри-Ланки более не нуждаются в защите исключительно на основании одной лишь опасности причинения неизбирательного вреда. При рассмотрении утверждения заявителя о том, что он будет задержан и подвергнут пыткам в аэропорту как получивший отказ проситель убежища, эксперт пришел к выводу о том, что, поскольку заявитель не имел ни судимости, ни каких-либо связей с ТОТИ, он не будет представлять интереса для Департамента уголовного розы</w:t>
      </w:r>
      <w:r w:rsidRPr="006F0079">
        <w:t>с</w:t>
      </w:r>
      <w:r w:rsidRPr="006F0079">
        <w:t>ка или Государс</w:t>
      </w:r>
      <w:r w:rsidR="003F0522">
        <w:t>твенной разведывательной службы</w:t>
      </w:r>
      <w:r w:rsidRPr="007924A5">
        <w:rPr>
          <w:sz w:val="18"/>
          <w:vertAlign w:val="superscript"/>
        </w:rPr>
        <w:footnoteReference w:id="4"/>
      </w:r>
      <w:r w:rsidR="003F0522">
        <w:t>.</w:t>
      </w:r>
      <w:r w:rsidRPr="006F0079">
        <w:t xml:space="preserve"> Поскольку он имеет нац</w:t>
      </w:r>
      <w:r w:rsidRPr="006F0079">
        <w:t>и</w:t>
      </w:r>
      <w:r w:rsidRPr="006F0079">
        <w:t>ональный паспорт, иммиграционные власти смогут подтвердить, что заявитель имеет право на въезд в страну. Эксперт также принял во внимание, что полож</w:t>
      </w:r>
      <w:r w:rsidRPr="006F0079">
        <w:t>е</w:t>
      </w:r>
      <w:r w:rsidRPr="006F0079">
        <w:t xml:space="preserve">ние семьи заявителя в Тринкомали было стабильным и что она сможет оказать ему поддержку по его возвращении. </w:t>
      </w:r>
    </w:p>
    <w:p w:rsidR="001B0031" w:rsidRPr="006F0079" w:rsidRDefault="001B0031" w:rsidP="001B0031">
      <w:pPr>
        <w:pStyle w:val="SingleTxtGR"/>
      </w:pPr>
      <w:r w:rsidRPr="006F0079">
        <w:t>2.4</w:t>
      </w:r>
      <w:r w:rsidRPr="006F0079">
        <w:tab/>
        <w:t>20 сентября 2012 года заявитель подал ходатайство в Федеральный окружной суд о судебном пересмотре рекоме</w:t>
      </w:r>
      <w:r w:rsidR="00371573" w:rsidRPr="006F0079">
        <w:t>ндации, вынесенной 23 июля 2012 </w:t>
      </w:r>
      <w:r w:rsidRPr="006F0079">
        <w:t>года в ходе независимого пересмотра дела по существу. В ходе слушания представляющая заявителя неправительственная организация (НПО) обрат</w:t>
      </w:r>
      <w:r w:rsidRPr="006F0079">
        <w:t>и</w:t>
      </w:r>
      <w:r w:rsidRPr="006F0079">
        <w:t xml:space="preserve">лась с просьбой об отсрочке, поскольку у </w:t>
      </w:r>
      <w:r w:rsidR="00FC05B6">
        <w:t>заявителя не было адвоката. Эта </w:t>
      </w:r>
      <w:r w:rsidRPr="006F0079">
        <w:t>просьба была отклонена Судом, который указал на то, чт</w:t>
      </w:r>
      <w:r w:rsidR="00FC05B6">
        <w:t>о 14 ноября 2012 </w:t>
      </w:r>
      <w:r w:rsidRPr="006F0079">
        <w:t>года он предоставил заявителю на его языке контактные данные юридич</w:t>
      </w:r>
      <w:r w:rsidRPr="006F0079">
        <w:t>е</w:t>
      </w:r>
      <w:r w:rsidRPr="006F0079">
        <w:t>ских консультантов и письменных/устных переводчиков, а также на то, что тот факт, что он связался с НПО лишь 28 апреля 2013 года без каких-либо веских причин, свидетельствует об отсутствии должной осмотрительности с его ст</w:t>
      </w:r>
      <w:r w:rsidRPr="006F0079">
        <w:t>о</w:t>
      </w:r>
      <w:r w:rsidRPr="006F0079">
        <w:t>роны. Суд также предоставил заявителю время до 30 января 2013 года для п</w:t>
      </w:r>
      <w:r w:rsidRPr="006F0079">
        <w:t>о</w:t>
      </w:r>
      <w:r w:rsidRPr="006F0079">
        <w:t>дачи любых поправок в ходатайство и дополнительной информации. 14 мая 2013 года Суд пришел к выводу об отсутствии неверного толкования свидетел</w:t>
      </w:r>
      <w:r w:rsidRPr="006F0079">
        <w:t>ь</w:t>
      </w:r>
      <w:r w:rsidRPr="006F0079">
        <w:t>ств заявителя на первом и втором собеседованиях, которое бы лишило его во</w:t>
      </w:r>
      <w:r w:rsidRPr="006F0079">
        <w:t>з</w:t>
      </w:r>
      <w:r w:rsidRPr="006F0079">
        <w:t>можности изложить свое дело. Претензии к выводам эксперта по пересмотру должны рассматриваться в рамках процедуры, которая находится вне юрисди</w:t>
      </w:r>
      <w:r w:rsidRPr="006F0079">
        <w:t>к</w:t>
      </w:r>
      <w:r w:rsidRPr="006F0079">
        <w:t>ции Окружного суда. В ходе рассмотрения жалобы по поводу того, что эксперт по пересмотру, якобы, не изучил психосоциальную оценку заявителя, Суд отм</w:t>
      </w:r>
      <w:r w:rsidRPr="006F0079">
        <w:t>е</w:t>
      </w:r>
      <w:r w:rsidRPr="006F0079">
        <w:t>тил, что, как подчеркнул эксперт, психосоци</w:t>
      </w:r>
      <w:r w:rsidR="00C51437">
        <w:t>альная оценка от 30 января 2012 </w:t>
      </w:r>
      <w:r w:rsidRPr="006F0079">
        <w:t>года не является медицинским заключением о состоянии здор</w:t>
      </w:r>
      <w:r w:rsidR="00C51437">
        <w:t>овья заяв</w:t>
      </w:r>
      <w:r w:rsidR="00C51437">
        <w:t>и</w:t>
      </w:r>
      <w:r w:rsidR="00C51437">
        <w:t>теля. В </w:t>
      </w:r>
      <w:r w:rsidRPr="006F0079">
        <w:t>связи с этим он сделал вывод о том, что эксперт изучил оценку, но счел ее неубедительной. Суд также отметил явное отсутствие каких-либо свидетел</w:t>
      </w:r>
      <w:r w:rsidRPr="006F0079">
        <w:t>ь</w:t>
      </w:r>
      <w:r w:rsidRPr="006F0079">
        <w:t>ств того, что психическое состояние заявителя лишило его реальной возможн</w:t>
      </w:r>
      <w:r w:rsidRPr="006F0079">
        <w:t>о</w:t>
      </w:r>
      <w:r w:rsidRPr="006F0079">
        <w:t>сти принять участие в слушании.</w:t>
      </w:r>
    </w:p>
    <w:p w:rsidR="001B0031" w:rsidRPr="006F0079" w:rsidRDefault="001B0031" w:rsidP="001B0031">
      <w:pPr>
        <w:pStyle w:val="SingleTxtGR"/>
      </w:pPr>
      <w:r w:rsidRPr="006F0079">
        <w:t>2.5</w:t>
      </w:r>
      <w:r w:rsidRPr="006F0079">
        <w:tab/>
        <w:t>16 августа 2013 года заявитель обжаловал это решение в Федеральном суде Австралии, утверждая, что заключение по итогам независимого пересмо</w:t>
      </w:r>
      <w:r w:rsidRPr="006F0079">
        <w:t>т</w:t>
      </w:r>
      <w:r w:rsidRPr="006F0079">
        <w:t>ра дела по существу, согласно которому он не нуждался в защите, является н</w:t>
      </w:r>
      <w:r w:rsidRPr="006F0079">
        <w:t>е</w:t>
      </w:r>
      <w:r w:rsidRPr="006F0079">
        <w:t>логичным и неразумным и что в решении Федерального окружного суда соде</w:t>
      </w:r>
      <w:r w:rsidRPr="006F0079">
        <w:t>р</w:t>
      </w:r>
      <w:r w:rsidRPr="006F0079">
        <w:t xml:space="preserve">жится судебная ошибка. Кроме того, заявитель просил отложить слушание до тех пор, пока он не сможет заручиться услугами юридического представителя. 26 августа 2013 года Федеральный суд отклонил эту апелляцию, заявив, что ни в пересмотре причин вынесения решения по итогам независимого пересмотра дела по существу, ни в решении Федерального окружного суда не содержится никаких ошибок, которые могут подлежать обжалованию. Просьба об отсрочке была отклонена на основании отсутствия в заявлении автора сообщения каких-либо элементов в поддержку его апелляции. </w:t>
      </w:r>
    </w:p>
    <w:p w:rsidR="001B0031" w:rsidRPr="006F0079" w:rsidRDefault="001B0031" w:rsidP="001B0031">
      <w:pPr>
        <w:pStyle w:val="SingleTxtGR"/>
      </w:pPr>
      <w:r w:rsidRPr="006F0079">
        <w:t>2.6</w:t>
      </w:r>
      <w:r w:rsidRPr="006F0079">
        <w:tab/>
        <w:t xml:space="preserve">20 </w:t>
      </w:r>
      <w:r w:rsidR="0039092D" w:rsidRPr="006F0079">
        <w:t xml:space="preserve">сентября </w:t>
      </w:r>
      <w:r w:rsidRPr="006F0079">
        <w:t xml:space="preserve">2013 года представлявшая заявителя НПО </w:t>
      </w:r>
      <w:r w:rsidR="00E170B3" w:rsidRPr="006F0079">
        <w:t>«</w:t>
      </w:r>
      <w:r w:rsidRPr="006F0079">
        <w:t>RISE</w:t>
      </w:r>
      <w:r w:rsidR="00E170B3" w:rsidRPr="006F0079">
        <w:t>»</w:t>
      </w:r>
      <w:r w:rsidRPr="006F0079">
        <w:t xml:space="preserve"> подала Министру по вопросам иммиграции и гражданства ходатайство о вмешател</w:t>
      </w:r>
      <w:r w:rsidRPr="006F0079">
        <w:t>ь</w:t>
      </w:r>
      <w:r w:rsidRPr="006F0079">
        <w:t>стве на уровне Министра, которое было отклонено 28 апреля 2014 года.</w:t>
      </w:r>
    </w:p>
    <w:p w:rsidR="001B0031" w:rsidRPr="006F0079" w:rsidRDefault="001B0031" w:rsidP="001B0031">
      <w:pPr>
        <w:pStyle w:val="H23GR"/>
      </w:pPr>
      <w:r w:rsidRPr="006F0079">
        <w:tab/>
      </w:r>
      <w:r w:rsidRPr="006F0079">
        <w:tab/>
        <w:t>Жалоба</w:t>
      </w:r>
    </w:p>
    <w:p w:rsidR="001B0031" w:rsidRPr="006F0079" w:rsidRDefault="001B0031" w:rsidP="001B0031">
      <w:pPr>
        <w:pStyle w:val="SingleTxtGR"/>
      </w:pPr>
      <w:r w:rsidRPr="006F0079">
        <w:t>3.</w:t>
      </w:r>
      <w:r w:rsidRPr="006F0079">
        <w:tab/>
        <w:t>Заявитель утверждает, что, поскольку его подозревают в поддержке ТОТИ, он подвергнется аресту, допросу, тюремному заключению и избиениям или будет убит военнослужащими армии Шри-Ланки, сотрудниками Департ</w:t>
      </w:r>
      <w:r w:rsidRPr="006F0079">
        <w:t>а</w:t>
      </w:r>
      <w:r w:rsidRPr="006F0079">
        <w:t>мента уголовного розыска, полиции или политическими группами, оказыва</w:t>
      </w:r>
      <w:r w:rsidRPr="006F0079">
        <w:t>ю</w:t>
      </w:r>
      <w:r w:rsidRPr="006F0079">
        <w:t>щими правительству поддержку в выявлении сторонников ТОТИ. Он утвержд</w:t>
      </w:r>
      <w:r w:rsidRPr="006F0079">
        <w:t>а</w:t>
      </w:r>
      <w:r w:rsidRPr="006F0079">
        <w:t>ет, что по прибытии он привлечет к себе внимание служб безопасности, и в скором времени они обнаружат, что он избежал интернирования, когда нах</w:t>
      </w:r>
      <w:r w:rsidRPr="006F0079">
        <w:t>о</w:t>
      </w:r>
      <w:r w:rsidRPr="006F0079">
        <w:t>дился в больнице с ранением, полученным во время войны в результате арти</w:t>
      </w:r>
      <w:r w:rsidRPr="006F0079">
        <w:t>л</w:t>
      </w:r>
      <w:r w:rsidRPr="006F0079">
        <w:t>лерийского обстрела, и что он будет подозреваться в связях с ТОТИ. Он также утверждает, что просители убежища, чьи ходатайства были отклонены, нез</w:t>
      </w:r>
      <w:r w:rsidRPr="006F0079">
        <w:t>а</w:t>
      </w:r>
      <w:r w:rsidRPr="006F0079">
        <w:t>медлительно выявляются и задерживаются сотрудниками сил безопасности в аэропорту. Исходя из вышеизложенных заявлений, автор сообщения утвержд</w:t>
      </w:r>
      <w:r w:rsidRPr="006F0079">
        <w:t>а</w:t>
      </w:r>
      <w:r w:rsidRPr="006F0079">
        <w:t>ет, что государство-участник нарушит статью 3 Конвенции, если он будет в</w:t>
      </w:r>
      <w:r w:rsidRPr="006F0079">
        <w:t>ы</w:t>
      </w:r>
      <w:r w:rsidRPr="006F0079">
        <w:t>слан в Шри-Ланку.</w:t>
      </w:r>
    </w:p>
    <w:p w:rsidR="001B0031" w:rsidRPr="006F0079" w:rsidRDefault="001B0031" w:rsidP="001B0031">
      <w:pPr>
        <w:pStyle w:val="H23GR"/>
      </w:pPr>
      <w:r w:rsidRPr="006F0079">
        <w:tab/>
      </w:r>
      <w:r w:rsidRPr="006F0079">
        <w:tab/>
        <w:t>Замечания государства-участника относительно приемлемости и существа сообщения</w:t>
      </w:r>
    </w:p>
    <w:p w:rsidR="001B0031" w:rsidRPr="006F0079" w:rsidRDefault="001B0031" w:rsidP="001B0031">
      <w:pPr>
        <w:pStyle w:val="SingleTxtGR"/>
      </w:pPr>
      <w:r w:rsidRPr="006F0079">
        <w:t>4.1</w:t>
      </w:r>
      <w:r w:rsidRPr="006F0079">
        <w:tab/>
        <w:t>12 декабря 2014 года государство-участник просило Комитет отменить временные меры. Оно также заявило, что автор не смог обосновать prima facie свое дело для целей приемлемости, в связи с чем его жалоба должна быть пр</w:t>
      </w:r>
      <w:r w:rsidRPr="006F0079">
        <w:t>и</w:t>
      </w:r>
      <w:r w:rsidRPr="006F0079">
        <w:t>знана неприемлемой как явно необоснованная. Вместе с тем, если Комитет с</w:t>
      </w:r>
      <w:r w:rsidRPr="006F0079">
        <w:t>о</w:t>
      </w:r>
      <w:r w:rsidRPr="006F0079">
        <w:t xml:space="preserve">чтет это сообщение приемлемым, государство-участник настаивает на том, что утверждения заявителя являются неубедительными. </w:t>
      </w:r>
    </w:p>
    <w:p w:rsidR="001B0031" w:rsidRPr="006F0079" w:rsidRDefault="001B0031" w:rsidP="001B0031">
      <w:pPr>
        <w:pStyle w:val="SingleTxtGR"/>
      </w:pPr>
      <w:r w:rsidRPr="006F0079">
        <w:t>4.2</w:t>
      </w:r>
      <w:r w:rsidRPr="006F0079">
        <w:tab/>
        <w:t>Государство-участник заявило, что утверждения заявителя были тщ</w:t>
      </w:r>
      <w:r w:rsidRPr="006F0079">
        <w:t>а</w:t>
      </w:r>
      <w:r w:rsidRPr="006F0079">
        <w:t>тельно изучены рядом внутренних директивных органов, включая Министе</w:t>
      </w:r>
      <w:r w:rsidRPr="006F0079">
        <w:t>р</w:t>
      </w:r>
      <w:r w:rsidRPr="006F0079">
        <w:t xml:space="preserve">ство по делам иммиграции и гражданства, которое определяет статус беженца, и Трибунал по пересмотру дел беженцев, который осуществлял независимый пересмотр дела по существу, и были вновь рассмотрены в порядке судебного надзора в Федеральном окружном суде и </w:t>
      </w:r>
      <w:r w:rsidR="00C51437">
        <w:t>Федеральном суде Австралии. Оно </w:t>
      </w:r>
      <w:r w:rsidRPr="006F0079">
        <w:t>подытожило выводы внутренних властей по этому делу и сослалось на принятое Комитетом замечание общего порядка № 1, в котором говорится, что Комитет не относится к числу апелляционных или судебных органов и что он в значительной степени опирается на заявления по фактической стороне дела, подготовленные органами соответ</w:t>
      </w:r>
      <w:r w:rsidR="003F0522">
        <w:t>ствующего государства-участника</w:t>
      </w:r>
      <w:r w:rsidRPr="007924A5">
        <w:rPr>
          <w:sz w:val="18"/>
          <w:vertAlign w:val="superscript"/>
        </w:rPr>
        <w:footnoteReference w:id="5"/>
      </w:r>
      <w:r w:rsidR="003F0522">
        <w:t>.</w:t>
      </w:r>
      <w:r w:rsidRPr="006F0079">
        <w:t xml:space="preserve"> </w:t>
      </w:r>
    </w:p>
    <w:p w:rsidR="001B0031" w:rsidRPr="006F0079" w:rsidRDefault="001B0031" w:rsidP="001B0031">
      <w:pPr>
        <w:pStyle w:val="SingleTxtGR"/>
      </w:pPr>
      <w:r w:rsidRPr="006F0079">
        <w:t>4.3</w:t>
      </w:r>
      <w:r w:rsidRPr="006F0079">
        <w:tab/>
        <w:t xml:space="preserve">22 </w:t>
      </w:r>
      <w:r w:rsidR="0039092D" w:rsidRPr="006F0079">
        <w:t xml:space="preserve">мая </w:t>
      </w:r>
      <w:r w:rsidRPr="006F0079">
        <w:t>2015 года государство-участник</w:t>
      </w:r>
      <w:r w:rsidR="00C51437">
        <w:t xml:space="preserve"> повторило свои замечания от 12 </w:t>
      </w:r>
      <w:r w:rsidRPr="006F0079">
        <w:t xml:space="preserve">декабря 2014 года и направило новую просьбу об отмене временных мер. </w:t>
      </w:r>
    </w:p>
    <w:p w:rsidR="001B0031" w:rsidRPr="006F0079" w:rsidRDefault="001B0031" w:rsidP="001B0031">
      <w:pPr>
        <w:pStyle w:val="H23GR"/>
      </w:pPr>
      <w:r w:rsidRPr="006F0079">
        <w:tab/>
      </w:r>
      <w:r w:rsidRPr="006F0079">
        <w:tab/>
        <w:t>Дополнительная информация, поступившая от заявителя</w:t>
      </w:r>
    </w:p>
    <w:p w:rsidR="001B0031" w:rsidRPr="006F0079" w:rsidRDefault="001B0031" w:rsidP="001B0031">
      <w:pPr>
        <w:pStyle w:val="SingleTxtGR"/>
      </w:pPr>
      <w:r w:rsidRPr="006F0079">
        <w:t>5.1</w:t>
      </w:r>
      <w:r w:rsidRPr="006F0079">
        <w:tab/>
        <w:t xml:space="preserve">14 </w:t>
      </w:r>
      <w:r w:rsidR="0039092D" w:rsidRPr="006F0079">
        <w:t xml:space="preserve">июля </w:t>
      </w:r>
      <w:r w:rsidRPr="006F0079">
        <w:t>2015 года заявитель представил свои комментарии по замечан</w:t>
      </w:r>
      <w:r w:rsidRPr="006F0079">
        <w:t>и</w:t>
      </w:r>
      <w:r w:rsidRPr="006F0079">
        <w:t>ям государства-участника относительно приемлемости и существа сообщения и просьбы об отмене временных мер. Заявитель настаивал на том, что временные меры должны быть сохранены, и утверждал, что его жалоба является приемл</w:t>
      </w:r>
      <w:r w:rsidRPr="006F0079">
        <w:t>е</w:t>
      </w:r>
      <w:r w:rsidRPr="006F0079">
        <w:t>мой. Он заявил, что независимый пересмотр дела по существу был несправе</w:t>
      </w:r>
      <w:r w:rsidRPr="006F0079">
        <w:t>д</w:t>
      </w:r>
      <w:r w:rsidRPr="006F0079">
        <w:t>ливым, поскольку эксперт признал его утверждения не заслуживающими дов</w:t>
      </w:r>
      <w:r w:rsidRPr="006F0079">
        <w:t>е</w:t>
      </w:r>
      <w:r w:rsidRPr="006F0079">
        <w:t>рия на основании простых неувязок, а заключение психотерапевта, указыва</w:t>
      </w:r>
      <w:r w:rsidRPr="006F0079">
        <w:t>в</w:t>
      </w:r>
      <w:r w:rsidRPr="006F0079">
        <w:t xml:space="preserve">шее на то, что он страдает от посттравматического стрессового расстройства, не было принято во внимание. </w:t>
      </w:r>
    </w:p>
    <w:p w:rsidR="001B0031" w:rsidRPr="006F0079" w:rsidRDefault="001B0031" w:rsidP="001B0031">
      <w:pPr>
        <w:pStyle w:val="SingleTxtGR"/>
      </w:pPr>
      <w:r w:rsidRPr="006F0079">
        <w:t>5.2</w:t>
      </w:r>
      <w:r w:rsidRPr="006F0079">
        <w:tab/>
        <w:t>Заявитель также утверждал, что тот факт, что он не является проходи</w:t>
      </w:r>
      <w:r w:rsidRPr="006F0079">
        <w:t>в</w:t>
      </w:r>
      <w:r w:rsidRPr="006F0079">
        <w:t>шим военную подготовку членом ТОТИ, автоматически не защищает его от опасности и что он подпадает по крайней мере под две категории находящихся в опасности лиц, определенные в Руководящих принципах УВКБ ООН 2010 г</w:t>
      </w:r>
      <w:r w:rsidRPr="006F0079">
        <w:t>о</w:t>
      </w:r>
      <w:r w:rsidRPr="006F0079">
        <w:t>да: член семьи ветерана ТОТИ (Маха Veeran); и поставщик ТОТИ, который, б</w:t>
      </w:r>
      <w:r w:rsidRPr="006F0079">
        <w:t>у</w:t>
      </w:r>
      <w:r w:rsidRPr="006F0079">
        <w:t>дучи портным, шил для ее членов обмундирование.</w:t>
      </w:r>
    </w:p>
    <w:p w:rsidR="001B0031" w:rsidRPr="006F0079" w:rsidRDefault="001B0031" w:rsidP="001B0031">
      <w:pPr>
        <w:pStyle w:val="SingleTxtGR"/>
      </w:pPr>
      <w:r w:rsidRPr="006F0079">
        <w:t>5.3</w:t>
      </w:r>
      <w:r w:rsidRPr="006F0079">
        <w:tab/>
        <w:t xml:space="preserve">Заявитель также утверждал, что рассмотрение в Федеральном окружном суде и Федеральном суде Австралии проводилось с нарушениями, поскольку он не был представлен адвокатом, а суды не приняли во внимание его психическое состояние и не убедились в том, был ли он психически способен представлять себя самостоятельно. </w:t>
      </w:r>
    </w:p>
    <w:p w:rsidR="001B0031" w:rsidRPr="006F0079" w:rsidRDefault="001B0031" w:rsidP="001B0031">
      <w:pPr>
        <w:pStyle w:val="SingleTxtGR"/>
      </w:pPr>
      <w:r w:rsidRPr="006F0079">
        <w:t>5.4</w:t>
      </w:r>
      <w:r w:rsidRPr="006F0079">
        <w:tab/>
        <w:t xml:space="preserve">В дополнение к информации, содержащейся в своем первоначальном представлении, направленном Комитету, заявитель представил несколько новых документов, включая два направленных семье заявителя в 2002 и 2005 годах приглашения принять участие в церемониях, организованных ТОТИ в память героев войны, в котором упоминалось имя его </w:t>
      </w:r>
      <w:r w:rsidR="00C51437">
        <w:t>второго брата; сделанную в 2000 </w:t>
      </w:r>
      <w:r w:rsidRPr="006F0079">
        <w:t>году фотографию старшего брата заявителя (который, по словам заявит</w:t>
      </w:r>
      <w:r w:rsidRPr="006F0079">
        <w:t>е</w:t>
      </w:r>
      <w:r w:rsidRPr="006F0079">
        <w:t>ля, является сотрудником разведки ТОТИ) с его командиром; и опубликованный 5 мая 2015 года доклад Центра Эдмунда Райса, в котором речь идет о двух л</w:t>
      </w:r>
      <w:r w:rsidRPr="006F0079">
        <w:t>и</w:t>
      </w:r>
      <w:r w:rsidRPr="006F0079">
        <w:t xml:space="preserve">цах, ставших жертвами пыток по возвращении в Шри-Ланку после того, как государство-участник отклонило их ходатайства о предоставлении убежища. </w:t>
      </w:r>
    </w:p>
    <w:p w:rsidR="001B0031" w:rsidRPr="006F0079" w:rsidRDefault="001B0031" w:rsidP="001B0031">
      <w:pPr>
        <w:pStyle w:val="H23GR"/>
      </w:pPr>
      <w:r w:rsidRPr="006F0079">
        <w:tab/>
      </w:r>
      <w:r w:rsidRPr="006F0079">
        <w:tab/>
        <w:t>Дополнительные замечания государства-участника относительно приемлемости и существа сообщения</w:t>
      </w:r>
    </w:p>
    <w:p w:rsidR="001B0031" w:rsidRPr="006F0079" w:rsidRDefault="001B0031" w:rsidP="001B0031">
      <w:pPr>
        <w:pStyle w:val="SingleTxtGR"/>
      </w:pPr>
      <w:r w:rsidRPr="006F0079">
        <w:t>6.1</w:t>
      </w:r>
      <w:r w:rsidRPr="006F0079">
        <w:tab/>
        <w:t>10 ноября 2015 года государство-участник представило дополнительные замечания и подтвердило свою позицию в отношении неприемлемости жалобы и отсутствия существа дела.</w:t>
      </w:r>
    </w:p>
    <w:p w:rsidR="001B0031" w:rsidRPr="006F0079" w:rsidRDefault="001B0031" w:rsidP="001B0031">
      <w:pPr>
        <w:pStyle w:val="SingleTxtGR"/>
      </w:pPr>
      <w:r w:rsidRPr="006F0079">
        <w:t>6.2</w:t>
      </w:r>
      <w:r w:rsidRPr="006F0079">
        <w:tab/>
        <w:t>В отношении утверждения заявителя о несправедливости независимого пересмотра дела по существу государство-участник утверждало, что это зая</w:t>
      </w:r>
      <w:r w:rsidRPr="006F0079">
        <w:t>в</w:t>
      </w:r>
      <w:r w:rsidRPr="006F0079">
        <w:t>ление было рассмотрено Федеральным окружным судом, который не обнаружил никаких неточностей или ошибок в решении эксперта, заявив что выводы о д</w:t>
      </w:r>
      <w:r w:rsidRPr="006F0079">
        <w:t>о</w:t>
      </w:r>
      <w:r w:rsidRPr="006F0079">
        <w:t xml:space="preserve">стоверности были для Суда </w:t>
      </w:r>
      <w:r w:rsidR="00E170B3" w:rsidRPr="006F0079">
        <w:t>«</w:t>
      </w:r>
      <w:r w:rsidRPr="006F0079">
        <w:t>первостепенным вопросом</w:t>
      </w:r>
      <w:r w:rsidR="00E170B3" w:rsidRPr="006F0079">
        <w:t>»</w:t>
      </w:r>
      <w:r w:rsidRPr="006F0079">
        <w:t>. В отношении утве</w:t>
      </w:r>
      <w:r w:rsidRPr="006F0079">
        <w:t>р</w:t>
      </w:r>
      <w:r w:rsidRPr="006F0079">
        <w:t>ждения о том, что эксперт не учел психологическую оценку заявителя и его п</w:t>
      </w:r>
      <w:r w:rsidRPr="006F0079">
        <w:t>о</w:t>
      </w:r>
      <w:r w:rsidRPr="006F0079">
        <w:t>сттравматическое стрессовое расстройство, государство-участник отметило, что, по мнению эксперта, психосоциальная оценка не является медицинским заключением и что заявитель не представил никаких медицинских свидетельств в поддержку своего утверждения о том, что он страдает посттравматическим стрессовым расстройством. Что касается утверждения заявителя о том, что эк</w:t>
      </w:r>
      <w:r w:rsidRPr="006F0079">
        <w:t>с</w:t>
      </w:r>
      <w:r w:rsidRPr="006F0079">
        <w:t>перт сделал ошибку, обратив внимание на нестыковки, которые, по мнению з</w:t>
      </w:r>
      <w:r w:rsidRPr="006F0079">
        <w:t>а</w:t>
      </w:r>
      <w:r w:rsidRPr="006F0079">
        <w:t>явителя, не имеют значения, то государство-участник отмечает, что этот эк</w:t>
      </w:r>
      <w:r w:rsidRPr="006F0079">
        <w:t>с</w:t>
      </w:r>
      <w:r w:rsidRPr="006F0079">
        <w:t>перт, осознавая необходимость рассматривать нестыковки</w:t>
      </w:r>
      <w:r w:rsidR="00E170B3" w:rsidRPr="006F0079">
        <w:t xml:space="preserve"> </w:t>
      </w:r>
      <w:r w:rsidRPr="006F0079">
        <w:t>между второстепе</w:t>
      </w:r>
      <w:r w:rsidRPr="006F0079">
        <w:t>н</w:t>
      </w:r>
      <w:r w:rsidRPr="006F0079">
        <w:t>ными деталями с осторожностью, не посчитал содержащиеся в рассказе заяв</w:t>
      </w:r>
      <w:r w:rsidRPr="006F0079">
        <w:t>и</w:t>
      </w:r>
      <w:r w:rsidRPr="006F0079">
        <w:t>теля нестыковки второстепенными. У заявителя была возможность прокомме</w:t>
      </w:r>
      <w:r w:rsidRPr="006F0079">
        <w:t>н</w:t>
      </w:r>
      <w:r w:rsidRPr="006F0079">
        <w:t xml:space="preserve">тировать все нестыковки, на которые указал эксперт, однако его ответы были признаны неудовлетворительными. </w:t>
      </w:r>
    </w:p>
    <w:p w:rsidR="001B0031" w:rsidRPr="006F0079" w:rsidRDefault="001B0031" w:rsidP="001B0031">
      <w:pPr>
        <w:pStyle w:val="SingleTxtGR"/>
      </w:pPr>
      <w:r w:rsidRPr="006F0079">
        <w:t>6.3</w:t>
      </w:r>
      <w:r w:rsidRPr="006F0079">
        <w:tab/>
        <w:t>Что касается утверждения относительно несправедливости разбирател</w:t>
      </w:r>
      <w:r w:rsidRPr="006F0079">
        <w:t>ь</w:t>
      </w:r>
      <w:r w:rsidRPr="006F0079">
        <w:t>ства в Федеральном окружном суде и Федеральном суде Австралии в связи с отсутствием адвоката, который бы мог представлять заявителя, то государство-участник утверждало, что заявитель был представлен НПО и что он не объя</w:t>
      </w:r>
      <w:r w:rsidRPr="006F0079">
        <w:t>с</w:t>
      </w:r>
      <w:r w:rsidRPr="006F0079">
        <w:t>нил причину, по которой он не связался с юридическими представителями, как было предложено Федеральным окружным судом за шесть месяцев до начала слушания. Учитывая вышеизложенное и принимая во внимание, что жалобы заявителя были рассмотрены в ходе независимого пересмотра дела по существу и в рамках процедуры оценки ходатайства о защите после проведения обзора, государство-участник заявляет, что утверждение заявителя об отсутствии юр</w:t>
      </w:r>
      <w:r w:rsidRPr="006F0079">
        <w:t>и</w:t>
      </w:r>
      <w:r w:rsidRPr="006F0079">
        <w:t>дического представительства должно быть отвергнуто. В отношении утвержд</w:t>
      </w:r>
      <w:r w:rsidRPr="006F0079">
        <w:t>е</w:t>
      </w:r>
      <w:r w:rsidRPr="006F0079">
        <w:t>ния о том, что суд проигнорировал его психическое состояние, государство-участник сообщило, что заявитель не представил никаких медицинских свид</w:t>
      </w:r>
      <w:r w:rsidRPr="006F0079">
        <w:t>е</w:t>
      </w:r>
      <w:r w:rsidRPr="006F0079">
        <w:t>тельств, позволяющих предположить, что он страдает психическим расстро</w:t>
      </w:r>
      <w:r w:rsidRPr="006F0079">
        <w:t>й</w:t>
      </w:r>
      <w:r w:rsidRPr="006F0079">
        <w:t xml:space="preserve">ством, которое лишает его достаточной возможности изложить свое дело. </w:t>
      </w:r>
    </w:p>
    <w:p w:rsidR="001B0031" w:rsidRPr="006F0079" w:rsidRDefault="001B0031" w:rsidP="001B0031">
      <w:pPr>
        <w:pStyle w:val="SingleTxtGR"/>
      </w:pPr>
      <w:r w:rsidRPr="006F0079">
        <w:t>6.4</w:t>
      </w:r>
      <w:r w:rsidRPr="006F0079">
        <w:tab/>
        <w:t>В отношении представленных Комитету дополнительных документов государство-участник отметило, что заявитель не давал каких-либо разъяснений по поводу того, почему они не были представлены властям на более раннем этапе процедуры рассмотрения ходатайства о защите, поскольку они были д</w:t>
      </w:r>
      <w:r w:rsidRPr="006F0079">
        <w:t>а</w:t>
      </w:r>
      <w:r w:rsidRPr="006F0079">
        <w:t>тированы 2000, 2002 и 2005 годами. Государство-участник также отметило, что новые сведения, свидетельствующие о том, что брат заявителя является членом ТОТИ, противоречат заявлению, которое он сделал в 2011 году в Министерстве иммиграции и гражданства и подтвердил в ходе процесса обзора и согласно к</w:t>
      </w:r>
      <w:r w:rsidRPr="006F0079">
        <w:t>о</w:t>
      </w:r>
      <w:r w:rsidRPr="006F0079">
        <w:t>торому его брат был застрелен в 2001 году по подозрению в поддержке ТОТИ, но в действительности он не был связан с ТОТИ. По мнению государства-участника</w:t>
      </w:r>
      <w:r w:rsidR="00643E8A" w:rsidRPr="006F0079">
        <w:t>,</w:t>
      </w:r>
      <w:r w:rsidRPr="006F0079">
        <w:t xml:space="preserve"> такая непоследовательность подрывает достоверность свидетельств заявителя. Государство-участник далее отметило, что от большинства семей на севере Шри-Ланки ТОТИ требовала предоставить в ее состав по одному члену от семьи, а семьи, родственники которых погибли в ходе войны, получали пр</w:t>
      </w:r>
      <w:r w:rsidRPr="006F0079">
        <w:t>и</w:t>
      </w:r>
      <w:r w:rsidRPr="006F0079">
        <w:t>глашения на участие в церемониях в память о погибших. Государство-участник пришло к выводу о том, что ни приглашение семьи заявителя, ни предполага</w:t>
      </w:r>
      <w:r w:rsidRPr="006F0079">
        <w:t>е</w:t>
      </w:r>
      <w:r w:rsidRPr="006F0079">
        <w:t xml:space="preserve">мая связь его брата с ТОТИ не привлечет к заявителю внимание со стороны властей через 14 лет после смерти его брата. </w:t>
      </w:r>
    </w:p>
    <w:p w:rsidR="001B0031" w:rsidRPr="006F0079" w:rsidRDefault="001B0031" w:rsidP="001B0031">
      <w:pPr>
        <w:pStyle w:val="SingleTxtGR"/>
      </w:pPr>
      <w:r w:rsidRPr="006F0079">
        <w:t>6.5</w:t>
      </w:r>
      <w:r w:rsidRPr="006F0079">
        <w:tab/>
        <w:t>В отношении утверждения заявителя о том, что он принадлежит к уязв</w:t>
      </w:r>
      <w:r w:rsidRPr="006F0079">
        <w:t>и</w:t>
      </w:r>
      <w:r w:rsidRPr="006F0079">
        <w:t>мой группе, определенной в Руководящих принципах УВКБ ООН 2010 года, поскольку он поставлял военную форму членам ТОТИ, государство-участник ссылается на заключение эксперта о том, что заявитель не шил обмундирование для ТОТИ. Соглашаясь с тем, что заявитель, возможно, шил гражданскую одежду для членов ТОТИ, эксперт пришел к выводу о том, что это не подвер</w:t>
      </w:r>
      <w:r w:rsidRPr="006F0079">
        <w:t>г</w:t>
      </w:r>
      <w:r w:rsidRPr="006F0079">
        <w:t>нет его опасности стать жертвой пыток по возвращении в Шри-Ланку.</w:t>
      </w:r>
    </w:p>
    <w:p w:rsidR="001B0031" w:rsidRPr="006F0079" w:rsidRDefault="001B0031" w:rsidP="001B0031">
      <w:pPr>
        <w:pStyle w:val="SingleTxtGR"/>
      </w:pPr>
      <w:r w:rsidRPr="006F0079">
        <w:t>6.6</w:t>
      </w:r>
      <w:r w:rsidRPr="006F0079">
        <w:tab/>
        <w:t>Что касается новой информации о том, что старший брат заявителя явл</w:t>
      </w:r>
      <w:r w:rsidRPr="006F0079">
        <w:t>я</w:t>
      </w:r>
      <w:r w:rsidRPr="006F0079">
        <w:t>ется сотрудником разведки ТОТИ, государство-участник считает неправдоп</w:t>
      </w:r>
      <w:r w:rsidRPr="006F0079">
        <w:t>о</w:t>
      </w:r>
      <w:r w:rsidRPr="006F0079">
        <w:t xml:space="preserve">добным, что заявитель стал бы высказывать жалобы в отношении одного из членов семьи, подозреваемого в поддержке ТОТИ, но при этом не высказал бы никаких жалоб в отношении члена семьи, который в действительности был членом разведки ТОТИ, </w:t>
      </w:r>
      <w:r w:rsidR="00306CDE">
        <w:t>т.е.</w:t>
      </w:r>
      <w:r w:rsidRPr="006F0079">
        <w:t>, достаточно заметной фигурой, и что такая инфо</w:t>
      </w:r>
      <w:r w:rsidRPr="006F0079">
        <w:t>р</w:t>
      </w:r>
      <w:r w:rsidRPr="006F0079">
        <w:t>мация была бы предоставлена только после того, как он исчерпал все внутре</w:t>
      </w:r>
      <w:r w:rsidRPr="006F0079">
        <w:t>н</w:t>
      </w:r>
      <w:r w:rsidRPr="006F0079">
        <w:t>ние средства правовой защиты.</w:t>
      </w:r>
    </w:p>
    <w:p w:rsidR="001B0031" w:rsidRPr="006F0079" w:rsidRDefault="001B0031" w:rsidP="001B0031">
      <w:pPr>
        <w:pStyle w:val="SingleTxtGR"/>
      </w:pPr>
      <w:r w:rsidRPr="006F0079">
        <w:t>6.7</w:t>
      </w:r>
      <w:r w:rsidRPr="006F0079">
        <w:tab/>
        <w:t>Государство-участник сослалось на информацию по стране, недавно п</w:t>
      </w:r>
      <w:r w:rsidRPr="006F0079">
        <w:t>о</w:t>
      </w:r>
      <w:r w:rsidRPr="006F0079">
        <w:t>лученную из государственных и негосударственных источников</w:t>
      </w:r>
      <w:r w:rsidRPr="007924A5">
        <w:rPr>
          <w:sz w:val="18"/>
          <w:vertAlign w:val="superscript"/>
        </w:rPr>
        <w:footnoteReference w:id="6"/>
      </w:r>
      <w:r w:rsidRPr="006F0079">
        <w:t>, в соотве</w:t>
      </w:r>
      <w:r w:rsidRPr="006F0079">
        <w:t>т</w:t>
      </w:r>
      <w:r w:rsidRPr="006F0079">
        <w:t>ствии с которой привлечь внимание властей и подвергнуться опасности прич</w:t>
      </w:r>
      <w:r w:rsidRPr="006F0079">
        <w:t>и</w:t>
      </w:r>
      <w:r w:rsidRPr="006F0079">
        <w:t>нения значительного вреда могут только граждане Шри-Ланки, имеющие с</w:t>
      </w:r>
      <w:r w:rsidRPr="006F0079">
        <w:t>е</w:t>
      </w:r>
      <w:r w:rsidRPr="006F0079">
        <w:t>мейные связи с видными сторонниками ТОТИ. Заявитель не представил гос</w:t>
      </w:r>
      <w:r w:rsidRPr="006F0079">
        <w:t>у</w:t>
      </w:r>
      <w:r w:rsidRPr="006F0079">
        <w:t xml:space="preserve">дарству-участнику каких-либо доказательств того, что он имеет семейные связи с высокопоставленным или предполагаемым членом ТОТИ, что создавало бы для </w:t>
      </w:r>
      <w:r w:rsidR="00643E8A" w:rsidRPr="006F0079">
        <w:t>н</w:t>
      </w:r>
      <w:r w:rsidRPr="006F0079">
        <w:t>его угрозу подвергнуться пыткам в Шри-Ланке.</w:t>
      </w:r>
    </w:p>
    <w:p w:rsidR="001B0031" w:rsidRPr="006F0079" w:rsidRDefault="001B0031" w:rsidP="001B0031">
      <w:pPr>
        <w:pStyle w:val="H23GR"/>
      </w:pPr>
      <w:r w:rsidRPr="006F0079">
        <w:tab/>
      </w:r>
      <w:r w:rsidRPr="006F0079">
        <w:tab/>
        <w:t>Вопросы и процедура их рассмотрения в Комитете</w:t>
      </w:r>
    </w:p>
    <w:p w:rsidR="001B0031" w:rsidRPr="006F0079" w:rsidRDefault="001B0031" w:rsidP="001B0031">
      <w:pPr>
        <w:pStyle w:val="H4GR"/>
      </w:pPr>
      <w:r w:rsidRPr="006F0079">
        <w:tab/>
      </w:r>
      <w:r w:rsidRPr="006F0079">
        <w:tab/>
        <w:t xml:space="preserve">Рассмотрение вопроса о приемлемости </w:t>
      </w:r>
    </w:p>
    <w:p w:rsidR="001B0031" w:rsidRPr="006F0079" w:rsidRDefault="001B0031" w:rsidP="001B0031">
      <w:pPr>
        <w:pStyle w:val="SingleTxtGR"/>
      </w:pPr>
      <w:r w:rsidRPr="006F0079">
        <w:t>7.1</w:t>
      </w:r>
      <w:r w:rsidRPr="006F0079">
        <w:tab/>
        <w:t>Прежде чем приступить к рассмотрению жалобы, представленной в с</w:t>
      </w:r>
      <w:r w:rsidRPr="006F0079">
        <w:t>о</w:t>
      </w:r>
      <w:r w:rsidRPr="006F0079">
        <w:t>общении, Комитет должен установить, является ли оно приемлемым в соотве</w:t>
      </w:r>
      <w:r w:rsidRPr="006F0079">
        <w:t>т</w:t>
      </w:r>
      <w:r w:rsidRPr="006F0079">
        <w:t>ствии со статьей 22 Конвенции. Руководствуясь пунктом 5 а) статьи 22 Конве</w:t>
      </w:r>
      <w:r w:rsidRPr="006F0079">
        <w:t>н</w:t>
      </w:r>
      <w:r w:rsidRPr="006F0079">
        <w:t>ции, Комитет убедился в том, что этот же вопрос не рассматривался и не ра</w:t>
      </w:r>
      <w:r w:rsidRPr="006F0079">
        <w:t>с</w:t>
      </w:r>
      <w:r w:rsidRPr="006F0079">
        <w:t xml:space="preserve">сматривается по какой-либо другой процедуре международного расследования или урегулирования. </w:t>
      </w:r>
    </w:p>
    <w:p w:rsidR="001B0031" w:rsidRPr="006F0079" w:rsidRDefault="001B0031" w:rsidP="001B0031">
      <w:pPr>
        <w:pStyle w:val="SingleTxtGR"/>
      </w:pPr>
      <w:r w:rsidRPr="006F0079">
        <w:t xml:space="preserve">7.2 </w:t>
      </w:r>
      <w:r w:rsidRPr="006F0079">
        <w:tab/>
        <w:t>Комитет напоминает, что в соответствии с пунктом 5 b) статьи 22 Ко</w:t>
      </w:r>
      <w:r w:rsidRPr="006F0079">
        <w:t>н</w:t>
      </w:r>
      <w:r w:rsidRPr="006F0079">
        <w:t>венции он</w:t>
      </w:r>
      <w:r w:rsidR="00E170B3" w:rsidRPr="006F0079">
        <w:t xml:space="preserve"> </w:t>
      </w:r>
      <w:r w:rsidRPr="006F0079">
        <w:t>не рассматривает никакую жалобу, если не убедится в том, что з</w:t>
      </w:r>
      <w:r w:rsidRPr="006F0079">
        <w:t>а</w:t>
      </w:r>
      <w:r w:rsidRPr="006F0079">
        <w:t>явитель исчерпал все имеющиеся внутренние средства правовой защиты. Ком</w:t>
      </w:r>
      <w:r w:rsidRPr="006F0079">
        <w:t>и</w:t>
      </w:r>
      <w:r w:rsidRPr="006F0079">
        <w:t>тет отмечает, что в данном случае государство-участник не оспорило приемл</w:t>
      </w:r>
      <w:r w:rsidRPr="006F0079">
        <w:t>е</w:t>
      </w:r>
      <w:r w:rsidRPr="006F0079">
        <w:t xml:space="preserve">мость жалобы на этом основании. </w:t>
      </w:r>
    </w:p>
    <w:p w:rsidR="001B0031" w:rsidRPr="006F0079" w:rsidRDefault="001B0031" w:rsidP="001B0031">
      <w:pPr>
        <w:pStyle w:val="SingleTxtGR"/>
      </w:pPr>
      <w:r w:rsidRPr="006F0079">
        <w:t xml:space="preserve">7.3 </w:t>
      </w:r>
      <w:r w:rsidRPr="006F0079">
        <w:tab/>
        <w:t>Заявитель утверждает, что его принудительная высылка в Шри-Ланку б</w:t>
      </w:r>
      <w:r w:rsidRPr="006F0079">
        <w:t>у</w:t>
      </w:r>
      <w:r w:rsidRPr="006F0079">
        <w:t>дет представлять собой нарушение государством-участником статьи 3 Конве</w:t>
      </w:r>
      <w:r w:rsidRPr="006F0079">
        <w:t>н</w:t>
      </w:r>
      <w:r w:rsidRPr="006F0079">
        <w:t xml:space="preserve">ции. Комитет принимает к сведению утверждение государства-участника о том, что заявитель не смог обосновать prima facie свое дело; вместе с тем он считает, что представленные заявителем жалобы тесно связаны с существом сообщения и должны рассматриваться на данном этапе. </w:t>
      </w:r>
    </w:p>
    <w:p w:rsidR="001B0031" w:rsidRPr="006F0079" w:rsidRDefault="001B0031" w:rsidP="001B0031">
      <w:pPr>
        <w:pStyle w:val="SingleTxtGR"/>
      </w:pPr>
      <w:r w:rsidRPr="006F0079">
        <w:t>7.4</w:t>
      </w:r>
      <w:r w:rsidRPr="006F0079">
        <w:tab/>
        <w:t>Поскольку Комитет не видит никаких других препятствий для признания приемлемости, он объявляет сообщение прием</w:t>
      </w:r>
      <w:r w:rsidR="00306CDE">
        <w:t>лемым в соответствии со стат</w:t>
      </w:r>
      <w:r w:rsidR="00306CDE">
        <w:t>ь</w:t>
      </w:r>
      <w:r w:rsidR="00306CDE">
        <w:t>ей </w:t>
      </w:r>
      <w:r w:rsidRPr="006F0079">
        <w:t>3 Конвенции и приступает к его рассмотрению по существу.</w:t>
      </w:r>
    </w:p>
    <w:p w:rsidR="001B0031" w:rsidRPr="006F0079" w:rsidRDefault="001B0031" w:rsidP="001B0031">
      <w:pPr>
        <w:pStyle w:val="H4GR"/>
      </w:pPr>
      <w:r w:rsidRPr="006F0079">
        <w:tab/>
      </w:r>
      <w:r w:rsidRPr="006F0079">
        <w:tab/>
        <w:t>Рассмотрение сообщения по существу</w:t>
      </w:r>
    </w:p>
    <w:p w:rsidR="001B0031" w:rsidRPr="006F0079" w:rsidRDefault="001B0031" w:rsidP="001B0031">
      <w:pPr>
        <w:pStyle w:val="SingleTxtGR"/>
      </w:pPr>
      <w:r w:rsidRPr="006F0079">
        <w:t>8.1</w:t>
      </w:r>
      <w:r w:rsidRPr="006F0079">
        <w:tab/>
        <w:t>Комитет рассмотрел сообщение в свете всей представленной ему стор</w:t>
      </w:r>
      <w:r w:rsidRPr="006F0079">
        <w:t>о</w:t>
      </w:r>
      <w:r w:rsidRPr="006F0079">
        <w:t>нами информации в соответствии с пунктом</w:t>
      </w:r>
      <w:r w:rsidR="00E170B3" w:rsidRPr="006F0079">
        <w:t xml:space="preserve"> </w:t>
      </w:r>
      <w:r w:rsidRPr="006F0079">
        <w:t>4 статьи</w:t>
      </w:r>
      <w:r w:rsidR="00E170B3" w:rsidRPr="006F0079">
        <w:t xml:space="preserve"> </w:t>
      </w:r>
      <w:r w:rsidRPr="006F0079">
        <w:t>22 Конвенции.</w:t>
      </w:r>
    </w:p>
    <w:p w:rsidR="001B0031" w:rsidRPr="006F0079" w:rsidRDefault="001B0031" w:rsidP="001B0031">
      <w:pPr>
        <w:pStyle w:val="SingleTxtGR"/>
      </w:pPr>
      <w:r w:rsidRPr="006F0079">
        <w:t>8.2</w:t>
      </w:r>
      <w:r w:rsidRPr="006F0079">
        <w:tab/>
        <w:t>В данном случае Комитету предстоит решить, стало бы возвращение з</w:t>
      </w:r>
      <w:r w:rsidRPr="006F0079">
        <w:t>а</w:t>
      </w:r>
      <w:r w:rsidRPr="006F0079">
        <w:t>явителя в Шри-Ланку нарушением обязательства государства-участника по ст</w:t>
      </w:r>
      <w:r w:rsidRPr="006F0079">
        <w:t>а</w:t>
      </w:r>
      <w:r w:rsidRPr="006F0079">
        <w:t>тье 3 Конвенции не высылать или не возвращать (</w:t>
      </w:r>
      <w:r w:rsidR="00E170B3" w:rsidRPr="006F0079">
        <w:t>«</w:t>
      </w:r>
      <w:r w:rsidRPr="006F0079">
        <w:t>refouler</w:t>
      </w:r>
      <w:r w:rsidR="00E170B3" w:rsidRPr="006F0079">
        <w:t>»</w:t>
      </w:r>
      <w:r w:rsidRPr="006F0079">
        <w:t>) какое-либо лицо другому государству, если существуют серьезные основания полагать, что ему или ей может угрожать там применение пыток.</w:t>
      </w:r>
    </w:p>
    <w:p w:rsidR="001B0031" w:rsidRPr="006F0079" w:rsidRDefault="001B0031" w:rsidP="001B0031">
      <w:pPr>
        <w:pStyle w:val="SingleTxtGR"/>
      </w:pPr>
      <w:r w:rsidRPr="006F0079">
        <w:t>8.3</w:t>
      </w:r>
      <w:r w:rsidRPr="006F0079">
        <w:tab/>
        <w:t>Комитет должен оценить, имеются ли серьезные основания полагать, что после возвращения в Шри-Ланку заявителю будет лично угрожать опасность применения пыток. При оценке этой опасности Комитет должен принять во внимание все относящиеся к делу обстоятельства согласно пункту 2 статьи 3 Конвенции, включая существование постоянной практики грубых, вопиющих или массовых нарушений прав человека. Вместе с тем Комитет напоминает, что цель такой оценки состоит в том, чтобы установить, будет ли соответствующ</w:t>
      </w:r>
      <w:r w:rsidRPr="006F0079">
        <w:t>е</w:t>
      </w:r>
      <w:r w:rsidRPr="006F0079">
        <w:t>му лицу лично угрожать предсказуемая и реальная опасность быть подвергн</w:t>
      </w:r>
      <w:r w:rsidRPr="006F0079">
        <w:t>у</w:t>
      </w:r>
      <w:r w:rsidRPr="006F0079">
        <w:t>тым пыткам в стране, в которую он или она подлежит возвращению. Из этого следует, что существование практики грубых, вопиющих или массовых нар</w:t>
      </w:r>
      <w:r w:rsidRPr="006F0079">
        <w:t>у</w:t>
      </w:r>
      <w:r w:rsidRPr="006F0079">
        <w:t>шений прав человека в какой-либо стране само по себе не является достато</w:t>
      </w:r>
      <w:r w:rsidRPr="006F0079">
        <w:t>ч</w:t>
      </w:r>
      <w:r w:rsidRPr="006F0079">
        <w:t>ным основанием полагать, что конкретному лицу будет угрожать опасность подвергнуться пыткам по возвращении в эту страну; в подтверждение того, что такая опасность будет угрожать лично данному лицу, должны быть приведены дополнительные основания. Верно и обратное: отсутствие вопиющих и сист</w:t>
      </w:r>
      <w:r w:rsidRPr="006F0079">
        <w:t>е</w:t>
      </w:r>
      <w:r w:rsidRPr="006F0079">
        <w:t>матических нарушений прав человека не означает, что тому или иному лицу в тех или иных конкретных обстоятельствах не может угрожать применение п</w:t>
      </w:r>
      <w:r w:rsidRPr="006F0079">
        <w:t>ы</w:t>
      </w:r>
      <w:r w:rsidR="003F0522">
        <w:t>ток</w:t>
      </w:r>
      <w:r w:rsidRPr="007924A5">
        <w:rPr>
          <w:sz w:val="18"/>
          <w:vertAlign w:val="superscript"/>
        </w:rPr>
        <w:footnoteReference w:id="7"/>
      </w:r>
      <w:r w:rsidR="003F0522">
        <w:t>.</w:t>
      </w:r>
    </w:p>
    <w:p w:rsidR="001B0031" w:rsidRPr="006F0079" w:rsidRDefault="001B0031" w:rsidP="001B0031">
      <w:pPr>
        <w:pStyle w:val="SingleTxtGR"/>
      </w:pPr>
      <w:r w:rsidRPr="006F0079">
        <w:t>8.4</w:t>
      </w:r>
      <w:r w:rsidRPr="006F0079">
        <w:tab/>
        <w:t>Комитет ссылается на свое замечание общего порядка № 1 (1997) по в</w:t>
      </w:r>
      <w:r w:rsidRPr="006F0079">
        <w:t>о</w:t>
      </w:r>
      <w:r w:rsidRPr="006F0079">
        <w:t>просу об осуществлении статьи 3 Конвенции, в соответствии с которым при оценке степени угрозы применения пыток должны анализироваться основания, выходящие за пределы одних лишь умозрительных предположений или под</w:t>
      </w:r>
      <w:r w:rsidRPr="006F0079">
        <w:t>о</w:t>
      </w:r>
      <w:r w:rsidRPr="006F0079">
        <w:t>зрений. Хотя при оценке этого риска не следует брать за основу критерий выс</w:t>
      </w:r>
      <w:r w:rsidRPr="006F0079">
        <w:t>о</w:t>
      </w:r>
      <w:r w:rsidRPr="006F0079">
        <w:t>кой степени вероятности (пункт 6), Комитет напоминает, что бремя доказыв</w:t>
      </w:r>
      <w:r w:rsidRPr="006F0079">
        <w:t>а</w:t>
      </w:r>
      <w:r w:rsidRPr="006F0079">
        <w:t>ния обычно лежит на заявителе, который должен аргументированно изложить, что ему или ей угрожает предсказуем</w:t>
      </w:r>
      <w:r w:rsidR="003F0522">
        <w:t>ая, реальная и личная опасность</w:t>
      </w:r>
      <w:r w:rsidRPr="007924A5">
        <w:rPr>
          <w:sz w:val="18"/>
          <w:vertAlign w:val="superscript"/>
        </w:rPr>
        <w:footnoteReference w:id="8"/>
      </w:r>
      <w:r w:rsidR="003F0522">
        <w:t>.</w:t>
      </w:r>
      <w:r w:rsidRPr="006F0079">
        <w:t xml:space="preserve"> Хотя в соответствии с положениями своего замечания общего порядка № 1 Комитет правомочен оценивать факты с учетом всех обстоятельств каждого конкретного дела, он в значительной степени опирается на заявления по фактической ст</w:t>
      </w:r>
      <w:r w:rsidRPr="006F0079">
        <w:t>о</w:t>
      </w:r>
      <w:r w:rsidRPr="006F0079">
        <w:t xml:space="preserve">роне дела, подготовленные органами соответствующего </w:t>
      </w:r>
      <w:r w:rsidR="003F0522">
        <w:t>государства-участника (пункт 9)</w:t>
      </w:r>
      <w:r w:rsidRPr="007924A5">
        <w:rPr>
          <w:sz w:val="18"/>
          <w:vertAlign w:val="superscript"/>
        </w:rPr>
        <w:footnoteReference w:id="9"/>
      </w:r>
      <w:r w:rsidR="003F0522">
        <w:t>.</w:t>
      </w:r>
    </w:p>
    <w:p w:rsidR="001B0031" w:rsidRPr="006F0079" w:rsidRDefault="001B0031" w:rsidP="001B0031">
      <w:pPr>
        <w:pStyle w:val="SingleTxtGR"/>
      </w:pPr>
      <w:r w:rsidRPr="006F0079">
        <w:t>8.5</w:t>
      </w:r>
      <w:r w:rsidRPr="006F0079">
        <w:tab/>
        <w:t>Комитет отмечает утверждения заявителя о том, что он будет задержан и подвергнут пыткам в случае возвращения в Шри-Ланку как получивший отказ проситель убежища и по причине его связей или связей его родственников с ТОТИ. Комитет также отмечает утверждение государства-участника о том, что заявитель не смог обосновать prima facie свое дело для целей приемлемости, поскольку он не представил заслуживающих доверия сведений и не обосновал заявление о существовании предсказуемой, реальной и личной опасности по</w:t>
      </w:r>
      <w:r w:rsidRPr="006F0079">
        <w:t>д</w:t>
      </w:r>
      <w:r w:rsidRPr="006F0079">
        <w:t>вергнуться пыткам со стороны властей в случае его возвращения в Шри-Ланку. Государство-участник также заявило, что утверждения заявителя были тщ</w:t>
      </w:r>
      <w:r w:rsidRPr="006F0079">
        <w:t>а</w:t>
      </w:r>
      <w:r w:rsidRPr="006F0079">
        <w:t>тельно рассмотрены компетентными национальными органами и судами в соо</w:t>
      </w:r>
      <w:r w:rsidRPr="006F0079">
        <w:t>т</w:t>
      </w:r>
      <w:r w:rsidRPr="006F0079">
        <w:t>ветствии с внутренним законодательством и что было принято во внимание н</w:t>
      </w:r>
      <w:r w:rsidRPr="006F0079">
        <w:t>ы</w:t>
      </w:r>
      <w:r w:rsidRPr="006F0079">
        <w:t>нешнее положение в области прав человека в Шри-Ланке.</w:t>
      </w:r>
    </w:p>
    <w:p w:rsidR="001B0031" w:rsidRPr="006F0079" w:rsidRDefault="001B0031" w:rsidP="001B0031">
      <w:pPr>
        <w:pStyle w:val="SingleTxtGR"/>
      </w:pPr>
      <w:r w:rsidRPr="006F0079">
        <w:t>8.6</w:t>
      </w:r>
      <w:r w:rsidRPr="006F0079">
        <w:tab/>
        <w:t>Комитет напоминает о том, что наличие постоянной практики грубых нарушений прав человека в стране происхождения лица само по себе не являе</w:t>
      </w:r>
      <w:r w:rsidRPr="006F0079">
        <w:t>т</w:t>
      </w:r>
      <w:r w:rsidRPr="006F0079">
        <w:t>ся достаточным основанием для того, чтобы заключить, что какому-либо лицу лично угрожает опасность подвергнуться пыткам по в</w:t>
      </w:r>
      <w:r w:rsidR="003F0522">
        <w:t>озвращении в страну</w:t>
      </w:r>
      <w:r w:rsidRPr="007924A5">
        <w:rPr>
          <w:sz w:val="18"/>
          <w:vertAlign w:val="superscript"/>
        </w:rPr>
        <w:footnoteReference w:id="10"/>
      </w:r>
      <w:r w:rsidR="003F0522">
        <w:t>.</w:t>
      </w:r>
      <w:r w:rsidRPr="006F0079">
        <w:t xml:space="preserve"> В</w:t>
      </w:r>
      <w:r w:rsidR="003F0522">
        <w:t> </w:t>
      </w:r>
      <w:r w:rsidRPr="006F0079">
        <w:t>этой связи Комитет ссылается на свои заключительные замечания по объед</w:t>
      </w:r>
      <w:r w:rsidRPr="006F0079">
        <w:t>и</w:t>
      </w:r>
      <w:r w:rsidRPr="006F0079">
        <w:t>ненным третьему и четвертому периодическим докладам Шри-Ланки, в кот</w:t>
      </w:r>
      <w:r w:rsidRPr="006F0079">
        <w:t>о</w:t>
      </w:r>
      <w:r w:rsidRPr="006F0079">
        <w:t>рых он выразил серьезную обеспокоенность в связи с сообщениями о том, что практика пыток и жестокого обращения со стороны государственных субъектов в Шри-Ланке, как военных, так и полиции, продолжается во многих частях страны и после завершения конфликта с</w:t>
      </w:r>
      <w:r w:rsidR="003F0522">
        <w:t xml:space="preserve"> ТОТИ в мае 2009 года</w:t>
      </w:r>
      <w:r w:rsidRPr="007924A5">
        <w:rPr>
          <w:sz w:val="18"/>
          <w:vertAlign w:val="superscript"/>
        </w:rPr>
        <w:footnoteReference w:id="11"/>
      </w:r>
      <w:r w:rsidR="003F0522">
        <w:t>.</w:t>
      </w:r>
      <w:r w:rsidRPr="006F0079">
        <w:t xml:space="preserve"> Кроме того, Комитет ссылается на свои заключительные замечания по пятому периодич</w:t>
      </w:r>
      <w:r w:rsidRPr="006F0079">
        <w:t>е</w:t>
      </w:r>
      <w:r w:rsidRPr="006F0079">
        <w:t>скому докладу Соединенного Королевства Великобритании и Северной Ирла</w:t>
      </w:r>
      <w:r w:rsidRPr="006F0079">
        <w:t>н</w:t>
      </w:r>
      <w:r w:rsidRPr="006F0079">
        <w:t>дии, в которых он обратил внимание на факты, свидетельствующие о том, что некоторые тамилы из Шри-Ланки стали жертвами пыток и жестокого обращ</w:t>
      </w:r>
      <w:r w:rsidRPr="006F0079">
        <w:t>е</w:t>
      </w:r>
      <w:r w:rsidRPr="006F0079">
        <w:t>ния после их принудительной или добровольной высылки из го</w:t>
      </w:r>
      <w:r w:rsidR="003F0522">
        <w:t>сударства-участника в Шри-Ланку</w:t>
      </w:r>
      <w:r w:rsidRPr="007924A5">
        <w:rPr>
          <w:sz w:val="18"/>
          <w:vertAlign w:val="superscript"/>
        </w:rPr>
        <w:footnoteReference w:id="12"/>
      </w:r>
      <w:r w:rsidR="003F0522">
        <w:t>.</w:t>
      </w:r>
      <w:r w:rsidRPr="006F0079">
        <w:t xml:space="preserve"> Комитет далее ссылается на предварительные зам</w:t>
      </w:r>
      <w:r w:rsidRPr="006F0079">
        <w:t>е</w:t>
      </w:r>
      <w:r w:rsidRPr="006F0079">
        <w:t>чания и рекомендации Специального докладчика по вопросу о пытках и других жестоких, бесчеловечных или унижающих достоинство видов обращения и наказания, сделанные по итогам его официальной поездки в Шри-Ланку, пров</w:t>
      </w:r>
      <w:r w:rsidRPr="006F0079">
        <w:t>е</w:t>
      </w:r>
      <w:r w:rsidRPr="006F0079">
        <w:t xml:space="preserve">денной совместно со Специальным докладчиком по вопросу о независимости судей и адвокатов с 29 апреля по 7 мая 2016 года, в которых было отмечено, что </w:t>
      </w:r>
      <w:r w:rsidR="00E170B3" w:rsidRPr="006F0079">
        <w:t>«</w:t>
      </w:r>
      <w:r w:rsidRPr="006F0079">
        <w:t>пытки являются распространенной практикой</w:t>
      </w:r>
      <w:r w:rsidR="00E170B3" w:rsidRPr="006F0079">
        <w:t>»</w:t>
      </w:r>
      <w:r w:rsidRPr="006F0079">
        <w:t xml:space="preserve"> и что </w:t>
      </w:r>
      <w:r w:rsidR="00E170B3" w:rsidRPr="006F0079">
        <w:t>«</w:t>
      </w:r>
      <w:r w:rsidRPr="006F0079">
        <w:t>действующие правовые рамки и отсутствие реформ в структурах вооруженных сил, полиции, прокур</w:t>
      </w:r>
      <w:r w:rsidRPr="006F0079">
        <w:t>а</w:t>
      </w:r>
      <w:r w:rsidRPr="006F0079">
        <w:t>туры и судебных органов сохраняют реальную опасность того, что практика применения пыток будет продолжаться</w:t>
      </w:r>
      <w:r w:rsidRPr="007924A5">
        <w:rPr>
          <w:sz w:val="18"/>
          <w:vertAlign w:val="superscript"/>
        </w:rPr>
        <w:footnoteReference w:id="13"/>
      </w:r>
      <w:r w:rsidR="00C51437">
        <w:t>»</w:t>
      </w:r>
      <w:r w:rsidRPr="006F0079">
        <w:t>. Комитет принимает к сведению та</w:t>
      </w:r>
      <w:r w:rsidRPr="006F0079">
        <w:t>к</w:t>
      </w:r>
      <w:r w:rsidRPr="006F0079">
        <w:t>же опубликованные НПО и заслуживающие доверия доклады относительно о</w:t>
      </w:r>
      <w:r w:rsidRPr="006F0079">
        <w:t>б</w:t>
      </w:r>
      <w:r w:rsidRPr="006F0079">
        <w:t>ращения шриланкийских властей с в</w:t>
      </w:r>
      <w:r w:rsidR="003F0522">
        <w:t>озвращенными в Шри-Ланку лицами</w:t>
      </w:r>
      <w:r w:rsidRPr="007924A5">
        <w:rPr>
          <w:sz w:val="18"/>
          <w:vertAlign w:val="superscript"/>
        </w:rPr>
        <w:footnoteReference w:id="14"/>
      </w:r>
      <w:r w:rsidR="003F0522">
        <w:t>.</w:t>
      </w:r>
      <w:r w:rsidRPr="006F0079">
        <w:t xml:space="preserve"> К</w:t>
      </w:r>
      <w:r w:rsidRPr="006F0079">
        <w:t>о</w:t>
      </w:r>
      <w:r w:rsidRPr="006F0079">
        <w:t>митет считает, что все вышеупомянутые доклады свидетельствуют о том, что жителям Шри-Ланки тамильского этнического происхождения, которые ранее имели личные или семейные связи с ТОТИ и которым предстоит принудител</w:t>
      </w:r>
      <w:r w:rsidRPr="006F0079">
        <w:t>ь</w:t>
      </w:r>
      <w:r w:rsidRPr="006F0079">
        <w:t>ное возвращение в Шри-Ланку, может угро</w:t>
      </w:r>
      <w:r w:rsidR="003F0522">
        <w:t>жать опасность применения пыток</w:t>
      </w:r>
      <w:r w:rsidRPr="007924A5">
        <w:rPr>
          <w:sz w:val="18"/>
          <w:vertAlign w:val="superscript"/>
        </w:rPr>
        <w:footnoteReference w:id="15"/>
      </w:r>
      <w:r w:rsidR="003F0522">
        <w:t>.</w:t>
      </w:r>
    </w:p>
    <w:p w:rsidR="001B0031" w:rsidRPr="006F0079" w:rsidRDefault="001B0031" w:rsidP="001B0031">
      <w:pPr>
        <w:pStyle w:val="SingleTxtGR"/>
      </w:pPr>
      <w:r w:rsidRPr="006F0079">
        <w:t>8.7</w:t>
      </w:r>
      <w:r w:rsidRPr="006F0079">
        <w:tab/>
        <w:t>В настоящем сообщении Комитет отмечает утверждение заявителя о том, что один из его братьев был убит в 2001 году в связи с его предполагаемыми связями с ТОТИ и что сам заявитель подозревается в поддержке ТОТИ, п</w:t>
      </w:r>
      <w:r w:rsidRPr="006F0079">
        <w:t>о</w:t>
      </w:r>
      <w:r w:rsidRPr="006F0079">
        <w:t>скольку он шил одежду для членов ТОТИ. В то же время Комитет отмечает, что заявитель не представил никаких конкретных сведений о роли его брата в ТОТИ и никаких сообщений о каких бы то ни было преследованиях, которым бы подвергались либо сам заявитель, либо его родственники в связи со связями его брата с ТОТИ, особенно с учетом того, что с начала конфликта армия Шри-Ланки базировалась на части их земельных владений. Комитет также отмечает, что с 2001 года, когда был убит его брат, заявитель прожил в Шри-Ланке восемь лет, прежде чем отправился в Индию из аэропорта, имея при себе действител</w:t>
      </w:r>
      <w:r w:rsidRPr="006F0079">
        <w:t>ь</w:t>
      </w:r>
      <w:r w:rsidRPr="006F0079">
        <w:t>ный паспорт и визу. Кроме того, в материалах дела нет никакой информации о том, что заявитель когда-либо подвергался аресту, пыткам или преследованиям со стороны властей или что они разыскивали его до или после его отъезда в 2009 году. Родственники заявителя по-прежнему проживают в своем семейном доме в Тринкомали, и заявитель не сообщал о каких-либо проблемах, с котор</w:t>
      </w:r>
      <w:r w:rsidRPr="006F0079">
        <w:t>ы</w:t>
      </w:r>
      <w:r w:rsidRPr="006F0079">
        <w:t>ми они могли столкнуться после того, как он покинул страну. Заявитель не представил причин, по которым власти могли начать интересоваться его личн</w:t>
      </w:r>
      <w:r w:rsidRPr="006F0079">
        <w:t>о</w:t>
      </w:r>
      <w:r w:rsidRPr="006F0079">
        <w:t>стью спустя 15 лет после смерти его брата. В этой связи Комитет приходит к выводу о том, что заявитель не представил доказательств каких-либо связей с ТОТИ, которые могли бы привести к возникновению личной опасности прим</w:t>
      </w:r>
      <w:r w:rsidRPr="006F0079">
        <w:t>е</w:t>
      </w:r>
      <w:r w:rsidRPr="006F0079">
        <w:t>нения в его отношении пыток в Шри-Ланке.</w:t>
      </w:r>
    </w:p>
    <w:p w:rsidR="001B0031" w:rsidRPr="006F0079" w:rsidRDefault="001B0031" w:rsidP="001B0031">
      <w:pPr>
        <w:pStyle w:val="SingleTxtGR"/>
      </w:pPr>
      <w:r w:rsidRPr="006F0079">
        <w:t>8.8</w:t>
      </w:r>
      <w:r w:rsidRPr="006F0079">
        <w:tab/>
        <w:t>Комитет напоминает, что в соответствии со своим замечанием общего порядка № 1 бремя аргументированного изложения дела лежит на заявителе (пункт 5). По мнению Комитета, в данном случае заявителю не удалось успе</w:t>
      </w:r>
      <w:r w:rsidRPr="006F0079">
        <w:t>ш</w:t>
      </w:r>
      <w:r w:rsidR="003F0522">
        <w:t>но справиться с этой задачей</w:t>
      </w:r>
      <w:r w:rsidRPr="007924A5">
        <w:rPr>
          <w:sz w:val="18"/>
          <w:vertAlign w:val="superscript"/>
        </w:rPr>
        <w:footnoteReference w:id="16"/>
      </w:r>
      <w:r w:rsidR="003F0522">
        <w:t>.</w:t>
      </w:r>
      <w:r w:rsidRPr="006F0079">
        <w:t xml:space="preserve"> </w:t>
      </w:r>
    </w:p>
    <w:p w:rsidR="002A08DC" w:rsidRDefault="002A08DC">
      <w:pPr>
        <w:spacing w:line="240" w:lineRule="auto"/>
      </w:pPr>
      <w:r>
        <w:br w:type="page"/>
      </w:r>
    </w:p>
    <w:p w:rsidR="001B0031" w:rsidRPr="006F0079" w:rsidRDefault="001B0031" w:rsidP="001B0031">
      <w:pPr>
        <w:pStyle w:val="SingleTxtGR"/>
      </w:pPr>
      <w:bookmarkStart w:id="2" w:name="_GoBack"/>
      <w:bookmarkEnd w:id="2"/>
      <w:r w:rsidRPr="006F0079">
        <w:t>9.</w:t>
      </w:r>
      <w:r w:rsidRPr="006F0079">
        <w:tab/>
        <w:t>С учетом вышеизложенного Комитет, действуя в соответствии с пун</w:t>
      </w:r>
      <w:r w:rsidRPr="006F0079">
        <w:t>к</w:t>
      </w:r>
      <w:r w:rsidRPr="006F0079">
        <w:t>том</w:t>
      </w:r>
      <w:r w:rsidR="00D9710A">
        <w:t> </w:t>
      </w:r>
      <w:r w:rsidRPr="006F0079">
        <w:t xml:space="preserve">7 статьи 22 Конвенции, делает вывод о том, что высылка заявителя в Шри-Ланку государством-участником не будет представлять собой нарушение </w:t>
      </w:r>
      <w:r w:rsidR="00D9710A">
        <w:t>ст</w:t>
      </w:r>
      <w:r w:rsidR="00D9710A">
        <w:t>а</w:t>
      </w:r>
      <w:r w:rsidR="00D9710A">
        <w:t>тьи </w:t>
      </w:r>
      <w:r w:rsidRPr="006F0079">
        <w:t>3 Конвенции.</w:t>
      </w:r>
    </w:p>
    <w:p w:rsidR="008855BE" w:rsidRPr="006F0079" w:rsidRDefault="001B0031" w:rsidP="001B0031">
      <w:pPr>
        <w:spacing w:before="240"/>
        <w:jc w:val="center"/>
        <w:rPr>
          <w:u w:val="single"/>
        </w:rPr>
      </w:pPr>
      <w:r w:rsidRPr="006F0079">
        <w:rPr>
          <w:u w:val="single"/>
        </w:rPr>
        <w:tab/>
      </w:r>
      <w:r w:rsidRPr="006F0079">
        <w:rPr>
          <w:u w:val="single"/>
        </w:rPr>
        <w:tab/>
      </w:r>
      <w:r w:rsidRPr="006F0079">
        <w:rPr>
          <w:u w:val="single"/>
        </w:rPr>
        <w:tab/>
      </w:r>
    </w:p>
    <w:p w:rsidR="003F0522" w:rsidRPr="006F0079" w:rsidRDefault="003F0522">
      <w:pPr>
        <w:spacing w:before="240"/>
        <w:jc w:val="center"/>
        <w:rPr>
          <w:u w:val="single"/>
        </w:rPr>
      </w:pPr>
    </w:p>
    <w:sectPr w:rsidR="003F0522" w:rsidRPr="006F0079" w:rsidSect="008855BE">
      <w:headerReference w:type="even" r:id="rId10"/>
      <w:headerReference w:type="default" r:id="rId11"/>
      <w:footerReference w:type="even" r:id="rId12"/>
      <w:footerReference w:type="default" r:id="rId13"/>
      <w:headerReference w:type="first" r:id="rId14"/>
      <w:footerReference w:type="first" r:id="rId15"/>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252" w:rsidRDefault="00162252" w:rsidP="00B471C5">
      <w:r>
        <w:separator/>
      </w:r>
    </w:p>
  </w:endnote>
  <w:endnote w:type="continuationSeparator" w:id="0">
    <w:p w:rsidR="00162252" w:rsidRDefault="00162252"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45E" w:rsidRPr="00B74BE2" w:rsidRDefault="008855BE">
    <w:pPr>
      <w:pStyle w:val="a7"/>
      <w:rPr>
        <w:szCs w:val="16"/>
        <w:lang w:val="en-US"/>
      </w:rPr>
    </w:pPr>
    <w:r w:rsidRPr="003324D3">
      <w:rPr>
        <w:b/>
      </w:rPr>
      <w:fldChar w:fldCharType="begin"/>
    </w:r>
    <w:r w:rsidRPr="003324D3">
      <w:rPr>
        <w:b/>
      </w:rPr>
      <w:instrText xml:space="preserve"> PAGE  \* Arabic  \* MERGEFORMAT </w:instrText>
    </w:r>
    <w:r w:rsidRPr="003324D3">
      <w:rPr>
        <w:b/>
      </w:rPr>
      <w:fldChar w:fldCharType="separate"/>
    </w:r>
    <w:r w:rsidR="002A08DC">
      <w:rPr>
        <w:b/>
        <w:noProof/>
      </w:rPr>
      <w:t>10</w:t>
    </w:r>
    <w:r w:rsidRPr="003324D3">
      <w:rPr>
        <w:b/>
      </w:rPr>
      <w:fldChar w:fldCharType="end"/>
    </w:r>
    <w:r>
      <w:rPr>
        <w:rStyle w:val="a9"/>
        <w:lang w:val="en-US"/>
      </w:rPr>
      <w:tab/>
    </w:r>
    <w:r>
      <w:rPr>
        <w:rStyle w:val="a9"/>
        <w:b w:val="0"/>
        <w:sz w:val="16"/>
        <w:szCs w:val="16"/>
        <w:lang w:val="en-US"/>
      </w:rPr>
      <w:t>GE.16-</w:t>
    </w:r>
    <w:r w:rsidR="001526CE" w:rsidRPr="001526CE">
      <w:rPr>
        <w:lang w:val="en-US"/>
      </w:rPr>
      <w:t>16217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45E" w:rsidRPr="003324D3" w:rsidRDefault="008855BE">
    <w:pPr>
      <w:pStyle w:val="a7"/>
      <w:rPr>
        <w:b/>
        <w:sz w:val="18"/>
        <w:szCs w:val="18"/>
        <w:lang w:val="en-US"/>
      </w:rPr>
    </w:pPr>
    <w:r>
      <w:rPr>
        <w:lang w:val="en-US"/>
      </w:rPr>
      <w:t>GE.16-</w:t>
    </w:r>
    <w:r w:rsidR="001526CE" w:rsidRPr="001526CE">
      <w:rPr>
        <w:lang w:val="en-US"/>
      </w:rPr>
      <w:t>16217</w:t>
    </w:r>
    <w:r>
      <w:rPr>
        <w:lang w:val="en-US"/>
      </w:rPr>
      <w:tab/>
    </w:r>
    <w:r w:rsidRPr="003324D3">
      <w:rPr>
        <w:b/>
      </w:rPr>
      <w:fldChar w:fldCharType="begin"/>
    </w:r>
    <w:r w:rsidRPr="003324D3">
      <w:rPr>
        <w:b/>
      </w:rPr>
      <w:instrText xml:space="preserve"> PAGE  \* Arabic  \* MERGEFORMAT </w:instrText>
    </w:r>
    <w:r w:rsidRPr="003324D3">
      <w:rPr>
        <w:b/>
      </w:rPr>
      <w:fldChar w:fldCharType="separate"/>
    </w:r>
    <w:r w:rsidR="002A08DC">
      <w:rPr>
        <w:b/>
        <w:noProof/>
      </w:rPr>
      <w:t>11</w:t>
    </w:r>
    <w:r w:rsidRPr="003324D3">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BC3427" w:rsidRPr="00797A78" w:rsidTr="007B199D">
      <w:trPr>
        <w:trHeight w:val="431"/>
      </w:trPr>
      <w:tc>
        <w:tcPr>
          <w:tcW w:w="3648" w:type="dxa"/>
          <w:tcMar>
            <w:left w:w="57" w:type="dxa"/>
            <w:right w:w="57" w:type="dxa"/>
          </w:tcMar>
          <w:vAlign w:val="bottom"/>
        </w:tcPr>
        <w:p w:rsidR="00BC3427" w:rsidRPr="001C3ABC" w:rsidRDefault="00BC3427" w:rsidP="007B199D">
          <w:pPr>
            <w:spacing w:after="40"/>
            <w:rPr>
              <w:rFonts w:ascii="C39T30Lfz" w:hAnsi="C39T30Lfz"/>
              <w:spacing w:val="0"/>
              <w:w w:val="100"/>
              <w:kern w:val="0"/>
              <w:lang w:val="en-US" w:eastAsia="ru-RU"/>
            </w:rPr>
          </w:pPr>
          <w:r w:rsidRPr="001C3ABC">
            <w:rPr>
              <w:lang w:val="en-US"/>
            </w:rPr>
            <w:t>GE.16-</w:t>
          </w:r>
          <w:r w:rsidR="001526CE" w:rsidRPr="001526CE">
            <w:rPr>
              <w:lang w:val="en-US"/>
            </w:rPr>
            <w:t>16217</w:t>
          </w:r>
          <w:r w:rsidRPr="001C3ABC">
            <w:rPr>
              <w:lang w:val="en-US"/>
            </w:rPr>
            <w:t xml:space="preserve"> (R)</w:t>
          </w:r>
          <w:r w:rsidR="001526CE">
            <w:rPr>
              <w:lang w:val="en-US"/>
            </w:rPr>
            <w:t xml:space="preserve">  151116  151116</w:t>
          </w:r>
        </w:p>
      </w:tc>
      <w:tc>
        <w:tcPr>
          <w:tcW w:w="5056" w:type="dxa"/>
          <w:vMerge w:val="restart"/>
          <w:tcMar>
            <w:left w:w="57" w:type="dxa"/>
            <w:right w:w="57" w:type="dxa"/>
          </w:tcMar>
          <w:vAlign w:val="bottom"/>
        </w:tcPr>
        <w:p w:rsidR="00BC3427" w:rsidRDefault="00BC3427" w:rsidP="007B199D">
          <w:pPr>
            <w:jc w:val="right"/>
          </w:pPr>
          <w:r>
            <w:rPr>
              <w:b/>
              <w:noProof/>
              <w:lang w:val="en-US"/>
            </w:rPr>
            <w:drawing>
              <wp:inline distT="0" distB="0" distL="0" distR="0" wp14:anchorId="7857491A" wp14:editId="479C6B19">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BC3427" w:rsidRDefault="001526CE" w:rsidP="007B199D">
          <w:pPr>
            <w:jc w:val="right"/>
          </w:pPr>
          <w:r>
            <w:rPr>
              <w:noProof/>
              <w:lang w:val="en-US"/>
            </w:rPr>
            <w:drawing>
              <wp:inline distT="0" distB="0" distL="0" distR="0">
                <wp:extent cx="580390" cy="580390"/>
                <wp:effectExtent l="0" t="0" r="0" b="0"/>
                <wp:docPr id="3" name="Рисунок 3" descr="http://undocs.org/m2/QRCode.ashx?DS=CAT/C/58/D/609/2014&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8/D/609/2014&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0390" cy="580390"/>
                        </a:xfrm>
                        <a:prstGeom prst="rect">
                          <a:avLst/>
                        </a:prstGeom>
                        <a:noFill/>
                        <a:ln>
                          <a:noFill/>
                        </a:ln>
                      </pic:spPr>
                    </pic:pic>
                  </a:graphicData>
                </a:graphic>
              </wp:inline>
            </w:drawing>
          </w:r>
        </w:p>
      </w:tc>
    </w:tr>
    <w:tr w:rsidR="00BC3427" w:rsidRPr="00797A78" w:rsidTr="007B199D">
      <w:trPr>
        <w:trHeight w:hRule="exact" w:val="564"/>
      </w:trPr>
      <w:tc>
        <w:tcPr>
          <w:tcW w:w="3648" w:type="dxa"/>
          <w:tcMar>
            <w:left w:w="57" w:type="dxa"/>
            <w:right w:w="57" w:type="dxa"/>
          </w:tcMar>
          <w:vAlign w:val="bottom"/>
        </w:tcPr>
        <w:p w:rsidR="00BC3427" w:rsidRPr="001526CE" w:rsidRDefault="001526CE" w:rsidP="007B199D">
          <w:pPr>
            <w:spacing w:after="40"/>
            <w:rPr>
              <w:rFonts w:ascii="C39T30Lfz" w:hAnsi="C39T30Lfz"/>
              <w:spacing w:val="0"/>
              <w:w w:val="100"/>
              <w:kern w:val="0"/>
              <w:sz w:val="56"/>
              <w:szCs w:val="56"/>
              <w:lang w:val="en-US" w:eastAsia="ru-RU"/>
            </w:rPr>
          </w:pPr>
          <w:r w:rsidRPr="001526CE">
            <w:rPr>
              <w:rFonts w:ascii="C39T30Lfz" w:hAnsi="C39T30Lfz"/>
              <w:spacing w:val="0"/>
              <w:w w:val="100"/>
              <w:kern w:val="0"/>
              <w:sz w:val="56"/>
              <w:szCs w:val="56"/>
              <w:lang w:val="en-US" w:eastAsia="ru-RU"/>
            </w:rPr>
            <w:t></w:t>
          </w:r>
          <w:r w:rsidRPr="001526CE">
            <w:rPr>
              <w:rFonts w:ascii="C39T30Lfz" w:hAnsi="C39T30Lfz"/>
              <w:spacing w:val="0"/>
              <w:w w:val="100"/>
              <w:kern w:val="0"/>
              <w:sz w:val="56"/>
              <w:szCs w:val="56"/>
              <w:lang w:val="en-US" w:eastAsia="ru-RU"/>
            </w:rPr>
            <w:t></w:t>
          </w:r>
          <w:r w:rsidRPr="001526CE">
            <w:rPr>
              <w:rFonts w:ascii="C39T30Lfz" w:hAnsi="C39T30Lfz"/>
              <w:spacing w:val="0"/>
              <w:w w:val="100"/>
              <w:kern w:val="0"/>
              <w:sz w:val="56"/>
              <w:szCs w:val="56"/>
              <w:lang w:val="en-US" w:eastAsia="ru-RU"/>
            </w:rPr>
            <w:t></w:t>
          </w:r>
          <w:r w:rsidRPr="001526CE">
            <w:rPr>
              <w:rFonts w:ascii="C39T30Lfz" w:hAnsi="C39T30Lfz"/>
              <w:spacing w:val="0"/>
              <w:w w:val="100"/>
              <w:kern w:val="0"/>
              <w:sz w:val="56"/>
              <w:szCs w:val="56"/>
              <w:lang w:val="en-US" w:eastAsia="ru-RU"/>
            </w:rPr>
            <w:t></w:t>
          </w:r>
          <w:r w:rsidRPr="001526CE">
            <w:rPr>
              <w:rFonts w:ascii="C39T30Lfz" w:hAnsi="C39T30Lfz"/>
              <w:spacing w:val="0"/>
              <w:w w:val="100"/>
              <w:kern w:val="0"/>
              <w:sz w:val="56"/>
              <w:szCs w:val="56"/>
              <w:lang w:val="en-US" w:eastAsia="ru-RU"/>
            </w:rPr>
            <w:t></w:t>
          </w:r>
          <w:r w:rsidRPr="001526CE">
            <w:rPr>
              <w:rFonts w:ascii="C39T30Lfz" w:hAnsi="C39T30Lfz"/>
              <w:spacing w:val="0"/>
              <w:w w:val="100"/>
              <w:kern w:val="0"/>
              <w:sz w:val="56"/>
              <w:szCs w:val="56"/>
              <w:lang w:val="en-US" w:eastAsia="ru-RU"/>
            </w:rPr>
            <w:t></w:t>
          </w:r>
          <w:r w:rsidRPr="001526CE">
            <w:rPr>
              <w:rFonts w:ascii="C39T30Lfz" w:hAnsi="C39T30Lfz"/>
              <w:spacing w:val="0"/>
              <w:w w:val="100"/>
              <w:kern w:val="0"/>
              <w:sz w:val="56"/>
              <w:szCs w:val="56"/>
              <w:lang w:val="en-US" w:eastAsia="ru-RU"/>
            </w:rPr>
            <w:t></w:t>
          </w:r>
          <w:r w:rsidRPr="001526CE">
            <w:rPr>
              <w:rFonts w:ascii="C39T30Lfz" w:hAnsi="C39T30Lfz"/>
              <w:spacing w:val="0"/>
              <w:w w:val="100"/>
              <w:kern w:val="0"/>
              <w:sz w:val="56"/>
              <w:szCs w:val="56"/>
              <w:lang w:val="en-US" w:eastAsia="ru-RU"/>
            </w:rPr>
            <w:t></w:t>
          </w:r>
          <w:r w:rsidRPr="001526CE">
            <w:rPr>
              <w:rFonts w:ascii="C39T30Lfz" w:hAnsi="C39T30Lfz"/>
              <w:spacing w:val="0"/>
              <w:w w:val="100"/>
              <w:kern w:val="0"/>
              <w:sz w:val="56"/>
              <w:szCs w:val="56"/>
              <w:lang w:val="en-US" w:eastAsia="ru-RU"/>
            </w:rPr>
            <w:t></w:t>
          </w:r>
        </w:p>
      </w:tc>
      <w:tc>
        <w:tcPr>
          <w:tcW w:w="5056" w:type="dxa"/>
          <w:vMerge/>
          <w:tcMar>
            <w:left w:w="57" w:type="dxa"/>
            <w:right w:w="57" w:type="dxa"/>
          </w:tcMar>
        </w:tcPr>
        <w:p w:rsidR="00BC3427" w:rsidRDefault="00BC3427" w:rsidP="007B199D"/>
      </w:tc>
      <w:tc>
        <w:tcPr>
          <w:tcW w:w="972" w:type="dxa"/>
          <w:vMerge/>
          <w:tcMar>
            <w:left w:w="57" w:type="dxa"/>
            <w:right w:w="57" w:type="dxa"/>
          </w:tcMar>
        </w:tcPr>
        <w:p w:rsidR="00BC3427" w:rsidRDefault="00BC3427" w:rsidP="007B199D"/>
      </w:tc>
    </w:tr>
  </w:tbl>
  <w:p w:rsidR="00DD745E" w:rsidRDefault="002A08DC" w:rsidP="002B682F">
    <w:pPr>
      <w:spacing w:line="240" w:lineRule="auto"/>
      <w:rPr>
        <w:sz w:val="2"/>
        <w:szCs w:val="2"/>
        <w:lang w:val="en-US"/>
      </w:rPr>
    </w:pPr>
  </w:p>
  <w:p w:rsidR="00DD745E" w:rsidRDefault="002A08DC" w:rsidP="001256F0">
    <w:pPr>
      <w:pStyle w:val="a7"/>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252" w:rsidRPr="009141DC" w:rsidRDefault="00162252" w:rsidP="00D1261C">
      <w:pPr>
        <w:tabs>
          <w:tab w:val="left" w:pos="2268"/>
        </w:tabs>
        <w:spacing w:after="80"/>
        <w:ind w:left="680"/>
        <w:rPr>
          <w:u w:val="single"/>
          <w:lang w:val="en-US"/>
        </w:rPr>
      </w:pPr>
      <w:r>
        <w:rPr>
          <w:u w:val="single"/>
          <w:lang w:val="en-US"/>
        </w:rPr>
        <w:tab/>
      </w:r>
    </w:p>
  </w:footnote>
  <w:footnote w:type="continuationSeparator" w:id="0">
    <w:p w:rsidR="00162252" w:rsidRPr="00D1261C" w:rsidRDefault="00162252" w:rsidP="00D1261C">
      <w:pPr>
        <w:tabs>
          <w:tab w:val="left" w:pos="2268"/>
        </w:tabs>
        <w:spacing w:after="80"/>
        <w:rPr>
          <w:u w:val="single"/>
          <w:lang w:val="en-US"/>
        </w:rPr>
      </w:pPr>
      <w:r>
        <w:rPr>
          <w:u w:val="single"/>
          <w:lang w:val="en-US"/>
        </w:rPr>
        <w:tab/>
      </w:r>
    </w:p>
  </w:footnote>
  <w:footnote w:id="1">
    <w:p w:rsidR="001B0031" w:rsidRPr="00B06417" w:rsidRDefault="001B0031" w:rsidP="001B0031">
      <w:pPr>
        <w:pStyle w:val="aa"/>
        <w:rPr>
          <w:lang w:val="ru-RU"/>
        </w:rPr>
      </w:pPr>
      <w:r>
        <w:rPr>
          <w:lang w:val="ru-RU"/>
        </w:rPr>
        <w:tab/>
      </w:r>
      <w:r w:rsidRPr="006F0079">
        <w:rPr>
          <w:rStyle w:val="a6"/>
          <w:spacing w:val="4"/>
          <w:w w:val="103"/>
          <w:sz w:val="20"/>
          <w:vertAlign w:val="baseline"/>
          <w:lang w:val="ru-RU" w:eastAsia="en-US"/>
        </w:rPr>
        <w:t>*</w:t>
      </w:r>
      <w:r>
        <w:rPr>
          <w:lang w:val="ru-RU"/>
        </w:rPr>
        <w:tab/>
      </w:r>
      <w:r w:rsidRPr="000D0DB3">
        <w:rPr>
          <w:szCs w:val="18"/>
          <w:lang w:val="ru-RU"/>
        </w:rPr>
        <w:t>Приняты Комитетом на его пятьдесят восьмой се</w:t>
      </w:r>
      <w:r w:rsidR="006F0079" w:rsidRPr="000D0DB3">
        <w:rPr>
          <w:szCs w:val="18"/>
          <w:lang w:val="ru-RU"/>
        </w:rPr>
        <w:t>ссии (25 июля – 12 августа 2016 </w:t>
      </w:r>
      <w:r w:rsidRPr="000D0DB3">
        <w:rPr>
          <w:szCs w:val="18"/>
          <w:lang w:val="ru-RU"/>
        </w:rPr>
        <w:t>года).</w:t>
      </w:r>
    </w:p>
  </w:footnote>
  <w:footnote w:id="2">
    <w:p w:rsidR="001B0031" w:rsidRPr="00B06417" w:rsidRDefault="001B0031" w:rsidP="001B0031">
      <w:pPr>
        <w:pStyle w:val="aa"/>
        <w:rPr>
          <w:lang w:val="ru-RU"/>
        </w:rPr>
      </w:pPr>
      <w:r>
        <w:rPr>
          <w:lang w:val="ru-RU"/>
        </w:rPr>
        <w:tab/>
      </w:r>
      <w:r w:rsidRPr="005C040E">
        <w:rPr>
          <w:rStyle w:val="a6"/>
          <w:spacing w:val="4"/>
          <w:w w:val="103"/>
          <w:sz w:val="20"/>
          <w:vertAlign w:val="baseline"/>
          <w:lang w:val="ru-RU" w:eastAsia="en-US"/>
        </w:rPr>
        <w:t>**</w:t>
      </w:r>
      <w:r>
        <w:rPr>
          <w:lang w:val="ru-RU"/>
        </w:rPr>
        <w:tab/>
      </w:r>
      <w:r w:rsidRPr="000D0DB3">
        <w:rPr>
          <w:szCs w:val="18"/>
          <w:lang w:val="ru-RU"/>
        </w:rPr>
        <w:t>В рассмотрении настоящего сообщения принимали участие следующие члены Комитета: Эссадия Бельмир, Алессио Бруни, Фелис Гаер, Абдельвахаб Хани, Клод Эллер Руассан, Йенс Модвиг, Ана Раку, Себастьян Тузе и Кенин Чжан.</w:t>
      </w:r>
    </w:p>
  </w:footnote>
  <w:footnote w:id="3">
    <w:p w:rsidR="001B0031" w:rsidRPr="000D0DB3" w:rsidRDefault="001B0031" w:rsidP="001B0031">
      <w:pPr>
        <w:pStyle w:val="aa"/>
        <w:rPr>
          <w:szCs w:val="18"/>
          <w:lang w:val="ru-RU"/>
        </w:rPr>
      </w:pPr>
      <w:r>
        <w:rPr>
          <w:lang w:val="ru-RU"/>
        </w:rPr>
        <w:tab/>
      </w:r>
      <w:r>
        <w:rPr>
          <w:rStyle w:val="a6"/>
          <w:lang w:val="ru-RU"/>
        </w:rPr>
        <w:footnoteRef/>
      </w:r>
      <w:r>
        <w:rPr>
          <w:lang w:val="ru-RU"/>
        </w:rPr>
        <w:tab/>
      </w:r>
      <w:r w:rsidRPr="000D0DB3">
        <w:rPr>
          <w:szCs w:val="18"/>
          <w:lang w:val="ru-RU"/>
        </w:rPr>
        <w:t xml:space="preserve">Имеется в виду, в частности, разработанные Управлением Верховного комиссара по делам беженцев (УВКБ) </w:t>
      </w:r>
      <w:r w:rsidRPr="0039092D">
        <w:rPr>
          <w:i/>
          <w:szCs w:val="18"/>
          <w:lang w:val="ru-RU"/>
        </w:rPr>
        <w:t>Руководящие принципы по оценке потребностей в международной защите просителей убежища из Шри-Ланки</w:t>
      </w:r>
      <w:r w:rsidRPr="000D0DB3">
        <w:rPr>
          <w:szCs w:val="18"/>
          <w:lang w:val="ru-RU"/>
        </w:rPr>
        <w:t xml:space="preserve"> от 5 июля 2010 года; Дания, Датская иммиграционная служба, </w:t>
      </w:r>
      <w:r w:rsidR="00E170B3" w:rsidRPr="000D0DB3">
        <w:rPr>
          <w:szCs w:val="18"/>
          <w:lang w:val="ru-RU"/>
        </w:rPr>
        <w:t>«</w:t>
      </w:r>
      <w:r w:rsidRPr="000D0DB3">
        <w:rPr>
          <w:szCs w:val="18"/>
          <w:lang w:val="ru-RU"/>
        </w:rPr>
        <w:t>Права человека и вопросы безопасности, касающиеся тамилов в Шри-Ланке</w:t>
      </w:r>
      <w:r w:rsidR="00E170B3" w:rsidRPr="000D0DB3">
        <w:rPr>
          <w:szCs w:val="18"/>
          <w:lang w:val="ru-RU"/>
        </w:rPr>
        <w:t>»</w:t>
      </w:r>
      <w:r w:rsidRPr="000D0DB3">
        <w:rPr>
          <w:szCs w:val="18"/>
          <w:lang w:val="ru-RU"/>
        </w:rPr>
        <w:t xml:space="preserve">, октябрь 2010 года; Австралия, Министерство иностранных дел и торговли Австралии, </w:t>
      </w:r>
      <w:r w:rsidR="00E170B3" w:rsidRPr="000D0DB3">
        <w:rPr>
          <w:szCs w:val="18"/>
          <w:lang w:val="ru-RU"/>
        </w:rPr>
        <w:t>«</w:t>
      </w:r>
      <w:r w:rsidRPr="000D0DB3">
        <w:rPr>
          <w:szCs w:val="18"/>
          <w:lang w:val="ru-RU"/>
        </w:rPr>
        <w:t>Шри-Ланка: положение тамилов</w:t>
      </w:r>
      <w:r w:rsidR="00E170B3" w:rsidRPr="000D0DB3">
        <w:rPr>
          <w:szCs w:val="18"/>
          <w:lang w:val="ru-RU"/>
        </w:rPr>
        <w:t>»</w:t>
      </w:r>
      <w:r w:rsidRPr="000D0DB3">
        <w:rPr>
          <w:szCs w:val="18"/>
          <w:lang w:val="ru-RU"/>
        </w:rPr>
        <w:t>, информационный доклад по стране № 10/58, 21 сентября 2010 года (CX249694)</w:t>
      </w:r>
      <w:r w:rsidR="000D0DB3">
        <w:rPr>
          <w:szCs w:val="18"/>
          <w:lang w:val="ru-RU"/>
        </w:rPr>
        <w:t>.</w:t>
      </w:r>
    </w:p>
  </w:footnote>
  <w:footnote w:id="4">
    <w:p w:rsidR="001B0031" w:rsidRPr="00B06417" w:rsidRDefault="001B0031" w:rsidP="001B0031">
      <w:pPr>
        <w:pStyle w:val="aa"/>
        <w:rPr>
          <w:b/>
          <w:lang w:val="ru-RU"/>
        </w:rPr>
      </w:pPr>
      <w:r>
        <w:rPr>
          <w:lang w:val="ru-RU"/>
        </w:rPr>
        <w:tab/>
      </w:r>
      <w:r>
        <w:rPr>
          <w:rStyle w:val="a6"/>
          <w:lang w:val="ru-RU"/>
        </w:rPr>
        <w:footnoteRef/>
      </w:r>
      <w:r w:rsidR="00FC05B6">
        <w:rPr>
          <w:lang w:val="ru-RU"/>
        </w:rPr>
        <w:t xml:space="preserve"> </w:t>
      </w:r>
      <w:r w:rsidR="00FC05B6">
        <w:rPr>
          <w:lang w:val="ru-RU"/>
        </w:rPr>
        <w:tab/>
      </w:r>
      <w:r>
        <w:rPr>
          <w:lang w:val="ru-RU"/>
        </w:rPr>
        <w:t xml:space="preserve">Трибунал по пересмотру дел беженцев полагался, в частности, на следующие страновые доклады: Австралия, Министерство иностранных дел и торговли Австралии, </w:t>
      </w:r>
      <w:r w:rsidR="00E170B3">
        <w:rPr>
          <w:lang w:val="ru-RU"/>
        </w:rPr>
        <w:t>«</w:t>
      </w:r>
      <w:r>
        <w:rPr>
          <w:lang w:val="ru-RU"/>
        </w:rPr>
        <w:t>Шри-Ланка: положение тамилов</w:t>
      </w:r>
      <w:r w:rsidR="00E170B3">
        <w:rPr>
          <w:lang w:val="ru-RU"/>
        </w:rPr>
        <w:t>»</w:t>
      </w:r>
      <w:r>
        <w:rPr>
          <w:lang w:val="ru-RU"/>
        </w:rPr>
        <w:t>, ин</w:t>
      </w:r>
      <w:r w:rsidR="000D0DB3">
        <w:rPr>
          <w:lang w:val="ru-RU"/>
        </w:rPr>
        <w:t>формационный доклад по стране № </w:t>
      </w:r>
      <w:r w:rsidR="0039092D">
        <w:rPr>
          <w:lang w:val="ru-RU"/>
        </w:rPr>
        <w:t>10/58</w:t>
      </w:r>
      <w:r>
        <w:rPr>
          <w:lang w:val="ru-RU"/>
        </w:rPr>
        <w:t xml:space="preserve">, 21 сентября 2010 года (CX249694); Совет по делам иммиграции и беженцев Канады, </w:t>
      </w:r>
      <w:r w:rsidR="00E170B3">
        <w:rPr>
          <w:lang w:val="ru-RU"/>
        </w:rPr>
        <w:t>«</w:t>
      </w:r>
      <w:r>
        <w:rPr>
          <w:lang w:val="ru-RU"/>
        </w:rPr>
        <w:t xml:space="preserve">Положение вернувшихся в Шри-Ланку тамилов, в том числе получивших отказ в предоставлении статуса беженца, 22 августа 2011 года (LKA103815); Дания, Датская иммиграционная служба, </w:t>
      </w:r>
      <w:r w:rsidR="00E170B3">
        <w:rPr>
          <w:lang w:val="ru-RU"/>
        </w:rPr>
        <w:t>«</w:t>
      </w:r>
      <w:r>
        <w:rPr>
          <w:lang w:val="ru-RU"/>
        </w:rPr>
        <w:t>Права человека и вопросы безопасности, касающиеся тамилов в Шри-Ланке</w:t>
      </w:r>
      <w:r w:rsidR="00E170B3">
        <w:rPr>
          <w:lang w:val="ru-RU"/>
        </w:rPr>
        <w:t>»</w:t>
      </w:r>
      <w:r>
        <w:rPr>
          <w:lang w:val="ru-RU"/>
        </w:rPr>
        <w:t xml:space="preserve">, октябрь 2010 года. </w:t>
      </w:r>
    </w:p>
  </w:footnote>
  <w:footnote w:id="5">
    <w:p w:rsidR="001B0031" w:rsidRPr="00B06417" w:rsidRDefault="001B0031" w:rsidP="001B0031">
      <w:pPr>
        <w:pStyle w:val="aa"/>
        <w:rPr>
          <w:lang w:val="ru-RU"/>
        </w:rPr>
      </w:pPr>
      <w:r>
        <w:rPr>
          <w:lang w:val="ru-RU"/>
        </w:rPr>
        <w:tab/>
      </w:r>
      <w:r>
        <w:rPr>
          <w:rStyle w:val="a6"/>
          <w:lang w:val="ru-RU"/>
        </w:rPr>
        <w:footnoteRef/>
      </w:r>
      <w:r>
        <w:rPr>
          <w:lang w:val="ru-RU"/>
        </w:rPr>
        <w:tab/>
        <w:t>См. замечание общего порядка № 1 (1997) Комитета об осуществлении статьи 3 Конвенции, пункт 9 a).</w:t>
      </w:r>
    </w:p>
  </w:footnote>
  <w:footnote w:id="6">
    <w:p w:rsidR="001B0031" w:rsidRPr="002B1034" w:rsidRDefault="001B0031" w:rsidP="001B0031">
      <w:pPr>
        <w:pStyle w:val="aa"/>
      </w:pPr>
      <w:r>
        <w:rPr>
          <w:lang w:val="ru-RU"/>
        </w:rPr>
        <w:tab/>
      </w:r>
      <w:r>
        <w:rPr>
          <w:rStyle w:val="a6"/>
          <w:lang w:val="ru-RU"/>
        </w:rPr>
        <w:footnoteRef/>
      </w:r>
      <w:r w:rsidRPr="002B1034">
        <w:rPr>
          <w:lang w:val="en-US"/>
        </w:rPr>
        <w:tab/>
      </w:r>
      <w:r w:rsidRPr="002B1034">
        <w:t xml:space="preserve">United States of America, Department of State, </w:t>
      </w:r>
      <w:r w:rsidRPr="002B1034">
        <w:rPr>
          <w:i/>
        </w:rPr>
        <w:t>2014 Country Report on Human Rights Practice</w:t>
      </w:r>
      <w:r w:rsidRPr="002B1034">
        <w:rPr>
          <w:iCs/>
        </w:rPr>
        <w:t>, “Sri</w:t>
      </w:r>
      <w:r w:rsidR="00E170B3">
        <w:rPr>
          <w:iCs/>
        </w:rPr>
        <w:t xml:space="preserve"> </w:t>
      </w:r>
      <w:r w:rsidRPr="002B1034">
        <w:rPr>
          <w:iCs/>
        </w:rPr>
        <w:t>Lanka”</w:t>
      </w:r>
      <w:r w:rsidRPr="002B1034">
        <w:rPr>
          <w:i/>
        </w:rPr>
        <w:t xml:space="preserve">, </w:t>
      </w:r>
      <w:r w:rsidRPr="002B1034">
        <w:t xml:space="preserve">25 June 2015; Amnesty International, </w:t>
      </w:r>
      <w:r w:rsidRPr="002B1034">
        <w:rPr>
          <w:i/>
        </w:rPr>
        <w:t>Amnesty International Report 2014/15</w:t>
      </w:r>
      <w:r w:rsidRPr="002B1034">
        <w:rPr>
          <w:iCs/>
        </w:rPr>
        <w:t>, “Sri</w:t>
      </w:r>
      <w:r w:rsidR="00E170B3">
        <w:rPr>
          <w:iCs/>
        </w:rPr>
        <w:t xml:space="preserve"> </w:t>
      </w:r>
      <w:r w:rsidRPr="002B1034">
        <w:rPr>
          <w:iCs/>
        </w:rPr>
        <w:t>Lanka”,</w:t>
      </w:r>
      <w:r w:rsidRPr="002B1034">
        <w:rPr>
          <w:i/>
        </w:rPr>
        <w:t xml:space="preserve"> </w:t>
      </w:r>
      <w:r w:rsidRPr="002B1034">
        <w:t>25 February 2015.</w:t>
      </w:r>
    </w:p>
  </w:footnote>
  <w:footnote w:id="7">
    <w:p w:rsidR="001B0031" w:rsidRPr="00B06417" w:rsidRDefault="001B0031" w:rsidP="001B0031">
      <w:pPr>
        <w:pStyle w:val="aa"/>
        <w:widowControl w:val="0"/>
        <w:tabs>
          <w:tab w:val="clear" w:pos="1021"/>
          <w:tab w:val="right" w:pos="1020"/>
        </w:tabs>
        <w:rPr>
          <w:lang w:val="ru-RU"/>
        </w:rPr>
      </w:pPr>
      <w:r w:rsidRPr="002B1034">
        <w:rPr>
          <w:lang w:val="en-US"/>
        </w:rPr>
        <w:tab/>
      </w:r>
      <w:r>
        <w:rPr>
          <w:rStyle w:val="a6"/>
          <w:lang w:val="ru-RU"/>
        </w:rPr>
        <w:footnoteRef/>
      </w:r>
      <w:r>
        <w:rPr>
          <w:lang w:val="ru-RU"/>
        </w:rPr>
        <w:tab/>
        <w:t xml:space="preserve">См. сообщение № 550/2013, </w:t>
      </w:r>
      <w:r w:rsidRPr="00163502">
        <w:rPr>
          <w:i/>
          <w:lang w:val="ru-RU"/>
        </w:rPr>
        <w:t>С.К. и другие против Швеции</w:t>
      </w:r>
      <w:r>
        <w:rPr>
          <w:lang w:val="ru-RU"/>
        </w:rPr>
        <w:t xml:space="preserve">, решение, принятое 8 мая 2015 года, пункт 7.3. </w:t>
      </w:r>
    </w:p>
  </w:footnote>
  <w:footnote w:id="8">
    <w:p w:rsidR="001B0031" w:rsidRPr="00B06417" w:rsidRDefault="001B0031" w:rsidP="001B0031">
      <w:pPr>
        <w:pStyle w:val="aa"/>
        <w:widowControl w:val="0"/>
        <w:tabs>
          <w:tab w:val="clear" w:pos="1021"/>
          <w:tab w:val="right" w:pos="1020"/>
        </w:tabs>
        <w:rPr>
          <w:lang w:val="ru-RU"/>
        </w:rPr>
      </w:pPr>
      <w:r>
        <w:rPr>
          <w:lang w:val="ru-RU"/>
        </w:rPr>
        <w:tab/>
      </w:r>
      <w:r>
        <w:rPr>
          <w:rStyle w:val="a6"/>
          <w:lang w:val="ru-RU"/>
        </w:rPr>
        <w:footnoteRef/>
      </w:r>
      <w:r>
        <w:rPr>
          <w:lang w:val="ru-RU"/>
        </w:rPr>
        <w:tab/>
        <w:t xml:space="preserve">Сообщение № 203/2002, </w:t>
      </w:r>
      <w:r w:rsidRPr="00163502">
        <w:rPr>
          <w:i/>
          <w:lang w:val="ru-RU"/>
        </w:rPr>
        <w:t>А.Р. против Нидерландов</w:t>
      </w:r>
      <w:r>
        <w:rPr>
          <w:lang w:val="ru-RU"/>
        </w:rPr>
        <w:t>, р</w:t>
      </w:r>
      <w:r w:rsidR="000D0DB3">
        <w:rPr>
          <w:lang w:val="ru-RU"/>
        </w:rPr>
        <w:t>ешение, принятое 14 ноября 2003 </w:t>
      </w:r>
      <w:r>
        <w:rPr>
          <w:lang w:val="ru-RU"/>
        </w:rPr>
        <w:t xml:space="preserve">года, пункт 7.3. </w:t>
      </w:r>
    </w:p>
  </w:footnote>
  <w:footnote w:id="9">
    <w:p w:rsidR="001B0031" w:rsidRPr="00B06417" w:rsidRDefault="001B0031" w:rsidP="001B0031">
      <w:pPr>
        <w:pStyle w:val="aa"/>
        <w:widowControl w:val="0"/>
        <w:tabs>
          <w:tab w:val="clear" w:pos="1021"/>
          <w:tab w:val="right" w:pos="1020"/>
        </w:tabs>
        <w:rPr>
          <w:lang w:val="ru-RU"/>
        </w:rPr>
      </w:pPr>
      <w:r>
        <w:rPr>
          <w:lang w:val="ru-RU"/>
        </w:rPr>
        <w:tab/>
      </w:r>
      <w:r>
        <w:rPr>
          <w:rStyle w:val="a6"/>
          <w:lang w:val="ru-RU"/>
        </w:rPr>
        <w:footnoteRef/>
      </w:r>
      <w:r>
        <w:rPr>
          <w:lang w:val="ru-RU"/>
        </w:rPr>
        <w:tab/>
        <w:t xml:space="preserve">Сообщение № 356/2008, </w:t>
      </w:r>
      <w:r w:rsidRPr="00163502">
        <w:rPr>
          <w:i/>
          <w:lang w:val="ru-RU"/>
        </w:rPr>
        <w:t>Н.С. против Швейцарии</w:t>
      </w:r>
      <w:r>
        <w:rPr>
          <w:lang w:val="ru-RU"/>
        </w:rPr>
        <w:t xml:space="preserve">, решение, принятое 6 мая 2010 года, пункт 7.3. </w:t>
      </w:r>
    </w:p>
  </w:footnote>
  <w:footnote w:id="10">
    <w:p w:rsidR="001B0031" w:rsidRPr="00B06417" w:rsidRDefault="001B0031" w:rsidP="001B0031">
      <w:pPr>
        <w:pStyle w:val="aa"/>
        <w:widowControl w:val="0"/>
        <w:tabs>
          <w:tab w:val="clear" w:pos="1021"/>
          <w:tab w:val="right" w:pos="1020"/>
        </w:tabs>
        <w:rPr>
          <w:lang w:val="ru-RU"/>
        </w:rPr>
      </w:pPr>
      <w:r>
        <w:rPr>
          <w:lang w:val="ru-RU"/>
        </w:rPr>
        <w:tab/>
      </w:r>
      <w:r>
        <w:rPr>
          <w:rStyle w:val="a6"/>
          <w:lang w:val="ru-RU"/>
        </w:rPr>
        <w:footnoteRef/>
      </w:r>
      <w:r>
        <w:rPr>
          <w:lang w:val="ru-RU"/>
        </w:rPr>
        <w:tab/>
        <w:t xml:space="preserve">См., например, сообщения № 426/2010, </w:t>
      </w:r>
      <w:r w:rsidRPr="00163502">
        <w:rPr>
          <w:i/>
          <w:lang w:val="ru-RU"/>
        </w:rPr>
        <w:t>Р.Д. против Швейцарии</w:t>
      </w:r>
      <w:r>
        <w:rPr>
          <w:lang w:val="ru-RU"/>
        </w:rPr>
        <w:t xml:space="preserve">, решение от 8 ноября 2013 года, пункт 9.2; № 591/2014, </w:t>
      </w:r>
      <w:r w:rsidRPr="00163502">
        <w:rPr>
          <w:i/>
          <w:lang w:val="ru-RU"/>
        </w:rPr>
        <w:t>К. против Австралии</w:t>
      </w:r>
      <w:r w:rsidR="000D0DB3">
        <w:rPr>
          <w:lang w:val="ru-RU"/>
        </w:rPr>
        <w:t>, решение от 25 ноября 2015 </w:t>
      </w:r>
      <w:r>
        <w:rPr>
          <w:lang w:val="ru-RU"/>
        </w:rPr>
        <w:t xml:space="preserve">года, пункт 10.11. </w:t>
      </w:r>
    </w:p>
  </w:footnote>
  <w:footnote w:id="11">
    <w:p w:rsidR="001B0031" w:rsidRPr="00253A06" w:rsidRDefault="001B0031" w:rsidP="001B0031">
      <w:pPr>
        <w:pStyle w:val="aa"/>
        <w:widowControl w:val="0"/>
        <w:tabs>
          <w:tab w:val="clear" w:pos="1021"/>
          <w:tab w:val="right" w:pos="1020"/>
        </w:tabs>
      </w:pPr>
      <w:r>
        <w:rPr>
          <w:lang w:val="ru-RU"/>
        </w:rPr>
        <w:tab/>
      </w:r>
      <w:r>
        <w:rPr>
          <w:rStyle w:val="a6"/>
          <w:lang w:val="ru-RU"/>
        </w:rPr>
        <w:footnoteRef/>
      </w:r>
      <w:r w:rsidRPr="00B06417">
        <w:rPr>
          <w:lang w:val="en-US"/>
        </w:rPr>
        <w:tab/>
      </w:r>
      <w:r>
        <w:rPr>
          <w:lang w:val="ru-RU"/>
        </w:rPr>
        <w:t>См</w:t>
      </w:r>
      <w:r w:rsidRPr="00B06417">
        <w:rPr>
          <w:lang w:val="en-US"/>
        </w:rPr>
        <w:t xml:space="preserve">. CAT/C/LKA/CO/3-4, </w:t>
      </w:r>
      <w:r>
        <w:rPr>
          <w:lang w:val="ru-RU"/>
        </w:rPr>
        <w:t>пункт</w:t>
      </w:r>
      <w:r w:rsidRPr="00B06417">
        <w:rPr>
          <w:lang w:val="en-US"/>
        </w:rPr>
        <w:t xml:space="preserve"> 6. </w:t>
      </w:r>
    </w:p>
  </w:footnote>
  <w:footnote w:id="12">
    <w:p w:rsidR="001B0031" w:rsidRPr="00253A06" w:rsidRDefault="001B0031" w:rsidP="001B0031">
      <w:pPr>
        <w:pStyle w:val="aa"/>
        <w:widowControl w:val="0"/>
        <w:tabs>
          <w:tab w:val="clear" w:pos="1021"/>
          <w:tab w:val="right" w:pos="1020"/>
        </w:tabs>
      </w:pPr>
      <w:r w:rsidRPr="00B06417">
        <w:rPr>
          <w:lang w:val="en-US"/>
        </w:rPr>
        <w:tab/>
      </w:r>
      <w:r>
        <w:rPr>
          <w:rStyle w:val="a6"/>
          <w:lang w:val="ru-RU"/>
        </w:rPr>
        <w:footnoteRef/>
      </w:r>
      <w:r w:rsidRPr="00B06417">
        <w:rPr>
          <w:lang w:val="en-US"/>
        </w:rPr>
        <w:tab/>
      </w:r>
      <w:r>
        <w:rPr>
          <w:lang w:val="ru-RU"/>
        </w:rPr>
        <w:t>См</w:t>
      </w:r>
      <w:r w:rsidRPr="00B06417">
        <w:rPr>
          <w:lang w:val="en-US"/>
        </w:rPr>
        <w:t xml:space="preserve">. CAT/C/GBR/CO/5, </w:t>
      </w:r>
      <w:r>
        <w:rPr>
          <w:lang w:val="ru-RU"/>
        </w:rPr>
        <w:t>пункт</w:t>
      </w:r>
      <w:r w:rsidRPr="00B06417">
        <w:rPr>
          <w:lang w:val="en-US"/>
        </w:rPr>
        <w:t xml:space="preserve"> 20. </w:t>
      </w:r>
    </w:p>
  </w:footnote>
  <w:footnote w:id="13">
    <w:p w:rsidR="001B0031" w:rsidRPr="00B06417" w:rsidRDefault="001B0031" w:rsidP="001B0031">
      <w:pPr>
        <w:pStyle w:val="aa"/>
        <w:widowControl w:val="0"/>
        <w:tabs>
          <w:tab w:val="clear" w:pos="1021"/>
          <w:tab w:val="right" w:pos="1020"/>
        </w:tabs>
        <w:rPr>
          <w:lang w:val="ru-RU"/>
        </w:rPr>
      </w:pPr>
      <w:r w:rsidRPr="00B06417">
        <w:rPr>
          <w:lang w:val="en-US"/>
        </w:rPr>
        <w:tab/>
      </w:r>
      <w:r>
        <w:rPr>
          <w:rStyle w:val="a6"/>
          <w:lang w:val="ru-RU"/>
        </w:rPr>
        <w:footnoteRef/>
      </w:r>
      <w:r>
        <w:rPr>
          <w:lang w:val="ru-RU"/>
        </w:rPr>
        <w:tab/>
        <w:t>См. предварительные замечания и рекомендации Специального докладчика по вопросу о пытках и других жестоких, бесчеловечных</w:t>
      </w:r>
      <w:r w:rsidR="008E1EED">
        <w:rPr>
          <w:lang w:val="ru-RU"/>
        </w:rPr>
        <w:t xml:space="preserve"> или унижающих достоинство видах обращения и наказания, г-н</w:t>
      </w:r>
      <w:r>
        <w:rPr>
          <w:lang w:val="ru-RU"/>
        </w:rPr>
        <w:t xml:space="preserve"> Хуана Э. Мендеса, по итогам официального совместног</w:t>
      </w:r>
      <w:r w:rsidR="000D0DB3">
        <w:rPr>
          <w:lang w:val="ru-RU"/>
        </w:rPr>
        <w:t>о визита в Шри-Ланку 29 апреля –</w:t>
      </w:r>
      <w:r>
        <w:rPr>
          <w:lang w:val="ru-RU"/>
        </w:rPr>
        <w:t xml:space="preserve"> 7 мая</w:t>
      </w:r>
      <w:r w:rsidR="000D0DB3">
        <w:rPr>
          <w:lang w:val="ru-RU"/>
        </w:rPr>
        <w:t xml:space="preserve"> 2016 года (Коломбо, 7 мая 2016 </w:t>
      </w:r>
      <w:r>
        <w:rPr>
          <w:lang w:val="ru-RU"/>
        </w:rPr>
        <w:t xml:space="preserve">года). </w:t>
      </w:r>
    </w:p>
  </w:footnote>
  <w:footnote w:id="14">
    <w:p w:rsidR="001B0031" w:rsidRPr="005C040E" w:rsidRDefault="001B0031" w:rsidP="001B0031">
      <w:pPr>
        <w:pStyle w:val="aa"/>
        <w:widowControl w:val="0"/>
        <w:rPr>
          <w:lang w:val="en-US"/>
        </w:rPr>
      </w:pPr>
      <w:r>
        <w:rPr>
          <w:lang w:val="ru-RU"/>
        </w:rPr>
        <w:tab/>
      </w:r>
      <w:r>
        <w:rPr>
          <w:rStyle w:val="a6"/>
          <w:lang w:val="ru-RU"/>
        </w:rPr>
        <w:footnoteRef/>
      </w:r>
      <w:r w:rsidRPr="00B06417">
        <w:rPr>
          <w:lang w:val="en-US"/>
        </w:rPr>
        <w:tab/>
      </w:r>
      <w:r>
        <w:t>See</w:t>
      </w:r>
      <w:r w:rsidRPr="00B06417">
        <w:rPr>
          <w:lang w:val="en-US"/>
        </w:rPr>
        <w:t xml:space="preserve"> Freedom from Torture, </w:t>
      </w:r>
      <w:r w:rsidRPr="008E1EED">
        <w:rPr>
          <w:i/>
          <w:lang w:val="en-US"/>
        </w:rPr>
        <w:t>Tainted Peace: Torture in Sri Lanka since May 2009</w:t>
      </w:r>
      <w:r w:rsidRPr="00B06417">
        <w:rPr>
          <w:lang w:val="en-US"/>
        </w:rPr>
        <w:t xml:space="preserve">, </w:t>
      </w:r>
      <w:r>
        <w:rPr>
          <w:bCs/>
          <w:szCs w:val="18"/>
        </w:rPr>
        <w:t>August 2015, available at</w:t>
      </w:r>
      <w:r w:rsidRPr="00B06417">
        <w:rPr>
          <w:lang w:val="en-US"/>
        </w:rPr>
        <w:t xml:space="preserve"> </w:t>
      </w:r>
      <w:hyperlink r:id="rId1" w:history="1">
        <w:r w:rsidR="000D0DB3" w:rsidRPr="005C040E">
          <w:rPr>
            <w:lang w:val="en-US"/>
          </w:rPr>
          <w:t>http://www.freedomfromtorture.org/sites/default/files/documents/</w:t>
        </w:r>
        <w:r w:rsidR="000D0DB3" w:rsidRPr="005C040E">
          <w:rPr>
            <w:lang w:val="en-US"/>
          </w:rPr>
          <w:br/>
          <w:t>sl_report_a4_-_final-f-b-web.pdf</w:t>
        </w:r>
      </w:hyperlink>
      <w:r w:rsidRPr="005C040E">
        <w:rPr>
          <w:lang w:val="en-US"/>
        </w:rPr>
        <w:t>; a</w:t>
      </w:r>
      <w:r w:rsidRPr="00B06417">
        <w:rPr>
          <w:lang w:val="en-US"/>
        </w:rPr>
        <w:t xml:space="preserve">nd Yasmin Sooka, The Bar Human Rights Committee of England and Wales (BHRC) </w:t>
      </w:r>
      <w:r>
        <w:t>and</w:t>
      </w:r>
      <w:r w:rsidRPr="00636D9A">
        <w:rPr>
          <w:lang w:val="en-US"/>
        </w:rPr>
        <w:t xml:space="preserve"> </w:t>
      </w:r>
      <w:r w:rsidRPr="00B06417">
        <w:rPr>
          <w:lang w:val="en-US"/>
        </w:rPr>
        <w:t xml:space="preserve">The International Truth and Justice Project, Sri Lanka, </w:t>
      </w:r>
      <w:r w:rsidRPr="008E1EED">
        <w:rPr>
          <w:i/>
          <w:lang w:val="en-US"/>
        </w:rPr>
        <w:t>An Unfinished War, Torture and Sexual Violence in Sri Lanka 2009-2014</w:t>
      </w:r>
      <w:r w:rsidRPr="00B06417">
        <w:rPr>
          <w:lang w:val="en-US"/>
        </w:rPr>
        <w:t xml:space="preserve">, March 2014, </w:t>
      </w:r>
      <w:r>
        <w:rPr>
          <w:bCs/>
          <w:szCs w:val="18"/>
        </w:rPr>
        <w:t xml:space="preserve">available </w:t>
      </w:r>
      <w:r w:rsidRPr="005C040E">
        <w:rPr>
          <w:lang w:val="en-US"/>
        </w:rPr>
        <w:t xml:space="preserve">at </w:t>
      </w:r>
      <w:hyperlink r:id="rId2" w:history="1">
        <w:r w:rsidR="000D0DB3" w:rsidRPr="005C040E">
          <w:rPr>
            <w:lang w:val="en-US"/>
          </w:rPr>
          <w:t>http://www.barhumanrights.org.uk/sites/ default/files/documents/news/</w:t>
        </w:r>
        <w:r w:rsidR="000D0DB3" w:rsidRPr="005C040E">
          <w:rPr>
            <w:lang w:val="en-US"/>
          </w:rPr>
          <w:br/>
          <w:t>an_unfinihsed_war._torture_and_sexual_violence_in_sri_lanka_2009-2014_0.pdf</w:t>
        </w:r>
      </w:hyperlink>
      <w:r w:rsidRPr="005C040E">
        <w:rPr>
          <w:lang w:val="en-US"/>
        </w:rPr>
        <w:t>.</w:t>
      </w:r>
    </w:p>
  </w:footnote>
  <w:footnote w:id="15">
    <w:p w:rsidR="001B0031" w:rsidRPr="00B06417" w:rsidRDefault="001B0031" w:rsidP="001B0031">
      <w:pPr>
        <w:pStyle w:val="aa"/>
        <w:widowControl w:val="0"/>
        <w:rPr>
          <w:lang w:val="ru-RU"/>
        </w:rPr>
      </w:pPr>
      <w:r w:rsidRPr="00B06417">
        <w:rPr>
          <w:lang w:val="en-US"/>
        </w:rPr>
        <w:tab/>
      </w:r>
      <w:r>
        <w:rPr>
          <w:rStyle w:val="a6"/>
          <w:lang w:val="ru-RU"/>
        </w:rPr>
        <w:footnoteRef/>
      </w:r>
      <w:r>
        <w:rPr>
          <w:lang w:val="ru-RU"/>
        </w:rPr>
        <w:tab/>
        <w:t xml:space="preserve">См. сообщение № 628/2014, </w:t>
      </w:r>
      <w:r w:rsidRPr="00163502">
        <w:rPr>
          <w:i/>
          <w:lang w:val="ru-RU"/>
        </w:rPr>
        <w:t>Дж.</w:t>
      </w:r>
      <w:r w:rsidR="00643E8A">
        <w:rPr>
          <w:i/>
          <w:lang w:val="ru-RU"/>
        </w:rPr>
        <w:t xml:space="preserve"> </w:t>
      </w:r>
      <w:r w:rsidRPr="00163502">
        <w:rPr>
          <w:i/>
          <w:lang w:val="ru-RU"/>
        </w:rPr>
        <w:t>Н. против Дании</w:t>
      </w:r>
      <w:r w:rsidR="000D0DB3">
        <w:rPr>
          <w:lang w:val="ru-RU"/>
        </w:rPr>
        <w:t>, решение, принятое 13 мая 2016 </w:t>
      </w:r>
      <w:r>
        <w:rPr>
          <w:lang w:val="ru-RU"/>
        </w:rPr>
        <w:t>года, пункт 7.9.</w:t>
      </w:r>
    </w:p>
  </w:footnote>
  <w:footnote w:id="16">
    <w:p w:rsidR="001B0031" w:rsidRPr="00B06417" w:rsidRDefault="001B0031" w:rsidP="001B0031">
      <w:pPr>
        <w:pStyle w:val="aa"/>
        <w:widowControl w:val="0"/>
        <w:tabs>
          <w:tab w:val="clear" w:pos="1021"/>
          <w:tab w:val="right" w:pos="1020"/>
        </w:tabs>
        <w:rPr>
          <w:lang w:val="ru-RU"/>
        </w:rPr>
      </w:pPr>
      <w:r>
        <w:rPr>
          <w:lang w:val="ru-RU"/>
        </w:rPr>
        <w:tab/>
      </w:r>
      <w:r>
        <w:rPr>
          <w:rStyle w:val="a6"/>
          <w:lang w:val="ru-RU"/>
        </w:rPr>
        <w:footnoteRef/>
      </w:r>
      <w:r>
        <w:rPr>
          <w:lang w:val="ru-RU"/>
        </w:rPr>
        <w:tab/>
        <w:t xml:space="preserve">См. сообщение № 429/2010, </w:t>
      </w:r>
      <w:r w:rsidRPr="00163502">
        <w:rPr>
          <w:i/>
          <w:lang w:val="ru-RU"/>
        </w:rPr>
        <w:t>Сивагнанаратнам против Дании</w:t>
      </w:r>
      <w:r w:rsidR="00D9710A">
        <w:rPr>
          <w:lang w:val="ru-RU"/>
        </w:rPr>
        <w:t>, решение, принятое 11 </w:t>
      </w:r>
      <w:r>
        <w:rPr>
          <w:lang w:val="ru-RU"/>
        </w:rPr>
        <w:t xml:space="preserve">ноября 2013 года, пункты 10.5–10.6.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45E" w:rsidRPr="008C469F" w:rsidRDefault="001526CE">
    <w:pPr>
      <w:pStyle w:val="a3"/>
      <w:rPr>
        <w:lang w:val="en-US"/>
      </w:rPr>
    </w:pPr>
    <w:r w:rsidRPr="001526CE">
      <w:rPr>
        <w:lang w:val="en-US"/>
      </w:rPr>
      <w:t>CAT/C/58/D/609/2014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45E" w:rsidRPr="00B74BE2" w:rsidRDefault="008855BE">
    <w:pPr>
      <w:pStyle w:val="a3"/>
      <w:rPr>
        <w:lang w:val="en-US"/>
      </w:rPr>
    </w:pPr>
    <w:r>
      <w:rPr>
        <w:lang w:val="en-US"/>
      </w:rPr>
      <w:tab/>
    </w:r>
    <w:r w:rsidR="001526CE" w:rsidRPr="001526CE">
      <w:rPr>
        <w:lang w:val="en-US"/>
      </w:rPr>
      <w:t>CAT/C/58/D/609/2014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CE" w:rsidRDefault="001526CE" w:rsidP="001526CE">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252"/>
    <w:rsid w:val="000450D1"/>
    <w:rsid w:val="00095428"/>
    <w:rsid w:val="000C4020"/>
    <w:rsid w:val="000D0DB3"/>
    <w:rsid w:val="000F2A4F"/>
    <w:rsid w:val="001129FA"/>
    <w:rsid w:val="001526CE"/>
    <w:rsid w:val="00162252"/>
    <w:rsid w:val="001664DB"/>
    <w:rsid w:val="001B0031"/>
    <w:rsid w:val="00203F84"/>
    <w:rsid w:val="00271EB1"/>
    <w:rsid w:val="00275188"/>
    <w:rsid w:val="0028687D"/>
    <w:rsid w:val="002A08DC"/>
    <w:rsid w:val="002B091C"/>
    <w:rsid w:val="002D0CCB"/>
    <w:rsid w:val="00306CDE"/>
    <w:rsid w:val="00345C79"/>
    <w:rsid w:val="00366A39"/>
    <w:rsid w:val="00371573"/>
    <w:rsid w:val="0039092D"/>
    <w:rsid w:val="003923AC"/>
    <w:rsid w:val="003D67BF"/>
    <w:rsid w:val="003F0522"/>
    <w:rsid w:val="00472453"/>
    <w:rsid w:val="0048005C"/>
    <w:rsid w:val="004E242B"/>
    <w:rsid w:val="00500BD2"/>
    <w:rsid w:val="00501096"/>
    <w:rsid w:val="00544379"/>
    <w:rsid w:val="00566944"/>
    <w:rsid w:val="005C040E"/>
    <w:rsid w:val="005D56BF"/>
    <w:rsid w:val="00643E8A"/>
    <w:rsid w:val="00665D8D"/>
    <w:rsid w:val="006A7A3B"/>
    <w:rsid w:val="006B6B57"/>
    <w:rsid w:val="006F0079"/>
    <w:rsid w:val="00705394"/>
    <w:rsid w:val="00743F62"/>
    <w:rsid w:val="00760D3A"/>
    <w:rsid w:val="007924A5"/>
    <w:rsid w:val="007A1F42"/>
    <w:rsid w:val="007D76DD"/>
    <w:rsid w:val="008231AE"/>
    <w:rsid w:val="00843B95"/>
    <w:rsid w:val="008717E8"/>
    <w:rsid w:val="008855BE"/>
    <w:rsid w:val="008D01AE"/>
    <w:rsid w:val="008E0423"/>
    <w:rsid w:val="008E1EED"/>
    <w:rsid w:val="009141DC"/>
    <w:rsid w:val="009174A1"/>
    <w:rsid w:val="0098674D"/>
    <w:rsid w:val="00997ACA"/>
    <w:rsid w:val="00A03FB7"/>
    <w:rsid w:val="00A144CB"/>
    <w:rsid w:val="00A75A11"/>
    <w:rsid w:val="00AD7EAD"/>
    <w:rsid w:val="00B05099"/>
    <w:rsid w:val="00B35A32"/>
    <w:rsid w:val="00B432C6"/>
    <w:rsid w:val="00B471C5"/>
    <w:rsid w:val="00B6474A"/>
    <w:rsid w:val="00BC3427"/>
    <w:rsid w:val="00BE1742"/>
    <w:rsid w:val="00C45A59"/>
    <w:rsid w:val="00C51437"/>
    <w:rsid w:val="00C86118"/>
    <w:rsid w:val="00CD228C"/>
    <w:rsid w:val="00D1261C"/>
    <w:rsid w:val="00D73323"/>
    <w:rsid w:val="00D75DCE"/>
    <w:rsid w:val="00D9710A"/>
    <w:rsid w:val="00DD35AC"/>
    <w:rsid w:val="00DD479F"/>
    <w:rsid w:val="00E15E48"/>
    <w:rsid w:val="00E170B3"/>
    <w:rsid w:val="00E609A8"/>
    <w:rsid w:val="00EB0723"/>
    <w:rsid w:val="00EE16BB"/>
    <w:rsid w:val="00EE6F37"/>
    <w:rsid w:val="00EF3798"/>
    <w:rsid w:val="00F1599F"/>
    <w:rsid w:val="00F31EF2"/>
    <w:rsid w:val="00F90178"/>
    <w:rsid w:val="00FC05B6"/>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855BE"/>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
    <w:basedOn w:val="a"/>
    <w:next w:val="a"/>
    <w:link w:val="10"/>
    <w:qFormat/>
    <w:rsid w:val="00BE1742"/>
    <w:pPr>
      <w:keepNext/>
      <w:tabs>
        <w:tab w:val="left" w:pos="567"/>
      </w:tabs>
      <w:jc w:val="both"/>
      <w:outlineLvl w:val="0"/>
    </w:pPr>
    <w:rPr>
      <w:rFonts w:cs="Arial"/>
      <w:b/>
      <w:bCs/>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
    <w:basedOn w:val="a6"/>
    <w:qFormat/>
    <w:rsid w:val="00BE1742"/>
    <w:rPr>
      <w:rFonts w:ascii="Times New Roman" w:hAnsi="Times New Roman"/>
      <w:dstrike w:val="0"/>
      <w:sz w:val="18"/>
      <w:vertAlign w:val="superscript"/>
    </w:rPr>
  </w:style>
  <w:style w:type="character" w:styleId="a6">
    <w:name w:val="footnote reference"/>
    <w:aliases w:val="4_GR"/>
    <w:basedOn w:val="a0"/>
    <w:qFormat/>
    <w:rsid w:val="00BE1742"/>
    <w:rPr>
      <w:rFonts w:ascii="Times New Roman" w:hAnsi="Times New Roman"/>
      <w:dstrike w:val="0"/>
      <w:sz w:val="18"/>
      <w:vertAlign w:val="superscript"/>
    </w:rPr>
  </w:style>
  <w:style w:type="paragraph" w:styleId="a7">
    <w:name w:val="footer"/>
    <w:aliases w:val="3_GR"/>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
    <w:basedOn w:val="a0"/>
    <w:qFormat/>
    <w:rsid w:val="00BE1742"/>
    <w:rPr>
      <w:rFonts w:ascii="Times New Roman" w:hAnsi="Times New Roman"/>
      <w:b/>
      <w:sz w:val="18"/>
    </w:rPr>
  </w:style>
  <w:style w:type="paragraph" w:styleId="aa">
    <w:name w:val="footnote text"/>
    <w:aliases w:val="5_GR"/>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0D0DB3"/>
    <w:rPr>
      <w:color w:val="0000FF" w:themeColor="hyperlink"/>
      <w:u w:val="single"/>
    </w:rPr>
  </w:style>
  <w:style w:type="character" w:styleId="af0">
    <w:name w:val="FollowedHyperlink"/>
    <w:basedOn w:val="a0"/>
    <w:uiPriority w:val="99"/>
    <w:semiHidden/>
    <w:unhideWhenUsed/>
    <w:rsid w:val="000D0D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855BE"/>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
    <w:basedOn w:val="a"/>
    <w:next w:val="a"/>
    <w:link w:val="10"/>
    <w:qFormat/>
    <w:rsid w:val="00BE1742"/>
    <w:pPr>
      <w:keepNext/>
      <w:tabs>
        <w:tab w:val="left" w:pos="567"/>
      </w:tabs>
      <w:jc w:val="both"/>
      <w:outlineLvl w:val="0"/>
    </w:pPr>
    <w:rPr>
      <w:rFonts w:cs="Arial"/>
      <w:b/>
      <w:bCs/>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
    <w:basedOn w:val="a6"/>
    <w:qFormat/>
    <w:rsid w:val="00BE1742"/>
    <w:rPr>
      <w:rFonts w:ascii="Times New Roman" w:hAnsi="Times New Roman"/>
      <w:dstrike w:val="0"/>
      <w:sz w:val="18"/>
      <w:vertAlign w:val="superscript"/>
    </w:rPr>
  </w:style>
  <w:style w:type="character" w:styleId="a6">
    <w:name w:val="footnote reference"/>
    <w:aliases w:val="4_GR"/>
    <w:basedOn w:val="a0"/>
    <w:qFormat/>
    <w:rsid w:val="00BE1742"/>
    <w:rPr>
      <w:rFonts w:ascii="Times New Roman" w:hAnsi="Times New Roman"/>
      <w:dstrike w:val="0"/>
      <w:sz w:val="18"/>
      <w:vertAlign w:val="superscript"/>
    </w:rPr>
  </w:style>
  <w:style w:type="paragraph" w:styleId="a7">
    <w:name w:val="footer"/>
    <w:aliases w:val="3_GR"/>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
    <w:basedOn w:val="a0"/>
    <w:qFormat/>
    <w:rsid w:val="00BE1742"/>
    <w:rPr>
      <w:rFonts w:ascii="Times New Roman" w:hAnsi="Times New Roman"/>
      <w:b/>
      <w:sz w:val="18"/>
    </w:rPr>
  </w:style>
  <w:style w:type="paragraph" w:styleId="aa">
    <w:name w:val="footnote text"/>
    <w:aliases w:val="5_GR"/>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0D0DB3"/>
    <w:rPr>
      <w:color w:val="0000FF" w:themeColor="hyperlink"/>
      <w:u w:val="single"/>
    </w:rPr>
  </w:style>
  <w:style w:type="character" w:styleId="af0">
    <w:name w:val="FollowedHyperlink"/>
    <w:basedOn w:val="a0"/>
    <w:uiPriority w:val="99"/>
    <w:semiHidden/>
    <w:unhideWhenUsed/>
    <w:rsid w:val="000D0D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barhumanrights.org.uk/sites/%20default/files/documents/news/an_unfinihsed_war._torture_and_sexual_violence_in_sri_lanka_2009-2014_0.pdf" TargetMode="External"/><Relationship Id="rId1" Type="http://schemas.openxmlformats.org/officeDocument/2006/relationships/hyperlink" Target="http://www.freedomfromtorture.org/sites/default/files/documents/sl_report_a4_-_final-f-b-we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AT.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DA158-6E85-495F-96DB-40EEF4AA6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11</Pages>
  <Words>4345</Words>
  <Characters>24771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DCM</Company>
  <LinksUpToDate>false</LinksUpToDate>
  <CharactersWithSpaces>29058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Stepanova</dc:creator>
  <cp:lastModifiedBy>TPSRUS1</cp:lastModifiedBy>
  <cp:revision>2</cp:revision>
  <cp:lastPrinted>2016-11-15T11:21:00Z</cp:lastPrinted>
  <dcterms:created xsi:type="dcterms:W3CDTF">2016-11-15T12:25:00Z</dcterms:created>
  <dcterms:modified xsi:type="dcterms:W3CDTF">2016-11-15T12:25:00Z</dcterms:modified>
</cp:coreProperties>
</file>