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0371FA" w:rsidTr="002C51DD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0371FA" w:rsidRDefault="003B4AA7" w:rsidP="002C51D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0371FA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0371FA" w:rsidRDefault="003B4AA7" w:rsidP="002C51DD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0371FA" w:rsidRDefault="003B4AA7" w:rsidP="002C51DD">
            <w:pPr>
              <w:jc w:val="right"/>
            </w:pPr>
            <w:r w:rsidRPr="000371FA">
              <w:rPr>
                <w:sz w:val="40"/>
                <w:szCs w:val="40"/>
              </w:rPr>
              <w:t>CRC</w:t>
            </w:r>
            <w:r w:rsidRPr="000371FA">
              <w:t>/</w:t>
            </w:r>
            <w:fldSimple w:instr=" FILLIN  &quot;Введите часть символа после CRC/&quot;  \* MERGEFORMAT ">
              <w:r w:rsidR="006D3792" w:rsidRPr="000371FA">
                <w:t>C/OMN/CO/3-4</w:t>
              </w:r>
            </w:fldSimple>
          </w:p>
        </w:tc>
      </w:tr>
      <w:tr w:rsidR="003B4AA7" w:rsidRPr="000371FA" w:rsidTr="002C51D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0371FA" w:rsidRDefault="003B4AA7" w:rsidP="002C51DD">
            <w:pPr>
              <w:spacing w:before="120"/>
              <w:jc w:val="center"/>
            </w:pPr>
            <w:r w:rsidRPr="000371FA">
              <w:rPr>
                <w:noProof/>
                <w:lang w:eastAsia="ru-RU"/>
              </w:rPr>
              <w:drawing>
                <wp:inline distT="0" distB="0" distL="0" distR="0" wp14:anchorId="03F71107" wp14:editId="3854E035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0371FA" w:rsidRDefault="003B4AA7" w:rsidP="002C51DD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0371FA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0371FA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0371FA" w:rsidRDefault="003B4AA7" w:rsidP="002C51DD">
            <w:pPr>
              <w:spacing w:before="240"/>
            </w:pPr>
            <w:proofErr w:type="spellStart"/>
            <w:r w:rsidRPr="000371FA">
              <w:t>Distr</w:t>
            </w:r>
            <w:proofErr w:type="spellEnd"/>
            <w:r w:rsidRPr="000371FA">
              <w:t xml:space="preserve">.: </w:t>
            </w:r>
            <w:r w:rsidRPr="000371F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0371FA">
              <w:instrText xml:space="preserve"> FORMDROPDOWN </w:instrText>
            </w:r>
            <w:r w:rsidR="00A4462B">
              <w:fldChar w:fldCharType="separate"/>
            </w:r>
            <w:r w:rsidRPr="000371FA">
              <w:fldChar w:fldCharType="end"/>
            </w:r>
          </w:p>
          <w:p w:rsidR="003B4AA7" w:rsidRPr="000371FA" w:rsidRDefault="001D483C" w:rsidP="002C51D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6D3792" w:rsidRPr="000371FA">
              <w:t xml:space="preserve">14 </w:t>
            </w:r>
            <w:proofErr w:type="spellStart"/>
            <w:r w:rsidR="006D3792" w:rsidRPr="000371FA">
              <w:t>March</w:t>
            </w:r>
            <w:proofErr w:type="spellEnd"/>
            <w:r w:rsidR="006D3792" w:rsidRPr="000371FA">
              <w:t xml:space="preserve"> 2016</w:t>
            </w:r>
            <w:r>
              <w:fldChar w:fldCharType="end"/>
            </w:r>
          </w:p>
          <w:p w:rsidR="003B4AA7" w:rsidRPr="000371FA" w:rsidRDefault="003B4AA7" w:rsidP="002C51DD">
            <w:r w:rsidRPr="000371FA">
              <w:t>Russian</w:t>
            </w:r>
          </w:p>
          <w:p w:rsidR="003B4AA7" w:rsidRPr="000371FA" w:rsidRDefault="003B4AA7" w:rsidP="002C51DD">
            <w:proofErr w:type="spellStart"/>
            <w:r w:rsidRPr="000371FA">
              <w:t>Original</w:t>
            </w:r>
            <w:proofErr w:type="spellEnd"/>
            <w:r w:rsidRPr="000371FA">
              <w:t xml:space="preserve">: </w:t>
            </w:r>
            <w:r w:rsidRPr="000371F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0371FA">
              <w:instrText xml:space="preserve"> FORMDROPDOWN </w:instrText>
            </w:r>
            <w:r w:rsidR="00A4462B">
              <w:fldChar w:fldCharType="separate"/>
            </w:r>
            <w:r w:rsidRPr="000371FA">
              <w:fldChar w:fldCharType="end"/>
            </w:r>
          </w:p>
          <w:p w:rsidR="003B4AA7" w:rsidRPr="000371FA" w:rsidRDefault="003B4AA7" w:rsidP="002C51DD"/>
        </w:tc>
      </w:tr>
    </w:tbl>
    <w:p w:rsidR="002C51DD" w:rsidRPr="00542ECB" w:rsidRDefault="002C51DD" w:rsidP="00542ECB">
      <w:pPr>
        <w:spacing w:before="120"/>
        <w:rPr>
          <w:b/>
          <w:sz w:val="24"/>
          <w:szCs w:val="24"/>
        </w:rPr>
      </w:pPr>
      <w:r w:rsidRPr="00542ECB">
        <w:rPr>
          <w:b/>
          <w:sz w:val="24"/>
          <w:szCs w:val="24"/>
        </w:rPr>
        <w:t>Комитет по правам ребенка</w:t>
      </w:r>
    </w:p>
    <w:p w:rsidR="002C51DD" w:rsidRPr="000371FA" w:rsidRDefault="002C51DD" w:rsidP="00542ECB">
      <w:pPr>
        <w:pStyle w:val="HChGR"/>
      </w:pPr>
      <w:r w:rsidRPr="000371FA">
        <w:tab/>
      </w:r>
      <w:r w:rsidRPr="000371FA">
        <w:tab/>
        <w:t>Заключитель</w:t>
      </w:r>
      <w:r w:rsidR="00542ECB">
        <w:t>ные замечания по объединенным в </w:t>
      </w:r>
      <w:r w:rsidRPr="000371FA">
        <w:t>одном документе третьему и четвертому периодическим докладам Омана</w:t>
      </w:r>
      <w:r w:rsidR="00717217" w:rsidRPr="00717217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2C51DD" w:rsidRPr="000371FA" w:rsidRDefault="002C51DD" w:rsidP="00542ECB">
      <w:pPr>
        <w:pStyle w:val="HChGR"/>
      </w:pPr>
      <w:r w:rsidRPr="000371FA">
        <w:tab/>
        <w:t>I.</w:t>
      </w:r>
      <w:r w:rsidRPr="000371FA">
        <w:tab/>
        <w:t>Введение</w:t>
      </w:r>
    </w:p>
    <w:p w:rsidR="002C51DD" w:rsidRPr="000371FA" w:rsidRDefault="002C51DD" w:rsidP="002C51DD">
      <w:pPr>
        <w:pStyle w:val="SingleTxtGR"/>
      </w:pPr>
      <w:r w:rsidRPr="000371FA">
        <w:t>1.</w:t>
      </w:r>
      <w:r w:rsidRPr="000371FA">
        <w:tab/>
        <w:t>Комитет рассмотрел объединенные в одном документе третий и четве</w:t>
      </w:r>
      <w:r w:rsidRPr="000371FA">
        <w:t>р</w:t>
      </w:r>
      <w:r w:rsidRPr="000371FA">
        <w:t xml:space="preserve">тый периодические доклады Омана (CRC/C/OMN/3-4) на своих 2059-м и </w:t>
      </w:r>
      <w:r w:rsidR="00717217">
        <w:br/>
      </w:r>
      <w:r w:rsidRPr="000371FA">
        <w:t xml:space="preserve">2061-м заседаниях (см. CRC/C/SR.2059 и 2061), состоявшихся 12 и 13 января 2016 года, и на своем 2104-м заседании (см. </w:t>
      </w:r>
      <w:r w:rsidR="00717217">
        <w:t>CRC/C/SR.2104), состоявшемся 29 </w:t>
      </w:r>
      <w:r w:rsidRPr="000371FA">
        <w:t>января 2016 года, принял следующие заключительные замечания.</w:t>
      </w:r>
    </w:p>
    <w:p w:rsidR="002C51DD" w:rsidRPr="000371FA" w:rsidRDefault="002C51DD" w:rsidP="002C51DD">
      <w:pPr>
        <w:pStyle w:val="SingleTxtGR"/>
      </w:pPr>
      <w:r w:rsidRPr="000371FA">
        <w:t>2.</w:t>
      </w:r>
      <w:r w:rsidRPr="000371FA">
        <w:tab/>
        <w:t>Комитет приветствует представление объединенного в одном документе третьего</w:t>
      </w:r>
      <w:r w:rsidR="00B82F80" w:rsidRPr="000371FA">
        <w:t xml:space="preserve"> </w:t>
      </w:r>
      <w:r w:rsidRPr="000371FA">
        <w:t>и четвертого периодических докладов государства-участника, позв</w:t>
      </w:r>
      <w:r w:rsidRPr="000371FA">
        <w:t>о</w:t>
      </w:r>
      <w:r w:rsidRPr="000371FA">
        <w:t>ляющих получить более полное понимание о положении в области прав детей в государстве-участнике. Комитет также приветствует письменные ответы на п</w:t>
      </w:r>
      <w:r w:rsidRPr="000371FA">
        <w:t>е</w:t>
      </w:r>
      <w:r w:rsidRPr="000371FA">
        <w:t>речень вопросов (CRC/C/OMN/Q/3-4/Add.1). Комитет выражает признател</w:t>
      </w:r>
      <w:r w:rsidRPr="000371FA">
        <w:t>ь</w:t>
      </w:r>
      <w:r w:rsidRPr="000371FA">
        <w:t>ность за конструктивный диалог, проведенный с высокопоставленной и мног</w:t>
      </w:r>
      <w:r w:rsidRPr="000371FA">
        <w:t>о</w:t>
      </w:r>
      <w:r w:rsidRPr="000371FA">
        <w:t>профильной делегацией государства-участника.</w:t>
      </w:r>
    </w:p>
    <w:p w:rsidR="002C51DD" w:rsidRPr="000371FA" w:rsidRDefault="002C51DD" w:rsidP="00B87CC4">
      <w:pPr>
        <w:pStyle w:val="HChGR"/>
      </w:pPr>
      <w:r w:rsidRPr="000371FA">
        <w:tab/>
        <w:t>II.</w:t>
      </w:r>
      <w:r w:rsidRPr="000371FA">
        <w:tab/>
        <w:t>Последующие меры и прогресс, достигнутый государством-участником</w:t>
      </w:r>
    </w:p>
    <w:p w:rsidR="002C51DD" w:rsidRPr="000371FA" w:rsidRDefault="002C51DD" w:rsidP="002C51DD">
      <w:pPr>
        <w:pStyle w:val="SingleTxtGR"/>
      </w:pPr>
      <w:r w:rsidRPr="000371FA">
        <w:t>3.</w:t>
      </w:r>
      <w:r w:rsidRPr="000371FA">
        <w:tab/>
        <w:t>Комитет приветствует ратификацию в 2009 году Конвенцию о правах и</w:t>
      </w:r>
      <w:r w:rsidRPr="000371FA">
        <w:t>н</w:t>
      </w:r>
      <w:r w:rsidRPr="000371FA">
        <w:t>валидов.</w:t>
      </w:r>
    </w:p>
    <w:p w:rsidR="002C51DD" w:rsidRPr="000371FA" w:rsidRDefault="002C51DD" w:rsidP="002C51DD">
      <w:pPr>
        <w:pStyle w:val="SingleTxtGR"/>
      </w:pPr>
      <w:r w:rsidRPr="000371FA">
        <w:t>4.</w:t>
      </w:r>
      <w:r w:rsidRPr="000371FA">
        <w:tab/>
        <w:t>Комитет с удовлетворение отмечает принятие следующих законодател</w:t>
      </w:r>
      <w:r w:rsidRPr="000371FA">
        <w:t>ь</w:t>
      </w:r>
      <w:r w:rsidRPr="000371FA">
        <w:t>ных мер:</w:t>
      </w:r>
    </w:p>
    <w:p w:rsidR="002C51DD" w:rsidRPr="000371FA" w:rsidRDefault="002C51DD" w:rsidP="002C51DD">
      <w:pPr>
        <w:pStyle w:val="SingleTxtGR"/>
      </w:pPr>
      <w:r w:rsidRPr="000371FA">
        <w:tab/>
        <w:t>а)</w:t>
      </w:r>
      <w:r w:rsidRPr="000371FA">
        <w:tab/>
        <w:t>Закона о детях в 2014 году;</w:t>
      </w:r>
    </w:p>
    <w:p w:rsidR="002C51DD" w:rsidRPr="000371FA" w:rsidRDefault="002C51DD" w:rsidP="002C51DD">
      <w:pPr>
        <w:pStyle w:val="SingleTxtGR"/>
      </w:pPr>
      <w:r w:rsidRPr="000371FA">
        <w:tab/>
        <w:t>b)</w:t>
      </w:r>
      <w:r w:rsidRPr="000371FA">
        <w:tab/>
        <w:t>поправки к подзаконным актам, регулирующим осуществление З</w:t>
      </w:r>
      <w:r w:rsidRPr="000371FA">
        <w:t>а</w:t>
      </w:r>
      <w:r w:rsidRPr="000371FA">
        <w:t>кона о гражданском статусе в 2012 году;</w:t>
      </w:r>
    </w:p>
    <w:p w:rsidR="002C51DD" w:rsidRPr="000371FA" w:rsidRDefault="002C51DD" w:rsidP="002C51DD">
      <w:pPr>
        <w:pStyle w:val="SingleTxtGR"/>
      </w:pPr>
      <w:r w:rsidRPr="000371FA">
        <w:tab/>
        <w:t>с)</w:t>
      </w:r>
      <w:r w:rsidRPr="000371FA">
        <w:tab/>
        <w:t>Закона</w:t>
      </w:r>
      <w:r w:rsidR="0021156E">
        <w:t xml:space="preserve"> </w:t>
      </w:r>
      <w:r w:rsidRPr="000371FA">
        <w:t>о борьбе с киберпреступностью в 2011 году;</w:t>
      </w:r>
    </w:p>
    <w:p w:rsidR="002C51DD" w:rsidRPr="000371FA" w:rsidRDefault="002C51DD" w:rsidP="002C51DD">
      <w:pPr>
        <w:pStyle w:val="SingleTxtGR"/>
      </w:pPr>
      <w:r w:rsidRPr="000371FA">
        <w:lastRenderedPageBreak/>
        <w:tab/>
        <w:t>d)</w:t>
      </w:r>
      <w:r w:rsidRPr="000371FA">
        <w:tab/>
        <w:t>положений, регулирующих функционирование исправительного центра для несовершеннолетних, в 2010 году;</w:t>
      </w:r>
    </w:p>
    <w:p w:rsidR="002C51DD" w:rsidRPr="000371FA" w:rsidRDefault="002C51DD" w:rsidP="002C51DD">
      <w:pPr>
        <w:pStyle w:val="SingleTxtGR"/>
      </w:pPr>
      <w:r w:rsidRPr="000371FA">
        <w:tab/>
        <w:t>е)</w:t>
      </w:r>
      <w:r w:rsidRPr="000371FA">
        <w:tab/>
        <w:t>Закона об уходе за инвалидами и их реабилитации в 2008 году;</w:t>
      </w:r>
    </w:p>
    <w:p w:rsidR="002C51DD" w:rsidRPr="000371FA" w:rsidRDefault="002C51DD" w:rsidP="002C51DD">
      <w:pPr>
        <w:pStyle w:val="SingleTxtGR"/>
      </w:pPr>
      <w:r w:rsidRPr="000371FA">
        <w:tab/>
        <w:t>f)</w:t>
      </w:r>
      <w:r w:rsidRPr="000371FA">
        <w:tab/>
        <w:t xml:space="preserve">Закона о судах по делам несовершеннолетних в 2008 году; </w:t>
      </w:r>
    </w:p>
    <w:p w:rsidR="002C51DD" w:rsidRPr="000371FA" w:rsidRDefault="002C51DD" w:rsidP="002C51DD">
      <w:pPr>
        <w:pStyle w:val="SingleTxtGR"/>
      </w:pPr>
      <w:r w:rsidRPr="000371FA">
        <w:tab/>
        <w:t>g)</w:t>
      </w:r>
      <w:r w:rsidRPr="000371FA">
        <w:tab/>
        <w:t>Закона о борьбе с торговлей людьми в 2008 году;</w:t>
      </w:r>
    </w:p>
    <w:p w:rsidR="002C51DD" w:rsidRPr="000371FA" w:rsidRDefault="002C51DD" w:rsidP="002C51DD">
      <w:pPr>
        <w:pStyle w:val="SingleTxtGR"/>
      </w:pPr>
      <w:r w:rsidRPr="000371FA">
        <w:tab/>
        <w:t>h)</w:t>
      </w:r>
      <w:r w:rsidRPr="000371FA">
        <w:tab/>
        <w:t>положений о национальном ко</w:t>
      </w:r>
      <w:r w:rsidR="00B87CC4">
        <w:t>митете по семейным делам в 2007 </w:t>
      </w:r>
      <w:r w:rsidRPr="000371FA">
        <w:t>году.</w:t>
      </w:r>
    </w:p>
    <w:p w:rsidR="002C51DD" w:rsidRPr="000371FA" w:rsidRDefault="002C51DD" w:rsidP="002C51DD">
      <w:pPr>
        <w:pStyle w:val="SingleTxtGR"/>
      </w:pPr>
      <w:r w:rsidRPr="000371FA">
        <w:t>5.</w:t>
      </w:r>
      <w:r w:rsidRPr="000371FA">
        <w:tab/>
        <w:t>Комитет приветствует следующие институциональные меры:</w:t>
      </w:r>
    </w:p>
    <w:p w:rsidR="002C51DD" w:rsidRPr="000371FA" w:rsidRDefault="002C51DD" w:rsidP="002C51DD">
      <w:pPr>
        <w:pStyle w:val="SingleTxtGR"/>
      </w:pPr>
      <w:r w:rsidRPr="000371FA">
        <w:tab/>
        <w:t>а)</w:t>
      </w:r>
      <w:r w:rsidRPr="000371FA">
        <w:tab/>
        <w:t>Королевский указ № 18/2014 о создании Генерального управления по делам инвалидов;</w:t>
      </w:r>
    </w:p>
    <w:p w:rsidR="002C51DD" w:rsidRPr="000371FA" w:rsidRDefault="002C51DD" w:rsidP="002C51DD">
      <w:pPr>
        <w:pStyle w:val="SingleTxtGR"/>
      </w:pPr>
      <w:r w:rsidRPr="000371FA">
        <w:tab/>
        <w:t>b)</w:t>
      </w:r>
      <w:r w:rsidRPr="000371FA">
        <w:tab/>
        <w:t>министерское решение № 1/2009 о создании национального ком</w:t>
      </w:r>
      <w:r w:rsidRPr="000371FA">
        <w:t>и</w:t>
      </w:r>
      <w:r w:rsidRPr="000371FA">
        <w:t>тета по уходу за инвалидами;</w:t>
      </w:r>
    </w:p>
    <w:p w:rsidR="002C51DD" w:rsidRPr="000371FA" w:rsidRDefault="002C51DD" w:rsidP="002C51DD">
      <w:pPr>
        <w:pStyle w:val="SingleTxtGR"/>
      </w:pPr>
      <w:r w:rsidRPr="000371FA">
        <w:tab/>
        <w:t>с)</w:t>
      </w:r>
      <w:r w:rsidRPr="000371FA">
        <w:tab/>
        <w:t xml:space="preserve">министерское решение № 78/2008 о создании рабочих групп по изучению и мониторингу случаев жестокого обращения с детьми в регионах. </w:t>
      </w:r>
    </w:p>
    <w:p w:rsidR="002C51DD" w:rsidRPr="000371FA" w:rsidRDefault="002C51DD" w:rsidP="00B87CC4">
      <w:pPr>
        <w:pStyle w:val="HChGR"/>
      </w:pPr>
      <w:r w:rsidRPr="000371FA">
        <w:tab/>
        <w:t>III.</w:t>
      </w:r>
      <w:r w:rsidRPr="000371FA">
        <w:tab/>
        <w:t>Основные области</w:t>
      </w:r>
      <w:r w:rsidR="00B87CC4">
        <w:t>, вызывающие обеспокоенность, и </w:t>
      </w:r>
      <w:r w:rsidRPr="000371FA">
        <w:t>рекомендации</w:t>
      </w:r>
    </w:p>
    <w:p w:rsidR="002C51DD" w:rsidRPr="000371FA" w:rsidRDefault="002C51DD" w:rsidP="00B87CC4">
      <w:pPr>
        <w:pStyle w:val="H1GR"/>
      </w:pPr>
      <w:r w:rsidRPr="000371FA">
        <w:tab/>
        <w:t>А.</w:t>
      </w:r>
      <w:r w:rsidRPr="000371FA">
        <w:tab/>
        <w:t>Общие меры осуществления (статьи 4, 42 и 44 (6))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Пр</w:t>
      </w:r>
      <w:r w:rsidRPr="00B87CC4">
        <w:t>е</w:t>
      </w:r>
      <w:r w:rsidRPr="000371FA">
        <w:t>дыдущие рекомендации Комитета</w:t>
      </w:r>
    </w:p>
    <w:p w:rsidR="002C51DD" w:rsidRPr="00B87CC4" w:rsidRDefault="002C51DD" w:rsidP="002C51DD">
      <w:pPr>
        <w:pStyle w:val="SingleTxtGR"/>
        <w:rPr>
          <w:b/>
        </w:rPr>
      </w:pPr>
      <w:r w:rsidRPr="000371FA">
        <w:t>6.</w:t>
      </w:r>
      <w:r w:rsidRPr="000371FA">
        <w:tab/>
      </w:r>
      <w:proofErr w:type="gramStart"/>
      <w:r w:rsidRPr="00B87CC4">
        <w:rPr>
          <w:b/>
        </w:rPr>
        <w:t>Комитет рекомендует государству-участнику принять все необход</w:t>
      </w:r>
      <w:r w:rsidRPr="00B87CC4">
        <w:rPr>
          <w:b/>
        </w:rPr>
        <w:t>и</w:t>
      </w:r>
      <w:r w:rsidRPr="00B87CC4">
        <w:rPr>
          <w:b/>
        </w:rPr>
        <w:t>мые меры для выполнения рекомендаций, содержащихся в его заключ</w:t>
      </w:r>
      <w:r w:rsidRPr="00B87CC4">
        <w:rPr>
          <w:b/>
        </w:rPr>
        <w:t>и</w:t>
      </w:r>
      <w:r w:rsidRPr="00B87CC4">
        <w:rPr>
          <w:b/>
        </w:rPr>
        <w:t>тельных замечаниях 2006 года (CRC/C/OMN/CO/2), которые не были в</w:t>
      </w:r>
      <w:r w:rsidRPr="00B87CC4">
        <w:rPr>
          <w:b/>
        </w:rPr>
        <w:t>ы</w:t>
      </w:r>
      <w:r w:rsidRPr="00B87CC4">
        <w:rPr>
          <w:b/>
        </w:rPr>
        <w:t>полнены или были выпол</w:t>
      </w:r>
      <w:r w:rsidR="00993624">
        <w:rPr>
          <w:b/>
        </w:rPr>
        <w:t>нены лишь частично, в частности</w:t>
      </w:r>
      <w:r w:rsidRPr="00B87CC4">
        <w:rPr>
          <w:b/>
        </w:rPr>
        <w:t xml:space="preserve"> рекомендации, касающиеся недискриминации (пункт 25 вышеупомянутых заключител</w:t>
      </w:r>
      <w:r w:rsidRPr="00B87CC4">
        <w:rPr>
          <w:b/>
        </w:rPr>
        <w:t>ь</w:t>
      </w:r>
      <w:r w:rsidRPr="00B87CC4">
        <w:rPr>
          <w:b/>
        </w:rPr>
        <w:t>ных замечаний), права на личную идентичность (пункт 32), телесных наказаний (пункт 34), детей-инвалидов (пункт 44), вредных практик (пункт 52), детей трудящихся-мигрантов</w:t>
      </w:r>
      <w:proofErr w:type="gramEnd"/>
      <w:r w:rsidRPr="00B87CC4">
        <w:rPr>
          <w:b/>
        </w:rPr>
        <w:t xml:space="preserve"> (пункт 60), экономической эк</w:t>
      </w:r>
      <w:r w:rsidRPr="00B87CC4">
        <w:rPr>
          <w:b/>
        </w:rPr>
        <w:t>с</w:t>
      </w:r>
      <w:r w:rsidRPr="00B87CC4">
        <w:rPr>
          <w:b/>
        </w:rPr>
        <w:t>плуатации, включая детский труд (пункт 62), сексуальной эксплуатации и торговли людьми (пункт 66) и отправления правосудия по делам несове</w:t>
      </w:r>
      <w:r w:rsidRPr="00B87CC4">
        <w:rPr>
          <w:b/>
        </w:rPr>
        <w:t>р</w:t>
      </w:r>
      <w:r w:rsidRPr="00B87CC4">
        <w:rPr>
          <w:b/>
        </w:rPr>
        <w:t>шеннолетних (пункт 68).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Оговорки</w:t>
      </w:r>
    </w:p>
    <w:p w:rsidR="002C51DD" w:rsidRPr="000371FA" w:rsidRDefault="002C51DD" w:rsidP="002C51DD">
      <w:pPr>
        <w:pStyle w:val="SingleTxtGR"/>
      </w:pPr>
      <w:r w:rsidRPr="000371FA">
        <w:t>7.</w:t>
      </w:r>
      <w:r w:rsidRPr="000371FA">
        <w:tab/>
        <w:t>Комитет приветствует снятие оговорок, касающихся статей 7, 9, 21 и 30, а также общие оговорки в отношении положений, которые не соответствуют и</w:t>
      </w:r>
      <w:r w:rsidRPr="000371FA">
        <w:t>с</w:t>
      </w:r>
      <w:r w:rsidRPr="000371FA">
        <w:t>ламскому праву и действующему законодательству в государстве-участнике. Вместе с тем Комитет обеспокоен тем, что государство-участник по-прежнему сохраняет свою оговорку в отношении статьи 14, несмотря на изменения ее текста. Комитет также обеспокоен общей оговоркой о том, что положения Ко</w:t>
      </w:r>
      <w:r w:rsidRPr="000371FA">
        <w:t>н</w:t>
      </w:r>
      <w:r w:rsidRPr="000371FA">
        <w:t xml:space="preserve">венции подлежат применению в пределах имеющихся материальных ресурсов. </w:t>
      </w:r>
    </w:p>
    <w:p w:rsidR="002C51DD" w:rsidRPr="00B87CC4" w:rsidRDefault="002C51DD" w:rsidP="002C51DD">
      <w:pPr>
        <w:pStyle w:val="SingleTxtGR"/>
        <w:rPr>
          <w:b/>
        </w:rPr>
      </w:pPr>
      <w:r w:rsidRPr="000371FA">
        <w:t>8.</w:t>
      </w:r>
      <w:r w:rsidRPr="000371FA">
        <w:tab/>
      </w:r>
      <w:r w:rsidRPr="00B87CC4">
        <w:rPr>
          <w:b/>
        </w:rPr>
        <w:t>Комитет рекомендует государству-участнику рассмотреть возмо</w:t>
      </w:r>
      <w:r w:rsidRPr="00B87CC4">
        <w:rPr>
          <w:b/>
        </w:rPr>
        <w:t>ж</w:t>
      </w:r>
      <w:r w:rsidRPr="00B87CC4">
        <w:rPr>
          <w:b/>
        </w:rPr>
        <w:t>ность снятия остающихся оговорок к Конвенции.</w:t>
      </w:r>
    </w:p>
    <w:p w:rsidR="002C51DD" w:rsidRPr="000371FA" w:rsidRDefault="002C51DD" w:rsidP="00B87CC4">
      <w:pPr>
        <w:pStyle w:val="H23GR"/>
      </w:pPr>
      <w:r w:rsidRPr="000371FA">
        <w:lastRenderedPageBreak/>
        <w:tab/>
      </w:r>
      <w:r w:rsidRPr="000371FA">
        <w:tab/>
        <w:t>Законодательство</w:t>
      </w:r>
    </w:p>
    <w:p w:rsidR="002C51DD" w:rsidRPr="000371FA" w:rsidRDefault="002C51DD" w:rsidP="002C51DD">
      <w:pPr>
        <w:pStyle w:val="SingleTxtGR"/>
      </w:pPr>
      <w:r w:rsidRPr="000371FA">
        <w:t>9.</w:t>
      </w:r>
      <w:r w:rsidRPr="000371FA">
        <w:tab/>
        <w:t>Комитет приветствует принятие Закона о детях в 2014 году и продолж</w:t>
      </w:r>
      <w:r w:rsidRPr="000371FA">
        <w:t>а</w:t>
      </w:r>
      <w:r w:rsidRPr="000371FA">
        <w:t>ющуюся правовую реформу, которая содействовала улучшению положения с правами детей в государстве-участнике. Вместе с тем Комитет обеспокоен тем, что положения Закона о детях не в полной мере охватывают все области, кас</w:t>
      </w:r>
      <w:r w:rsidRPr="000371FA">
        <w:t>а</w:t>
      </w:r>
      <w:r w:rsidRPr="000371FA">
        <w:t>ющиеся Конвенции, включая семейное окружение, альтернативный уход и о</w:t>
      </w:r>
      <w:r w:rsidRPr="000371FA">
        <w:t>т</w:t>
      </w:r>
      <w:r w:rsidRPr="000371FA">
        <w:t xml:space="preserve">правление правосудия по делам несовершеннолетних. </w:t>
      </w:r>
    </w:p>
    <w:p w:rsidR="002C51DD" w:rsidRPr="00B87CC4" w:rsidRDefault="002C51DD" w:rsidP="002C51DD">
      <w:pPr>
        <w:pStyle w:val="SingleTxtGR"/>
        <w:rPr>
          <w:b/>
        </w:rPr>
      </w:pPr>
      <w:r w:rsidRPr="000371FA">
        <w:t>10.</w:t>
      </w:r>
      <w:r w:rsidRPr="000371FA">
        <w:tab/>
      </w:r>
      <w:r w:rsidRPr="00B87CC4">
        <w:rPr>
          <w:b/>
        </w:rPr>
        <w:t>Комитет настоятельно призывает государство-участник продолжать активизировать свои усилия по созданию структурированных законод</w:t>
      </w:r>
      <w:r w:rsidRPr="00B87CC4">
        <w:rPr>
          <w:b/>
        </w:rPr>
        <w:t>а</w:t>
      </w:r>
      <w:r w:rsidRPr="00B87CC4">
        <w:rPr>
          <w:b/>
        </w:rPr>
        <w:t>тельных рамок во всех областях, затрагивающих права детей, в соотве</w:t>
      </w:r>
      <w:r w:rsidRPr="00B87CC4">
        <w:rPr>
          <w:b/>
        </w:rPr>
        <w:t>т</w:t>
      </w:r>
      <w:r w:rsidRPr="00B87CC4">
        <w:rPr>
          <w:b/>
        </w:rPr>
        <w:t>ствии с положениями Конвенции, в частности в отношении Закона о детях 2014 года и его эффективного осуществления.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Всеобъемлющая политика и стратегия</w:t>
      </w:r>
    </w:p>
    <w:p w:rsidR="002C51DD" w:rsidRPr="000371FA" w:rsidRDefault="002C51DD" w:rsidP="002C51DD">
      <w:pPr>
        <w:pStyle w:val="SingleTxtGR"/>
      </w:pPr>
      <w:r w:rsidRPr="000371FA">
        <w:t>11.</w:t>
      </w:r>
      <w:r w:rsidRPr="000371FA">
        <w:tab/>
        <w:t>Комитет приветствует представленную государством-участником инфо</w:t>
      </w:r>
      <w:r w:rsidRPr="000371FA">
        <w:t>р</w:t>
      </w:r>
      <w:r w:rsidRPr="000371FA">
        <w:t>мацию о том, что национальная стратегия в интересах детей была принята и в настоящее время осуществляется. Вместе с тем Комитет обеспокоен тем, что национальная стратегия не в полной мере охватывает все области, затрагива</w:t>
      </w:r>
      <w:r w:rsidRPr="000371FA">
        <w:t>е</w:t>
      </w:r>
      <w:r w:rsidRPr="000371FA">
        <w:t xml:space="preserve">мые Конвенцией. </w:t>
      </w:r>
    </w:p>
    <w:p w:rsidR="002C51DD" w:rsidRPr="000371FA" w:rsidRDefault="002C51DD" w:rsidP="002C51DD">
      <w:pPr>
        <w:pStyle w:val="SingleTxtGR"/>
      </w:pPr>
      <w:r w:rsidRPr="000371FA">
        <w:t>12.</w:t>
      </w:r>
      <w:r w:rsidRPr="000371FA">
        <w:tab/>
      </w:r>
      <w:r w:rsidRPr="001F1BDF">
        <w:rPr>
          <w:b/>
        </w:rPr>
        <w:t>Комитет рекомендует государству-участнику принять меры по обе</w:t>
      </w:r>
      <w:r w:rsidRPr="001F1BDF">
        <w:rPr>
          <w:b/>
        </w:rPr>
        <w:t>с</w:t>
      </w:r>
      <w:r w:rsidRPr="001F1BDF">
        <w:rPr>
          <w:b/>
        </w:rPr>
        <w:t>печению полного осуществления национальной стратегии в интересах д</w:t>
      </w:r>
      <w:r w:rsidRPr="001F1BDF">
        <w:rPr>
          <w:b/>
        </w:rPr>
        <w:t>е</w:t>
      </w:r>
      <w:r w:rsidRPr="001F1BDF">
        <w:rPr>
          <w:b/>
        </w:rPr>
        <w:t>тей, включая определение обусловленных конкретными сроками и подд</w:t>
      </w:r>
      <w:r w:rsidRPr="001F1BDF">
        <w:rPr>
          <w:b/>
        </w:rPr>
        <w:t>а</w:t>
      </w:r>
      <w:r w:rsidRPr="001F1BDF">
        <w:rPr>
          <w:b/>
        </w:rPr>
        <w:t>ющихся оценке целей и задач для эффективного мониторинга и оценки прогресса в деле осуществления прав детей на всей территории госуда</w:t>
      </w:r>
      <w:r w:rsidRPr="001F1BDF">
        <w:rPr>
          <w:b/>
        </w:rPr>
        <w:t>р</w:t>
      </w:r>
      <w:r w:rsidRPr="001F1BDF">
        <w:rPr>
          <w:b/>
        </w:rPr>
        <w:t>ства-участника.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Координация</w:t>
      </w:r>
    </w:p>
    <w:p w:rsidR="002C51DD" w:rsidRPr="000371FA" w:rsidRDefault="002C51DD" w:rsidP="002C51DD">
      <w:pPr>
        <w:pStyle w:val="SingleTxtGR"/>
      </w:pPr>
      <w:r w:rsidRPr="000371FA">
        <w:t>13.</w:t>
      </w:r>
      <w:r w:rsidRPr="000371FA">
        <w:tab/>
        <w:t>Комитет приветствует реформу Национального комитета по семейным делам, предусматривающую расширение его членского состава, с тем чтобы в него входили представители всех соответствующих государственных органов и неправительственных организаций, занимающихся вопросами семьи, а также защитой прав женщин и детей. Комитет приветствует также создание Комитета по принятию последующих мер, направленных на защиту прав ребенка. Вместе с тем Комитет обеспокоен тем, что Национальный комитет не располагает н</w:t>
      </w:r>
      <w:r w:rsidRPr="000371FA">
        <w:t>е</w:t>
      </w:r>
      <w:r w:rsidRPr="000371FA">
        <w:t>обходимыми людскими и материальными ресурсами для эффективного ос</w:t>
      </w:r>
      <w:r w:rsidRPr="000371FA">
        <w:t>у</w:t>
      </w:r>
      <w:r w:rsidRPr="000371FA">
        <w:t>ществления своего мандата, который включает координацию между соотве</w:t>
      </w:r>
      <w:r w:rsidRPr="000371FA">
        <w:t>т</w:t>
      </w:r>
      <w:r w:rsidRPr="000371FA">
        <w:t>ствующими государственными органами и неправительственными организац</w:t>
      </w:r>
      <w:r w:rsidRPr="000371FA">
        <w:t>и</w:t>
      </w:r>
      <w:r w:rsidRPr="000371FA">
        <w:t>ями. Он также обеспокоен тем, что Закон о детях не содержит положений, к</w:t>
      </w:r>
      <w:r w:rsidRPr="000371FA">
        <w:t>а</w:t>
      </w:r>
      <w:r w:rsidRPr="000371FA">
        <w:t>сающихся координации деятельности между соответствующими министерств</w:t>
      </w:r>
      <w:r w:rsidRPr="000371FA">
        <w:t>а</w:t>
      </w:r>
      <w:r w:rsidRPr="000371FA">
        <w:t xml:space="preserve">ми и другими государственными органами и учреждениями для обеспечения его эффективного осуществления. </w:t>
      </w:r>
    </w:p>
    <w:p w:rsidR="002C51DD" w:rsidRPr="001F1BDF" w:rsidRDefault="002C51DD" w:rsidP="002C51DD">
      <w:pPr>
        <w:pStyle w:val="SingleTxtGR"/>
        <w:rPr>
          <w:b/>
        </w:rPr>
      </w:pPr>
      <w:r w:rsidRPr="000371FA">
        <w:t>14.</w:t>
      </w:r>
      <w:r w:rsidRPr="000371FA">
        <w:tab/>
      </w:r>
      <w:proofErr w:type="gramStart"/>
      <w:r w:rsidRPr="001F1BDF">
        <w:rPr>
          <w:b/>
        </w:rPr>
        <w:t>Комитет рекомендует государству-участнику дополнительно пов</w:t>
      </w:r>
      <w:r w:rsidRPr="001F1BDF">
        <w:rPr>
          <w:b/>
        </w:rPr>
        <w:t>ы</w:t>
      </w:r>
      <w:r w:rsidRPr="001F1BDF">
        <w:rPr>
          <w:b/>
        </w:rPr>
        <w:t>сить роль и расширить возможности Национального комитета по семе</w:t>
      </w:r>
      <w:r w:rsidRPr="001F1BDF">
        <w:rPr>
          <w:b/>
        </w:rPr>
        <w:t>й</w:t>
      </w:r>
      <w:r w:rsidRPr="001F1BDF">
        <w:rPr>
          <w:b/>
        </w:rPr>
        <w:t>ным делам, согласно его предыдущей рекомендации (CRC/C/OMN/CO/2, пункт 15), путем предоставления ему необходимых людских, технических и финансовых ресурсов, возложить на него задачу по эффективному ос</w:t>
      </w:r>
      <w:r w:rsidRPr="001F1BDF">
        <w:rPr>
          <w:b/>
        </w:rPr>
        <w:t>у</w:t>
      </w:r>
      <w:r w:rsidRPr="001F1BDF">
        <w:rPr>
          <w:b/>
        </w:rPr>
        <w:t>ществлению и координации всеобъемлющих, последовательных и целос</w:t>
      </w:r>
      <w:r w:rsidRPr="001F1BDF">
        <w:rPr>
          <w:b/>
        </w:rPr>
        <w:t>т</w:t>
      </w:r>
      <w:r w:rsidRPr="001F1BDF">
        <w:rPr>
          <w:b/>
        </w:rPr>
        <w:t>ных стратегий по поощрению прав детей на всех уровнях, а также ос</w:t>
      </w:r>
      <w:r w:rsidRPr="001F1BDF">
        <w:rPr>
          <w:b/>
        </w:rPr>
        <w:t>у</w:t>
      </w:r>
      <w:r w:rsidRPr="001F1BDF">
        <w:rPr>
          <w:b/>
        </w:rPr>
        <w:t>ществлять оценку воздействия</w:t>
      </w:r>
      <w:proofErr w:type="gramEnd"/>
      <w:r w:rsidRPr="001F1BDF">
        <w:rPr>
          <w:b/>
        </w:rPr>
        <w:t xml:space="preserve"> реализации таких стратегий и программ на осуществление прав детей. Он также рекомендует усилить межсекторал</w:t>
      </w:r>
      <w:r w:rsidRPr="001F1BDF">
        <w:rPr>
          <w:b/>
        </w:rPr>
        <w:t>ь</w:t>
      </w:r>
      <w:r w:rsidRPr="001F1BDF">
        <w:rPr>
          <w:b/>
        </w:rPr>
        <w:lastRenderedPageBreak/>
        <w:t>ную координацию между соответствующими органами и институтами с целью эффективного осуществления Конвенции и Закона о детях на всех уровнях.</w:t>
      </w:r>
    </w:p>
    <w:p w:rsidR="002C51DD" w:rsidRPr="000371FA" w:rsidRDefault="001F1BDF" w:rsidP="00B87CC4">
      <w:pPr>
        <w:pStyle w:val="H23GR"/>
      </w:pPr>
      <w:r>
        <w:tab/>
      </w:r>
      <w:r>
        <w:tab/>
      </w:r>
      <w:r w:rsidR="002C51DD" w:rsidRPr="000371FA">
        <w:t>Выделение ресурсов</w:t>
      </w:r>
    </w:p>
    <w:p w:rsidR="002C51DD" w:rsidRPr="000371FA" w:rsidRDefault="002C51DD" w:rsidP="002C51DD">
      <w:pPr>
        <w:pStyle w:val="SingleTxtGR"/>
      </w:pPr>
      <w:r w:rsidRPr="000371FA">
        <w:t xml:space="preserve">15. </w:t>
      </w:r>
      <w:r w:rsidRPr="000371FA">
        <w:tab/>
        <w:t>Комитет приветствует информацию о программе сотрудничества с Де</w:t>
      </w:r>
      <w:r w:rsidRPr="000371FA">
        <w:t>т</w:t>
      </w:r>
      <w:r w:rsidRPr="000371FA">
        <w:t>ским фондом Организации Объединенных Наций (ЮНИСЕФ), предусматрив</w:t>
      </w:r>
      <w:r w:rsidRPr="000371FA">
        <w:t>а</w:t>
      </w:r>
      <w:r w:rsidRPr="000371FA">
        <w:t>ющей включение в разрабатываемые государством-участником планы в области развития ассигнований, способствующих осуществлению прав детей, а также бюджетных ассигнований на цели образования. Вместе с тем Комитет обесп</w:t>
      </w:r>
      <w:r w:rsidRPr="000371FA">
        <w:t>о</w:t>
      </w:r>
      <w:r w:rsidRPr="000371FA">
        <w:t>коен отсутствием данных о доле национального бюджета, направляемой на осуществление прав детей в соответствии с Конвенцией, и о механизмах прин</w:t>
      </w:r>
      <w:r w:rsidRPr="000371FA">
        <w:t>я</w:t>
      </w:r>
      <w:r w:rsidRPr="000371FA">
        <w:t>тия последующих мер для обеспечения полного осуществления.</w:t>
      </w:r>
    </w:p>
    <w:p w:rsidR="002C51DD" w:rsidRPr="001F1BDF" w:rsidRDefault="002C51DD" w:rsidP="002C51DD">
      <w:pPr>
        <w:pStyle w:val="SingleTxtGR"/>
        <w:rPr>
          <w:b/>
        </w:rPr>
      </w:pPr>
      <w:r w:rsidRPr="000371FA">
        <w:t xml:space="preserve">16. </w:t>
      </w:r>
      <w:r w:rsidRPr="000371FA">
        <w:tab/>
      </w:r>
      <w:r w:rsidRPr="001F1BDF">
        <w:rPr>
          <w:b/>
        </w:rPr>
        <w:t xml:space="preserve">В свете своей общей дискуссии, озаглавленной </w:t>
      </w:r>
      <w:r w:rsidR="00B82F80" w:rsidRPr="001F1BDF">
        <w:rPr>
          <w:b/>
        </w:rPr>
        <w:t>«</w:t>
      </w:r>
      <w:r w:rsidRPr="001F1BDF">
        <w:rPr>
          <w:b/>
        </w:rPr>
        <w:t>Ресурсы для прав р</w:t>
      </w:r>
      <w:r w:rsidRPr="001F1BDF">
        <w:rPr>
          <w:b/>
        </w:rPr>
        <w:t>е</w:t>
      </w:r>
      <w:r w:rsidRPr="001F1BDF">
        <w:rPr>
          <w:b/>
        </w:rPr>
        <w:t>бенка – ответственность государства</w:t>
      </w:r>
      <w:r w:rsidR="00B82F80" w:rsidRPr="001F1BDF">
        <w:rPr>
          <w:b/>
        </w:rPr>
        <w:t>»</w:t>
      </w:r>
      <w:r w:rsidRPr="001F1BDF">
        <w:rPr>
          <w:b/>
        </w:rPr>
        <w:t>, состоявшейся в 2007 году, Комитет настоятельно призывает государство-участник: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 xml:space="preserve">а) </w:t>
      </w:r>
      <w:r w:rsidRPr="001F1BDF">
        <w:rPr>
          <w:b/>
        </w:rPr>
        <w:tab/>
        <w:t>ввести процедуру составления бюджета, предусматривающую учет проблематики прав ребенка с ясным указанием конкретных ассигн</w:t>
      </w:r>
      <w:r w:rsidRPr="001F1BDF">
        <w:rPr>
          <w:b/>
        </w:rPr>
        <w:t>о</w:t>
      </w:r>
      <w:r w:rsidRPr="001F1BDF">
        <w:rPr>
          <w:b/>
        </w:rPr>
        <w:t>ваний на нужды детей в соответствующих секторах и ведомствах, включая использование конкретных показателей и системы отслеживания;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b)</w:t>
      </w:r>
      <w:r w:rsidRPr="001F1BDF">
        <w:rPr>
          <w:b/>
        </w:rPr>
        <w:tab/>
        <w:t>создать механизмы для мониторинга и оценки достаточности, эффективности и справедливости распределения ресурсов, выделяемых на осуществление Конвенции;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 xml:space="preserve">с) </w:t>
      </w:r>
      <w:r w:rsidRPr="001F1BDF">
        <w:rPr>
          <w:b/>
        </w:rPr>
        <w:tab/>
        <w:t>представить дезагрегированные данные о доле средств наци</w:t>
      </w:r>
      <w:r w:rsidRPr="001F1BDF">
        <w:rPr>
          <w:b/>
        </w:rPr>
        <w:t>о</w:t>
      </w:r>
      <w:r w:rsidRPr="001F1BDF">
        <w:rPr>
          <w:b/>
        </w:rPr>
        <w:t>нального бюджета, выделяемых на реализацию прав ребенка на наци</w:t>
      </w:r>
      <w:r w:rsidRPr="001F1BDF">
        <w:rPr>
          <w:b/>
        </w:rPr>
        <w:t>о</w:t>
      </w:r>
      <w:r w:rsidRPr="001F1BDF">
        <w:rPr>
          <w:b/>
        </w:rPr>
        <w:t>нальном и местном уровнях.</w:t>
      </w:r>
    </w:p>
    <w:p w:rsidR="002C51DD" w:rsidRPr="000371FA" w:rsidRDefault="001F1BDF" w:rsidP="00B87CC4">
      <w:pPr>
        <w:pStyle w:val="H23GR"/>
      </w:pPr>
      <w:r>
        <w:tab/>
      </w:r>
      <w:r>
        <w:tab/>
      </w:r>
      <w:r w:rsidR="002C51DD" w:rsidRPr="000371FA">
        <w:t>Сбор данных</w:t>
      </w:r>
    </w:p>
    <w:p w:rsidR="002C51DD" w:rsidRPr="000371FA" w:rsidRDefault="002C51DD" w:rsidP="002C51DD">
      <w:pPr>
        <w:pStyle w:val="SingleTxtGR"/>
      </w:pPr>
      <w:r w:rsidRPr="000371FA">
        <w:t xml:space="preserve">17. </w:t>
      </w:r>
      <w:r w:rsidRPr="000371FA">
        <w:tab/>
        <w:t>Комитет отмечает тот факт, что Национальный центр по статистике и и</w:t>
      </w:r>
      <w:r w:rsidRPr="000371FA">
        <w:t>н</w:t>
      </w:r>
      <w:r w:rsidRPr="000371FA">
        <w:t>формации отвечает за сбор и распространение национальных статистических данных во всех областях, необходимых для содействия разработке планов в о</w:t>
      </w:r>
      <w:r w:rsidRPr="000371FA">
        <w:t>б</w:t>
      </w:r>
      <w:r w:rsidRPr="000371FA">
        <w:t>ласти развития. Он приветствует информацию о том, что Министерство соц</w:t>
      </w:r>
      <w:r w:rsidRPr="000371FA">
        <w:t>и</w:t>
      </w:r>
      <w:r w:rsidRPr="000371FA">
        <w:t>ального развития создало базу данных социальных показателей, включающую данные о детях, и что Министерство организовало ряд подготовительных ку</w:t>
      </w:r>
      <w:r w:rsidRPr="000371FA">
        <w:t>р</w:t>
      </w:r>
      <w:r w:rsidRPr="000371FA">
        <w:t>сов по составлению аналитических статистических докладов. Вместе с тем К</w:t>
      </w:r>
      <w:r w:rsidRPr="000371FA">
        <w:t>о</w:t>
      </w:r>
      <w:r w:rsidRPr="000371FA">
        <w:t>митет обеспокоен отсутствием данных о детях-инвалидах, случаях жестокого обращения c детьми и оставления их без ухода, правосудии в отношении нес</w:t>
      </w:r>
      <w:r w:rsidRPr="000371FA">
        <w:t>о</w:t>
      </w:r>
      <w:r w:rsidRPr="000371FA">
        <w:t>вершеннолетних, детском труде и эксплуатации детей, потреблении вредных для здоровья веществ и о здоровье подростков.</w:t>
      </w:r>
    </w:p>
    <w:p w:rsidR="002C51DD" w:rsidRPr="001F1BDF" w:rsidRDefault="002C51DD" w:rsidP="002C51DD">
      <w:pPr>
        <w:pStyle w:val="SingleTxtGR"/>
        <w:rPr>
          <w:b/>
        </w:rPr>
      </w:pPr>
      <w:r w:rsidRPr="000371FA">
        <w:t xml:space="preserve">18. </w:t>
      </w:r>
      <w:r w:rsidRPr="000371FA">
        <w:tab/>
      </w:r>
      <w:r w:rsidRPr="001F1BDF">
        <w:rPr>
          <w:b/>
        </w:rPr>
        <w:t>В свете своего замечания общего порядка № 5 (2003) об общих мерах по осуществлению Конвенции Комитет рекомендует государству-участнику продолжать совершенствовать свою систему сбора данных. Собираемые данные должны охватывать все аспекты Конвенции, представляться в разбивке по возрасту, полу, инвалидности, географическому району, этн</w:t>
      </w:r>
      <w:r w:rsidRPr="001F1BDF">
        <w:rPr>
          <w:b/>
        </w:rPr>
        <w:t>и</w:t>
      </w:r>
      <w:r w:rsidRPr="001F1BDF">
        <w:rPr>
          <w:b/>
        </w:rPr>
        <w:t xml:space="preserve">ческому происхождению и социально-экономическому положению для упрощения анализа положения всех детей, особенно детей, находящихся в условиях уязвимости. Комитет также рекомендует распространять данные и показатели среди </w:t>
      </w:r>
      <w:proofErr w:type="gramStart"/>
      <w:r w:rsidRPr="001F1BDF">
        <w:rPr>
          <w:b/>
        </w:rPr>
        <w:t>отраслевых министерств</w:t>
      </w:r>
      <w:proofErr w:type="gramEnd"/>
      <w:r w:rsidRPr="001F1BDF">
        <w:rPr>
          <w:b/>
        </w:rPr>
        <w:t xml:space="preserve"> и использовать их для разр</w:t>
      </w:r>
      <w:r w:rsidRPr="001F1BDF">
        <w:rPr>
          <w:b/>
        </w:rPr>
        <w:t>а</w:t>
      </w:r>
      <w:r w:rsidRPr="001F1BDF">
        <w:rPr>
          <w:b/>
        </w:rPr>
        <w:t>ботки, мониторинга и оценки политики, программ и проектов в целях э</w:t>
      </w:r>
      <w:r w:rsidRPr="001F1BDF">
        <w:rPr>
          <w:b/>
        </w:rPr>
        <w:t>ф</w:t>
      </w:r>
      <w:r w:rsidRPr="001F1BDF">
        <w:rPr>
          <w:b/>
        </w:rPr>
        <w:t xml:space="preserve">фективного осуществления Конвенции. </w:t>
      </w:r>
      <w:proofErr w:type="gramStart"/>
      <w:r w:rsidRPr="001F1BDF">
        <w:rPr>
          <w:b/>
        </w:rPr>
        <w:t>В этой связи Комитет также рек</w:t>
      </w:r>
      <w:r w:rsidRPr="001F1BDF">
        <w:rPr>
          <w:b/>
        </w:rPr>
        <w:t>о</w:t>
      </w:r>
      <w:r w:rsidRPr="001F1BDF">
        <w:rPr>
          <w:b/>
        </w:rPr>
        <w:lastRenderedPageBreak/>
        <w:t>мендует государству-участнику учитывать концептуальную и методолог</w:t>
      </w:r>
      <w:r w:rsidRPr="001F1BDF">
        <w:rPr>
          <w:b/>
        </w:rPr>
        <w:t>и</w:t>
      </w:r>
      <w:r w:rsidRPr="001F1BDF">
        <w:rPr>
          <w:b/>
        </w:rPr>
        <w:t xml:space="preserve">ческую основу, изложенную в докладе Управления Верховного комиссара Организации Объединенных Наций по правам человека (УВКПЧ) </w:t>
      </w:r>
      <w:r w:rsidR="00B82F80" w:rsidRPr="001F1BDF">
        <w:rPr>
          <w:b/>
        </w:rPr>
        <w:t>«</w:t>
      </w:r>
      <w:r w:rsidRPr="001F1BDF">
        <w:rPr>
          <w:b/>
        </w:rPr>
        <w:t>Пок</w:t>
      </w:r>
      <w:r w:rsidRPr="001F1BDF">
        <w:rPr>
          <w:b/>
        </w:rPr>
        <w:t>а</w:t>
      </w:r>
      <w:r w:rsidRPr="001F1BDF">
        <w:rPr>
          <w:b/>
        </w:rPr>
        <w:t>затели соблюдения прав человека: руководство по количественной оценке и осуществлению</w:t>
      </w:r>
      <w:r w:rsidR="00B82F80" w:rsidRPr="001F1BDF">
        <w:rPr>
          <w:b/>
        </w:rPr>
        <w:t>»</w:t>
      </w:r>
      <w:r w:rsidRPr="001F1BDF">
        <w:rPr>
          <w:b/>
        </w:rPr>
        <w:t>, в процессе определения, сбора и распространения ст</w:t>
      </w:r>
      <w:r w:rsidRPr="001F1BDF">
        <w:rPr>
          <w:b/>
        </w:rPr>
        <w:t>а</w:t>
      </w:r>
      <w:r w:rsidRPr="001F1BDF">
        <w:rPr>
          <w:b/>
        </w:rPr>
        <w:t>тистической информации и укрепить техническое сотрудничество с ЮНИСЕФ.</w:t>
      </w:r>
      <w:proofErr w:type="gramEnd"/>
    </w:p>
    <w:p w:rsidR="002C51DD" w:rsidRPr="000371FA" w:rsidRDefault="001F1BDF" w:rsidP="00B87CC4">
      <w:pPr>
        <w:pStyle w:val="H23GR"/>
      </w:pPr>
      <w:r>
        <w:tab/>
      </w:r>
      <w:r>
        <w:tab/>
      </w:r>
      <w:r w:rsidR="002C51DD" w:rsidRPr="000371FA">
        <w:t>Независимый мониторинг</w:t>
      </w:r>
    </w:p>
    <w:p w:rsidR="002C51DD" w:rsidRPr="000371FA" w:rsidRDefault="002C51DD" w:rsidP="002C51DD">
      <w:pPr>
        <w:pStyle w:val="SingleTxtGR"/>
      </w:pPr>
      <w:r w:rsidRPr="000371FA">
        <w:t>19.</w:t>
      </w:r>
      <w:r w:rsidRPr="000371FA">
        <w:tab/>
        <w:t>Комитет приветствует учреждение в государстве-участнике в 2008 году национальной Комиссии по правам человека, отвечающей за мониторинг защ</w:t>
      </w:r>
      <w:r w:rsidRPr="000371FA">
        <w:t>и</w:t>
      </w:r>
      <w:r w:rsidRPr="000371FA">
        <w:t>ты прав человека в государстве-участнике. Вместе с тем Комитет обеспокоен независимостью этой Комиссии, отсутствием у нее четкого мандата и тем фа</w:t>
      </w:r>
      <w:r w:rsidRPr="000371FA">
        <w:t>к</w:t>
      </w:r>
      <w:r w:rsidRPr="000371FA">
        <w:t>том, что в рамках ее структуры не было создано никакого специального подра</w:t>
      </w:r>
      <w:r w:rsidRPr="000371FA">
        <w:t>з</w:t>
      </w:r>
      <w:r w:rsidRPr="000371FA">
        <w:t>деления, занимающегося вопросами детей.</w:t>
      </w:r>
    </w:p>
    <w:p w:rsidR="002C51DD" w:rsidRPr="001F1BDF" w:rsidRDefault="002C51DD" w:rsidP="002C51DD">
      <w:pPr>
        <w:pStyle w:val="SingleTxtGR"/>
        <w:rPr>
          <w:b/>
        </w:rPr>
      </w:pPr>
      <w:r w:rsidRPr="000371FA">
        <w:t xml:space="preserve">20. </w:t>
      </w:r>
      <w:r w:rsidRPr="000371FA">
        <w:tab/>
      </w:r>
      <w:r w:rsidRPr="001F1BDF">
        <w:rPr>
          <w:b/>
        </w:rPr>
        <w:t>В свете своего замечания общего порядка № 2 (2002) о роли незав</w:t>
      </w:r>
      <w:r w:rsidRPr="001F1BDF">
        <w:rPr>
          <w:b/>
        </w:rPr>
        <w:t>и</w:t>
      </w:r>
      <w:r w:rsidRPr="001F1BDF">
        <w:rPr>
          <w:b/>
        </w:rPr>
        <w:t>симых национальных правозащитных учреждений Комитет рекомендует государству-участнику: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 xml:space="preserve">а) </w:t>
      </w:r>
      <w:r w:rsidRPr="001F1BDF">
        <w:rPr>
          <w:b/>
        </w:rPr>
        <w:tab/>
        <w:t>принять дополнительные меры по обеспечению полной незав</w:t>
      </w:r>
      <w:r w:rsidRPr="001F1BDF">
        <w:rPr>
          <w:b/>
        </w:rPr>
        <w:t>и</w:t>
      </w:r>
      <w:r w:rsidRPr="001F1BDF">
        <w:rPr>
          <w:b/>
        </w:rPr>
        <w:t>симости Национальной комиссии по правам человека, в том числе в отн</w:t>
      </w:r>
      <w:r w:rsidRPr="001F1BDF">
        <w:rPr>
          <w:b/>
        </w:rPr>
        <w:t>о</w:t>
      </w:r>
      <w:r w:rsidRPr="001F1BDF">
        <w:rPr>
          <w:b/>
        </w:rPr>
        <w:t>шении ее финансирования, мандата и иммунитетов, с тем чтобы в своей деятельности государство-участник полностью соответствовало положен</w:t>
      </w:r>
      <w:r w:rsidRPr="001F1BDF">
        <w:rPr>
          <w:b/>
        </w:rPr>
        <w:t>и</w:t>
      </w:r>
      <w:r w:rsidRPr="001F1BDF">
        <w:rPr>
          <w:b/>
        </w:rPr>
        <w:t>ям Парижских принципов;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b)</w:t>
      </w:r>
      <w:r w:rsidRPr="001F1BDF">
        <w:rPr>
          <w:b/>
        </w:rPr>
        <w:tab/>
        <w:t>обеспечить, чтобы Национальная комиссия по правам человека могла получать жалобы от детей, проводить по ним расследования и пр</w:t>
      </w:r>
      <w:r w:rsidRPr="001F1BDF">
        <w:rPr>
          <w:b/>
        </w:rPr>
        <w:t>и</w:t>
      </w:r>
      <w:r w:rsidRPr="001F1BDF">
        <w:rPr>
          <w:b/>
        </w:rPr>
        <w:t>нимать соответствующие меры с учетом интересов детей, имела возмо</w:t>
      </w:r>
      <w:r w:rsidRPr="001F1BDF">
        <w:rPr>
          <w:b/>
        </w:rPr>
        <w:t>ж</w:t>
      </w:r>
      <w:r w:rsidRPr="001F1BDF">
        <w:rPr>
          <w:b/>
        </w:rPr>
        <w:t>ность обеспе</w:t>
      </w:r>
      <w:r w:rsidR="0021156E" w:rsidRPr="001F1BDF">
        <w:rPr>
          <w:b/>
        </w:rPr>
        <w:t>чивать не</w:t>
      </w:r>
      <w:r w:rsidRPr="001F1BDF">
        <w:rPr>
          <w:b/>
        </w:rPr>
        <w:t>вмешательство в личную жизнь и защиту д</w:t>
      </w:r>
      <w:proofErr w:type="gramStart"/>
      <w:r w:rsidRPr="001F1BDF">
        <w:rPr>
          <w:b/>
        </w:rPr>
        <w:t>е</w:t>
      </w:r>
      <w:r w:rsidR="00993624">
        <w:rPr>
          <w:b/>
        </w:rPr>
        <w:t>-</w:t>
      </w:r>
      <w:proofErr w:type="gramEnd"/>
      <w:r w:rsidR="00993624">
        <w:rPr>
          <w:b/>
        </w:rPr>
        <w:br/>
      </w:r>
      <w:proofErr w:type="spellStart"/>
      <w:r w:rsidRPr="001F1BDF">
        <w:rPr>
          <w:b/>
        </w:rPr>
        <w:t>тей</w:t>
      </w:r>
      <w:proofErr w:type="spellEnd"/>
      <w:r w:rsidRPr="001F1BDF">
        <w:rPr>
          <w:b/>
        </w:rPr>
        <w:t>-жертв, а также осуществлять мониторинг, принятие последующей мер и деятельность по проверке в интересах жертв;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с)</w:t>
      </w:r>
      <w:r w:rsidRPr="001F1BDF">
        <w:rPr>
          <w:b/>
        </w:rPr>
        <w:tab/>
        <w:t>налаживать техническое сотрудничество, в частности с УВКПЧ, ЮНИСЕФ и Программой развития Организации Объединенных Наций.</w:t>
      </w:r>
    </w:p>
    <w:p w:rsidR="002C51DD" w:rsidRPr="000371FA" w:rsidRDefault="001F1BDF" w:rsidP="00B87CC4">
      <w:pPr>
        <w:pStyle w:val="H23GR"/>
      </w:pPr>
      <w:r>
        <w:tab/>
      </w:r>
      <w:r>
        <w:tab/>
      </w:r>
      <w:r w:rsidR="002C51DD" w:rsidRPr="000371FA">
        <w:t>Распространение информации, повыш</w:t>
      </w:r>
      <w:r>
        <w:t>ение уровня информированности и </w:t>
      </w:r>
      <w:r w:rsidR="002C51DD" w:rsidRPr="000371FA">
        <w:t>подготовка</w:t>
      </w:r>
    </w:p>
    <w:p w:rsidR="002C51DD" w:rsidRPr="000371FA" w:rsidRDefault="002C51DD" w:rsidP="002C51DD">
      <w:pPr>
        <w:pStyle w:val="SingleTxtGR"/>
      </w:pPr>
      <w:r w:rsidRPr="000371FA">
        <w:t xml:space="preserve">21. </w:t>
      </w:r>
      <w:r w:rsidRPr="000371FA">
        <w:tab/>
        <w:t>Комитет приветствует усилия государства-участника по пропаганде Ко</w:t>
      </w:r>
      <w:r w:rsidRPr="000371FA">
        <w:t>н</w:t>
      </w:r>
      <w:r w:rsidRPr="000371FA">
        <w:t>венции и распространению информации о правах ребенка среди населения в целом, включая детей, в рамках различных форумов, фестивалей, рабочих с</w:t>
      </w:r>
      <w:r w:rsidRPr="000371FA">
        <w:t>о</w:t>
      </w:r>
      <w:r w:rsidRPr="000371FA">
        <w:t>вещаний, публикаций и средств массовой информации. Он приветствует также предпринятые государством-участником многочисленные инициативы по пр</w:t>
      </w:r>
      <w:r w:rsidRPr="000371FA">
        <w:t>о</w:t>
      </w:r>
      <w:r w:rsidRPr="000371FA">
        <w:t>ведению подготовки о положениях Конвенции и Факультативных протоколов к ней. Вместе с тем Комитет по-прежнему обеспокоен тем, что работающие с детьми специалисты, родители и население в целом не всегда достаточно и</w:t>
      </w:r>
      <w:r w:rsidRPr="000371FA">
        <w:t>н</w:t>
      </w:r>
      <w:r w:rsidRPr="000371FA">
        <w:t>формированы о Конвенции и Факультативных протоколах к ней.</w:t>
      </w:r>
    </w:p>
    <w:p w:rsidR="002C51DD" w:rsidRPr="001F1BDF" w:rsidRDefault="002C51DD" w:rsidP="002C51DD">
      <w:pPr>
        <w:pStyle w:val="SingleTxtGR"/>
        <w:rPr>
          <w:b/>
        </w:rPr>
      </w:pPr>
      <w:r w:rsidRPr="000371FA">
        <w:t xml:space="preserve">22. </w:t>
      </w:r>
      <w:r w:rsidRPr="000371FA">
        <w:tab/>
      </w:r>
      <w:r w:rsidRPr="001F1BDF">
        <w:rPr>
          <w:b/>
        </w:rPr>
        <w:t xml:space="preserve">Комитет рекомендует государству-участнику продолжать </w:t>
      </w:r>
      <w:proofErr w:type="gramStart"/>
      <w:r w:rsidRPr="001F1BDF">
        <w:rPr>
          <w:b/>
        </w:rPr>
        <w:t>предпр</w:t>
      </w:r>
      <w:r w:rsidRPr="001F1BDF">
        <w:rPr>
          <w:b/>
        </w:rPr>
        <w:t>и</w:t>
      </w:r>
      <w:r w:rsidRPr="001F1BDF">
        <w:rPr>
          <w:b/>
        </w:rPr>
        <w:t>нимать усилия</w:t>
      </w:r>
      <w:proofErr w:type="gramEnd"/>
      <w:r w:rsidRPr="001F1BDF">
        <w:rPr>
          <w:b/>
        </w:rPr>
        <w:t xml:space="preserve"> по систематическому распространению информации о Ко</w:t>
      </w:r>
      <w:r w:rsidRPr="001F1BDF">
        <w:rPr>
          <w:b/>
        </w:rPr>
        <w:t>н</w:t>
      </w:r>
      <w:r w:rsidRPr="001F1BDF">
        <w:rPr>
          <w:b/>
        </w:rPr>
        <w:t>венции и факультативных протоколах к ней среди детей, их родителей и других попечителей, а также всех соответствующих групп специалистов, работающих с детьми и в их интересах. Комитет рекомендует также гос</w:t>
      </w:r>
      <w:r w:rsidRPr="001F1BDF">
        <w:rPr>
          <w:b/>
        </w:rPr>
        <w:t>у</w:t>
      </w:r>
      <w:r w:rsidRPr="001F1BDF">
        <w:rPr>
          <w:b/>
        </w:rPr>
        <w:t>дарству-участнику продолжать свое сотрудничество с ЮНИСЕФ в отнош</w:t>
      </w:r>
      <w:r w:rsidRPr="001F1BDF">
        <w:rPr>
          <w:b/>
        </w:rPr>
        <w:t>е</w:t>
      </w:r>
      <w:r w:rsidRPr="001F1BDF">
        <w:rPr>
          <w:b/>
        </w:rPr>
        <w:lastRenderedPageBreak/>
        <w:t>нии Конвенции и Факультативных протоколов к ней в сферах распростр</w:t>
      </w:r>
      <w:r w:rsidRPr="001F1BDF">
        <w:rPr>
          <w:b/>
        </w:rPr>
        <w:t>а</w:t>
      </w:r>
      <w:r w:rsidRPr="001F1BDF">
        <w:rPr>
          <w:b/>
        </w:rPr>
        <w:t>нения информации, повышения уровня информированности и подготовки.</w:t>
      </w:r>
    </w:p>
    <w:p w:rsidR="002C51DD" w:rsidRPr="000371FA" w:rsidRDefault="001F1BDF" w:rsidP="00B87CC4">
      <w:pPr>
        <w:pStyle w:val="H23GR"/>
      </w:pPr>
      <w:r>
        <w:tab/>
      </w:r>
      <w:r>
        <w:tab/>
      </w:r>
      <w:r w:rsidR="002C51DD" w:rsidRPr="000371FA">
        <w:t>Сотрудничество с гражданским обществом</w:t>
      </w:r>
    </w:p>
    <w:p w:rsidR="002C51DD" w:rsidRPr="000371FA" w:rsidRDefault="002C51DD" w:rsidP="002C51DD">
      <w:pPr>
        <w:pStyle w:val="SingleTxtGR"/>
      </w:pPr>
      <w:r w:rsidRPr="000371FA">
        <w:t xml:space="preserve">23. </w:t>
      </w:r>
      <w:r w:rsidRPr="000371FA">
        <w:tab/>
        <w:t>Принимая к сведению содержащуюся в докладе информацию об усилиях государства-участника по осуществлению сотрудничества с представителями гражданского общества по всем вопросам, касающимся Конвенции и разрабо</w:t>
      </w:r>
      <w:r w:rsidRPr="000371FA">
        <w:t>т</w:t>
      </w:r>
      <w:r w:rsidRPr="000371FA">
        <w:t>ки государственной политики, Комитет, тем не менее, серьезно обеспокоен и</w:t>
      </w:r>
      <w:r w:rsidRPr="000371FA">
        <w:t>н</w:t>
      </w:r>
      <w:r w:rsidRPr="000371FA">
        <w:t>формацией о случаях произвольного содержания под стражей и преследования активистов гражданского общества.</w:t>
      </w:r>
    </w:p>
    <w:p w:rsidR="002C51DD" w:rsidRPr="001F1BDF" w:rsidRDefault="002C51DD" w:rsidP="002C51DD">
      <w:pPr>
        <w:pStyle w:val="SingleTxtGR"/>
        <w:rPr>
          <w:b/>
        </w:rPr>
      </w:pPr>
      <w:r w:rsidRPr="00993624">
        <w:t xml:space="preserve">24. </w:t>
      </w:r>
      <w:r w:rsidRPr="001F1BDF">
        <w:rPr>
          <w:b/>
        </w:rPr>
        <w:tab/>
        <w:t>Комитет настоятельно призывает государство-участник принять незамедлительные меры для обеспечения того, чтобы правозащитники и все активисты гражданского общества, занимающиеся вопросами прав р</w:t>
      </w:r>
      <w:r w:rsidRPr="001F1BDF">
        <w:rPr>
          <w:b/>
        </w:rPr>
        <w:t>е</w:t>
      </w:r>
      <w:r w:rsidRPr="001F1BDF">
        <w:rPr>
          <w:b/>
        </w:rPr>
        <w:t xml:space="preserve">бенка, могли осуществлять свою деятельность без угроз или преследования со стороны сил безопасности. Комитет также рекомендует </w:t>
      </w:r>
      <w:proofErr w:type="spellStart"/>
      <w:r w:rsidRPr="001F1BDF">
        <w:rPr>
          <w:b/>
        </w:rPr>
        <w:t>государс</w:t>
      </w:r>
      <w:proofErr w:type="gramStart"/>
      <w:r w:rsidRPr="001F1BDF">
        <w:rPr>
          <w:b/>
        </w:rPr>
        <w:t>т</w:t>
      </w:r>
      <w:proofErr w:type="spellEnd"/>
      <w:r w:rsidR="00993624">
        <w:rPr>
          <w:b/>
        </w:rPr>
        <w:t>-</w:t>
      </w:r>
      <w:proofErr w:type="gramEnd"/>
      <w:r w:rsidR="00993624">
        <w:rPr>
          <w:b/>
        </w:rPr>
        <w:br/>
      </w:r>
      <w:proofErr w:type="spellStart"/>
      <w:r w:rsidRPr="001F1BDF">
        <w:rPr>
          <w:b/>
        </w:rPr>
        <w:t>ву</w:t>
      </w:r>
      <w:proofErr w:type="spellEnd"/>
      <w:r w:rsidRPr="001F1BDF">
        <w:rPr>
          <w:b/>
        </w:rPr>
        <w:t>-участнику систематически привлекать всех активистов гражданского общества, занимающихся защитой прав детей, к разработке, осуществл</w:t>
      </w:r>
      <w:r w:rsidRPr="001F1BDF">
        <w:rPr>
          <w:b/>
        </w:rPr>
        <w:t>е</w:t>
      </w:r>
      <w:r w:rsidRPr="001F1BDF">
        <w:rPr>
          <w:b/>
        </w:rPr>
        <w:t>нию, мониторингу и оценке законов, политики и программ, касающихся детей.</w:t>
      </w:r>
    </w:p>
    <w:p w:rsidR="002C51DD" w:rsidRPr="000371FA" w:rsidRDefault="001F1BDF" w:rsidP="001F1BDF">
      <w:pPr>
        <w:pStyle w:val="H1GR"/>
      </w:pPr>
      <w:r>
        <w:tab/>
      </w:r>
      <w:r w:rsidR="002C51DD" w:rsidRPr="000371FA">
        <w:t>В.</w:t>
      </w:r>
      <w:r w:rsidR="002C51DD" w:rsidRPr="000371FA">
        <w:tab/>
        <w:t>Общие принципы (статьи 2, 3, 6 и 12)</w:t>
      </w:r>
    </w:p>
    <w:p w:rsidR="002C51DD" w:rsidRPr="000371FA" w:rsidRDefault="001F1BDF" w:rsidP="00B87CC4">
      <w:pPr>
        <w:pStyle w:val="H23GR"/>
      </w:pPr>
      <w:r>
        <w:tab/>
      </w:r>
      <w:r>
        <w:tab/>
      </w:r>
      <w:r w:rsidR="002C51DD" w:rsidRPr="000371FA">
        <w:t>Недискриминация</w:t>
      </w:r>
    </w:p>
    <w:p w:rsidR="002C51DD" w:rsidRPr="000371FA" w:rsidRDefault="002C51DD" w:rsidP="002C51DD">
      <w:pPr>
        <w:pStyle w:val="SingleTxtGR"/>
      </w:pPr>
      <w:r w:rsidRPr="000371FA">
        <w:t xml:space="preserve">25. </w:t>
      </w:r>
      <w:r w:rsidRPr="000371FA">
        <w:tab/>
        <w:t>Комитет приветствует информацию о мерах по обеспечению регистрации детей, родившихся вне брака, а также того, чтобы детям присваивались имена, состоящие из четырех частей, и чтобы они прикреплялись к конкретному пл</w:t>
      </w:r>
      <w:r w:rsidRPr="000371FA">
        <w:t>е</w:t>
      </w:r>
      <w:r w:rsidRPr="000371FA">
        <w:t>мени. Комитет также отмечает усилия государства-участника по обеспечению защиты детей-инвалидов от дискриминационного обращения, в том числе бл</w:t>
      </w:r>
      <w:r w:rsidRPr="000371FA">
        <w:t>а</w:t>
      </w:r>
      <w:r w:rsidRPr="000371FA">
        <w:t>годаря принятию Закона об уходе за инвалидами и их реабилитации. Тем не м</w:t>
      </w:r>
      <w:r w:rsidRPr="000371FA">
        <w:t>е</w:t>
      </w:r>
      <w:r w:rsidRPr="000371FA">
        <w:t>нее Комитет по-прежнему обеспокоен тем, что в государстве-участнике сохр</w:t>
      </w:r>
      <w:r w:rsidRPr="000371FA">
        <w:t>а</w:t>
      </w:r>
      <w:r w:rsidRPr="000371FA">
        <w:t>няется проблема, связанная с существующей де-юре и де-факто дискриминац</w:t>
      </w:r>
      <w:r w:rsidRPr="000371FA">
        <w:t>и</w:t>
      </w:r>
      <w:r w:rsidRPr="000371FA">
        <w:t>ей в отношении девочек, детей, рожденных вне брака, детей-инвалидов и детей трудящихся-мигрантов, в особенности в отношении доступа к социальным и медицинским услугам и равным возможностям в сфере образования.</w:t>
      </w:r>
    </w:p>
    <w:p w:rsidR="002C51DD" w:rsidRPr="001F1BDF" w:rsidRDefault="002C51DD" w:rsidP="002C51DD">
      <w:pPr>
        <w:pStyle w:val="SingleTxtGR"/>
        <w:rPr>
          <w:b/>
        </w:rPr>
      </w:pPr>
      <w:r w:rsidRPr="000371FA">
        <w:t xml:space="preserve">26. </w:t>
      </w:r>
      <w:r w:rsidRPr="000371FA">
        <w:tab/>
      </w:r>
      <w:r w:rsidRPr="001F1BDF">
        <w:rPr>
          <w:b/>
        </w:rPr>
        <w:t xml:space="preserve">Комитет рекомендует государству-участнику обеспечить, чтобы все дети могли пользоваться равными правами в соответствии с Конвенцией без какой-либо дискриминации, будь то де-юре или де-факто. </w:t>
      </w:r>
      <w:proofErr w:type="gramStart"/>
      <w:r w:rsidRPr="001F1BDF">
        <w:rPr>
          <w:b/>
        </w:rPr>
        <w:t>Комитет р</w:t>
      </w:r>
      <w:r w:rsidRPr="001F1BDF">
        <w:rPr>
          <w:b/>
        </w:rPr>
        <w:t>е</w:t>
      </w:r>
      <w:r w:rsidRPr="001F1BDF">
        <w:rPr>
          <w:b/>
        </w:rPr>
        <w:t>комендует также государству-участнику активизировать усилия с целью обеспечения реальной ликвидации любых форм дискриминации в отнош</w:t>
      </w:r>
      <w:r w:rsidRPr="001F1BDF">
        <w:rPr>
          <w:b/>
        </w:rPr>
        <w:t>е</w:t>
      </w:r>
      <w:r w:rsidRPr="001F1BDF">
        <w:rPr>
          <w:b/>
        </w:rPr>
        <w:t>нии вышеуказанных и других групп детей, находящихся в маргинальном положении, и осуществлять с этой целью, в частности, информационно-просветительские программы, включая соответствующие кампании, в том числе меры в области образования, в частности в школах и на уровне о</w:t>
      </w:r>
      <w:r w:rsidRPr="001F1BDF">
        <w:rPr>
          <w:b/>
        </w:rPr>
        <w:t>б</w:t>
      </w:r>
      <w:r w:rsidRPr="001F1BDF">
        <w:rPr>
          <w:b/>
        </w:rPr>
        <w:t>щин.</w:t>
      </w:r>
      <w:proofErr w:type="gramEnd"/>
      <w:r w:rsidRPr="001F1BDF">
        <w:rPr>
          <w:b/>
        </w:rPr>
        <w:t xml:space="preserve"> Комитет рекомендует далее государству-участнику пересмотреть свое национальное законодательство для обеспечения того, чтобы оно полн</w:t>
      </w:r>
      <w:r w:rsidRPr="001F1BDF">
        <w:rPr>
          <w:b/>
        </w:rPr>
        <w:t>о</w:t>
      </w:r>
      <w:r w:rsidRPr="001F1BDF">
        <w:rPr>
          <w:b/>
        </w:rPr>
        <w:t>стью соответствовало положениям Конвенции, в частности в отношении детей, рожденных вне брака, и детей трудящихся-мигрантов как с урегул</w:t>
      </w:r>
      <w:r w:rsidRPr="001F1BDF">
        <w:rPr>
          <w:b/>
        </w:rPr>
        <w:t>и</w:t>
      </w:r>
      <w:r w:rsidRPr="001F1BDF">
        <w:rPr>
          <w:b/>
        </w:rPr>
        <w:t>рованным, так и с неурегулированным статусом.</w:t>
      </w:r>
    </w:p>
    <w:p w:rsidR="002C51DD" w:rsidRPr="000371FA" w:rsidRDefault="002C51DD" w:rsidP="00B87CC4">
      <w:pPr>
        <w:pStyle w:val="H23GR"/>
      </w:pPr>
      <w:r w:rsidRPr="000371FA">
        <w:lastRenderedPageBreak/>
        <w:tab/>
      </w:r>
      <w:r w:rsidRPr="000371FA">
        <w:tab/>
        <w:t>Наилучшие интересы ребенка</w:t>
      </w:r>
    </w:p>
    <w:p w:rsidR="002C51DD" w:rsidRPr="000371FA" w:rsidRDefault="002C51DD" w:rsidP="002C51DD">
      <w:pPr>
        <w:pStyle w:val="SingleTxtGR"/>
      </w:pPr>
      <w:r w:rsidRPr="000371FA">
        <w:t>27.</w:t>
      </w:r>
      <w:r w:rsidRPr="000371FA">
        <w:tab/>
        <w:t>Комитет приветствует содержащуюся в докладе информацию о том, что принцип учета наилучших интересов ребенка закреплен в различных законод</w:t>
      </w:r>
      <w:r w:rsidRPr="000371FA">
        <w:t>а</w:t>
      </w:r>
      <w:r w:rsidRPr="000371FA">
        <w:t>тельных актах, в том числе в законе о детях, и применяется в сферах, каса</w:t>
      </w:r>
      <w:r w:rsidRPr="000371FA">
        <w:t>ю</w:t>
      </w:r>
      <w:r w:rsidRPr="000371FA">
        <w:t>щихся поддержки детей, попечения над детьми, семейного ухода и размещения в приемных семьях, образования и отправления правосудия в отношении нес</w:t>
      </w:r>
      <w:r w:rsidRPr="000371FA">
        <w:t>о</w:t>
      </w:r>
      <w:r w:rsidRPr="000371FA">
        <w:t>вершеннолетних. Вместе с тем Комитет обеспокоен недостаточной информац</w:t>
      </w:r>
      <w:r w:rsidRPr="000371FA">
        <w:t>и</w:t>
      </w:r>
      <w:r w:rsidRPr="000371FA">
        <w:t>ей об усилиях государства-участника по обеспечению уделения первоочередн</w:t>
      </w:r>
      <w:r w:rsidRPr="000371FA">
        <w:t>о</w:t>
      </w:r>
      <w:r w:rsidRPr="000371FA">
        <w:t>го внимания праву ребенка на учет его наилучших интересов при принятии всех мер, а также относительно усилий государства-участника по обеспечению соблюдения этого права во всех законодательных, административных и суде</w:t>
      </w:r>
      <w:r w:rsidRPr="000371FA">
        <w:t>б</w:t>
      </w:r>
      <w:r w:rsidRPr="000371FA">
        <w:t>ных процедурах, стратегиях и программах, касающихся детей.</w:t>
      </w:r>
    </w:p>
    <w:p w:rsidR="002C51DD" w:rsidRPr="001F1BDF" w:rsidRDefault="002C51DD" w:rsidP="002C51DD">
      <w:pPr>
        <w:pStyle w:val="SingleTxtGR"/>
        <w:rPr>
          <w:b/>
        </w:rPr>
      </w:pPr>
      <w:r w:rsidRPr="000371FA">
        <w:t>28.</w:t>
      </w:r>
      <w:r w:rsidRPr="000371FA">
        <w:tab/>
      </w:r>
      <w:proofErr w:type="gramStart"/>
      <w:r w:rsidRPr="001F1BDF">
        <w:rPr>
          <w:b/>
        </w:rPr>
        <w:t>В свете своего замечания общего порядка № 14 (2013) о праве ребенка на уделение первоочередного внимания наилучшему обеспечению его и</w:t>
      </w:r>
      <w:r w:rsidRPr="001F1BDF">
        <w:rPr>
          <w:b/>
        </w:rPr>
        <w:t>н</w:t>
      </w:r>
      <w:r w:rsidRPr="001F1BDF">
        <w:rPr>
          <w:b/>
        </w:rPr>
        <w:t>тересов Комитет рекомендует государству-участнику активизировать ус</w:t>
      </w:r>
      <w:r w:rsidRPr="001F1BDF">
        <w:rPr>
          <w:b/>
        </w:rPr>
        <w:t>и</w:t>
      </w:r>
      <w:r w:rsidRPr="001F1BDF">
        <w:rPr>
          <w:b/>
        </w:rPr>
        <w:t>лия по обеспечению того, чтобы это право должным образом учитывалось во всех законах и последовательно толковалось и применялось во всех а</w:t>
      </w:r>
      <w:r w:rsidRPr="001F1BDF">
        <w:rPr>
          <w:b/>
        </w:rPr>
        <w:t>д</w:t>
      </w:r>
      <w:r w:rsidRPr="001F1BDF">
        <w:rPr>
          <w:b/>
        </w:rPr>
        <w:t>министративных и судебных процедурах и решениях, а также во всех стр</w:t>
      </w:r>
      <w:r w:rsidRPr="001F1BDF">
        <w:rPr>
          <w:b/>
        </w:rPr>
        <w:t>а</w:t>
      </w:r>
      <w:r w:rsidRPr="001F1BDF">
        <w:rPr>
          <w:b/>
        </w:rPr>
        <w:t>тегиях, программах и проектах, которые имеют отношение</w:t>
      </w:r>
      <w:proofErr w:type="gramEnd"/>
      <w:r w:rsidRPr="001F1BDF">
        <w:rPr>
          <w:b/>
        </w:rPr>
        <w:t xml:space="preserve"> к детям и ок</w:t>
      </w:r>
      <w:r w:rsidRPr="001F1BDF">
        <w:rPr>
          <w:b/>
        </w:rPr>
        <w:t>а</w:t>
      </w:r>
      <w:r w:rsidRPr="001F1BDF">
        <w:rPr>
          <w:b/>
        </w:rPr>
        <w:t>зывают на них воздействие. В этой связи государству-участнику рекоме</w:t>
      </w:r>
      <w:r w:rsidRPr="001F1BDF">
        <w:rPr>
          <w:b/>
        </w:rPr>
        <w:t>н</w:t>
      </w:r>
      <w:r w:rsidRPr="001F1BDF">
        <w:rPr>
          <w:b/>
        </w:rPr>
        <w:t>дуется разработать процедуры и критерии выработки руководящих указ</w:t>
      </w:r>
      <w:r w:rsidRPr="001F1BDF">
        <w:rPr>
          <w:b/>
        </w:rPr>
        <w:t>а</w:t>
      </w:r>
      <w:r w:rsidRPr="001F1BDF">
        <w:rPr>
          <w:b/>
        </w:rPr>
        <w:t>ний для всех соответствующих полномочных лиц в отношении определ</w:t>
      </w:r>
      <w:r w:rsidRPr="001F1BDF">
        <w:rPr>
          <w:b/>
        </w:rPr>
        <w:t>е</w:t>
      </w:r>
      <w:r w:rsidRPr="001F1BDF">
        <w:rPr>
          <w:b/>
        </w:rPr>
        <w:t>ния наилучших интересов ребенка в каждой области и уделения первооч</w:t>
      </w:r>
      <w:r w:rsidRPr="001F1BDF">
        <w:rPr>
          <w:b/>
        </w:rPr>
        <w:t>е</w:t>
      </w:r>
      <w:r w:rsidRPr="001F1BDF">
        <w:rPr>
          <w:b/>
        </w:rPr>
        <w:t>редного внимания их полному обеспечению.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Право на жизнь, выживание и развитие</w:t>
      </w:r>
    </w:p>
    <w:p w:rsidR="002C51DD" w:rsidRPr="000371FA" w:rsidRDefault="002C51DD" w:rsidP="002C51DD">
      <w:pPr>
        <w:pStyle w:val="SingleTxtGR"/>
      </w:pPr>
      <w:r w:rsidRPr="000371FA">
        <w:t>29.</w:t>
      </w:r>
      <w:r w:rsidRPr="000371FA">
        <w:tab/>
        <w:t>Комитет приветствует информацию о сокращении числа детей, постр</w:t>
      </w:r>
      <w:r w:rsidRPr="000371FA">
        <w:t>а</w:t>
      </w:r>
      <w:r w:rsidRPr="000371FA">
        <w:t>давших в дорожно-транспортных происшествиях, и усилиях, направленных на их предотвращение. Вместе с тем Комитет обеспокоен тем, что число детей, получивших ранения и скончавшихся в результате дорожно-транспортных пр</w:t>
      </w:r>
      <w:r w:rsidRPr="000371FA">
        <w:t>о</w:t>
      </w:r>
      <w:r w:rsidRPr="000371FA">
        <w:t>исшествий, все еще остается высоким.</w:t>
      </w:r>
    </w:p>
    <w:p w:rsidR="002C51DD" w:rsidRPr="001F1BDF" w:rsidRDefault="002C51DD" w:rsidP="002C51DD">
      <w:pPr>
        <w:pStyle w:val="SingleTxtGR"/>
        <w:rPr>
          <w:b/>
        </w:rPr>
      </w:pPr>
      <w:r w:rsidRPr="000371FA">
        <w:t>30.</w:t>
      </w:r>
      <w:r w:rsidRPr="000371FA">
        <w:tab/>
      </w:r>
      <w:r w:rsidRPr="001F1BDF">
        <w:rPr>
          <w:b/>
        </w:rPr>
        <w:t xml:space="preserve">Комитет рекомендует государству-участнику: 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a)</w:t>
      </w:r>
      <w:r w:rsidRPr="001F1BDF">
        <w:rPr>
          <w:b/>
        </w:rPr>
        <w:tab/>
        <w:t>принять и осуществлять проект национального плана по предотвращению дорожно-транспортных происшествий;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b)</w:t>
      </w:r>
      <w:r w:rsidRPr="001F1BDF">
        <w:rPr>
          <w:b/>
        </w:rPr>
        <w:tab/>
        <w:t>принимать меры, направленные на обеспечение безопасности детей;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c)</w:t>
      </w:r>
      <w:r w:rsidRPr="001F1BDF">
        <w:rPr>
          <w:b/>
        </w:rPr>
        <w:tab/>
        <w:t>применять санкции за перевозку детей без ремней безопасности или удерживающих устройств;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d)</w:t>
      </w:r>
      <w:r w:rsidRPr="001F1BDF">
        <w:rPr>
          <w:b/>
        </w:rPr>
        <w:tab/>
        <w:t>ужесточить соблюдение законов, каса</w:t>
      </w:r>
      <w:r w:rsidR="0021156E" w:rsidRPr="001F1BDF">
        <w:rPr>
          <w:b/>
        </w:rPr>
        <w:t>ющихся водительских прав, и при</w:t>
      </w:r>
      <w:r w:rsidRPr="001F1BDF">
        <w:rPr>
          <w:b/>
        </w:rPr>
        <w:t>менять надлежащие санкции за вождение без водительских прав и лицами, не достигшими установленного законом возраста;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e)</w:t>
      </w:r>
      <w:r w:rsidRPr="001F1BDF">
        <w:rPr>
          <w:b/>
        </w:rPr>
        <w:tab/>
        <w:t>осуществлять информационно-просветительские программы и кампании с целью сокращения числа дорожно-транспортных происш</w:t>
      </w:r>
      <w:r w:rsidRPr="001F1BDF">
        <w:rPr>
          <w:b/>
        </w:rPr>
        <w:t>е</w:t>
      </w:r>
      <w:r w:rsidRPr="001F1BDF">
        <w:rPr>
          <w:b/>
        </w:rPr>
        <w:t>ствий.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Уважение мнений ребенка</w:t>
      </w:r>
    </w:p>
    <w:p w:rsidR="002C51DD" w:rsidRPr="000371FA" w:rsidRDefault="002C51DD" w:rsidP="002C51DD">
      <w:pPr>
        <w:pStyle w:val="SingleTxtGR"/>
      </w:pPr>
      <w:r w:rsidRPr="000371FA">
        <w:t>31.</w:t>
      </w:r>
      <w:r w:rsidRPr="000371FA">
        <w:tab/>
        <w:t>Комитет принимает к сведению усилия государства-участника по обесп</w:t>
      </w:r>
      <w:r w:rsidRPr="000371FA">
        <w:t>е</w:t>
      </w:r>
      <w:r w:rsidRPr="000371FA">
        <w:t>чению уважения мнений ребенка в рамках Закона о гражданском статусе и З</w:t>
      </w:r>
      <w:r w:rsidRPr="000371FA">
        <w:t>а</w:t>
      </w:r>
      <w:r w:rsidRPr="000371FA">
        <w:lastRenderedPageBreak/>
        <w:t>кона о детях, а также учебных видов деятельности и программ, администрати</w:t>
      </w:r>
      <w:r w:rsidRPr="000371FA">
        <w:t>в</w:t>
      </w:r>
      <w:r w:rsidRPr="000371FA">
        <w:t>ных советов учащихся и классных комитетов. Он также отмечает тот факт, что Министерство социального развития организует ежегодные и периодические детские форумы по Конвенции и связанным с ней вопросам. Вместе с тем К</w:t>
      </w:r>
      <w:r w:rsidRPr="000371FA">
        <w:t>о</w:t>
      </w:r>
      <w:r w:rsidRPr="000371FA">
        <w:t>митет обеспокоен тем, что согласно традиционной и культурной практике, и</w:t>
      </w:r>
      <w:r w:rsidRPr="000371FA">
        <w:t>с</w:t>
      </w:r>
      <w:r w:rsidRPr="000371FA">
        <w:t>пользуемой в семье, школе и общине, мнения детей редко учитываются и пр</w:t>
      </w:r>
      <w:r w:rsidRPr="000371FA">
        <w:t>и</w:t>
      </w:r>
      <w:r w:rsidRPr="000371FA">
        <w:t>знаются и что на практике мнения детей не уважаются должным образом во всех соответствующих областях и на национальном и местном уровнях.</w:t>
      </w:r>
    </w:p>
    <w:p w:rsidR="002C51DD" w:rsidRPr="001F1BDF" w:rsidRDefault="002C51DD" w:rsidP="002C51DD">
      <w:pPr>
        <w:pStyle w:val="SingleTxtGR"/>
        <w:rPr>
          <w:b/>
        </w:rPr>
      </w:pPr>
      <w:r w:rsidRPr="000371FA">
        <w:t>32.</w:t>
      </w:r>
      <w:r w:rsidRPr="000371FA">
        <w:tab/>
      </w:r>
      <w:r w:rsidRPr="001F1BDF">
        <w:rPr>
          <w:b/>
        </w:rPr>
        <w:t>В свете своего общего замечания № 12 (2009) о праве ребенка быть заслушанным Комитет рекомендует государству-участнику: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a)</w:t>
      </w:r>
      <w:r w:rsidRPr="001F1BDF">
        <w:rPr>
          <w:b/>
        </w:rPr>
        <w:tab/>
        <w:t>принять меры по обеспечению соблюдения на практике зак</w:t>
      </w:r>
      <w:r w:rsidRPr="001F1BDF">
        <w:rPr>
          <w:b/>
        </w:rPr>
        <w:t>о</w:t>
      </w:r>
      <w:r w:rsidRPr="001F1BDF">
        <w:rPr>
          <w:b/>
        </w:rPr>
        <w:t>нов о признании права ребенка быть заслушанным в рамках соответств</w:t>
      </w:r>
      <w:r w:rsidRPr="001F1BDF">
        <w:rPr>
          <w:b/>
        </w:rPr>
        <w:t>у</w:t>
      </w:r>
      <w:r w:rsidRPr="001F1BDF">
        <w:rPr>
          <w:b/>
        </w:rPr>
        <w:t>ющих юридических процедур, в том числе путем создания систем и/или процедур, гарантирующих соблюдение этого принципа социальными р</w:t>
      </w:r>
      <w:r w:rsidRPr="001F1BDF">
        <w:rPr>
          <w:b/>
        </w:rPr>
        <w:t>а</w:t>
      </w:r>
      <w:r w:rsidRPr="001F1BDF">
        <w:rPr>
          <w:b/>
        </w:rPr>
        <w:t>ботниками и судами;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</w:r>
      <w:proofErr w:type="gramStart"/>
      <w:r w:rsidRPr="001F1BDF">
        <w:rPr>
          <w:b/>
        </w:rPr>
        <w:t>b)</w:t>
      </w:r>
      <w:r w:rsidRPr="001F1BDF">
        <w:rPr>
          <w:b/>
        </w:rPr>
        <w:tab/>
        <w:t>провести исследование с целью определения наиболее важных для детей проблем, выслушать их мнения по этим проблемам, выяснить, на сколько учитываются их взгляды при принятии в семье решений, кот</w:t>
      </w:r>
      <w:r w:rsidRPr="001F1BDF">
        <w:rPr>
          <w:b/>
        </w:rPr>
        <w:t>о</w:t>
      </w:r>
      <w:r w:rsidRPr="001F1BDF">
        <w:rPr>
          <w:b/>
        </w:rPr>
        <w:t>рые затрагивают их жизнь, а также по каким каналам в настоящее время и в будущем они могут оказывать наибольшее влияние на процесс принятия решений на национальном и местном уровнях;</w:t>
      </w:r>
      <w:proofErr w:type="gramEnd"/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c)</w:t>
      </w:r>
      <w:r w:rsidRPr="001F1BDF">
        <w:rPr>
          <w:b/>
        </w:rPr>
        <w:tab/>
        <w:t>разработать методики проведения общественных консультаций по вопросам разработки национальной политики с целью стандартизации таких консультаций при обеспечении высокого уровня всеохватности и участия, включая консультации с детьми по затрагивающим их вопросам;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d)</w:t>
      </w:r>
      <w:r w:rsidRPr="001F1BDF">
        <w:rPr>
          <w:b/>
        </w:rPr>
        <w:tab/>
        <w:t>проводить программы и мероприятия по повышению осведо</w:t>
      </w:r>
      <w:r w:rsidRPr="001F1BDF">
        <w:rPr>
          <w:b/>
        </w:rPr>
        <w:t>м</w:t>
      </w:r>
      <w:r w:rsidRPr="001F1BDF">
        <w:rPr>
          <w:b/>
        </w:rPr>
        <w:t>ленности в целях содействия изменениям в культурной сфере и поощрения конструктивного и полноправного участия всех детей в жизни семьи, о</w:t>
      </w:r>
      <w:r w:rsidRPr="001F1BDF">
        <w:rPr>
          <w:b/>
        </w:rPr>
        <w:t>б</w:t>
      </w:r>
      <w:r w:rsidRPr="001F1BDF">
        <w:rPr>
          <w:b/>
        </w:rPr>
        <w:t>щины и школ, в том числе в рамках советов учащихся, уделяя при этом особое внимание девочкам и детям, находящим в уязвимом положении;</w:t>
      </w:r>
    </w:p>
    <w:p w:rsidR="002C51DD" w:rsidRPr="001F1BDF" w:rsidRDefault="002C51DD" w:rsidP="002C51DD">
      <w:pPr>
        <w:pStyle w:val="SingleTxtGR"/>
        <w:rPr>
          <w:b/>
        </w:rPr>
      </w:pPr>
      <w:r w:rsidRPr="001F1BDF">
        <w:rPr>
          <w:b/>
        </w:rPr>
        <w:tab/>
        <w:t>e)</w:t>
      </w:r>
      <w:r w:rsidRPr="001F1BDF">
        <w:rPr>
          <w:b/>
        </w:rPr>
        <w:tab/>
        <w:t>учредить и организационно оформить детский парламент в к</w:t>
      </w:r>
      <w:r w:rsidRPr="001F1BDF">
        <w:rPr>
          <w:b/>
        </w:rPr>
        <w:t>а</w:t>
      </w:r>
      <w:r w:rsidRPr="001F1BDF">
        <w:rPr>
          <w:b/>
        </w:rPr>
        <w:t>честве регулярного мероприятия и обеспечить наделение его конструкти</w:t>
      </w:r>
      <w:r w:rsidRPr="001F1BDF">
        <w:rPr>
          <w:b/>
        </w:rPr>
        <w:t>в</w:t>
      </w:r>
      <w:r w:rsidRPr="001F1BDF">
        <w:rPr>
          <w:b/>
        </w:rPr>
        <w:t>ными функциями, а также достаточными людскими, техническими и ф</w:t>
      </w:r>
      <w:r w:rsidRPr="001F1BDF">
        <w:rPr>
          <w:b/>
        </w:rPr>
        <w:t>и</w:t>
      </w:r>
      <w:r w:rsidRPr="001F1BDF">
        <w:rPr>
          <w:b/>
        </w:rPr>
        <w:t>нансовыми ресурсами с целью содействия эффективному участию детей в национальных законотворческих процессах по затрагивающим их пробл</w:t>
      </w:r>
      <w:r w:rsidRPr="001F1BDF">
        <w:rPr>
          <w:b/>
        </w:rPr>
        <w:t>е</w:t>
      </w:r>
      <w:r w:rsidRPr="001F1BDF">
        <w:rPr>
          <w:b/>
        </w:rPr>
        <w:t>мам.</w:t>
      </w:r>
    </w:p>
    <w:p w:rsidR="002C51DD" w:rsidRPr="000371FA" w:rsidRDefault="002C51DD" w:rsidP="00F9270D">
      <w:pPr>
        <w:pStyle w:val="H1GR"/>
      </w:pPr>
      <w:r w:rsidRPr="000371FA">
        <w:tab/>
        <w:t>C.</w:t>
      </w:r>
      <w:r w:rsidRPr="000371FA">
        <w:tab/>
      </w:r>
      <w:r w:rsidRPr="00F9270D">
        <w:t>Гражданские</w:t>
      </w:r>
      <w:r w:rsidRPr="000371FA">
        <w:t xml:space="preserve"> права и свободы (статьи 7, 8 и 13–17)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Регистрация рождения, имя и гражданство</w:t>
      </w:r>
    </w:p>
    <w:p w:rsidR="002C51DD" w:rsidRPr="000371FA" w:rsidRDefault="002C51DD" w:rsidP="002C51DD">
      <w:pPr>
        <w:pStyle w:val="SingleTxtGR"/>
      </w:pPr>
      <w:r w:rsidRPr="000371FA">
        <w:t>33.</w:t>
      </w:r>
      <w:r w:rsidRPr="000371FA">
        <w:tab/>
        <w:t xml:space="preserve">Комитет приветствует снятие оговорки, касающейся статьи 7 Конвенции в отношении права ребенка на приобретение гражданства, а также информацию об обеспечении надлежащей регистрации всех рождений в </w:t>
      </w:r>
      <w:proofErr w:type="spellStart"/>
      <w:r w:rsidRPr="000371FA">
        <w:t>государс</w:t>
      </w:r>
      <w:proofErr w:type="gramStart"/>
      <w:r w:rsidRPr="000371FA">
        <w:t>т</w:t>
      </w:r>
      <w:proofErr w:type="spellEnd"/>
      <w:r w:rsidR="00993624">
        <w:t>-</w:t>
      </w:r>
      <w:proofErr w:type="gramEnd"/>
      <w:r w:rsidR="00993624">
        <w:br/>
      </w:r>
      <w:proofErr w:type="spellStart"/>
      <w:r w:rsidRPr="000371FA">
        <w:t>ве</w:t>
      </w:r>
      <w:proofErr w:type="spellEnd"/>
      <w:r w:rsidRPr="000371FA">
        <w:t>-участнике. Вместе с тем Комитет обеспокоен те</w:t>
      </w:r>
      <w:r w:rsidR="00F9270D">
        <w:t>м, что Закон о гражданстве 2014 </w:t>
      </w:r>
      <w:r w:rsidRPr="000371FA">
        <w:t>года предусматривает целый ряд ограничений в отношении ситуации, к</w:t>
      </w:r>
      <w:r w:rsidRPr="000371FA">
        <w:t>о</w:t>
      </w:r>
      <w:r w:rsidRPr="000371FA">
        <w:t xml:space="preserve">гда оманские матери, вступившие в брак с иностранцами, желают передать свое гражданство своим детям, в результате чего могут иметь место серьезные нарушения прав их детей. Комитет также обеспокоен отсутствием информации </w:t>
      </w:r>
      <w:r w:rsidRPr="000371FA">
        <w:lastRenderedPageBreak/>
        <w:t>о регистрации рождений детей, родившихся у трудящихся-мигрантов в госуда</w:t>
      </w:r>
      <w:r w:rsidRPr="000371FA">
        <w:t>р</w:t>
      </w:r>
      <w:r w:rsidRPr="000371FA">
        <w:t>стве-участнике.</w:t>
      </w:r>
    </w:p>
    <w:p w:rsidR="002C51DD" w:rsidRPr="00F9270D" w:rsidRDefault="002C51DD" w:rsidP="002C51DD">
      <w:pPr>
        <w:pStyle w:val="SingleTxtGR"/>
        <w:rPr>
          <w:b/>
        </w:rPr>
      </w:pPr>
      <w:r w:rsidRPr="000371FA">
        <w:t>34.</w:t>
      </w:r>
      <w:r w:rsidRPr="000371FA">
        <w:tab/>
      </w:r>
      <w:r w:rsidRPr="00F9270D">
        <w:rPr>
          <w:b/>
        </w:rPr>
        <w:t>Комитет рекомендует государству-участнику изменить свои законы с целью предоставления оманским женщинам таких же прав, как и ома</w:t>
      </w:r>
      <w:r w:rsidRPr="00F9270D">
        <w:rPr>
          <w:b/>
        </w:rPr>
        <w:t>н</w:t>
      </w:r>
      <w:r w:rsidRPr="00F9270D">
        <w:rPr>
          <w:b/>
        </w:rPr>
        <w:t>ским мужчинам в отношении передачи их гражданства своим детям и обеспечить адекватные гарантии передачи гражданства детям, которые в противном случае оказались бы лицами без гражданства. Он также рек</w:t>
      </w:r>
      <w:r w:rsidRPr="00F9270D">
        <w:rPr>
          <w:b/>
        </w:rPr>
        <w:t>о</w:t>
      </w:r>
      <w:r w:rsidRPr="00F9270D">
        <w:rPr>
          <w:b/>
        </w:rPr>
        <w:t>мендует государству-участнику активизировать усилия с целью обеспеч</w:t>
      </w:r>
      <w:r w:rsidRPr="00F9270D">
        <w:rPr>
          <w:b/>
        </w:rPr>
        <w:t>е</w:t>
      </w:r>
      <w:r w:rsidRPr="00F9270D">
        <w:rPr>
          <w:b/>
        </w:rPr>
        <w:t>ния того, чтобы все рождения в государстве-участнике являлись зарег</w:t>
      </w:r>
      <w:r w:rsidRPr="00F9270D">
        <w:rPr>
          <w:b/>
        </w:rPr>
        <w:t>и</w:t>
      </w:r>
      <w:r w:rsidRPr="00F9270D">
        <w:rPr>
          <w:b/>
        </w:rPr>
        <w:t>стрированными, в том числе в сотрудничестве с соответствующими гос</w:t>
      </w:r>
      <w:r w:rsidRPr="00F9270D">
        <w:rPr>
          <w:b/>
        </w:rPr>
        <w:t>у</w:t>
      </w:r>
      <w:r w:rsidRPr="00F9270D">
        <w:rPr>
          <w:b/>
        </w:rPr>
        <w:t>дарствами, из которых прибыли трудящиеся-мигранты, а также предст</w:t>
      </w:r>
      <w:r w:rsidRPr="00F9270D">
        <w:rPr>
          <w:b/>
        </w:rPr>
        <w:t>а</w:t>
      </w:r>
      <w:r w:rsidRPr="00F9270D">
        <w:rPr>
          <w:b/>
        </w:rPr>
        <w:t>вить соответствующие статистические данные, с тем чтобы этот вопрос можно было оценить в следующем периодическом докладе. Он рекомендует далее государству-участнику стать участником Конвенции о статусе лиц без гражданства и Конвенции о сокращении безгражданства.</w:t>
      </w:r>
    </w:p>
    <w:p w:rsidR="002C51DD" w:rsidRPr="000371FA" w:rsidRDefault="002C51DD" w:rsidP="00F9270D">
      <w:pPr>
        <w:pStyle w:val="H1GR"/>
      </w:pPr>
      <w:r w:rsidRPr="000371FA">
        <w:tab/>
        <w:t>D.</w:t>
      </w:r>
      <w:r w:rsidRPr="000371FA">
        <w:tab/>
        <w:t xml:space="preserve">Насилие в отношении детей (статьи </w:t>
      </w:r>
      <w:r w:rsidR="00F9270D">
        <w:t>19, 24 (3), 28 (2), 34, 37 a) и </w:t>
      </w:r>
      <w:r w:rsidRPr="000371FA">
        <w:t>39)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Телесное наказание</w:t>
      </w:r>
    </w:p>
    <w:p w:rsidR="002C51DD" w:rsidRPr="000371FA" w:rsidRDefault="002C51DD" w:rsidP="002C51DD">
      <w:pPr>
        <w:pStyle w:val="SingleTxtGR"/>
      </w:pPr>
      <w:r w:rsidRPr="000371FA">
        <w:t>35.</w:t>
      </w:r>
      <w:r w:rsidRPr="000371FA">
        <w:tab/>
        <w:t>Комитет приветствует информацию о том, что Закон о детях запрещает любую форму насилия в отношении детей со стороны каких-либо лиц и что б</w:t>
      </w:r>
      <w:r w:rsidRPr="000371FA">
        <w:t>ы</w:t>
      </w:r>
      <w:r w:rsidRPr="000371FA">
        <w:t>ло принято уголовное законодательство с целью решения проблемы насилия в отношении детей. Он также приветствует инициативы Министерства образов</w:t>
      </w:r>
      <w:r w:rsidRPr="000371FA">
        <w:t>а</w:t>
      </w:r>
      <w:r w:rsidRPr="000371FA">
        <w:t>ния по повышению уровня информированности о позитивных методах решения вопросов, связанных с поведением учащихся. Вместе с тем Комитет обеспокоен тем, что применение телесных наказаний не является однозначно запрещенным в Законе о детях и широко принято в обществе в качестве метода дисциплин</w:t>
      </w:r>
      <w:r w:rsidRPr="000371FA">
        <w:t>и</w:t>
      </w:r>
      <w:r w:rsidRPr="000371FA">
        <w:t>рования детей в семьях, школах и учреждения интернатского типа.</w:t>
      </w:r>
    </w:p>
    <w:p w:rsidR="002C51DD" w:rsidRPr="00F9270D" w:rsidRDefault="002C51DD" w:rsidP="002C51DD">
      <w:pPr>
        <w:pStyle w:val="SingleTxtGR"/>
        <w:rPr>
          <w:b/>
        </w:rPr>
      </w:pPr>
      <w:r w:rsidRPr="000371FA">
        <w:t>36.</w:t>
      </w:r>
      <w:r w:rsidRPr="000371FA">
        <w:tab/>
      </w:r>
      <w:r w:rsidRPr="00F9270D">
        <w:rPr>
          <w:b/>
        </w:rPr>
        <w:t>В соответствии со своим замечанием общего порядка № 8 (2006) о праве ребенка на защиту от телесных наказаний и своим замечанием общ</w:t>
      </w:r>
      <w:r w:rsidRPr="00F9270D">
        <w:rPr>
          <w:b/>
        </w:rPr>
        <w:t>е</w:t>
      </w:r>
      <w:r w:rsidRPr="00F9270D">
        <w:rPr>
          <w:b/>
        </w:rPr>
        <w:t>го порядка № 13 (2011) о праве ребенка на свободу от всех форм насилия Комитет рекомендует государству-участнику:</w:t>
      </w:r>
    </w:p>
    <w:p w:rsidR="002C51DD" w:rsidRPr="00F9270D" w:rsidRDefault="002C51DD" w:rsidP="002C51DD">
      <w:pPr>
        <w:pStyle w:val="SingleTxtGR"/>
        <w:rPr>
          <w:b/>
        </w:rPr>
      </w:pPr>
      <w:r w:rsidRPr="00F9270D">
        <w:rPr>
          <w:b/>
        </w:rPr>
        <w:tab/>
        <w:t>a)</w:t>
      </w:r>
      <w:r w:rsidRPr="00F9270D">
        <w:rPr>
          <w:b/>
        </w:rPr>
        <w:tab/>
        <w:t>внести поправки в Закон о детях с целью четкого запрещения применения телесных наказаний при любых обстоятельствах, отменить статью 38 (2) Уголовного кодекса, которая разрешает применение наказ</w:t>
      </w:r>
      <w:r w:rsidRPr="00F9270D">
        <w:rPr>
          <w:b/>
        </w:rPr>
        <w:t>а</w:t>
      </w:r>
      <w:r w:rsidRPr="00F9270D">
        <w:rPr>
          <w:b/>
        </w:rPr>
        <w:t>ния в пределах существующих традиций, и осуществлять стратегии по обеспечению того, чтобы телесные наказания являлись запрещенными при любых обстоятельствах, в том числе в семье, школах и учреждениях по уходу за детьми;</w:t>
      </w:r>
    </w:p>
    <w:p w:rsidR="002C51DD" w:rsidRPr="00F9270D" w:rsidRDefault="002C51DD" w:rsidP="002C51DD">
      <w:pPr>
        <w:pStyle w:val="SingleTxtGR"/>
        <w:rPr>
          <w:b/>
        </w:rPr>
      </w:pPr>
      <w:r w:rsidRPr="00F9270D">
        <w:rPr>
          <w:b/>
        </w:rPr>
        <w:tab/>
        <w:t>b)</w:t>
      </w:r>
      <w:r w:rsidRPr="00F9270D">
        <w:rPr>
          <w:b/>
        </w:rPr>
        <w:tab/>
        <w:t>поощрять позитивные, ненасильственные и инклюзивные м</w:t>
      </w:r>
      <w:r w:rsidRPr="00F9270D">
        <w:rPr>
          <w:b/>
        </w:rPr>
        <w:t>е</w:t>
      </w:r>
      <w:r w:rsidRPr="00F9270D">
        <w:rPr>
          <w:b/>
        </w:rPr>
        <w:t>тоды воспитания детей, поддержание дисциплины в качестве альтернат</w:t>
      </w:r>
      <w:r w:rsidRPr="00F9270D">
        <w:rPr>
          <w:b/>
        </w:rPr>
        <w:t>и</w:t>
      </w:r>
      <w:r w:rsidRPr="00F9270D">
        <w:rPr>
          <w:b/>
        </w:rPr>
        <w:t>вы телесным наказаниям и расширять учебные программы и подготовку по вопросам воспитания детей для директоров и учителей школ, а также для других специалистов, работающих с детьми и в их интересах;</w:t>
      </w:r>
    </w:p>
    <w:p w:rsidR="002C51DD" w:rsidRPr="00F9270D" w:rsidRDefault="002C51DD" w:rsidP="002C51DD">
      <w:pPr>
        <w:pStyle w:val="SingleTxtGR"/>
        <w:rPr>
          <w:b/>
        </w:rPr>
      </w:pPr>
      <w:r w:rsidRPr="00F9270D">
        <w:rPr>
          <w:b/>
        </w:rPr>
        <w:tab/>
        <w:t>с)</w:t>
      </w:r>
      <w:r w:rsidRPr="00F9270D">
        <w:rPr>
          <w:b/>
        </w:rPr>
        <w:tab/>
        <w:t>в рамках информационно-просветительских программ актив</w:t>
      </w:r>
      <w:r w:rsidRPr="00F9270D">
        <w:rPr>
          <w:b/>
        </w:rPr>
        <w:t>и</w:t>
      </w:r>
      <w:r w:rsidRPr="00F9270D">
        <w:rPr>
          <w:b/>
        </w:rPr>
        <w:t>зировать и расширить свои усилия по повышению уровня осведомленн</w:t>
      </w:r>
      <w:r w:rsidRPr="00F9270D">
        <w:rPr>
          <w:b/>
        </w:rPr>
        <w:t>о</w:t>
      </w:r>
      <w:r w:rsidRPr="00F9270D">
        <w:rPr>
          <w:b/>
        </w:rPr>
        <w:t>сти населения в целом о негативных последствиях телесных наказаний для детей и активно вовлекать детей и представителей СМИ в этот процесс.</w:t>
      </w:r>
    </w:p>
    <w:p w:rsidR="002C51DD" w:rsidRPr="000371FA" w:rsidRDefault="009C5874" w:rsidP="00B87CC4">
      <w:pPr>
        <w:pStyle w:val="H23GR"/>
      </w:pPr>
      <w:r>
        <w:lastRenderedPageBreak/>
        <w:tab/>
      </w:r>
      <w:r>
        <w:tab/>
      </w:r>
      <w:r w:rsidR="002C51DD" w:rsidRPr="000371FA">
        <w:t>Жестокое обращение и оставление без ухода</w:t>
      </w:r>
    </w:p>
    <w:p w:rsidR="002C51DD" w:rsidRPr="000371FA" w:rsidRDefault="002C51DD" w:rsidP="002C51DD">
      <w:pPr>
        <w:pStyle w:val="SingleTxtGR"/>
      </w:pPr>
      <w:r w:rsidRPr="000371FA">
        <w:t>37.</w:t>
      </w:r>
      <w:r w:rsidRPr="000371FA">
        <w:tab/>
        <w:t>Комитет приветствует многочисленные инициативы, которые были пре</w:t>
      </w:r>
      <w:r w:rsidRPr="000371FA">
        <w:t>д</w:t>
      </w:r>
      <w:r w:rsidRPr="000371FA">
        <w:t>приняты государством-участником, в частности создание департамента по в</w:t>
      </w:r>
      <w:r w:rsidRPr="000371FA">
        <w:t>о</w:t>
      </w:r>
      <w:r w:rsidRPr="000371FA">
        <w:t xml:space="preserve">просам защиты семьи, комитетов по защите ребенка, центров по уходу и </w:t>
      </w:r>
      <w:r w:rsidR="00B82F80" w:rsidRPr="000371FA">
        <w:t>«</w:t>
      </w:r>
      <w:r w:rsidRPr="000371FA">
        <w:t>гор</w:t>
      </w:r>
      <w:r w:rsidRPr="000371FA">
        <w:t>я</w:t>
      </w:r>
      <w:r w:rsidRPr="000371FA">
        <w:t>чей линии</w:t>
      </w:r>
      <w:r w:rsidR="00B82F80" w:rsidRPr="000371FA">
        <w:t>»</w:t>
      </w:r>
      <w:r w:rsidRPr="000371FA">
        <w:t xml:space="preserve"> по защите ребенка. Он также приветствует создание механизмов по обязательному представлению информации о случаях жестокого обращения с детьми и оставление их без ухода врачами, учителями и другими специалист</w:t>
      </w:r>
      <w:r w:rsidRPr="000371FA">
        <w:t>а</w:t>
      </w:r>
      <w:r w:rsidRPr="000371FA">
        <w:t>ми в соответствии со статьей 63 Закона об уходе за детьми. Он приветствует далее разработку учебных материалов и курсов для учителей, медработников и сотрудников правоохранительных органов. Вместе с тем Комитет обеспокоен большим числом случаев жестокого обращения с детьми и оставления их без ухода в государстве-участнике, а также случаев наказания детей за поведение, которое считается аморальным. Комитет также обеспокоен тем фактом, что с</w:t>
      </w:r>
      <w:r w:rsidRPr="000371FA">
        <w:t>о</w:t>
      </w:r>
      <w:r w:rsidRPr="000371FA">
        <w:t>трудники правоохранительных органов проходят недостаточную подготовку для работы с детьми, ставшими жертвами жестокого обращения и насилия, а также отсутствием информации о расследованиях, последующих мерах, реабилитации и социальной реинтеграции.</w:t>
      </w:r>
    </w:p>
    <w:p w:rsidR="002C51DD" w:rsidRPr="009C5874" w:rsidRDefault="002C51DD" w:rsidP="002C51DD">
      <w:pPr>
        <w:pStyle w:val="SingleTxtGR"/>
        <w:rPr>
          <w:b/>
        </w:rPr>
      </w:pPr>
      <w:r w:rsidRPr="000371FA">
        <w:t>38.</w:t>
      </w:r>
      <w:r w:rsidRPr="000371FA">
        <w:tab/>
      </w:r>
      <w:r w:rsidRPr="009C5874">
        <w:rPr>
          <w:b/>
        </w:rPr>
        <w:t>В свете своего замечания общего порядка № 13 (2011) о праве ребенка на свободу от всех форм насилия и принимая во внимание задачу 2 цели устойчивого развития 16, касающуюся искоренения злоупотреблений, эк</w:t>
      </w:r>
      <w:r w:rsidRPr="009C5874">
        <w:rPr>
          <w:b/>
        </w:rPr>
        <w:t>с</w:t>
      </w:r>
      <w:r w:rsidRPr="009C5874">
        <w:rPr>
          <w:b/>
        </w:rPr>
        <w:t>плуатации, торговли людьми, всех форм насилия в отношении детей и сл</w:t>
      </w:r>
      <w:r w:rsidRPr="009C5874">
        <w:rPr>
          <w:b/>
        </w:rPr>
        <w:t>у</w:t>
      </w:r>
      <w:r w:rsidRPr="009C5874">
        <w:rPr>
          <w:b/>
        </w:rPr>
        <w:t>чаев применения пыток к детям, Комитет рекомендует государству-участнику: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а)</w:t>
      </w:r>
      <w:r w:rsidRPr="009C5874">
        <w:rPr>
          <w:b/>
        </w:rPr>
        <w:tab/>
        <w:t>продолжать усиливать информационно-просветительские и о</w:t>
      </w:r>
      <w:r w:rsidRPr="009C5874">
        <w:rPr>
          <w:b/>
        </w:rPr>
        <w:t>б</w:t>
      </w:r>
      <w:r w:rsidRPr="009C5874">
        <w:rPr>
          <w:b/>
        </w:rPr>
        <w:t>разовательные программы, включая кампании</w:t>
      </w:r>
      <w:r w:rsidR="00993624">
        <w:rPr>
          <w:b/>
        </w:rPr>
        <w:t>, а также вовлекать в них детей</w:t>
      </w:r>
      <w:r w:rsidRPr="009C5874">
        <w:rPr>
          <w:b/>
        </w:rPr>
        <w:t xml:space="preserve"> с целью разработки комплексной стратегии предупреждения и иск</w:t>
      </w:r>
      <w:r w:rsidRPr="009C5874">
        <w:rPr>
          <w:b/>
        </w:rPr>
        <w:t>о</w:t>
      </w:r>
      <w:r w:rsidRPr="009C5874">
        <w:rPr>
          <w:b/>
        </w:rPr>
        <w:t>ренения жестокого обращения с детьми при любых обстоятельствах, в том числе путем применения надлежащего законодательства и политики;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b)</w:t>
      </w:r>
      <w:r w:rsidRPr="009C5874">
        <w:rPr>
          <w:b/>
        </w:rPr>
        <w:tab/>
        <w:t>создать легкодоступный для детей и других лиц механизм и</w:t>
      </w:r>
      <w:r w:rsidRPr="009C5874">
        <w:rPr>
          <w:b/>
        </w:rPr>
        <w:t>н</w:t>
      </w:r>
      <w:r w:rsidRPr="009C5874">
        <w:rPr>
          <w:b/>
        </w:rPr>
        <w:t xml:space="preserve">формирования о случаях жестокого обращения и оставления без ухода, предусматривающий предоставление жертвам необходимой защиты </w:t>
      </w:r>
      <w:r w:rsidR="00993624">
        <w:rPr>
          <w:b/>
        </w:rPr>
        <w:t>и обеспечивающий проведение рас</w:t>
      </w:r>
      <w:r w:rsidRPr="009C5874">
        <w:rPr>
          <w:b/>
        </w:rPr>
        <w:t>следований, а также привлечение к суде</w:t>
      </w:r>
      <w:r w:rsidRPr="009C5874">
        <w:rPr>
          <w:b/>
        </w:rPr>
        <w:t>б</w:t>
      </w:r>
      <w:r w:rsidRPr="009C5874">
        <w:rPr>
          <w:b/>
        </w:rPr>
        <w:t>ной ответственности и наказание виновных;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с)</w:t>
      </w:r>
      <w:r w:rsidRPr="009C5874">
        <w:rPr>
          <w:b/>
        </w:rPr>
        <w:tab/>
        <w:t>содействовать физической и психологической реабилитации детей-жертв, предоставить им возможность получения медицинских услуг, в том числе психиатрической помощи;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d)</w:t>
      </w:r>
      <w:r w:rsidRPr="009C5874">
        <w:rPr>
          <w:b/>
        </w:rPr>
        <w:tab/>
        <w:t>обеспечить прохождение всеми специалистами и сотрудниками, работающими с детьми и в их интересах, надлежащей подготовки по в</w:t>
      </w:r>
      <w:r w:rsidRPr="009C5874">
        <w:rPr>
          <w:b/>
        </w:rPr>
        <w:t>о</w:t>
      </w:r>
      <w:r w:rsidRPr="009C5874">
        <w:rPr>
          <w:b/>
        </w:rPr>
        <w:t>просам предупреждения и мониторинга жестокого обращения с детьми и оставления их без ухода, а также получение ими жалоб на такое насилие, проведение расследований и судебного преследования виновных с учетом интересов детей и гендерных аспектов;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e)</w:t>
      </w:r>
      <w:r w:rsidRPr="009C5874">
        <w:rPr>
          <w:b/>
        </w:rPr>
        <w:tab/>
        <w:t>обеспечить выделение надлежащих людских, технических и финансовых ресурсов департаменту по вопросам защиты семьи, с тем чт</w:t>
      </w:r>
      <w:r w:rsidRPr="009C5874">
        <w:rPr>
          <w:b/>
        </w:rPr>
        <w:t>о</w:t>
      </w:r>
      <w:r w:rsidRPr="009C5874">
        <w:rPr>
          <w:b/>
        </w:rPr>
        <w:t>бы позволить ему реализовывать долгосрочные программы по устранению коренных причин насилия и жестокого обращения;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f)</w:t>
      </w:r>
      <w:r w:rsidRPr="009C5874">
        <w:rPr>
          <w:b/>
        </w:rPr>
        <w:tab/>
        <w:t xml:space="preserve">поддерживать ориентированные на общины программы по предупреждению и искоренению насилия в семье, жестокого обращения с детьми и оставления их без ухода, в том числе путем вовлечения в этот </w:t>
      </w:r>
      <w:r w:rsidRPr="009C5874">
        <w:rPr>
          <w:b/>
        </w:rPr>
        <w:lastRenderedPageBreak/>
        <w:t>процесс бывших жертв, добровольцев и членов общин и предоставления им подготовки и поддержки;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g)</w:t>
      </w:r>
      <w:r w:rsidRPr="009C5874">
        <w:rPr>
          <w:b/>
        </w:rPr>
        <w:tab/>
        <w:t>представить в следующем периоди</w:t>
      </w:r>
      <w:r w:rsidR="00812D06" w:rsidRPr="009C5874">
        <w:rPr>
          <w:b/>
        </w:rPr>
        <w:t>ческом докладе информацию о рас</w:t>
      </w:r>
      <w:r w:rsidRPr="009C5874">
        <w:rPr>
          <w:b/>
        </w:rPr>
        <w:t>следованиях, последующих мерах, реабилитации и социальной реи</w:t>
      </w:r>
      <w:r w:rsidRPr="009C5874">
        <w:rPr>
          <w:b/>
        </w:rPr>
        <w:t>н</w:t>
      </w:r>
      <w:r w:rsidRPr="009C5874">
        <w:rPr>
          <w:b/>
        </w:rPr>
        <w:t>теграции.</w:t>
      </w:r>
    </w:p>
    <w:p w:rsidR="002C51DD" w:rsidRPr="000371FA" w:rsidRDefault="009C5874" w:rsidP="00B87CC4">
      <w:pPr>
        <w:pStyle w:val="H23GR"/>
      </w:pPr>
      <w:r>
        <w:tab/>
      </w:r>
      <w:r>
        <w:tab/>
      </w:r>
      <w:r w:rsidR="002C51DD" w:rsidRPr="000371FA">
        <w:t>Сексуальная эксплуатация и надругательства</w:t>
      </w:r>
    </w:p>
    <w:p w:rsidR="002C51DD" w:rsidRPr="000371FA" w:rsidRDefault="002C51DD" w:rsidP="002C51DD">
      <w:pPr>
        <w:pStyle w:val="SingleTxtGR"/>
      </w:pPr>
      <w:r w:rsidRPr="000371FA">
        <w:t>39.</w:t>
      </w:r>
      <w:r w:rsidRPr="000371FA">
        <w:tab/>
        <w:t>Комитет обеспокоен отсутствием информации, касающейся случаев се</w:t>
      </w:r>
      <w:r w:rsidRPr="000371FA">
        <w:t>к</w:t>
      </w:r>
      <w:r w:rsidRPr="000371FA">
        <w:t>суальной эксплуатации детей и надругательств над ними, о числе дел, переда</w:t>
      </w:r>
      <w:r w:rsidRPr="000371FA">
        <w:t>н</w:t>
      </w:r>
      <w:r w:rsidRPr="000371FA">
        <w:t xml:space="preserve">ных судам, и о результатах их рассмотрения, а также о доступности лечения, включая оказание психиатрических услуг, поддержки и реинтеграции детей, ставших жертвами сексуальной эксплуатации и надругательств. </w:t>
      </w:r>
    </w:p>
    <w:p w:rsidR="002C51DD" w:rsidRPr="009C5874" w:rsidRDefault="002C51DD" w:rsidP="002C51DD">
      <w:pPr>
        <w:pStyle w:val="SingleTxtGR"/>
        <w:rPr>
          <w:b/>
        </w:rPr>
      </w:pPr>
      <w:r w:rsidRPr="000371FA">
        <w:t>40.</w:t>
      </w:r>
      <w:r w:rsidRPr="000371FA">
        <w:tab/>
      </w:r>
      <w:r w:rsidRPr="009C5874">
        <w:rPr>
          <w:b/>
        </w:rPr>
        <w:t>Комитет рекомендует государству-участнику: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а)</w:t>
      </w:r>
      <w:r w:rsidRPr="009C5874">
        <w:rPr>
          <w:b/>
        </w:rPr>
        <w:tab/>
        <w:t>создать механизм и разработать процедуры и руководящие ук</w:t>
      </w:r>
      <w:r w:rsidRPr="009C5874">
        <w:rPr>
          <w:b/>
        </w:rPr>
        <w:t>а</w:t>
      </w:r>
      <w:r w:rsidRPr="009C5874">
        <w:rPr>
          <w:b/>
        </w:rPr>
        <w:t>зания, позволяющие обеспечить обязательное информирование о случаях сексуальных надругательств над детьми и их сексуальной эксплуатации, а также оперативно и успешно расследовать эти дела и преследовать в с</w:t>
      </w:r>
      <w:r w:rsidRPr="009C5874">
        <w:rPr>
          <w:b/>
        </w:rPr>
        <w:t>у</w:t>
      </w:r>
      <w:r w:rsidRPr="009C5874">
        <w:rPr>
          <w:b/>
        </w:rPr>
        <w:t>дебном порядке виновных;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b)</w:t>
      </w:r>
      <w:r w:rsidRPr="009C5874">
        <w:rPr>
          <w:b/>
        </w:rPr>
        <w:tab/>
        <w:t>внести поправки в законодательство для обеспечения того, чтобы все дети, которые подверглись какой-либо форме сексуальной эк</w:t>
      </w:r>
      <w:r w:rsidRPr="009C5874">
        <w:rPr>
          <w:b/>
        </w:rPr>
        <w:t>с</w:t>
      </w:r>
      <w:r w:rsidRPr="009C5874">
        <w:rPr>
          <w:b/>
        </w:rPr>
        <w:t>плуатации, рассматривались в качестве жертв и чтобы в отношении них не применялись меры уголовного наказания;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с)</w:t>
      </w:r>
      <w:r w:rsidRPr="009C5874">
        <w:rPr>
          <w:b/>
        </w:rPr>
        <w:tab/>
        <w:t>осуществлять информационно-просветительские и учебные программы с целью борьбы со стигматизацией жертв сексуальной экспл</w:t>
      </w:r>
      <w:r w:rsidRPr="009C5874">
        <w:rPr>
          <w:b/>
        </w:rPr>
        <w:t>у</w:t>
      </w:r>
      <w:r w:rsidRPr="009C5874">
        <w:rPr>
          <w:b/>
        </w:rPr>
        <w:t>атации и надругательств и создать доступные, конфиденциальные, учит</w:t>
      </w:r>
      <w:r w:rsidRPr="009C5874">
        <w:rPr>
          <w:b/>
        </w:rPr>
        <w:t>ы</w:t>
      </w:r>
      <w:r w:rsidRPr="009C5874">
        <w:rPr>
          <w:b/>
        </w:rPr>
        <w:t>вающие интересы детей и эффективные каналы информирования о случ</w:t>
      </w:r>
      <w:r w:rsidRPr="009C5874">
        <w:rPr>
          <w:b/>
        </w:rPr>
        <w:t>а</w:t>
      </w:r>
      <w:r w:rsidRPr="009C5874">
        <w:rPr>
          <w:b/>
        </w:rPr>
        <w:t>ях сексуальной эксплуатации детей и надругательств над ними;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d)</w:t>
      </w:r>
      <w:r w:rsidRPr="009C5874">
        <w:rPr>
          <w:b/>
        </w:rPr>
        <w:tab/>
        <w:t xml:space="preserve">обеспечить разработку программ и стратегий профилактики, реабилитации и социальной реинтеграции детей-жертв в соответствии с итоговыми документами, принятыми на всемирных конгрессах по борьбе с </w:t>
      </w:r>
      <w:proofErr w:type="gramStart"/>
      <w:r w:rsidRPr="009C5874">
        <w:rPr>
          <w:b/>
        </w:rPr>
        <w:t>коммерческой сексуальной</w:t>
      </w:r>
      <w:proofErr w:type="gramEnd"/>
      <w:r w:rsidRPr="009C5874">
        <w:rPr>
          <w:b/>
        </w:rPr>
        <w:t xml:space="preserve"> эксплуатацией детей.</w:t>
      </w:r>
    </w:p>
    <w:p w:rsidR="002C51DD" w:rsidRPr="000371FA" w:rsidRDefault="009C5874" w:rsidP="00B87CC4">
      <w:pPr>
        <w:pStyle w:val="H23GR"/>
      </w:pPr>
      <w:r>
        <w:tab/>
      </w:r>
      <w:r>
        <w:tab/>
      </w:r>
      <w:r w:rsidR="002C51DD" w:rsidRPr="000371FA">
        <w:t>Вредные практики</w:t>
      </w:r>
    </w:p>
    <w:p w:rsidR="002C51DD" w:rsidRPr="000371FA" w:rsidRDefault="002C51DD" w:rsidP="002C51DD">
      <w:pPr>
        <w:pStyle w:val="SingleTxtGR"/>
      </w:pPr>
      <w:r w:rsidRPr="000371FA">
        <w:t>41.</w:t>
      </w:r>
      <w:r w:rsidRPr="000371FA">
        <w:tab/>
        <w:t>Комитет приветствует запрещение вредных традиционных практик и применение санкций в отношении лиц, которые поощряют или содействуют применению таких практик, в соответствии со статьей 20 Закона о детях. Ком</w:t>
      </w:r>
      <w:r w:rsidRPr="000371FA">
        <w:t>и</w:t>
      </w:r>
      <w:r w:rsidRPr="000371FA">
        <w:t xml:space="preserve">тет также принимает к сведению информацию о том, что государство-участник намеревается принять положения, касающиеся </w:t>
      </w:r>
      <w:proofErr w:type="spellStart"/>
      <w:r w:rsidRPr="000371FA">
        <w:t>калечения</w:t>
      </w:r>
      <w:proofErr w:type="spellEnd"/>
      <w:r w:rsidRPr="000371FA">
        <w:t xml:space="preserve"> женских половых о</w:t>
      </w:r>
      <w:r w:rsidRPr="000371FA">
        <w:t>р</w:t>
      </w:r>
      <w:r w:rsidR="00892A08">
        <w:t>ганов</w:t>
      </w:r>
      <w:r w:rsidRPr="000371FA">
        <w:t xml:space="preserve"> в соответствии с законом о детях. Комитет приветствует информацию о том, что минимальный возраст для вступления в брак официально равен 18 г</w:t>
      </w:r>
      <w:r w:rsidRPr="000371FA">
        <w:t>о</w:t>
      </w:r>
      <w:r w:rsidRPr="000371FA">
        <w:t>дам для юношей и девушек, что общее число ранних браков сократилось и что средний возраст вступления в брак повысился. Тем не менее Комитет обеспок</w:t>
      </w:r>
      <w:r w:rsidRPr="000371FA">
        <w:t>о</w:t>
      </w:r>
      <w:r w:rsidRPr="000371FA">
        <w:t>ен тем, что в некоторых отдаленных районах по-прежнему имеют место случаи калечения женских половых органов и заключения детских браков.</w:t>
      </w:r>
    </w:p>
    <w:p w:rsidR="002C51DD" w:rsidRPr="009C5874" w:rsidRDefault="002C51DD" w:rsidP="002C51DD">
      <w:pPr>
        <w:pStyle w:val="SingleTxtGR"/>
        <w:rPr>
          <w:b/>
        </w:rPr>
      </w:pPr>
      <w:r w:rsidRPr="000371FA">
        <w:t>42.</w:t>
      </w:r>
      <w:r w:rsidRPr="000371FA">
        <w:tab/>
      </w:r>
      <w:r w:rsidRPr="009C5874">
        <w:rPr>
          <w:b/>
        </w:rPr>
        <w:t>В свете общей рекомендации № 31 (2014) Комитета по ликвидации дискриминации в отношении женщи</w:t>
      </w:r>
      <w:r w:rsidR="009C5874">
        <w:rPr>
          <w:b/>
        </w:rPr>
        <w:t>н/замечания общего поря</w:t>
      </w:r>
      <w:r w:rsidR="009C5874">
        <w:rPr>
          <w:b/>
        </w:rPr>
        <w:t>д</w:t>
      </w:r>
      <w:r w:rsidR="009C5874">
        <w:rPr>
          <w:b/>
        </w:rPr>
        <w:t>ка № 18</w:t>
      </w:r>
      <w:r w:rsidR="00892A08">
        <w:rPr>
          <w:b/>
        </w:rPr>
        <w:t> </w:t>
      </w:r>
      <w:r w:rsidRPr="009C5874">
        <w:rPr>
          <w:b/>
        </w:rPr>
        <w:t>(2014) Комитета о правах ребенка о вредной практике Комитет настоятельно призывает государство-участник: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lastRenderedPageBreak/>
        <w:tab/>
        <w:t>а)</w:t>
      </w:r>
      <w:r w:rsidRPr="009C5874">
        <w:rPr>
          <w:b/>
        </w:rPr>
        <w:tab/>
        <w:t>провести национальное исследование по вопросу о распростр</w:t>
      </w:r>
      <w:r w:rsidRPr="009C5874">
        <w:rPr>
          <w:b/>
        </w:rPr>
        <w:t>а</w:t>
      </w:r>
      <w:r w:rsidRPr="009C5874">
        <w:rPr>
          <w:b/>
        </w:rPr>
        <w:t>ненности вредных практик в государстве-участнике, продолжать прин</w:t>
      </w:r>
      <w:r w:rsidRPr="009C5874">
        <w:rPr>
          <w:b/>
        </w:rPr>
        <w:t>и</w:t>
      </w:r>
      <w:r w:rsidRPr="009C5874">
        <w:rPr>
          <w:b/>
        </w:rPr>
        <w:t>мать меры по ликвидации всех вредных практик в государстве-участнике, включая калечение женских половых органов, и обеспечивать соблюдение установленного законом минимального возраста вступления в брак, с</w:t>
      </w:r>
      <w:r w:rsidRPr="009C5874">
        <w:rPr>
          <w:b/>
        </w:rPr>
        <w:t>о</w:t>
      </w:r>
      <w:r w:rsidRPr="009C5874">
        <w:rPr>
          <w:b/>
        </w:rPr>
        <w:t>ставляющего 18 лет, в частности в отдаленных районах;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</w:r>
      <w:proofErr w:type="gramStart"/>
      <w:r w:rsidRPr="009C5874">
        <w:rPr>
          <w:b/>
        </w:rPr>
        <w:t>b)</w:t>
      </w:r>
      <w:r w:rsidRPr="009C5874">
        <w:rPr>
          <w:b/>
        </w:rPr>
        <w:tab/>
        <w:t>принять и осуществлять проект положений, запрещающих к</w:t>
      </w:r>
      <w:r w:rsidRPr="009C5874">
        <w:rPr>
          <w:b/>
        </w:rPr>
        <w:t>а</w:t>
      </w:r>
      <w:r w:rsidRPr="009C5874">
        <w:rPr>
          <w:b/>
        </w:rPr>
        <w:t>лечение женских половых органов, в соответствии с Законом о детях, пр</w:t>
      </w:r>
      <w:r w:rsidRPr="009C5874">
        <w:rPr>
          <w:b/>
        </w:rPr>
        <w:t>и</w:t>
      </w:r>
      <w:r w:rsidRPr="009C5874">
        <w:rPr>
          <w:b/>
        </w:rPr>
        <w:t>менять наказания, учитывающие последствия практики калечения же</w:t>
      </w:r>
      <w:r w:rsidRPr="009C5874">
        <w:rPr>
          <w:b/>
        </w:rPr>
        <w:t>н</w:t>
      </w:r>
      <w:r w:rsidRPr="009C5874">
        <w:rPr>
          <w:b/>
        </w:rPr>
        <w:t>ских половых органов, в особенности связанные с ней социальные и пр</w:t>
      </w:r>
      <w:r w:rsidRPr="009C5874">
        <w:rPr>
          <w:b/>
        </w:rPr>
        <w:t>о</w:t>
      </w:r>
      <w:r w:rsidRPr="009C5874">
        <w:rPr>
          <w:b/>
        </w:rPr>
        <w:t>фессиональные аспекты, в отношении лиц, занимающихся такой практ</w:t>
      </w:r>
      <w:r w:rsidRPr="009C5874">
        <w:rPr>
          <w:b/>
        </w:rPr>
        <w:t>и</w:t>
      </w:r>
      <w:r w:rsidRPr="009C5874">
        <w:rPr>
          <w:b/>
        </w:rPr>
        <w:t>кой, обеспечивать применение таких наказаний, а также разработать план действий и прилагать усилия с целью ликвидации практики калечения женских половых</w:t>
      </w:r>
      <w:proofErr w:type="gramEnd"/>
      <w:r w:rsidRPr="009C5874">
        <w:rPr>
          <w:b/>
        </w:rPr>
        <w:t xml:space="preserve"> органов путем осуществления информационно-просветительских программ и кампаний;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с)</w:t>
      </w:r>
      <w:r w:rsidRPr="009C5874">
        <w:rPr>
          <w:b/>
        </w:rPr>
        <w:tab/>
        <w:t>осуществлять всеобъемлющие инф</w:t>
      </w:r>
      <w:r w:rsidR="00812D06" w:rsidRPr="009C5874">
        <w:rPr>
          <w:b/>
        </w:rPr>
        <w:t>ормационно-просветитель</w:t>
      </w:r>
      <w:r w:rsidR="00D43934">
        <w:rPr>
          <w:b/>
        </w:rPr>
        <w:t>-</w:t>
      </w:r>
      <w:proofErr w:type="spellStart"/>
      <w:r w:rsidR="00812D06" w:rsidRPr="009C5874">
        <w:rPr>
          <w:b/>
        </w:rPr>
        <w:t>ские</w:t>
      </w:r>
      <w:proofErr w:type="spellEnd"/>
      <w:r w:rsidR="00812D06" w:rsidRPr="009C5874">
        <w:rPr>
          <w:b/>
        </w:rPr>
        <w:t xml:space="preserve"> про</w:t>
      </w:r>
      <w:r w:rsidRPr="009C5874">
        <w:rPr>
          <w:b/>
        </w:rPr>
        <w:t>граммы и кампании о негативных последствиях детских браков для девушек, предназначенные, в частности, для родителей, учителей и л</w:t>
      </w:r>
      <w:r w:rsidRPr="009C5874">
        <w:rPr>
          <w:b/>
        </w:rPr>
        <w:t>и</w:t>
      </w:r>
      <w:r w:rsidRPr="009C5874">
        <w:rPr>
          <w:b/>
        </w:rPr>
        <w:t>деров общин;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d)</w:t>
      </w:r>
      <w:r w:rsidRPr="009C5874">
        <w:rPr>
          <w:b/>
        </w:rPr>
        <w:tab/>
        <w:t>создать надлежащие механизмы возмещения вреда, доступные для всех девушек и женщин, ставших жертвами вредных практик, а также обеспечить судебное преследование и адекватное наказание виновных;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</w:r>
      <w:proofErr w:type="gramStart"/>
      <w:r w:rsidRPr="009C5874">
        <w:rPr>
          <w:b/>
        </w:rPr>
        <w:t>е)</w:t>
      </w:r>
      <w:r w:rsidRPr="009C5874">
        <w:rPr>
          <w:b/>
        </w:rPr>
        <w:tab/>
        <w:t>усилить меры по оказанию поддержки, такие как организация приютов, оказание психологических и реабилитационных услуг, предн</w:t>
      </w:r>
      <w:r w:rsidRPr="009C5874">
        <w:rPr>
          <w:b/>
        </w:rPr>
        <w:t>а</w:t>
      </w:r>
      <w:r w:rsidRPr="009C5874">
        <w:rPr>
          <w:b/>
        </w:rPr>
        <w:t>значенных для жертв вредных практик в отношении детей, в особенности девочек, и обеспечивать прохождение судьями, сотрудниками правоохран</w:t>
      </w:r>
      <w:r w:rsidRPr="009C5874">
        <w:rPr>
          <w:b/>
        </w:rPr>
        <w:t>и</w:t>
      </w:r>
      <w:r w:rsidRPr="009C5874">
        <w:rPr>
          <w:b/>
        </w:rPr>
        <w:t>тельных органов и медработниками подготовки по вопросам недопустим</w:t>
      </w:r>
      <w:r w:rsidRPr="009C5874">
        <w:rPr>
          <w:b/>
        </w:rPr>
        <w:t>о</w:t>
      </w:r>
      <w:r w:rsidRPr="009C5874">
        <w:rPr>
          <w:b/>
        </w:rPr>
        <w:t>сти насилия, учитывающей гендерные аспекты.</w:t>
      </w:r>
      <w:proofErr w:type="gramEnd"/>
    </w:p>
    <w:p w:rsidR="002C51DD" w:rsidRPr="000371FA" w:rsidRDefault="002C51DD" w:rsidP="009C5874">
      <w:pPr>
        <w:pStyle w:val="H1GR"/>
      </w:pPr>
      <w:r w:rsidRPr="000371FA">
        <w:tab/>
        <w:t>E.</w:t>
      </w:r>
      <w:r w:rsidRPr="000371FA">
        <w:tab/>
      </w:r>
      <w:r w:rsidRPr="009C5874">
        <w:t>Семейное</w:t>
      </w:r>
      <w:r w:rsidRPr="000371FA">
        <w:t xml:space="preserve"> окружение и альтернативный уход (статьи 5, 9–11, </w:t>
      </w:r>
      <w:r w:rsidR="009C5874">
        <w:br/>
      </w:r>
      <w:r w:rsidRPr="000371FA">
        <w:t>18 (1) и (2), 20, 21, 25 и 27 (4))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Семейное окружение</w:t>
      </w:r>
    </w:p>
    <w:p w:rsidR="002C51DD" w:rsidRPr="000371FA" w:rsidRDefault="002C51DD" w:rsidP="002C51DD">
      <w:pPr>
        <w:pStyle w:val="SingleTxtGR"/>
      </w:pPr>
      <w:r w:rsidRPr="000371FA">
        <w:t>43.</w:t>
      </w:r>
      <w:r w:rsidRPr="000371FA">
        <w:tab/>
        <w:t>Комитет приветствует информацию о многочисленных программах, направленных на информирование родителей и других попечителей об их об</w:t>
      </w:r>
      <w:r w:rsidRPr="000371FA">
        <w:t>я</w:t>
      </w:r>
      <w:r w:rsidRPr="000371FA">
        <w:t>занностях, касающихся воспитания детей, и о развитии детей. Вместе с тем Комитет обеспокоен неравными обязанностями родителей, тем фактом, что не было принято достаточных мер в целях изменения преобладающих гендерных стереотипов в отношении функций и роли женщин, в особенности в семье, и отмены дискриминационных законов, касающихся брака, полигамии, развода, имущества, наследования, гражданства, попечительства и прав опеки.</w:t>
      </w:r>
    </w:p>
    <w:p w:rsidR="002C51DD" w:rsidRPr="009C5874" w:rsidRDefault="002C51DD" w:rsidP="002C51DD">
      <w:pPr>
        <w:pStyle w:val="SingleTxtGR"/>
        <w:rPr>
          <w:b/>
        </w:rPr>
      </w:pPr>
      <w:r w:rsidRPr="000371FA">
        <w:t>44.</w:t>
      </w:r>
      <w:r w:rsidRPr="000371FA">
        <w:tab/>
      </w:r>
      <w:r w:rsidRPr="009C5874">
        <w:rPr>
          <w:b/>
        </w:rPr>
        <w:t>Комитет рекомендует государству-участнику: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а)</w:t>
      </w:r>
      <w:r w:rsidRPr="009C5874">
        <w:rPr>
          <w:b/>
        </w:rPr>
        <w:tab/>
        <w:t>принять стратегии и меры, направленные на изменение уст</w:t>
      </w:r>
      <w:r w:rsidRPr="009C5874">
        <w:rPr>
          <w:b/>
        </w:rPr>
        <w:t>о</w:t>
      </w:r>
      <w:r w:rsidRPr="009C5874">
        <w:rPr>
          <w:b/>
        </w:rPr>
        <w:t>явшихся стереотипов в отношении роли родителей, с целью поощрения равного распределения между родителями обязанностей в семье в отнош</w:t>
      </w:r>
      <w:r w:rsidRPr="009C5874">
        <w:rPr>
          <w:b/>
        </w:rPr>
        <w:t>е</w:t>
      </w:r>
      <w:r w:rsidRPr="009C5874">
        <w:rPr>
          <w:b/>
        </w:rPr>
        <w:t>нии детей;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b)</w:t>
      </w:r>
      <w:r w:rsidRPr="009C5874">
        <w:rPr>
          <w:b/>
        </w:rPr>
        <w:tab/>
        <w:t>рассмотреть возможность изменения Закона о гражданском статусе и другого соответствующего законодательства, в частности каса</w:t>
      </w:r>
      <w:r w:rsidRPr="009C5874">
        <w:rPr>
          <w:b/>
        </w:rPr>
        <w:t>ю</w:t>
      </w:r>
      <w:r w:rsidRPr="009C5874">
        <w:rPr>
          <w:b/>
        </w:rPr>
        <w:lastRenderedPageBreak/>
        <w:t>щегося брака, развода, имущества, наследования, гражданства, попеч</w:t>
      </w:r>
      <w:r w:rsidRPr="009C5874">
        <w:rPr>
          <w:b/>
        </w:rPr>
        <w:t>и</w:t>
      </w:r>
      <w:r w:rsidRPr="009C5874">
        <w:rPr>
          <w:b/>
        </w:rPr>
        <w:t>тельства и прав опеки, с целью обеспечения того, чтобы мужчины и же</w:t>
      </w:r>
      <w:r w:rsidRPr="009C5874">
        <w:rPr>
          <w:b/>
        </w:rPr>
        <w:t>н</w:t>
      </w:r>
      <w:r w:rsidRPr="009C5874">
        <w:rPr>
          <w:b/>
        </w:rPr>
        <w:t>щины, мальчики и девочки имели равные права и обязанности;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c)</w:t>
      </w:r>
      <w:r w:rsidRPr="009C5874">
        <w:rPr>
          <w:b/>
        </w:rPr>
        <w:tab/>
        <w:t>отменить все положения, которые предусматривают дискрим</w:t>
      </w:r>
      <w:r w:rsidRPr="009C5874">
        <w:rPr>
          <w:b/>
        </w:rPr>
        <w:t>и</w:t>
      </w:r>
      <w:r w:rsidRPr="009C5874">
        <w:rPr>
          <w:b/>
        </w:rPr>
        <w:t>нацию в отношении женщин и оказывают негативное воздействие на их детей, включая положения, разрешающие полигамию и расторжение брака по одно</w:t>
      </w:r>
      <w:r w:rsidR="00812D06" w:rsidRPr="009C5874">
        <w:rPr>
          <w:b/>
        </w:rPr>
        <w:t>стороннему за</w:t>
      </w:r>
      <w:r w:rsidRPr="009C5874">
        <w:rPr>
          <w:b/>
        </w:rPr>
        <w:t>явлению;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</w:r>
      <w:proofErr w:type="gramStart"/>
      <w:r w:rsidRPr="009C5874">
        <w:rPr>
          <w:b/>
        </w:rPr>
        <w:t>d)</w:t>
      </w:r>
      <w:r w:rsidRPr="009C5874">
        <w:rPr>
          <w:b/>
        </w:rPr>
        <w:tab/>
        <w:t>рассмотреть возможность присоединения к Гаагской конве</w:t>
      </w:r>
      <w:r w:rsidRPr="009C5874">
        <w:rPr>
          <w:b/>
        </w:rPr>
        <w:t>н</w:t>
      </w:r>
      <w:r w:rsidRPr="009C5874">
        <w:rPr>
          <w:b/>
        </w:rPr>
        <w:t>ции от 23 ноября 2007 года о международном порядке взыскания алиме</w:t>
      </w:r>
      <w:r w:rsidRPr="009C5874">
        <w:rPr>
          <w:b/>
        </w:rPr>
        <w:t>н</w:t>
      </w:r>
      <w:r w:rsidRPr="009C5874">
        <w:rPr>
          <w:b/>
        </w:rPr>
        <w:t>тов на детей и других форм содержания семьи, Протоколу, касающемуся законодательства, регулирующего обязательства по алиментам, от 23 н</w:t>
      </w:r>
      <w:r w:rsidRPr="009C5874">
        <w:rPr>
          <w:b/>
        </w:rPr>
        <w:t>о</w:t>
      </w:r>
      <w:r w:rsidRPr="009C5874">
        <w:rPr>
          <w:b/>
        </w:rPr>
        <w:t>ября 2007 года и Гаагской конвенции от 19 октября 1996 года о юрисди</w:t>
      </w:r>
      <w:r w:rsidRPr="009C5874">
        <w:rPr>
          <w:b/>
        </w:rPr>
        <w:t>к</w:t>
      </w:r>
      <w:r w:rsidRPr="009C5874">
        <w:rPr>
          <w:b/>
        </w:rPr>
        <w:t>ции, применимом праве, признании, принудительном исполнении и с</w:t>
      </w:r>
      <w:r w:rsidRPr="009C5874">
        <w:rPr>
          <w:b/>
        </w:rPr>
        <w:t>о</w:t>
      </w:r>
      <w:r w:rsidRPr="009C5874">
        <w:rPr>
          <w:b/>
        </w:rPr>
        <w:t>трудничестве в отношении ответственности родителей и мерах по</w:t>
      </w:r>
      <w:proofErr w:type="gramEnd"/>
      <w:r w:rsidRPr="009C5874">
        <w:rPr>
          <w:b/>
        </w:rPr>
        <w:t xml:space="preserve"> защите детей.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Дети, лишенные семейного окружения</w:t>
      </w:r>
    </w:p>
    <w:p w:rsidR="002C51DD" w:rsidRPr="000371FA" w:rsidRDefault="002C51DD" w:rsidP="002C51DD">
      <w:pPr>
        <w:pStyle w:val="SingleTxtGR"/>
      </w:pPr>
      <w:r w:rsidRPr="000371FA">
        <w:t>45.</w:t>
      </w:r>
      <w:r w:rsidRPr="000371FA">
        <w:tab/>
        <w:t>Комитет приветствует меры, принятые государством-участником с целью совершенствования своей системы по защите ребенка, включая осуществление законодательных реформ, а также принятие Закона о семейном уходе и восп</w:t>
      </w:r>
      <w:r w:rsidRPr="000371FA">
        <w:t>и</w:t>
      </w:r>
      <w:r w:rsidRPr="000371FA">
        <w:t>тании в приемных семьях и предоставление комплексных услуг Центром по уходу за детьми. Он также приветствует создание Центра по защите семьи и Центра аль-Вифак, создание базы данных для мониторинга за детьми, пом</w:t>
      </w:r>
      <w:r w:rsidRPr="000371FA">
        <w:t>е</w:t>
      </w:r>
      <w:r w:rsidRPr="000371FA">
        <w:t>щенными в приемные семьи, и оказание консультативных услуг Департаментом по вопросам информирования семей в целях содействия адаптации детей к пр</w:t>
      </w:r>
      <w:r w:rsidRPr="000371FA">
        <w:t>и</w:t>
      </w:r>
      <w:r w:rsidRPr="000371FA">
        <w:t>емным семьям. Вместе с тем Комитет обеспокоен:</w:t>
      </w:r>
    </w:p>
    <w:p w:rsidR="002C51DD" w:rsidRPr="000371FA" w:rsidRDefault="002C51DD" w:rsidP="002C51DD">
      <w:pPr>
        <w:pStyle w:val="SingleTxtGR"/>
      </w:pPr>
      <w:r w:rsidRPr="000371FA">
        <w:tab/>
        <w:t>а)</w:t>
      </w:r>
      <w:r w:rsidRPr="000371FA">
        <w:tab/>
        <w:t>продолжающейся институционализацией брошенных детей, прежде всего детей, рожденных вне брака;</w:t>
      </w:r>
    </w:p>
    <w:p w:rsidR="002C51DD" w:rsidRPr="000371FA" w:rsidRDefault="002C51DD" w:rsidP="002C51DD">
      <w:pPr>
        <w:pStyle w:val="SingleTxtGR"/>
      </w:pPr>
      <w:r w:rsidRPr="000371FA">
        <w:tab/>
        <w:t>b)</w:t>
      </w:r>
      <w:r w:rsidRPr="000371FA">
        <w:tab/>
        <w:t>недостаточной помощью, оказываемой детям, покидающим сист</w:t>
      </w:r>
      <w:r w:rsidRPr="000371FA">
        <w:t>е</w:t>
      </w:r>
      <w:r w:rsidRPr="000371FA">
        <w:t>му воспитания в приемных семьях после достижения определенного возраста;</w:t>
      </w:r>
    </w:p>
    <w:p w:rsidR="002C51DD" w:rsidRPr="000371FA" w:rsidRDefault="002C51DD" w:rsidP="002C51DD">
      <w:pPr>
        <w:pStyle w:val="SingleTxtGR"/>
      </w:pPr>
      <w:r w:rsidRPr="000371FA">
        <w:tab/>
        <w:t>с)</w:t>
      </w:r>
      <w:r w:rsidRPr="000371FA">
        <w:tab/>
        <w:t>недостаточной информацией, касающейся государственного ко</w:t>
      </w:r>
      <w:r w:rsidRPr="000371FA">
        <w:t>н</w:t>
      </w:r>
      <w:r w:rsidRPr="000371FA">
        <w:t>троля за размещением детей, и качеством мониторинга в отношении ухода, обеспечиваемого в приемных семьях и специальных детских учреждениях.</w:t>
      </w:r>
    </w:p>
    <w:p w:rsidR="002C51DD" w:rsidRPr="009C5874" w:rsidRDefault="002C51DD" w:rsidP="002C51DD">
      <w:pPr>
        <w:pStyle w:val="SingleTxtGR"/>
        <w:rPr>
          <w:b/>
        </w:rPr>
      </w:pPr>
      <w:r w:rsidRPr="000371FA">
        <w:t>46.</w:t>
      </w:r>
      <w:r w:rsidRPr="000371FA">
        <w:tab/>
      </w:r>
      <w:r w:rsidRPr="009C5874">
        <w:rPr>
          <w:b/>
        </w:rPr>
        <w:t>Обращая внимание государства-участника на Руководящие указания по альтернативному уходу за детьми (резолюция 64/142 Генеральной А</w:t>
      </w:r>
      <w:r w:rsidRPr="009C5874">
        <w:rPr>
          <w:b/>
        </w:rPr>
        <w:t>с</w:t>
      </w:r>
      <w:r w:rsidRPr="009C5874">
        <w:rPr>
          <w:b/>
        </w:rPr>
        <w:t>самблеи, приложение), Комитет рекомендует государству-участнику: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а)</w:t>
      </w:r>
      <w:r w:rsidRPr="009C5874">
        <w:rPr>
          <w:b/>
        </w:rPr>
        <w:tab/>
        <w:t>поддерживать и распространять, насколько это возможно, практику воспитания детей в семейном окружении, включая детей из с</w:t>
      </w:r>
      <w:r w:rsidRPr="009C5874">
        <w:rPr>
          <w:b/>
        </w:rPr>
        <w:t>е</w:t>
      </w:r>
      <w:r w:rsidRPr="009C5874">
        <w:rPr>
          <w:b/>
        </w:rPr>
        <w:t>мей с одним родителем, и улучшить систему патронатного попечительства над детьми, которые не могут оставаться в своих семьях, в целях сокращ</w:t>
      </w:r>
      <w:r w:rsidRPr="009C5874">
        <w:rPr>
          <w:b/>
        </w:rPr>
        <w:t>е</w:t>
      </w:r>
      <w:r w:rsidRPr="009C5874">
        <w:rPr>
          <w:b/>
        </w:rPr>
        <w:t>ния практики институционализации детей;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b)</w:t>
      </w:r>
      <w:r w:rsidRPr="009C5874">
        <w:rPr>
          <w:b/>
        </w:rPr>
        <w:tab/>
        <w:t>обеспечить надлежащие гарантии и четкие критерии, основа</w:t>
      </w:r>
      <w:r w:rsidRPr="009C5874">
        <w:rPr>
          <w:b/>
        </w:rPr>
        <w:t>н</w:t>
      </w:r>
      <w:r w:rsidRPr="009C5874">
        <w:rPr>
          <w:b/>
        </w:rPr>
        <w:t>ные на учете потребностей и наилучших интересов ребенка, для принятия решения о передаче ребенка в систему альтернативного ухода;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с)</w:t>
      </w:r>
      <w:r w:rsidRPr="009C5874">
        <w:rPr>
          <w:b/>
        </w:rPr>
        <w:tab/>
        <w:t xml:space="preserve">обеспечить периодический пересмотр решений о передаче детей в приемные семьи и в учреждения по уходу за детьми, а также проверять качество оказываемого им ухода, в том числе путем создания доступных </w:t>
      </w:r>
      <w:r w:rsidRPr="009C5874">
        <w:rPr>
          <w:b/>
        </w:rPr>
        <w:lastRenderedPageBreak/>
        <w:t>каналов для уведомления о случаях ненадлежащего обращения с детьми, их отслеживания и устранения;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d)</w:t>
      </w:r>
      <w:r w:rsidRPr="009C5874">
        <w:rPr>
          <w:b/>
        </w:rPr>
        <w:tab/>
        <w:t>обеспечить выделение достаточных людских, технических и финансовых ресурсов на нужды центров альтернативного ухода и оказания соответствующих услуг по защите детей в целях содействия максимально возможной реабилитации и социальной реинтеграции проживающих в них детей;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е)</w:t>
      </w:r>
      <w:r w:rsidRPr="009C5874">
        <w:rPr>
          <w:b/>
        </w:rPr>
        <w:tab/>
        <w:t>оказывать поддержку детям, покинувшим систему воспитания в приемных семьях по достижении определенного возраста.</w:t>
      </w:r>
    </w:p>
    <w:p w:rsidR="002C51DD" w:rsidRPr="009C5874" w:rsidRDefault="002C51DD" w:rsidP="009C5874">
      <w:pPr>
        <w:pStyle w:val="H1GR"/>
      </w:pPr>
      <w:r w:rsidRPr="009C5874">
        <w:tab/>
        <w:t>F.</w:t>
      </w:r>
      <w:r w:rsidRPr="009C5874">
        <w:tab/>
        <w:t>Инвалидность, баз</w:t>
      </w:r>
      <w:r w:rsidR="009C5874">
        <w:t>овое медицинское обслуживание и </w:t>
      </w:r>
      <w:r w:rsidRPr="009C5874">
        <w:t>социальное обеспечение (стат</w:t>
      </w:r>
      <w:r w:rsidR="009C5874">
        <w:t>ьи 6, 18 (3), 23, 24, 26, 27 (1–</w:t>
      </w:r>
      <w:r w:rsidRPr="009C5874">
        <w:t>3</w:t>
      </w:r>
      <w:r w:rsidR="009C5874">
        <w:t>) и </w:t>
      </w:r>
      <w:r w:rsidRPr="009C5874">
        <w:t>33)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Дети-инвалиды</w:t>
      </w:r>
    </w:p>
    <w:p w:rsidR="002C51DD" w:rsidRPr="000371FA" w:rsidRDefault="002C51DD" w:rsidP="002C51DD">
      <w:pPr>
        <w:pStyle w:val="SingleTxtGR"/>
      </w:pPr>
      <w:r w:rsidRPr="000371FA">
        <w:t>47.</w:t>
      </w:r>
      <w:r w:rsidRPr="000371FA">
        <w:tab/>
        <w:t>Комитет отмечает тот факт, что в настоящее время государство-участник разрабатывает стратегию по вопросам детей-инвалидов, предусматривающую создание базы данных. Он приветствует информацию о том, что государство-участник создало Национальный комитет по уходу за инвалидами и предост</w:t>
      </w:r>
      <w:r w:rsidRPr="000371FA">
        <w:t>а</w:t>
      </w:r>
      <w:r w:rsidRPr="000371FA">
        <w:t>вило ему полномочия по координации и усилению программ, направленных на профилактику всех видов инвалидности, а также по организации программ по</w:t>
      </w:r>
      <w:r w:rsidRPr="000371FA">
        <w:t>д</w:t>
      </w:r>
      <w:r w:rsidRPr="000371FA">
        <w:t>готовки по реабилитации и включению инвалидов, в том числе детей, в жизнь общества. Он также приветствует информацию о том, что государство-участник осуществило ряд программ по поощрению в каждой провинции доступа детей-инвалидов к медицинским, образовательным и социальным услугам, включая программы реабилитации, семейную поддержку и другие инициативы. Вместе с тем Комитет обеспокоен:</w:t>
      </w:r>
    </w:p>
    <w:p w:rsidR="002C51DD" w:rsidRPr="000371FA" w:rsidRDefault="002C51DD" w:rsidP="002C51DD">
      <w:pPr>
        <w:pStyle w:val="SingleTxtGR"/>
      </w:pPr>
      <w:r w:rsidRPr="000371FA">
        <w:tab/>
        <w:t>а)</w:t>
      </w:r>
      <w:r w:rsidRPr="000371FA">
        <w:tab/>
        <w:t>тем фактом, что пока еще не была принята необходимая наци</w:t>
      </w:r>
      <w:r w:rsidRPr="000371FA">
        <w:t>о</w:t>
      </w:r>
      <w:r w:rsidRPr="000371FA">
        <w:t>нальная стратегия в отношении инвалидов;</w:t>
      </w:r>
    </w:p>
    <w:p w:rsidR="002C51DD" w:rsidRPr="000371FA" w:rsidRDefault="002C51DD" w:rsidP="002C51DD">
      <w:pPr>
        <w:pStyle w:val="SingleTxtGR"/>
      </w:pPr>
      <w:r w:rsidRPr="000371FA">
        <w:tab/>
        <w:t>b)</w:t>
      </w:r>
      <w:r w:rsidRPr="000371FA">
        <w:tab/>
        <w:t>низким числом детей-инвалидов, зачисленных в школы, и высоким уровнем неграмотности среди детей-инвалидов;</w:t>
      </w:r>
    </w:p>
    <w:p w:rsidR="002C51DD" w:rsidRPr="000371FA" w:rsidRDefault="002C51DD" w:rsidP="002C51DD">
      <w:pPr>
        <w:pStyle w:val="SingleTxtGR"/>
      </w:pPr>
      <w:r w:rsidRPr="000371FA">
        <w:tab/>
        <w:t>с)</w:t>
      </w:r>
      <w:r w:rsidRPr="000371FA">
        <w:tab/>
        <w:t>недостаточным включением детей-инвалидов в процесс обучения в обычных школах, недостаточной доступностью учебных заведений и несоо</w:t>
      </w:r>
      <w:r w:rsidRPr="000371FA">
        <w:t>т</w:t>
      </w:r>
      <w:r w:rsidRPr="000371FA">
        <w:t>ветствующими бюджетными ассигнованиями, выделяемыми на эти цели;</w:t>
      </w:r>
    </w:p>
    <w:p w:rsidR="002C51DD" w:rsidRPr="000371FA" w:rsidRDefault="002C51DD" w:rsidP="002C51DD">
      <w:pPr>
        <w:pStyle w:val="SingleTxtGR"/>
      </w:pPr>
      <w:r w:rsidRPr="000371FA">
        <w:tab/>
        <w:t>d)</w:t>
      </w:r>
      <w:r w:rsidRPr="000371FA">
        <w:tab/>
        <w:t>отсутствием адекватных школ, интернатов и центров по уходу и реабилитации для детей-инвалидов, особенно в сельских районах;</w:t>
      </w:r>
    </w:p>
    <w:p w:rsidR="002C51DD" w:rsidRPr="000371FA" w:rsidRDefault="002C51DD" w:rsidP="002C51DD">
      <w:pPr>
        <w:pStyle w:val="SingleTxtGR"/>
      </w:pPr>
      <w:r w:rsidRPr="000371FA">
        <w:tab/>
        <w:t>е)</w:t>
      </w:r>
      <w:r w:rsidRPr="000371FA">
        <w:tab/>
        <w:t>методами обучения, не позволяющими детям-инвалидам в полной мере раскрыть свои возможности, неадекватной подготовкой преподавателей по вопросам инклюзивного образования и недостаточным числом преподавателей, прошедших подготовку для обучения детей с особенностями развития, и с</w:t>
      </w:r>
      <w:r w:rsidRPr="000371FA">
        <w:t>о</w:t>
      </w:r>
      <w:r w:rsidRPr="000371FA">
        <w:t>трудников реабилитационных центров;</w:t>
      </w:r>
    </w:p>
    <w:p w:rsidR="002C51DD" w:rsidRPr="000371FA" w:rsidRDefault="002C51DD" w:rsidP="002C51DD">
      <w:pPr>
        <w:pStyle w:val="SingleTxtGR"/>
      </w:pPr>
      <w:r w:rsidRPr="000371FA">
        <w:tab/>
        <w:t>f)</w:t>
      </w:r>
      <w:r w:rsidRPr="000371FA">
        <w:tab/>
        <w:t>тем фактом, что дети-инвалиды подвергаются дискриминации, ж</w:t>
      </w:r>
      <w:r w:rsidRPr="000371FA">
        <w:t>е</w:t>
      </w:r>
      <w:r w:rsidRPr="000371FA">
        <w:t>стокому обращению и остаются без ухода, а также тем, что не обеспечивается их реальная интеграция во все сферы социальной жизни.</w:t>
      </w:r>
    </w:p>
    <w:p w:rsidR="002C51DD" w:rsidRPr="009C5874" w:rsidRDefault="002C51DD" w:rsidP="002C51DD">
      <w:pPr>
        <w:pStyle w:val="SingleTxtGR"/>
        <w:rPr>
          <w:b/>
        </w:rPr>
      </w:pPr>
      <w:r w:rsidRPr="000371FA">
        <w:t>48.</w:t>
      </w:r>
      <w:r w:rsidRPr="000371FA">
        <w:tab/>
      </w:r>
      <w:r w:rsidRPr="009C5874">
        <w:rPr>
          <w:b/>
        </w:rPr>
        <w:t xml:space="preserve">В свете своего замечания общего порядка № 9 (2006) о правах детей с инвалидностью Комитет настоятельно призывает государство-участник использовать основанный на правах человека подход к инвалидности и </w:t>
      </w:r>
      <w:r w:rsidRPr="009C5874">
        <w:rPr>
          <w:b/>
        </w:rPr>
        <w:lastRenderedPageBreak/>
        <w:t>разработать комплексную стратегию интеграции детей-инвалидов, а та</w:t>
      </w:r>
      <w:r w:rsidRPr="009C5874">
        <w:rPr>
          <w:b/>
        </w:rPr>
        <w:t>к</w:t>
      </w:r>
      <w:r w:rsidRPr="009C5874">
        <w:rPr>
          <w:b/>
        </w:rPr>
        <w:t>же: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а)</w:t>
      </w:r>
      <w:r w:rsidRPr="009C5874">
        <w:rPr>
          <w:b/>
        </w:rPr>
        <w:tab/>
        <w:t>продолжать укреплять законодательную и директивную основу и активизировать усилия по координации законов и стратегий, направле</w:t>
      </w:r>
      <w:r w:rsidRPr="009C5874">
        <w:rPr>
          <w:b/>
        </w:rPr>
        <w:t>н</w:t>
      </w:r>
      <w:r w:rsidRPr="009C5874">
        <w:rPr>
          <w:b/>
        </w:rPr>
        <w:t>ных на поощрение и защиту прав детей-инвалидов на национальном уровне, включая принятие и осуществление национального плана по уходу за детьми-инвалидами;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b)</w:t>
      </w:r>
      <w:r w:rsidRPr="009C5874">
        <w:rPr>
          <w:b/>
        </w:rPr>
        <w:tab/>
        <w:t>обеспечить доступность школ, их надлежащую укомплектова</w:t>
      </w:r>
      <w:r w:rsidRPr="009C5874">
        <w:rPr>
          <w:b/>
        </w:rPr>
        <w:t>н</w:t>
      </w:r>
      <w:r w:rsidRPr="009C5874">
        <w:rPr>
          <w:b/>
        </w:rPr>
        <w:t>ность, финансирование их деятельности, гарантировать, чтобы с детьми-инвалидами обращались достойно и с уважением, а также обеспечить ос</w:t>
      </w:r>
      <w:r w:rsidRPr="009C5874">
        <w:rPr>
          <w:b/>
        </w:rPr>
        <w:t>у</w:t>
      </w:r>
      <w:r w:rsidRPr="009C5874">
        <w:rPr>
          <w:b/>
        </w:rPr>
        <w:t>ществление эффективных программ, предусматривающих их включение в школьную жизнь;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с)</w:t>
      </w:r>
      <w:r w:rsidRPr="009C5874">
        <w:rPr>
          <w:b/>
        </w:rPr>
        <w:tab/>
        <w:t>увеличить число школ, интернатов и центров по уходу и реаб</w:t>
      </w:r>
      <w:r w:rsidRPr="009C5874">
        <w:rPr>
          <w:b/>
        </w:rPr>
        <w:t>и</w:t>
      </w:r>
      <w:r w:rsidRPr="009C5874">
        <w:rPr>
          <w:b/>
        </w:rPr>
        <w:t>литации для детей инвалидов, в особенности в сельских районах;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d)</w:t>
      </w:r>
      <w:r w:rsidRPr="009C5874">
        <w:rPr>
          <w:b/>
        </w:rPr>
        <w:tab/>
        <w:t xml:space="preserve">обеспечить предоставление </w:t>
      </w:r>
      <w:proofErr w:type="gramStart"/>
      <w:r w:rsidRPr="009C5874">
        <w:rPr>
          <w:b/>
        </w:rPr>
        <w:t>непрерывной профессиональной</w:t>
      </w:r>
      <w:proofErr w:type="gramEnd"/>
      <w:r w:rsidRPr="009C5874">
        <w:rPr>
          <w:b/>
        </w:rPr>
        <w:t xml:space="preserve"> подготовки специалистам, работающим с детьми-инвалидами, таким как учителя, социальные работники, медицинский персонал, терапевты и л</w:t>
      </w:r>
      <w:r w:rsidRPr="009C5874">
        <w:rPr>
          <w:b/>
        </w:rPr>
        <w:t>и</w:t>
      </w:r>
      <w:r w:rsidRPr="009C5874">
        <w:rPr>
          <w:b/>
        </w:rPr>
        <w:t>ца, заботящиеся о детях-инвалидах, а также разработку руководящих ук</w:t>
      </w:r>
      <w:r w:rsidRPr="009C5874">
        <w:rPr>
          <w:b/>
        </w:rPr>
        <w:t>а</w:t>
      </w:r>
      <w:r w:rsidRPr="009C5874">
        <w:rPr>
          <w:b/>
        </w:rPr>
        <w:t>заний и учебных материалов и создание механизмов мониторинга деятел</w:t>
      </w:r>
      <w:r w:rsidRPr="009C5874">
        <w:rPr>
          <w:b/>
        </w:rPr>
        <w:t>ь</w:t>
      </w:r>
      <w:r w:rsidRPr="009C5874">
        <w:rPr>
          <w:b/>
        </w:rPr>
        <w:t>ности лиц, ухаживающих за детьми-инвалидами;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e)</w:t>
      </w:r>
      <w:r w:rsidRPr="009C5874">
        <w:rPr>
          <w:b/>
        </w:rPr>
        <w:tab/>
        <w:t>постоянно проводить информационно-просветительские ка</w:t>
      </w:r>
      <w:r w:rsidRPr="009C5874">
        <w:rPr>
          <w:b/>
        </w:rPr>
        <w:t>м</w:t>
      </w:r>
      <w:r w:rsidRPr="009C5874">
        <w:rPr>
          <w:b/>
        </w:rPr>
        <w:t>пании, ориентированные на государственных служащих, общественность и семьи, для борьбы со стигматизацией и предрассудками в отношении детей инвалидов и поощрения формирования позитивных представлений о т</w:t>
      </w:r>
      <w:r w:rsidRPr="009C5874">
        <w:rPr>
          <w:b/>
        </w:rPr>
        <w:t>а</w:t>
      </w:r>
      <w:r w:rsidRPr="009C5874">
        <w:rPr>
          <w:b/>
        </w:rPr>
        <w:t>ких детях;</w:t>
      </w:r>
    </w:p>
    <w:p w:rsidR="002C51DD" w:rsidRPr="009C5874" w:rsidRDefault="002C51DD" w:rsidP="002C51DD">
      <w:pPr>
        <w:pStyle w:val="SingleTxtGR"/>
        <w:rPr>
          <w:b/>
        </w:rPr>
      </w:pPr>
      <w:r w:rsidRPr="009C5874">
        <w:rPr>
          <w:b/>
        </w:rPr>
        <w:tab/>
        <w:t>f)</w:t>
      </w:r>
      <w:r w:rsidRPr="009C5874">
        <w:rPr>
          <w:b/>
        </w:rPr>
        <w:tab/>
        <w:t>принимать все меры, необходимые для обеспечения полной и</w:t>
      </w:r>
      <w:r w:rsidRPr="009C5874">
        <w:rPr>
          <w:b/>
        </w:rPr>
        <w:t>н</w:t>
      </w:r>
      <w:r w:rsidRPr="009C5874">
        <w:rPr>
          <w:b/>
        </w:rPr>
        <w:t>теграции детей-инвалидов во все сферы социальной жизни, включая обр</w:t>
      </w:r>
      <w:r w:rsidRPr="009C5874">
        <w:rPr>
          <w:b/>
        </w:rPr>
        <w:t>а</w:t>
      </w:r>
      <w:r w:rsidRPr="009C5874">
        <w:rPr>
          <w:b/>
        </w:rPr>
        <w:t>зование и участие в спортивно-развлекательных мероприятиях, а также предоставить им доступ к зданиям и другим местам общественного пол</w:t>
      </w:r>
      <w:r w:rsidRPr="009C5874">
        <w:rPr>
          <w:b/>
        </w:rPr>
        <w:t>ь</w:t>
      </w:r>
      <w:r w:rsidRPr="009C5874">
        <w:rPr>
          <w:b/>
        </w:rPr>
        <w:t>зования.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Здоровье и медицинские услуги</w:t>
      </w:r>
    </w:p>
    <w:p w:rsidR="002C51DD" w:rsidRPr="000371FA" w:rsidRDefault="002C51DD" w:rsidP="002C51DD">
      <w:pPr>
        <w:pStyle w:val="SingleTxtGR"/>
      </w:pPr>
      <w:r w:rsidRPr="000371FA">
        <w:t>49.</w:t>
      </w:r>
      <w:r w:rsidRPr="000371FA">
        <w:tab/>
        <w:t>Комитет приветствует принятые государством-участником меры по сер</w:t>
      </w:r>
      <w:r w:rsidRPr="000371FA">
        <w:t>ь</w:t>
      </w:r>
      <w:r w:rsidRPr="000371FA">
        <w:t>езному совершенствованию медицинской инфраструктуры и услуг, включая обеспечение всеобщего охвата иммунизацией, и его усилия по совершенствов</w:t>
      </w:r>
      <w:r w:rsidRPr="000371FA">
        <w:t>а</w:t>
      </w:r>
      <w:r w:rsidRPr="000371FA">
        <w:t>нию комплексных медицинских услуг для детей. Комитет приветствует также снижение показателей младенческой смертности, детской смертности в во</w:t>
      </w:r>
      <w:r w:rsidRPr="000371FA">
        <w:t>з</w:t>
      </w:r>
      <w:r w:rsidRPr="000371FA">
        <w:t>расте до пяти лет, заболеваний, связанных с недоеданием, и нарушений, св</w:t>
      </w:r>
      <w:r w:rsidRPr="000371FA">
        <w:t>я</w:t>
      </w:r>
      <w:r w:rsidRPr="000371FA">
        <w:t>занных с дефицитом йода. Комитет приветствует также проведение информ</w:t>
      </w:r>
      <w:r w:rsidRPr="000371FA">
        <w:t>а</w:t>
      </w:r>
      <w:r w:rsidRPr="000371FA">
        <w:t>ционно-просветительских кампаний по поощрению практик здорового питания и здорового образа жизни. Вместе с тем Комитет обеспокоен:</w:t>
      </w:r>
    </w:p>
    <w:p w:rsidR="002C51DD" w:rsidRPr="000371FA" w:rsidRDefault="002C51DD" w:rsidP="002C51DD">
      <w:pPr>
        <w:pStyle w:val="SingleTxtGR"/>
      </w:pPr>
      <w:r w:rsidRPr="000371FA">
        <w:tab/>
        <w:t>a)</w:t>
      </w:r>
      <w:r w:rsidRPr="000371FA">
        <w:tab/>
        <w:t>высокой процентной долей детей в возрасте до пяти лет, страда</w:t>
      </w:r>
      <w:r w:rsidRPr="000371FA">
        <w:t>ю</w:t>
      </w:r>
      <w:r w:rsidRPr="000371FA">
        <w:t>щих диареей и имеющих дефицит веса, что по-прежнему является проблемой в определенных районах страны, а также проблемами, связанными с задержкой в росте, истощением и малокровием, которые по-прежнему вызывают обеспок</w:t>
      </w:r>
      <w:r w:rsidRPr="000371FA">
        <w:t>о</w:t>
      </w:r>
      <w:r w:rsidRPr="000371FA">
        <w:t>енность, отмечая при этом наличие ярко выраженных различий между район</w:t>
      </w:r>
      <w:r w:rsidRPr="000371FA">
        <w:t>а</w:t>
      </w:r>
      <w:r w:rsidRPr="000371FA">
        <w:t>ми, не относящимися к столичным;</w:t>
      </w:r>
    </w:p>
    <w:p w:rsidR="002C51DD" w:rsidRPr="000371FA" w:rsidRDefault="002C51DD" w:rsidP="002C51DD">
      <w:pPr>
        <w:pStyle w:val="SingleTxtGR"/>
      </w:pPr>
      <w:r w:rsidRPr="000371FA">
        <w:lastRenderedPageBreak/>
        <w:tab/>
        <w:t>b)</w:t>
      </w:r>
      <w:r w:rsidRPr="000371FA">
        <w:tab/>
        <w:t>высокой процентной долей детей, родившихся с малым весом, что обусловлено плохим питанием матерей и большим числом матерей, страда</w:t>
      </w:r>
      <w:r w:rsidRPr="000371FA">
        <w:t>ю</w:t>
      </w:r>
      <w:r w:rsidRPr="000371FA">
        <w:t>щих малокровием, которое объясняется слишком частыми родами;</w:t>
      </w:r>
    </w:p>
    <w:p w:rsidR="002C51DD" w:rsidRPr="000371FA" w:rsidRDefault="002C51DD" w:rsidP="002C51DD">
      <w:pPr>
        <w:pStyle w:val="SingleTxtGR"/>
      </w:pPr>
      <w:r w:rsidRPr="000371FA">
        <w:tab/>
        <w:t>c)</w:t>
      </w:r>
      <w:r w:rsidRPr="000371FA">
        <w:tab/>
        <w:t>высокой процентной долей детей с врожденными пороками разв</w:t>
      </w:r>
      <w:r w:rsidRPr="000371FA">
        <w:t>и</w:t>
      </w:r>
      <w:r w:rsidRPr="000371FA">
        <w:t>тия;</w:t>
      </w:r>
    </w:p>
    <w:p w:rsidR="002C51DD" w:rsidRPr="000371FA" w:rsidRDefault="002C51DD" w:rsidP="002C51DD">
      <w:pPr>
        <w:pStyle w:val="SingleTxtGR"/>
      </w:pPr>
      <w:r w:rsidRPr="000371FA">
        <w:tab/>
        <w:t>d)</w:t>
      </w:r>
      <w:r w:rsidRPr="000371FA">
        <w:tab/>
        <w:t>низким уровнем исключительно грудного вскармливания в течение первых шести месяцев и неоптимальными практиками кормления младенцев и малолетних детей.</w:t>
      </w:r>
    </w:p>
    <w:p w:rsidR="002C51DD" w:rsidRPr="00060947" w:rsidRDefault="002C51DD" w:rsidP="002C51DD">
      <w:pPr>
        <w:pStyle w:val="SingleTxtGR"/>
        <w:rPr>
          <w:b/>
        </w:rPr>
      </w:pPr>
      <w:r w:rsidRPr="000371FA">
        <w:t>50.</w:t>
      </w:r>
      <w:r w:rsidRPr="000371FA">
        <w:tab/>
      </w:r>
      <w:r w:rsidRPr="00060947">
        <w:rPr>
          <w:b/>
        </w:rPr>
        <w:t xml:space="preserve">В свете своего замечания общего порядка № 15 (2013) о праве ребенка на </w:t>
      </w:r>
      <w:proofErr w:type="gramStart"/>
      <w:r w:rsidRPr="00060947">
        <w:rPr>
          <w:b/>
        </w:rPr>
        <w:t>наивысший достижимый</w:t>
      </w:r>
      <w:proofErr w:type="gramEnd"/>
      <w:r w:rsidRPr="00060947">
        <w:rPr>
          <w:b/>
        </w:rPr>
        <w:t xml:space="preserve"> уровень здоровья (статья 24) Комитет рек</w:t>
      </w:r>
      <w:r w:rsidRPr="00060947">
        <w:rPr>
          <w:b/>
        </w:rPr>
        <w:t>о</w:t>
      </w:r>
      <w:r w:rsidRPr="00060947">
        <w:rPr>
          <w:b/>
        </w:rPr>
        <w:t>мендует государству-участнику: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a)</w:t>
      </w:r>
      <w:r w:rsidRPr="00060947">
        <w:rPr>
          <w:b/>
        </w:rPr>
        <w:tab/>
        <w:t>продолжать активизировать усилия с целью выделения надл</w:t>
      </w:r>
      <w:r w:rsidRPr="00060947">
        <w:rPr>
          <w:b/>
        </w:rPr>
        <w:t>е</w:t>
      </w:r>
      <w:r w:rsidRPr="00060947">
        <w:rPr>
          <w:b/>
        </w:rPr>
        <w:t>жащих финансовых и людских ресурсов на нужды здравоохранения для обеспечения предоставления качественных услуг всем детям, включая д</w:t>
      </w:r>
      <w:r w:rsidRPr="00060947">
        <w:rPr>
          <w:b/>
        </w:rPr>
        <w:t>е</w:t>
      </w:r>
      <w:r w:rsidRPr="00060947">
        <w:rPr>
          <w:b/>
        </w:rPr>
        <w:t>тей, живущих в отдаленных районах государства-участника;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b)</w:t>
      </w:r>
      <w:r w:rsidRPr="00060947">
        <w:rPr>
          <w:b/>
        </w:rPr>
        <w:tab/>
        <w:t>активизировать меры по устранению причин диареи, включая осуществление программы вакцинации против ротавирусной инфекции;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c)</w:t>
      </w:r>
      <w:r w:rsidRPr="00060947">
        <w:rPr>
          <w:b/>
        </w:rPr>
        <w:tab/>
        <w:t>продолжать принимать целенаправленные меры по предупр</w:t>
      </w:r>
      <w:r w:rsidRPr="00060947">
        <w:rPr>
          <w:b/>
        </w:rPr>
        <w:t>е</w:t>
      </w:r>
      <w:r w:rsidRPr="00060947">
        <w:rPr>
          <w:b/>
        </w:rPr>
        <w:t>ждению малокровия и задержек в росте, истощения, полноценного питания среди детей, в том числе за счет поощрения практики надлежащего кор</w:t>
      </w:r>
      <w:r w:rsidRPr="00060947">
        <w:rPr>
          <w:b/>
        </w:rPr>
        <w:t>м</w:t>
      </w:r>
      <w:r w:rsidRPr="00060947">
        <w:rPr>
          <w:b/>
        </w:rPr>
        <w:t>ления младенцев и маленьких детей, а также продолжать информировать о вопросах питания и распространять общие принципы здорового питания во всех районах государства-участника;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</w:r>
      <w:proofErr w:type="gramStart"/>
      <w:r w:rsidRPr="00060947">
        <w:rPr>
          <w:b/>
        </w:rPr>
        <w:t>d)</w:t>
      </w:r>
      <w:r w:rsidRPr="00060947">
        <w:rPr>
          <w:b/>
        </w:rPr>
        <w:tab/>
        <w:t>продолжать совершенствовать уход за матерями, в том числе путем обеспечения качества предоставляемых услуг, и повышать уровень информированности среди женщин о важном значении предродовой, пер</w:t>
      </w:r>
      <w:r w:rsidRPr="00060947">
        <w:rPr>
          <w:b/>
        </w:rPr>
        <w:t>и</w:t>
      </w:r>
      <w:r w:rsidR="00892A08">
        <w:rPr>
          <w:b/>
        </w:rPr>
        <w:t>натальной и после</w:t>
      </w:r>
      <w:r w:rsidRPr="00060947">
        <w:rPr>
          <w:b/>
        </w:rPr>
        <w:t>родовой медицинской помощи, здорового питания бер</w:t>
      </w:r>
      <w:r w:rsidRPr="00060947">
        <w:rPr>
          <w:b/>
        </w:rPr>
        <w:t>е</w:t>
      </w:r>
      <w:r w:rsidRPr="00060947">
        <w:rPr>
          <w:b/>
        </w:rPr>
        <w:t>менных женщин, включая прием добавок в период беременности, соде</w:t>
      </w:r>
      <w:r w:rsidRPr="00060947">
        <w:rPr>
          <w:b/>
        </w:rPr>
        <w:t>р</w:t>
      </w:r>
      <w:r w:rsidRPr="00060947">
        <w:rPr>
          <w:b/>
        </w:rPr>
        <w:t>жащих железо и фолиевую кислоту</w:t>
      </w:r>
      <w:r w:rsidR="00892A08">
        <w:rPr>
          <w:b/>
        </w:rPr>
        <w:t>,</w:t>
      </w:r>
      <w:r w:rsidRPr="00060947">
        <w:rPr>
          <w:b/>
        </w:rPr>
        <w:t xml:space="preserve"> в целях предупреждения и лечения м</w:t>
      </w:r>
      <w:r w:rsidRPr="00060947">
        <w:rPr>
          <w:b/>
        </w:rPr>
        <w:t>а</w:t>
      </w:r>
      <w:r w:rsidRPr="00060947">
        <w:rPr>
          <w:b/>
        </w:rPr>
        <w:t>локровия, а также оптимальных промежутков между родами для охраны здоровья матери</w:t>
      </w:r>
      <w:proofErr w:type="gramEnd"/>
      <w:r w:rsidRPr="00060947">
        <w:rPr>
          <w:b/>
        </w:rPr>
        <w:t xml:space="preserve"> и ребенка;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e)</w:t>
      </w:r>
      <w:r w:rsidRPr="00060947">
        <w:rPr>
          <w:b/>
        </w:rPr>
        <w:tab/>
        <w:t>активизировать генетическое тестирование и проверку общего состояния здоровья семейных пар в целях предупреждения и раннего обн</w:t>
      </w:r>
      <w:r w:rsidRPr="00060947">
        <w:rPr>
          <w:b/>
        </w:rPr>
        <w:t>а</w:t>
      </w:r>
      <w:r w:rsidRPr="00060947">
        <w:rPr>
          <w:b/>
        </w:rPr>
        <w:t>ружения врожденных форм инвалидности и повышать уровень информ</w:t>
      </w:r>
      <w:r w:rsidRPr="00060947">
        <w:rPr>
          <w:b/>
        </w:rPr>
        <w:t>и</w:t>
      </w:r>
      <w:r w:rsidRPr="00060947">
        <w:rPr>
          <w:b/>
        </w:rPr>
        <w:t>рованности о последствиях для здоровья браков между близкими ро</w:t>
      </w:r>
      <w:r w:rsidRPr="00060947">
        <w:rPr>
          <w:b/>
        </w:rPr>
        <w:t>д</w:t>
      </w:r>
      <w:r w:rsidRPr="00060947">
        <w:rPr>
          <w:b/>
        </w:rPr>
        <w:t>ственниками для детей, рожденных в таких браках;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f)</w:t>
      </w:r>
      <w:r w:rsidRPr="00060947">
        <w:rPr>
          <w:b/>
        </w:rPr>
        <w:tab/>
        <w:t>активизировать меры для улучшения практики исключител</w:t>
      </w:r>
      <w:r w:rsidRPr="00060947">
        <w:rPr>
          <w:b/>
        </w:rPr>
        <w:t>ь</w:t>
      </w:r>
      <w:r w:rsidRPr="00060947">
        <w:rPr>
          <w:b/>
        </w:rPr>
        <w:t>но грудного вскармливания в первые шесть месяцев жизни младенца и а</w:t>
      </w:r>
      <w:r w:rsidRPr="00060947">
        <w:rPr>
          <w:b/>
        </w:rPr>
        <w:t>к</w:t>
      </w:r>
      <w:r w:rsidRPr="00060947">
        <w:rPr>
          <w:b/>
        </w:rPr>
        <w:t>тивизировать усилия по совершенствованию практик здорового питания путем информационно-просветительской работы, включая пропагандис</w:t>
      </w:r>
      <w:r w:rsidRPr="00060947">
        <w:rPr>
          <w:b/>
        </w:rPr>
        <w:t>т</w:t>
      </w:r>
      <w:r w:rsidRPr="00060947">
        <w:rPr>
          <w:b/>
        </w:rPr>
        <w:t>ские кампании, а также информирования и подготовки родителей и соо</w:t>
      </w:r>
      <w:r w:rsidRPr="00060947">
        <w:rPr>
          <w:b/>
        </w:rPr>
        <w:t>т</w:t>
      </w:r>
      <w:r w:rsidRPr="00060947">
        <w:rPr>
          <w:b/>
        </w:rPr>
        <w:t>ветствующих государственных служащих, в особенности персонала р</w:t>
      </w:r>
      <w:r w:rsidRPr="00060947">
        <w:rPr>
          <w:b/>
        </w:rPr>
        <w:t>о</w:t>
      </w:r>
      <w:r w:rsidRPr="00060947">
        <w:rPr>
          <w:b/>
        </w:rPr>
        <w:t>дильных отделений;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g)</w:t>
      </w:r>
      <w:r w:rsidRPr="00060947">
        <w:rPr>
          <w:b/>
        </w:rPr>
        <w:tab/>
        <w:t>улучшить мониторинг и соблюдение законодательных полож</w:t>
      </w:r>
      <w:r w:rsidRPr="00060947">
        <w:rPr>
          <w:b/>
        </w:rPr>
        <w:t>е</w:t>
      </w:r>
      <w:r w:rsidRPr="00060947">
        <w:rPr>
          <w:b/>
        </w:rPr>
        <w:t>ний, касающихся сбыта заменителей грудного молока.</w:t>
      </w:r>
    </w:p>
    <w:p w:rsidR="002C51DD" w:rsidRPr="000371FA" w:rsidRDefault="002C51DD" w:rsidP="00B87CC4">
      <w:pPr>
        <w:pStyle w:val="H23GR"/>
      </w:pPr>
      <w:r w:rsidRPr="000371FA">
        <w:lastRenderedPageBreak/>
        <w:tab/>
      </w:r>
      <w:r w:rsidRPr="000371FA">
        <w:tab/>
        <w:t>Психическое здоровье</w:t>
      </w:r>
    </w:p>
    <w:p w:rsidR="002C51DD" w:rsidRPr="000371FA" w:rsidRDefault="002C51DD" w:rsidP="002C51DD">
      <w:pPr>
        <w:pStyle w:val="SingleTxtGR"/>
      </w:pPr>
      <w:r w:rsidRPr="000371FA">
        <w:t>51.</w:t>
      </w:r>
      <w:r w:rsidRPr="000371FA">
        <w:tab/>
        <w:t>Комитет обеспокоен уделением недостаточного внимания вопросам ок</w:t>
      </w:r>
      <w:r w:rsidRPr="000371FA">
        <w:t>а</w:t>
      </w:r>
      <w:r w:rsidRPr="000371FA">
        <w:t>зания психиатрической помощи детям, неадекватностью национальных мех</w:t>
      </w:r>
      <w:r w:rsidRPr="000371FA">
        <w:t>а</w:t>
      </w:r>
      <w:r w:rsidRPr="000371FA">
        <w:t>низмов, обеспечивающих защиту детей, содержащихся в психиатрических учреждениях, недостаточным числом амбулаторных учреждений для детей и неадекватной подготовкой персонала, оказывающего базовые услуги.</w:t>
      </w:r>
    </w:p>
    <w:p w:rsidR="002C51DD" w:rsidRPr="00060947" w:rsidRDefault="002C51DD" w:rsidP="002C51DD">
      <w:pPr>
        <w:pStyle w:val="SingleTxtGR"/>
        <w:rPr>
          <w:b/>
        </w:rPr>
      </w:pPr>
      <w:r w:rsidRPr="000371FA">
        <w:t>52.</w:t>
      </w:r>
      <w:r w:rsidRPr="000371FA">
        <w:tab/>
      </w:r>
      <w:r w:rsidRPr="00060947">
        <w:rPr>
          <w:b/>
        </w:rPr>
        <w:t xml:space="preserve">Комитет, ссылаясь на свое замечание общего порядка № 15 (2013) о праве ребенка на </w:t>
      </w:r>
      <w:proofErr w:type="gramStart"/>
      <w:r w:rsidRPr="00060947">
        <w:rPr>
          <w:b/>
        </w:rPr>
        <w:t>наивысший достижимый</w:t>
      </w:r>
      <w:proofErr w:type="gramEnd"/>
      <w:r w:rsidRPr="00060947">
        <w:rPr>
          <w:b/>
        </w:rPr>
        <w:t xml:space="preserve"> уровень здоровья (статья 24), рекомендует государству-участнику повысить качество предоставляемых услуг и имеющихся программ по охране психического здоровья детей и, в частности: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a)</w:t>
      </w:r>
      <w:r w:rsidRPr="00060947">
        <w:rPr>
          <w:b/>
        </w:rPr>
        <w:tab/>
        <w:t>принять меры для увеличения числа специалистов, занима</w:t>
      </w:r>
      <w:r w:rsidRPr="00060947">
        <w:rPr>
          <w:b/>
        </w:rPr>
        <w:t>ю</w:t>
      </w:r>
      <w:r w:rsidRPr="00060947">
        <w:rPr>
          <w:b/>
        </w:rPr>
        <w:t>щихся психическим здоровьем детей, и обеспечения наличия надлежащей инфраструктуры и оказания амбулаторных услуг по психосоциальной ре</w:t>
      </w:r>
      <w:r w:rsidRPr="00060947">
        <w:rPr>
          <w:b/>
        </w:rPr>
        <w:t>а</w:t>
      </w:r>
      <w:r w:rsidRPr="00060947">
        <w:rPr>
          <w:b/>
        </w:rPr>
        <w:t>билитации;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b)</w:t>
      </w:r>
      <w:r w:rsidRPr="00060947">
        <w:rPr>
          <w:b/>
        </w:rPr>
        <w:tab/>
        <w:t>обучить всех работающих с детьми специалистов тому, как в</w:t>
      </w:r>
      <w:r w:rsidRPr="00060947">
        <w:rPr>
          <w:b/>
        </w:rPr>
        <w:t>ы</w:t>
      </w:r>
      <w:r w:rsidRPr="00060947">
        <w:rPr>
          <w:b/>
        </w:rPr>
        <w:t>являть и устранять психические расстройства, в частности в детских д</w:t>
      </w:r>
      <w:r w:rsidRPr="00060947">
        <w:rPr>
          <w:b/>
        </w:rPr>
        <w:t>о</w:t>
      </w:r>
      <w:r w:rsidRPr="00060947">
        <w:rPr>
          <w:b/>
        </w:rPr>
        <w:t>мах, приютах и колониях для несовершеннолетних лиц;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c)</w:t>
      </w:r>
      <w:r w:rsidRPr="00060947">
        <w:rPr>
          <w:b/>
        </w:rPr>
        <w:tab/>
        <w:t>представить в следующем периодическом докладе подробную информацию о стратегиях, программах, учреждениях и информационно-просветительских программах, включая пропагандистские кампании, к</w:t>
      </w:r>
      <w:r w:rsidRPr="00060947">
        <w:rPr>
          <w:b/>
        </w:rPr>
        <w:t>а</w:t>
      </w:r>
      <w:r w:rsidRPr="00060947">
        <w:rPr>
          <w:b/>
        </w:rPr>
        <w:t>сающихся охраны психического здоровья детей.</w:t>
      </w:r>
    </w:p>
    <w:p w:rsidR="002C51DD" w:rsidRPr="000371FA" w:rsidRDefault="002C51DD" w:rsidP="00B87CC4">
      <w:pPr>
        <w:pStyle w:val="H23GR"/>
      </w:pPr>
      <w:r w:rsidRPr="000371FA">
        <w:tab/>
      </w:r>
      <w:r w:rsidRPr="000371FA">
        <w:tab/>
        <w:t>Здоровье подростков</w:t>
      </w:r>
    </w:p>
    <w:p w:rsidR="002C51DD" w:rsidRPr="000371FA" w:rsidRDefault="002C51DD" w:rsidP="002C51DD">
      <w:pPr>
        <w:pStyle w:val="SingleTxtGR"/>
      </w:pPr>
      <w:r w:rsidRPr="000371FA">
        <w:t>53.</w:t>
      </w:r>
      <w:r w:rsidRPr="000371FA">
        <w:tab/>
      </w:r>
      <w:proofErr w:type="gramStart"/>
      <w:r w:rsidRPr="000371FA">
        <w:t>Комитет приветствует различные предпринятые государством-участником инициативы, включая принятие национальной стратегии по охране здоровья школьников и осуществление инициатив по охране здоровья в 109</w:t>
      </w:r>
      <w:r w:rsidR="00892A08">
        <w:t> </w:t>
      </w:r>
      <w:r w:rsidRPr="000371FA">
        <w:t>школах во всех провинциях.</w:t>
      </w:r>
      <w:proofErr w:type="gramEnd"/>
      <w:r w:rsidRPr="000371FA">
        <w:t xml:space="preserve"> Комитет приветствует также создание специ</w:t>
      </w:r>
      <w:r w:rsidRPr="000371FA">
        <w:t>а</w:t>
      </w:r>
      <w:r w:rsidRPr="000371FA">
        <w:t>лизированного департамента по борьбе с наркотическими и психотропными веществами, а также осуществление национальной стратегии по профилактике наркомании. Комитет высокого оценивает усилия государства-участника, пр</w:t>
      </w:r>
      <w:r w:rsidRPr="000371FA">
        <w:t>и</w:t>
      </w:r>
      <w:r w:rsidRPr="000371FA">
        <w:t>ведшие к значительному сокращению числа случаев подростковой беременн</w:t>
      </w:r>
      <w:r w:rsidRPr="000371FA">
        <w:t>о</w:t>
      </w:r>
      <w:r w:rsidRPr="000371FA">
        <w:t>сти. Вместе с тем Комитет обеспокоен:</w:t>
      </w:r>
    </w:p>
    <w:p w:rsidR="002C51DD" w:rsidRPr="000371FA" w:rsidRDefault="002C51DD" w:rsidP="002C51DD">
      <w:pPr>
        <w:pStyle w:val="SingleTxtGR"/>
      </w:pPr>
      <w:r w:rsidRPr="000371FA">
        <w:tab/>
        <w:t>a)</w:t>
      </w:r>
      <w:r w:rsidRPr="000371FA">
        <w:tab/>
        <w:t>ограниченными знаниями о репродуктивном здоровье и социально-культурными барьерами, не позволяющими молодежи и подросткам получать информацию и услуги по охране репродуктивного здоровья, что приводит, в частности, к случаям подростковой беременности;</w:t>
      </w:r>
    </w:p>
    <w:p w:rsidR="002C51DD" w:rsidRPr="000371FA" w:rsidRDefault="002C51DD" w:rsidP="002C51DD">
      <w:pPr>
        <w:pStyle w:val="SingleTxtGR"/>
      </w:pPr>
      <w:r w:rsidRPr="000371FA">
        <w:tab/>
        <w:t>b)</w:t>
      </w:r>
      <w:r w:rsidRPr="000371FA">
        <w:tab/>
        <w:t>недостаточным уровнем информированности о заболеваниях, пер</w:t>
      </w:r>
      <w:r w:rsidRPr="000371FA">
        <w:t>е</w:t>
      </w:r>
      <w:r w:rsidRPr="000371FA">
        <w:t>даваемых половым путем, включая ВИЧ/СПИД;</w:t>
      </w:r>
    </w:p>
    <w:p w:rsidR="002C51DD" w:rsidRPr="000371FA" w:rsidRDefault="00812D06" w:rsidP="002C51DD">
      <w:pPr>
        <w:pStyle w:val="SingleTxtGR"/>
      </w:pPr>
      <w:r>
        <w:tab/>
        <w:t>c)</w:t>
      </w:r>
      <w:r>
        <w:tab/>
        <w:t>распространенностью железо</w:t>
      </w:r>
      <w:r w:rsidR="002C51DD" w:rsidRPr="000371FA">
        <w:t>дефицитной анемии, в частности ср</w:t>
      </w:r>
      <w:r w:rsidR="002C51DD" w:rsidRPr="000371FA">
        <w:t>е</w:t>
      </w:r>
      <w:r w:rsidR="002C51DD" w:rsidRPr="000371FA">
        <w:t>ди девочек;</w:t>
      </w:r>
    </w:p>
    <w:p w:rsidR="002C51DD" w:rsidRPr="000371FA" w:rsidRDefault="002C51DD" w:rsidP="002C51DD">
      <w:pPr>
        <w:pStyle w:val="SingleTxtGR"/>
      </w:pPr>
      <w:r w:rsidRPr="000371FA">
        <w:tab/>
        <w:t>d)</w:t>
      </w:r>
      <w:r w:rsidRPr="000371FA">
        <w:tab/>
        <w:t>высоким уровнем потребления табачных изделий и ростом потре</w:t>
      </w:r>
      <w:r w:rsidRPr="000371FA">
        <w:t>б</w:t>
      </w:r>
      <w:r w:rsidRPr="000371FA">
        <w:t>ления алкоголя и наркотиков среди подростков, в частности девочек.</w:t>
      </w:r>
    </w:p>
    <w:p w:rsidR="002C51DD" w:rsidRPr="00060947" w:rsidRDefault="002C51DD" w:rsidP="002C51DD">
      <w:pPr>
        <w:pStyle w:val="SingleTxtGR"/>
        <w:rPr>
          <w:b/>
        </w:rPr>
      </w:pPr>
      <w:r w:rsidRPr="000371FA">
        <w:t>54.</w:t>
      </w:r>
      <w:r w:rsidRPr="000371FA">
        <w:tab/>
      </w:r>
      <w:r w:rsidRPr="00060947">
        <w:rPr>
          <w:b/>
        </w:rPr>
        <w:t>В свете своего замечания общего порядка № 4 (2003) о здоровье и развитии подростков в контексте Конвенции Комитет рекомендует гос</w:t>
      </w:r>
      <w:r w:rsidRPr="00060947">
        <w:rPr>
          <w:b/>
        </w:rPr>
        <w:t>у</w:t>
      </w:r>
      <w:r w:rsidRPr="00060947">
        <w:rPr>
          <w:b/>
        </w:rPr>
        <w:t>дарству-участнику: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lastRenderedPageBreak/>
        <w:tab/>
        <w:t>a)</w:t>
      </w:r>
      <w:r w:rsidRPr="00060947">
        <w:rPr>
          <w:b/>
        </w:rPr>
        <w:tab/>
        <w:t>разработать кампании и программы, ориентированные на д</w:t>
      </w:r>
      <w:r w:rsidRPr="00060947">
        <w:rPr>
          <w:b/>
        </w:rPr>
        <w:t>о</w:t>
      </w:r>
      <w:r w:rsidRPr="00060947">
        <w:rPr>
          <w:b/>
        </w:rPr>
        <w:t>мохозяйства, местные органы власти, религиозных лидеров и судей и направленные на информирование о пагубных последствиях беременности в подростковом возрасте для физического и психического здоровья и бл</w:t>
      </w:r>
      <w:r w:rsidRPr="00060947">
        <w:rPr>
          <w:b/>
        </w:rPr>
        <w:t>а</w:t>
      </w:r>
      <w:r w:rsidRPr="00060947">
        <w:rPr>
          <w:b/>
        </w:rPr>
        <w:t>гополучия девочек и их детей и провести исследование проблемы детских браков в государстве-участнике с целью оценки масштабов этой проблемы и способов ее решения;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b)</w:t>
      </w:r>
      <w:r w:rsidRPr="00060947">
        <w:rPr>
          <w:b/>
        </w:rPr>
        <w:tab/>
        <w:t>распространять соответствующие возрасту программы полов</w:t>
      </w:r>
      <w:r w:rsidRPr="00060947">
        <w:rPr>
          <w:b/>
        </w:rPr>
        <w:t>о</w:t>
      </w:r>
      <w:r w:rsidRPr="00060947">
        <w:rPr>
          <w:b/>
        </w:rPr>
        <w:t>го воспитания и планирования семьи для подростков и широких слоев населения и включить в обязательные школьные программы учебные курсы по профилактике наркомании и заболеваний, передаваемых пол</w:t>
      </w:r>
      <w:r w:rsidRPr="00060947">
        <w:rPr>
          <w:b/>
        </w:rPr>
        <w:t>о</w:t>
      </w:r>
      <w:r w:rsidRPr="00060947">
        <w:rPr>
          <w:b/>
        </w:rPr>
        <w:t>вым путем, включая ВИЧ/СПИД;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</w:r>
      <w:proofErr w:type="gramStart"/>
      <w:r w:rsidRPr="00060947">
        <w:rPr>
          <w:b/>
        </w:rPr>
        <w:t>c)</w:t>
      </w:r>
      <w:r w:rsidRPr="00060947">
        <w:rPr>
          <w:b/>
        </w:rPr>
        <w:tab/>
        <w:t>активизировать программы по профилактике железо-дефицитной анемии, в том числе путем раздачи таблеток и добавления в обычное питание добавок, содержащих железо, и продолжать расширять инициативы, способствующие улучшению состояния здоровья, во всех школах в государстве-участнике;</w:t>
      </w:r>
      <w:proofErr w:type="gramEnd"/>
    </w:p>
    <w:p w:rsidR="002C51DD" w:rsidRPr="00060947" w:rsidRDefault="002C51DD" w:rsidP="002C51DD">
      <w:pPr>
        <w:pStyle w:val="SingleTxtGR"/>
        <w:rPr>
          <w:b/>
        </w:rPr>
      </w:pPr>
      <w:r w:rsidRPr="00060947">
        <w:rPr>
          <w:b/>
        </w:rPr>
        <w:tab/>
        <w:t>d)</w:t>
      </w:r>
      <w:r w:rsidRPr="00060947">
        <w:rPr>
          <w:b/>
        </w:rPr>
        <w:tab/>
        <w:t>обеспечить более строгое соблюдение законов, запрещающих продажу табачной продукции детям, предусмотреть вспомогательные пр</w:t>
      </w:r>
      <w:r w:rsidRPr="00060947">
        <w:rPr>
          <w:b/>
        </w:rPr>
        <w:t>о</w:t>
      </w:r>
      <w:r w:rsidRPr="00060947">
        <w:rPr>
          <w:b/>
        </w:rPr>
        <w:t>граммы и услуги для профилактики наркомании, а также разработать программы конкретных мер и осуществлять информационно-просветительские кампании, охватывающие, в частности, последствия стигматизации, связанной с лечением наркозависимости, в частности ср</w:t>
      </w:r>
      <w:r w:rsidRPr="00060947">
        <w:rPr>
          <w:b/>
        </w:rPr>
        <w:t>е</w:t>
      </w:r>
      <w:r w:rsidRPr="00060947">
        <w:rPr>
          <w:b/>
        </w:rPr>
        <w:t>ди девочек.</w:t>
      </w:r>
    </w:p>
    <w:p w:rsidR="002C51DD" w:rsidRPr="000371FA" w:rsidRDefault="002C51DD" w:rsidP="00060947">
      <w:pPr>
        <w:pStyle w:val="H23GR"/>
      </w:pPr>
      <w:r w:rsidRPr="000371FA">
        <w:tab/>
      </w:r>
      <w:r w:rsidR="00060947">
        <w:tab/>
      </w:r>
      <w:r w:rsidRPr="000371FA">
        <w:t>Уровень жизни</w:t>
      </w:r>
    </w:p>
    <w:p w:rsidR="002C51DD" w:rsidRPr="000371FA" w:rsidRDefault="002C51DD" w:rsidP="002C51DD">
      <w:pPr>
        <w:pStyle w:val="SingleTxtGR"/>
      </w:pPr>
      <w:r w:rsidRPr="000371FA">
        <w:t>55.</w:t>
      </w:r>
      <w:r w:rsidRPr="000371FA">
        <w:tab/>
        <w:t>Комитет принимает к сведению представленную в ходе диалога делег</w:t>
      </w:r>
      <w:r w:rsidRPr="000371FA">
        <w:t>а</w:t>
      </w:r>
      <w:r w:rsidR="00812D06">
        <w:t>цией госу</w:t>
      </w:r>
      <w:r w:rsidRPr="000371FA">
        <w:t xml:space="preserve">дарства-участника информацию о программах по оказанию помощи нуждающимся семьям и отмечает тот факт, что государство-участник добилось значительного прогресса в сокращении масштабов крайней нищеты. Вместе с тем Комитет обеспокоен тем, что некоторые нуждающиеся семьи по-прежнему сталкиваются с проблемой нехватки питания и надлежащей помощи. </w:t>
      </w:r>
    </w:p>
    <w:p w:rsidR="002C51DD" w:rsidRPr="00060947" w:rsidRDefault="002C51DD" w:rsidP="002C51DD">
      <w:pPr>
        <w:pStyle w:val="SingleTxtGR"/>
        <w:rPr>
          <w:b/>
        </w:rPr>
      </w:pPr>
      <w:r w:rsidRPr="00060947">
        <w:t>56.</w:t>
      </w:r>
      <w:r w:rsidRPr="00060947">
        <w:rPr>
          <w:b/>
        </w:rPr>
        <w:tab/>
        <w:t>Комитет рекомендует государству-участнику активизировать усилия по оказанию соответствующей помощи нуждающимся родителям и опек</w:t>
      </w:r>
      <w:r w:rsidRPr="00060947">
        <w:rPr>
          <w:b/>
        </w:rPr>
        <w:t>у</w:t>
      </w:r>
      <w:r w:rsidRPr="00060947">
        <w:rPr>
          <w:b/>
        </w:rPr>
        <w:t>нам, в том числе путем совершенствования системы выплаты пособий с</w:t>
      </w:r>
      <w:r w:rsidRPr="00060947">
        <w:rPr>
          <w:b/>
        </w:rPr>
        <w:t>е</w:t>
      </w:r>
      <w:r w:rsidRPr="00060947">
        <w:rPr>
          <w:b/>
        </w:rPr>
        <w:t>мьям, пособий на ребенка и оказания других услуг.</w:t>
      </w:r>
    </w:p>
    <w:p w:rsidR="002C51DD" w:rsidRPr="000371FA" w:rsidRDefault="00060947" w:rsidP="00060947">
      <w:pPr>
        <w:pStyle w:val="H1GR"/>
      </w:pPr>
      <w:r>
        <w:tab/>
      </w:r>
      <w:r w:rsidR="002C51DD" w:rsidRPr="000371FA">
        <w:t>G.</w:t>
      </w:r>
      <w:r w:rsidR="002C51DD" w:rsidRPr="000371FA">
        <w:tab/>
        <w:t>Образование, досуг и культурные мероприятия (статьи 28–31)</w:t>
      </w:r>
    </w:p>
    <w:p w:rsidR="002C51DD" w:rsidRPr="000371FA" w:rsidRDefault="00060947" w:rsidP="00060947">
      <w:pPr>
        <w:pStyle w:val="H23GR"/>
      </w:pPr>
      <w:r>
        <w:tab/>
      </w:r>
      <w:r>
        <w:tab/>
      </w:r>
      <w:r w:rsidR="002C51DD" w:rsidRPr="000371FA">
        <w:t>Образование, включая профессиональную подготовку и ориентацию</w:t>
      </w:r>
    </w:p>
    <w:p w:rsidR="002C51DD" w:rsidRPr="000371FA" w:rsidRDefault="002C51DD" w:rsidP="002C51DD">
      <w:pPr>
        <w:pStyle w:val="SingleTxtGR"/>
      </w:pPr>
      <w:r w:rsidRPr="000371FA">
        <w:t>57.</w:t>
      </w:r>
      <w:r w:rsidRPr="000371FA">
        <w:tab/>
        <w:t>Комитет приветствует принятые государством-участником меры, обесп</w:t>
      </w:r>
      <w:r w:rsidRPr="000371FA">
        <w:t>е</w:t>
      </w:r>
      <w:r w:rsidRPr="000371FA">
        <w:t>чившие резкое расширение государственной программы в области образования, увеличение числа школ в государстве-участнике, улучшение показателей охвата школьным образованием на всех уровнях, в особенности среди девочек, а также общих показателей грамотности. Вместе с тем Комитет обеспокоен:</w:t>
      </w:r>
    </w:p>
    <w:p w:rsidR="002C51DD" w:rsidRPr="000371FA" w:rsidRDefault="002C51DD" w:rsidP="002C51DD">
      <w:pPr>
        <w:pStyle w:val="SingleTxtGR"/>
      </w:pPr>
      <w:r w:rsidRPr="000371FA">
        <w:tab/>
        <w:t>а)</w:t>
      </w:r>
      <w:r w:rsidRPr="000371FA">
        <w:tab/>
        <w:t>тем фактом, что доступ к образованию детей, находящихся в уя</w:t>
      </w:r>
      <w:r w:rsidRPr="000371FA">
        <w:t>з</w:t>
      </w:r>
      <w:r w:rsidRPr="000371FA">
        <w:t>вимом положении, по-прежнему является ограниченным;</w:t>
      </w:r>
    </w:p>
    <w:p w:rsidR="002C51DD" w:rsidRPr="000371FA" w:rsidRDefault="002C51DD" w:rsidP="002C51DD">
      <w:pPr>
        <w:pStyle w:val="SingleTxtGR"/>
      </w:pPr>
      <w:r w:rsidRPr="000371FA">
        <w:lastRenderedPageBreak/>
        <w:tab/>
        <w:t>b)</w:t>
      </w:r>
      <w:r w:rsidRPr="000371FA">
        <w:tab/>
        <w:t>числом детей, бросающих школу, в том числе на начальном уровне, несмотря на принятие различных мер, направленных на повышение посеща</w:t>
      </w:r>
      <w:r w:rsidRPr="000371FA">
        <w:t>е</w:t>
      </w:r>
      <w:r w:rsidRPr="000371FA">
        <w:t>мости;</w:t>
      </w:r>
    </w:p>
    <w:p w:rsidR="002C51DD" w:rsidRPr="000371FA" w:rsidRDefault="002C51DD" w:rsidP="002C51DD">
      <w:pPr>
        <w:pStyle w:val="SingleTxtGR"/>
      </w:pPr>
      <w:r w:rsidRPr="000371FA">
        <w:tab/>
        <w:t>с)</w:t>
      </w:r>
      <w:r w:rsidRPr="000371FA">
        <w:tab/>
        <w:t>низким уровнем комплексных услуг по уходу и обучению малоле</w:t>
      </w:r>
      <w:r w:rsidRPr="000371FA">
        <w:t>т</w:t>
      </w:r>
      <w:r w:rsidRPr="000371FA">
        <w:t>них детей, в частности детей в возрасте до трех лет.</w:t>
      </w:r>
    </w:p>
    <w:p w:rsidR="002C51DD" w:rsidRPr="00C67E6C" w:rsidRDefault="002C51DD" w:rsidP="002C51DD">
      <w:pPr>
        <w:pStyle w:val="SingleTxtGR"/>
        <w:rPr>
          <w:b/>
        </w:rPr>
      </w:pPr>
      <w:r w:rsidRPr="000371FA">
        <w:t>58.</w:t>
      </w:r>
      <w:r w:rsidRPr="000371FA">
        <w:tab/>
      </w:r>
      <w:r w:rsidRPr="00C67E6C">
        <w:rPr>
          <w:b/>
        </w:rPr>
        <w:t>В свете своего замечания общего порядка № 1 (2001) о целях образ</w:t>
      </w:r>
      <w:r w:rsidRPr="00C67E6C">
        <w:rPr>
          <w:b/>
        </w:rPr>
        <w:t>о</w:t>
      </w:r>
      <w:r w:rsidRPr="00C67E6C">
        <w:rPr>
          <w:b/>
        </w:rPr>
        <w:t>вания Комитет рекомендует государству-участнику: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а)</w:t>
      </w:r>
      <w:r w:rsidRPr="00C67E6C">
        <w:rPr>
          <w:b/>
        </w:rPr>
        <w:tab/>
        <w:t>продолжать усилия по улучшению доступности и качества о</w:t>
      </w:r>
      <w:r w:rsidRPr="00C67E6C">
        <w:rPr>
          <w:b/>
        </w:rPr>
        <w:t>б</w:t>
      </w:r>
      <w:r w:rsidRPr="00C67E6C">
        <w:rPr>
          <w:b/>
        </w:rPr>
        <w:t>разования для всех детей и обеспечивать качественную подготовку преп</w:t>
      </w:r>
      <w:r w:rsidRPr="00C67E6C">
        <w:rPr>
          <w:b/>
        </w:rPr>
        <w:t>о</w:t>
      </w:r>
      <w:r w:rsidRPr="00C67E6C">
        <w:rPr>
          <w:b/>
        </w:rPr>
        <w:t>давателей, уделяя при этом особое внимание девочкам, детям, принадл</w:t>
      </w:r>
      <w:r w:rsidRPr="00C67E6C">
        <w:rPr>
          <w:b/>
        </w:rPr>
        <w:t>е</w:t>
      </w:r>
      <w:r w:rsidRPr="00C67E6C">
        <w:rPr>
          <w:b/>
        </w:rPr>
        <w:t>жащим к меньшинствам и коренным народам, детям, живущим в сельских районах, нуждающимся детям и детям трудящихся-мигрантов;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b)</w:t>
      </w:r>
      <w:r w:rsidRPr="00C67E6C">
        <w:rPr>
          <w:b/>
        </w:rPr>
        <w:tab/>
        <w:t>активизировать усилия по сокращению преждевременного о</w:t>
      </w:r>
      <w:r w:rsidRPr="00C67E6C">
        <w:rPr>
          <w:b/>
        </w:rPr>
        <w:t>т</w:t>
      </w:r>
      <w:r w:rsidRPr="00C67E6C">
        <w:rPr>
          <w:b/>
        </w:rPr>
        <w:t>сева из школ, в том числе путем устранения причин незавершения школ</w:t>
      </w:r>
      <w:r w:rsidRPr="00C67E6C">
        <w:rPr>
          <w:b/>
        </w:rPr>
        <w:t>ь</w:t>
      </w:r>
      <w:r w:rsidRPr="00C67E6C">
        <w:rPr>
          <w:b/>
        </w:rPr>
        <w:t>ного образования, а также разрабатывать и поощрять качественную пр</w:t>
      </w:r>
      <w:r w:rsidRPr="00C67E6C">
        <w:rPr>
          <w:b/>
        </w:rPr>
        <w:t>о</w:t>
      </w:r>
      <w:r w:rsidRPr="00C67E6C">
        <w:rPr>
          <w:b/>
        </w:rPr>
        <w:t>фессионально-техническую подготовку для повышения профессиональных навыков детей, особенно тех из них, которые бросают учебу в школе;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с)</w:t>
      </w:r>
      <w:r w:rsidRPr="00C67E6C">
        <w:rPr>
          <w:b/>
        </w:rPr>
        <w:tab/>
        <w:t>выделять достаточные финансовые ресурсы для развития и расширения системы образования детей в раннем возрасте на основе ко</w:t>
      </w:r>
      <w:r w:rsidRPr="00C67E6C">
        <w:rPr>
          <w:b/>
        </w:rPr>
        <w:t>м</w:t>
      </w:r>
      <w:r w:rsidRPr="00C67E6C">
        <w:rPr>
          <w:b/>
        </w:rPr>
        <w:t>плексной и целостной политики ухода за детьми в раннем возрасте и их развития.</w:t>
      </w:r>
    </w:p>
    <w:p w:rsidR="002C51DD" w:rsidRPr="000371FA" w:rsidRDefault="00C67E6C" w:rsidP="00C67E6C">
      <w:pPr>
        <w:pStyle w:val="H1GR"/>
      </w:pPr>
      <w:r>
        <w:tab/>
      </w:r>
      <w:r w:rsidR="002C51DD" w:rsidRPr="000371FA">
        <w:t>H.</w:t>
      </w:r>
      <w:r w:rsidR="002C51DD" w:rsidRPr="000371FA">
        <w:tab/>
        <w:t xml:space="preserve">Специальные меры защиты (статьи 22, 30, 32, 33, 35, 36, </w:t>
      </w:r>
      <w:r>
        <w:br/>
      </w:r>
      <w:r w:rsidR="002C51DD" w:rsidRPr="000371FA">
        <w:t>37 b)–d), 38, 39 и 40)</w:t>
      </w:r>
    </w:p>
    <w:p w:rsidR="002C51DD" w:rsidRPr="000371FA" w:rsidRDefault="00C67E6C" w:rsidP="00B87CC4">
      <w:pPr>
        <w:pStyle w:val="H23GR"/>
      </w:pPr>
      <w:r>
        <w:tab/>
      </w:r>
      <w:r>
        <w:tab/>
      </w:r>
      <w:r w:rsidR="002C51DD" w:rsidRPr="000371FA">
        <w:t>Дети в ситуациях миграции</w:t>
      </w:r>
    </w:p>
    <w:p w:rsidR="002C51DD" w:rsidRPr="000371FA" w:rsidRDefault="002C51DD" w:rsidP="002C51DD">
      <w:pPr>
        <w:pStyle w:val="SingleTxtGR"/>
      </w:pPr>
      <w:r w:rsidRPr="000371FA">
        <w:t>59.</w:t>
      </w:r>
      <w:r w:rsidRPr="000371FA">
        <w:tab/>
        <w:t>Комитет обеспокоен тем, что, как представляется</w:t>
      </w:r>
      <w:r w:rsidR="00812D06">
        <w:t>, в государстве-участнике отсут</w:t>
      </w:r>
      <w:r w:rsidRPr="000371FA">
        <w:t>ствуют целевые стратегии, касающиеся оказания услуг в обл</w:t>
      </w:r>
      <w:r w:rsidRPr="000371FA">
        <w:t>а</w:t>
      </w:r>
      <w:r w:rsidR="00812D06">
        <w:t>сти образования, здраво</w:t>
      </w:r>
      <w:r w:rsidRPr="000371FA">
        <w:t xml:space="preserve">охранения и других социальных сфер детям, которые не являются гражданами государства-участника, включая детей как легальных, так и нелегальных трудящихся-мигрантов и беженцев. Комитет обеспокоен также идентификацией и защитой беженцев и отсутствием достаточной информации по данному вопросу. </w:t>
      </w:r>
    </w:p>
    <w:p w:rsidR="002C51DD" w:rsidRPr="00C67E6C" w:rsidRDefault="002C51DD" w:rsidP="002C51DD">
      <w:pPr>
        <w:pStyle w:val="SingleTxtGR"/>
        <w:rPr>
          <w:b/>
        </w:rPr>
      </w:pPr>
      <w:r w:rsidRPr="000371FA">
        <w:t>60.</w:t>
      </w:r>
      <w:r w:rsidRPr="000371FA">
        <w:tab/>
      </w:r>
      <w:r w:rsidRPr="00C67E6C">
        <w:rPr>
          <w:b/>
        </w:rPr>
        <w:t>Комитет рекомендует государству-участнику разработать стратегии по оказанию образовательных, медицинских и других социальных услуг всем детям, находящимся на территории государства-участника, включая детей легальных и нелегальных трудящихся-мигрантов и беженцев. Он р</w:t>
      </w:r>
      <w:r w:rsidRPr="00C67E6C">
        <w:rPr>
          <w:b/>
        </w:rPr>
        <w:t>е</w:t>
      </w:r>
      <w:r w:rsidRPr="00C67E6C">
        <w:rPr>
          <w:b/>
        </w:rPr>
        <w:t>комендует также государству-участнику стать участником Конвенции о статусе беженцев и Протокола о статусе беженцев, принять национальное законодательство об убежище, соответствующее международным станда</w:t>
      </w:r>
      <w:r w:rsidRPr="00C67E6C">
        <w:rPr>
          <w:b/>
        </w:rPr>
        <w:t>р</w:t>
      </w:r>
      <w:r w:rsidRPr="00C67E6C">
        <w:rPr>
          <w:b/>
        </w:rPr>
        <w:t xml:space="preserve">там, и предусмотреть </w:t>
      </w:r>
      <w:r w:rsidR="00812D06" w:rsidRPr="00C67E6C">
        <w:rPr>
          <w:b/>
        </w:rPr>
        <w:t>гарантии недопустимости принуди</w:t>
      </w:r>
      <w:r w:rsidRPr="00C67E6C">
        <w:rPr>
          <w:b/>
        </w:rPr>
        <w:t>тельного возвр</w:t>
      </w:r>
      <w:r w:rsidRPr="00C67E6C">
        <w:rPr>
          <w:b/>
        </w:rPr>
        <w:t>а</w:t>
      </w:r>
      <w:r w:rsidRPr="00C67E6C">
        <w:rPr>
          <w:b/>
        </w:rPr>
        <w:t>щения, включающие принцип учета наилучших интересов ребенка, с ц</w:t>
      </w:r>
      <w:r w:rsidRPr="00C67E6C">
        <w:rPr>
          <w:b/>
        </w:rPr>
        <w:t>е</w:t>
      </w:r>
      <w:r w:rsidRPr="00C67E6C">
        <w:rPr>
          <w:b/>
        </w:rPr>
        <w:t>лью обеспечения защиты детей-беженцев и детей, ищущих убежище. Ком</w:t>
      </w:r>
      <w:r w:rsidRPr="00C67E6C">
        <w:rPr>
          <w:b/>
        </w:rPr>
        <w:t>и</w:t>
      </w:r>
      <w:r w:rsidRPr="00C67E6C">
        <w:rPr>
          <w:b/>
        </w:rPr>
        <w:t>тет рекомендует далее государству-участнику улучшить координацию с Управлением Верховного комиссара Организации Объединенных Наций по делам беженцев и государственными учреждениями для обеспечения предоставления помощи и защиты детям из числа беженцев, просителей убежища и апатридов в соответствии с Конвенцией о правах ребенка.</w:t>
      </w:r>
    </w:p>
    <w:p w:rsidR="002C51DD" w:rsidRPr="000371FA" w:rsidRDefault="00C67E6C" w:rsidP="00B87CC4">
      <w:pPr>
        <w:pStyle w:val="H23GR"/>
      </w:pPr>
      <w:r>
        <w:lastRenderedPageBreak/>
        <w:tab/>
      </w:r>
      <w:r>
        <w:tab/>
      </w:r>
      <w:r w:rsidR="002C51DD" w:rsidRPr="000371FA">
        <w:t>Экономическая эксплуатация, включая детский труд</w:t>
      </w:r>
    </w:p>
    <w:p w:rsidR="002C51DD" w:rsidRPr="000371FA" w:rsidRDefault="002C51DD" w:rsidP="002C51DD">
      <w:pPr>
        <w:pStyle w:val="SingleTxtGR"/>
      </w:pPr>
      <w:r w:rsidRPr="000371FA">
        <w:t>61.</w:t>
      </w:r>
      <w:r w:rsidRPr="000371FA">
        <w:tab/>
        <w:t>Комитет приветствует информацию о том, что государство-участник пр</w:t>
      </w:r>
      <w:r w:rsidRPr="000371FA">
        <w:t>и</w:t>
      </w:r>
      <w:r w:rsidRPr="000371FA">
        <w:t>няло меры для решения проблемы экономической эксплуатации детей. Вместе с тем Комитет обеспокоен:</w:t>
      </w:r>
    </w:p>
    <w:p w:rsidR="002C51DD" w:rsidRPr="000371FA" w:rsidRDefault="002C51DD" w:rsidP="002C51DD">
      <w:pPr>
        <w:pStyle w:val="SingleTxtGR"/>
      </w:pPr>
      <w:r w:rsidRPr="000371FA">
        <w:tab/>
        <w:t>а)</w:t>
      </w:r>
      <w:r w:rsidRPr="000371FA">
        <w:tab/>
        <w:t>отсутствием данных о масштабах проблемы детского труда в гос</w:t>
      </w:r>
      <w:r w:rsidRPr="000371FA">
        <w:t>у</w:t>
      </w:r>
      <w:r w:rsidRPr="000371FA">
        <w:t>дарстве-участнике, в том числе о числе детей, принуждаемых к попрошайнич</w:t>
      </w:r>
      <w:r w:rsidRPr="000371FA">
        <w:t>е</w:t>
      </w:r>
      <w:r w:rsidRPr="000371FA">
        <w:t>ству, и числе детей, работающих в качестве домашней прислуги, торговцев на улицах и рынках, в сельском хозяйстве и рыбной ловле;</w:t>
      </w:r>
    </w:p>
    <w:p w:rsidR="002C51DD" w:rsidRPr="000371FA" w:rsidRDefault="002C51DD" w:rsidP="002C51DD">
      <w:pPr>
        <w:pStyle w:val="SingleTxtGR"/>
      </w:pPr>
      <w:r w:rsidRPr="000371FA">
        <w:tab/>
        <w:t>b)</w:t>
      </w:r>
      <w:r w:rsidRPr="000371FA">
        <w:tab/>
        <w:t>отсутствием всеобъемлющего определения наихудших форм де</w:t>
      </w:r>
      <w:r w:rsidRPr="000371FA">
        <w:t>т</w:t>
      </w:r>
      <w:r w:rsidRPr="000371FA">
        <w:t>ского труда;</w:t>
      </w:r>
    </w:p>
    <w:p w:rsidR="001D483C" w:rsidRDefault="002C51DD" w:rsidP="002C51DD">
      <w:pPr>
        <w:pStyle w:val="SingleTxtGR"/>
      </w:pPr>
      <w:r w:rsidRPr="000371FA">
        <w:tab/>
        <w:t>с)</w:t>
      </w:r>
      <w:r w:rsidRPr="000371FA">
        <w:tab/>
        <w:t>отсутствием информации о видах деятельности, которые считаются опасными для здоровья, безопасности или нравственности детей, и неадеква</w:t>
      </w:r>
      <w:r w:rsidRPr="000371FA">
        <w:t>т</w:t>
      </w:r>
      <w:r w:rsidRPr="000371FA">
        <w:t>ным регулированием в этой облас</w:t>
      </w:r>
      <w:r w:rsidR="001D483C">
        <w:t>ти;</w:t>
      </w:r>
    </w:p>
    <w:p w:rsidR="002C51DD" w:rsidRPr="000371FA" w:rsidRDefault="001D483C" w:rsidP="002C51DD">
      <w:pPr>
        <w:pStyle w:val="SingleTxtGR"/>
      </w:pPr>
      <w:r>
        <w:tab/>
      </w:r>
      <w:r>
        <w:rPr>
          <w:lang w:val="en-US"/>
        </w:rPr>
        <w:t>d</w:t>
      </w:r>
      <w:r w:rsidRPr="001D483C">
        <w:t>)</w:t>
      </w:r>
      <w:r w:rsidRPr="001D483C">
        <w:tab/>
      </w:r>
      <w:proofErr w:type="gramStart"/>
      <w:r w:rsidR="002C51DD" w:rsidRPr="000371FA">
        <w:t>работой</w:t>
      </w:r>
      <w:proofErr w:type="gramEnd"/>
      <w:r w:rsidR="002C51DD" w:rsidRPr="000371FA">
        <w:t xml:space="preserve"> детей на семейных предприятиях и отсутствием устано</w:t>
      </w:r>
      <w:r w:rsidR="002C51DD" w:rsidRPr="000371FA">
        <w:t>в</w:t>
      </w:r>
      <w:r w:rsidR="002C51DD" w:rsidRPr="000371FA">
        <w:t>ленного законом минимального возраста для выполнения таких работ.</w:t>
      </w:r>
    </w:p>
    <w:p w:rsidR="002C51DD" w:rsidRPr="00C67E6C" w:rsidRDefault="002C51DD" w:rsidP="002C51DD">
      <w:pPr>
        <w:pStyle w:val="SingleTxtGR"/>
        <w:rPr>
          <w:b/>
        </w:rPr>
      </w:pPr>
      <w:r w:rsidRPr="000371FA">
        <w:t>62.</w:t>
      </w:r>
      <w:r w:rsidRPr="000371FA">
        <w:tab/>
      </w:r>
      <w:r w:rsidRPr="00C67E6C">
        <w:rPr>
          <w:b/>
        </w:rPr>
        <w:t>Комитет настоятельно призывает государство-участник обеспечить, чтобы все дети были защищены от экономической эксплуатации и чтобы запрет на прием на работу детей моложе 15 лет распространялся на всех детей, включая мигрантов и детей мигрантов, без исключения. В частн</w:t>
      </w:r>
      <w:r w:rsidRPr="00C67E6C">
        <w:rPr>
          <w:b/>
        </w:rPr>
        <w:t>о</w:t>
      </w:r>
      <w:r w:rsidRPr="00C67E6C">
        <w:rPr>
          <w:b/>
        </w:rPr>
        <w:t>сти, Комитет рекомендует государству-участнику: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а)</w:t>
      </w:r>
      <w:r w:rsidRPr="00C67E6C">
        <w:rPr>
          <w:b/>
        </w:rPr>
        <w:tab/>
        <w:t>завершить исследование по проблеме детского труда в госуда</w:t>
      </w:r>
      <w:r w:rsidRPr="00C67E6C">
        <w:rPr>
          <w:b/>
        </w:rPr>
        <w:t>р</w:t>
      </w:r>
      <w:r w:rsidRPr="00C67E6C">
        <w:rPr>
          <w:b/>
        </w:rPr>
        <w:t>стве-участнике, включая его базовые причины, с целью создания коорд</w:t>
      </w:r>
      <w:r w:rsidRPr="00C67E6C">
        <w:rPr>
          <w:b/>
        </w:rPr>
        <w:t>и</w:t>
      </w:r>
      <w:r w:rsidRPr="00C67E6C">
        <w:rPr>
          <w:b/>
        </w:rPr>
        <w:t>национного механизма по борьбе с детским трудом;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b)</w:t>
      </w:r>
      <w:r w:rsidRPr="00C67E6C">
        <w:rPr>
          <w:b/>
        </w:rPr>
        <w:tab/>
        <w:t>принять меры по предупреждению экономической эксплуат</w:t>
      </w:r>
      <w:r w:rsidRPr="00C67E6C">
        <w:rPr>
          <w:b/>
        </w:rPr>
        <w:t>а</w:t>
      </w:r>
      <w:r w:rsidRPr="00C67E6C">
        <w:rPr>
          <w:b/>
        </w:rPr>
        <w:t>ции детей путем принятия законов и стратегий, направленных на запр</w:t>
      </w:r>
      <w:r w:rsidRPr="00C67E6C">
        <w:rPr>
          <w:b/>
        </w:rPr>
        <w:t>е</w:t>
      </w:r>
      <w:r w:rsidRPr="00C67E6C">
        <w:rPr>
          <w:b/>
        </w:rPr>
        <w:t>щение использования детского труда в формальном и неформальном се</w:t>
      </w:r>
      <w:r w:rsidRPr="00C67E6C">
        <w:rPr>
          <w:b/>
        </w:rPr>
        <w:t>к</w:t>
      </w:r>
      <w:r w:rsidRPr="00C67E6C">
        <w:rPr>
          <w:b/>
        </w:rPr>
        <w:t>торах экономики, включая семейные предприятия;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с)</w:t>
      </w:r>
      <w:r w:rsidRPr="00C67E6C">
        <w:rPr>
          <w:b/>
        </w:rPr>
        <w:tab/>
        <w:t>завершить перечень видов работ, которые считаются опасными для здоровья, безопасности или нравственности детей моложе 18 лет, з</w:t>
      </w:r>
      <w:r w:rsidRPr="00C67E6C">
        <w:rPr>
          <w:b/>
        </w:rPr>
        <w:t>а</w:t>
      </w:r>
      <w:r w:rsidRPr="00C67E6C">
        <w:rPr>
          <w:b/>
        </w:rPr>
        <w:t>претить работу по таким специальностям детей моложе 18 лет, принять с</w:t>
      </w:r>
      <w:r w:rsidRPr="00C67E6C">
        <w:rPr>
          <w:b/>
        </w:rPr>
        <w:t>о</w:t>
      </w:r>
      <w:r w:rsidRPr="00C67E6C">
        <w:rPr>
          <w:b/>
        </w:rPr>
        <w:t>ответствующее законодательство и создать механизмы по обеспечению его соблюдения;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</w:r>
      <w:proofErr w:type="gramStart"/>
      <w:r w:rsidRPr="00C67E6C">
        <w:rPr>
          <w:b/>
        </w:rPr>
        <w:t>d)</w:t>
      </w:r>
      <w:r w:rsidRPr="00C67E6C">
        <w:rPr>
          <w:b/>
        </w:rPr>
        <w:tab/>
        <w:t>принять надлежащие меры для решения проблемы попроша</w:t>
      </w:r>
      <w:r w:rsidRPr="00C67E6C">
        <w:rPr>
          <w:b/>
        </w:rPr>
        <w:t>й</w:t>
      </w:r>
      <w:r w:rsidRPr="00C67E6C">
        <w:rPr>
          <w:b/>
        </w:rPr>
        <w:t>ничества детей на улицах, в том числе по судебному преследованию род</w:t>
      </w:r>
      <w:r w:rsidRPr="00C67E6C">
        <w:rPr>
          <w:b/>
        </w:rPr>
        <w:t>и</w:t>
      </w:r>
      <w:r w:rsidRPr="00C67E6C">
        <w:rPr>
          <w:b/>
        </w:rPr>
        <w:t>телей, опекунов и лиц, осуществляющих уход за детьми, которые прину</w:t>
      </w:r>
      <w:r w:rsidRPr="00C67E6C">
        <w:rPr>
          <w:b/>
        </w:rPr>
        <w:t>ж</w:t>
      </w:r>
      <w:r w:rsidRPr="00C67E6C">
        <w:rPr>
          <w:b/>
        </w:rPr>
        <w:t>дают или заставляют детей попрошайничать на улицах;</w:t>
      </w:r>
      <w:proofErr w:type="gramEnd"/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е)</w:t>
      </w:r>
      <w:r w:rsidRPr="00C67E6C">
        <w:rPr>
          <w:b/>
        </w:rPr>
        <w:tab/>
        <w:t>продолжать повышать уровень информированности о негати</w:t>
      </w:r>
      <w:r w:rsidRPr="00C67E6C">
        <w:rPr>
          <w:b/>
        </w:rPr>
        <w:t>в</w:t>
      </w:r>
      <w:r w:rsidRPr="00C67E6C">
        <w:rPr>
          <w:b/>
        </w:rPr>
        <w:t>ных последствиях детского труда посредством государственных просвет</w:t>
      </w:r>
      <w:r w:rsidRPr="00C67E6C">
        <w:rPr>
          <w:b/>
        </w:rPr>
        <w:t>и</w:t>
      </w:r>
      <w:r w:rsidRPr="00C67E6C">
        <w:rPr>
          <w:b/>
        </w:rPr>
        <w:t>тельских программ, в том числе кампаний, организованных при соде</w:t>
      </w:r>
      <w:r w:rsidRPr="00C67E6C">
        <w:rPr>
          <w:b/>
        </w:rPr>
        <w:t>й</w:t>
      </w:r>
      <w:r w:rsidRPr="00C67E6C">
        <w:rPr>
          <w:b/>
        </w:rPr>
        <w:t>ствии авторитетных представителей общественности, семей и представ</w:t>
      </w:r>
      <w:r w:rsidRPr="00C67E6C">
        <w:rPr>
          <w:b/>
        </w:rPr>
        <w:t>и</w:t>
      </w:r>
      <w:r w:rsidRPr="00C67E6C">
        <w:rPr>
          <w:b/>
        </w:rPr>
        <w:t>телей СМИ, таких как кампания по празднованию Всемирного дня борьбы с детским трудом;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f)</w:t>
      </w:r>
      <w:r w:rsidRPr="00C67E6C">
        <w:rPr>
          <w:b/>
        </w:rPr>
        <w:tab/>
        <w:t>обращаться за технической помощью к Международной пр</w:t>
      </w:r>
      <w:r w:rsidRPr="00C67E6C">
        <w:rPr>
          <w:b/>
        </w:rPr>
        <w:t>о</w:t>
      </w:r>
      <w:r w:rsidRPr="00C67E6C">
        <w:rPr>
          <w:b/>
        </w:rPr>
        <w:t>грамме Международной организации труда по ликвидации детского труда.</w:t>
      </w:r>
    </w:p>
    <w:p w:rsidR="002C51DD" w:rsidRPr="000371FA" w:rsidRDefault="00C67E6C" w:rsidP="00C67E6C">
      <w:pPr>
        <w:pStyle w:val="H23GR"/>
      </w:pPr>
      <w:r>
        <w:lastRenderedPageBreak/>
        <w:tab/>
      </w:r>
      <w:r>
        <w:tab/>
      </w:r>
      <w:r w:rsidR="002C51DD" w:rsidRPr="000371FA">
        <w:t>Торговля детьми, контрабанда и похищение детей</w:t>
      </w:r>
    </w:p>
    <w:p w:rsidR="002C51DD" w:rsidRPr="000371FA" w:rsidRDefault="002C51DD" w:rsidP="002C51DD">
      <w:pPr>
        <w:pStyle w:val="SingleTxtGR"/>
      </w:pPr>
      <w:r w:rsidRPr="000371FA">
        <w:t>63.</w:t>
      </w:r>
      <w:r w:rsidRPr="000371FA">
        <w:tab/>
        <w:t>Отмечая тот факт, что государство-участник является страной транзита и страной назначения для торговли людьми, включая детей, Комитет обеспокоен сообщениями о том, что мальчиков по-прежнему используют в качестве наез</w:t>
      </w:r>
      <w:r w:rsidRPr="000371FA">
        <w:t>д</w:t>
      </w:r>
      <w:r w:rsidRPr="000371FA">
        <w:t>ников на верблюжьих скачках и что девочек принуждают заниматься простит</w:t>
      </w:r>
      <w:r w:rsidRPr="000371FA">
        <w:t>у</w:t>
      </w:r>
      <w:r w:rsidRPr="000371FA">
        <w:t>цией и выполнять подневольный труд домашней прислуги в государстве-участнике. Комитет обеспокоен также отсутствием данных о торговле людьми в государстве-участнике и исследований по вопросам распространенности вну</w:t>
      </w:r>
      <w:r w:rsidRPr="000371FA">
        <w:t>т</w:t>
      </w:r>
      <w:r w:rsidRPr="000371FA">
        <w:t>ренней трансграничной торговли людьми, детской проституции и детской по</w:t>
      </w:r>
      <w:r w:rsidRPr="000371FA">
        <w:t>р</w:t>
      </w:r>
      <w:r w:rsidRPr="000371FA">
        <w:t>нографии. Комитет обеспокоен далее отсутствием информационных кампаний, ориентированных на все слои общества, в частности пограничников и сотру</w:t>
      </w:r>
      <w:r w:rsidRPr="000371FA">
        <w:t>д</w:t>
      </w:r>
      <w:r w:rsidRPr="000371FA">
        <w:t xml:space="preserve">ников правоохранительных органов, о путях предотвращения торговли людьми и защиты себя и других лиц от этого явления. </w:t>
      </w:r>
    </w:p>
    <w:p w:rsidR="002C51DD" w:rsidRPr="00C67E6C" w:rsidRDefault="002C51DD" w:rsidP="002C51DD">
      <w:pPr>
        <w:pStyle w:val="SingleTxtGR"/>
        <w:rPr>
          <w:b/>
        </w:rPr>
      </w:pPr>
      <w:r w:rsidRPr="000371FA">
        <w:t>64.</w:t>
      </w:r>
      <w:r w:rsidRPr="000371FA">
        <w:tab/>
      </w:r>
      <w:r w:rsidRPr="00C67E6C">
        <w:rPr>
          <w:b/>
        </w:rPr>
        <w:t>Комитет рекомендует государству-участнику: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а)</w:t>
      </w:r>
      <w:r w:rsidRPr="00C67E6C">
        <w:rPr>
          <w:b/>
        </w:rPr>
        <w:tab/>
        <w:t>обеспечить более полное соблюдение Закона о борьбе с торго</w:t>
      </w:r>
      <w:r w:rsidRPr="00C67E6C">
        <w:rPr>
          <w:b/>
        </w:rPr>
        <w:t>в</w:t>
      </w:r>
      <w:r w:rsidRPr="00C67E6C">
        <w:rPr>
          <w:b/>
        </w:rPr>
        <w:t>лей лю</w:t>
      </w:r>
      <w:r w:rsidR="00C67E6C" w:rsidRPr="00C67E6C">
        <w:rPr>
          <w:b/>
        </w:rPr>
        <w:t>д</w:t>
      </w:r>
      <w:r w:rsidRPr="00C67E6C">
        <w:rPr>
          <w:b/>
        </w:rPr>
        <w:t>ьми, а также расширить инициативы по укреплению потенциала для обеспечения более эффективного реагирования сотрудников прав</w:t>
      </w:r>
      <w:r w:rsidRPr="00C67E6C">
        <w:rPr>
          <w:b/>
        </w:rPr>
        <w:t>о</w:t>
      </w:r>
      <w:r w:rsidRPr="00C67E6C">
        <w:rPr>
          <w:b/>
        </w:rPr>
        <w:t>охранительных органов на случай торговли людьми;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b)</w:t>
      </w:r>
      <w:r w:rsidRPr="00C67E6C">
        <w:rPr>
          <w:b/>
        </w:rPr>
        <w:tab/>
        <w:t>в целях улучшения подотчетности, транспарентности и де</w:t>
      </w:r>
      <w:r w:rsidRPr="00C67E6C">
        <w:rPr>
          <w:b/>
        </w:rPr>
        <w:t>я</w:t>
      </w:r>
      <w:r w:rsidRPr="00C67E6C">
        <w:rPr>
          <w:b/>
        </w:rPr>
        <w:t>тельности по предупреждению нарушений создать механизм мониторинга для проведения расследований и устранения последствий торговли люд</w:t>
      </w:r>
      <w:r w:rsidRPr="00C67E6C">
        <w:rPr>
          <w:b/>
        </w:rPr>
        <w:t>ь</w:t>
      </w:r>
      <w:r w:rsidRPr="00C67E6C">
        <w:rPr>
          <w:b/>
        </w:rPr>
        <w:t>ми, а также обеспечить надлежащее судебное преследование и наказание лиц, эксплуатирующих детей в целях проституции и принудительного тр</w:t>
      </w:r>
      <w:r w:rsidRPr="00C67E6C">
        <w:rPr>
          <w:b/>
        </w:rPr>
        <w:t>у</w:t>
      </w:r>
      <w:r w:rsidRPr="00C67E6C">
        <w:rPr>
          <w:b/>
        </w:rPr>
        <w:t>да;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с)</w:t>
      </w:r>
      <w:r w:rsidRPr="00C67E6C">
        <w:rPr>
          <w:b/>
        </w:rPr>
        <w:tab/>
        <w:t>разработать процедуры для выявления жертв торговли людьми среди всех уязвимых групп населения, включая трудящихся-мигрантов, и обеспечить, чтобы жертвы сексуальной эксплуатации и торговли людьми не подвергались наказаниям за акты, совершенные в качестве прямого следствия торговли людьми, такие как нарушения иммиграционных зак</w:t>
      </w:r>
      <w:r w:rsidRPr="00C67E6C">
        <w:rPr>
          <w:b/>
        </w:rPr>
        <w:t>о</w:t>
      </w:r>
      <w:r w:rsidRPr="00C67E6C">
        <w:rPr>
          <w:b/>
        </w:rPr>
        <w:t>нов или занятие проституцией;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  <w:t>d)</w:t>
      </w:r>
      <w:r w:rsidRPr="00C67E6C">
        <w:rPr>
          <w:b/>
        </w:rPr>
        <w:tab/>
        <w:t>продолжать осуществлять соответствующие стратегии и пр</w:t>
      </w:r>
      <w:r w:rsidRPr="00C67E6C">
        <w:rPr>
          <w:b/>
        </w:rPr>
        <w:t>о</w:t>
      </w:r>
      <w:r w:rsidRPr="00C67E6C">
        <w:rPr>
          <w:b/>
        </w:rPr>
        <w:t>граммы по предупреждению торговли людьми, реабилитации и социал</w:t>
      </w:r>
      <w:r w:rsidRPr="00C67E6C">
        <w:rPr>
          <w:b/>
        </w:rPr>
        <w:t>ь</w:t>
      </w:r>
      <w:r w:rsidRPr="00C67E6C">
        <w:rPr>
          <w:b/>
        </w:rPr>
        <w:t>ной реинтеграции детей-жертв, обеспечивая предоставление им возможн</w:t>
      </w:r>
      <w:r w:rsidRPr="00C67E6C">
        <w:rPr>
          <w:b/>
        </w:rPr>
        <w:t>о</w:t>
      </w:r>
      <w:r w:rsidRPr="00C67E6C">
        <w:rPr>
          <w:b/>
        </w:rPr>
        <w:t>сти получения образования и профессиональной подготовки, а также ко</w:t>
      </w:r>
      <w:r w:rsidRPr="00C67E6C">
        <w:rPr>
          <w:b/>
        </w:rPr>
        <w:t>н</w:t>
      </w:r>
      <w:r w:rsidRPr="00C67E6C">
        <w:rPr>
          <w:b/>
        </w:rPr>
        <w:t>сультативных, медицинских и других социальных услуг, в соответствии с итоговыми документами, принятыми на всемирных конгрессах против сексуальной эксплуатации детей в коммерческих целях;</w:t>
      </w:r>
    </w:p>
    <w:p w:rsidR="002C51DD" w:rsidRPr="00C67E6C" w:rsidRDefault="002C51DD" w:rsidP="002C51DD">
      <w:pPr>
        <w:pStyle w:val="SingleTxtGR"/>
        <w:rPr>
          <w:b/>
        </w:rPr>
      </w:pPr>
      <w:r w:rsidRPr="00C67E6C">
        <w:rPr>
          <w:b/>
        </w:rPr>
        <w:tab/>
      </w:r>
      <w:proofErr w:type="gramStart"/>
      <w:r w:rsidRPr="00C67E6C">
        <w:rPr>
          <w:b/>
        </w:rPr>
        <w:t>е)</w:t>
      </w:r>
      <w:r w:rsidRPr="00C67E6C">
        <w:rPr>
          <w:b/>
        </w:rPr>
        <w:tab/>
        <w:t>продолжать подготовку государственных должностных лиц по вопросам распознавания и эффективного реагирования на преступления, связанные с торговлей людьми, расширять программы по информиров</w:t>
      </w:r>
      <w:r w:rsidRPr="00C67E6C">
        <w:rPr>
          <w:b/>
        </w:rPr>
        <w:t>а</w:t>
      </w:r>
      <w:r w:rsidRPr="00C67E6C">
        <w:rPr>
          <w:b/>
        </w:rPr>
        <w:t>нию населения, включая пропагандистские кампании, содействующие в</w:t>
      </w:r>
      <w:r w:rsidRPr="00C67E6C">
        <w:rPr>
          <w:b/>
        </w:rPr>
        <w:t>ы</w:t>
      </w:r>
      <w:r w:rsidRPr="00C67E6C">
        <w:rPr>
          <w:b/>
        </w:rPr>
        <w:t>явлению потенциальных жертв и нарушителей, а также повышать уровень информированности о превентивных мерах и средствах получения помощи и</w:t>
      </w:r>
      <w:r w:rsidR="00892A08">
        <w:rPr>
          <w:b/>
        </w:rPr>
        <w:t xml:space="preserve"> возмещения ущерба, в том числе в рамках индустрии туризма</w:t>
      </w:r>
      <w:r w:rsidRPr="00C67E6C">
        <w:rPr>
          <w:b/>
        </w:rPr>
        <w:t xml:space="preserve"> о прин</w:t>
      </w:r>
      <w:r w:rsidRPr="00C67E6C">
        <w:rPr>
          <w:b/>
        </w:rPr>
        <w:t>я</w:t>
      </w:r>
      <w:r w:rsidRPr="00C67E6C">
        <w:rPr>
          <w:b/>
        </w:rPr>
        <w:t>том Всемирной туристской организацией Глобальном</w:t>
      </w:r>
      <w:proofErr w:type="gramEnd"/>
      <w:r w:rsidRPr="00C67E6C">
        <w:rPr>
          <w:b/>
        </w:rPr>
        <w:t xml:space="preserve"> этическом </w:t>
      </w:r>
      <w:proofErr w:type="gramStart"/>
      <w:r w:rsidRPr="00C67E6C">
        <w:rPr>
          <w:b/>
        </w:rPr>
        <w:t>кодексе</w:t>
      </w:r>
      <w:proofErr w:type="gramEnd"/>
      <w:r w:rsidRPr="00C67E6C">
        <w:rPr>
          <w:b/>
        </w:rPr>
        <w:t xml:space="preserve"> туризма.</w:t>
      </w:r>
    </w:p>
    <w:p w:rsidR="002C51DD" w:rsidRPr="000371FA" w:rsidRDefault="00C67E6C" w:rsidP="00B87CC4">
      <w:pPr>
        <w:pStyle w:val="H23GR"/>
      </w:pPr>
      <w:r>
        <w:lastRenderedPageBreak/>
        <w:tab/>
      </w:r>
      <w:r>
        <w:tab/>
      </w:r>
      <w:r w:rsidR="002C51DD" w:rsidRPr="000371FA">
        <w:t>Отправление правосудия в отношении несовершеннолетних</w:t>
      </w:r>
    </w:p>
    <w:p w:rsidR="002C51DD" w:rsidRPr="000371FA" w:rsidRDefault="002C51DD" w:rsidP="002C51DD">
      <w:pPr>
        <w:pStyle w:val="SingleTxtGR"/>
      </w:pPr>
      <w:r w:rsidRPr="000371FA">
        <w:t>65.</w:t>
      </w:r>
      <w:r w:rsidRPr="000371FA">
        <w:tab/>
        <w:t>Принимая к сведению представленную государством-участником инфо</w:t>
      </w:r>
      <w:r w:rsidRPr="000371FA">
        <w:t>р</w:t>
      </w:r>
      <w:r w:rsidRPr="000371FA">
        <w:t>мацию о том, что оно намеревается повысить возраст наступления уголовной ответственности, Комитет по-прежнему обеспокоен тем, что минимальный во</w:t>
      </w:r>
      <w:r w:rsidRPr="000371FA">
        <w:t>з</w:t>
      </w:r>
      <w:r w:rsidRPr="000371FA">
        <w:t>раст наступления уголовной ответственности соответствует девяти годам, что значительно ниже международно признанных стандартов. Комитет также обе</w:t>
      </w:r>
      <w:r w:rsidRPr="000371FA">
        <w:t>с</w:t>
      </w:r>
      <w:r w:rsidRPr="000371FA">
        <w:t xml:space="preserve">покоен: </w:t>
      </w:r>
    </w:p>
    <w:p w:rsidR="002C51DD" w:rsidRPr="000371FA" w:rsidRDefault="002C51DD" w:rsidP="002C51DD">
      <w:pPr>
        <w:pStyle w:val="SingleTxtGR"/>
      </w:pPr>
      <w:r w:rsidRPr="000371FA">
        <w:tab/>
        <w:t>а)</w:t>
      </w:r>
      <w:r w:rsidRPr="000371FA">
        <w:tab/>
        <w:t>информацией о том, что детей подвергают содержанию под стр</w:t>
      </w:r>
      <w:r w:rsidRPr="000371FA">
        <w:t>а</w:t>
      </w:r>
      <w:r w:rsidRPr="000371FA">
        <w:t>жей за попрошайничество и содержат вместе со взрослыми, а также отсутств</w:t>
      </w:r>
      <w:r w:rsidRPr="000371FA">
        <w:t>и</w:t>
      </w:r>
      <w:r w:rsidRPr="000371FA">
        <w:t>ем информации об условиях содержания в тюрьмах в государстве-участнике;</w:t>
      </w:r>
    </w:p>
    <w:p w:rsidR="002C51DD" w:rsidRPr="000371FA" w:rsidRDefault="002C51DD" w:rsidP="002C51DD">
      <w:pPr>
        <w:pStyle w:val="SingleTxtGR"/>
      </w:pPr>
      <w:r w:rsidRPr="000371FA">
        <w:tab/>
        <w:t>b)</w:t>
      </w:r>
      <w:r w:rsidRPr="000371FA">
        <w:tab/>
        <w:t>недостаточной информацией о лицах, прошедших специальную подготовку по вопросам отправления правосудия в отношении несовершенн</w:t>
      </w:r>
      <w:r w:rsidRPr="000371FA">
        <w:t>о</w:t>
      </w:r>
      <w:r w:rsidRPr="000371FA">
        <w:t>летних, включая адвокатов, судей, прокуроров, общественных защитников и с</w:t>
      </w:r>
      <w:r w:rsidRPr="000371FA">
        <w:t>о</w:t>
      </w:r>
      <w:r w:rsidRPr="000371FA">
        <w:t>трудников исправительных учреждений;</w:t>
      </w:r>
    </w:p>
    <w:p w:rsidR="002C51DD" w:rsidRPr="000371FA" w:rsidRDefault="002C51DD" w:rsidP="002C51DD">
      <w:pPr>
        <w:pStyle w:val="SingleTxtGR"/>
      </w:pPr>
      <w:r w:rsidRPr="000371FA">
        <w:tab/>
        <w:t>с)</w:t>
      </w:r>
      <w:r w:rsidRPr="000371FA">
        <w:tab/>
        <w:t>недостаточной информацией о правовой помощи, предоставляемой несовершеннолетним правонарушителям, программах исправительного пер</w:t>
      </w:r>
      <w:r w:rsidRPr="000371FA">
        <w:t>е</w:t>
      </w:r>
      <w:r w:rsidRPr="000371FA">
        <w:t>воспитания, альтернативах лишению свободы, таких как привлечение к общ</w:t>
      </w:r>
      <w:r w:rsidRPr="000371FA">
        <w:t>е</w:t>
      </w:r>
      <w:r w:rsidRPr="000371FA">
        <w:t xml:space="preserve">ственным работам, и условном освобождении с передачей на поруки. </w:t>
      </w:r>
    </w:p>
    <w:p w:rsidR="002C51DD" w:rsidRPr="00892A08" w:rsidRDefault="002C51DD" w:rsidP="002C51DD">
      <w:pPr>
        <w:pStyle w:val="SingleTxtGR"/>
        <w:rPr>
          <w:b/>
        </w:rPr>
      </w:pPr>
      <w:r w:rsidRPr="000371FA">
        <w:t>66.</w:t>
      </w:r>
      <w:r w:rsidRPr="000371FA">
        <w:tab/>
      </w:r>
      <w:r w:rsidRPr="00892A08">
        <w:rPr>
          <w:b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892A08">
        <w:rPr>
          <w:b/>
        </w:rPr>
        <w:t>о</w:t>
      </w:r>
      <w:r w:rsidRPr="00892A08">
        <w:rPr>
          <w:b/>
        </w:rPr>
        <w:t>митет настоятельно призывает государство-участник привести свою с</w:t>
      </w:r>
      <w:r w:rsidRPr="00892A08">
        <w:rPr>
          <w:b/>
        </w:rPr>
        <w:t>и</w:t>
      </w:r>
      <w:r w:rsidRPr="00892A08">
        <w:rPr>
          <w:b/>
        </w:rPr>
        <w:t>стему ювенальной юстиции в соответстви</w:t>
      </w:r>
      <w:r w:rsidR="00892A08" w:rsidRPr="00892A08">
        <w:rPr>
          <w:b/>
        </w:rPr>
        <w:t>е</w:t>
      </w:r>
      <w:r w:rsidRPr="00892A08">
        <w:rPr>
          <w:b/>
        </w:rPr>
        <w:t xml:space="preserve"> с Конвенцией и, в частности, рекомендует государству-участнику:</w:t>
      </w:r>
    </w:p>
    <w:p w:rsidR="002C51DD" w:rsidRPr="00892A08" w:rsidRDefault="002C51DD" w:rsidP="002C51DD">
      <w:pPr>
        <w:pStyle w:val="SingleTxtGR"/>
        <w:rPr>
          <w:b/>
        </w:rPr>
      </w:pPr>
      <w:r w:rsidRPr="00892A08">
        <w:rPr>
          <w:b/>
        </w:rPr>
        <w:tab/>
        <w:t>а)</w:t>
      </w:r>
      <w:r w:rsidRPr="00892A08">
        <w:rPr>
          <w:b/>
        </w:rPr>
        <w:tab/>
        <w:t>в первоочередном порядке повысить возраст наступления уг</w:t>
      </w:r>
      <w:r w:rsidRPr="00892A08">
        <w:rPr>
          <w:b/>
        </w:rPr>
        <w:t>о</w:t>
      </w:r>
      <w:r w:rsidRPr="00892A08">
        <w:rPr>
          <w:b/>
        </w:rPr>
        <w:t>ловной ответственности до международно признанного уровня и обесп</w:t>
      </w:r>
      <w:r w:rsidRPr="00892A08">
        <w:rPr>
          <w:b/>
        </w:rPr>
        <w:t>е</w:t>
      </w:r>
      <w:r w:rsidRPr="00892A08">
        <w:rPr>
          <w:b/>
        </w:rPr>
        <w:t>чить, чтобы все дети, к которым по определению относятся все лица м</w:t>
      </w:r>
      <w:r w:rsidRPr="00892A08">
        <w:rPr>
          <w:b/>
        </w:rPr>
        <w:t>о</w:t>
      </w:r>
      <w:r w:rsidRPr="00892A08">
        <w:rPr>
          <w:b/>
        </w:rPr>
        <w:t>ложе 18 лет, получали защиту в рамках системы ювенальной юстиции;</w:t>
      </w:r>
    </w:p>
    <w:p w:rsidR="002C51DD" w:rsidRPr="00892A08" w:rsidRDefault="002C51DD" w:rsidP="002C51DD">
      <w:pPr>
        <w:pStyle w:val="SingleTxtGR"/>
        <w:rPr>
          <w:b/>
        </w:rPr>
      </w:pPr>
      <w:r w:rsidRPr="00892A08">
        <w:rPr>
          <w:b/>
        </w:rPr>
        <w:tab/>
      </w:r>
      <w:proofErr w:type="gramStart"/>
      <w:r w:rsidRPr="00892A08">
        <w:rPr>
          <w:b/>
        </w:rPr>
        <w:t>b)</w:t>
      </w:r>
      <w:r w:rsidRPr="00892A08">
        <w:rPr>
          <w:b/>
        </w:rPr>
        <w:tab/>
        <w:t>использовать комплексный и превентивный подход к решению проблемы несовершеннолетних правонарушителей и к устранению леж</w:t>
      </w:r>
      <w:r w:rsidRPr="00892A08">
        <w:rPr>
          <w:b/>
        </w:rPr>
        <w:t>а</w:t>
      </w:r>
      <w:r w:rsidRPr="00892A08">
        <w:rPr>
          <w:b/>
        </w:rPr>
        <w:t>щих в ее основе социальных факторов для оказания на раннем этапе п</w:t>
      </w:r>
      <w:r w:rsidRPr="00892A08">
        <w:rPr>
          <w:b/>
        </w:rPr>
        <w:t>о</w:t>
      </w:r>
      <w:r w:rsidRPr="00892A08">
        <w:rPr>
          <w:b/>
        </w:rPr>
        <w:t>мощи находящимся в опасности детям, в том числе путем расширения пр</w:t>
      </w:r>
      <w:r w:rsidRPr="00892A08">
        <w:rPr>
          <w:b/>
        </w:rPr>
        <w:t>о</w:t>
      </w:r>
      <w:r w:rsidRPr="00892A08">
        <w:rPr>
          <w:b/>
        </w:rPr>
        <w:t>грамм реагирования, профессионально-технической подготовки и других информационно-просветительских мероприятий;</w:t>
      </w:r>
      <w:proofErr w:type="gramEnd"/>
    </w:p>
    <w:p w:rsidR="002C51DD" w:rsidRPr="00892A08" w:rsidRDefault="002C51DD" w:rsidP="002C51DD">
      <w:pPr>
        <w:pStyle w:val="SingleTxtGR"/>
        <w:rPr>
          <w:b/>
        </w:rPr>
      </w:pPr>
      <w:r w:rsidRPr="00892A08">
        <w:rPr>
          <w:b/>
        </w:rPr>
        <w:tab/>
        <w:t>с)</w:t>
      </w:r>
      <w:r w:rsidRPr="00892A08">
        <w:rPr>
          <w:b/>
        </w:rPr>
        <w:tab/>
        <w:t>поощрять, в тех случаях, когда это возможно, реституционное правосудие и такие альтернативы лишению свободы, как исправительное воздействие, передача на поруки, посредничество, консультирование или привлечение к общественным работам, с учетом отдельных программ для несовершеннолетних правонарушителей мужского и женского полов, а также обеспечить, чтобы несовершеннолетние лица лишались свободы лишь в исключительных случаях на минимально возможные сроки и чт</w:t>
      </w:r>
      <w:r w:rsidRPr="00892A08">
        <w:rPr>
          <w:b/>
        </w:rPr>
        <w:t>о</w:t>
      </w:r>
      <w:r w:rsidRPr="00892A08">
        <w:rPr>
          <w:b/>
        </w:rPr>
        <w:t xml:space="preserve">бы решения </w:t>
      </w:r>
      <w:proofErr w:type="gramStart"/>
      <w:r w:rsidRPr="00892A08">
        <w:rPr>
          <w:b/>
        </w:rPr>
        <w:t>об</w:t>
      </w:r>
      <w:proofErr w:type="gramEnd"/>
      <w:r w:rsidRPr="00892A08">
        <w:rPr>
          <w:b/>
        </w:rPr>
        <w:t xml:space="preserve"> </w:t>
      </w:r>
      <w:proofErr w:type="gramStart"/>
      <w:r w:rsidRPr="00892A08">
        <w:rPr>
          <w:b/>
        </w:rPr>
        <w:t>их</w:t>
      </w:r>
      <w:proofErr w:type="gramEnd"/>
      <w:r w:rsidRPr="00892A08">
        <w:rPr>
          <w:b/>
        </w:rPr>
        <w:t xml:space="preserve"> </w:t>
      </w:r>
      <w:proofErr w:type="gramStart"/>
      <w:r w:rsidRPr="00892A08">
        <w:rPr>
          <w:b/>
        </w:rPr>
        <w:t>содержании</w:t>
      </w:r>
      <w:proofErr w:type="gramEnd"/>
      <w:r w:rsidRPr="00892A08">
        <w:rPr>
          <w:b/>
        </w:rPr>
        <w:t xml:space="preserve"> под стражей регулярно пересматривались с целью их отмены;</w:t>
      </w:r>
    </w:p>
    <w:p w:rsidR="002C51DD" w:rsidRPr="00892A08" w:rsidRDefault="002C51DD" w:rsidP="002C51DD">
      <w:pPr>
        <w:pStyle w:val="SingleTxtGR"/>
        <w:rPr>
          <w:b/>
        </w:rPr>
      </w:pPr>
      <w:r w:rsidRPr="00892A08">
        <w:rPr>
          <w:b/>
        </w:rPr>
        <w:tab/>
      </w:r>
      <w:proofErr w:type="gramStart"/>
      <w:r w:rsidRPr="00892A08">
        <w:rPr>
          <w:b/>
        </w:rPr>
        <w:t>d)</w:t>
      </w:r>
      <w:r w:rsidRPr="00892A08">
        <w:rPr>
          <w:b/>
        </w:rPr>
        <w:tab/>
        <w:t>в тех случаях, когда заключение под стражу неизбежно, обесп</w:t>
      </w:r>
      <w:r w:rsidRPr="00892A08">
        <w:rPr>
          <w:b/>
        </w:rPr>
        <w:t>е</w:t>
      </w:r>
      <w:r w:rsidRPr="00892A08">
        <w:rPr>
          <w:b/>
        </w:rPr>
        <w:t>чивать существование надлежащих учреждений для несовершеннолетних правонарушителей и соответствие условий лишения свободы в них межд</w:t>
      </w:r>
      <w:r w:rsidRPr="00892A08">
        <w:rPr>
          <w:b/>
        </w:rPr>
        <w:t>у</w:t>
      </w:r>
      <w:r w:rsidRPr="00892A08">
        <w:rPr>
          <w:b/>
        </w:rPr>
        <w:t>народным нормам, в том числе в отношении возможности получения обр</w:t>
      </w:r>
      <w:r w:rsidRPr="00892A08">
        <w:rPr>
          <w:b/>
        </w:rPr>
        <w:t>а</w:t>
      </w:r>
      <w:r w:rsidRPr="00892A08">
        <w:rPr>
          <w:b/>
        </w:rPr>
        <w:t>зования и медицинских услуг;</w:t>
      </w:r>
      <w:proofErr w:type="gramEnd"/>
    </w:p>
    <w:p w:rsidR="002C51DD" w:rsidRPr="00892A08" w:rsidRDefault="002C51DD" w:rsidP="002C51DD">
      <w:pPr>
        <w:pStyle w:val="SingleTxtGR"/>
        <w:rPr>
          <w:b/>
        </w:rPr>
      </w:pPr>
      <w:r w:rsidRPr="00892A08">
        <w:rPr>
          <w:b/>
        </w:rPr>
        <w:lastRenderedPageBreak/>
        <w:tab/>
      </w:r>
      <w:proofErr w:type="gramStart"/>
      <w:r w:rsidRPr="00892A08">
        <w:rPr>
          <w:b/>
        </w:rPr>
        <w:t>е)</w:t>
      </w:r>
      <w:r w:rsidRPr="00892A08">
        <w:rPr>
          <w:b/>
        </w:rPr>
        <w:tab/>
        <w:t>предоставлять эффективные услуги по реабилитации, в том числе возможности получения консультаций в отношении психического здоровья и лечения наркомании, а также эффективного развития социал</w:t>
      </w:r>
      <w:r w:rsidRPr="00892A08">
        <w:rPr>
          <w:b/>
        </w:rPr>
        <w:t>ь</w:t>
      </w:r>
      <w:r w:rsidRPr="00892A08">
        <w:rPr>
          <w:b/>
        </w:rPr>
        <w:t>ных навыков и получения образования, в том числе прохождения пр</w:t>
      </w:r>
      <w:r w:rsidRPr="00892A08">
        <w:rPr>
          <w:b/>
        </w:rPr>
        <w:t>о</w:t>
      </w:r>
      <w:r w:rsidRPr="00892A08">
        <w:rPr>
          <w:b/>
        </w:rPr>
        <w:t>грамм профессионально-технической подготовки;</w:t>
      </w:r>
      <w:proofErr w:type="gramEnd"/>
    </w:p>
    <w:p w:rsidR="002C51DD" w:rsidRPr="00892A08" w:rsidRDefault="002C51DD" w:rsidP="002C51DD">
      <w:pPr>
        <w:pStyle w:val="SingleTxtGR"/>
        <w:rPr>
          <w:b/>
        </w:rPr>
      </w:pPr>
      <w:r w:rsidRPr="00892A08">
        <w:rPr>
          <w:b/>
        </w:rPr>
        <w:tab/>
        <w:t>f)</w:t>
      </w:r>
      <w:r w:rsidRPr="00892A08">
        <w:rPr>
          <w:b/>
        </w:rPr>
        <w:tab/>
        <w:t>повысить квалификацию и специализацию всех сотрудников органов системы ювенальной юстиции, включая сотрудников правоохр</w:t>
      </w:r>
      <w:r w:rsidRPr="00892A08">
        <w:rPr>
          <w:b/>
        </w:rPr>
        <w:t>а</w:t>
      </w:r>
      <w:r w:rsidRPr="00892A08">
        <w:rPr>
          <w:b/>
        </w:rPr>
        <w:t>нительных органов, адвокатов, судей и социальных работников, а также укреплять судебную систему и совершенствовать учебные материалы;</w:t>
      </w:r>
    </w:p>
    <w:p w:rsidR="002C51DD" w:rsidRPr="00892A08" w:rsidRDefault="002C51DD" w:rsidP="002C51DD">
      <w:pPr>
        <w:pStyle w:val="SingleTxtGR"/>
        <w:rPr>
          <w:b/>
        </w:rPr>
      </w:pPr>
      <w:r w:rsidRPr="00892A08">
        <w:rPr>
          <w:b/>
        </w:rPr>
        <w:tab/>
      </w:r>
      <w:proofErr w:type="gramStart"/>
      <w:r w:rsidRPr="00892A08">
        <w:rPr>
          <w:b/>
        </w:rPr>
        <w:t>g)</w:t>
      </w:r>
      <w:r w:rsidRPr="00892A08">
        <w:rPr>
          <w:b/>
        </w:rPr>
        <w:tab/>
        <w:t>использовать механизмы технической помощи</w:t>
      </w:r>
      <w:r w:rsidR="00812D06" w:rsidRPr="00892A08">
        <w:rPr>
          <w:b/>
        </w:rPr>
        <w:t>, разработанные Меж</w:t>
      </w:r>
      <w:r w:rsidRPr="00892A08">
        <w:rPr>
          <w:b/>
        </w:rPr>
        <w:t>учрежденческой группой по вопросам правосудия в отношении нес</w:t>
      </w:r>
      <w:r w:rsidRPr="00892A08">
        <w:rPr>
          <w:b/>
        </w:rPr>
        <w:t>о</w:t>
      </w:r>
      <w:r w:rsidRPr="00892A08">
        <w:rPr>
          <w:b/>
        </w:rPr>
        <w:t>вершеннолетних и ее членами, включая Управление Организации Объед</w:t>
      </w:r>
      <w:r w:rsidRPr="00892A08">
        <w:rPr>
          <w:b/>
        </w:rPr>
        <w:t>и</w:t>
      </w:r>
      <w:r w:rsidRPr="00892A08">
        <w:rPr>
          <w:b/>
        </w:rPr>
        <w:t>ненных Наций по наркотикам и преступности, ЮНИСЕФ, УВКПЧ и н</w:t>
      </w:r>
      <w:r w:rsidRPr="00892A08">
        <w:rPr>
          <w:b/>
        </w:rPr>
        <w:t>е</w:t>
      </w:r>
      <w:r w:rsidRPr="00892A08">
        <w:rPr>
          <w:b/>
        </w:rPr>
        <w:t>правительственные организации, а также обращаться к членам этой гру</w:t>
      </w:r>
      <w:r w:rsidRPr="00892A08">
        <w:rPr>
          <w:b/>
        </w:rPr>
        <w:t>п</w:t>
      </w:r>
      <w:r w:rsidRPr="00892A08">
        <w:rPr>
          <w:b/>
        </w:rPr>
        <w:t>пы с просьбами о предоставлении технической помощи в области юв</w:t>
      </w:r>
      <w:r w:rsidRPr="00892A08">
        <w:rPr>
          <w:b/>
        </w:rPr>
        <w:t>е</w:t>
      </w:r>
      <w:r w:rsidRPr="00892A08">
        <w:rPr>
          <w:b/>
        </w:rPr>
        <w:t>нальной юстиции.</w:t>
      </w:r>
      <w:proofErr w:type="gramEnd"/>
    </w:p>
    <w:p w:rsidR="002C51DD" w:rsidRPr="000371FA" w:rsidRDefault="002C51DD" w:rsidP="00C67E6C">
      <w:pPr>
        <w:pStyle w:val="H23GR"/>
      </w:pPr>
      <w:r w:rsidRPr="000371FA">
        <w:tab/>
      </w:r>
      <w:r w:rsidR="00066EAD">
        <w:tab/>
      </w:r>
      <w:r w:rsidRPr="000371FA">
        <w:t>Последующие меры по выполнению предыдущих заключительных замечаний и рекомендаций Комитета по Факультативному протоколу, касающем</w:t>
      </w:r>
      <w:r w:rsidR="00892A08">
        <w:t>у</w:t>
      </w:r>
      <w:r w:rsidRPr="000371FA">
        <w:t>ся торговли детьми, детской проституции и детской порнографии</w:t>
      </w:r>
    </w:p>
    <w:p w:rsidR="002C51DD" w:rsidRPr="000371FA" w:rsidRDefault="002C51DD" w:rsidP="002C51DD">
      <w:pPr>
        <w:pStyle w:val="SingleTxtGR"/>
      </w:pPr>
      <w:r w:rsidRPr="000371FA">
        <w:t>67.</w:t>
      </w:r>
      <w:r w:rsidRPr="000371FA">
        <w:tab/>
        <w:t>Комитет с удовлетворением принимает к сведению представленную гос</w:t>
      </w:r>
      <w:r w:rsidRPr="000371FA">
        <w:t>у</w:t>
      </w:r>
      <w:r w:rsidRPr="000371FA">
        <w:t>дарством-участником информацию относительно статьи 56 Закона о детях и з</w:t>
      </w:r>
      <w:r w:rsidRPr="000371FA">
        <w:t>а</w:t>
      </w:r>
      <w:r w:rsidRPr="000371FA">
        <w:t>конов, которые касаются ряда преступлений, упомянутых в Факультативном протоколе, касающемся торговли детьми, детской проституции и детской по</w:t>
      </w:r>
      <w:r w:rsidRPr="000371FA">
        <w:t>р</w:t>
      </w:r>
      <w:r w:rsidRPr="000371FA">
        <w:t xml:space="preserve">нографии. </w:t>
      </w:r>
      <w:proofErr w:type="gramStart"/>
      <w:r w:rsidRPr="000371FA">
        <w:t>Вместе с тем Комитет по-прежнему обеспокоен тем, что не все пр</w:t>
      </w:r>
      <w:r w:rsidRPr="000371FA">
        <w:t>е</w:t>
      </w:r>
      <w:r w:rsidRPr="000371FA">
        <w:t>ступления, охватываемые положениями Факультативного протокола, были в полной мере включены в Уголовный кодекс, в частности в контексте торговли детьми, которая определена в статье 2 Факультативного протокола, использов</w:t>
      </w:r>
      <w:r w:rsidRPr="000371FA">
        <w:t>а</w:t>
      </w:r>
      <w:r w:rsidRPr="000371FA">
        <w:t>ния ребенка на принудительных работах, о чем говорится в статье 3, и непр</w:t>
      </w:r>
      <w:r w:rsidRPr="000371FA">
        <w:t>а</w:t>
      </w:r>
      <w:r w:rsidRPr="000371FA">
        <w:t>вомерного склон</w:t>
      </w:r>
      <w:r w:rsidR="00892A08">
        <w:t>ения в качестве посредничества</w:t>
      </w:r>
      <w:r w:rsidRPr="000371FA">
        <w:t xml:space="preserve"> к согласию на усыновление ребенка в нарушение</w:t>
      </w:r>
      <w:proofErr w:type="gramEnd"/>
      <w:r w:rsidRPr="000371FA">
        <w:t xml:space="preserve"> применимых международно-правовых актов, касающихся усыновления, о чем говорится в статье 3 Факультативного протокола.</w:t>
      </w:r>
    </w:p>
    <w:p w:rsidR="002C51DD" w:rsidRPr="00066EAD" w:rsidRDefault="002C51DD" w:rsidP="002C51DD">
      <w:pPr>
        <w:pStyle w:val="SingleTxtGR"/>
        <w:rPr>
          <w:b/>
        </w:rPr>
      </w:pPr>
      <w:r w:rsidRPr="000371FA">
        <w:t>68.</w:t>
      </w:r>
      <w:r w:rsidRPr="000371FA">
        <w:tab/>
      </w:r>
      <w:r w:rsidRPr="00066EAD">
        <w:rPr>
          <w:b/>
        </w:rPr>
        <w:t>Комитет настоятельно призывает государство-участник принять все надлежащие меры для обеспечения полного осуществления рекомендаций, содержащихся в его заключительных замечаниях 2009 года (CRC/C/OPSC/</w:t>
      </w:r>
      <w:r w:rsidR="00066EAD">
        <w:rPr>
          <w:b/>
        </w:rPr>
        <w:br/>
      </w:r>
      <w:r w:rsidRPr="00066EAD">
        <w:rPr>
          <w:b/>
        </w:rPr>
        <w:t>OMN/CO/1), и, в частности, пересмотреть Уголовный кодекс, с тем чтобы он полностью соответствовал положениям статей 2 и 3 Факультативного протокола, касающегося торговли детьми, детской проституции и детской порнографии.</w:t>
      </w:r>
    </w:p>
    <w:p w:rsidR="002C51DD" w:rsidRPr="000371FA" w:rsidRDefault="00066EAD" w:rsidP="00066EAD">
      <w:pPr>
        <w:pStyle w:val="H23GR"/>
      </w:pPr>
      <w:r>
        <w:tab/>
      </w:r>
      <w:r>
        <w:tab/>
      </w:r>
      <w:r w:rsidR="002C51DD" w:rsidRPr="000371FA">
        <w:t xml:space="preserve">Последующие </w:t>
      </w:r>
      <w:r w:rsidR="002C51DD" w:rsidRPr="00066EAD">
        <w:t>меры</w:t>
      </w:r>
      <w:r w:rsidR="002C51DD" w:rsidRPr="000371FA">
        <w:t xml:space="preserve"> по выполнению предыдущих заключительных замечаний и рекомендаций Комитета по Факультативному протоколу, касающем</w:t>
      </w:r>
      <w:r w:rsidR="00892A08">
        <w:t>у</w:t>
      </w:r>
      <w:r w:rsidR="002C51DD" w:rsidRPr="000371FA">
        <w:t>ся участия детей в вооруженном конфликте</w:t>
      </w:r>
    </w:p>
    <w:p w:rsidR="002C51DD" w:rsidRPr="000371FA" w:rsidRDefault="002C51DD" w:rsidP="002C51DD">
      <w:pPr>
        <w:pStyle w:val="SingleTxtGR"/>
      </w:pPr>
      <w:r w:rsidRPr="000371FA">
        <w:t>69.</w:t>
      </w:r>
      <w:r w:rsidRPr="000371FA">
        <w:tab/>
        <w:t>Комитет приветствует информацию о том, что Закон о детях запрещает вербовку детей в вооруженные силы или вооруженные группы, а также их пр</w:t>
      </w:r>
      <w:r w:rsidRPr="000371FA">
        <w:t>я</w:t>
      </w:r>
      <w:r w:rsidRPr="000371FA">
        <w:t>мое участие в любых боевых действиях и что указанный Закон предусматрив</w:t>
      </w:r>
      <w:r w:rsidRPr="000371FA">
        <w:t>а</w:t>
      </w:r>
      <w:r w:rsidRPr="000371FA">
        <w:t xml:space="preserve">ет за это соответствующие санкции. </w:t>
      </w:r>
      <w:proofErr w:type="gramStart"/>
      <w:r w:rsidRPr="000371FA">
        <w:t>Вместе с</w:t>
      </w:r>
      <w:r w:rsidR="00066EAD">
        <w:t xml:space="preserve"> тем Комитет обеспокоен стат</w:t>
      </w:r>
      <w:r w:rsidR="00066EAD">
        <w:t>ь</w:t>
      </w:r>
      <w:r w:rsidR="00066EAD">
        <w:t>ей </w:t>
      </w:r>
      <w:r w:rsidRPr="000371FA">
        <w:t xml:space="preserve">55 Закона о детях, которая разрешает детям моложе 16 лет добровольно вступать в ряды национальных вооруженных сил, поскольку это противоречит международно-правовым обязательствам государства-участника в соответствии </w:t>
      </w:r>
      <w:r w:rsidRPr="000371FA">
        <w:lastRenderedPageBreak/>
        <w:t>с Факультативным протоколом и имеющему обязательный характер заявлению, сделанному при ратификации Факультативного протокола, согласно которому минимальный возраст, по достижении которого государство-участник будет разрешать добровольное вступление в ряды своих национальных</w:t>
      </w:r>
      <w:proofErr w:type="gramEnd"/>
      <w:r w:rsidRPr="000371FA">
        <w:t xml:space="preserve"> вооруженных сил, равняется 18 годам.</w:t>
      </w:r>
    </w:p>
    <w:p w:rsidR="002C51DD" w:rsidRPr="00066EAD" w:rsidRDefault="002C51DD" w:rsidP="002C51DD">
      <w:pPr>
        <w:pStyle w:val="SingleTxtGR"/>
        <w:rPr>
          <w:b/>
        </w:rPr>
      </w:pPr>
      <w:r w:rsidRPr="000371FA">
        <w:t>70.</w:t>
      </w:r>
      <w:r w:rsidRPr="000371FA">
        <w:tab/>
      </w:r>
      <w:r w:rsidRPr="00066EAD">
        <w:rPr>
          <w:b/>
        </w:rPr>
        <w:t>Комитет настоятельно призывает государство-участник принять все надлежащие меры по обеспечению полного выполнения рекомендаций, с</w:t>
      </w:r>
      <w:r w:rsidRPr="00066EAD">
        <w:rPr>
          <w:b/>
        </w:rPr>
        <w:t>о</w:t>
      </w:r>
      <w:r w:rsidRPr="00066EAD">
        <w:rPr>
          <w:b/>
        </w:rPr>
        <w:t>держащихся в его заключительных замечаниях 2009 года, и особенно настоятельно призывает его повысить возраст добровольного зачисления в ряды национальных вооруженных сил до 18 лет. Комитет также рекоме</w:t>
      </w:r>
      <w:r w:rsidRPr="00066EAD">
        <w:rPr>
          <w:b/>
        </w:rPr>
        <w:t>н</w:t>
      </w:r>
      <w:r w:rsidRPr="00066EAD">
        <w:rPr>
          <w:b/>
        </w:rPr>
        <w:t>дует государству-участнику ускорить пересмотр Уголовного кодекса для обеспечения его соответствия всем обязательствам по Факультативному протоколу.</w:t>
      </w:r>
    </w:p>
    <w:p w:rsidR="002C51DD" w:rsidRPr="000371FA" w:rsidRDefault="00066EAD" w:rsidP="00066EAD">
      <w:pPr>
        <w:pStyle w:val="H1GR"/>
      </w:pPr>
      <w:r>
        <w:tab/>
      </w:r>
      <w:r w:rsidR="002C51DD" w:rsidRPr="000371FA">
        <w:t>I.</w:t>
      </w:r>
      <w:r w:rsidR="002C51DD" w:rsidRPr="000371FA">
        <w:tab/>
        <w:t>Ратификация Факультативного протокола, касающегося процедуры сообщений</w:t>
      </w:r>
    </w:p>
    <w:p w:rsidR="002C51DD" w:rsidRPr="00066EAD" w:rsidRDefault="002C51DD" w:rsidP="002C51DD">
      <w:pPr>
        <w:pStyle w:val="SingleTxtGR"/>
        <w:rPr>
          <w:b/>
        </w:rPr>
      </w:pPr>
      <w:r w:rsidRPr="000371FA">
        <w:t>71.</w:t>
      </w:r>
      <w:r w:rsidRPr="000371FA">
        <w:tab/>
      </w:r>
      <w:r w:rsidRPr="00066EAD">
        <w:rPr>
          <w:b/>
        </w:rPr>
        <w:t>Комитет рекомендует государству-участнику в целях дальнейшего содействия осуществлению прав детей рассмотреть возможность ратиф</w:t>
      </w:r>
      <w:r w:rsidRPr="00066EAD">
        <w:rPr>
          <w:b/>
        </w:rPr>
        <w:t>и</w:t>
      </w:r>
      <w:r w:rsidRPr="00066EAD">
        <w:rPr>
          <w:b/>
        </w:rPr>
        <w:t>кации Факультативного протокола, касающегося процедуры сообщений.</w:t>
      </w:r>
    </w:p>
    <w:p w:rsidR="002C51DD" w:rsidRPr="000371FA" w:rsidRDefault="00066EAD" w:rsidP="00066EAD">
      <w:pPr>
        <w:pStyle w:val="H1GR"/>
      </w:pPr>
      <w:r>
        <w:tab/>
      </w:r>
      <w:r w:rsidR="002C51DD" w:rsidRPr="000371FA">
        <w:t>J.</w:t>
      </w:r>
      <w:r w:rsidR="002C51DD" w:rsidRPr="000371FA">
        <w:tab/>
        <w:t>Ратификация международных договоров о правах человека</w:t>
      </w:r>
    </w:p>
    <w:p w:rsidR="002C51DD" w:rsidRPr="00066EAD" w:rsidRDefault="002C51DD" w:rsidP="002C51DD">
      <w:pPr>
        <w:pStyle w:val="SingleTxtGR"/>
        <w:rPr>
          <w:b/>
        </w:rPr>
      </w:pPr>
      <w:r w:rsidRPr="000371FA">
        <w:t>72.</w:t>
      </w:r>
      <w:r w:rsidRPr="000371FA">
        <w:tab/>
      </w:r>
      <w:proofErr w:type="gramStart"/>
      <w:r w:rsidRPr="00066EAD">
        <w:rPr>
          <w:b/>
        </w:rPr>
        <w:t>Комитет рекомендует государству-участнику в целях дальнейшего содействия осуществлению прав детей рассмотреть возможность ратиф</w:t>
      </w:r>
      <w:r w:rsidRPr="00066EAD">
        <w:rPr>
          <w:b/>
        </w:rPr>
        <w:t>и</w:t>
      </w:r>
      <w:r w:rsidRPr="00066EAD">
        <w:rPr>
          <w:b/>
        </w:rPr>
        <w:t>кации Международного пакта об экономических, социальных и культу</w:t>
      </w:r>
      <w:r w:rsidRPr="00066EAD">
        <w:rPr>
          <w:b/>
        </w:rPr>
        <w:t>р</w:t>
      </w:r>
      <w:r w:rsidRPr="00066EAD">
        <w:rPr>
          <w:b/>
        </w:rPr>
        <w:t>ных правах; Международного пакта о гражданских и политических пр</w:t>
      </w:r>
      <w:r w:rsidRPr="00066EAD">
        <w:rPr>
          <w:b/>
        </w:rPr>
        <w:t>а</w:t>
      </w:r>
      <w:r w:rsidRPr="00066EAD">
        <w:rPr>
          <w:b/>
        </w:rPr>
        <w:t>вах; Конвенции против пыток и других жестоких, бесчеловечных или ун</w:t>
      </w:r>
      <w:r w:rsidRPr="00066EAD">
        <w:rPr>
          <w:b/>
        </w:rPr>
        <w:t>и</w:t>
      </w:r>
      <w:r w:rsidRPr="00066EAD">
        <w:rPr>
          <w:b/>
        </w:rPr>
        <w:t>жающих достоинство видов обращения и наказания; Международной ко</w:t>
      </w:r>
      <w:r w:rsidRPr="00066EAD">
        <w:rPr>
          <w:b/>
        </w:rPr>
        <w:t>н</w:t>
      </w:r>
      <w:r w:rsidRPr="00066EAD">
        <w:rPr>
          <w:b/>
        </w:rPr>
        <w:t>венции о защите прав всех трудящихся-мигрантов и членов их семей;</w:t>
      </w:r>
      <w:proofErr w:type="gramEnd"/>
      <w:r w:rsidRPr="00066EAD">
        <w:rPr>
          <w:b/>
        </w:rPr>
        <w:t xml:space="preserve"> и Международной конвенции для защиты всех лиц от насильственных и</w:t>
      </w:r>
      <w:r w:rsidRPr="00066EAD">
        <w:rPr>
          <w:b/>
        </w:rPr>
        <w:t>с</w:t>
      </w:r>
      <w:r w:rsidRPr="00066EAD">
        <w:rPr>
          <w:b/>
        </w:rPr>
        <w:t>чезновений. Комитет рекомендует также государству-участнику ратифиц</w:t>
      </w:r>
      <w:r w:rsidRPr="00066EAD">
        <w:rPr>
          <w:b/>
        </w:rPr>
        <w:t>и</w:t>
      </w:r>
      <w:r w:rsidRPr="00066EAD">
        <w:rPr>
          <w:b/>
        </w:rPr>
        <w:t>ровать факультативные протоколы к основным договорам о правах чел</w:t>
      </w:r>
      <w:r w:rsidRPr="00066EAD">
        <w:rPr>
          <w:b/>
        </w:rPr>
        <w:t>о</w:t>
      </w:r>
      <w:r w:rsidRPr="00066EAD">
        <w:rPr>
          <w:b/>
        </w:rPr>
        <w:t>века, сданным на хранение Генеральному секретарю Организации Об</w:t>
      </w:r>
      <w:r w:rsidRPr="00066EAD">
        <w:rPr>
          <w:b/>
        </w:rPr>
        <w:t>ъ</w:t>
      </w:r>
      <w:r w:rsidRPr="00066EAD">
        <w:rPr>
          <w:b/>
        </w:rPr>
        <w:t>единенных Наций, участником которых оно еще не является.</w:t>
      </w:r>
    </w:p>
    <w:p w:rsidR="002C51DD" w:rsidRPr="000371FA" w:rsidRDefault="00066EAD" w:rsidP="00066EAD">
      <w:pPr>
        <w:pStyle w:val="H1GR"/>
      </w:pPr>
      <w:r>
        <w:tab/>
      </w:r>
      <w:r w:rsidR="002C51DD" w:rsidRPr="000371FA">
        <w:t>K.</w:t>
      </w:r>
      <w:r w:rsidR="002C51DD" w:rsidRPr="000371FA">
        <w:tab/>
        <w:t>Сотрудничество с региональными и международными органами</w:t>
      </w:r>
    </w:p>
    <w:p w:rsidR="002C51DD" w:rsidRPr="00066EAD" w:rsidRDefault="002C51DD" w:rsidP="002C51DD">
      <w:pPr>
        <w:pStyle w:val="SingleTxtGR"/>
        <w:rPr>
          <w:b/>
        </w:rPr>
      </w:pPr>
      <w:r w:rsidRPr="000371FA">
        <w:t>73.</w:t>
      </w:r>
      <w:r w:rsidRPr="000371FA">
        <w:tab/>
      </w:r>
      <w:r w:rsidRPr="00066EAD">
        <w:rPr>
          <w:b/>
        </w:rPr>
        <w:t>Комитет рекомендует государству-участнику сотрудничать, среди прочих, с Лигой арабских государств и организацией Исламская конф</w:t>
      </w:r>
      <w:r w:rsidRPr="00066EAD">
        <w:rPr>
          <w:b/>
        </w:rPr>
        <w:t>е</w:t>
      </w:r>
      <w:r w:rsidRPr="00066EAD">
        <w:rPr>
          <w:b/>
        </w:rPr>
        <w:t>ренция.</w:t>
      </w:r>
    </w:p>
    <w:p w:rsidR="002C51DD" w:rsidRPr="000371FA" w:rsidRDefault="00066EAD" w:rsidP="00066EAD">
      <w:pPr>
        <w:pStyle w:val="HChGR"/>
      </w:pPr>
      <w:r>
        <w:tab/>
      </w:r>
      <w:r w:rsidR="002C51DD" w:rsidRPr="000371FA">
        <w:t>IV.</w:t>
      </w:r>
      <w:r w:rsidR="002C51DD" w:rsidRPr="000371FA">
        <w:tab/>
        <w:t>Осуществление и представление отчетности</w:t>
      </w:r>
    </w:p>
    <w:p w:rsidR="002C51DD" w:rsidRPr="000371FA" w:rsidRDefault="00066EAD" w:rsidP="00066EAD">
      <w:pPr>
        <w:pStyle w:val="H1GR"/>
      </w:pPr>
      <w:r>
        <w:tab/>
      </w:r>
      <w:r w:rsidR="002C51DD" w:rsidRPr="000371FA">
        <w:t>A.</w:t>
      </w:r>
      <w:r w:rsidR="002C51DD" w:rsidRPr="000371FA">
        <w:tab/>
        <w:t>Последующая деятельность и распространение информации</w:t>
      </w:r>
    </w:p>
    <w:p w:rsidR="002C51DD" w:rsidRPr="00066EAD" w:rsidRDefault="002C51DD" w:rsidP="002C51DD">
      <w:pPr>
        <w:pStyle w:val="SingleTxtGR"/>
        <w:rPr>
          <w:b/>
        </w:rPr>
      </w:pPr>
      <w:r w:rsidRPr="000371FA">
        <w:t>74.</w:t>
      </w:r>
      <w:r w:rsidRPr="000371FA">
        <w:tab/>
      </w:r>
      <w:r w:rsidRPr="00066EAD">
        <w:rPr>
          <w:b/>
        </w:rPr>
        <w:t>Комитет рекомендует государству-участнику принять все надлеж</w:t>
      </w:r>
      <w:r w:rsidRPr="00066EAD">
        <w:rPr>
          <w:b/>
        </w:rPr>
        <w:t>а</w:t>
      </w:r>
      <w:r w:rsidRPr="00066EAD">
        <w:rPr>
          <w:b/>
        </w:rPr>
        <w:t>щие меры для обеспечения полного выполнения рекомендаций, содерж</w:t>
      </w:r>
      <w:r w:rsidRPr="00066EAD">
        <w:rPr>
          <w:b/>
        </w:rPr>
        <w:t>а</w:t>
      </w:r>
      <w:r w:rsidRPr="00066EAD">
        <w:rPr>
          <w:b/>
        </w:rPr>
        <w:lastRenderedPageBreak/>
        <w:t>щихся в настоящих заключительных замечаниях. Комитет рекомендует также обеспечить широкое распространение на языках страны объедине</w:t>
      </w:r>
      <w:r w:rsidRPr="00066EAD">
        <w:rPr>
          <w:b/>
        </w:rPr>
        <w:t>н</w:t>
      </w:r>
      <w:r w:rsidRPr="00066EAD">
        <w:rPr>
          <w:b/>
        </w:rPr>
        <w:t>ных в одном документе третьего и четвертого периодических докладов, письменных ответов государства-участника на перечень вопросов и наст</w:t>
      </w:r>
      <w:r w:rsidRPr="00066EAD">
        <w:rPr>
          <w:b/>
        </w:rPr>
        <w:t>о</w:t>
      </w:r>
      <w:r w:rsidRPr="00066EAD">
        <w:rPr>
          <w:b/>
        </w:rPr>
        <w:t>ящих заключительных замечаний.</w:t>
      </w:r>
    </w:p>
    <w:p w:rsidR="002C51DD" w:rsidRPr="000371FA" w:rsidRDefault="00066EAD" w:rsidP="00066EAD">
      <w:pPr>
        <w:pStyle w:val="H1GR"/>
      </w:pPr>
      <w:r>
        <w:tab/>
      </w:r>
      <w:r w:rsidR="002C51DD" w:rsidRPr="000371FA">
        <w:t>B.</w:t>
      </w:r>
      <w:r w:rsidR="002C51DD" w:rsidRPr="000371FA">
        <w:tab/>
        <w:t>Следующий доклад</w:t>
      </w:r>
    </w:p>
    <w:p w:rsidR="002C51DD" w:rsidRPr="00EB686A" w:rsidRDefault="002C51DD" w:rsidP="002C51DD">
      <w:pPr>
        <w:pStyle w:val="SingleTxtGR"/>
        <w:rPr>
          <w:b/>
        </w:rPr>
      </w:pPr>
      <w:r w:rsidRPr="000371FA">
        <w:t>75.</w:t>
      </w:r>
      <w:r w:rsidRPr="000371FA">
        <w:tab/>
      </w:r>
      <w:r w:rsidRPr="00EB686A">
        <w:rPr>
          <w:b/>
        </w:rPr>
        <w:t>Комитет предлагает государству-участнику представить свои об</w:t>
      </w:r>
      <w:r w:rsidRPr="00EB686A">
        <w:rPr>
          <w:b/>
        </w:rPr>
        <w:t>ъ</w:t>
      </w:r>
      <w:r w:rsidRPr="00EB686A">
        <w:rPr>
          <w:b/>
        </w:rPr>
        <w:t>единенные в одном документе пятый–восьмой периодические доклады к 7</w:t>
      </w:r>
      <w:r w:rsidR="00DD4E42">
        <w:rPr>
          <w:b/>
        </w:rPr>
        <w:t> </w:t>
      </w:r>
      <w:r w:rsidRPr="00EB686A">
        <w:rPr>
          <w:b/>
        </w:rPr>
        <w:t>января 2022 года и включить в них информацию о мерах, принятых для осуществления настоящих заключительных замечаний. Доклад должен быть составлен с соблюдением согласованных руководящих принципов представления докладов по конкретным договорам, принятых Комитетом 31 января 2014 года (CRC/C/58/Rev.3), а его объем не должен прев</w:t>
      </w:r>
      <w:r w:rsidRPr="00EB686A">
        <w:rPr>
          <w:b/>
        </w:rPr>
        <w:t>ы</w:t>
      </w:r>
      <w:r w:rsidRPr="00EB686A">
        <w:rPr>
          <w:b/>
        </w:rPr>
        <w:t>шать</w:t>
      </w:r>
      <w:r w:rsidR="00DD4E42">
        <w:rPr>
          <w:b/>
        </w:rPr>
        <w:t> </w:t>
      </w:r>
      <w:r w:rsidRPr="00EB686A">
        <w:rPr>
          <w:b/>
        </w:rPr>
        <w:t>21</w:t>
      </w:r>
      <w:r w:rsidR="00DD4E42">
        <w:rPr>
          <w:b/>
        </w:rPr>
        <w:t> </w:t>
      </w:r>
      <w:r w:rsidRPr="00EB686A">
        <w:rPr>
          <w:b/>
        </w:rPr>
        <w:t>200 слов (см. резолюцию 68/268 Генеральной Ассамблеи, пункт 16). В случае представления доклада, объем которого превышает установле</w:t>
      </w:r>
      <w:r w:rsidRPr="00EB686A">
        <w:rPr>
          <w:b/>
        </w:rPr>
        <w:t>н</w:t>
      </w:r>
      <w:r w:rsidRPr="00EB686A">
        <w:rPr>
          <w:b/>
        </w:rPr>
        <w:t>ное ограничение, государству-участнику будет предложено сократить д</w:t>
      </w:r>
      <w:r w:rsidRPr="00EB686A">
        <w:rPr>
          <w:b/>
        </w:rPr>
        <w:t>о</w:t>
      </w:r>
      <w:r w:rsidRPr="00EB686A">
        <w:rPr>
          <w:b/>
        </w:rPr>
        <w:t>клад в соответствии с упомянутой выше резолюцией. Если государство б</w:t>
      </w:r>
      <w:r w:rsidRPr="00EB686A">
        <w:rPr>
          <w:b/>
        </w:rPr>
        <w:t>у</w:t>
      </w:r>
      <w:r w:rsidRPr="00EB686A">
        <w:rPr>
          <w:b/>
        </w:rPr>
        <w:t>дет не в состоянии пересмотреть и вновь представить доклад, то перевод доклада для его рассмотрения договорным органом не может быть гара</w:t>
      </w:r>
      <w:r w:rsidRPr="00EB686A">
        <w:rPr>
          <w:b/>
        </w:rPr>
        <w:t>н</w:t>
      </w:r>
      <w:r w:rsidRPr="00EB686A">
        <w:rPr>
          <w:b/>
        </w:rPr>
        <w:t>тирован.</w:t>
      </w:r>
    </w:p>
    <w:p w:rsidR="00B82F80" w:rsidRPr="00EB686A" w:rsidRDefault="002C51DD" w:rsidP="002C51DD">
      <w:pPr>
        <w:pStyle w:val="SingleTxtGR"/>
        <w:rPr>
          <w:b/>
        </w:rPr>
      </w:pPr>
      <w:r w:rsidRPr="000371FA">
        <w:t>76.</w:t>
      </w:r>
      <w:r w:rsidRPr="000371FA">
        <w:tab/>
      </w:r>
      <w:proofErr w:type="gramStart"/>
      <w:r w:rsidRPr="00EB686A">
        <w:rPr>
          <w:b/>
        </w:rPr>
        <w:t>Комитет предлагает также государству-участнику представить о</w:t>
      </w:r>
      <w:r w:rsidRPr="00EB686A">
        <w:rPr>
          <w:b/>
        </w:rPr>
        <w:t>б</w:t>
      </w:r>
      <w:r w:rsidRPr="00EB686A">
        <w:rPr>
          <w:b/>
        </w:rPr>
        <w:t>новленный базовый документ, не превышающий по объему 42 400 слов, в соответствии с требованиями в отношении подготовки общего базового д</w:t>
      </w:r>
      <w:r w:rsidRPr="00EB686A">
        <w:rPr>
          <w:b/>
        </w:rPr>
        <w:t>о</w:t>
      </w:r>
      <w:r w:rsidRPr="00EB686A">
        <w:rPr>
          <w:b/>
        </w:rPr>
        <w:t>кумента, которые предусмотрены согласованными руководящими принц</w:t>
      </w:r>
      <w:r w:rsidRPr="00EB686A">
        <w:rPr>
          <w:b/>
        </w:rPr>
        <w:t>и</w:t>
      </w:r>
      <w:r w:rsidRPr="00EB686A">
        <w:rPr>
          <w:b/>
        </w:rPr>
        <w:t>пами представления докладов согласно международным договорам по пр</w:t>
      </w:r>
      <w:r w:rsidRPr="00EB686A">
        <w:rPr>
          <w:b/>
        </w:rPr>
        <w:t>а</w:t>
      </w:r>
      <w:r w:rsidRPr="00EB686A">
        <w:rPr>
          <w:b/>
        </w:rPr>
        <w:t>вам человека, включая руководящие принципы подготовки общего базов</w:t>
      </w:r>
      <w:r w:rsidRPr="00EB686A">
        <w:rPr>
          <w:b/>
        </w:rPr>
        <w:t>о</w:t>
      </w:r>
      <w:r w:rsidRPr="00EB686A">
        <w:rPr>
          <w:b/>
        </w:rPr>
        <w:t>го документа и документ</w:t>
      </w:r>
      <w:r w:rsidR="00EB686A">
        <w:rPr>
          <w:b/>
        </w:rPr>
        <w:t>ов по конкретным договорам (см. </w:t>
      </w:r>
      <w:r w:rsidRPr="00EB686A">
        <w:rPr>
          <w:b/>
        </w:rPr>
        <w:t>HRI/GEN/</w:t>
      </w:r>
      <w:r w:rsidR="00DD4E42">
        <w:rPr>
          <w:b/>
        </w:rPr>
        <w:br/>
      </w:r>
      <w:r w:rsidRPr="00EB686A">
        <w:rPr>
          <w:b/>
        </w:rPr>
        <w:t>2/Rev.6, глава I) и пункт</w:t>
      </w:r>
      <w:proofErr w:type="gramEnd"/>
      <w:r w:rsidRPr="00EB686A">
        <w:rPr>
          <w:b/>
        </w:rPr>
        <w:t xml:space="preserve"> 16 резолюции 68/268 Генеральной Ассамблеи.</w:t>
      </w:r>
    </w:p>
    <w:p w:rsidR="003B4AA7" w:rsidRPr="0007668F" w:rsidRDefault="0007668F" w:rsidP="0007668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4AA7" w:rsidRPr="0007668F" w:rsidSect="003B4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3D" w:rsidRDefault="007F3A3D" w:rsidP="00B471C5">
      <w:r>
        <w:separator/>
      </w:r>
    </w:p>
  </w:endnote>
  <w:endnote w:type="continuationSeparator" w:id="0">
    <w:p w:rsidR="007F3A3D" w:rsidRDefault="007F3A3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D" w:rsidRPr="009A6F4A" w:rsidRDefault="007F3A3D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4462B">
      <w:rPr>
        <w:rStyle w:val="a9"/>
        <w:noProof/>
      </w:rPr>
      <w:t>20</w:t>
    </w:r>
    <w:r>
      <w:rPr>
        <w:rStyle w:val="a9"/>
      </w:rPr>
      <w:fldChar w:fldCharType="end"/>
    </w:r>
    <w:r>
      <w:rPr>
        <w:lang w:val="en-US"/>
      </w:rPr>
      <w:tab/>
      <w:t>GE.16-</w:t>
    </w:r>
    <w:r w:rsidRPr="00F17B26">
      <w:rPr>
        <w:lang w:val="en-US"/>
      </w:rPr>
      <w:t>04018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D" w:rsidRPr="009A6F4A" w:rsidRDefault="007F3A3D">
    <w:pPr>
      <w:pStyle w:val="a7"/>
      <w:rPr>
        <w:lang w:val="en-US"/>
      </w:rPr>
    </w:pPr>
    <w:r>
      <w:rPr>
        <w:lang w:val="en-US"/>
      </w:rPr>
      <w:t>GE.16-</w:t>
    </w:r>
    <w:r w:rsidRPr="00F17B26">
      <w:rPr>
        <w:lang w:val="en-US"/>
      </w:rPr>
      <w:t>04018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4462B">
      <w:rPr>
        <w:rStyle w:val="a9"/>
        <w:noProof/>
      </w:rPr>
      <w:t>21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F3A3D" w:rsidRPr="00797A78" w:rsidTr="002C51D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F3A3D" w:rsidRPr="00F17B26" w:rsidRDefault="007F3A3D" w:rsidP="002C51D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Pr="00F17B26">
            <w:rPr>
              <w:lang w:val="en-US"/>
            </w:rPr>
            <w:t>04018</w:t>
          </w:r>
          <w:r w:rsidRPr="001C3ABC">
            <w:rPr>
              <w:lang w:val="en-US"/>
            </w:rPr>
            <w:t xml:space="preserve"> (R)</w:t>
          </w:r>
          <w:r>
            <w:t xml:space="preserve">  200616  200616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F3A3D" w:rsidRDefault="007F3A3D" w:rsidP="002C51D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F3A3D" w:rsidRDefault="007F3A3D" w:rsidP="002C51D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C/C/OMN/CO/3-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OMN/CO/3-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3A3D" w:rsidRPr="00797A78" w:rsidTr="002C51D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F3A3D" w:rsidRPr="00F17B26" w:rsidRDefault="007F3A3D" w:rsidP="002C51D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F17B26">
            <w:rPr>
              <w:rFonts w:ascii="C39T30Lfz" w:hAnsi="C39T30Lfz"/>
              <w:sz w:val="56"/>
              <w:lang w:val="en-US"/>
            </w:rPr>
            <w:t></w:t>
          </w:r>
          <w:r w:rsidRPr="00F17B26">
            <w:rPr>
              <w:rFonts w:ascii="C39T30Lfz" w:hAnsi="C39T30Lfz"/>
              <w:sz w:val="56"/>
              <w:lang w:val="en-US"/>
            </w:rPr>
            <w:t></w:t>
          </w:r>
          <w:r w:rsidRPr="00F17B26">
            <w:rPr>
              <w:rFonts w:ascii="C39T30Lfz" w:hAnsi="C39T30Lfz"/>
              <w:sz w:val="56"/>
              <w:lang w:val="en-US"/>
            </w:rPr>
            <w:t></w:t>
          </w:r>
          <w:r w:rsidRPr="00F17B26">
            <w:rPr>
              <w:rFonts w:ascii="C39T30Lfz" w:hAnsi="C39T30Lfz"/>
              <w:sz w:val="56"/>
              <w:lang w:val="en-US"/>
            </w:rPr>
            <w:t></w:t>
          </w:r>
          <w:r w:rsidRPr="00F17B26">
            <w:rPr>
              <w:rFonts w:ascii="C39T30Lfz" w:hAnsi="C39T30Lfz"/>
              <w:sz w:val="56"/>
              <w:lang w:val="en-US"/>
            </w:rPr>
            <w:t></w:t>
          </w:r>
          <w:r w:rsidRPr="00F17B26">
            <w:rPr>
              <w:rFonts w:ascii="C39T30Lfz" w:hAnsi="C39T30Lfz"/>
              <w:sz w:val="56"/>
              <w:lang w:val="en-US"/>
            </w:rPr>
            <w:t></w:t>
          </w:r>
          <w:r w:rsidRPr="00F17B26">
            <w:rPr>
              <w:rFonts w:ascii="C39T30Lfz" w:hAnsi="C39T30Lfz"/>
              <w:sz w:val="56"/>
              <w:lang w:val="en-US"/>
            </w:rPr>
            <w:t></w:t>
          </w:r>
          <w:r w:rsidRPr="00F17B26">
            <w:rPr>
              <w:rFonts w:ascii="C39T30Lfz" w:hAnsi="C39T30Lfz"/>
              <w:sz w:val="56"/>
              <w:lang w:val="en-US"/>
            </w:rPr>
            <w:t></w:t>
          </w:r>
          <w:r w:rsidRPr="00F17B26">
            <w:rPr>
              <w:rFonts w:ascii="C39T30Lfz" w:hAnsi="C39T30Lfz"/>
              <w:sz w:val="56"/>
              <w:lang w:val="en-US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F3A3D" w:rsidRDefault="007F3A3D" w:rsidP="002C51D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F3A3D" w:rsidRDefault="007F3A3D" w:rsidP="002C51DD"/>
      </w:tc>
    </w:tr>
  </w:tbl>
  <w:p w:rsidR="007F3A3D" w:rsidRDefault="007F3A3D" w:rsidP="002C51DD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3D" w:rsidRPr="009141DC" w:rsidRDefault="007F3A3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F3A3D" w:rsidRPr="00D1261C" w:rsidRDefault="007F3A3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F3A3D" w:rsidRPr="00900DCC" w:rsidRDefault="007F3A3D">
      <w:pPr>
        <w:pStyle w:val="aa"/>
        <w:rPr>
          <w:sz w:val="20"/>
          <w:lang w:val="ru-RU"/>
        </w:rPr>
      </w:pPr>
      <w:r>
        <w:tab/>
      </w:r>
      <w:r w:rsidRPr="00900DCC">
        <w:rPr>
          <w:rStyle w:val="a6"/>
          <w:sz w:val="20"/>
          <w:vertAlign w:val="baseline"/>
          <w:lang w:val="ru-RU"/>
        </w:rPr>
        <w:t>*</w:t>
      </w:r>
      <w:r w:rsidRPr="00900DCC">
        <w:rPr>
          <w:sz w:val="20"/>
          <w:lang w:val="ru-RU"/>
        </w:rPr>
        <w:t xml:space="preserve"> </w:t>
      </w:r>
      <w:r w:rsidRPr="00900DCC">
        <w:rPr>
          <w:lang w:val="ru-RU"/>
        </w:rPr>
        <w:tab/>
      </w:r>
      <w:r>
        <w:rPr>
          <w:lang w:val="ru-RU"/>
        </w:rPr>
        <w:t xml:space="preserve">Приняты Комитетом на его </w:t>
      </w:r>
      <w:r>
        <w:rPr>
          <w:rFonts w:eastAsiaTheme="minorEastAsia"/>
          <w:lang w:val="ru-RU" w:eastAsia="zh-CN"/>
        </w:rPr>
        <w:t>семьдесят первой</w:t>
      </w:r>
      <w:r>
        <w:rPr>
          <w:lang w:val="ru-RU"/>
        </w:rPr>
        <w:t xml:space="preserve"> сессии</w:t>
      </w:r>
      <w:r w:rsidRPr="00900DCC">
        <w:rPr>
          <w:lang w:val="ru-RU"/>
        </w:rPr>
        <w:t xml:space="preserve"> (11–29 </w:t>
      </w:r>
      <w:r>
        <w:rPr>
          <w:lang w:val="ru-RU"/>
        </w:rPr>
        <w:t>января</w:t>
      </w:r>
      <w:r w:rsidRPr="00900DCC">
        <w:rPr>
          <w:lang w:val="ru-RU"/>
        </w:rPr>
        <w:t xml:space="preserve"> 2016</w:t>
      </w:r>
      <w:r>
        <w:rPr>
          <w:lang w:val="ru-RU"/>
        </w:rPr>
        <w:t xml:space="preserve"> года</w:t>
      </w:r>
      <w:r w:rsidRPr="00900DCC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D" w:rsidRPr="00F27355" w:rsidRDefault="007F3A3D">
    <w:pPr>
      <w:pStyle w:val="a3"/>
      <w:rPr>
        <w:lang w:val="en-US"/>
      </w:rPr>
    </w:pPr>
    <w:r w:rsidRPr="00F27355">
      <w:rPr>
        <w:lang w:val="en-US"/>
      </w:rPr>
      <w:t>CRC/C/OMN/CO/3-4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D" w:rsidRPr="00F27355" w:rsidRDefault="007F3A3D">
    <w:pPr>
      <w:pStyle w:val="a3"/>
      <w:rPr>
        <w:lang w:val="en-US"/>
      </w:rPr>
    </w:pPr>
    <w:r>
      <w:rPr>
        <w:lang w:val="en-US"/>
      </w:rPr>
      <w:tab/>
    </w:r>
    <w:r w:rsidRPr="00F27355">
      <w:rPr>
        <w:lang w:val="en-US"/>
      </w:rPr>
      <w:t>CRC/C/OMN/CO/3-4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D" w:rsidRDefault="007F3A3D" w:rsidP="00F2735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ru-RU" w:vendorID="1" w:dllVersion="512" w:checkStyle="0"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92"/>
    <w:rsid w:val="000371FA"/>
    <w:rsid w:val="000450D1"/>
    <w:rsid w:val="00060947"/>
    <w:rsid w:val="00066EAD"/>
    <w:rsid w:val="0007668F"/>
    <w:rsid w:val="000F2A4F"/>
    <w:rsid w:val="00150957"/>
    <w:rsid w:val="001D483C"/>
    <w:rsid w:val="001E6A65"/>
    <w:rsid w:val="001F1BDF"/>
    <w:rsid w:val="00203F84"/>
    <w:rsid w:val="0021156E"/>
    <w:rsid w:val="002722D7"/>
    <w:rsid w:val="00275188"/>
    <w:rsid w:val="0028687D"/>
    <w:rsid w:val="002B091C"/>
    <w:rsid w:val="002C51DD"/>
    <w:rsid w:val="002D0CCB"/>
    <w:rsid w:val="00345C79"/>
    <w:rsid w:val="00366A39"/>
    <w:rsid w:val="003B4AA7"/>
    <w:rsid w:val="0048005C"/>
    <w:rsid w:val="004E242B"/>
    <w:rsid w:val="00536CEF"/>
    <w:rsid w:val="00542C04"/>
    <w:rsid w:val="00542ECB"/>
    <w:rsid w:val="00544379"/>
    <w:rsid w:val="00566944"/>
    <w:rsid w:val="00583CC0"/>
    <w:rsid w:val="005D56BF"/>
    <w:rsid w:val="00665D8D"/>
    <w:rsid w:val="006A7A3B"/>
    <w:rsid w:val="006B6B57"/>
    <w:rsid w:val="006D3792"/>
    <w:rsid w:val="00705394"/>
    <w:rsid w:val="00717217"/>
    <w:rsid w:val="00743F62"/>
    <w:rsid w:val="00760D3A"/>
    <w:rsid w:val="007A1F42"/>
    <w:rsid w:val="007D76DD"/>
    <w:rsid w:val="007F3A3D"/>
    <w:rsid w:val="008069F0"/>
    <w:rsid w:val="00812D06"/>
    <w:rsid w:val="008717E8"/>
    <w:rsid w:val="00892A08"/>
    <w:rsid w:val="008D01AE"/>
    <w:rsid w:val="008E0423"/>
    <w:rsid w:val="00900DCC"/>
    <w:rsid w:val="009141DC"/>
    <w:rsid w:val="009174A1"/>
    <w:rsid w:val="0098674D"/>
    <w:rsid w:val="00993624"/>
    <w:rsid w:val="00997ACA"/>
    <w:rsid w:val="009C5874"/>
    <w:rsid w:val="00A03FB7"/>
    <w:rsid w:val="00A4462B"/>
    <w:rsid w:val="00A75A11"/>
    <w:rsid w:val="00AD7EAD"/>
    <w:rsid w:val="00B02D95"/>
    <w:rsid w:val="00B35A32"/>
    <w:rsid w:val="00B432C6"/>
    <w:rsid w:val="00B471C5"/>
    <w:rsid w:val="00B6474A"/>
    <w:rsid w:val="00B82F80"/>
    <w:rsid w:val="00B87CC4"/>
    <w:rsid w:val="00BE1742"/>
    <w:rsid w:val="00C67E6C"/>
    <w:rsid w:val="00CD1631"/>
    <w:rsid w:val="00D1261C"/>
    <w:rsid w:val="00D43934"/>
    <w:rsid w:val="00D75DCE"/>
    <w:rsid w:val="00DD35AC"/>
    <w:rsid w:val="00DD479F"/>
    <w:rsid w:val="00DD4E42"/>
    <w:rsid w:val="00DE0300"/>
    <w:rsid w:val="00E15E48"/>
    <w:rsid w:val="00EB0723"/>
    <w:rsid w:val="00EB686A"/>
    <w:rsid w:val="00EE6F37"/>
    <w:rsid w:val="00F1599F"/>
    <w:rsid w:val="00F17B26"/>
    <w:rsid w:val="00F27355"/>
    <w:rsid w:val="00F31EF2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3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62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3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62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321D-1F0F-4220-AB7A-5F946399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25</Pages>
  <Words>8311</Words>
  <Characters>59031</Characters>
  <Application>Microsoft Office Word</Application>
  <DocSecurity>0</DocSecurity>
  <Lines>1118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Sharkina</cp:lastModifiedBy>
  <cp:revision>5</cp:revision>
  <cp:lastPrinted>2016-06-20T12:14:00Z</cp:lastPrinted>
  <dcterms:created xsi:type="dcterms:W3CDTF">2016-06-20T12:13:00Z</dcterms:created>
  <dcterms:modified xsi:type="dcterms:W3CDTF">2016-06-20T12:42:00Z</dcterms:modified>
</cp:coreProperties>
</file>