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GE.04-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41467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170504    170504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700"/>
        <w:gridCol w:w="2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24539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700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2409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 "Введите символ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CERD/C/64/Dec.1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 "Введите дату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10 May 2004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p w:rsidR="00000000" w:rsidRDefault="00000000">
      <w:r>
        <w:t xml:space="preserve">КОМИТЕТ ПО ЛИКВИДАЦИИ </w:t>
      </w:r>
    </w:p>
    <w:p w:rsidR="00000000" w:rsidRDefault="00000000">
      <w:r>
        <w:t>РАСОВОЙ ДИСКРИМИНАЦИИ</w:t>
      </w:r>
    </w:p>
    <w:p w:rsidR="00000000" w:rsidRDefault="00000000">
      <w:r>
        <w:t>Шестьдесят четвертая сессия</w:t>
      </w:r>
    </w:p>
    <w:p w:rsidR="00000000" w:rsidRDefault="00000000">
      <w:r>
        <w:t>23 февраля - 12 марта 2004 года</w:t>
      </w:r>
    </w:p>
    <w:p w:rsidR="00000000" w:rsidRDefault="00000000">
      <w:pPr>
        <w:spacing w:line="240" w:lineRule="auto"/>
      </w:pPr>
    </w:p>
    <w:p w:rsidR="00000000" w:rsidRDefault="00000000">
      <w:pPr>
        <w:spacing w:line="240" w:lineRule="auto"/>
      </w:pPr>
    </w:p>
    <w:p w:rsidR="00000000" w:rsidRDefault="00000000">
      <w:pPr>
        <w:pStyle w:val="10"/>
        <w:rPr>
          <w:bCs/>
        </w:rPr>
      </w:pPr>
      <w:r>
        <w:rPr>
          <w:bCs/>
        </w:rPr>
        <w:t>Решение (1) 64 по Гайане</w:t>
      </w:r>
    </w:p>
    <w:p w:rsidR="00000000" w:rsidRDefault="00000000">
      <w:pPr>
        <w:pStyle w:val="10"/>
        <w:rPr>
          <w:bCs/>
        </w:rPr>
      </w:pPr>
    </w:p>
    <w:p w:rsidR="00000000" w:rsidRDefault="00000000">
      <w:r>
        <w:t>1.</w:t>
      </w:r>
      <w:r>
        <w:tab/>
        <w:t xml:space="preserve">Комитет по ликвидации расовой дискриминации ссылается на свое решение 2 (62), принятое 21 марта 2003 года, и с сожалением отмечает, что государство-участник не смогло выполнить свои обязательства по своевременному представлению своих </w:t>
      </w:r>
      <w:proofErr w:type="spellStart"/>
      <w:r>
        <w:t>первоначального-четырнадцатого</w:t>
      </w:r>
      <w:proofErr w:type="spellEnd"/>
      <w:r>
        <w:t xml:space="preserve"> периодических докладов, объединенных в один документ, с целью их рассмотрения на шестьдесят четвертой сессии Комитета.  Однако он принимает к сведению представление Гайаной ее доклада Комитету по ликвидации дискриминации в отношении женщин и ее доклада Комитету по правам ребенка.</w:t>
      </w:r>
    </w:p>
    <w:p w:rsidR="00000000" w:rsidRDefault="00000000"/>
    <w:p w:rsidR="00000000" w:rsidRDefault="00000000">
      <w:r>
        <w:t>2.</w:t>
      </w:r>
      <w:r>
        <w:tab/>
        <w:t>Комитет отмечает, что в ответ на неоднократные просьбы государства-участника об оказании технической помощи со стороны Управления Верховного комиссара по правам человека недавно было принято решение о назначении консультанта, который будет оказывать содействие государству-участнику в подготовке доклада.  В этой связи Комитет также принимает к сведению заверения государства-участника в том, что оно не снимает с себя обязательство подготовить и представить Комитету свои первоначальный-четырнадцатый периодические доклады, объединенные в один документ.</w:t>
      </w:r>
    </w:p>
    <w:p w:rsidR="00000000" w:rsidRDefault="00000000"/>
    <w:p w:rsidR="00000000" w:rsidRDefault="00000000">
      <w:r>
        <w:t>3.</w:t>
      </w:r>
      <w:r>
        <w:tab/>
        <w:t>Комитет признает сложные экономические и социальные условия, в которых находится Гайана, и по</w:t>
      </w:r>
      <w:r>
        <w:noBreakHyphen/>
        <w:t>прежнему испытывает глубокую обеспокоенность по поводу широкомасштабных политических и этнических конфликтов, которые привели к ухудшению положения в стране и серьезным разногласиям в обществе, а также отдает себе отчет в том, что это повлияло на возможности государства-участника выполнить требования Конвенции.</w:t>
      </w:r>
    </w:p>
    <w:p w:rsidR="00000000" w:rsidRDefault="00000000"/>
    <w:p w:rsidR="00000000" w:rsidRDefault="00000000">
      <w:r>
        <w:t>4.</w:t>
      </w:r>
      <w:r>
        <w:tab/>
        <w:t>Комитет разделяет мнение межправительственных и неправительственных организаций и учреждений Организации Объединенных Наций о том, что порочный круг, связанный с состоянием политической и этнической напряженности, отрицательно сказался на правах человека, ослабил гражданское общество, повлек за собой рост насилия на расовой почве, нищеты и отчуждения групп коренного населения, а также затруднял отправление правосудия и применение стандартов в области прав человека в Гайане.</w:t>
      </w:r>
    </w:p>
    <w:p w:rsidR="00000000" w:rsidRDefault="00000000"/>
    <w:p w:rsidR="00000000" w:rsidRDefault="00000000">
      <w:r>
        <w:t>5.</w:t>
      </w:r>
      <w:r>
        <w:tab/>
        <w:t>Комитет напоминает, что цель системы представления докладов государствами-участниками заключается в установлении и поддержании с Комитетом диалога относительно принятых мер, достигнутого прогресса и трудностей в соблюдении обязательств, вытекающих из Конвенции.  Он далее напоминает, что неспособность какого-либо государства-участника соблюдать свои обязательства по представлению докладов в соответствии со статьей 9 Конвенции является серьезным препятствием, мешающим функционированию созданной на основе Конвенции системы мониторинга.</w:t>
      </w:r>
    </w:p>
    <w:p w:rsidR="00000000" w:rsidRDefault="00000000"/>
    <w:p w:rsidR="00000000" w:rsidRDefault="00000000">
      <w:r>
        <w:t>6.</w:t>
      </w:r>
      <w:r>
        <w:tab/>
        <w:t>Комитет особенно обнадеживает информация, представленная Комитету Специальным докладчиком Организации Объединенных Наций по вопросу о современных формах расизма, расовой дискриминации, ксенофобии и связанной с ними нетерпимости, о том, что протекающий в настоящее время процесс политического диалога внесет фундаментальный вклад в долгосрочное решение проблемы этнической поляризации в стране (см. также E/CN.4/2004/18/Add.1).</w:t>
      </w:r>
    </w:p>
    <w:p w:rsidR="00000000" w:rsidRDefault="00000000"/>
    <w:p w:rsidR="00000000" w:rsidRDefault="00000000">
      <w:r>
        <w:t>7.</w:t>
      </w:r>
      <w:r>
        <w:tab/>
        <w:t xml:space="preserve">Комитет рекомендует представить до 30 сентября 2004 года </w:t>
      </w:r>
      <w:proofErr w:type="spellStart"/>
      <w:r>
        <w:t>первоначальный-четырнадцатый</w:t>
      </w:r>
      <w:proofErr w:type="spellEnd"/>
      <w:r>
        <w:t xml:space="preserve"> доклады Гайаны, объединенные в один документ, с тем чтобы их можно было обработать и наметить для рассмотрения в 2005 году.  В том случае, если доклад не будет получен до этой даты, Комитет пересмотрит сроки изучения положения в Гайане в соответствии с процедурой рассмотрения на своей шестьдесят шестой сессии, которая должна состояться в марте 2005 года.</w:t>
      </w:r>
    </w:p>
    <w:p w:rsidR="00000000" w:rsidRDefault="00000000"/>
    <w:p w:rsidR="00000000" w:rsidRDefault="00000000">
      <w:pPr>
        <w:jc w:val="right"/>
        <w:rPr>
          <w:i/>
          <w:iCs/>
        </w:rPr>
      </w:pPr>
      <w:r>
        <w:rPr>
          <w:i/>
          <w:iCs/>
        </w:rPr>
        <w:t>1636-е заседание</w:t>
      </w:r>
    </w:p>
    <w:p w:rsidR="00000000" w:rsidRDefault="00000000">
      <w:pPr>
        <w:jc w:val="right"/>
        <w:rPr>
          <w:i/>
          <w:iCs/>
        </w:rPr>
      </w:pPr>
      <w:r>
        <w:rPr>
          <w:i/>
          <w:iCs/>
        </w:rPr>
        <w:t>9 марта 2004 года</w:t>
      </w:r>
    </w:p>
    <w:p w:rsidR="00000000" w:rsidRDefault="00000000">
      <w:pPr>
        <w:jc w:val="right"/>
        <w:rPr>
          <w:i/>
          <w:iCs/>
        </w:rPr>
      </w:pPr>
    </w:p>
    <w:p w:rsidR="00000000" w:rsidRDefault="00000000">
      <w:pPr>
        <w:tabs>
          <w:tab w:val="left" w:pos="0"/>
          <w:tab w:val="left" w:pos="7086"/>
        </w:tabs>
      </w:pPr>
    </w:p>
    <w:p w:rsidR="00000000" w:rsidRDefault="00000000">
      <w:pPr>
        <w:pStyle w:val="16"/>
        <w:tabs>
          <w:tab w:val="left" w:pos="0"/>
          <w:tab w:val="left" w:pos="7086"/>
        </w:tabs>
      </w:pPr>
      <w:r>
        <w:t>-------</w:t>
      </w:r>
    </w:p>
    <w:p w:rsidR="00000000" w:rsidRDefault="00000000">
      <w:pPr>
        <w:pStyle w:val="FootnoteText"/>
        <w:tabs>
          <w:tab w:val="left" w:pos="0"/>
        </w:tabs>
        <w:spacing w:line="288" w:lineRule="auto"/>
      </w:pPr>
    </w:p>
    <w:sectPr w:rsidR="0000000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CERD/C/64/Dec.1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37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CERD/C/64/Dec.1</w:t>
    </w:r>
  </w:p>
  <w:p w:rsidR="00000000" w:rsidRDefault="00000000">
    <w:pPr>
      <w:pStyle w:val="Header"/>
      <w:tabs>
        <w:tab w:val="left" w:pos="737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575</Words>
  <Characters>3281</Characters>
  <Application>Microsoft Office Word</Application>
  <DocSecurity>4</DocSecurity>
  <Lines>27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0441467.doc</vt:lpstr>
    </vt:vector>
  </TitlesOfParts>
  <Company> 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0441467.doc</dc:title>
  <dc:subject/>
  <dc:creator>Dmitrieva</dc:creator>
  <cp:keywords/>
  <dc:description/>
  <cp:lastModifiedBy>Dmitrieva</cp:lastModifiedBy>
  <cp:revision>3</cp:revision>
  <cp:lastPrinted>2004-05-17T12:31:00Z</cp:lastPrinted>
  <dcterms:created xsi:type="dcterms:W3CDTF">2004-05-17T12:30:00Z</dcterms:created>
  <dcterms:modified xsi:type="dcterms:W3CDTF">2004-05-17T12:31:00Z</dcterms:modified>
</cp:coreProperties>
</file>