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1F75F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1F75F5" w:rsidP="001F75F5">
            <w:pPr>
              <w:jc w:val="right"/>
            </w:pPr>
            <w:r w:rsidRPr="001F75F5">
              <w:rPr>
                <w:sz w:val="40"/>
              </w:rPr>
              <w:t>CERD</w:t>
            </w:r>
            <w:r>
              <w:t>/C/ISL/FCO/21-23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1F75F5" w:rsidP="009D5F1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F75F5" w:rsidRDefault="001F75F5" w:rsidP="001F75F5">
            <w:pPr>
              <w:spacing w:line="240" w:lineRule="exact"/>
            </w:pPr>
            <w:r>
              <w:t>29 octobre 2020</w:t>
            </w:r>
          </w:p>
          <w:p w:rsidR="001F75F5" w:rsidRDefault="001F75F5" w:rsidP="001F75F5">
            <w:pPr>
              <w:spacing w:line="240" w:lineRule="exact"/>
            </w:pPr>
            <w:r>
              <w:t>Français</w:t>
            </w:r>
          </w:p>
          <w:p w:rsidR="001F75F5" w:rsidRDefault="001F75F5" w:rsidP="001F75F5">
            <w:pPr>
              <w:spacing w:line="240" w:lineRule="exact"/>
            </w:pPr>
            <w:r>
              <w:t xml:space="preserve">Original : anglais </w:t>
            </w:r>
          </w:p>
          <w:p w:rsidR="001F75F5" w:rsidRPr="00DB58B5" w:rsidRDefault="001F75F5" w:rsidP="001F75F5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l’élimination de la discrimination raciale</w:t>
      </w:r>
    </w:p>
    <w:p w:rsidR="006C41A9" w:rsidRPr="0088621C" w:rsidRDefault="006C41A9" w:rsidP="006C41A9">
      <w:pPr>
        <w:pStyle w:val="HMG"/>
        <w:spacing w:before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Renseignements reçus de l’Islande au sujet </w:t>
      </w:r>
      <w:r>
        <w:rPr>
          <w:lang w:val="fr-FR"/>
        </w:rPr>
        <w:br/>
      </w:r>
      <w:r>
        <w:rPr>
          <w:lang w:val="fr-FR"/>
        </w:rPr>
        <w:t>de la suite donnée aux observations finales concernant le rapport valant vingt</w:t>
      </w:r>
      <w:r>
        <w:rPr>
          <w:lang w:val="fr-FR"/>
        </w:rPr>
        <w:t xml:space="preserve"> </w:t>
      </w:r>
      <w:r>
        <w:rPr>
          <w:lang w:val="fr-FR"/>
        </w:rPr>
        <w:t>et</w:t>
      </w:r>
      <w:r>
        <w:rPr>
          <w:lang w:val="fr-FR"/>
        </w:rPr>
        <w:t xml:space="preserve"> </w:t>
      </w:r>
      <w:r>
        <w:rPr>
          <w:lang w:val="fr-FR"/>
        </w:rPr>
        <w:t>unième</w:t>
      </w:r>
      <w:r>
        <w:rPr>
          <w:lang w:val="fr-FR"/>
        </w:rPr>
        <w:br/>
      </w:r>
      <w:r>
        <w:rPr>
          <w:lang w:val="fr-FR"/>
        </w:rPr>
        <w:t>à vingt-troisième rapports périodiques</w:t>
      </w:r>
      <w:r w:rsidRPr="006C41A9">
        <w:rPr>
          <w:b w:val="0"/>
          <w:bCs/>
          <w:sz w:val="20"/>
          <w:lang w:val="fr-FR"/>
        </w:rPr>
        <w:footnoteReference w:customMarkFollows="1" w:id="2"/>
        <w:t>*</w:t>
      </w:r>
    </w:p>
    <w:p w:rsidR="006C41A9" w:rsidRPr="0088621C" w:rsidRDefault="006C41A9" w:rsidP="006C41A9">
      <w:pPr>
        <w:pStyle w:val="SingleTxtG"/>
        <w:jc w:val="right"/>
        <w:rPr>
          <w:lang w:val="fr-FR"/>
        </w:rPr>
      </w:pPr>
      <w:r>
        <w:rPr>
          <w:lang w:val="fr-FR"/>
        </w:rPr>
        <w:t>[Date de réception</w:t>
      </w:r>
      <w:r>
        <w:rPr>
          <w:lang w:val="fr-FR"/>
        </w:rPr>
        <w:t> </w:t>
      </w:r>
      <w:r>
        <w:rPr>
          <w:lang w:val="fr-FR"/>
        </w:rPr>
        <w:t>: 20 octobre 2020]</w:t>
      </w:r>
    </w:p>
    <w:p w:rsidR="006C41A9" w:rsidRPr="0088621C" w:rsidRDefault="006C41A9" w:rsidP="006C41A9">
      <w:pPr>
        <w:pStyle w:val="SingleTxtG"/>
        <w:rPr>
          <w:lang w:val="fr-FR"/>
        </w:rPr>
      </w:pPr>
      <w:r w:rsidRPr="0088621C">
        <w:rPr>
          <w:lang w:val="fr-FR"/>
        </w:rPr>
        <w:br w:type="page"/>
      </w:r>
      <w:r>
        <w:rPr>
          <w:lang w:val="fr-FR"/>
        </w:rPr>
        <w:lastRenderedPageBreak/>
        <w:t>1.</w:t>
      </w:r>
      <w:r>
        <w:rPr>
          <w:lang w:val="fr-FR"/>
        </w:rPr>
        <w:tab/>
        <w:t>Il est fait référence aux observations finales du Comité pour l’élimination de la discrimination raciale, en date du 18</w:t>
      </w:r>
      <w:r>
        <w:rPr>
          <w:lang w:val="fr-FR"/>
        </w:rPr>
        <w:t> </w:t>
      </w:r>
      <w:r>
        <w:rPr>
          <w:lang w:val="fr-FR"/>
        </w:rPr>
        <w:t xml:space="preserve">septembre 2019, </w:t>
      </w:r>
      <w:r w:rsidRPr="0088621C">
        <w:rPr>
          <w:lang w:val="fr-FR"/>
        </w:rPr>
        <w:t>concernant le rapport de l</w:t>
      </w:r>
      <w:r>
        <w:rPr>
          <w:lang w:val="fr-FR"/>
        </w:rPr>
        <w:t>’</w:t>
      </w:r>
      <w:r w:rsidRPr="0088621C">
        <w:rPr>
          <w:lang w:val="fr-FR"/>
        </w:rPr>
        <w:t>Islande valant vingt</w:t>
      </w:r>
      <w:r>
        <w:rPr>
          <w:lang w:val="fr-FR"/>
        </w:rPr>
        <w:t xml:space="preserve"> </w:t>
      </w:r>
      <w:r w:rsidRPr="0088621C">
        <w:rPr>
          <w:lang w:val="fr-FR"/>
        </w:rPr>
        <w:t>et</w:t>
      </w:r>
      <w:r>
        <w:rPr>
          <w:lang w:val="fr-FR"/>
        </w:rPr>
        <w:t xml:space="preserve"> </w:t>
      </w:r>
      <w:r w:rsidRPr="0088621C">
        <w:rPr>
          <w:lang w:val="fr-FR"/>
        </w:rPr>
        <w:t>unième à vingt-troisième rapports périodiques</w:t>
      </w:r>
      <w:r>
        <w:rPr>
          <w:lang w:val="fr-FR"/>
        </w:rPr>
        <w:t xml:space="preserve"> (CERD/C/ISL/CO/21-23). Au paragraphe 29, le Comité demande que l’Islande fournisse, dans un délai d’un an à compter de l’adoption des observations finales, des renseignements sur la suite donnée aux recommandations figurant aux paragraphes 10 et 12. Les réponses du Gouvernement sont présentées ci-après.</w:t>
      </w:r>
      <w:bookmarkStart w:id="0" w:name="_GoBack"/>
      <w:bookmarkEnd w:id="0"/>
    </w:p>
    <w:p w:rsidR="006C41A9" w:rsidRPr="0088621C" w:rsidRDefault="006C41A9" w:rsidP="006C41A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Suite donnée au paragraphe</w:t>
      </w:r>
      <w:r>
        <w:rPr>
          <w:lang w:val="fr-FR"/>
        </w:rPr>
        <w:t> </w:t>
      </w:r>
      <w:r>
        <w:rPr>
          <w:lang w:val="fr-FR"/>
        </w:rPr>
        <w:t>10 des observations finales (CERD/C/ISL/CO/21-23)</w:t>
      </w:r>
    </w:p>
    <w:p w:rsidR="006C41A9" w:rsidRPr="0088621C" w:rsidRDefault="006C41A9" w:rsidP="006C41A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 Comité a recommandé à l’Islande de modifier son Code pénal de façon à y inscrire la motivation raciste comme circonstance aggravante pour les infractions pénales et à y prévoir des peines appropriées, conformément à l’article</w:t>
      </w:r>
      <w:r>
        <w:rPr>
          <w:lang w:val="fr-FR"/>
        </w:rPr>
        <w:t> </w:t>
      </w:r>
      <w:r>
        <w:rPr>
          <w:lang w:val="fr-FR"/>
        </w:rPr>
        <w:t>4 de la Convention.</w:t>
      </w:r>
    </w:p>
    <w:p w:rsidR="006C41A9" w:rsidRPr="0088621C" w:rsidRDefault="006C41A9" w:rsidP="006C41A9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Au cours des derniers mois, le Comité du </w:t>
      </w:r>
      <w:r>
        <w:rPr>
          <w:lang w:val="fr-FR"/>
        </w:rPr>
        <w:t>C</w:t>
      </w:r>
      <w:r>
        <w:rPr>
          <w:lang w:val="fr-FR"/>
        </w:rPr>
        <w:t>ode pénal islandais a travaillé activement à l’élaboration d’un projet de loi proposant l’introduction de motifs racistes comme facteur à prendre particulièrement en considération par un juge lorsqu’il décide d’une sanction appropriée pour une infraction pénale. Plus précisément, le projet de loi propose que les motifs racistes soient ajoutés à cet égard au Code pénal général en tant que nouvel article</w:t>
      </w:r>
      <w:r>
        <w:rPr>
          <w:lang w:val="fr-FR"/>
        </w:rPr>
        <w:t> </w:t>
      </w:r>
      <w:r>
        <w:rPr>
          <w:lang w:val="fr-FR"/>
        </w:rPr>
        <w:t>70, paragraphe</w:t>
      </w:r>
      <w:r>
        <w:rPr>
          <w:lang w:val="fr-FR"/>
        </w:rPr>
        <w:t> </w:t>
      </w:r>
      <w:r>
        <w:rPr>
          <w:lang w:val="fr-FR"/>
        </w:rPr>
        <w:t xml:space="preserve">1 (10). Le projet de loi devrait être présenté au Parlement en octobre ou novembre 2020. </w:t>
      </w:r>
    </w:p>
    <w:p w:rsidR="006C41A9" w:rsidRPr="0088621C" w:rsidRDefault="006C41A9" w:rsidP="006C41A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Suite donnée au paragraphe</w:t>
      </w:r>
      <w:r>
        <w:rPr>
          <w:lang w:val="fr-FR"/>
        </w:rPr>
        <w:t> </w:t>
      </w:r>
      <w:r>
        <w:rPr>
          <w:lang w:val="fr-FR"/>
        </w:rPr>
        <w:t>12 des observations finales</w:t>
      </w:r>
    </w:p>
    <w:p w:rsidR="006C41A9" w:rsidRPr="0088621C" w:rsidRDefault="006C41A9" w:rsidP="006C41A9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Comité a vivement engagé l’Islande à mettre en place dans les meilleurs délais une institution nationale des droits de l’homme indépendante, dotée d’un vaste mandat lui permettant de promouvoir et protéger les droits de l’homme, et à doter cette institution de ressources humaines et financières suffisantes pour lui permettre de s’acquitter de ce mandat, conformément aux Principes de Paris. Le Comité l’a encouragée à confier à cette institution la charge de traiter les plaintes pour discrimination raciale, émanant de particuliers, conformément au paragraphe 2 de l’article 14 de la Convention.</w:t>
      </w:r>
    </w:p>
    <w:p w:rsidR="00984B29" w:rsidRDefault="006C41A9" w:rsidP="006C41A9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Il n’y a pas eu de faits nouveaux en ce qui concerne la création d’une institution nationale indépendante des droits de l’homme.</w:t>
      </w:r>
    </w:p>
    <w:p w:rsidR="006C41A9" w:rsidRPr="006C41A9" w:rsidRDefault="006C41A9" w:rsidP="006C41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41A9" w:rsidRPr="006C41A9" w:rsidSect="001F75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5B" w:rsidRDefault="00080F5B" w:rsidP="00F95C08">
      <w:pPr>
        <w:spacing w:line="240" w:lineRule="auto"/>
      </w:pPr>
    </w:p>
  </w:endnote>
  <w:endnote w:type="continuationSeparator" w:id="0">
    <w:p w:rsidR="00080F5B" w:rsidRPr="00AC3823" w:rsidRDefault="00080F5B" w:rsidP="00AC3823">
      <w:pPr>
        <w:pStyle w:val="Pieddepage"/>
      </w:pPr>
    </w:p>
  </w:endnote>
  <w:endnote w:type="continuationNotice" w:id="1">
    <w:p w:rsidR="00080F5B" w:rsidRDefault="00080F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F5" w:rsidRPr="001F75F5" w:rsidRDefault="001F75F5" w:rsidP="001F75F5">
    <w:pPr>
      <w:pStyle w:val="Pieddepage"/>
      <w:tabs>
        <w:tab w:val="right" w:pos="9638"/>
      </w:tabs>
    </w:pPr>
    <w:r w:rsidRPr="001F75F5">
      <w:rPr>
        <w:b/>
        <w:sz w:val="18"/>
      </w:rPr>
      <w:fldChar w:fldCharType="begin"/>
    </w:r>
    <w:r w:rsidRPr="001F75F5">
      <w:rPr>
        <w:b/>
        <w:sz w:val="18"/>
      </w:rPr>
      <w:instrText xml:space="preserve"> PAGE  \* MERGEFORMAT </w:instrText>
    </w:r>
    <w:r w:rsidRPr="001F75F5">
      <w:rPr>
        <w:b/>
        <w:sz w:val="18"/>
      </w:rPr>
      <w:fldChar w:fldCharType="separate"/>
    </w:r>
    <w:r w:rsidRPr="001F75F5">
      <w:rPr>
        <w:b/>
        <w:noProof/>
        <w:sz w:val="18"/>
      </w:rPr>
      <w:t>2</w:t>
    </w:r>
    <w:r w:rsidRPr="001F75F5">
      <w:rPr>
        <w:b/>
        <w:sz w:val="18"/>
      </w:rPr>
      <w:fldChar w:fldCharType="end"/>
    </w:r>
    <w:r>
      <w:rPr>
        <w:b/>
        <w:sz w:val="18"/>
      </w:rPr>
      <w:tab/>
    </w:r>
    <w:r>
      <w:t>GE.20-14311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F5" w:rsidRPr="001F75F5" w:rsidRDefault="001F75F5" w:rsidP="001F75F5">
    <w:pPr>
      <w:pStyle w:val="Pieddepage"/>
      <w:tabs>
        <w:tab w:val="right" w:pos="9638"/>
      </w:tabs>
      <w:rPr>
        <w:b/>
        <w:sz w:val="18"/>
      </w:rPr>
    </w:pPr>
    <w:r>
      <w:t>GE.20-14311</w:t>
    </w:r>
    <w:r>
      <w:tab/>
    </w:r>
    <w:r w:rsidRPr="001F75F5">
      <w:rPr>
        <w:b/>
        <w:sz w:val="18"/>
      </w:rPr>
      <w:fldChar w:fldCharType="begin"/>
    </w:r>
    <w:r w:rsidRPr="001F75F5">
      <w:rPr>
        <w:b/>
        <w:sz w:val="18"/>
      </w:rPr>
      <w:instrText xml:space="preserve"> PAGE  \* MERGEFORMAT </w:instrText>
    </w:r>
    <w:r w:rsidRPr="001F75F5">
      <w:rPr>
        <w:b/>
        <w:sz w:val="18"/>
      </w:rPr>
      <w:fldChar w:fldCharType="separate"/>
    </w:r>
    <w:r w:rsidRPr="001F75F5">
      <w:rPr>
        <w:b/>
        <w:noProof/>
        <w:sz w:val="18"/>
      </w:rPr>
      <w:t>3</w:t>
    </w:r>
    <w:r w:rsidRPr="001F75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29" w:rsidRPr="001F75F5" w:rsidRDefault="001F75F5" w:rsidP="001F75F5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20-14311  (F)    301020    301020</w:t>
    </w:r>
    <w:r>
      <w:rPr>
        <w:sz w:val="20"/>
      </w:rPr>
      <w:br/>
    </w:r>
    <w:r w:rsidRPr="001F75F5">
      <w:rPr>
        <w:rFonts w:ascii="C39T30Lfz" w:hAnsi="C39T30Lfz"/>
        <w:sz w:val="56"/>
      </w:rPr>
      <w:t>*2014311*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5B" w:rsidRPr="00AC3823" w:rsidRDefault="00080F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0F5B" w:rsidRPr="00AC3823" w:rsidRDefault="00080F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0F5B" w:rsidRPr="00AC3823" w:rsidRDefault="00080F5B">
      <w:pPr>
        <w:spacing w:line="240" w:lineRule="auto"/>
        <w:rPr>
          <w:sz w:val="2"/>
          <w:szCs w:val="2"/>
        </w:rPr>
      </w:pPr>
    </w:p>
  </w:footnote>
  <w:footnote w:id="2">
    <w:p w:rsidR="006C41A9" w:rsidRPr="0088621C" w:rsidRDefault="006C41A9" w:rsidP="006C41A9">
      <w:pPr>
        <w:pStyle w:val="Notedebasdepage"/>
        <w:rPr>
          <w:lang w:val="fr-FR"/>
        </w:rPr>
      </w:pPr>
      <w:r>
        <w:rPr>
          <w:lang w:val="fr-FR"/>
        </w:rPr>
        <w:tab/>
      </w:r>
      <w:r w:rsidRPr="006C41A9">
        <w:rPr>
          <w:sz w:val="20"/>
          <w:lang w:val="fr-FR"/>
        </w:rPr>
        <w:t>*</w:t>
      </w:r>
      <w:r>
        <w:rPr>
          <w:lang w:val="fr-FR"/>
        </w:rPr>
        <w:tab/>
        <w:t>Le présent document n’a pas été revu par les services d’édition.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F5" w:rsidRPr="001F75F5" w:rsidRDefault="001F75F5">
    <w:pPr>
      <w:pStyle w:val="En-tte"/>
    </w:pPr>
    <w:fldSimple w:instr=" TITLE  \* MERGEFORMAT ">
      <w:r>
        <w:t>CERD/C/ISL/FCO/21-23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F5" w:rsidRPr="001F75F5" w:rsidRDefault="001F75F5" w:rsidP="001F75F5">
    <w:pPr>
      <w:pStyle w:val="En-tte"/>
      <w:jc w:val="right"/>
    </w:pPr>
    <w:fldSimple w:instr=" TITLE  \* MERGEFORMAT ">
      <w:r>
        <w:t>CERD/C/ISL/FCO/21-23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0F5B"/>
    <w:rsid w:val="00017F94"/>
    <w:rsid w:val="00023842"/>
    <w:rsid w:val="000334F9"/>
    <w:rsid w:val="0007796D"/>
    <w:rsid w:val="00080F5B"/>
    <w:rsid w:val="000B7790"/>
    <w:rsid w:val="00111F2F"/>
    <w:rsid w:val="0014365E"/>
    <w:rsid w:val="00176178"/>
    <w:rsid w:val="001F525A"/>
    <w:rsid w:val="001F75F5"/>
    <w:rsid w:val="00215BEC"/>
    <w:rsid w:val="00223272"/>
    <w:rsid w:val="0024779E"/>
    <w:rsid w:val="00446FE5"/>
    <w:rsid w:val="00452396"/>
    <w:rsid w:val="004E551C"/>
    <w:rsid w:val="004F094E"/>
    <w:rsid w:val="005505B7"/>
    <w:rsid w:val="00573BE5"/>
    <w:rsid w:val="00586ED3"/>
    <w:rsid w:val="00596AA9"/>
    <w:rsid w:val="00623CA8"/>
    <w:rsid w:val="006C41A9"/>
    <w:rsid w:val="00712E6E"/>
    <w:rsid w:val="0071601D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C02897"/>
    <w:rsid w:val="00D3439C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93DE8E"/>
  <w15:docId w15:val="{EB53B672-A0C3-44D8-9B52-ADB7902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340</Words>
  <Characters>2387</Characters>
  <Application>Microsoft Office Word</Application>
  <DocSecurity>0</DocSecurity>
  <Lines>159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CERD/C/ISL/FCO/21-23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2020-10-30T16:10:00Z</dcterms:created>
  <dcterms:modified xsi:type="dcterms:W3CDTF">2020-10-30T16:10:00Z</dcterms:modified>
</cp:coreProperties>
</file>