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FA0D47" w:rsidRDefault="00EB15E4" w:rsidP="00684327">
            <w:pPr>
              <w:spacing w:line="240" w:lineRule="atLeast"/>
              <w:jc w:val="right"/>
              <w:rPr>
                <w:sz w:val="20"/>
                <w:szCs w:val="21"/>
              </w:rPr>
            </w:pPr>
            <w:proofErr w:type="spellStart"/>
            <w:r>
              <w:rPr>
                <w:sz w:val="40"/>
                <w:szCs w:val="21"/>
              </w:rPr>
              <w:t>CERD</w:t>
            </w:r>
            <w:proofErr w:type="spellEnd"/>
            <w:r w:rsidR="00FA0D47">
              <w:rPr>
                <w:sz w:val="20"/>
                <w:szCs w:val="21"/>
              </w:rPr>
              <w:t>/</w:t>
            </w:r>
            <w:r>
              <w:rPr>
                <w:sz w:val="20"/>
                <w:szCs w:val="21"/>
              </w:rPr>
              <w:t>C</w:t>
            </w:r>
            <w:r w:rsidR="00FA0D47">
              <w:rPr>
                <w:sz w:val="20"/>
                <w:szCs w:val="21"/>
              </w:rPr>
              <w:t>/</w:t>
            </w:r>
            <w:proofErr w:type="spellStart"/>
            <w:r>
              <w:rPr>
                <w:sz w:val="20"/>
                <w:szCs w:val="21"/>
              </w:rPr>
              <w:t>KOR</w:t>
            </w:r>
            <w:proofErr w:type="spellEnd"/>
            <w:r w:rsidR="00FA0D47">
              <w:rPr>
                <w:sz w:val="20"/>
                <w:szCs w:val="21"/>
              </w:rPr>
              <w:t>/</w:t>
            </w:r>
            <w:r>
              <w:rPr>
                <w:sz w:val="20"/>
                <w:szCs w:val="21"/>
              </w:rPr>
              <w:t>CO</w:t>
            </w:r>
            <w:r w:rsidR="00FA0D47">
              <w:rPr>
                <w:sz w:val="20"/>
                <w:szCs w:val="21"/>
              </w:rPr>
              <w:t>/</w:t>
            </w:r>
            <w:r>
              <w:rPr>
                <w:sz w:val="20"/>
                <w:szCs w:val="21"/>
              </w:rPr>
              <w:t>17</w:t>
            </w:r>
            <w:r w:rsidR="00FA0D47">
              <w:rPr>
                <w:sz w:val="20"/>
                <w:szCs w:val="21"/>
              </w:rPr>
              <w:t>-</w:t>
            </w:r>
            <w:r>
              <w:rPr>
                <w:sz w:val="20"/>
                <w:szCs w:val="21"/>
              </w:rPr>
              <w:t>19</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EB15E4" w:rsidP="00684327">
            <w:pPr>
              <w:spacing w:before="240" w:line="240" w:lineRule="atLeast"/>
              <w:rPr>
                <w:sz w:val="20"/>
              </w:rPr>
            </w:pPr>
            <w:r>
              <w:rPr>
                <w:sz w:val="20"/>
              </w:rPr>
              <w:t>Distr.: General</w:t>
            </w:r>
          </w:p>
          <w:p w:rsidR="006621F5" w:rsidRPr="00F124C6" w:rsidRDefault="00EB15E4" w:rsidP="00684327">
            <w:pPr>
              <w:spacing w:line="240" w:lineRule="atLeast"/>
              <w:rPr>
                <w:sz w:val="20"/>
              </w:rPr>
            </w:pPr>
            <w:r>
              <w:rPr>
                <w:sz w:val="20"/>
              </w:rPr>
              <w:t>1</w:t>
            </w:r>
            <w:r w:rsidR="00852FD7">
              <w:rPr>
                <w:sz w:val="20"/>
              </w:rPr>
              <w:t xml:space="preserve">0 </w:t>
            </w:r>
            <w:r>
              <w:rPr>
                <w:sz w:val="20"/>
              </w:rPr>
              <w:t>January</w:t>
            </w:r>
            <w:r w:rsidR="006D1FBC">
              <w:rPr>
                <w:sz w:val="20"/>
              </w:rPr>
              <w:t xml:space="preserve"> </w:t>
            </w:r>
            <w:r>
              <w:rPr>
                <w:sz w:val="20"/>
              </w:rPr>
              <w:t>2</w:t>
            </w:r>
            <w:r w:rsidR="006D1FBC">
              <w:rPr>
                <w:sz w:val="20"/>
              </w:rPr>
              <w:t>0</w:t>
            </w:r>
            <w:r>
              <w:rPr>
                <w:sz w:val="20"/>
              </w:rPr>
              <w:t>19</w:t>
            </w:r>
          </w:p>
          <w:p w:rsidR="006621F5" w:rsidRPr="00F124C6" w:rsidRDefault="00EB15E4" w:rsidP="00684327">
            <w:pPr>
              <w:spacing w:line="240" w:lineRule="atLeast"/>
              <w:rPr>
                <w:sz w:val="20"/>
              </w:rPr>
            </w:pPr>
            <w:r>
              <w:rPr>
                <w:sz w:val="20"/>
              </w:rPr>
              <w:t>Chinese</w:t>
            </w:r>
            <w:r w:rsidR="006621F5" w:rsidRPr="00F124C6">
              <w:rPr>
                <w:sz w:val="20"/>
              </w:rPr>
              <w:t xml:space="preserve"> </w:t>
            </w:r>
          </w:p>
          <w:p w:rsidR="006621F5" w:rsidRPr="00F124C6" w:rsidRDefault="00EB15E4" w:rsidP="00684327">
            <w:pPr>
              <w:spacing w:line="240" w:lineRule="atLeast"/>
            </w:pPr>
            <w:r>
              <w:rPr>
                <w:sz w:val="20"/>
              </w:rPr>
              <w:t>Original: English</w:t>
            </w:r>
          </w:p>
        </w:tc>
      </w:tr>
    </w:tbl>
    <w:p w:rsidR="00EB15E4" w:rsidRDefault="00EB15E4"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EB15E4" w:rsidRDefault="00EB15E4" w:rsidP="00E74A10"/>
    <w:p w:rsidR="00EB15E4" w:rsidRPr="00B44910" w:rsidRDefault="00EB15E4" w:rsidP="00B44910">
      <w:pPr>
        <w:pStyle w:val="HChGC"/>
        <w:spacing w:after="360"/>
        <w:jc w:val="both"/>
        <w:rPr>
          <w:b/>
          <w:spacing w:val="-6"/>
          <w:lang w:val="en-GB"/>
        </w:rPr>
      </w:pPr>
      <w:r w:rsidRPr="00EB15E4">
        <w:rPr>
          <w:b/>
          <w:lang w:val="en-GB"/>
        </w:rPr>
        <w:tab/>
      </w:r>
      <w:r w:rsidRPr="00EB15E4">
        <w:rPr>
          <w:b/>
          <w:lang w:val="en-GB"/>
        </w:rPr>
        <w:tab/>
      </w:r>
      <w:r w:rsidRPr="00B44910">
        <w:rPr>
          <w:rFonts w:hint="eastAsia"/>
          <w:spacing w:val="-6"/>
          <w:lang w:val="en-GB"/>
        </w:rPr>
        <w:t>关于大韩民国第十七次至第十九次合并定期报告的结论性意见</w:t>
      </w:r>
      <w:r w:rsidRPr="00B44910">
        <w:rPr>
          <w:spacing w:val="-6"/>
          <w:lang w:val="en-GB"/>
        </w:rPr>
        <w:footnoteReference w:customMarkFollows="1" w:id="2"/>
        <w:t>*</w:t>
      </w:r>
    </w:p>
    <w:p w:rsidR="00EB15E4" w:rsidRPr="00EB15E4" w:rsidRDefault="00EB15E4" w:rsidP="00EB15E4">
      <w:pPr>
        <w:pStyle w:val="SingleTxtGC"/>
        <w:rPr>
          <w:lang w:val="en-GB"/>
        </w:rPr>
      </w:pPr>
      <w:r>
        <w:rPr>
          <w:lang w:val="en-GB"/>
        </w:rPr>
        <w:t>1</w:t>
      </w:r>
      <w:r w:rsidRPr="00EB15E4">
        <w:rPr>
          <w:lang w:val="en-GB"/>
        </w:rPr>
        <w:t>.</w:t>
      </w:r>
      <w:r w:rsidRPr="00EB15E4">
        <w:rPr>
          <w:lang w:val="en-GB"/>
        </w:rPr>
        <w:tab/>
      </w:r>
      <w:r w:rsidRPr="00EB15E4">
        <w:rPr>
          <w:rFonts w:hint="eastAsia"/>
          <w:lang w:val="en-GB"/>
        </w:rPr>
        <w:t>委员会在</w:t>
      </w:r>
      <w:r>
        <w:rPr>
          <w:rFonts w:hint="eastAsia"/>
          <w:lang w:val="en-GB"/>
        </w:rPr>
        <w:t>2</w:t>
      </w:r>
      <w:r w:rsidRPr="00EB15E4">
        <w:rPr>
          <w:rFonts w:hint="eastAsia"/>
          <w:lang w:val="en-GB"/>
        </w:rPr>
        <w:t>0</w:t>
      </w:r>
      <w:r>
        <w:rPr>
          <w:rFonts w:hint="eastAsia"/>
          <w:lang w:val="en-GB"/>
        </w:rPr>
        <w:t>18</w:t>
      </w:r>
      <w:r w:rsidRPr="00EB15E4">
        <w:rPr>
          <w:rFonts w:hint="eastAsia"/>
          <w:lang w:val="en-GB"/>
        </w:rPr>
        <w:t>年</w:t>
      </w:r>
      <w:r>
        <w:rPr>
          <w:rFonts w:hint="eastAsia"/>
          <w:lang w:val="en-GB"/>
        </w:rPr>
        <w:t>12</w:t>
      </w:r>
      <w:r w:rsidRPr="00EB15E4">
        <w:rPr>
          <w:rFonts w:hint="eastAsia"/>
          <w:lang w:val="en-GB"/>
        </w:rPr>
        <w:t>月</w:t>
      </w:r>
      <w:r>
        <w:rPr>
          <w:rFonts w:hint="eastAsia"/>
          <w:lang w:val="en-GB"/>
        </w:rPr>
        <w:t>3</w:t>
      </w:r>
      <w:r w:rsidRPr="00EB15E4">
        <w:rPr>
          <w:rFonts w:hint="eastAsia"/>
          <w:lang w:val="en-GB"/>
        </w:rPr>
        <w:t>日和</w:t>
      </w:r>
      <w:r>
        <w:rPr>
          <w:rFonts w:hint="eastAsia"/>
          <w:lang w:val="en-GB"/>
        </w:rPr>
        <w:t>4</w:t>
      </w:r>
      <w:r w:rsidRPr="00EB15E4">
        <w:rPr>
          <w:rFonts w:hint="eastAsia"/>
          <w:lang w:val="en-GB"/>
        </w:rPr>
        <w:t>日举行的第</w:t>
      </w:r>
      <w:r>
        <w:rPr>
          <w:rFonts w:hint="eastAsia"/>
          <w:lang w:val="en-GB"/>
        </w:rPr>
        <w:t>2691</w:t>
      </w:r>
      <w:r w:rsidRPr="00EB15E4">
        <w:rPr>
          <w:rFonts w:hint="eastAsia"/>
          <w:lang w:val="en-GB"/>
        </w:rPr>
        <w:t>次和第</w:t>
      </w:r>
      <w:r>
        <w:rPr>
          <w:rFonts w:hint="eastAsia"/>
          <w:lang w:val="en-GB"/>
        </w:rPr>
        <w:t>2692</w:t>
      </w:r>
      <w:r w:rsidRPr="00EB15E4">
        <w:rPr>
          <w:rFonts w:hint="eastAsia"/>
          <w:lang w:val="en-GB"/>
        </w:rPr>
        <w:t>次会议</w:t>
      </w:r>
      <w:r>
        <w:rPr>
          <w:rFonts w:hint="eastAsia"/>
          <w:lang w:val="en-GB"/>
        </w:rPr>
        <w:t>(</w:t>
      </w:r>
      <w:r w:rsidRPr="00EB15E4">
        <w:rPr>
          <w:rFonts w:hint="eastAsia"/>
          <w:lang w:val="en-GB"/>
        </w:rPr>
        <w:t>见</w:t>
      </w:r>
      <w:proofErr w:type="spellStart"/>
      <w:r>
        <w:rPr>
          <w:rFonts w:hint="eastAsia"/>
          <w:lang w:val="en-GB"/>
        </w:rPr>
        <w:t>CERD</w:t>
      </w:r>
      <w:proofErr w:type="spellEnd"/>
      <w:r w:rsidRPr="00EB15E4">
        <w:rPr>
          <w:rFonts w:hint="eastAsia"/>
          <w:lang w:val="en-GB"/>
        </w:rPr>
        <w:t>/</w:t>
      </w:r>
      <w:r>
        <w:rPr>
          <w:rFonts w:hint="eastAsia"/>
          <w:lang w:val="en-GB"/>
        </w:rPr>
        <w:t>C</w:t>
      </w:r>
      <w:r w:rsidR="00031A28">
        <w:rPr>
          <w:rFonts w:hint="eastAsia"/>
          <w:lang w:val="en-GB"/>
        </w:rPr>
        <w:t>/</w:t>
      </w:r>
      <w:proofErr w:type="spellStart"/>
      <w:r>
        <w:rPr>
          <w:rFonts w:hint="eastAsia"/>
          <w:lang w:val="en-GB"/>
        </w:rPr>
        <w:t>SR</w:t>
      </w:r>
      <w:r w:rsidRPr="00EB15E4">
        <w:rPr>
          <w:rFonts w:hint="eastAsia"/>
          <w:lang w:val="en-GB"/>
        </w:rPr>
        <w:t>.</w:t>
      </w:r>
      <w:r>
        <w:rPr>
          <w:rFonts w:hint="eastAsia"/>
          <w:lang w:val="en-GB"/>
        </w:rPr>
        <w:t>2691</w:t>
      </w:r>
      <w:proofErr w:type="spellEnd"/>
      <w:r w:rsidRPr="00EB15E4">
        <w:rPr>
          <w:rFonts w:hint="eastAsia"/>
          <w:lang w:val="en-GB"/>
        </w:rPr>
        <w:t>和</w:t>
      </w:r>
      <w:r>
        <w:rPr>
          <w:rFonts w:hint="eastAsia"/>
          <w:lang w:val="en-GB"/>
        </w:rPr>
        <w:t>2692)</w:t>
      </w:r>
      <w:r w:rsidRPr="00EB15E4">
        <w:rPr>
          <w:rFonts w:hint="eastAsia"/>
          <w:lang w:val="en-GB"/>
        </w:rPr>
        <w:t>上审议了大韩民国以一份文件提交的第十七次至第十九次合并定期报告</w:t>
      </w:r>
      <w:r w:rsidRPr="00EB15E4">
        <w:rPr>
          <w:rFonts w:hint="eastAsia"/>
          <w:lang w:val="en-GB"/>
        </w:rPr>
        <w:t>(</w:t>
      </w:r>
      <w:proofErr w:type="spellStart"/>
      <w:r>
        <w:rPr>
          <w:rFonts w:hint="eastAsia"/>
          <w:lang w:val="en-GB"/>
        </w:rPr>
        <w:t>CERD</w:t>
      </w:r>
      <w:proofErr w:type="spellEnd"/>
      <w:r w:rsidRPr="00EB15E4">
        <w:rPr>
          <w:rFonts w:hint="eastAsia"/>
          <w:lang w:val="en-GB"/>
        </w:rPr>
        <w:t>/</w:t>
      </w:r>
      <w:r>
        <w:rPr>
          <w:rFonts w:hint="eastAsia"/>
          <w:lang w:val="en-GB"/>
        </w:rPr>
        <w:t>C</w:t>
      </w:r>
      <w:r w:rsidRPr="00EB15E4">
        <w:rPr>
          <w:rFonts w:hint="eastAsia"/>
          <w:lang w:val="en-GB"/>
        </w:rPr>
        <w:t>/</w:t>
      </w:r>
      <w:proofErr w:type="spellStart"/>
      <w:r>
        <w:rPr>
          <w:rFonts w:hint="eastAsia"/>
          <w:lang w:val="en-GB"/>
        </w:rPr>
        <w:t>KOR</w:t>
      </w:r>
      <w:proofErr w:type="spellEnd"/>
      <w:r w:rsidRPr="00EB15E4">
        <w:rPr>
          <w:rFonts w:hint="eastAsia"/>
          <w:lang w:val="en-GB"/>
        </w:rPr>
        <w:t>/</w:t>
      </w:r>
      <w:r>
        <w:rPr>
          <w:rFonts w:hint="eastAsia"/>
          <w:lang w:val="en-GB"/>
        </w:rPr>
        <w:t>17</w:t>
      </w:r>
      <w:r w:rsidRPr="00EB15E4">
        <w:rPr>
          <w:rFonts w:hint="eastAsia"/>
          <w:lang w:val="en-GB"/>
        </w:rPr>
        <w:t>-</w:t>
      </w:r>
      <w:r>
        <w:rPr>
          <w:rFonts w:hint="eastAsia"/>
          <w:lang w:val="en-GB"/>
        </w:rPr>
        <w:t>19</w:t>
      </w:r>
      <w:r w:rsidRPr="00EB15E4">
        <w:rPr>
          <w:rFonts w:hint="eastAsia"/>
          <w:lang w:val="en-GB"/>
        </w:rPr>
        <w:t>)</w:t>
      </w:r>
      <w:r w:rsidRPr="00EB15E4">
        <w:rPr>
          <w:rFonts w:hint="eastAsia"/>
          <w:lang w:val="en-GB"/>
        </w:rPr>
        <w:t>，并在</w:t>
      </w:r>
      <w:r>
        <w:rPr>
          <w:rFonts w:hint="eastAsia"/>
          <w:lang w:val="en-GB"/>
        </w:rPr>
        <w:t>2</w:t>
      </w:r>
      <w:r w:rsidRPr="00EB15E4">
        <w:rPr>
          <w:rFonts w:hint="eastAsia"/>
          <w:lang w:val="en-GB"/>
        </w:rPr>
        <w:t>0</w:t>
      </w:r>
      <w:r>
        <w:rPr>
          <w:rFonts w:hint="eastAsia"/>
          <w:lang w:val="en-GB"/>
        </w:rPr>
        <w:t>18</w:t>
      </w:r>
      <w:r w:rsidRPr="00EB15E4">
        <w:rPr>
          <w:rFonts w:hint="eastAsia"/>
          <w:lang w:val="en-GB"/>
        </w:rPr>
        <w:t>年</w:t>
      </w:r>
      <w:r>
        <w:rPr>
          <w:rFonts w:hint="eastAsia"/>
          <w:lang w:val="en-GB"/>
        </w:rPr>
        <w:t>12</w:t>
      </w:r>
      <w:r w:rsidRPr="00EB15E4">
        <w:rPr>
          <w:rFonts w:hint="eastAsia"/>
          <w:lang w:val="en-GB"/>
        </w:rPr>
        <w:t>月</w:t>
      </w:r>
      <w:r>
        <w:rPr>
          <w:rFonts w:hint="eastAsia"/>
          <w:lang w:val="en-GB"/>
        </w:rPr>
        <w:t>11</w:t>
      </w:r>
      <w:r w:rsidRPr="00EB15E4">
        <w:rPr>
          <w:rFonts w:hint="eastAsia"/>
          <w:lang w:val="en-GB"/>
        </w:rPr>
        <w:t>日和</w:t>
      </w:r>
      <w:r>
        <w:rPr>
          <w:rFonts w:hint="eastAsia"/>
          <w:lang w:val="en-GB"/>
        </w:rPr>
        <w:t>12</w:t>
      </w:r>
      <w:r w:rsidRPr="00EB15E4">
        <w:rPr>
          <w:rFonts w:hint="eastAsia"/>
          <w:lang w:val="en-GB"/>
        </w:rPr>
        <w:t>日举行的第</w:t>
      </w:r>
      <w:r>
        <w:rPr>
          <w:lang w:val="en-GB"/>
        </w:rPr>
        <w:t>27</w:t>
      </w:r>
      <w:r w:rsidRPr="00EB15E4">
        <w:rPr>
          <w:lang w:val="en-GB"/>
        </w:rPr>
        <w:t>0</w:t>
      </w:r>
      <w:r>
        <w:rPr>
          <w:lang w:val="en-GB"/>
        </w:rPr>
        <w:t>3</w:t>
      </w:r>
      <w:r w:rsidRPr="00EB15E4">
        <w:rPr>
          <w:rFonts w:hint="eastAsia"/>
          <w:lang w:val="en-GB"/>
        </w:rPr>
        <w:t>次和第</w:t>
      </w:r>
      <w:r>
        <w:rPr>
          <w:lang w:val="en-GB"/>
        </w:rPr>
        <w:t>27</w:t>
      </w:r>
      <w:r w:rsidRPr="00EB15E4">
        <w:rPr>
          <w:lang w:val="en-GB"/>
        </w:rPr>
        <w:t>0</w:t>
      </w:r>
      <w:r>
        <w:rPr>
          <w:lang w:val="en-GB"/>
        </w:rPr>
        <w:t>4</w:t>
      </w:r>
      <w:r w:rsidRPr="00EB15E4">
        <w:rPr>
          <w:rFonts w:hint="eastAsia"/>
          <w:lang w:val="en-GB"/>
        </w:rPr>
        <w:t>次会议上通过了本结论性意见。</w:t>
      </w:r>
    </w:p>
    <w:p w:rsidR="00EB15E4" w:rsidRPr="00EB15E4" w:rsidRDefault="00EB15E4" w:rsidP="00B44910">
      <w:pPr>
        <w:pStyle w:val="H1GC"/>
        <w:rPr>
          <w:lang w:val="en-GB"/>
        </w:rPr>
      </w:pPr>
      <w:r w:rsidRPr="00EB15E4">
        <w:rPr>
          <w:b/>
          <w:lang w:val="en-GB"/>
        </w:rPr>
        <w:tab/>
      </w:r>
      <w:r>
        <w:rPr>
          <w:lang w:val="en-GB"/>
        </w:rPr>
        <w:t>A</w:t>
      </w:r>
      <w:r w:rsidRPr="00EB15E4">
        <w:rPr>
          <w:lang w:val="en-GB"/>
        </w:rPr>
        <w:t>.</w:t>
      </w:r>
      <w:r w:rsidRPr="00EB15E4">
        <w:rPr>
          <w:lang w:val="en-GB"/>
        </w:rPr>
        <w:tab/>
      </w:r>
      <w:r w:rsidRPr="00EB15E4">
        <w:rPr>
          <w:rFonts w:hint="eastAsia"/>
          <w:lang w:val="en-GB"/>
        </w:rPr>
        <w:t>导言</w:t>
      </w:r>
    </w:p>
    <w:p w:rsidR="00EB15E4" w:rsidRPr="00EB15E4" w:rsidRDefault="00EB15E4" w:rsidP="00EB15E4">
      <w:pPr>
        <w:pStyle w:val="SingleTxtGC"/>
        <w:rPr>
          <w:lang w:val="en-GB"/>
        </w:rPr>
      </w:pPr>
      <w:r>
        <w:rPr>
          <w:lang w:val="en-GB"/>
        </w:rPr>
        <w:t>2</w:t>
      </w:r>
      <w:r w:rsidRPr="00EB15E4">
        <w:rPr>
          <w:lang w:val="en-GB"/>
        </w:rPr>
        <w:t>.</w:t>
      </w:r>
      <w:r w:rsidRPr="00EB15E4">
        <w:rPr>
          <w:lang w:val="en-GB"/>
        </w:rPr>
        <w:tab/>
      </w:r>
      <w:r w:rsidRPr="00EB15E4">
        <w:rPr>
          <w:rFonts w:hint="eastAsia"/>
          <w:lang w:val="en-GB"/>
        </w:rPr>
        <w:t>委员会欢迎缔约国提交的第十七次至第十九次定期报告。委员会赞赏与缔约国高层代表团的坦诚和富有建设性对话。委员会感谢代表团在其审议缔约国报告期间就委员会所提问题给予的回复以及在对话之后提交的补充书面资料。此外，委员会欢迎缔约国国内人权机构以及充满生机活力的民间社会组织代表的参与。</w:t>
      </w:r>
    </w:p>
    <w:p w:rsidR="00EB15E4" w:rsidRPr="00EB15E4" w:rsidRDefault="00EB15E4" w:rsidP="00B44910">
      <w:pPr>
        <w:pStyle w:val="H1GC"/>
        <w:rPr>
          <w:lang w:val="en-GB"/>
        </w:rPr>
      </w:pPr>
      <w:r w:rsidRPr="00EB15E4">
        <w:rPr>
          <w:b/>
          <w:lang w:val="en-GB"/>
        </w:rPr>
        <w:tab/>
      </w:r>
      <w:r>
        <w:rPr>
          <w:rFonts w:hint="eastAsia"/>
          <w:lang w:val="en-GB"/>
        </w:rPr>
        <w:t>B</w:t>
      </w:r>
      <w:r w:rsidRPr="00EB15E4">
        <w:rPr>
          <w:lang w:val="en-GB"/>
        </w:rPr>
        <w:t>.</w:t>
      </w:r>
      <w:r w:rsidRPr="00EB15E4">
        <w:rPr>
          <w:lang w:val="en-GB"/>
        </w:rPr>
        <w:tab/>
      </w:r>
      <w:r w:rsidRPr="00EB15E4">
        <w:rPr>
          <w:rFonts w:hint="eastAsia"/>
          <w:lang w:val="en-GB"/>
        </w:rPr>
        <w:t>积极方面</w:t>
      </w:r>
    </w:p>
    <w:p w:rsidR="00EB15E4" w:rsidRPr="00EB15E4" w:rsidRDefault="00EB15E4" w:rsidP="00EB15E4">
      <w:pPr>
        <w:pStyle w:val="SingleTxtGC"/>
        <w:rPr>
          <w:lang w:val="en-GB"/>
        </w:rPr>
      </w:pPr>
      <w:r>
        <w:rPr>
          <w:rFonts w:hint="eastAsia"/>
        </w:rPr>
        <w:t>3</w:t>
      </w:r>
      <w:r w:rsidRPr="00EB15E4">
        <w:t>.</w:t>
      </w:r>
      <w:r w:rsidRPr="00EB15E4">
        <w:tab/>
      </w:r>
      <w:r w:rsidRPr="00EB15E4">
        <w:rPr>
          <w:rFonts w:hint="eastAsia"/>
          <w:lang w:val="en-GB"/>
        </w:rPr>
        <w:t>委员会欢迎缔约国打击种族歧视和促进多样性的一些积极进展和采取的行动，包括：</w:t>
      </w:r>
    </w:p>
    <w:p w:rsidR="00EB15E4" w:rsidRPr="00B71D17" w:rsidRDefault="00EB15E4" w:rsidP="00B71D17">
      <w:pPr>
        <w:pStyle w:val="SingleTxtGC"/>
        <w:numPr>
          <w:ilvl w:val="0"/>
          <w:numId w:val="14"/>
        </w:numPr>
        <w:rPr>
          <w:spacing w:val="-6"/>
          <w:lang w:val="en-GB"/>
        </w:rPr>
      </w:pPr>
      <w:r w:rsidRPr="00B71D17">
        <w:rPr>
          <w:rFonts w:hint="eastAsia"/>
          <w:spacing w:val="-6"/>
          <w:lang w:val="en-GB"/>
        </w:rPr>
        <w:t>2013</w:t>
      </w:r>
      <w:r w:rsidRPr="00B71D17">
        <w:rPr>
          <w:rFonts w:hint="eastAsia"/>
          <w:spacing w:val="-6"/>
          <w:lang w:val="en-GB"/>
        </w:rPr>
        <w:t>年</w:t>
      </w:r>
      <w:r w:rsidRPr="00B71D17">
        <w:rPr>
          <w:rFonts w:hint="eastAsia"/>
          <w:spacing w:val="-6"/>
          <w:lang w:val="en-GB"/>
        </w:rPr>
        <w:t>4</w:t>
      </w:r>
      <w:r w:rsidRPr="00B71D17">
        <w:rPr>
          <w:rFonts w:hint="eastAsia"/>
          <w:spacing w:val="-6"/>
          <w:lang w:val="en-GB"/>
        </w:rPr>
        <w:t>月</w:t>
      </w:r>
      <w:r w:rsidRPr="00B71D17">
        <w:rPr>
          <w:rFonts w:hint="eastAsia"/>
          <w:spacing w:val="-6"/>
          <w:lang w:val="en-GB"/>
        </w:rPr>
        <w:t>5</w:t>
      </w:r>
      <w:r w:rsidRPr="00B71D17">
        <w:rPr>
          <w:rFonts w:hint="eastAsia"/>
          <w:spacing w:val="-6"/>
          <w:lang w:val="en-GB"/>
        </w:rPr>
        <w:t>日通过了《刑法》修正案，规定对人口贩运罪的刑事处罚；</w:t>
      </w:r>
    </w:p>
    <w:p w:rsidR="00EB15E4" w:rsidRPr="00EB15E4" w:rsidRDefault="00EB15E4" w:rsidP="00B71D17">
      <w:pPr>
        <w:pStyle w:val="SingleTxtGC"/>
        <w:numPr>
          <w:ilvl w:val="0"/>
          <w:numId w:val="14"/>
        </w:numPr>
        <w:rPr>
          <w:lang w:val="en-GB"/>
        </w:rPr>
      </w:pPr>
      <w:r>
        <w:rPr>
          <w:rFonts w:hint="eastAsia"/>
          <w:lang w:val="en-GB"/>
        </w:rPr>
        <w:t>2</w:t>
      </w:r>
      <w:r w:rsidRPr="00EB15E4">
        <w:rPr>
          <w:rFonts w:hint="eastAsia"/>
          <w:lang w:val="en-GB"/>
        </w:rPr>
        <w:t>0</w:t>
      </w:r>
      <w:r>
        <w:rPr>
          <w:rFonts w:hint="eastAsia"/>
          <w:lang w:val="en-GB"/>
        </w:rPr>
        <w:t>13</w:t>
      </w:r>
      <w:r w:rsidRPr="00EB15E4">
        <w:rPr>
          <w:rFonts w:hint="eastAsia"/>
          <w:lang w:val="en-GB"/>
        </w:rPr>
        <w:t>年</w:t>
      </w:r>
      <w:r>
        <w:rPr>
          <w:rFonts w:hint="eastAsia"/>
          <w:lang w:val="en-GB"/>
        </w:rPr>
        <w:t>7</w:t>
      </w:r>
      <w:r w:rsidRPr="00EB15E4">
        <w:rPr>
          <w:rFonts w:hint="eastAsia"/>
          <w:lang w:val="en-GB"/>
        </w:rPr>
        <w:t>月</w:t>
      </w:r>
      <w:r>
        <w:rPr>
          <w:rFonts w:hint="eastAsia"/>
          <w:lang w:val="en-GB"/>
        </w:rPr>
        <w:t>1</w:t>
      </w:r>
      <w:r w:rsidRPr="00EB15E4">
        <w:rPr>
          <w:rFonts w:hint="eastAsia"/>
          <w:lang w:val="en-GB"/>
        </w:rPr>
        <w:t>日通过了《难民法》；</w:t>
      </w:r>
    </w:p>
    <w:p w:rsidR="00EB15E4" w:rsidRPr="00EB15E4" w:rsidRDefault="00EB15E4" w:rsidP="00B71D17">
      <w:pPr>
        <w:pStyle w:val="SingleTxtGC"/>
        <w:numPr>
          <w:ilvl w:val="0"/>
          <w:numId w:val="14"/>
        </w:numPr>
        <w:rPr>
          <w:lang w:val="en-GB"/>
        </w:rPr>
      </w:pPr>
      <w:r>
        <w:rPr>
          <w:rFonts w:hint="eastAsia"/>
          <w:lang w:val="en-GB"/>
        </w:rPr>
        <w:t>2</w:t>
      </w:r>
      <w:r w:rsidRPr="00EB15E4">
        <w:rPr>
          <w:rFonts w:hint="eastAsia"/>
          <w:lang w:val="en-GB"/>
        </w:rPr>
        <w:t>0</w:t>
      </w:r>
      <w:r>
        <w:rPr>
          <w:rFonts w:hint="eastAsia"/>
          <w:lang w:val="en-GB"/>
        </w:rPr>
        <w:t>18</w:t>
      </w:r>
      <w:r w:rsidRPr="00EB15E4">
        <w:rPr>
          <w:rFonts w:hint="eastAsia"/>
          <w:lang w:val="en-GB"/>
        </w:rPr>
        <w:t>年</w:t>
      </w:r>
      <w:r>
        <w:rPr>
          <w:rFonts w:hint="eastAsia"/>
          <w:lang w:val="en-GB"/>
        </w:rPr>
        <w:t>2</w:t>
      </w:r>
      <w:r w:rsidRPr="00EB15E4">
        <w:rPr>
          <w:rFonts w:hint="eastAsia"/>
          <w:lang w:val="en-GB"/>
        </w:rPr>
        <w:t>月</w:t>
      </w:r>
      <w:r>
        <w:rPr>
          <w:rFonts w:hint="eastAsia"/>
          <w:lang w:val="en-GB"/>
        </w:rPr>
        <w:t>12</w:t>
      </w:r>
      <w:r w:rsidRPr="00EB15E4">
        <w:rPr>
          <w:rFonts w:hint="eastAsia"/>
          <w:lang w:val="en-GB"/>
        </w:rPr>
        <w:t>日通过了第三个移民政策基本计划；</w:t>
      </w:r>
    </w:p>
    <w:p w:rsidR="00EB15E4" w:rsidRPr="00EB15E4" w:rsidRDefault="00EB15E4" w:rsidP="00B71D17">
      <w:pPr>
        <w:pStyle w:val="SingleTxtGC"/>
        <w:numPr>
          <w:ilvl w:val="0"/>
          <w:numId w:val="14"/>
        </w:numPr>
        <w:rPr>
          <w:lang w:val="en-GB"/>
        </w:rPr>
      </w:pPr>
      <w:r>
        <w:rPr>
          <w:rFonts w:hint="eastAsia"/>
          <w:lang w:val="en-GB"/>
        </w:rPr>
        <w:t>2</w:t>
      </w:r>
      <w:r w:rsidRPr="00EB15E4">
        <w:rPr>
          <w:rFonts w:hint="eastAsia"/>
          <w:lang w:val="en-GB"/>
        </w:rPr>
        <w:t>0</w:t>
      </w:r>
      <w:r>
        <w:rPr>
          <w:rFonts w:hint="eastAsia"/>
          <w:lang w:val="en-GB"/>
        </w:rPr>
        <w:t>18</w:t>
      </w:r>
      <w:r w:rsidRPr="00EB15E4">
        <w:rPr>
          <w:rFonts w:hint="eastAsia"/>
          <w:lang w:val="en-GB"/>
        </w:rPr>
        <w:t>年</w:t>
      </w:r>
      <w:r>
        <w:rPr>
          <w:rFonts w:hint="eastAsia"/>
          <w:lang w:val="en-GB"/>
        </w:rPr>
        <w:t>2</w:t>
      </w:r>
      <w:r w:rsidRPr="00EB15E4">
        <w:rPr>
          <w:rFonts w:hint="eastAsia"/>
          <w:lang w:val="en-GB"/>
        </w:rPr>
        <w:t>月</w:t>
      </w:r>
      <w:r>
        <w:rPr>
          <w:rFonts w:hint="eastAsia"/>
          <w:lang w:val="en-GB"/>
        </w:rPr>
        <w:t>12</w:t>
      </w:r>
      <w:r w:rsidRPr="00EB15E4">
        <w:rPr>
          <w:rFonts w:hint="eastAsia"/>
          <w:lang w:val="en-GB"/>
        </w:rPr>
        <w:t>日通过了第三个跨文化家庭政策基本计划；</w:t>
      </w:r>
    </w:p>
    <w:p w:rsidR="00EB15E4" w:rsidRPr="00EB15E4" w:rsidRDefault="00EB15E4" w:rsidP="00B71D17">
      <w:pPr>
        <w:pStyle w:val="SingleTxtGC"/>
        <w:numPr>
          <w:ilvl w:val="0"/>
          <w:numId w:val="14"/>
        </w:numPr>
        <w:rPr>
          <w:lang w:val="en-GB"/>
        </w:rPr>
      </w:pPr>
      <w:r>
        <w:rPr>
          <w:rFonts w:hint="eastAsia"/>
          <w:lang w:val="en-GB"/>
        </w:rPr>
        <w:t>2</w:t>
      </w:r>
      <w:r w:rsidRPr="00EB15E4">
        <w:rPr>
          <w:rFonts w:hint="eastAsia"/>
          <w:lang w:val="en-GB"/>
        </w:rPr>
        <w:t>0</w:t>
      </w:r>
      <w:r>
        <w:rPr>
          <w:rFonts w:hint="eastAsia"/>
          <w:lang w:val="en-GB"/>
        </w:rPr>
        <w:t>18</w:t>
      </w:r>
      <w:r w:rsidRPr="00EB15E4">
        <w:rPr>
          <w:rFonts w:hint="eastAsia"/>
          <w:lang w:val="en-GB"/>
        </w:rPr>
        <w:t>年</w:t>
      </w:r>
      <w:r>
        <w:rPr>
          <w:rFonts w:hint="eastAsia"/>
          <w:lang w:val="en-GB"/>
        </w:rPr>
        <w:t>8</w:t>
      </w:r>
      <w:r w:rsidRPr="00EB15E4">
        <w:rPr>
          <w:rFonts w:hint="eastAsia"/>
          <w:lang w:val="en-GB"/>
        </w:rPr>
        <w:t>月</w:t>
      </w:r>
      <w:r>
        <w:rPr>
          <w:rFonts w:hint="eastAsia"/>
          <w:lang w:val="en-GB"/>
        </w:rPr>
        <w:t>7</w:t>
      </w:r>
      <w:r w:rsidRPr="00EB15E4">
        <w:rPr>
          <w:rFonts w:hint="eastAsia"/>
          <w:lang w:val="en-GB"/>
        </w:rPr>
        <w:t>日通过了第三个促进和保护人权国家行动计划。</w:t>
      </w:r>
    </w:p>
    <w:p w:rsidR="00EB15E4" w:rsidRPr="00EB15E4" w:rsidRDefault="00EB15E4" w:rsidP="00EB15E4">
      <w:pPr>
        <w:pStyle w:val="SingleTxtGC"/>
        <w:rPr>
          <w:lang w:val="en-GB"/>
        </w:rPr>
      </w:pPr>
      <w:r>
        <w:rPr>
          <w:rFonts w:hint="eastAsia"/>
          <w:lang w:val="en-GB"/>
        </w:rPr>
        <w:lastRenderedPageBreak/>
        <w:t>4</w:t>
      </w:r>
      <w:r w:rsidRPr="00EB15E4">
        <w:rPr>
          <w:lang w:val="en-GB"/>
        </w:rPr>
        <w:t>.</w:t>
      </w:r>
      <w:r w:rsidRPr="00EB15E4">
        <w:rPr>
          <w:lang w:val="en-GB"/>
        </w:rPr>
        <w:tab/>
      </w:r>
      <w:r w:rsidRPr="00EB15E4">
        <w:rPr>
          <w:rFonts w:hint="eastAsia"/>
          <w:lang w:val="en-GB"/>
        </w:rPr>
        <w:t>委员会满意地注意到，缔约国于</w:t>
      </w:r>
      <w:r>
        <w:rPr>
          <w:rFonts w:hint="eastAsia"/>
          <w:lang w:val="en-GB"/>
        </w:rPr>
        <w:t>2</w:t>
      </w:r>
      <w:r w:rsidRPr="00EB15E4">
        <w:rPr>
          <w:rFonts w:hint="eastAsia"/>
          <w:lang w:val="en-GB"/>
        </w:rPr>
        <w:t>0</w:t>
      </w:r>
      <w:r>
        <w:rPr>
          <w:rFonts w:hint="eastAsia"/>
          <w:lang w:val="en-GB"/>
        </w:rPr>
        <w:t>15</w:t>
      </w:r>
      <w:r w:rsidRPr="00EB15E4">
        <w:rPr>
          <w:rFonts w:hint="eastAsia"/>
          <w:lang w:val="en-GB"/>
        </w:rPr>
        <w:t>年</w:t>
      </w:r>
      <w:r>
        <w:rPr>
          <w:rFonts w:hint="eastAsia"/>
          <w:lang w:val="en-GB"/>
        </w:rPr>
        <w:t>11</w:t>
      </w:r>
      <w:r w:rsidRPr="00EB15E4">
        <w:rPr>
          <w:rFonts w:hint="eastAsia"/>
          <w:lang w:val="en-GB"/>
        </w:rPr>
        <w:t>月</w:t>
      </w:r>
      <w:r>
        <w:rPr>
          <w:rFonts w:hint="eastAsia"/>
          <w:lang w:val="en-GB"/>
        </w:rPr>
        <w:t>5</w:t>
      </w:r>
      <w:r w:rsidRPr="00EB15E4">
        <w:rPr>
          <w:rFonts w:hint="eastAsia"/>
          <w:lang w:val="en-GB"/>
        </w:rPr>
        <w:t>日批准了《联合国打击跨国有组织犯罪公约》及其《关于预防、禁止和惩治贩运人口特别是妇女和儿童行为的</w:t>
      </w:r>
      <w:r w:rsidRPr="00EB15E4">
        <w:rPr>
          <w:lang w:val="en-GB"/>
        </w:rPr>
        <w:t>补充</w:t>
      </w:r>
      <w:r w:rsidRPr="00EB15E4">
        <w:rPr>
          <w:rFonts w:hint="eastAsia"/>
          <w:lang w:val="en-GB"/>
        </w:rPr>
        <w:t>议定书》。</w:t>
      </w:r>
    </w:p>
    <w:p w:rsidR="00EB15E4" w:rsidRPr="00EB15E4" w:rsidRDefault="00EB15E4" w:rsidP="00B91F07">
      <w:pPr>
        <w:pStyle w:val="H1GC"/>
        <w:spacing w:before="240"/>
        <w:rPr>
          <w:lang w:val="en-GB"/>
        </w:rPr>
      </w:pPr>
      <w:r w:rsidRPr="00EB15E4">
        <w:rPr>
          <w:b/>
          <w:lang w:val="en-GB"/>
        </w:rPr>
        <w:tab/>
      </w:r>
      <w:r>
        <w:rPr>
          <w:rFonts w:hint="eastAsia"/>
          <w:lang w:val="en-GB"/>
        </w:rPr>
        <w:t>C</w:t>
      </w:r>
      <w:r w:rsidRPr="00EB15E4">
        <w:rPr>
          <w:lang w:val="en-GB"/>
        </w:rPr>
        <w:t>.</w:t>
      </w:r>
      <w:r w:rsidRPr="00EB15E4">
        <w:rPr>
          <w:lang w:val="en-GB"/>
        </w:rPr>
        <w:tab/>
      </w:r>
      <w:r w:rsidRPr="00EB15E4">
        <w:rPr>
          <w:rFonts w:hint="eastAsia"/>
          <w:lang w:val="en-GB"/>
        </w:rPr>
        <w:t>关注的问题及建议</w:t>
      </w:r>
    </w:p>
    <w:p w:rsidR="00EB15E4" w:rsidRPr="00EB15E4" w:rsidRDefault="00EB15E4" w:rsidP="00B44910">
      <w:pPr>
        <w:pStyle w:val="H23GC"/>
        <w:rPr>
          <w:b/>
        </w:rPr>
      </w:pPr>
      <w:r w:rsidRPr="00EB15E4">
        <w:rPr>
          <w:b/>
          <w:lang w:val="en-GB"/>
        </w:rPr>
        <w:tab/>
      </w:r>
      <w:r w:rsidRPr="00EB15E4">
        <w:rPr>
          <w:b/>
          <w:lang w:val="en-GB"/>
        </w:rPr>
        <w:tab/>
      </w:r>
      <w:r w:rsidRPr="00EB15E4">
        <w:rPr>
          <w:rFonts w:hint="eastAsia"/>
          <w:lang w:val="en-GB"/>
        </w:rPr>
        <w:t>关于种族歧视的立法和定义</w:t>
      </w:r>
    </w:p>
    <w:p w:rsidR="00EB15E4" w:rsidRPr="00EB15E4" w:rsidRDefault="00EB15E4" w:rsidP="00EB15E4">
      <w:pPr>
        <w:pStyle w:val="SingleTxtGC"/>
        <w:rPr>
          <w:lang w:val="en-GB"/>
        </w:rPr>
      </w:pPr>
      <w:r>
        <w:rPr>
          <w:rFonts w:hint="eastAsia"/>
          <w:lang w:val="en-GB"/>
        </w:rPr>
        <w:t>5</w:t>
      </w:r>
      <w:r w:rsidRPr="00EB15E4">
        <w:rPr>
          <w:lang w:val="en-GB"/>
        </w:rPr>
        <w:t>.</w:t>
      </w:r>
      <w:r w:rsidRPr="00EB15E4">
        <w:rPr>
          <w:lang w:val="en-GB"/>
        </w:rPr>
        <w:tab/>
      </w:r>
      <w:r w:rsidRPr="00EB15E4">
        <w:rPr>
          <w:rFonts w:hint="eastAsia"/>
          <w:lang w:val="en-GB"/>
        </w:rPr>
        <w:t>委员会感到遗憾的是，尽管委员会以前提过有关建议</w:t>
      </w:r>
      <w:r>
        <w:rPr>
          <w:rFonts w:hint="eastAsia"/>
          <w:lang w:val="en-GB"/>
        </w:rPr>
        <w:t>(</w:t>
      </w:r>
      <w:proofErr w:type="spellStart"/>
      <w:r>
        <w:rPr>
          <w:lang w:val="en-GB"/>
        </w:rPr>
        <w:t>CERD</w:t>
      </w:r>
      <w:proofErr w:type="spellEnd"/>
      <w:r w:rsidRPr="00EB15E4">
        <w:rPr>
          <w:lang w:val="en-GB"/>
        </w:rPr>
        <w:t>/</w:t>
      </w:r>
      <w:r>
        <w:rPr>
          <w:lang w:val="en-GB"/>
        </w:rPr>
        <w:t>C</w:t>
      </w:r>
      <w:r w:rsidRPr="00EB15E4">
        <w:rPr>
          <w:lang w:val="en-GB"/>
        </w:rPr>
        <w:t>/</w:t>
      </w:r>
      <w:proofErr w:type="spellStart"/>
      <w:r>
        <w:rPr>
          <w:lang w:val="en-GB"/>
        </w:rPr>
        <w:t>KOR</w:t>
      </w:r>
      <w:proofErr w:type="spellEnd"/>
      <w:r w:rsidRPr="00EB15E4">
        <w:rPr>
          <w:lang w:val="en-GB"/>
        </w:rPr>
        <w:t>/</w:t>
      </w:r>
      <w:r>
        <w:rPr>
          <w:lang w:val="en-GB"/>
        </w:rPr>
        <w:t>CO</w:t>
      </w:r>
      <w:r w:rsidRPr="00EB15E4">
        <w:rPr>
          <w:lang w:val="en-GB"/>
        </w:rPr>
        <w:t>/</w:t>
      </w:r>
      <w:r>
        <w:rPr>
          <w:lang w:val="en-GB"/>
        </w:rPr>
        <w:t>15</w:t>
      </w:r>
      <w:r w:rsidRPr="00EB15E4">
        <w:rPr>
          <w:lang w:val="en-GB"/>
        </w:rPr>
        <w:t>-</w:t>
      </w:r>
      <w:r>
        <w:rPr>
          <w:lang w:val="en-GB"/>
        </w:rPr>
        <w:t>16,</w:t>
      </w:r>
      <w:r w:rsidR="00B44910">
        <w:rPr>
          <w:lang w:val="en-GB"/>
        </w:rPr>
        <w:t xml:space="preserve"> </w:t>
      </w:r>
      <w:r w:rsidRPr="00EB15E4">
        <w:rPr>
          <w:rFonts w:hint="eastAsia"/>
          <w:lang w:val="en-GB"/>
        </w:rPr>
        <w:t>第</w:t>
      </w:r>
      <w:r>
        <w:rPr>
          <w:rFonts w:hint="eastAsia"/>
          <w:lang w:val="en-GB"/>
        </w:rPr>
        <w:t>6</w:t>
      </w:r>
      <w:r w:rsidRPr="00EB15E4">
        <w:rPr>
          <w:rFonts w:hint="eastAsia"/>
          <w:lang w:val="en-GB"/>
        </w:rPr>
        <w:t>-</w:t>
      </w:r>
      <w:r>
        <w:rPr>
          <w:rFonts w:hint="eastAsia"/>
          <w:lang w:val="en-GB"/>
        </w:rPr>
        <w:t>7</w:t>
      </w:r>
      <w:r w:rsidRPr="00EB15E4">
        <w:rPr>
          <w:rFonts w:hint="eastAsia"/>
          <w:lang w:val="en-GB"/>
        </w:rPr>
        <w:t>段</w:t>
      </w:r>
      <w:r>
        <w:rPr>
          <w:rFonts w:hint="eastAsia"/>
          <w:lang w:val="en-GB"/>
        </w:rPr>
        <w:t>)</w:t>
      </w:r>
      <w:r w:rsidRPr="00EB15E4">
        <w:rPr>
          <w:rFonts w:hint="eastAsia"/>
          <w:lang w:val="en-GB"/>
        </w:rPr>
        <w:t>，但缔约国仍未通过关于禁止和界定种族歧视的全面法律。委员会强调，《宪法》第</w:t>
      </w:r>
      <w:r>
        <w:rPr>
          <w:rFonts w:hint="eastAsia"/>
          <w:lang w:val="en-GB"/>
        </w:rPr>
        <w:t>11</w:t>
      </w:r>
      <w:r w:rsidRPr="00EB15E4">
        <w:rPr>
          <w:rFonts w:hint="eastAsia"/>
          <w:lang w:val="en-GB"/>
        </w:rPr>
        <w:t>条第</w:t>
      </w:r>
      <w:r>
        <w:rPr>
          <w:rFonts w:hint="eastAsia"/>
          <w:lang w:val="en-GB"/>
        </w:rPr>
        <w:t>1</w:t>
      </w:r>
      <w:r w:rsidRPr="00EB15E4">
        <w:rPr>
          <w:rFonts w:hint="eastAsia"/>
          <w:lang w:val="en-GB"/>
        </w:rPr>
        <w:t>款以及其他现行法律涉及到歧视问题的某些方面，但不足以代替对《公约》中禁止歧视理由的全面界定和描述。另外，委员会感到关切的是，该国《刑法》缺少将种族主义动机视为加罪处罚情节的条款</w:t>
      </w:r>
      <w:r>
        <w:rPr>
          <w:rFonts w:hint="eastAsia"/>
          <w:lang w:val="en-GB"/>
        </w:rPr>
        <w:t>(</w:t>
      </w:r>
      <w:r w:rsidRPr="00EB15E4">
        <w:rPr>
          <w:rFonts w:hint="eastAsia"/>
          <w:lang w:val="en-GB"/>
        </w:rPr>
        <w:t>第</w:t>
      </w:r>
      <w:r>
        <w:rPr>
          <w:rFonts w:hint="eastAsia"/>
          <w:lang w:val="en-GB"/>
        </w:rPr>
        <w:t>1</w:t>
      </w:r>
      <w:r w:rsidRPr="00EB15E4">
        <w:rPr>
          <w:rFonts w:hint="eastAsia"/>
          <w:lang w:val="en-GB"/>
        </w:rPr>
        <w:t>、第</w:t>
      </w:r>
      <w:r>
        <w:rPr>
          <w:rFonts w:hint="eastAsia"/>
          <w:lang w:val="en-GB"/>
        </w:rPr>
        <w:t>2</w:t>
      </w:r>
      <w:r w:rsidRPr="00EB15E4">
        <w:rPr>
          <w:rFonts w:hint="eastAsia"/>
          <w:lang w:val="en-GB"/>
        </w:rPr>
        <w:t>和第</w:t>
      </w:r>
      <w:r>
        <w:rPr>
          <w:rFonts w:hint="eastAsia"/>
          <w:lang w:val="en-GB"/>
        </w:rPr>
        <w:t>4</w:t>
      </w:r>
      <w:r w:rsidRPr="00EB15E4">
        <w:rPr>
          <w:rFonts w:hint="eastAsia"/>
          <w:lang w:val="en-GB"/>
        </w:rPr>
        <w:t>条</w:t>
      </w:r>
      <w:r>
        <w:rPr>
          <w:rFonts w:hint="eastAsia"/>
          <w:lang w:val="en-GB"/>
        </w:rPr>
        <w:t>)</w:t>
      </w:r>
      <w:r w:rsidRPr="00EB15E4">
        <w:rPr>
          <w:rFonts w:hint="eastAsia"/>
          <w:lang w:val="en-GB"/>
        </w:rPr>
        <w:t>。</w:t>
      </w:r>
    </w:p>
    <w:p w:rsidR="00EB15E4" w:rsidRPr="00105624" w:rsidRDefault="00EB15E4" w:rsidP="00EB15E4">
      <w:pPr>
        <w:pStyle w:val="SingleTxtGC"/>
        <w:rPr>
          <w:rFonts w:ascii="Time New Roman" w:eastAsia="黑体" w:hAnsi="Time New Roman" w:hint="eastAsia"/>
          <w:lang w:val="en-GB"/>
        </w:rPr>
      </w:pPr>
      <w:r w:rsidRPr="00105624">
        <w:rPr>
          <w:rFonts w:ascii="Time New Roman" w:eastAsia="黑体" w:hAnsi="Time New Roman" w:hint="eastAsia"/>
          <w:lang w:val="en-GB"/>
        </w:rPr>
        <w:t>6.</w:t>
      </w:r>
      <w:r w:rsidRPr="00105624">
        <w:rPr>
          <w:rFonts w:ascii="Time New Roman" w:eastAsia="黑体" w:hAnsi="Time New Roman" w:hint="eastAsia"/>
          <w:lang w:val="en-GB"/>
        </w:rPr>
        <w:tab/>
      </w:r>
      <w:r w:rsidRPr="00105624">
        <w:rPr>
          <w:rFonts w:ascii="Time New Roman" w:eastAsia="黑体" w:hAnsi="Time New Roman" w:hint="eastAsia"/>
          <w:lang w:val="en-GB"/>
        </w:rPr>
        <w:t>委员会重申其建议，即缔约国加速通过一项全面法律，按照《公约》第</w:t>
      </w:r>
      <w:r w:rsidRPr="00105624">
        <w:rPr>
          <w:rFonts w:ascii="Time New Roman" w:eastAsia="黑体" w:hAnsi="Time New Roman" w:hint="eastAsia"/>
          <w:lang w:val="en-GB"/>
        </w:rPr>
        <w:t>1</w:t>
      </w:r>
      <w:r w:rsidRPr="00105624">
        <w:rPr>
          <w:rFonts w:ascii="Time New Roman" w:eastAsia="黑体" w:hAnsi="Time New Roman" w:hint="eastAsia"/>
          <w:lang w:val="en-GB"/>
        </w:rPr>
        <w:t>条，界定并禁止基于所有禁止歧视理由的直接和间接种族歧视。委员会还重申它建议</w:t>
      </w:r>
      <w:r w:rsidRPr="00105624">
        <w:rPr>
          <w:rFonts w:ascii="Time New Roman" w:eastAsia="黑体" w:hAnsi="Time New Roman" w:hint="eastAsia"/>
          <w:lang w:val="en-GB"/>
        </w:rPr>
        <w:t>(</w:t>
      </w:r>
      <w:r w:rsidRPr="00105624">
        <w:rPr>
          <w:rFonts w:ascii="Time New Roman" w:eastAsia="黑体" w:hAnsi="Time New Roman" w:hint="eastAsia"/>
          <w:lang w:val="en-GB"/>
        </w:rPr>
        <w:t>同上，</w:t>
      </w:r>
      <w:r w:rsidRPr="00105624">
        <w:rPr>
          <w:rFonts w:ascii="Time New Roman" w:eastAsia="黑体" w:hAnsi="Time New Roman"/>
          <w:lang w:val="en-GB"/>
        </w:rPr>
        <w:t>第</w:t>
      </w:r>
      <w:r w:rsidRPr="00105624">
        <w:rPr>
          <w:rFonts w:ascii="Time New Roman" w:eastAsia="黑体" w:hAnsi="Time New Roman"/>
          <w:lang w:val="en-GB"/>
        </w:rPr>
        <w:t>8</w:t>
      </w:r>
      <w:r w:rsidRPr="00105624">
        <w:rPr>
          <w:rFonts w:ascii="Time New Roman" w:eastAsia="黑体" w:hAnsi="Time New Roman"/>
          <w:lang w:val="en-GB"/>
        </w:rPr>
        <w:t>段</w:t>
      </w:r>
      <w:r w:rsidRPr="00105624">
        <w:rPr>
          <w:rFonts w:ascii="Time New Roman" w:eastAsia="黑体" w:hAnsi="Time New Roman" w:hint="eastAsia"/>
          <w:lang w:val="en-GB"/>
        </w:rPr>
        <w:t>)</w:t>
      </w:r>
      <w:r w:rsidRPr="00105624">
        <w:rPr>
          <w:rFonts w:ascii="Time New Roman" w:eastAsia="黑体" w:hAnsi="Time New Roman" w:hint="eastAsia"/>
          <w:lang w:val="en-GB"/>
        </w:rPr>
        <w:t>缔约国修订《刑法》，按《公约》第</w:t>
      </w:r>
      <w:r w:rsidRPr="00105624">
        <w:rPr>
          <w:rFonts w:ascii="Time New Roman" w:eastAsia="黑体" w:hAnsi="Time New Roman" w:hint="eastAsia"/>
          <w:lang w:val="en-GB"/>
        </w:rPr>
        <w:t>4</w:t>
      </w:r>
      <w:r w:rsidRPr="00105624">
        <w:rPr>
          <w:rFonts w:ascii="Time New Roman" w:eastAsia="黑体" w:hAnsi="Time New Roman" w:hint="eastAsia"/>
          <w:lang w:val="en-GB"/>
        </w:rPr>
        <w:t>条将种族主义动机视为刑事犯罪的加重情节。委员会进一步建议缔约国建立机制，收集出于种族主义动机的犯罪数据，并按种族、肤色、族裔、国籍、宗教、移民身份、性别和其他能够辨别交叉形式歧视的指标进行分类。</w:t>
      </w:r>
    </w:p>
    <w:p w:rsidR="00EB15E4" w:rsidRPr="00EB15E4" w:rsidRDefault="00B44910" w:rsidP="00B44910">
      <w:pPr>
        <w:pStyle w:val="H23GC"/>
        <w:rPr>
          <w:lang w:val="en-GB"/>
        </w:rPr>
      </w:pPr>
      <w:r>
        <w:rPr>
          <w:lang w:val="en-GB"/>
        </w:rPr>
        <w:tab/>
      </w:r>
      <w:r>
        <w:rPr>
          <w:lang w:val="en-GB"/>
        </w:rPr>
        <w:tab/>
      </w:r>
      <w:r w:rsidR="00EB15E4" w:rsidRPr="00EB15E4">
        <w:rPr>
          <w:rFonts w:hint="eastAsia"/>
          <w:lang w:val="en-GB"/>
        </w:rPr>
        <w:t>种族主义仇恨言论</w:t>
      </w:r>
    </w:p>
    <w:p w:rsidR="00EB15E4" w:rsidRPr="00EB15E4" w:rsidRDefault="00EB15E4" w:rsidP="00EB15E4">
      <w:pPr>
        <w:pStyle w:val="SingleTxtGC"/>
        <w:rPr>
          <w:lang w:val="en-GB"/>
        </w:rPr>
      </w:pPr>
      <w:r>
        <w:rPr>
          <w:rFonts w:hint="eastAsia"/>
          <w:lang w:val="en-GB"/>
        </w:rPr>
        <w:t>7</w:t>
      </w:r>
      <w:r w:rsidRPr="00EB15E4">
        <w:rPr>
          <w:rFonts w:hint="eastAsia"/>
          <w:lang w:val="en-GB"/>
        </w:rPr>
        <w:t>.</w:t>
      </w:r>
      <w:r w:rsidRPr="00EB15E4">
        <w:rPr>
          <w:rFonts w:hint="eastAsia"/>
          <w:lang w:val="en-GB"/>
        </w:rPr>
        <w:tab/>
      </w:r>
      <w:r w:rsidRPr="00EB15E4">
        <w:rPr>
          <w:rFonts w:hint="eastAsia"/>
          <w:lang w:val="en-GB"/>
        </w:rPr>
        <w:t>委员会关切缔约国当前对移民和难民的仇恨和不信任氛围。委员会还关切仇恨言论兴起以及有人煽动种族主义仇恨和传播种族优越思想，同时关切媒体上传播的种族主义定型看法，包括在互联网和社交媒体上进行传播，这种情况似乎因</w:t>
      </w:r>
      <w:r>
        <w:rPr>
          <w:rFonts w:hint="eastAsia"/>
          <w:lang w:val="en-GB"/>
        </w:rPr>
        <w:t>2</w:t>
      </w:r>
      <w:r w:rsidRPr="00EB15E4">
        <w:rPr>
          <w:rFonts w:hint="eastAsia"/>
          <w:lang w:val="en-GB"/>
        </w:rPr>
        <w:t>0</w:t>
      </w:r>
      <w:r>
        <w:rPr>
          <w:rFonts w:hint="eastAsia"/>
          <w:lang w:val="en-GB"/>
        </w:rPr>
        <w:t>18</w:t>
      </w:r>
      <w:r w:rsidRPr="00EB15E4">
        <w:rPr>
          <w:rFonts w:hint="eastAsia"/>
          <w:lang w:val="en-GB"/>
        </w:rPr>
        <w:t>年</w:t>
      </w:r>
      <w:r>
        <w:rPr>
          <w:rFonts w:hint="eastAsia"/>
          <w:lang w:val="en-GB"/>
        </w:rPr>
        <w:t>5</w:t>
      </w:r>
      <w:r w:rsidRPr="00EB15E4">
        <w:rPr>
          <w:rFonts w:hint="eastAsia"/>
          <w:lang w:val="en-GB"/>
        </w:rPr>
        <w:t>月约</w:t>
      </w:r>
      <w:r>
        <w:rPr>
          <w:rFonts w:hint="eastAsia"/>
          <w:lang w:val="en-GB"/>
        </w:rPr>
        <w:t>5</w:t>
      </w:r>
      <w:r w:rsidRPr="00EB15E4">
        <w:rPr>
          <w:rFonts w:hint="eastAsia"/>
          <w:lang w:val="en-GB"/>
        </w:rPr>
        <w:t>00</w:t>
      </w:r>
      <w:r w:rsidRPr="00EB15E4">
        <w:rPr>
          <w:rFonts w:hint="eastAsia"/>
          <w:lang w:val="en-GB"/>
        </w:rPr>
        <w:t>名也门难民抵达济州岛而尤其恶化。委员会感到关切的是，缔约国官方文件使用诸如</w:t>
      </w:r>
      <w:r>
        <w:rPr>
          <w:rFonts w:hint="eastAsia"/>
          <w:lang w:val="en-GB"/>
        </w:rPr>
        <w:t>“</w:t>
      </w:r>
      <w:r w:rsidRPr="00EB15E4">
        <w:rPr>
          <w:rFonts w:hint="eastAsia"/>
          <w:lang w:val="en-GB"/>
        </w:rPr>
        <w:t>非法移民</w:t>
      </w:r>
      <w:r>
        <w:rPr>
          <w:rFonts w:hint="eastAsia"/>
          <w:lang w:val="en-GB"/>
        </w:rPr>
        <w:t>”</w:t>
      </w:r>
      <w:r w:rsidRPr="00EB15E4">
        <w:rPr>
          <w:rFonts w:hint="eastAsia"/>
          <w:lang w:val="en-GB"/>
        </w:rPr>
        <w:t>等贬义词来指称在其国内未持有有效居留</w:t>
      </w:r>
      <w:r w:rsidRPr="00105624">
        <w:rPr>
          <w:rFonts w:hint="eastAsia"/>
          <w:spacing w:val="2"/>
          <w:lang w:val="en-GB"/>
        </w:rPr>
        <w:t>证的移民，注意到这类措辞加剧了对这些移民的负面看法和歧视</w:t>
      </w:r>
      <w:r w:rsidRPr="00105624">
        <w:rPr>
          <w:rFonts w:hint="eastAsia"/>
          <w:spacing w:val="2"/>
          <w:lang w:val="en-GB"/>
        </w:rPr>
        <w:t>(</w:t>
      </w:r>
      <w:r w:rsidRPr="00105624">
        <w:rPr>
          <w:rFonts w:hint="eastAsia"/>
          <w:spacing w:val="2"/>
          <w:lang w:val="en-GB"/>
        </w:rPr>
        <w:t>第</w:t>
      </w:r>
      <w:r w:rsidRPr="00105624">
        <w:rPr>
          <w:rFonts w:hint="eastAsia"/>
          <w:spacing w:val="2"/>
          <w:lang w:val="en-GB"/>
        </w:rPr>
        <w:t>2</w:t>
      </w:r>
      <w:r w:rsidRPr="00105624">
        <w:rPr>
          <w:rFonts w:hint="eastAsia"/>
          <w:spacing w:val="2"/>
          <w:lang w:val="en-GB"/>
        </w:rPr>
        <w:t>、第</w:t>
      </w:r>
      <w:r w:rsidRPr="00105624">
        <w:rPr>
          <w:rFonts w:hint="eastAsia"/>
          <w:spacing w:val="2"/>
          <w:lang w:val="en-GB"/>
        </w:rPr>
        <w:t>4</w:t>
      </w:r>
      <w:r w:rsidRPr="00105624">
        <w:rPr>
          <w:rFonts w:hint="eastAsia"/>
          <w:spacing w:val="2"/>
          <w:lang w:val="en-GB"/>
        </w:rPr>
        <w:t>和第</w:t>
      </w:r>
      <w:r>
        <w:rPr>
          <w:rFonts w:hint="eastAsia"/>
          <w:lang w:val="en-GB"/>
        </w:rPr>
        <w:t>7</w:t>
      </w:r>
      <w:r w:rsidRPr="00EB15E4">
        <w:rPr>
          <w:rFonts w:hint="eastAsia"/>
          <w:lang w:val="en-GB"/>
        </w:rPr>
        <w:t>条</w:t>
      </w:r>
      <w:r>
        <w:rPr>
          <w:rFonts w:hint="eastAsia"/>
          <w:lang w:val="en-GB"/>
        </w:rPr>
        <w:t>)</w:t>
      </w:r>
      <w:r w:rsidRPr="00EB15E4">
        <w:rPr>
          <w:rFonts w:hint="eastAsia"/>
          <w:lang w:val="en-GB"/>
        </w:rPr>
        <w:t>。</w:t>
      </w:r>
    </w:p>
    <w:p w:rsidR="00EB15E4" w:rsidRPr="00105624" w:rsidRDefault="00EB15E4" w:rsidP="00EB15E4">
      <w:pPr>
        <w:pStyle w:val="SingleTxtGC"/>
        <w:rPr>
          <w:rFonts w:ascii="Time New Roman" w:eastAsia="黑体" w:hAnsi="Time New Roman" w:hint="eastAsia"/>
          <w:lang w:val="en-GB"/>
        </w:rPr>
      </w:pPr>
      <w:r w:rsidRPr="00105624">
        <w:rPr>
          <w:rFonts w:ascii="Time New Roman" w:eastAsia="黑体" w:hAnsi="Time New Roman" w:hint="eastAsia"/>
          <w:lang w:val="en-GB"/>
        </w:rPr>
        <w:t>8.</w:t>
      </w:r>
      <w:r w:rsidRPr="00105624">
        <w:rPr>
          <w:rFonts w:ascii="Time New Roman" w:eastAsia="黑体" w:hAnsi="Time New Roman" w:hint="eastAsia"/>
          <w:lang w:val="en-GB"/>
        </w:rPr>
        <w:tab/>
      </w:r>
      <w:r w:rsidRPr="00105624">
        <w:rPr>
          <w:rFonts w:ascii="Time New Roman" w:eastAsia="黑体" w:hAnsi="Time New Roman"/>
          <w:lang w:val="en-GB"/>
        </w:rPr>
        <w:t>根据关于打击种族主义仇恨言论的第</w:t>
      </w:r>
      <w:r w:rsidRPr="00105624">
        <w:rPr>
          <w:rFonts w:ascii="Time New Roman" w:eastAsia="黑体" w:hAnsi="Time New Roman"/>
          <w:lang w:val="en-GB"/>
        </w:rPr>
        <w:t>35</w:t>
      </w:r>
      <w:r w:rsidRPr="00105624">
        <w:rPr>
          <w:rFonts w:ascii="Time New Roman" w:eastAsia="黑体" w:hAnsi="Time New Roman"/>
          <w:lang w:val="en-GB"/>
        </w:rPr>
        <w:t>号一般性建议</w:t>
      </w:r>
      <w:r w:rsidRPr="00105624">
        <w:rPr>
          <w:rFonts w:ascii="Time New Roman" w:eastAsia="黑体" w:hAnsi="Time New Roman" w:hint="eastAsia"/>
          <w:lang w:val="en-GB"/>
        </w:rPr>
        <w:t>(</w:t>
      </w:r>
      <w:r w:rsidRPr="00105624">
        <w:rPr>
          <w:rFonts w:ascii="Time New Roman" w:eastAsia="黑体" w:hAnsi="Time New Roman"/>
          <w:lang w:val="en-GB"/>
        </w:rPr>
        <w:t>2013</w:t>
      </w:r>
      <w:r w:rsidRPr="00105624">
        <w:rPr>
          <w:rFonts w:ascii="Time New Roman" w:eastAsia="黑体" w:hAnsi="Time New Roman" w:hint="eastAsia"/>
          <w:lang w:val="en-GB"/>
        </w:rPr>
        <w:t>年</w:t>
      </w:r>
      <w:r w:rsidRPr="00105624">
        <w:rPr>
          <w:rFonts w:ascii="Time New Roman" w:eastAsia="黑体" w:hAnsi="Time New Roman" w:hint="eastAsia"/>
          <w:lang w:val="en-GB"/>
        </w:rPr>
        <w:t>)</w:t>
      </w:r>
      <w:r w:rsidRPr="00105624">
        <w:rPr>
          <w:rFonts w:ascii="Time New Roman" w:eastAsia="黑体" w:hAnsi="Time New Roman"/>
          <w:lang w:val="en-GB"/>
        </w:rPr>
        <w:t>，委员会建议缔约国：</w:t>
      </w:r>
    </w:p>
    <w:p w:rsidR="00EB15E4" w:rsidRPr="00105624" w:rsidRDefault="00266996" w:rsidP="00EB15E4">
      <w:pPr>
        <w:pStyle w:val="SingleTxtGC"/>
        <w:rPr>
          <w:rFonts w:ascii="Time New Roman" w:eastAsia="黑体" w:hAnsi="Time New Roman" w:hint="eastAsia"/>
          <w:lang w:val="en-GB"/>
        </w:rPr>
      </w:pPr>
      <w:r w:rsidRPr="00105624">
        <w:rPr>
          <w:rFonts w:ascii="Time New Roman" w:eastAsia="黑体" w:hAnsi="Time New Roman"/>
          <w:lang w:val="en-GB"/>
        </w:rPr>
        <w:tab/>
      </w:r>
      <w:r w:rsidR="00EB15E4" w:rsidRPr="00105624">
        <w:rPr>
          <w:rFonts w:ascii="Time New Roman" w:eastAsia="黑体" w:hAnsi="Time New Roman"/>
          <w:lang w:val="en-GB"/>
        </w:rPr>
        <w:t>(a)</w:t>
      </w:r>
      <w:r w:rsidR="00EB15E4" w:rsidRPr="00105624">
        <w:rPr>
          <w:rFonts w:ascii="Time New Roman" w:eastAsia="黑体" w:hAnsi="Time New Roman"/>
          <w:lang w:val="en-GB"/>
        </w:rPr>
        <w:tab/>
      </w:r>
      <w:r w:rsidR="00EB15E4" w:rsidRPr="00105624">
        <w:rPr>
          <w:rFonts w:ascii="Time New Roman" w:eastAsia="黑体" w:hAnsi="Time New Roman"/>
          <w:lang w:val="en-GB"/>
        </w:rPr>
        <w:t>采取措施坚决打击种族主义仇恨言论并</w:t>
      </w:r>
      <w:r w:rsidR="00EB15E4" w:rsidRPr="00105624">
        <w:rPr>
          <w:rFonts w:ascii="Time New Roman" w:eastAsia="黑体" w:hAnsi="Time New Roman" w:hint="eastAsia"/>
          <w:lang w:val="en-GB"/>
        </w:rPr>
        <w:t>采取</w:t>
      </w:r>
      <w:r w:rsidR="00EB15E4" w:rsidRPr="00105624">
        <w:rPr>
          <w:rFonts w:ascii="Time New Roman" w:eastAsia="黑体" w:hAnsi="Time New Roman"/>
          <w:lang w:val="en-GB"/>
        </w:rPr>
        <w:t>对策，以便：</w:t>
      </w:r>
    </w:p>
    <w:p w:rsidR="00EB15E4" w:rsidRPr="00105624" w:rsidRDefault="00EB15E4" w:rsidP="00B91F07">
      <w:pPr>
        <w:pStyle w:val="SingleTxtGC"/>
        <w:numPr>
          <w:ilvl w:val="0"/>
          <w:numId w:val="12"/>
        </w:numPr>
        <w:tabs>
          <w:tab w:val="clear" w:pos="431"/>
          <w:tab w:val="clear" w:pos="1134"/>
          <w:tab w:val="clear" w:pos="1565"/>
          <w:tab w:val="clear" w:pos="1996"/>
          <w:tab w:val="clear" w:pos="2427"/>
          <w:tab w:val="left" w:pos="2211"/>
        </w:tabs>
        <w:spacing w:after="60"/>
        <w:rPr>
          <w:rFonts w:ascii="Time New Roman" w:eastAsia="黑体" w:hAnsi="Time New Roman" w:hint="eastAsia"/>
          <w:lang w:val="en-GB"/>
        </w:rPr>
      </w:pPr>
      <w:r w:rsidRPr="00105624">
        <w:rPr>
          <w:rFonts w:ascii="Time New Roman" w:eastAsia="黑体" w:hAnsi="Time New Roman"/>
          <w:lang w:val="en-GB"/>
        </w:rPr>
        <w:t>处理针对移民和难民特别是穆斯林难民的偏见、误解和错误信息；</w:t>
      </w:r>
    </w:p>
    <w:p w:rsidR="00EB15E4" w:rsidRPr="00105624" w:rsidRDefault="00EB15E4" w:rsidP="00B91F07">
      <w:pPr>
        <w:pStyle w:val="SingleTxtGC"/>
        <w:numPr>
          <w:ilvl w:val="0"/>
          <w:numId w:val="12"/>
        </w:numPr>
        <w:tabs>
          <w:tab w:val="clear" w:pos="431"/>
          <w:tab w:val="clear" w:pos="1134"/>
          <w:tab w:val="clear" w:pos="1565"/>
          <w:tab w:val="clear" w:pos="1996"/>
          <w:tab w:val="clear" w:pos="2427"/>
          <w:tab w:val="left" w:pos="2211"/>
        </w:tabs>
        <w:spacing w:after="60"/>
        <w:rPr>
          <w:rFonts w:ascii="Time New Roman" w:eastAsia="黑体" w:hAnsi="Time New Roman" w:hint="eastAsia"/>
          <w:lang w:val="en-GB"/>
        </w:rPr>
      </w:pPr>
      <w:r w:rsidRPr="00105624">
        <w:rPr>
          <w:rFonts w:ascii="Time New Roman" w:eastAsia="黑体" w:hAnsi="Time New Roman"/>
          <w:lang w:val="en-GB"/>
        </w:rPr>
        <w:t>提高民众对难民权利的认识；</w:t>
      </w:r>
    </w:p>
    <w:p w:rsidR="00EB15E4" w:rsidRPr="00105624" w:rsidRDefault="00EB15E4" w:rsidP="00B91F07">
      <w:pPr>
        <w:pStyle w:val="SingleTxtGC"/>
        <w:numPr>
          <w:ilvl w:val="0"/>
          <w:numId w:val="12"/>
        </w:numPr>
        <w:tabs>
          <w:tab w:val="clear" w:pos="431"/>
          <w:tab w:val="clear" w:pos="1134"/>
          <w:tab w:val="clear" w:pos="1565"/>
          <w:tab w:val="clear" w:pos="1996"/>
          <w:tab w:val="clear" w:pos="2427"/>
          <w:tab w:val="left" w:pos="2211"/>
        </w:tabs>
        <w:spacing w:after="60"/>
        <w:rPr>
          <w:rFonts w:ascii="Time New Roman" w:eastAsia="黑体" w:hAnsi="Time New Roman" w:hint="eastAsia"/>
          <w:lang w:val="en-GB"/>
        </w:rPr>
      </w:pPr>
      <w:r w:rsidRPr="00105624">
        <w:rPr>
          <w:rFonts w:ascii="Time New Roman" w:eastAsia="黑体" w:hAnsi="Time New Roman"/>
          <w:lang w:val="en-GB"/>
        </w:rPr>
        <w:t>增进难民与当地民众之间的理解和容忍；</w:t>
      </w:r>
    </w:p>
    <w:p w:rsidR="00EB15E4" w:rsidRPr="00105624" w:rsidRDefault="00266996" w:rsidP="007A5A79">
      <w:pPr>
        <w:pStyle w:val="SingleTxtGC"/>
        <w:spacing w:after="80" w:line="310" w:lineRule="exact"/>
        <w:rPr>
          <w:rFonts w:ascii="Time New Roman" w:eastAsia="黑体" w:hAnsi="Time New Roman" w:hint="eastAsia"/>
          <w:lang w:val="en-GB"/>
        </w:rPr>
      </w:pPr>
      <w:r w:rsidRPr="00105624">
        <w:rPr>
          <w:rFonts w:ascii="Time New Roman" w:eastAsia="黑体" w:hAnsi="Time New Roman"/>
          <w:lang w:val="en-GB"/>
        </w:rPr>
        <w:tab/>
      </w:r>
      <w:r w:rsidR="00EB15E4" w:rsidRPr="00105624">
        <w:rPr>
          <w:rFonts w:ascii="Time New Roman" w:eastAsia="黑体" w:hAnsi="Time New Roman"/>
          <w:lang w:val="en-GB"/>
        </w:rPr>
        <w:t>(b)</w:t>
      </w:r>
      <w:r w:rsidR="00EB15E4" w:rsidRPr="00105624">
        <w:rPr>
          <w:rFonts w:ascii="Time New Roman" w:eastAsia="黑体" w:hAnsi="Time New Roman"/>
          <w:lang w:val="en-GB"/>
        </w:rPr>
        <w:tab/>
      </w:r>
      <w:r w:rsidR="00EB15E4" w:rsidRPr="00105624">
        <w:rPr>
          <w:rFonts w:ascii="Time New Roman" w:eastAsia="黑体" w:hAnsi="Time New Roman"/>
          <w:lang w:val="en-GB"/>
        </w:rPr>
        <w:t>继续监督媒体、互联网和社交网络，</w:t>
      </w:r>
      <w:r w:rsidR="00EB15E4" w:rsidRPr="00105624">
        <w:rPr>
          <w:rFonts w:ascii="Time New Roman" w:eastAsia="黑体" w:hAnsi="Time New Roman" w:hint="eastAsia"/>
          <w:lang w:val="en-GB"/>
        </w:rPr>
        <w:t>发现</w:t>
      </w:r>
      <w:r w:rsidR="00EB15E4" w:rsidRPr="00105624">
        <w:rPr>
          <w:rFonts w:ascii="Time New Roman" w:eastAsia="黑体" w:hAnsi="Time New Roman"/>
          <w:lang w:val="en-GB"/>
        </w:rPr>
        <w:t>散布种族优越思想或煽动</w:t>
      </w:r>
      <w:r w:rsidR="00EB15E4" w:rsidRPr="00105624">
        <w:rPr>
          <w:rFonts w:ascii="Time New Roman" w:eastAsia="黑体" w:hAnsi="Time New Roman" w:hint="eastAsia"/>
          <w:lang w:val="en-GB"/>
        </w:rPr>
        <w:t>对</w:t>
      </w:r>
      <w:r w:rsidR="00EB15E4" w:rsidRPr="00105624">
        <w:rPr>
          <w:rFonts w:ascii="Time New Roman" w:eastAsia="黑体" w:hAnsi="Time New Roman"/>
          <w:lang w:val="en-GB"/>
        </w:rPr>
        <w:t>外籍人</w:t>
      </w:r>
      <w:r w:rsidR="00EB15E4" w:rsidRPr="00105624">
        <w:rPr>
          <w:rFonts w:ascii="Time New Roman" w:eastAsia="黑体" w:hAnsi="Time New Roman" w:hint="eastAsia"/>
          <w:lang w:val="en-GB"/>
        </w:rPr>
        <w:t>的</w:t>
      </w:r>
      <w:r w:rsidR="00EB15E4" w:rsidRPr="00105624">
        <w:rPr>
          <w:rFonts w:ascii="Time New Roman" w:eastAsia="黑体" w:hAnsi="Time New Roman"/>
          <w:lang w:val="en-GB"/>
        </w:rPr>
        <w:t>种族仇恨的个人和群体，对这类行为进行调查，对这类个人和群体进行惩罚，如罪名成立，按照《公约》第四条的规定予以适当惩处；</w:t>
      </w:r>
    </w:p>
    <w:p w:rsidR="00EB15E4" w:rsidRPr="00105624" w:rsidRDefault="00266996" w:rsidP="007A5A79">
      <w:pPr>
        <w:pStyle w:val="SingleTxtGC"/>
        <w:spacing w:after="80" w:line="310" w:lineRule="exact"/>
        <w:rPr>
          <w:rFonts w:ascii="Time New Roman" w:eastAsia="黑体" w:hAnsi="Time New Roman" w:hint="eastAsia"/>
          <w:lang w:val="en-GB"/>
        </w:rPr>
      </w:pPr>
      <w:r w:rsidRPr="00105624">
        <w:rPr>
          <w:rFonts w:ascii="Time New Roman" w:eastAsia="黑体" w:hAnsi="Time New Roman"/>
          <w:lang w:val="en-GB"/>
        </w:rPr>
        <w:tab/>
      </w:r>
      <w:r w:rsidR="00EB15E4" w:rsidRPr="00105624">
        <w:rPr>
          <w:rFonts w:ascii="Time New Roman" w:eastAsia="黑体" w:hAnsi="Time New Roman"/>
          <w:lang w:val="en-GB"/>
        </w:rPr>
        <w:t>(c)</w:t>
      </w:r>
      <w:r w:rsidR="00EB15E4" w:rsidRPr="00105624">
        <w:rPr>
          <w:rFonts w:ascii="Time New Roman" w:eastAsia="黑体" w:hAnsi="Time New Roman"/>
          <w:lang w:val="en-GB"/>
        </w:rPr>
        <w:tab/>
      </w:r>
      <w:r w:rsidR="00EB15E4" w:rsidRPr="00105624">
        <w:rPr>
          <w:rFonts w:ascii="Time New Roman" w:eastAsia="黑体" w:hAnsi="Time New Roman"/>
          <w:lang w:val="en-GB"/>
        </w:rPr>
        <w:t>确保有效执行计划</w:t>
      </w:r>
      <w:r w:rsidR="00EB15E4" w:rsidRPr="00105624">
        <w:rPr>
          <w:rFonts w:ascii="Time New Roman" w:eastAsia="黑体" w:hAnsi="Time New Roman" w:hint="eastAsia"/>
          <w:lang w:val="en-GB"/>
        </w:rPr>
        <w:t>中</w:t>
      </w:r>
      <w:r w:rsidR="00EB15E4" w:rsidRPr="00105624">
        <w:rPr>
          <w:rFonts w:ascii="Time New Roman" w:eastAsia="黑体" w:hAnsi="Time New Roman"/>
          <w:lang w:val="en-GB"/>
        </w:rPr>
        <w:t>的国家广播语言准则；</w:t>
      </w:r>
    </w:p>
    <w:p w:rsidR="00EB15E4" w:rsidRPr="00105624" w:rsidRDefault="00266996" w:rsidP="007A5A79">
      <w:pPr>
        <w:pStyle w:val="SingleTxtGC"/>
        <w:spacing w:after="80" w:line="310" w:lineRule="exact"/>
        <w:rPr>
          <w:rFonts w:ascii="Time New Roman" w:eastAsia="黑体" w:hAnsi="Time New Roman" w:hint="eastAsia"/>
          <w:lang w:val="en-GB"/>
        </w:rPr>
      </w:pPr>
      <w:r w:rsidRPr="00105624">
        <w:rPr>
          <w:rFonts w:ascii="Time New Roman" w:eastAsia="黑体" w:hAnsi="Time New Roman"/>
          <w:lang w:val="en-GB"/>
        </w:rPr>
        <w:tab/>
      </w:r>
      <w:r w:rsidR="00EB15E4" w:rsidRPr="00105624">
        <w:rPr>
          <w:rFonts w:ascii="Time New Roman" w:eastAsia="黑体" w:hAnsi="Time New Roman"/>
          <w:lang w:val="en-GB"/>
        </w:rPr>
        <w:t>(d)</w:t>
      </w:r>
      <w:r w:rsidR="00EB15E4" w:rsidRPr="00105624">
        <w:rPr>
          <w:rFonts w:ascii="Time New Roman" w:eastAsia="黑体" w:hAnsi="Time New Roman"/>
          <w:lang w:val="en-GB"/>
        </w:rPr>
        <w:tab/>
      </w:r>
      <w:r w:rsidR="00EB15E4" w:rsidRPr="00105624">
        <w:rPr>
          <w:rFonts w:ascii="Time New Roman" w:eastAsia="黑体" w:hAnsi="Time New Roman"/>
          <w:lang w:val="en-GB"/>
        </w:rPr>
        <w:t>审查法律和官方文件，消除</w:t>
      </w:r>
      <w:r w:rsidR="00EB15E4" w:rsidRPr="00105624">
        <w:rPr>
          <w:rFonts w:ascii="Time New Roman" w:eastAsia="黑体" w:hAnsi="Time New Roman" w:hint="eastAsia"/>
          <w:lang w:val="en-GB"/>
        </w:rPr>
        <w:t>“</w:t>
      </w:r>
      <w:r w:rsidR="00EB15E4" w:rsidRPr="00105624">
        <w:rPr>
          <w:rFonts w:ascii="Time New Roman" w:eastAsia="黑体" w:hAnsi="Time New Roman"/>
          <w:lang w:val="en-GB"/>
        </w:rPr>
        <w:t>非法移民</w:t>
      </w:r>
      <w:r w:rsidR="00EB15E4" w:rsidRPr="00105624">
        <w:rPr>
          <w:rFonts w:ascii="Time New Roman" w:eastAsia="黑体" w:hAnsi="Time New Roman" w:hint="eastAsia"/>
          <w:lang w:val="en-GB"/>
        </w:rPr>
        <w:t>”</w:t>
      </w:r>
      <w:r w:rsidR="00EB15E4" w:rsidRPr="00105624">
        <w:rPr>
          <w:rFonts w:ascii="Time New Roman" w:eastAsia="黑体" w:hAnsi="Time New Roman"/>
          <w:lang w:val="en-GB"/>
        </w:rPr>
        <w:t>一词的使用，避免将来还使用这一措辞</w:t>
      </w:r>
      <w:r w:rsidR="00EB15E4" w:rsidRPr="00105624">
        <w:rPr>
          <w:rFonts w:ascii="Time New Roman" w:eastAsia="黑体" w:hAnsi="Time New Roman" w:hint="eastAsia"/>
          <w:lang w:val="en-GB"/>
        </w:rPr>
        <w:t>；</w:t>
      </w:r>
      <w:bookmarkStart w:id="0" w:name="_GoBack"/>
      <w:bookmarkEnd w:id="0"/>
    </w:p>
    <w:p w:rsidR="00EB15E4" w:rsidRPr="00105624" w:rsidRDefault="00266996" w:rsidP="007A5A79">
      <w:pPr>
        <w:pStyle w:val="SingleTxtGC"/>
        <w:spacing w:after="80" w:line="310" w:lineRule="exact"/>
        <w:rPr>
          <w:rFonts w:ascii="Time New Roman" w:eastAsia="黑体" w:hAnsi="Time New Roman" w:hint="eastAsia"/>
          <w:lang w:val="en-GB"/>
        </w:rPr>
      </w:pPr>
      <w:r w:rsidRPr="00105624">
        <w:rPr>
          <w:rFonts w:ascii="Time New Roman" w:eastAsia="黑体" w:hAnsi="Time New Roman"/>
          <w:lang w:val="en-GB"/>
        </w:rPr>
        <w:tab/>
      </w:r>
      <w:r w:rsidR="00EB15E4" w:rsidRPr="00105624">
        <w:rPr>
          <w:rFonts w:ascii="Time New Roman" w:eastAsia="黑体" w:hAnsi="Time New Roman"/>
          <w:lang w:val="en-GB"/>
        </w:rPr>
        <w:t>(e)</w:t>
      </w:r>
      <w:r w:rsidRPr="00105624">
        <w:rPr>
          <w:rFonts w:ascii="Time New Roman" w:eastAsia="黑体" w:hAnsi="Time New Roman"/>
          <w:lang w:val="en-GB"/>
        </w:rPr>
        <w:tab/>
      </w:r>
      <w:r w:rsidR="00EB15E4" w:rsidRPr="00105624">
        <w:rPr>
          <w:rFonts w:ascii="Time New Roman" w:eastAsia="黑体" w:hAnsi="Time New Roman"/>
          <w:lang w:val="en-GB"/>
        </w:rPr>
        <w:t>采取措施在更大的社会氛围中创造有利于减少对移民的对抗情绪并促进移民融入社会的环境</w:t>
      </w:r>
      <w:r w:rsidR="00EB15E4" w:rsidRPr="00105624">
        <w:rPr>
          <w:rFonts w:ascii="Time New Roman" w:eastAsia="黑体" w:hAnsi="Time New Roman" w:hint="eastAsia"/>
          <w:lang w:val="en-GB"/>
        </w:rPr>
        <w:t>。</w:t>
      </w:r>
    </w:p>
    <w:p w:rsidR="00EB15E4" w:rsidRPr="00EB15E4" w:rsidRDefault="00EB15E4" w:rsidP="007A5A79">
      <w:pPr>
        <w:pStyle w:val="H23GC"/>
        <w:spacing w:after="240"/>
        <w:rPr>
          <w:lang w:val="en-GB"/>
        </w:rPr>
      </w:pPr>
      <w:r w:rsidRPr="00EB15E4">
        <w:rPr>
          <w:rFonts w:hint="eastAsia"/>
          <w:lang w:val="en-GB"/>
        </w:rPr>
        <w:tab/>
      </w:r>
      <w:r w:rsidRPr="00EB15E4">
        <w:rPr>
          <w:rFonts w:hint="eastAsia"/>
          <w:lang w:val="en-GB"/>
        </w:rPr>
        <w:tab/>
      </w:r>
      <w:r w:rsidRPr="00EB15E4">
        <w:rPr>
          <w:rFonts w:hint="eastAsia"/>
          <w:lang w:val="en-GB"/>
        </w:rPr>
        <w:t>移民工人</w:t>
      </w:r>
    </w:p>
    <w:p w:rsidR="00EB15E4" w:rsidRPr="00EB15E4" w:rsidRDefault="00EB15E4" w:rsidP="00EB15E4">
      <w:pPr>
        <w:pStyle w:val="SingleTxtGC"/>
        <w:rPr>
          <w:lang w:val="en-GB"/>
        </w:rPr>
      </w:pPr>
      <w:r>
        <w:rPr>
          <w:rFonts w:hint="eastAsia"/>
          <w:lang w:val="en-GB"/>
        </w:rPr>
        <w:t>9</w:t>
      </w:r>
      <w:r w:rsidRPr="00EB15E4">
        <w:rPr>
          <w:lang w:val="en-GB"/>
        </w:rPr>
        <w:t>.</w:t>
      </w:r>
      <w:r w:rsidRPr="00EB15E4">
        <w:rPr>
          <w:lang w:val="en-GB"/>
        </w:rPr>
        <w:tab/>
      </w:r>
      <w:r w:rsidRPr="00EB15E4">
        <w:rPr>
          <w:rFonts w:hint="eastAsia"/>
          <w:lang w:val="en-GB"/>
        </w:rPr>
        <w:t>委员会感到关切的是，尽管</w:t>
      </w:r>
      <w:r>
        <w:rPr>
          <w:rFonts w:hint="eastAsia"/>
          <w:lang w:val="en-GB"/>
        </w:rPr>
        <w:t>2</w:t>
      </w:r>
      <w:r w:rsidRPr="00EB15E4">
        <w:rPr>
          <w:rFonts w:hint="eastAsia"/>
          <w:lang w:val="en-GB"/>
        </w:rPr>
        <w:t>0</w:t>
      </w:r>
      <w:r>
        <w:rPr>
          <w:rFonts w:hint="eastAsia"/>
          <w:lang w:val="en-GB"/>
        </w:rPr>
        <w:t>12</w:t>
      </w:r>
      <w:r w:rsidRPr="00EB15E4">
        <w:rPr>
          <w:rFonts w:hint="eastAsia"/>
          <w:lang w:val="en-GB"/>
        </w:rPr>
        <w:t>年对《就业许可制度》</w:t>
      </w:r>
      <w:proofErr w:type="gramStart"/>
      <w:r w:rsidRPr="00EB15E4">
        <w:rPr>
          <w:rFonts w:hint="eastAsia"/>
          <w:lang w:val="en-GB"/>
        </w:rPr>
        <w:t>作出</w:t>
      </w:r>
      <w:proofErr w:type="gramEnd"/>
      <w:r w:rsidRPr="00EB15E4">
        <w:rPr>
          <w:rFonts w:hint="eastAsia"/>
          <w:lang w:val="en-GB"/>
        </w:rPr>
        <w:t>修订，但移民工人仍面临以下障碍：</w:t>
      </w:r>
      <w:r w:rsidRPr="00EB15E4">
        <w:rPr>
          <w:rFonts w:hint="eastAsia"/>
          <w:lang w:val="en-GB"/>
        </w:rPr>
        <w:t>(</w:t>
      </w:r>
      <w:r>
        <w:rPr>
          <w:rFonts w:hint="eastAsia"/>
          <w:lang w:val="en-GB"/>
        </w:rPr>
        <w:t>a</w:t>
      </w:r>
      <w:r w:rsidRPr="00EB15E4">
        <w:rPr>
          <w:rFonts w:hint="eastAsia"/>
          <w:lang w:val="en-GB"/>
        </w:rPr>
        <w:t xml:space="preserve">) </w:t>
      </w:r>
      <w:r w:rsidRPr="00EB15E4">
        <w:rPr>
          <w:rFonts w:hint="eastAsia"/>
          <w:lang w:val="en-GB"/>
        </w:rPr>
        <w:t>对能够更换工作地点次数的限制；</w:t>
      </w:r>
      <w:r w:rsidRPr="00EB15E4">
        <w:rPr>
          <w:rFonts w:hint="eastAsia"/>
          <w:lang w:val="en-GB"/>
        </w:rPr>
        <w:t>(</w:t>
      </w:r>
      <w:r>
        <w:rPr>
          <w:rFonts w:hint="eastAsia"/>
          <w:lang w:val="en-GB"/>
        </w:rPr>
        <w:t>b</w:t>
      </w:r>
      <w:r w:rsidRPr="00EB15E4">
        <w:rPr>
          <w:rFonts w:hint="eastAsia"/>
          <w:lang w:val="en-GB"/>
        </w:rPr>
        <w:t xml:space="preserve">) </w:t>
      </w:r>
      <w:r w:rsidRPr="00EB15E4">
        <w:rPr>
          <w:rFonts w:hint="eastAsia"/>
          <w:lang w:val="en-GB"/>
        </w:rPr>
        <w:t>对在缔约国境内最长允许停留时间的限制；</w:t>
      </w:r>
      <w:r w:rsidRPr="00EB15E4">
        <w:rPr>
          <w:rFonts w:hint="eastAsia"/>
          <w:lang w:val="en-GB"/>
        </w:rPr>
        <w:t>(</w:t>
      </w:r>
      <w:r>
        <w:rPr>
          <w:rFonts w:hint="eastAsia"/>
          <w:lang w:val="en-GB"/>
        </w:rPr>
        <w:t>c</w:t>
      </w:r>
      <w:r w:rsidRPr="00EB15E4">
        <w:rPr>
          <w:rFonts w:hint="eastAsia"/>
          <w:lang w:val="en-GB"/>
        </w:rPr>
        <w:t xml:space="preserve">) </w:t>
      </w:r>
      <w:r w:rsidRPr="00EB15E4">
        <w:rPr>
          <w:rFonts w:hint="eastAsia"/>
          <w:lang w:val="en-GB"/>
        </w:rPr>
        <w:t>缺少家庭团聚的可能性；以及</w:t>
      </w:r>
      <w:r w:rsidRPr="00EB15E4">
        <w:rPr>
          <w:rFonts w:hint="eastAsia"/>
          <w:lang w:val="en-GB"/>
        </w:rPr>
        <w:t>(</w:t>
      </w:r>
      <w:r>
        <w:rPr>
          <w:rFonts w:hint="eastAsia"/>
          <w:lang w:val="en-GB"/>
        </w:rPr>
        <w:t>d</w:t>
      </w:r>
      <w:r w:rsidRPr="00EB15E4">
        <w:rPr>
          <w:rFonts w:hint="eastAsia"/>
          <w:lang w:val="en-GB"/>
        </w:rPr>
        <w:t xml:space="preserve">) </w:t>
      </w:r>
      <w:r w:rsidRPr="00EB15E4">
        <w:rPr>
          <w:rFonts w:hint="eastAsia"/>
          <w:lang w:val="en-GB"/>
        </w:rPr>
        <w:t>更换另一种签证的可能性非常有限，这阻碍了移民工人获得长期或永久居留证，且增加了非正规居留的风险</w:t>
      </w:r>
      <w:r>
        <w:rPr>
          <w:rFonts w:hint="eastAsia"/>
          <w:lang w:val="en-GB"/>
        </w:rPr>
        <w:t>(</w:t>
      </w:r>
      <w:r w:rsidRPr="00EB15E4">
        <w:rPr>
          <w:rFonts w:hint="eastAsia"/>
          <w:lang w:val="en-GB"/>
        </w:rPr>
        <w:t>第</w:t>
      </w:r>
      <w:r>
        <w:rPr>
          <w:rFonts w:hint="eastAsia"/>
          <w:lang w:val="en-GB"/>
        </w:rPr>
        <w:t>5</w:t>
      </w:r>
      <w:r w:rsidRPr="00EB15E4">
        <w:rPr>
          <w:rFonts w:hint="eastAsia"/>
          <w:lang w:val="en-GB"/>
        </w:rPr>
        <w:t>条</w:t>
      </w:r>
      <w:r>
        <w:rPr>
          <w:rFonts w:hint="eastAsia"/>
          <w:lang w:val="en-GB"/>
        </w:rPr>
        <w:t>)</w:t>
      </w:r>
      <w:r w:rsidRPr="00EB15E4">
        <w:rPr>
          <w:rFonts w:hint="eastAsia"/>
          <w:lang w:val="en-GB"/>
        </w:rPr>
        <w:t>。</w:t>
      </w:r>
    </w:p>
    <w:p w:rsidR="00EB15E4" w:rsidRPr="00FD38D8" w:rsidRDefault="00EB15E4" w:rsidP="00EB15E4">
      <w:pPr>
        <w:pStyle w:val="SingleTxtGC"/>
        <w:rPr>
          <w:rFonts w:ascii="Time New Roman" w:eastAsia="黑体" w:hAnsi="Time New Roman" w:hint="eastAsia"/>
          <w:lang w:val="en-GB"/>
        </w:rPr>
      </w:pPr>
      <w:r w:rsidRPr="00FD38D8">
        <w:rPr>
          <w:rFonts w:ascii="Time New Roman" w:eastAsia="黑体" w:hAnsi="Time New Roman" w:hint="eastAsia"/>
          <w:lang w:val="en-GB"/>
        </w:rPr>
        <w:t>10.</w:t>
      </w:r>
      <w:r w:rsidRPr="00FD38D8">
        <w:rPr>
          <w:rFonts w:ascii="Time New Roman" w:eastAsia="黑体" w:hAnsi="Time New Roman" w:hint="eastAsia"/>
          <w:lang w:val="en-GB"/>
        </w:rPr>
        <w:tab/>
      </w:r>
      <w:r w:rsidRPr="00FD38D8">
        <w:rPr>
          <w:rFonts w:ascii="Time New Roman" w:eastAsia="黑体" w:hAnsi="Time New Roman" w:hint="eastAsia"/>
          <w:lang w:val="en-GB"/>
        </w:rPr>
        <w:t>委员会建议缔约国进一步修订“就业许可制度”和其他适用于移民工人的法</w:t>
      </w:r>
      <w:r w:rsidRPr="00FD38D8">
        <w:rPr>
          <w:rFonts w:ascii="Time New Roman" w:eastAsia="黑体" w:hAnsi="Time New Roman" w:hint="eastAsia"/>
          <w:spacing w:val="4"/>
          <w:lang w:val="en-GB"/>
        </w:rPr>
        <w:t>律，以便：</w:t>
      </w:r>
      <w:r w:rsidRPr="00FD38D8">
        <w:rPr>
          <w:rFonts w:ascii="Time New Roman" w:eastAsia="黑体" w:hAnsi="Time New Roman" w:hint="eastAsia"/>
          <w:spacing w:val="4"/>
          <w:lang w:val="en-GB"/>
        </w:rPr>
        <w:t xml:space="preserve">(a) </w:t>
      </w:r>
      <w:r w:rsidRPr="00FD38D8">
        <w:rPr>
          <w:rFonts w:ascii="Time New Roman" w:eastAsia="黑体" w:hAnsi="Time New Roman" w:hint="eastAsia"/>
          <w:spacing w:val="4"/>
          <w:lang w:val="en-GB"/>
        </w:rPr>
        <w:t>促进家庭团聚；</w:t>
      </w:r>
      <w:r w:rsidRPr="00FD38D8">
        <w:rPr>
          <w:rFonts w:ascii="Time New Roman" w:eastAsia="黑体" w:hAnsi="Time New Roman" w:hint="eastAsia"/>
          <w:spacing w:val="4"/>
          <w:lang w:val="en-GB"/>
        </w:rPr>
        <w:t xml:space="preserve">(b) </w:t>
      </w:r>
      <w:r w:rsidRPr="00FD38D8">
        <w:rPr>
          <w:rFonts w:ascii="Time New Roman" w:eastAsia="黑体" w:hAnsi="Time New Roman" w:hint="eastAsia"/>
          <w:spacing w:val="4"/>
          <w:lang w:val="en-GB"/>
        </w:rPr>
        <w:t>取消阻止移民工人更换工作地点的限制；</w:t>
      </w:r>
      <w:r w:rsidRPr="00FD38D8">
        <w:rPr>
          <w:rFonts w:ascii="Time New Roman" w:eastAsia="黑体" w:hAnsi="Time New Roman" w:hint="eastAsia"/>
          <w:spacing w:val="4"/>
          <w:lang w:val="en-GB"/>
        </w:rPr>
        <w:t>(c)</w:t>
      </w:r>
      <w:r w:rsidRPr="00FD38D8">
        <w:rPr>
          <w:rFonts w:ascii="Time New Roman" w:eastAsia="黑体" w:hAnsi="Time New Roman" w:hint="eastAsia"/>
          <w:lang w:val="en-GB"/>
        </w:rPr>
        <w:t xml:space="preserve"> </w:t>
      </w:r>
      <w:r w:rsidRPr="00FD38D8">
        <w:rPr>
          <w:rFonts w:ascii="Time New Roman" w:eastAsia="黑体" w:hAnsi="Time New Roman" w:hint="eastAsia"/>
          <w:lang w:val="en-GB"/>
        </w:rPr>
        <w:t>延长最长停留期间；以及</w:t>
      </w:r>
      <w:r w:rsidRPr="00FD38D8">
        <w:rPr>
          <w:rFonts w:ascii="Time New Roman" w:eastAsia="黑体" w:hAnsi="Time New Roman" w:hint="eastAsia"/>
          <w:lang w:val="en-GB"/>
        </w:rPr>
        <w:t xml:space="preserve">(d) </w:t>
      </w:r>
      <w:r w:rsidRPr="00FD38D8">
        <w:rPr>
          <w:rFonts w:ascii="Time New Roman" w:eastAsia="黑体" w:hAnsi="Time New Roman" w:hint="eastAsia"/>
          <w:lang w:val="en-GB"/>
        </w:rPr>
        <w:t>使移民工人能够更加容易地更换另一种签证。</w:t>
      </w:r>
    </w:p>
    <w:p w:rsidR="00EB15E4" w:rsidRPr="00EB15E4" w:rsidRDefault="00EB15E4" w:rsidP="00EB15E4">
      <w:pPr>
        <w:pStyle w:val="SingleTxtGC"/>
        <w:rPr>
          <w:lang w:val="en-GB"/>
        </w:rPr>
      </w:pPr>
      <w:r>
        <w:rPr>
          <w:rFonts w:hint="eastAsia"/>
          <w:lang w:val="en-GB"/>
        </w:rPr>
        <w:t>11</w:t>
      </w:r>
      <w:r w:rsidRPr="00EB15E4">
        <w:rPr>
          <w:lang w:val="en-GB"/>
        </w:rPr>
        <w:t>.</w:t>
      </w:r>
      <w:r w:rsidRPr="00EB15E4">
        <w:rPr>
          <w:lang w:val="en-GB"/>
        </w:rPr>
        <w:tab/>
      </w:r>
      <w:r w:rsidRPr="00EB15E4">
        <w:rPr>
          <w:rFonts w:hint="eastAsia"/>
          <w:lang w:val="en-GB"/>
        </w:rPr>
        <w:t>委员会关切有报告称，《劳动标准法》未在农业和渔业中施行，实际上通常也没有在制造业、建筑业和畜牧业中施行，而这些行业中移民工人的工作条件仍然差强人意。委员会还关切从事渔业工作的移民工人未享有同韩国国民一样的最低工资，另外据报只有韩国籍工人才能分到收益。此外，委员会也关切这些移民工人在报告他们遭受的任何身体虐待和辱骂、劳工剥削或骚扰方面面临障碍</w:t>
      </w:r>
      <w:r>
        <w:rPr>
          <w:rFonts w:hint="eastAsia"/>
          <w:lang w:val="en-GB"/>
        </w:rPr>
        <w:t>(</w:t>
      </w:r>
      <w:r w:rsidRPr="00EB15E4">
        <w:rPr>
          <w:rFonts w:hint="eastAsia"/>
          <w:lang w:val="en-GB"/>
        </w:rPr>
        <w:t>第</w:t>
      </w:r>
      <w:r>
        <w:rPr>
          <w:rFonts w:hint="eastAsia"/>
          <w:lang w:val="en-GB"/>
        </w:rPr>
        <w:t>1</w:t>
      </w:r>
      <w:r w:rsidRPr="00EB15E4">
        <w:rPr>
          <w:rFonts w:hint="eastAsia"/>
          <w:lang w:val="en-GB"/>
        </w:rPr>
        <w:t>条和第</w:t>
      </w:r>
      <w:r>
        <w:rPr>
          <w:rFonts w:hint="eastAsia"/>
          <w:lang w:val="en-GB"/>
        </w:rPr>
        <w:t>5</w:t>
      </w:r>
      <w:r w:rsidRPr="00EB15E4">
        <w:rPr>
          <w:rFonts w:hint="eastAsia"/>
          <w:lang w:val="en-GB"/>
        </w:rPr>
        <w:t>-</w:t>
      </w:r>
      <w:r>
        <w:rPr>
          <w:rFonts w:hint="eastAsia"/>
          <w:lang w:val="en-GB"/>
        </w:rPr>
        <w:t>6</w:t>
      </w:r>
      <w:r w:rsidRPr="00EB15E4">
        <w:rPr>
          <w:rFonts w:hint="eastAsia"/>
          <w:lang w:val="en-GB"/>
        </w:rPr>
        <w:t>条</w:t>
      </w:r>
      <w:r>
        <w:rPr>
          <w:rFonts w:hint="eastAsia"/>
          <w:lang w:val="en-GB"/>
        </w:rPr>
        <w:t>)</w:t>
      </w:r>
      <w:r w:rsidRPr="00EB15E4">
        <w:rPr>
          <w:rFonts w:hint="eastAsia"/>
          <w:lang w:val="en-GB"/>
        </w:rPr>
        <w:t>。</w:t>
      </w:r>
    </w:p>
    <w:p w:rsidR="00EB15E4" w:rsidRPr="00A0021B" w:rsidRDefault="00EB15E4" w:rsidP="00EB15E4">
      <w:pPr>
        <w:pStyle w:val="SingleTxtGC"/>
        <w:rPr>
          <w:rFonts w:ascii="Time New Roman" w:eastAsia="黑体" w:hAnsi="Time New Roman" w:hint="eastAsia"/>
          <w:lang w:val="en-GB"/>
        </w:rPr>
      </w:pPr>
      <w:r w:rsidRPr="00A0021B">
        <w:rPr>
          <w:rFonts w:ascii="Time New Roman" w:eastAsia="黑体" w:hAnsi="Time New Roman" w:hint="eastAsia"/>
          <w:lang w:val="en-GB"/>
        </w:rPr>
        <w:t>12.</w:t>
      </w:r>
      <w:r w:rsidRPr="00A0021B">
        <w:rPr>
          <w:rFonts w:ascii="Time New Roman" w:eastAsia="黑体" w:hAnsi="Time New Roman" w:hint="eastAsia"/>
          <w:lang w:val="en-GB"/>
        </w:rPr>
        <w:tab/>
      </w:r>
      <w:r w:rsidRPr="00A0021B">
        <w:rPr>
          <w:rFonts w:ascii="Time New Roman" w:eastAsia="黑体" w:hAnsi="Time New Roman" w:hint="eastAsia"/>
          <w:lang w:val="en-GB"/>
        </w:rPr>
        <w:t>根据其关于歧视非公民问题的第</w:t>
      </w:r>
      <w:r w:rsidRPr="00A0021B">
        <w:rPr>
          <w:rFonts w:ascii="Time New Roman" w:eastAsia="黑体" w:hAnsi="Time New Roman" w:hint="eastAsia"/>
          <w:lang w:val="en-GB"/>
        </w:rPr>
        <w:t>30</w:t>
      </w:r>
      <w:r w:rsidRPr="00A0021B">
        <w:rPr>
          <w:rFonts w:ascii="Time New Roman" w:eastAsia="黑体" w:hAnsi="Time New Roman" w:hint="eastAsia"/>
          <w:lang w:val="en-GB"/>
        </w:rPr>
        <w:t>号一般性建议</w:t>
      </w:r>
      <w:r w:rsidRPr="00A0021B">
        <w:rPr>
          <w:rFonts w:ascii="Time New Roman" w:eastAsia="黑体" w:hAnsi="Time New Roman" w:hint="eastAsia"/>
          <w:lang w:val="en-GB"/>
        </w:rPr>
        <w:t>(2004</w:t>
      </w:r>
      <w:r w:rsidRPr="00A0021B">
        <w:rPr>
          <w:rFonts w:ascii="Time New Roman" w:eastAsia="黑体" w:hAnsi="Time New Roman" w:hint="eastAsia"/>
          <w:lang w:val="en-GB"/>
        </w:rPr>
        <w:t>年</w:t>
      </w:r>
      <w:r w:rsidRPr="00A0021B">
        <w:rPr>
          <w:rFonts w:ascii="Time New Roman" w:eastAsia="黑体" w:hAnsi="Time New Roman" w:hint="eastAsia"/>
          <w:lang w:val="en-GB"/>
        </w:rPr>
        <w:t>)</w:t>
      </w:r>
      <w:r w:rsidRPr="00A0021B">
        <w:rPr>
          <w:rFonts w:ascii="Time New Roman" w:eastAsia="黑体" w:hAnsi="Time New Roman" w:hint="eastAsia"/>
          <w:lang w:val="en-GB"/>
        </w:rPr>
        <w:t>，委员会建议缔约国对适用于移民工人的立法做出必要修订，消除在工作条件和工作要求方面对非公民的歧视，包括可能具有歧视性目的或影响的就业规则和做法。委员会还建议缔约国坚决反对本国工人与外籍工人之间的差别待遇，包括在不影响移民身份情况下对雇用移民工人的行业加强劳工监察。委员会进一步建议缔约国，保证移民工人在权利受到侵犯时能获得适足的补救办法，确保追究有关责任人的责任并给予适当处罚。最后，委员会请缔约国在下次定期报告中列入劳工监察机构或开展劳工监察的任何其他机构进行监察访问的数据，包括发现的侵犯情况和施行的任何补救办法或处罚。</w:t>
      </w:r>
    </w:p>
    <w:p w:rsidR="00EB15E4" w:rsidRPr="00EB15E4" w:rsidRDefault="00EB15E4" w:rsidP="007A5A79">
      <w:pPr>
        <w:pStyle w:val="H23GC"/>
        <w:spacing w:after="240"/>
        <w:rPr>
          <w:lang w:val="en-GB"/>
        </w:rPr>
      </w:pPr>
      <w:r w:rsidRPr="00EB15E4">
        <w:rPr>
          <w:rFonts w:hint="eastAsia"/>
          <w:lang w:val="en-GB"/>
        </w:rPr>
        <w:tab/>
      </w:r>
      <w:r w:rsidRPr="00EB15E4">
        <w:rPr>
          <w:rFonts w:hint="eastAsia"/>
          <w:lang w:val="en-GB"/>
        </w:rPr>
        <w:tab/>
      </w:r>
      <w:r w:rsidRPr="00EB15E4">
        <w:rPr>
          <w:rFonts w:hint="eastAsia"/>
          <w:lang w:val="en-GB"/>
        </w:rPr>
        <w:t>难民和寻求庇护者</w:t>
      </w:r>
    </w:p>
    <w:p w:rsidR="00EB15E4" w:rsidRPr="00B91F07" w:rsidRDefault="00EB15E4" w:rsidP="00EB15E4">
      <w:pPr>
        <w:pStyle w:val="SingleTxtGC"/>
      </w:pPr>
      <w:r>
        <w:rPr>
          <w:rFonts w:hint="eastAsia"/>
          <w:lang w:val="en-GB"/>
        </w:rPr>
        <w:t>13</w:t>
      </w:r>
      <w:r w:rsidRPr="00EB15E4">
        <w:rPr>
          <w:lang w:val="en-GB"/>
        </w:rPr>
        <w:t>.</w:t>
      </w:r>
      <w:r w:rsidRPr="00EB15E4">
        <w:rPr>
          <w:lang w:val="en-GB"/>
        </w:rPr>
        <w:tab/>
      </w:r>
      <w:r w:rsidRPr="00EB15E4">
        <w:rPr>
          <w:rFonts w:hint="eastAsia"/>
          <w:lang w:val="en-GB"/>
        </w:rPr>
        <w:t>委员会注意到缔约国付出努力，与</w:t>
      </w:r>
      <w:r w:rsidRPr="00EB15E4">
        <w:rPr>
          <w:lang w:val="en-GB"/>
        </w:rPr>
        <w:t>联合国难民事务高级专员</w:t>
      </w:r>
      <w:r w:rsidRPr="00EB15E4">
        <w:rPr>
          <w:rFonts w:hint="eastAsia"/>
          <w:lang w:val="en-GB"/>
        </w:rPr>
        <w:t>办事处合作，培训难民身份确定官员，推进在入境口岸实施快速、透明、公正的难民身份确定程序并接受难民身份申请，但委员会仍关切个人寻求难民身份的接受率仍然非常低。委员会感到关切的是，寻求庇护者仍然面临上诉程序方面的挑战，因为拒绝其庇护申请的决定仅以两种语言</w:t>
      </w:r>
      <w:r>
        <w:rPr>
          <w:rFonts w:hint="eastAsia"/>
          <w:lang w:val="en-GB"/>
        </w:rPr>
        <w:t>(</w:t>
      </w:r>
      <w:proofErr w:type="gramStart"/>
      <w:r w:rsidRPr="00EB15E4">
        <w:rPr>
          <w:rFonts w:hint="eastAsia"/>
          <w:lang w:val="en-GB"/>
        </w:rPr>
        <w:t>韩语和</w:t>
      </w:r>
      <w:proofErr w:type="gramEnd"/>
      <w:r w:rsidRPr="00EB15E4">
        <w:rPr>
          <w:rFonts w:hint="eastAsia"/>
          <w:lang w:val="en-GB"/>
        </w:rPr>
        <w:t>英语</w:t>
      </w:r>
      <w:r>
        <w:rPr>
          <w:rFonts w:hint="eastAsia"/>
          <w:lang w:val="en-GB"/>
        </w:rPr>
        <w:t>)</w:t>
      </w:r>
      <w:r w:rsidRPr="00EB15E4">
        <w:rPr>
          <w:rFonts w:hint="eastAsia"/>
          <w:lang w:val="en-GB"/>
        </w:rPr>
        <w:t>发布，且没有详细解释对该决定提出上诉的有关步骤。委员会还感到关切的是，有报告称在某些情况下确定难民身份的面谈</w:t>
      </w:r>
      <w:proofErr w:type="gramStart"/>
      <w:r w:rsidRPr="00EB15E4">
        <w:rPr>
          <w:rFonts w:hint="eastAsia"/>
          <w:lang w:val="en-GB"/>
        </w:rPr>
        <w:t>不</w:t>
      </w:r>
      <w:proofErr w:type="gramEnd"/>
      <w:r w:rsidRPr="00EB15E4">
        <w:rPr>
          <w:rFonts w:hint="eastAsia"/>
          <w:lang w:val="en-GB"/>
        </w:rPr>
        <w:t>专业。此外，委员会关切缔约国似乎优先安置来自某些地区的难民而非其他地区的难民</w:t>
      </w:r>
      <w:r>
        <w:rPr>
          <w:rFonts w:hint="eastAsia"/>
          <w:lang w:val="en-GB"/>
        </w:rPr>
        <w:t>(</w:t>
      </w:r>
      <w:r w:rsidRPr="00EB15E4">
        <w:rPr>
          <w:rFonts w:hint="eastAsia"/>
          <w:lang w:val="en-GB"/>
        </w:rPr>
        <w:t>第</w:t>
      </w:r>
      <w:r>
        <w:rPr>
          <w:rFonts w:hint="eastAsia"/>
          <w:lang w:val="en-GB"/>
        </w:rPr>
        <w:t>5</w:t>
      </w:r>
      <w:r w:rsidRPr="00EB15E4">
        <w:rPr>
          <w:rFonts w:hint="eastAsia"/>
          <w:lang w:val="en-GB"/>
        </w:rPr>
        <w:t>和第</w:t>
      </w:r>
      <w:r>
        <w:rPr>
          <w:rFonts w:hint="eastAsia"/>
          <w:lang w:val="en-GB"/>
        </w:rPr>
        <w:t>6</w:t>
      </w:r>
      <w:r w:rsidRPr="00EB15E4">
        <w:rPr>
          <w:rFonts w:hint="eastAsia"/>
          <w:lang w:val="en-GB"/>
        </w:rPr>
        <w:t>条</w:t>
      </w:r>
      <w:r>
        <w:rPr>
          <w:rFonts w:hint="eastAsia"/>
          <w:lang w:val="en-GB"/>
        </w:rPr>
        <w:t>)</w:t>
      </w:r>
      <w:r w:rsidRPr="00EB15E4">
        <w:rPr>
          <w:rFonts w:hint="eastAsia"/>
          <w:lang w:val="en-GB"/>
        </w:rPr>
        <w:t>。</w:t>
      </w:r>
    </w:p>
    <w:p w:rsidR="00EB15E4" w:rsidRPr="00B91F07" w:rsidRDefault="00EB15E4" w:rsidP="00EB15E4">
      <w:pPr>
        <w:pStyle w:val="SingleTxtGC"/>
        <w:rPr>
          <w:rFonts w:ascii="Time New Roman" w:eastAsia="黑体" w:hAnsi="Time New Roman" w:hint="eastAsia"/>
          <w:lang w:val="en-GB"/>
        </w:rPr>
      </w:pPr>
      <w:r w:rsidRPr="00B91F07">
        <w:rPr>
          <w:rFonts w:ascii="Time New Roman" w:eastAsia="黑体" w:hAnsi="Time New Roman" w:hint="eastAsia"/>
          <w:lang w:val="en-GB"/>
        </w:rPr>
        <w:t>14.</w:t>
      </w:r>
      <w:r w:rsidRPr="00B91F07">
        <w:rPr>
          <w:rFonts w:ascii="Time New Roman" w:eastAsia="黑体" w:hAnsi="Time New Roman" w:hint="eastAsia"/>
          <w:lang w:val="en-GB"/>
        </w:rPr>
        <w:tab/>
      </w:r>
      <w:r w:rsidRPr="00B91F07">
        <w:rPr>
          <w:rFonts w:ascii="Time New Roman" w:eastAsia="黑体" w:hAnsi="Time New Roman" w:hint="eastAsia"/>
          <w:lang w:val="en-GB"/>
        </w:rPr>
        <w:t>委员会建议缔约国确保难民身份申请者在整个难民身份确定过程中得到专业称职的工作人员的帮助，并以他们能懂的语言获取有关确定过程的明确信息。委员会还建议缔约国，继续向与难民身份申请者打交道的移民官和口译员提供并加强人权培训。委员会进一步建议缔约国，采取措施保证以专业态度执行难民身份确定程序。此外，委员会请缔约国确保与寻求庇护者和难民有关的任何决定都是公正的，完全是基于保护需要而不是基于种族、肤色、民族或族裔。</w:t>
      </w:r>
    </w:p>
    <w:p w:rsidR="00EB15E4" w:rsidRPr="00EB15E4" w:rsidRDefault="00EB15E4" w:rsidP="00266996">
      <w:pPr>
        <w:pStyle w:val="H23GC"/>
        <w:rPr>
          <w:lang w:val="en-GB"/>
        </w:rPr>
      </w:pPr>
      <w:r w:rsidRPr="00EB15E4">
        <w:rPr>
          <w:rFonts w:hint="eastAsia"/>
          <w:lang w:val="en-GB"/>
        </w:rPr>
        <w:tab/>
      </w:r>
      <w:r w:rsidRPr="00EB15E4">
        <w:rPr>
          <w:rFonts w:hint="eastAsia"/>
          <w:lang w:val="en-GB"/>
        </w:rPr>
        <w:tab/>
      </w:r>
      <w:r w:rsidRPr="00EB15E4">
        <w:rPr>
          <w:rFonts w:hint="eastAsia"/>
          <w:lang w:val="en-GB"/>
        </w:rPr>
        <w:t>无证移民</w:t>
      </w:r>
    </w:p>
    <w:p w:rsidR="00EB15E4" w:rsidRPr="00EB15E4" w:rsidRDefault="00EB15E4" w:rsidP="00EB15E4">
      <w:pPr>
        <w:pStyle w:val="SingleTxtGC"/>
        <w:rPr>
          <w:lang w:val="en-GB"/>
        </w:rPr>
      </w:pPr>
      <w:r>
        <w:rPr>
          <w:rFonts w:hint="eastAsia"/>
          <w:lang w:val="en-GB"/>
        </w:rPr>
        <w:t>15</w:t>
      </w:r>
      <w:r w:rsidRPr="00EB15E4">
        <w:rPr>
          <w:lang w:val="en-GB"/>
        </w:rPr>
        <w:t>.</w:t>
      </w:r>
      <w:r w:rsidRPr="00EB15E4">
        <w:rPr>
          <w:lang w:val="en-GB"/>
        </w:rPr>
        <w:tab/>
      </w:r>
      <w:r w:rsidRPr="00EB15E4">
        <w:rPr>
          <w:rFonts w:hint="eastAsia"/>
          <w:lang w:val="en-GB"/>
        </w:rPr>
        <w:t>委员会关切无证移民继续在缔约国遭受镇压，有移民官和警察暴力镇压频繁导致受伤的情况，还有一些导致死亡的情况。委员会还关切对移民工会的镇压，在某些情况下导致工会领导人被驱逐出境。委员会还关切据报对人权维护者的镇压行为，有时导致死亡。此外，委员会关切那些曾遭受侵犯人权行为之害的无证移民，因其移民身份不愿向执法部门报告此类侵犯行为</w:t>
      </w:r>
      <w:r>
        <w:rPr>
          <w:rFonts w:hint="eastAsia"/>
          <w:lang w:val="en-GB"/>
        </w:rPr>
        <w:t>(</w:t>
      </w:r>
      <w:r w:rsidRPr="00EB15E4">
        <w:rPr>
          <w:rFonts w:hint="eastAsia"/>
          <w:lang w:val="en-GB"/>
        </w:rPr>
        <w:t>第</w:t>
      </w:r>
      <w:r>
        <w:rPr>
          <w:rFonts w:hint="eastAsia"/>
          <w:lang w:val="en-GB"/>
        </w:rPr>
        <w:t>5</w:t>
      </w:r>
      <w:r w:rsidRPr="00EB15E4">
        <w:rPr>
          <w:rFonts w:hint="eastAsia"/>
          <w:lang w:val="en-GB"/>
        </w:rPr>
        <w:t>和第</w:t>
      </w:r>
      <w:r>
        <w:rPr>
          <w:rFonts w:hint="eastAsia"/>
          <w:lang w:val="en-GB"/>
        </w:rPr>
        <w:t>6</w:t>
      </w:r>
      <w:r w:rsidRPr="00EB15E4">
        <w:rPr>
          <w:rFonts w:hint="eastAsia"/>
          <w:lang w:val="en-GB"/>
        </w:rPr>
        <w:t>条</w:t>
      </w:r>
      <w:r>
        <w:rPr>
          <w:rFonts w:hint="eastAsia"/>
          <w:lang w:val="en-GB"/>
        </w:rPr>
        <w:t>)</w:t>
      </w:r>
      <w:r w:rsidRPr="00EB15E4">
        <w:rPr>
          <w:rFonts w:hint="eastAsia"/>
          <w:lang w:val="en-GB"/>
        </w:rPr>
        <w:t>。</w:t>
      </w:r>
    </w:p>
    <w:p w:rsidR="00EB15E4" w:rsidRPr="007A5A79" w:rsidRDefault="00EB15E4" w:rsidP="00EB15E4">
      <w:pPr>
        <w:pStyle w:val="SingleTxtGC"/>
        <w:rPr>
          <w:rFonts w:ascii="Time New Roman" w:eastAsia="黑体" w:hAnsi="Time New Roman" w:hint="eastAsia"/>
          <w:lang w:val="en-GB"/>
        </w:rPr>
      </w:pPr>
      <w:r w:rsidRPr="007A5A79">
        <w:rPr>
          <w:rFonts w:ascii="Time New Roman" w:eastAsia="黑体" w:hAnsi="Time New Roman" w:hint="eastAsia"/>
          <w:lang w:val="en-GB"/>
        </w:rPr>
        <w:t>16</w:t>
      </w:r>
      <w:r w:rsidRPr="007A5A79">
        <w:rPr>
          <w:rFonts w:ascii="Time New Roman" w:eastAsia="黑体" w:hAnsi="Time New Roman"/>
          <w:lang w:val="en-GB"/>
        </w:rPr>
        <w:t>.</w:t>
      </w:r>
      <w:r w:rsidRPr="007A5A79">
        <w:rPr>
          <w:rFonts w:ascii="Time New Roman" w:eastAsia="黑体" w:hAnsi="Time New Roman"/>
          <w:lang w:val="en-GB"/>
        </w:rPr>
        <w:tab/>
      </w:r>
      <w:r w:rsidRPr="007A5A79">
        <w:rPr>
          <w:rFonts w:ascii="Time New Roman" w:eastAsia="黑体" w:hAnsi="Time New Roman" w:hint="eastAsia"/>
          <w:lang w:val="en-GB"/>
        </w:rPr>
        <w:t>委员会建议缔约国采取措施，防止针对包括工会成员在内的无证移民工人的暴力行为，加大对警察和移民官的人权培训，内容包括保护人</w:t>
      </w:r>
      <w:proofErr w:type="gramStart"/>
      <w:r w:rsidRPr="007A5A79">
        <w:rPr>
          <w:rFonts w:ascii="Time New Roman" w:eastAsia="黑体" w:hAnsi="Time New Roman" w:hint="eastAsia"/>
          <w:lang w:val="en-GB"/>
        </w:rPr>
        <w:t>权维护</w:t>
      </w:r>
      <w:proofErr w:type="gramEnd"/>
      <w:r w:rsidRPr="007A5A79">
        <w:rPr>
          <w:rFonts w:ascii="Time New Roman" w:eastAsia="黑体" w:hAnsi="Time New Roman" w:hint="eastAsia"/>
          <w:lang w:val="en-GB"/>
        </w:rPr>
        <w:t>者、和平集会权利、自由结社和组织权利。委员会还建议缔约国保证所有工人都有权参加工会活动而不必担心被驱逐出境。委员会进一步建议缔约国采取措施，确保受害者能够在不影响其移民身份的情况下举报侵犯行为，并确保受害者能够获得适足的补救办法。委员会请缔约国提供在进行镇压之后被逮捕和被驱逐的移民人数数据，以及如使用过度武力，开展调查的案件数量。</w:t>
      </w:r>
    </w:p>
    <w:p w:rsidR="00EB15E4" w:rsidRPr="00EB15E4" w:rsidRDefault="00EB15E4" w:rsidP="00EB15E4">
      <w:pPr>
        <w:pStyle w:val="SingleTxtGC"/>
        <w:rPr>
          <w:lang w:val="en-GB"/>
        </w:rPr>
      </w:pPr>
      <w:r>
        <w:rPr>
          <w:rFonts w:hint="eastAsia"/>
          <w:lang w:val="en-GB"/>
        </w:rPr>
        <w:t>17</w:t>
      </w:r>
      <w:r w:rsidRPr="00EB15E4">
        <w:rPr>
          <w:lang w:val="en-GB"/>
        </w:rPr>
        <w:t>.</w:t>
      </w:r>
      <w:r w:rsidRPr="00EB15E4">
        <w:rPr>
          <w:lang w:val="en-GB"/>
        </w:rPr>
        <w:tab/>
      </w:r>
      <w:r w:rsidRPr="00EB15E4">
        <w:rPr>
          <w:rFonts w:hint="eastAsia"/>
          <w:lang w:val="en-GB"/>
        </w:rPr>
        <w:t>委员会感到关切的是，根据该国《移民法》第</w:t>
      </w:r>
      <w:r>
        <w:rPr>
          <w:rFonts w:hint="eastAsia"/>
          <w:lang w:val="en-GB"/>
        </w:rPr>
        <w:t>63</w:t>
      </w:r>
      <w:r w:rsidRPr="00EB15E4">
        <w:rPr>
          <w:rFonts w:hint="eastAsia"/>
          <w:lang w:val="en-GB"/>
        </w:rPr>
        <w:t>条，对于无法被立即驱逐出境的移民，可基于司法部的授权每三个月一次无限期地延长对他们的拘留。委员会还关切，虽然被拘留的无证移民有权提出行政上诉来质疑对他们的拘留，但这些上诉由司法部而不是由独立机构进行审查。委员会也关切缔约国的移民法允许拘留儿童而不考虑其最佳权益</w:t>
      </w:r>
      <w:r>
        <w:rPr>
          <w:rFonts w:hint="eastAsia"/>
          <w:lang w:val="en-GB"/>
        </w:rPr>
        <w:t>(</w:t>
      </w:r>
      <w:r w:rsidRPr="00EB15E4">
        <w:rPr>
          <w:rFonts w:hint="eastAsia"/>
          <w:lang w:val="en-GB"/>
        </w:rPr>
        <w:t>第</w:t>
      </w:r>
      <w:r>
        <w:rPr>
          <w:rFonts w:hint="eastAsia"/>
          <w:lang w:val="en-GB"/>
        </w:rPr>
        <w:t>2</w:t>
      </w:r>
      <w:r w:rsidRPr="00EB15E4">
        <w:rPr>
          <w:rFonts w:hint="eastAsia"/>
          <w:lang w:val="en-GB"/>
        </w:rPr>
        <w:t>、第</w:t>
      </w:r>
      <w:r>
        <w:rPr>
          <w:rFonts w:hint="eastAsia"/>
          <w:lang w:val="en-GB"/>
        </w:rPr>
        <w:t>5</w:t>
      </w:r>
      <w:r w:rsidRPr="00EB15E4">
        <w:rPr>
          <w:rFonts w:hint="eastAsia"/>
          <w:lang w:val="en-GB"/>
        </w:rPr>
        <w:t>和第</w:t>
      </w:r>
      <w:r>
        <w:rPr>
          <w:rFonts w:hint="eastAsia"/>
          <w:lang w:val="en-GB"/>
        </w:rPr>
        <w:t>6</w:t>
      </w:r>
      <w:r w:rsidRPr="00EB15E4">
        <w:rPr>
          <w:rFonts w:hint="eastAsia"/>
          <w:lang w:val="en-GB"/>
        </w:rPr>
        <w:t>条</w:t>
      </w:r>
      <w:r>
        <w:rPr>
          <w:rFonts w:hint="eastAsia"/>
          <w:lang w:val="en-GB"/>
        </w:rPr>
        <w:t>)</w:t>
      </w:r>
      <w:r w:rsidRPr="00EB15E4">
        <w:rPr>
          <w:rFonts w:hint="eastAsia"/>
          <w:lang w:val="en-GB"/>
        </w:rPr>
        <w:t>。</w:t>
      </w:r>
    </w:p>
    <w:p w:rsidR="00EB15E4" w:rsidRPr="00B55628" w:rsidRDefault="00EB15E4" w:rsidP="00EB15E4">
      <w:pPr>
        <w:pStyle w:val="SingleTxtGC"/>
        <w:rPr>
          <w:rFonts w:ascii="Time New Roman" w:eastAsia="黑体" w:hAnsi="Time New Roman" w:hint="eastAsia"/>
          <w:lang w:val="en-GB"/>
        </w:rPr>
      </w:pPr>
      <w:r w:rsidRPr="00B55628">
        <w:rPr>
          <w:rFonts w:ascii="Time New Roman" w:eastAsia="黑体" w:hAnsi="Time New Roman" w:hint="eastAsia"/>
          <w:lang w:val="en-GB"/>
        </w:rPr>
        <w:t>18</w:t>
      </w:r>
      <w:r w:rsidRPr="00B55628">
        <w:rPr>
          <w:rFonts w:ascii="Time New Roman" w:eastAsia="黑体" w:hAnsi="Time New Roman"/>
          <w:lang w:val="en-GB"/>
        </w:rPr>
        <w:t>.</w:t>
      </w:r>
      <w:r w:rsidRPr="00B55628">
        <w:rPr>
          <w:rFonts w:ascii="Time New Roman" w:eastAsia="黑体" w:hAnsi="Time New Roman"/>
          <w:lang w:val="en-GB"/>
        </w:rPr>
        <w:tab/>
      </w:r>
      <w:r w:rsidRPr="00B55628">
        <w:rPr>
          <w:rFonts w:ascii="Time New Roman" w:eastAsia="黑体" w:hAnsi="Time New Roman" w:hint="eastAsia"/>
          <w:lang w:val="en-GB"/>
        </w:rPr>
        <w:t>委员会建议缔约国修订《移民法》第</w:t>
      </w:r>
      <w:r w:rsidRPr="00B55628">
        <w:rPr>
          <w:rFonts w:ascii="Time New Roman" w:eastAsia="黑体" w:hAnsi="Time New Roman" w:hint="eastAsia"/>
          <w:lang w:val="en-GB"/>
        </w:rPr>
        <w:t>63</w:t>
      </w:r>
      <w:r w:rsidRPr="00B55628">
        <w:rPr>
          <w:rFonts w:ascii="Time New Roman" w:eastAsia="黑体" w:hAnsi="Time New Roman" w:hint="eastAsia"/>
          <w:lang w:val="en-GB"/>
        </w:rPr>
        <w:t>条，确保由独立机制来定期审查拘留无法被立即驱逐出境的移民的合法性。委员会还建议缔约国，对寻求庇护者予以</w:t>
      </w:r>
      <w:proofErr w:type="gramStart"/>
      <w:r w:rsidRPr="00B55628">
        <w:rPr>
          <w:rFonts w:ascii="Time New Roman" w:eastAsia="黑体" w:hAnsi="Time New Roman" w:hint="eastAsia"/>
          <w:lang w:val="en-GB"/>
        </w:rPr>
        <w:t>拘留仅</w:t>
      </w:r>
      <w:proofErr w:type="gramEnd"/>
      <w:r w:rsidRPr="00B55628">
        <w:rPr>
          <w:rFonts w:ascii="Time New Roman" w:eastAsia="黑体" w:hAnsi="Time New Roman" w:hint="eastAsia"/>
          <w:lang w:val="en-GB"/>
        </w:rPr>
        <w:t>作为一种最后手段，拘留时间要尽可能短，还建议缔约国确定移民拘留时限，优先采用拘留以外的其他措施。委员会也建议缔约国，避免拘留未成年人并修订《移民法》，在其中纳入与儿童最佳权益有关的规定。</w:t>
      </w:r>
    </w:p>
    <w:p w:rsidR="00EB15E4" w:rsidRPr="00EB15E4" w:rsidRDefault="00EB15E4" w:rsidP="00266996">
      <w:pPr>
        <w:pStyle w:val="H23GC"/>
        <w:rPr>
          <w:lang w:val="en-GB"/>
        </w:rPr>
      </w:pPr>
      <w:r w:rsidRPr="00EB15E4">
        <w:rPr>
          <w:rFonts w:hint="eastAsia"/>
          <w:lang w:val="en-GB"/>
        </w:rPr>
        <w:tab/>
      </w:r>
      <w:r w:rsidRPr="00EB15E4">
        <w:rPr>
          <w:rFonts w:hint="eastAsia"/>
          <w:lang w:val="en-GB"/>
        </w:rPr>
        <w:tab/>
      </w:r>
      <w:r w:rsidRPr="00EB15E4">
        <w:rPr>
          <w:rFonts w:hint="eastAsia"/>
          <w:lang w:val="en-GB"/>
        </w:rPr>
        <w:t>保护外籍妇女</w:t>
      </w:r>
    </w:p>
    <w:p w:rsidR="00EB15E4" w:rsidRPr="00EB15E4" w:rsidRDefault="00EB15E4" w:rsidP="00EB15E4">
      <w:pPr>
        <w:pStyle w:val="SingleTxtGC"/>
        <w:rPr>
          <w:lang w:val="en-GB"/>
        </w:rPr>
      </w:pPr>
      <w:r>
        <w:rPr>
          <w:rFonts w:hint="eastAsia"/>
          <w:lang w:val="en-GB"/>
        </w:rPr>
        <w:t>19</w:t>
      </w:r>
      <w:r w:rsidRPr="00EB15E4">
        <w:rPr>
          <w:lang w:val="en-GB"/>
        </w:rPr>
        <w:t>.</w:t>
      </w:r>
      <w:r w:rsidRPr="00EB15E4">
        <w:rPr>
          <w:lang w:val="en-GB"/>
        </w:rPr>
        <w:tab/>
      </w:r>
      <w:r w:rsidRPr="00EB15E4">
        <w:rPr>
          <w:rFonts w:hint="eastAsia"/>
          <w:lang w:val="en-GB"/>
        </w:rPr>
        <w:t>委员会感到关切的是，尽管</w:t>
      </w:r>
      <w:r>
        <w:rPr>
          <w:rFonts w:hint="eastAsia"/>
          <w:lang w:val="en-GB"/>
        </w:rPr>
        <w:t>2</w:t>
      </w:r>
      <w:r w:rsidRPr="00EB15E4">
        <w:rPr>
          <w:rFonts w:hint="eastAsia"/>
          <w:lang w:val="en-GB"/>
        </w:rPr>
        <w:t>0</w:t>
      </w:r>
      <w:r>
        <w:rPr>
          <w:rFonts w:hint="eastAsia"/>
          <w:lang w:val="en-GB"/>
        </w:rPr>
        <w:t>14</w:t>
      </w:r>
      <w:r w:rsidRPr="00EB15E4">
        <w:rPr>
          <w:rFonts w:hint="eastAsia"/>
          <w:lang w:val="en-GB"/>
        </w:rPr>
        <w:t>年修订的《移民法》纳入了《性暴力受害者特别条例》，有助于移民妇女诉诸司法和获得支持，但遭受性暴力的移民妇女仍然得不到适足的补救。委员会还感到关切的是，遭受性暴力的无证移民妇女有权在司法程序期间延长停留时间，但在结案后仍有被驱逐出境的风险，这阻碍了她们举报虐待行为</w:t>
      </w:r>
      <w:r>
        <w:rPr>
          <w:rFonts w:hint="eastAsia"/>
          <w:lang w:val="en-GB"/>
        </w:rPr>
        <w:t>(</w:t>
      </w:r>
      <w:r w:rsidRPr="00EB15E4">
        <w:rPr>
          <w:rFonts w:hint="eastAsia"/>
          <w:lang w:val="en-GB"/>
        </w:rPr>
        <w:t>第</w:t>
      </w:r>
      <w:r>
        <w:rPr>
          <w:rFonts w:hint="eastAsia"/>
          <w:lang w:val="en-GB"/>
        </w:rPr>
        <w:t>5</w:t>
      </w:r>
      <w:r w:rsidRPr="00EB15E4">
        <w:rPr>
          <w:rFonts w:hint="eastAsia"/>
          <w:lang w:val="en-GB"/>
        </w:rPr>
        <w:t>和第</w:t>
      </w:r>
      <w:r>
        <w:rPr>
          <w:rFonts w:hint="eastAsia"/>
          <w:lang w:val="en-GB"/>
        </w:rPr>
        <w:t>6</w:t>
      </w:r>
      <w:r w:rsidRPr="00EB15E4">
        <w:rPr>
          <w:rFonts w:hint="eastAsia"/>
          <w:lang w:val="en-GB"/>
        </w:rPr>
        <w:t>条</w:t>
      </w:r>
      <w:r>
        <w:rPr>
          <w:rFonts w:hint="eastAsia"/>
          <w:lang w:val="en-GB"/>
        </w:rPr>
        <w:t>)</w:t>
      </w:r>
      <w:r w:rsidRPr="00EB15E4">
        <w:rPr>
          <w:rFonts w:hint="eastAsia"/>
          <w:lang w:val="en-GB"/>
        </w:rPr>
        <w:t>。</w:t>
      </w:r>
    </w:p>
    <w:p w:rsidR="00EB15E4" w:rsidRPr="004A62CE" w:rsidRDefault="00EB15E4" w:rsidP="00EB15E4">
      <w:pPr>
        <w:pStyle w:val="SingleTxtGC"/>
        <w:rPr>
          <w:rFonts w:ascii="Time New Roman" w:eastAsia="黑体" w:hAnsi="Time New Roman" w:hint="eastAsia"/>
          <w:lang w:val="en-GB"/>
        </w:rPr>
      </w:pPr>
      <w:r w:rsidRPr="004A62CE">
        <w:rPr>
          <w:rFonts w:ascii="Time New Roman" w:eastAsia="黑体" w:hAnsi="Time New Roman" w:hint="eastAsia"/>
          <w:lang w:val="en-GB"/>
        </w:rPr>
        <w:t>20</w:t>
      </w:r>
      <w:r w:rsidRPr="004A62CE">
        <w:rPr>
          <w:rFonts w:ascii="Time New Roman" w:eastAsia="黑体" w:hAnsi="Time New Roman"/>
          <w:lang w:val="en-GB"/>
        </w:rPr>
        <w:t>.</w:t>
      </w:r>
      <w:r w:rsidRPr="004A62CE">
        <w:rPr>
          <w:rFonts w:ascii="Time New Roman" w:eastAsia="黑体" w:hAnsi="Time New Roman"/>
          <w:lang w:val="en-GB"/>
        </w:rPr>
        <w:tab/>
      </w:r>
      <w:r w:rsidRPr="004A62CE">
        <w:rPr>
          <w:rFonts w:ascii="Time New Roman" w:eastAsia="黑体" w:hAnsi="Time New Roman" w:hint="eastAsia"/>
          <w:lang w:val="en-GB"/>
        </w:rPr>
        <w:t>委员会建议缔约国：</w:t>
      </w:r>
    </w:p>
    <w:p w:rsidR="00EB15E4" w:rsidRPr="004A62CE" w:rsidRDefault="00EB15E4" w:rsidP="00266996">
      <w:pPr>
        <w:pStyle w:val="SingleTxtGC"/>
        <w:numPr>
          <w:ilvl w:val="0"/>
          <w:numId w:val="10"/>
        </w:numPr>
        <w:rPr>
          <w:rFonts w:ascii="Time New Roman" w:eastAsia="黑体" w:hAnsi="Time New Roman" w:hint="eastAsia"/>
          <w:lang w:val="en-GB"/>
        </w:rPr>
      </w:pPr>
      <w:r w:rsidRPr="004A62CE">
        <w:rPr>
          <w:rFonts w:ascii="Time New Roman" w:eastAsia="黑体" w:hAnsi="Time New Roman" w:hint="eastAsia"/>
          <w:lang w:val="en-GB"/>
        </w:rPr>
        <w:t>采取措施保护移民妇女免遭性暴力，确保受害者不论其移民身份向其提供适足的法律、医疗和社会心理援助，并追究行凶者的责任；</w:t>
      </w:r>
    </w:p>
    <w:p w:rsidR="00EB15E4" w:rsidRPr="004A62CE" w:rsidRDefault="00EB15E4" w:rsidP="00266996">
      <w:pPr>
        <w:pStyle w:val="SingleTxtGC"/>
        <w:numPr>
          <w:ilvl w:val="0"/>
          <w:numId w:val="10"/>
        </w:numPr>
        <w:rPr>
          <w:rFonts w:ascii="Time New Roman" w:eastAsia="黑体" w:hAnsi="Time New Roman" w:hint="eastAsia"/>
          <w:lang w:val="en-GB"/>
        </w:rPr>
      </w:pPr>
      <w:r w:rsidRPr="004A62CE">
        <w:rPr>
          <w:rFonts w:ascii="Time New Roman" w:eastAsia="黑体" w:hAnsi="Time New Roman" w:hint="eastAsia"/>
          <w:lang w:val="en-GB"/>
        </w:rPr>
        <w:t>给予遭受性暴力的无证移民在结案之后居住在该国的可能性；</w:t>
      </w:r>
    </w:p>
    <w:p w:rsidR="00EB15E4" w:rsidRPr="004A62CE" w:rsidRDefault="00EB15E4" w:rsidP="00266996">
      <w:pPr>
        <w:pStyle w:val="SingleTxtGC"/>
        <w:numPr>
          <w:ilvl w:val="0"/>
          <w:numId w:val="10"/>
        </w:numPr>
        <w:rPr>
          <w:rFonts w:ascii="Time New Roman" w:eastAsia="黑体" w:hAnsi="Time New Roman" w:hint="eastAsia"/>
          <w:lang w:val="en-GB"/>
        </w:rPr>
      </w:pPr>
      <w:r w:rsidRPr="004A62CE">
        <w:rPr>
          <w:rFonts w:ascii="Time New Roman" w:eastAsia="黑体" w:hAnsi="Time New Roman" w:hint="eastAsia"/>
          <w:lang w:val="en-GB"/>
        </w:rPr>
        <w:t>确保以移民妇女能懂的语言向其提供有关性暴力受害者可获得的服务和补救办法的明确信息。</w:t>
      </w:r>
    </w:p>
    <w:p w:rsidR="00EB15E4" w:rsidRPr="00EB15E4" w:rsidRDefault="00EB15E4" w:rsidP="00266996">
      <w:pPr>
        <w:pStyle w:val="H23GC"/>
        <w:rPr>
          <w:lang w:val="en-GB"/>
        </w:rPr>
      </w:pPr>
      <w:r w:rsidRPr="00EB15E4">
        <w:rPr>
          <w:rFonts w:hint="eastAsia"/>
          <w:lang w:val="en-GB"/>
        </w:rPr>
        <w:tab/>
      </w:r>
      <w:r w:rsidRPr="00EB15E4">
        <w:rPr>
          <w:rFonts w:hint="eastAsia"/>
          <w:lang w:val="en-GB"/>
        </w:rPr>
        <w:tab/>
      </w:r>
      <w:r>
        <w:rPr>
          <w:rFonts w:hint="eastAsia"/>
          <w:lang w:val="en-GB"/>
        </w:rPr>
        <w:t>“</w:t>
      </w:r>
      <w:r w:rsidRPr="00EB15E4">
        <w:rPr>
          <w:rFonts w:hint="eastAsia"/>
          <w:lang w:val="en-GB"/>
        </w:rPr>
        <w:t>婚姻移民</w:t>
      </w:r>
      <w:r>
        <w:rPr>
          <w:rFonts w:hint="eastAsia"/>
          <w:lang w:val="en-GB"/>
        </w:rPr>
        <w:t>”</w:t>
      </w:r>
      <w:r w:rsidRPr="00EB15E4">
        <w:rPr>
          <w:rFonts w:hint="eastAsia"/>
          <w:lang w:val="en-GB"/>
        </w:rPr>
        <w:t>和</w:t>
      </w:r>
      <w:r>
        <w:rPr>
          <w:rFonts w:hint="eastAsia"/>
          <w:lang w:val="en-GB"/>
        </w:rPr>
        <w:t>“</w:t>
      </w:r>
      <w:r w:rsidRPr="00EB15E4">
        <w:rPr>
          <w:rFonts w:hint="eastAsia"/>
          <w:lang w:val="en-GB"/>
        </w:rPr>
        <w:t>跨文化家庭</w:t>
      </w:r>
      <w:r>
        <w:rPr>
          <w:rFonts w:hint="eastAsia"/>
          <w:lang w:val="en-GB"/>
        </w:rPr>
        <w:t>”</w:t>
      </w:r>
    </w:p>
    <w:p w:rsidR="00EB15E4" w:rsidRPr="00EB15E4" w:rsidRDefault="00EB15E4" w:rsidP="00EB15E4">
      <w:pPr>
        <w:pStyle w:val="SingleTxtGC"/>
        <w:rPr>
          <w:lang w:val="en-GB"/>
        </w:rPr>
      </w:pPr>
      <w:r>
        <w:rPr>
          <w:rFonts w:hint="eastAsia"/>
          <w:lang w:val="en-GB"/>
        </w:rPr>
        <w:t>21</w:t>
      </w:r>
      <w:r w:rsidRPr="00EB15E4">
        <w:rPr>
          <w:lang w:val="en-GB"/>
        </w:rPr>
        <w:t>.</w:t>
      </w:r>
      <w:r w:rsidRPr="00EB15E4">
        <w:rPr>
          <w:lang w:val="en-GB"/>
        </w:rPr>
        <w:tab/>
      </w:r>
      <w:r w:rsidRPr="00EB15E4">
        <w:rPr>
          <w:rFonts w:hint="eastAsia"/>
          <w:lang w:val="en-GB"/>
        </w:rPr>
        <w:t>委员会感到关切的是，《国家基本生活保障制度》仅对与韩国公民结婚的外国人</w:t>
      </w:r>
      <w:r>
        <w:rPr>
          <w:rFonts w:hint="eastAsia"/>
          <w:lang w:val="en-GB"/>
        </w:rPr>
        <w:t>(</w:t>
      </w:r>
      <w:r w:rsidRPr="00EB15E4">
        <w:rPr>
          <w:rFonts w:hint="eastAsia"/>
          <w:lang w:val="en-GB"/>
        </w:rPr>
        <w:t>婚姻移民</w:t>
      </w:r>
      <w:r>
        <w:rPr>
          <w:rFonts w:hint="eastAsia"/>
          <w:lang w:val="en-GB"/>
        </w:rPr>
        <w:t>)</w:t>
      </w:r>
      <w:r w:rsidRPr="00EB15E4">
        <w:rPr>
          <w:rFonts w:hint="eastAsia"/>
          <w:lang w:val="en-GB"/>
        </w:rPr>
        <w:t>在其怀孕、育儿或帮助其韩国配偶的家人的情况下适用。委员会还关切，婚姻移民如果离婚，则不得留在该国，除非她们担任典型的性别角色，如抚养未成年子女或照顾韩国配偶的家人，或判定她们对终止婚姻没有责任。委员会也关切，婚姻移民离婚后获得其韩籍子女的监护权在返回原籍国后，缔约国未能采取适当措施来保证韩籍父亲一直给予子女抚养费</w:t>
      </w:r>
      <w:r>
        <w:rPr>
          <w:rFonts w:hint="eastAsia"/>
          <w:lang w:val="en-GB"/>
        </w:rPr>
        <w:t>(</w:t>
      </w:r>
      <w:r w:rsidRPr="00EB15E4">
        <w:rPr>
          <w:rFonts w:hint="eastAsia"/>
          <w:lang w:val="en-GB"/>
        </w:rPr>
        <w:t>第</w:t>
      </w:r>
      <w:r>
        <w:rPr>
          <w:rFonts w:hint="eastAsia"/>
          <w:lang w:val="en-GB"/>
        </w:rPr>
        <w:t>5</w:t>
      </w:r>
      <w:r w:rsidRPr="00EB15E4">
        <w:rPr>
          <w:rFonts w:hint="eastAsia"/>
          <w:lang w:val="en-GB"/>
        </w:rPr>
        <w:t>条</w:t>
      </w:r>
      <w:r>
        <w:rPr>
          <w:rFonts w:hint="eastAsia"/>
          <w:lang w:val="en-GB"/>
        </w:rPr>
        <w:t>)</w:t>
      </w:r>
      <w:r w:rsidRPr="00EB15E4">
        <w:rPr>
          <w:rFonts w:hint="eastAsia"/>
          <w:lang w:val="en-GB"/>
        </w:rPr>
        <w:t>。</w:t>
      </w:r>
    </w:p>
    <w:p w:rsidR="00EB15E4" w:rsidRPr="004A62CE" w:rsidRDefault="00EB15E4" w:rsidP="00EB15E4">
      <w:pPr>
        <w:pStyle w:val="SingleTxtGC"/>
        <w:rPr>
          <w:rFonts w:ascii="Time New Roman" w:eastAsia="黑体" w:hAnsi="Time New Roman" w:hint="eastAsia"/>
          <w:lang w:val="en-GB"/>
        </w:rPr>
      </w:pPr>
      <w:r w:rsidRPr="004A62CE">
        <w:rPr>
          <w:rFonts w:ascii="Time New Roman" w:eastAsia="黑体" w:hAnsi="Time New Roman" w:hint="eastAsia"/>
          <w:lang w:val="en-GB"/>
        </w:rPr>
        <w:t>22</w:t>
      </w:r>
      <w:r w:rsidRPr="004A62CE">
        <w:rPr>
          <w:rFonts w:ascii="Time New Roman" w:eastAsia="黑体" w:hAnsi="Time New Roman"/>
          <w:lang w:val="en-GB"/>
        </w:rPr>
        <w:t>.</w:t>
      </w:r>
      <w:r w:rsidRPr="004A62CE">
        <w:rPr>
          <w:rFonts w:ascii="Time New Roman" w:eastAsia="黑体" w:hAnsi="Time New Roman"/>
          <w:lang w:val="en-GB"/>
        </w:rPr>
        <w:tab/>
      </w:r>
      <w:r w:rsidRPr="004A62CE">
        <w:rPr>
          <w:rFonts w:ascii="Time New Roman" w:eastAsia="黑体" w:hAnsi="Time New Roman" w:hint="eastAsia"/>
          <w:lang w:val="en-GB"/>
        </w:rPr>
        <w:t>根据关于与性别有关方面的歧视的第</w:t>
      </w:r>
      <w:r w:rsidRPr="004A62CE">
        <w:rPr>
          <w:rFonts w:ascii="Time New Roman" w:eastAsia="黑体" w:hAnsi="Time New Roman"/>
          <w:lang w:val="en-GB"/>
        </w:rPr>
        <w:t>25</w:t>
      </w:r>
      <w:r w:rsidRPr="004A62CE">
        <w:rPr>
          <w:rFonts w:ascii="Time New Roman" w:eastAsia="黑体" w:hAnsi="Time New Roman"/>
          <w:lang w:val="en-GB"/>
        </w:rPr>
        <w:t>号一般性建议</w:t>
      </w:r>
      <w:r w:rsidRPr="004A62CE">
        <w:rPr>
          <w:rFonts w:ascii="Time New Roman" w:eastAsia="黑体" w:hAnsi="Time New Roman"/>
          <w:lang w:val="en-GB"/>
        </w:rPr>
        <w:t>(2000</w:t>
      </w:r>
      <w:r w:rsidRPr="004A62CE">
        <w:rPr>
          <w:rFonts w:ascii="Time New Roman" w:eastAsia="黑体" w:hAnsi="Time New Roman"/>
          <w:lang w:val="en-GB"/>
        </w:rPr>
        <w:t>年</w:t>
      </w:r>
      <w:r w:rsidRPr="004A62CE">
        <w:rPr>
          <w:rFonts w:ascii="Time New Roman" w:eastAsia="黑体" w:hAnsi="Time New Roman" w:hint="eastAsia"/>
          <w:lang w:val="en-GB"/>
        </w:rPr>
        <w:t>)</w:t>
      </w:r>
      <w:r w:rsidRPr="004A62CE">
        <w:rPr>
          <w:rFonts w:ascii="Time New Roman" w:eastAsia="黑体" w:hAnsi="Time New Roman" w:hint="eastAsia"/>
          <w:lang w:val="en-GB"/>
        </w:rPr>
        <w:t>，委员会建议缔约国将《国家基本生活保障制度》扩展到所有婚姻移民，不附加任何条件，采取措施确保向所有婚姻移民提供同等的帮助和福利。委员会还建议缔约国允许婚姻移民更换其居留身份，使她们在婚姻终止后可以继续居住在缔约国，不论婚姻终止原因、是否正在育儿或照顾配偶的家人。委员会进一步建议缔约国加大努力，在行政上和司法上为离婚并获得韩籍子女监护权的婚姻移民在带着子女返回原籍国后提供适足的帮助。</w:t>
      </w:r>
    </w:p>
    <w:p w:rsidR="00EB15E4" w:rsidRPr="00EB15E4" w:rsidRDefault="00EB15E4" w:rsidP="00EB15E4">
      <w:pPr>
        <w:pStyle w:val="SingleTxtGC"/>
        <w:rPr>
          <w:lang w:val="en-GB"/>
        </w:rPr>
      </w:pPr>
      <w:r>
        <w:rPr>
          <w:rFonts w:hint="eastAsia"/>
          <w:lang w:val="en-GB"/>
        </w:rPr>
        <w:t>23</w:t>
      </w:r>
      <w:r w:rsidRPr="00EB15E4">
        <w:rPr>
          <w:lang w:val="en-GB"/>
        </w:rPr>
        <w:t>.</w:t>
      </w:r>
      <w:r w:rsidRPr="00EB15E4">
        <w:rPr>
          <w:lang w:val="en-GB"/>
        </w:rPr>
        <w:tab/>
      </w:r>
      <w:r w:rsidRPr="00EB15E4">
        <w:rPr>
          <w:rFonts w:hint="eastAsia"/>
          <w:lang w:val="en-GB"/>
        </w:rPr>
        <w:t>委员会感到关切的是，《跨文化家庭支持法》中</w:t>
      </w:r>
      <w:r>
        <w:rPr>
          <w:rFonts w:hint="eastAsia"/>
          <w:lang w:val="en-GB"/>
        </w:rPr>
        <w:t>“</w:t>
      </w:r>
      <w:r w:rsidRPr="00EB15E4">
        <w:rPr>
          <w:rFonts w:hint="eastAsia"/>
          <w:lang w:val="en-GB"/>
        </w:rPr>
        <w:t>跨文化家庭</w:t>
      </w:r>
      <w:r>
        <w:rPr>
          <w:rFonts w:hint="eastAsia"/>
          <w:lang w:val="en-GB"/>
        </w:rPr>
        <w:t>”</w:t>
      </w:r>
      <w:r w:rsidRPr="00EB15E4">
        <w:rPr>
          <w:rFonts w:hint="eastAsia"/>
          <w:lang w:val="en-GB"/>
        </w:rPr>
        <w:t>的定义仅仅指由至少一名韩国籍公民组成的家庭，因此排斥了伴侣双方均为外国人或别国朝鲜族人之间的婚姻。委员会还关切此种排斥使包括寻求庇护者和难民在内的移民家庭不能享受专门为跨文化家庭保留的帮助和一系列福利</w:t>
      </w:r>
      <w:r>
        <w:rPr>
          <w:rFonts w:hint="eastAsia"/>
          <w:lang w:val="en-GB"/>
        </w:rPr>
        <w:t>(</w:t>
      </w:r>
      <w:r w:rsidRPr="00EB15E4">
        <w:rPr>
          <w:rFonts w:hint="eastAsia"/>
          <w:lang w:val="en-GB"/>
        </w:rPr>
        <w:t>第</w:t>
      </w:r>
      <w:r>
        <w:rPr>
          <w:rFonts w:hint="eastAsia"/>
          <w:lang w:val="en-GB"/>
        </w:rPr>
        <w:t>2</w:t>
      </w:r>
      <w:r w:rsidRPr="00EB15E4">
        <w:rPr>
          <w:rFonts w:hint="eastAsia"/>
          <w:lang w:val="en-GB"/>
        </w:rPr>
        <w:t>条和第</w:t>
      </w:r>
      <w:r>
        <w:rPr>
          <w:rFonts w:hint="eastAsia"/>
          <w:lang w:val="en-GB"/>
        </w:rPr>
        <w:t>5</w:t>
      </w:r>
      <w:r w:rsidRPr="00EB15E4">
        <w:rPr>
          <w:rFonts w:hint="eastAsia"/>
          <w:lang w:val="en-GB"/>
        </w:rPr>
        <w:t>条</w:t>
      </w:r>
      <w:r>
        <w:rPr>
          <w:rFonts w:hint="eastAsia"/>
          <w:lang w:val="en-GB"/>
        </w:rPr>
        <w:t>)</w:t>
      </w:r>
      <w:r w:rsidRPr="00EB15E4">
        <w:rPr>
          <w:rFonts w:hint="eastAsia"/>
          <w:lang w:val="en-GB"/>
        </w:rPr>
        <w:t>。</w:t>
      </w:r>
    </w:p>
    <w:p w:rsidR="00EB15E4" w:rsidRPr="004A62CE" w:rsidRDefault="00EB15E4" w:rsidP="00EB15E4">
      <w:pPr>
        <w:pStyle w:val="SingleTxtGC"/>
        <w:rPr>
          <w:rFonts w:ascii="Time New Roman" w:eastAsia="黑体" w:hAnsi="Time New Roman" w:hint="eastAsia"/>
          <w:lang w:val="en-GB"/>
        </w:rPr>
      </w:pPr>
      <w:r w:rsidRPr="004A62CE">
        <w:rPr>
          <w:rFonts w:ascii="Time New Roman" w:eastAsia="黑体" w:hAnsi="Time New Roman" w:hint="eastAsia"/>
          <w:lang w:val="en-GB"/>
        </w:rPr>
        <w:t>24</w:t>
      </w:r>
      <w:r w:rsidRPr="004A62CE">
        <w:rPr>
          <w:rFonts w:ascii="Time New Roman" w:eastAsia="黑体" w:hAnsi="Time New Roman"/>
          <w:lang w:val="en-GB"/>
        </w:rPr>
        <w:t>.</w:t>
      </w:r>
      <w:r w:rsidRPr="004A62CE">
        <w:rPr>
          <w:rFonts w:ascii="Time New Roman" w:eastAsia="黑体" w:hAnsi="Time New Roman"/>
          <w:lang w:val="en-GB"/>
        </w:rPr>
        <w:tab/>
      </w:r>
      <w:r w:rsidRPr="004A62CE">
        <w:rPr>
          <w:rFonts w:ascii="Time New Roman" w:eastAsia="黑体" w:hAnsi="Time New Roman" w:hint="eastAsia"/>
          <w:lang w:val="en-GB"/>
        </w:rPr>
        <w:t>委员会建议缔约国审查跨文化家庭的定义，将其扩展到至少有一名成员不是韩国公民的所有家庭，例如由两个外籍伴侣组成的和由别国朝鲜族人组成的家庭，从而不加歧视地给予所有家庭同样的福利。</w:t>
      </w:r>
    </w:p>
    <w:p w:rsidR="00EB15E4" w:rsidRPr="00EB15E4" w:rsidRDefault="00EB15E4" w:rsidP="00266996">
      <w:pPr>
        <w:pStyle w:val="H23GC"/>
        <w:rPr>
          <w:lang w:val="en-GB"/>
        </w:rPr>
      </w:pPr>
      <w:r w:rsidRPr="00EB15E4">
        <w:rPr>
          <w:rFonts w:hint="eastAsia"/>
          <w:lang w:val="en-GB"/>
        </w:rPr>
        <w:tab/>
      </w:r>
      <w:r w:rsidRPr="00EB15E4">
        <w:rPr>
          <w:rFonts w:hint="eastAsia"/>
          <w:lang w:val="en-GB"/>
        </w:rPr>
        <w:tab/>
      </w:r>
      <w:r w:rsidRPr="00EB15E4">
        <w:rPr>
          <w:rFonts w:hint="eastAsia"/>
          <w:lang w:val="en-GB"/>
        </w:rPr>
        <w:t>人口贩运</w:t>
      </w:r>
    </w:p>
    <w:p w:rsidR="00EB15E4" w:rsidRPr="00EB15E4" w:rsidRDefault="00EB15E4" w:rsidP="00EB15E4">
      <w:pPr>
        <w:pStyle w:val="SingleTxtGC"/>
        <w:rPr>
          <w:lang w:val="en-GB"/>
        </w:rPr>
      </w:pPr>
      <w:r>
        <w:rPr>
          <w:rFonts w:hint="eastAsia"/>
          <w:lang w:val="en-GB"/>
        </w:rPr>
        <w:t>25</w:t>
      </w:r>
      <w:r w:rsidRPr="00EB15E4">
        <w:rPr>
          <w:lang w:val="en-GB"/>
        </w:rPr>
        <w:t>.</w:t>
      </w:r>
      <w:r w:rsidRPr="00EB15E4">
        <w:rPr>
          <w:lang w:val="en-GB"/>
        </w:rPr>
        <w:tab/>
      </w:r>
      <w:r w:rsidRPr="00EB15E4">
        <w:rPr>
          <w:rFonts w:hint="eastAsia"/>
          <w:lang w:val="en-GB"/>
        </w:rPr>
        <w:t>委员会感到关切的是，缔约国仍然缺少关于人口贩运的全面法律。委员会还关切有报告称，持</w:t>
      </w:r>
      <w:r>
        <w:rPr>
          <w:rFonts w:hint="eastAsia"/>
          <w:lang w:val="en-GB"/>
        </w:rPr>
        <w:t>E</w:t>
      </w:r>
      <w:r w:rsidRPr="00EB15E4">
        <w:rPr>
          <w:rFonts w:hint="eastAsia"/>
          <w:lang w:val="en-GB"/>
        </w:rPr>
        <w:t>-</w:t>
      </w:r>
      <w:r>
        <w:rPr>
          <w:rFonts w:hint="eastAsia"/>
          <w:lang w:val="en-GB"/>
        </w:rPr>
        <w:t>6</w:t>
      </w:r>
      <w:r w:rsidRPr="00EB15E4">
        <w:rPr>
          <w:rFonts w:hint="eastAsia"/>
          <w:lang w:val="en-GB"/>
        </w:rPr>
        <w:t>类签证入境该国或处在不稳定境况中的移民妇女遭到强迫性性剥削。委员会也感到关切的是，尽管有豁免机制，但这些特别容易遭到人口贩运的无证移民仍然不愿意举报，因为害怕被驱逐。此外，委员会关切将人口贩运分子绳之以法的比例较低</w:t>
      </w:r>
      <w:r>
        <w:rPr>
          <w:rFonts w:hint="eastAsia"/>
          <w:lang w:val="en-GB"/>
        </w:rPr>
        <w:t>(</w:t>
      </w:r>
      <w:r w:rsidRPr="00EB15E4">
        <w:rPr>
          <w:rFonts w:hint="eastAsia"/>
          <w:lang w:val="en-GB"/>
        </w:rPr>
        <w:t>第</w:t>
      </w:r>
      <w:r>
        <w:rPr>
          <w:rFonts w:hint="eastAsia"/>
          <w:lang w:val="en-GB"/>
        </w:rPr>
        <w:t>2</w:t>
      </w:r>
      <w:r w:rsidRPr="00EB15E4">
        <w:rPr>
          <w:rFonts w:hint="eastAsia"/>
          <w:lang w:val="en-GB"/>
        </w:rPr>
        <w:t>、第</w:t>
      </w:r>
      <w:r>
        <w:rPr>
          <w:rFonts w:hint="eastAsia"/>
          <w:lang w:val="en-GB"/>
        </w:rPr>
        <w:t>5</w:t>
      </w:r>
      <w:r w:rsidRPr="00EB15E4">
        <w:rPr>
          <w:rFonts w:hint="eastAsia"/>
          <w:lang w:val="en-GB"/>
        </w:rPr>
        <w:t>和第</w:t>
      </w:r>
      <w:r>
        <w:rPr>
          <w:rFonts w:hint="eastAsia"/>
          <w:lang w:val="en-GB"/>
        </w:rPr>
        <w:t>6</w:t>
      </w:r>
      <w:r w:rsidRPr="00EB15E4">
        <w:rPr>
          <w:rFonts w:hint="eastAsia"/>
          <w:lang w:val="en-GB"/>
        </w:rPr>
        <w:t>条</w:t>
      </w:r>
      <w:r>
        <w:rPr>
          <w:rFonts w:hint="eastAsia"/>
          <w:lang w:val="en-GB"/>
        </w:rPr>
        <w:t>)</w:t>
      </w:r>
      <w:r w:rsidRPr="00EB15E4">
        <w:rPr>
          <w:rFonts w:hint="eastAsia"/>
          <w:lang w:val="en-GB"/>
        </w:rPr>
        <w:t>。</w:t>
      </w:r>
    </w:p>
    <w:p w:rsidR="00EB15E4" w:rsidRPr="00A87624" w:rsidRDefault="00EB15E4" w:rsidP="00EB15E4">
      <w:pPr>
        <w:pStyle w:val="SingleTxtGC"/>
        <w:rPr>
          <w:rFonts w:ascii="Time New Roman" w:eastAsia="黑体" w:hAnsi="Time New Roman" w:hint="eastAsia"/>
          <w:lang w:val="en-GB"/>
        </w:rPr>
      </w:pPr>
      <w:r w:rsidRPr="00A87624">
        <w:rPr>
          <w:rFonts w:ascii="Time New Roman" w:eastAsia="黑体" w:hAnsi="Time New Roman" w:hint="eastAsia"/>
          <w:lang w:val="en-GB"/>
        </w:rPr>
        <w:t>26</w:t>
      </w:r>
      <w:r w:rsidRPr="00A87624">
        <w:rPr>
          <w:rFonts w:ascii="Time New Roman" w:eastAsia="黑体" w:hAnsi="Time New Roman"/>
          <w:lang w:val="en-GB"/>
        </w:rPr>
        <w:t>.</w:t>
      </w:r>
      <w:r w:rsidRPr="00A87624">
        <w:rPr>
          <w:rFonts w:ascii="Time New Roman" w:eastAsia="黑体" w:hAnsi="Time New Roman"/>
          <w:lang w:val="en-GB"/>
        </w:rPr>
        <w:tab/>
      </w:r>
      <w:r w:rsidRPr="00A87624">
        <w:rPr>
          <w:rFonts w:ascii="Time New Roman" w:eastAsia="黑体" w:hAnsi="Time New Roman" w:hint="eastAsia"/>
          <w:lang w:val="en-GB"/>
        </w:rPr>
        <w:t>委员会建议缔约国：</w:t>
      </w:r>
    </w:p>
    <w:p w:rsidR="00EB15E4" w:rsidRPr="00A87624" w:rsidRDefault="00EB15E4" w:rsidP="00EB15E4">
      <w:pPr>
        <w:pStyle w:val="SingleTxtGC"/>
        <w:rPr>
          <w:rFonts w:ascii="Time New Roman" w:eastAsia="黑体" w:hAnsi="Time New Roman" w:hint="eastAsia"/>
          <w:lang w:val="en-GB"/>
        </w:rPr>
      </w:pPr>
      <w:r w:rsidRPr="00A87624">
        <w:rPr>
          <w:rFonts w:ascii="Time New Roman" w:eastAsia="黑体" w:hAnsi="Time New Roman" w:hint="eastAsia"/>
          <w:lang w:val="en-GB"/>
        </w:rPr>
        <w:tab/>
        <w:t>(a)</w:t>
      </w:r>
      <w:r w:rsidRPr="00A87624">
        <w:rPr>
          <w:rFonts w:ascii="Time New Roman" w:eastAsia="黑体" w:hAnsi="Time New Roman" w:hint="eastAsia"/>
          <w:lang w:val="en-GB"/>
        </w:rPr>
        <w:tab/>
      </w:r>
      <w:r w:rsidRPr="00A87624">
        <w:rPr>
          <w:rFonts w:ascii="Time New Roman" w:eastAsia="黑体" w:hAnsi="Time New Roman" w:hint="eastAsia"/>
          <w:lang w:val="en-GB"/>
        </w:rPr>
        <w:t>根据《关于预防、禁止和惩治贩运人口特别是妇女和儿童行为的补充议定书》，通过关于人口贩运的全面法律，开展提高认识的行动，向公众宣传有关法律；</w:t>
      </w:r>
    </w:p>
    <w:p w:rsidR="00EB15E4" w:rsidRPr="00A87624" w:rsidRDefault="00EB15E4" w:rsidP="00EB15E4">
      <w:pPr>
        <w:pStyle w:val="SingleTxtGC"/>
        <w:rPr>
          <w:rFonts w:ascii="Time New Roman" w:eastAsia="黑体" w:hAnsi="Time New Roman" w:hint="eastAsia"/>
          <w:lang w:val="en-GB"/>
        </w:rPr>
      </w:pPr>
      <w:r w:rsidRPr="00A87624">
        <w:rPr>
          <w:rFonts w:ascii="Time New Roman" w:eastAsia="黑体" w:hAnsi="Time New Roman" w:hint="eastAsia"/>
          <w:lang w:val="en-GB"/>
        </w:rPr>
        <w:tab/>
        <w:t>(b)</w:t>
      </w:r>
      <w:r w:rsidRPr="00A87624">
        <w:rPr>
          <w:rFonts w:ascii="Time New Roman" w:eastAsia="黑体" w:hAnsi="Time New Roman" w:hint="eastAsia"/>
          <w:lang w:val="en-GB"/>
        </w:rPr>
        <w:tab/>
      </w:r>
      <w:r w:rsidRPr="00A87624">
        <w:rPr>
          <w:rFonts w:ascii="Time New Roman" w:eastAsia="黑体" w:hAnsi="Time New Roman" w:hint="eastAsia"/>
          <w:lang w:val="en-GB"/>
        </w:rPr>
        <w:t>鼓励人口贩运受害者向当局举报，向受害者提供保护，给予受害者稳定居留身份及基本生活保障，至少直至补救程序结束；</w:t>
      </w:r>
    </w:p>
    <w:p w:rsidR="00EB15E4" w:rsidRPr="00A87624" w:rsidRDefault="00EB15E4" w:rsidP="00EB15E4">
      <w:pPr>
        <w:pStyle w:val="SingleTxtGC"/>
        <w:rPr>
          <w:rFonts w:ascii="Time New Roman" w:eastAsia="黑体" w:hAnsi="Time New Roman" w:hint="eastAsia"/>
          <w:lang w:val="en-GB"/>
        </w:rPr>
      </w:pPr>
      <w:r w:rsidRPr="00A87624">
        <w:rPr>
          <w:rFonts w:ascii="Time New Roman" w:eastAsia="黑体" w:hAnsi="Time New Roman" w:hint="eastAsia"/>
          <w:lang w:val="en-GB"/>
        </w:rPr>
        <w:tab/>
        <w:t>(c)</w:t>
      </w:r>
      <w:r w:rsidRPr="00A87624">
        <w:rPr>
          <w:rFonts w:ascii="Time New Roman" w:eastAsia="黑体" w:hAnsi="Time New Roman" w:hint="eastAsia"/>
          <w:lang w:val="en-GB"/>
        </w:rPr>
        <w:tab/>
      </w:r>
      <w:r w:rsidRPr="00A87624">
        <w:rPr>
          <w:rFonts w:ascii="Time New Roman" w:eastAsia="黑体" w:hAnsi="Time New Roman" w:hint="eastAsia"/>
          <w:lang w:val="en-GB"/>
        </w:rPr>
        <w:t>确保以专业态度进行人口贩运案件的调查，追究相关责任人的责任，并确保人口贩运受害者获得适当的补救办法，包括康复。</w:t>
      </w:r>
    </w:p>
    <w:p w:rsidR="00EB15E4" w:rsidRPr="00EB15E4" w:rsidRDefault="00EB15E4" w:rsidP="00801B5E">
      <w:pPr>
        <w:pStyle w:val="H23GC"/>
        <w:rPr>
          <w:lang w:val="en-GB"/>
        </w:rPr>
      </w:pPr>
      <w:r w:rsidRPr="00EB15E4">
        <w:rPr>
          <w:rFonts w:hint="eastAsia"/>
          <w:lang w:val="en-GB"/>
        </w:rPr>
        <w:tab/>
      </w:r>
      <w:r w:rsidRPr="00EB15E4">
        <w:rPr>
          <w:rFonts w:hint="eastAsia"/>
          <w:lang w:val="en-GB"/>
        </w:rPr>
        <w:tab/>
      </w:r>
      <w:r w:rsidRPr="00EB15E4">
        <w:rPr>
          <w:rFonts w:hint="eastAsia"/>
          <w:lang w:val="en-GB"/>
        </w:rPr>
        <w:t>出生登记</w:t>
      </w:r>
    </w:p>
    <w:p w:rsidR="00EB15E4" w:rsidRPr="00EB15E4" w:rsidRDefault="00EB15E4" w:rsidP="00EB15E4">
      <w:pPr>
        <w:pStyle w:val="SingleTxtGC"/>
        <w:rPr>
          <w:lang w:val="en-GB"/>
        </w:rPr>
      </w:pPr>
      <w:r>
        <w:rPr>
          <w:rFonts w:hint="eastAsia"/>
          <w:lang w:val="en-GB"/>
        </w:rPr>
        <w:t>27</w:t>
      </w:r>
      <w:r w:rsidRPr="00EB15E4">
        <w:rPr>
          <w:lang w:val="en-GB"/>
        </w:rPr>
        <w:t>.</w:t>
      </w:r>
      <w:r w:rsidRPr="00EB15E4">
        <w:rPr>
          <w:lang w:val="en-GB"/>
        </w:rPr>
        <w:tab/>
      </w:r>
      <w:r w:rsidRPr="00EB15E4">
        <w:rPr>
          <w:rFonts w:hint="eastAsia"/>
          <w:lang w:val="en-GB"/>
        </w:rPr>
        <w:t>委员会感到关切的是，外籍父母所生的孩子得不到系统登记，因为外国人必须在其原籍国使馆登记子女的出生。委员会还感到关切的是，对于韩籍父亲和外籍母亲非婚生的儿童，其公民身份申请程序规定该儿童要有母亲原籍国签发的护照。因此，如果领不到外籍护照，这些儿童就一直得不到登记，因此就享受不到一系列社会福利</w:t>
      </w:r>
      <w:r>
        <w:rPr>
          <w:rFonts w:hint="eastAsia"/>
          <w:lang w:val="en-GB"/>
        </w:rPr>
        <w:t>(</w:t>
      </w:r>
      <w:r w:rsidRPr="00EB15E4">
        <w:rPr>
          <w:rFonts w:hint="eastAsia"/>
          <w:lang w:val="en-GB"/>
        </w:rPr>
        <w:t>第</w:t>
      </w:r>
      <w:r>
        <w:rPr>
          <w:rFonts w:hint="eastAsia"/>
          <w:lang w:val="en-GB"/>
        </w:rPr>
        <w:t>1</w:t>
      </w:r>
      <w:r w:rsidRPr="00EB15E4">
        <w:rPr>
          <w:rFonts w:hint="eastAsia"/>
          <w:lang w:val="en-GB"/>
        </w:rPr>
        <w:t>、第</w:t>
      </w:r>
      <w:r>
        <w:rPr>
          <w:rFonts w:hint="eastAsia"/>
          <w:lang w:val="en-GB"/>
        </w:rPr>
        <w:t>2</w:t>
      </w:r>
      <w:r w:rsidRPr="00EB15E4">
        <w:rPr>
          <w:rFonts w:hint="eastAsia"/>
          <w:lang w:val="en-GB"/>
        </w:rPr>
        <w:t>和第</w:t>
      </w:r>
      <w:r>
        <w:rPr>
          <w:rFonts w:hint="eastAsia"/>
          <w:lang w:val="en-GB"/>
        </w:rPr>
        <w:t>5</w:t>
      </w:r>
      <w:r w:rsidRPr="00EB15E4">
        <w:rPr>
          <w:rFonts w:hint="eastAsia"/>
          <w:lang w:val="en-GB"/>
        </w:rPr>
        <w:t>条</w:t>
      </w:r>
      <w:r>
        <w:rPr>
          <w:rFonts w:hint="eastAsia"/>
          <w:lang w:val="en-GB"/>
        </w:rPr>
        <w:t>)</w:t>
      </w:r>
      <w:r w:rsidRPr="00EB15E4">
        <w:rPr>
          <w:rFonts w:hint="eastAsia"/>
          <w:lang w:val="en-GB"/>
        </w:rPr>
        <w:t>。</w:t>
      </w:r>
    </w:p>
    <w:p w:rsidR="00B215E9" w:rsidRDefault="00B215E9">
      <w:pPr>
        <w:tabs>
          <w:tab w:val="clear" w:pos="431"/>
        </w:tabs>
        <w:overflowPunct/>
        <w:adjustRightInd/>
        <w:snapToGrid/>
        <w:spacing w:line="240" w:lineRule="auto"/>
        <w:jc w:val="left"/>
        <w:rPr>
          <w:lang w:val="en-GB"/>
        </w:rPr>
      </w:pPr>
      <w:r>
        <w:rPr>
          <w:lang w:val="en-GB"/>
        </w:rPr>
        <w:br w:type="page"/>
      </w:r>
    </w:p>
    <w:p w:rsidR="00EB15E4" w:rsidRPr="00B215E9" w:rsidRDefault="00EB15E4" w:rsidP="00801B5E">
      <w:pPr>
        <w:pStyle w:val="SingleTxtGC"/>
        <w:rPr>
          <w:rFonts w:ascii="Time New Roman" w:eastAsia="黑体" w:hAnsi="Time New Roman" w:hint="eastAsia"/>
          <w:lang w:val="en-GB"/>
        </w:rPr>
      </w:pPr>
      <w:r w:rsidRPr="00B215E9">
        <w:rPr>
          <w:rFonts w:ascii="Time New Roman" w:eastAsia="黑体" w:hAnsi="Time New Roman" w:hint="eastAsia"/>
          <w:lang w:val="en-GB"/>
        </w:rPr>
        <w:t>28</w:t>
      </w:r>
      <w:r w:rsidRPr="00B215E9">
        <w:rPr>
          <w:rFonts w:ascii="Time New Roman" w:eastAsia="黑体" w:hAnsi="Time New Roman"/>
          <w:lang w:val="en-GB"/>
        </w:rPr>
        <w:t>.</w:t>
      </w:r>
      <w:r w:rsidRPr="00B215E9">
        <w:rPr>
          <w:rFonts w:ascii="Time New Roman" w:eastAsia="黑体" w:hAnsi="Time New Roman"/>
          <w:lang w:val="en-GB"/>
        </w:rPr>
        <w:tab/>
      </w:r>
      <w:r w:rsidRPr="00B215E9">
        <w:rPr>
          <w:rFonts w:ascii="Time New Roman" w:eastAsia="黑体" w:hAnsi="Time New Roman" w:hint="eastAsia"/>
          <w:lang w:val="en-GB"/>
        </w:rPr>
        <w:t>参照其第</w:t>
      </w:r>
      <w:r w:rsidRPr="00B215E9">
        <w:rPr>
          <w:rFonts w:ascii="Time New Roman" w:eastAsia="黑体" w:hAnsi="Time New Roman" w:hint="eastAsia"/>
          <w:lang w:val="en-GB"/>
        </w:rPr>
        <w:t>30</w:t>
      </w:r>
      <w:r w:rsidRPr="00B215E9">
        <w:rPr>
          <w:rFonts w:ascii="Time New Roman" w:eastAsia="黑体" w:hAnsi="Time New Roman" w:hint="eastAsia"/>
          <w:lang w:val="en-GB"/>
        </w:rPr>
        <w:t>号一般性建议，委员会强调出生登记是享有各种人权的先决条件。委员会建议缔约国采取措施，确保在缔约国境内出生的所有儿童都得到登记，不论其国籍和居留身份。委员会还建议缔约国，消除韩籍父亲和外籍母亲非婚生的儿童获取韩国籍公民身份方面的障碍。委员会进一步建议缔约国批准《减少无国籍状态公约》。</w:t>
      </w:r>
    </w:p>
    <w:p w:rsidR="00EB15E4" w:rsidRPr="00EB15E4" w:rsidRDefault="00EB15E4" w:rsidP="00801B5E">
      <w:pPr>
        <w:pStyle w:val="H23GC"/>
        <w:rPr>
          <w:lang w:val="en-GB"/>
        </w:rPr>
      </w:pPr>
      <w:r w:rsidRPr="00EB15E4">
        <w:rPr>
          <w:rFonts w:hint="eastAsia"/>
          <w:lang w:val="en-GB"/>
        </w:rPr>
        <w:tab/>
      </w:r>
      <w:r w:rsidRPr="00EB15E4">
        <w:rPr>
          <w:rFonts w:hint="eastAsia"/>
          <w:lang w:val="en-GB"/>
        </w:rPr>
        <w:tab/>
      </w:r>
      <w:r w:rsidRPr="00EB15E4">
        <w:rPr>
          <w:rFonts w:hint="eastAsia"/>
          <w:lang w:val="en-GB"/>
        </w:rPr>
        <w:t>享有受教育的机会</w:t>
      </w:r>
    </w:p>
    <w:p w:rsidR="00EB15E4" w:rsidRPr="00EB15E4" w:rsidRDefault="00EB15E4" w:rsidP="00EB15E4">
      <w:pPr>
        <w:pStyle w:val="SingleTxtGC"/>
        <w:rPr>
          <w:lang w:val="en-GB"/>
        </w:rPr>
      </w:pPr>
      <w:r>
        <w:rPr>
          <w:rFonts w:hint="eastAsia"/>
          <w:lang w:val="en-GB"/>
        </w:rPr>
        <w:t>29</w:t>
      </w:r>
      <w:r w:rsidRPr="00EB15E4">
        <w:rPr>
          <w:lang w:val="en-GB"/>
        </w:rPr>
        <w:t>.</w:t>
      </w:r>
      <w:r w:rsidRPr="00EB15E4">
        <w:rPr>
          <w:lang w:val="en-GB"/>
        </w:rPr>
        <w:tab/>
      </w:r>
      <w:r w:rsidRPr="00EB15E4">
        <w:rPr>
          <w:rFonts w:hint="eastAsia"/>
          <w:lang w:val="en-GB"/>
        </w:rPr>
        <w:t>委员会感到关切的是，《教育框架法》规定义务教育仅针对韩国国民。委员会还关切，尽管移民儿童有权入学，但是否</w:t>
      </w:r>
      <w:proofErr w:type="gramStart"/>
      <w:r w:rsidRPr="00EB15E4">
        <w:rPr>
          <w:rFonts w:hint="eastAsia"/>
          <w:lang w:val="en-GB"/>
        </w:rPr>
        <w:t>招收仍</w:t>
      </w:r>
      <w:proofErr w:type="gramEnd"/>
      <w:r w:rsidRPr="00EB15E4">
        <w:rPr>
          <w:rFonts w:hint="eastAsia"/>
          <w:lang w:val="en-GB"/>
        </w:rPr>
        <w:t>由学校校长自行决定，因此导致一些移民儿童辍学的现象，这或是因为学校拒绝招收他们，或是因为其父母没有为其登记入学。委员会也关切，另行开办学校接收移民儿童的做法具有歧视性，对这些儿童融入韩国社会有负面影响</w:t>
      </w:r>
      <w:r>
        <w:rPr>
          <w:rFonts w:hint="eastAsia"/>
          <w:lang w:val="en-GB"/>
        </w:rPr>
        <w:t>(</w:t>
      </w:r>
      <w:r w:rsidRPr="00EB15E4">
        <w:rPr>
          <w:rFonts w:hint="eastAsia"/>
          <w:lang w:val="en-GB"/>
        </w:rPr>
        <w:t>第</w:t>
      </w:r>
      <w:r>
        <w:rPr>
          <w:rFonts w:hint="eastAsia"/>
          <w:lang w:val="en-GB"/>
        </w:rPr>
        <w:t>1</w:t>
      </w:r>
      <w:r w:rsidRPr="00EB15E4">
        <w:rPr>
          <w:rFonts w:hint="eastAsia"/>
          <w:lang w:val="en-GB"/>
        </w:rPr>
        <w:t>、第</w:t>
      </w:r>
      <w:r>
        <w:rPr>
          <w:rFonts w:hint="eastAsia"/>
          <w:lang w:val="en-GB"/>
        </w:rPr>
        <w:t>2</w:t>
      </w:r>
      <w:r w:rsidRPr="00EB15E4">
        <w:rPr>
          <w:rFonts w:hint="eastAsia"/>
          <w:lang w:val="en-GB"/>
        </w:rPr>
        <w:t>和第</w:t>
      </w:r>
      <w:r>
        <w:rPr>
          <w:rFonts w:hint="eastAsia"/>
          <w:lang w:val="en-GB"/>
        </w:rPr>
        <w:t>5</w:t>
      </w:r>
      <w:r w:rsidRPr="00EB15E4">
        <w:rPr>
          <w:rFonts w:hint="eastAsia"/>
          <w:lang w:val="en-GB"/>
        </w:rPr>
        <w:t>条</w:t>
      </w:r>
      <w:r>
        <w:rPr>
          <w:rFonts w:hint="eastAsia"/>
          <w:lang w:val="en-GB"/>
        </w:rPr>
        <w:t>)</w:t>
      </w:r>
      <w:r w:rsidRPr="00EB15E4">
        <w:rPr>
          <w:rFonts w:hint="eastAsia"/>
          <w:lang w:val="en-GB"/>
        </w:rPr>
        <w:t>。</w:t>
      </w:r>
    </w:p>
    <w:p w:rsidR="00EB15E4" w:rsidRPr="00B215E9" w:rsidRDefault="00EB15E4" w:rsidP="00EB15E4">
      <w:pPr>
        <w:pStyle w:val="SingleTxtGC"/>
        <w:rPr>
          <w:rFonts w:ascii="Time New Roman" w:eastAsia="黑体" w:hAnsi="Time New Roman" w:hint="eastAsia"/>
          <w:lang w:val="en-GB"/>
        </w:rPr>
      </w:pPr>
      <w:r w:rsidRPr="00B215E9">
        <w:rPr>
          <w:rFonts w:ascii="Time New Roman" w:eastAsia="黑体" w:hAnsi="Time New Roman" w:hint="eastAsia"/>
          <w:lang w:val="en-GB"/>
        </w:rPr>
        <w:t>30</w:t>
      </w:r>
      <w:r w:rsidRPr="00B215E9">
        <w:rPr>
          <w:rFonts w:ascii="Time New Roman" w:eastAsia="黑体" w:hAnsi="Time New Roman"/>
          <w:lang w:val="en-GB"/>
        </w:rPr>
        <w:t>.</w:t>
      </w:r>
      <w:r w:rsidRPr="00B215E9">
        <w:rPr>
          <w:rFonts w:ascii="Time New Roman" w:eastAsia="黑体" w:hAnsi="Time New Roman"/>
          <w:lang w:val="en-GB"/>
        </w:rPr>
        <w:tab/>
      </w:r>
      <w:r w:rsidRPr="00B215E9">
        <w:rPr>
          <w:rFonts w:ascii="Time New Roman" w:eastAsia="黑体" w:hAnsi="Time New Roman" w:hint="eastAsia"/>
          <w:lang w:val="en-GB"/>
        </w:rPr>
        <w:t>委员会建议缔约国修订《教育框架法》，不加歧视地将义务教育扩展到所有儿童。委员会还建议缔约国提高有关儿童上学权利的意识，包括在移民社区和学校校长中这样做。委员会进一步建议缔约国采取措施，提高移民儿童在正规学校的入学率，以增进他们融入韩国社会。</w:t>
      </w:r>
    </w:p>
    <w:p w:rsidR="00EB15E4" w:rsidRPr="00EB15E4" w:rsidRDefault="00EB15E4" w:rsidP="00801B5E">
      <w:pPr>
        <w:pStyle w:val="H23GC"/>
        <w:rPr>
          <w:b/>
          <w:lang w:val="en-GB"/>
        </w:rPr>
      </w:pPr>
      <w:r w:rsidRPr="00EB15E4">
        <w:rPr>
          <w:rFonts w:hint="eastAsia"/>
          <w:lang w:val="en-GB"/>
        </w:rPr>
        <w:tab/>
      </w:r>
      <w:r w:rsidRPr="00EB15E4">
        <w:rPr>
          <w:rFonts w:hint="eastAsia"/>
          <w:lang w:val="en-GB"/>
        </w:rPr>
        <w:tab/>
      </w:r>
      <w:r w:rsidRPr="00EB15E4">
        <w:rPr>
          <w:rFonts w:hint="eastAsia"/>
          <w:lang w:val="en-GB"/>
        </w:rPr>
        <w:t>享有社会保障</w:t>
      </w:r>
    </w:p>
    <w:p w:rsidR="00EB15E4" w:rsidRPr="00EB15E4" w:rsidRDefault="00EB15E4" w:rsidP="00EB15E4">
      <w:pPr>
        <w:pStyle w:val="SingleTxtGC"/>
        <w:rPr>
          <w:lang w:val="en-GB"/>
        </w:rPr>
      </w:pPr>
      <w:r>
        <w:rPr>
          <w:rFonts w:hint="eastAsia"/>
          <w:lang w:val="en-GB"/>
        </w:rPr>
        <w:t>31</w:t>
      </w:r>
      <w:r w:rsidRPr="00EB15E4">
        <w:rPr>
          <w:lang w:val="en-GB"/>
        </w:rPr>
        <w:t>.</w:t>
      </w:r>
      <w:r w:rsidRPr="00EB15E4">
        <w:rPr>
          <w:lang w:val="en-GB"/>
        </w:rPr>
        <w:tab/>
      </w:r>
      <w:r w:rsidRPr="00EB15E4">
        <w:rPr>
          <w:rFonts w:hint="eastAsia"/>
          <w:lang w:val="en-GB"/>
        </w:rPr>
        <w:t>委员会感到关切的是，医疗保险计划对移民包括移民儿童的登记率较低。委员会关切地注意到，虽然缔约国计划提高移民的医疗保险覆盖率，但移民的</w:t>
      </w:r>
      <w:proofErr w:type="gramStart"/>
      <w:r w:rsidRPr="00EB15E4">
        <w:rPr>
          <w:rFonts w:hint="eastAsia"/>
          <w:lang w:val="en-GB"/>
        </w:rPr>
        <w:t>医</w:t>
      </w:r>
      <w:proofErr w:type="gramEnd"/>
      <w:r w:rsidRPr="00EB15E4">
        <w:rPr>
          <w:rFonts w:hint="eastAsia"/>
          <w:lang w:val="en-GB"/>
        </w:rPr>
        <w:t>保费用将比韩国国民高。委员会还关切有几类移民被排斥在社会保障计划之外，《国家基本生活保障制度》仅提供给难民和某几类婚姻移民</w:t>
      </w:r>
      <w:r>
        <w:rPr>
          <w:rFonts w:hint="eastAsia"/>
          <w:lang w:val="en-GB"/>
        </w:rPr>
        <w:t>(</w:t>
      </w:r>
      <w:r w:rsidRPr="00EB15E4">
        <w:rPr>
          <w:rFonts w:hint="eastAsia"/>
          <w:lang w:val="en-GB"/>
        </w:rPr>
        <w:t>孕妇、育儿或照顾配偶家人者</w:t>
      </w:r>
      <w:r>
        <w:rPr>
          <w:rFonts w:hint="eastAsia"/>
          <w:lang w:val="en-GB"/>
        </w:rPr>
        <w:t>)</w:t>
      </w:r>
      <w:r w:rsidRPr="00EB15E4">
        <w:rPr>
          <w:rFonts w:hint="eastAsia"/>
          <w:lang w:val="en-GB"/>
        </w:rPr>
        <w:t>，因此大多数移民未被任何基本社会保障所覆盖。委员会也关切，按照国家人权机构，缔约国根据《紧急援助和支持制度》对既是受害人</w:t>
      </w:r>
      <w:proofErr w:type="gramStart"/>
      <w:r w:rsidRPr="00EB15E4">
        <w:rPr>
          <w:rFonts w:hint="eastAsia"/>
          <w:lang w:val="en-GB"/>
        </w:rPr>
        <w:t>也犯罪</w:t>
      </w:r>
      <w:proofErr w:type="gramEnd"/>
      <w:r w:rsidRPr="00EB15E4">
        <w:rPr>
          <w:rFonts w:hint="eastAsia"/>
          <w:lang w:val="en-GB"/>
        </w:rPr>
        <w:t>人的移民不提供帮助</w:t>
      </w:r>
      <w:r>
        <w:rPr>
          <w:rFonts w:hint="eastAsia"/>
          <w:lang w:val="en-GB"/>
        </w:rPr>
        <w:t>(</w:t>
      </w:r>
      <w:r w:rsidRPr="00EB15E4">
        <w:rPr>
          <w:rFonts w:hint="eastAsia"/>
          <w:lang w:val="en-GB"/>
        </w:rPr>
        <w:t>第</w:t>
      </w:r>
      <w:r>
        <w:rPr>
          <w:rFonts w:hint="eastAsia"/>
          <w:lang w:val="en-GB"/>
        </w:rPr>
        <w:t>1</w:t>
      </w:r>
      <w:r w:rsidRPr="00EB15E4">
        <w:rPr>
          <w:rFonts w:hint="eastAsia"/>
          <w:lang w:val="en-GB"/>
        </w:rPr>
        <w:t>、第</w:t>
      </w:r>
      <w:r>
        <w:rPr>
          <w:rFonts w:hint="eastAsia"/>
          <w:lang w:val="en-GB"/>
        </w:rPr>
        <w:t>2</w:t>
      </w:r>
      <w:r w:rsidRPr="00EB15E4">
        <w:rPr>
          <w:rFonts w:hint="eastAsia"/>
          <w:lang w:val="en-GB"/>
        </w:rPr>
        <w:t>和第</w:t>
      </w:r>
      <w:r>
        <w:rPr>
          <w:rFonts w:hint="eastAsia"/>
          <w:lang w:val="en-GB"/>
        </w:rPr>
        <w:t>5</w:t>
      </w:r>
      <w:r w:rsidRPr="00EB15E4">
        <w:rPr>
          <w:rFonts w:hint="eastAsia"/>
          <w:lang w:val="en-GB"/>
        </w:rPr>
        <w:t>条</w:t>
      </w:r>
      <w:r>
        <w:rPr>
          <w:rFonts w:hint="eastAsia"/>
          <w:lang w:val="en-GB"/>
        </w:rPr>
        <w:t>)</w:t>
      </w:r>
      <w:r w:rsidRPr="00EB15E4">
        <w:rPr>
          <w:rFonts w:hint="eastAsia"/>
          <w:lang w:val="en-GB"/>
        </w:rPr>
        <w:t>。</w:t>
      </w:r>
    </w:p>
    <w:p w:rsidR="00EB15E4" w:rsidRPr="00B60CA7" w:rsidRDefault="00EB15E4" w:rsidP="00EB15E4">
      <w:pPr>
        <w:pStyle w:val="SingleTxtGC"/>
        <w:rPr>
          <w:rFonts w:ascii="Time New Roman" w:eastAsia="黑体" w:hAnsi="Time New Roman" w:hint="eastAsia"/>
          <w:lang w:val="en-GB"/>
        </w:rPr>
      </w:pPr>
      <w:r w:rsidRPr="00B60CA7">
        <w:rPr>
          <w:rFonts w:ascii="Time New Roman" w:eastAsia="黑体" w:hAnsi="Time New Roman"/>
          <w:lang w:val="en-GB"/>
        </w:rPr>
        <w:t>32.</w:t>
      </w:r>
      <w:r w:rsidRPr="00B60CA7">
        <w:rPr>
          <w:rFonts w:ascii="Time New Roman" w:eastAsia="黑体" w:hAnsi="Time New Roman"/>
          <w:lang w:val="en-GB"/>
        </w:rPr>
        <w:tab/>
      </w:r>
      <w:r w:rsidRPr="00B60CA7">
        <w:rPr>
          <w:rFonts w:ascii="Time New Roman" w:eastAsia="黑体" w:hAnsi="Time New Roman"/>
          <w:lang w:val="en-GB"/>
        </w:rPr>
        <w:t>委员会建议缔约国：</w:t>
      </w:r>
    </w:p>
    <w:p w:rsidR="00EB15E4" w:rsidRPr="00B60CA7" w:rsidRDefault="00EB15E4" w:rsidP="00801B5E">
      <w:pPr>
        <w:pStyle w:val="SingleTxtGC"/>
        <w:numPr>
          <w:ilvl w:val="0"/>
          <w:numId w:val="8"/>
        </w:numPr>
        <w:rPr>
          <w:rFonts w:ascii="Time New Roman" w:eastAsia="黑体" w:hAnsi="Time New Roman" w:hint="eastAsia"/>
          <w:lang w:val="en-GB"/>
        </w:rPr>
      </w:pPr>
      <w:r w:rsidRPr="00B60CA7">
        <w:rPr>
          <w:rFonts w:ascii="Time New Roman" w:eastAsia="黑体" w:hAnsi="Time New Roman"/>
          <w:lang w:val="en-GB"/>
        </w:rPr>
        <w:t>采取措施提高移民的医疗保险覆盖率，确保医疗保险覆盖到所有移民儿童，包括国家医疗保险未覆盖的人的子女，对国家医疗保险计划所计划的修订进行审议，以覆盖所有移民，且</w:t>
      </w:r>
      <w:proofErr w:type="gramStart"/>
      <w:r w:rsidRPr="00B60CA7">
        <w:rPr>
          <w:rFonts w:ascii="Time New Roman" w:eastAsia="黑体" w:hAnsi="Time New Roman"/>
          <w:lang w:val="en-GB"/>
        </w:rPr>
        <w:t>医</w:t>
      </w:r>
      <w:proofErr w:type="gramEnd"/>
      <w:r w:rsidRPr="00B60CA7">
        <w:rPr>
          <w:rFonts w:ascii="Time New Roman" w:eastAsia="黑体" w:hAnsi="Time New Roman"/>
          <w:lang w:val="en-GB"/>
        </w:rPr>
        <w:t>保费要同韩国国民一样；</w:t>
      </w:r>
    </w:p>
    <w:p w:rsidR="00EB15E4" w:rsidRPr="00B60CA7" w:rsidRDefault="00EB15E4" w:rsidP="00801B5E">
      <w:pPr>
        <w:pStyle w:val="SingleTxtGC"/>
        <w:numPr>
          <w:ilvl w:val="0"/>
          <w:numId w:val="8"/>
        </w:numPr>
        <w:rPr>
          <w:rFonts w:ascii="Time New Roman" w:eastAsia="黑体" w:hAnsi="Time New Roman" w:hint="eastAsia"/>
          <w:lang w:val="en-GB"/>
        </w:rPr>
      </w:pPr>
      <w:r w:rsidRPr="00B60CA7">
        <w:rPr>
          <w:rFonts w:ascii="Time New Roman" w:eastAsia="黑体" w:hAnsi="Time New Roman"/>
          <w:lang w:val="en-GB"/>
        </w:rPr>
        <w:t>审查社会保障政策，确保生活在境内的所有人不论国籍都得到基本的社会</w:t>
      </w:r>
      <w:r w:rsidRPr="00B60CA7">
        <w:rPr>
          <w:rFonts w:ascii="Time New Roman" w:eastAsia="黑体" w:hAnsi="Time New Roman" w:hint="eastAsia"/>
          <w:lang w:val="en-GB"/>
        </w:rPr>
        <w:t>救助</w:t>
      </w:r>
      <w:r w:rsidRPr="00B60CA7">
        <w:rPr>
          <w:rFonts w:ascii="Time New Roman" w:eastAsia="黑体" w:hAnsi="Time New Roman"/>
          <w:lang w:val="en-GB"/>
        </w:rPr>
        <w:t>；</w:t>
      </w:r>
    </w:p>
    <w:p w:rsidR="00EB15E4" w:rsidRPr="00B60CA7" w:rsidRDefault="00EB15E4" w:rsidP="00801B5E">
      <w:pPr>
        <w:pStyle w:val="SingleTxtGC"/>
        <w:numPr>
          <w:ilvl w:val="0"/>
          <w:numId w:val="8"/>
        </w:numPr>
        <w:rPr>
          <w:rFonts w:ascii="Time New Roman" w:eastAsia="黑体" w:hAnsi="Time New Roman" w:hint="eastAsia"/>
          <w:lang w:val="en-GB"/>
        </w:rPr>
      </w:pPr>
      <w:r w:rsidRPr="00B60CA7">
        <w:rPr>
          <w:rFonts w:ascii="Time New Roman" w:eastAsia="黑体" w:hAnsi="Time New Roman"/>
          <w:lang w:val="en-GB"/>
        </w:rPr>
        <w:t>采取措施，确保所有人不受歧视地获得享受</w:t>
      </w:r>
      <w:r w:rsidRPr="00B60CA7">
        <w:rPr>
          <w:rFonts w:ascii="Time New Roman" w:eastAsia="黑体" w:hAnsi="Time New Roman" w:hint="eastAsia"/>
          <w:lang w:val="en-GB"/>
        </w:rPr>
        <w:t>《</w:t>
      </w:r>
      <w:r w:rsidRPr="00B60CA7">
        <w:rPr>
          <w:rFonts w:ascii="Time New Roman" w:eastAsia="黑体" w:hAnsi="Time New Roman"/>
          <w:lang w:val="en-GB"/>
        </w:rPr>
        <w:t>紧急援助和支持制度</w:t>
      </w:r>
      <w:r w:rsidRPr="00B60CA7">
        <w:rPr>
          <w:rFonts w:ascii="Time New Roman" w:eastAsia="黑体" w:hAnsi="Time New Roman" w:hint="eastAsia"/>
          <w:lang w:val="en-GB"/>
        </w:rPr>
        <w:t>》</w:t>
      </w:r>
      <w:r w:rsidRPr="00B60CA7">
        <w:rPr>
          <w:rFonts w:ascii="Time New Roman" w:eastAsia="黑体" w:hAnsi="Time New Roman"/>
          <w:lang w:val="en-GB"/>
        </w:rPr>
        <w:t>的平等资格条件。</w:t>
      </w:r>
    </w:p>
    <w:p w:rsidR="00EB15E4" w:rsidRPr="00EB15E4" w:rsidRDefault="00EB15E4" w:rsidP="00EB15E4">
      <w:pPr>
        <w:pStyle w:val="SingleTxtGC"/>
        <w:rPr>
          <w:lang w:val="en-GB"/>
        </w:rPr>
      </w:pPr>
      <w:r>
        <w:rPr>
          <w:rFonts w:hint="eastAsia"/>
          <w:lang w:val="en-GB"/>
        </w:rPr>
        <w:t>33</w:t>
      </w:r>
      <w:r w:rsidRPr="00EB15E4">
        <w:rPr>
          <w:lang w:val="en-GB"/>
        </w:rPr>
        <w:t>.</w:t>
      </w:r>
      <w:r w:rsidRPr="00EB15E4">
        <w:rPr>
          <w:lang w:val="en-GB"/>
        </w:rPr>
        <w:tab/>
      </w:r>
      <w:r w:rsidRPr="00EB15E4">
        <w:rPr>
          <w:rFonts w:hint="eastAsia"/>
          <w:lang w:val="en-GB"/>
        </w:rPr>
        <w:t>委员会感到关切的是，只有与缔约国签有交叉担保协议的国家的国民才能获益于《犯罪受害者保护法》，从而将大部分外国人排斥在救助之外，因为大多数外国人来自未签订此项协议的国家</w:t>
      </w:r>
      <w:r>
        <w:rPr>
          <w:rFonts w:hint="eastAsia"/>
          <w:lang w:val="en-GB"/>
        </w:rPr>
        <w:t>(</w:t>
      </w:r>
      <w:r w:rsidRPr="00EB15E4">
        <w:rPr>
          <w:rFonts w:hint="eastAsia"/>
          <w:lang w:val="en-GB"/>
        </w:rPr>
        <w:t>第</w:t>
      </w:r>
      <w:r>
        <w:rPr>
          <w:rFonts w:hint="eastAsia"/>
          <w:lang w:val="en-GB"/>
        </w:rPr>
        <w:t>1</w:t>
      </w:r>
      <w:r w:rsidRPr="00EB15E4">
        <w:rPr>
          <w:rFonts w:hint="eastAsia"/>
          <w:lang w:val="en-GB"/>
        </w:rPr>
        <w:t>和第</w:t>
      </w:r>
      <w:r>
        <w:rPr>
          <w:rFonts w:hint="eastAsia"/>
          <w:lang w:val="en-GB"/>
        </w:rPr>
        <w:t>6</w:t>
      </w:r>
      <w:r w:rsidRPr="00EB15E4">
        <w:rPr>
          <w:rFonts w:hint="eastAsia"/>
          <w:lang w:val="en-GB"/>
        </w:rPr>
        <w:t>条</w:t>
      </w:r>
      <w:r>
        <w:rPr>
          <w:rFonts w:hint="eastAsia"/>
          <w:lang w:val="en-GB"/>
        </w:rPr>
        <w:t>)</w:t>
      </w:r>
      <w:r w:rsidRPr="00EB15E4">
        <w:rPr>
          <w:rFonts w:hint="eastAsia"/>
          <w:lang w:val="en-GB"/>
        </w:rPr>
        <w:t>。</w:t>
      </w:r>
    </w:p>
    <w:p w:rsidR="00EB15E4" w:rsidRPr="009504C4" w:rsidRDefault="00EB15E4" w:rsidP="00830DEB">
      <w:pPr>
        <w:pStyle w:val="SingleTxtGC"/>
        <w:rPr>
          <w:rFonts w:ascii="Time New Roman" w:eastAsia="黑体" w:hAnsi="Time New Roman" w:hint="eastAsia"/>
          <w:lang w:val="en-GB"/>
        </w:rPr>
      </w:pPr>
      <w:r w:rsidRPr="009504C4">
        <w:rPr>
          <w:rFonts w:ascii="Time New Roman" w:eastAsia="黑体" w:hAnsi="Time New Roman"/>
          <w:lang w:val="en-GB"/>
        </w:rPr>
        <w:t>34.</w:t>
      </w:r>
      <w:r w:rsidRPr="009504C4">
        <w:rPr>
          <w:rFonts w:ascii="Time New Roman" w:eastAsia="黑体" w:hAnsi="Time New Roman"/>
          <w:lang w:val="en-GB"/>
        </w:rPr>
        <w:tab/>
      </w:r>
      <w:r w:rsidRPr="009504C4">
        <w:rPr>
          <w:rFonts w:ascii="Time New Roman" w:eastAsia="黑体" w:hAnsi="Time New Roman"/>
          <w:lang w:val="en-GB"/>
        </w:rPr>
        <w:t>根据关于</w:t>
      </w:r>
      <w:r w:rsidRPr="009504C4">
        <w:rPr>
          <w:rFonts w:ascii="Time New Roman" w:eastAsia="黑体" w:hAnsi="Time New Roman"/>
          <w:bCs/>
          <w:lang w:val="en-GB"/>
        </w:rPr>
        <w:t>在刑事司法系统的司法和运作中预防种族歧视</w:t>
      </w:r>
      <w:r w:rsidRPr="009504C4">
        <w:rPr>
          <w:rFonts w:ascii="Time New Roman" w:eastAsia="黑体" w:hAnsi="Time New Roman"/>
          <w:lang w:val="en-GB"/>
        </w:rPr>
        <w:t>的第</w:t>
      </w:r>
      <w:r w:rsidRPr="009504C4">
        <w:rPr>
          <w:rFonts w:ascii="Time New Roman" w:eastAsia="黑体" w:hAnsi="Time New Roman"/>
          <w:lang w:val="en-GB"/>
        </w:rPr>
        <w:t>31</w:t>
      </w:r>
      <w:r w:rsidRPr="009504C4">
        <w:rPr>
          <w:rFonts w:ascii="Time New Roman" w:eastAsia="黑体" w:hAnsi="Time New Roman"/>
          <w:lang w:val="en-GB"/>
        </w:rPr>
        <w:t>号一般性建议</w:t>
      </w:r>
      <w:r w:rsidRPr="009504C4">
        <w:rPr>
          <w:rFonts w:ascii="Time New Roman" w:eastAsia="黑体" w:hAnsi="Time New Roman" w:hint="eastAsia"/>
          <w:lang w:val="en-GB"/>
        </w:rPr>
        <w:t>(</w:t>
      </w:r>
      <w:r w:rsidRPr="009504C4">
        <w:rPr>
          <w:rFonts w:ascii="Time New Roman" w:eastAsia="黑体" w:hAnsi="Time New Roman"/>
          <w:lang w:val="en-GB"/>
        </w:rPr>
        <w:t>2005</w:t>
      </w:r>
      <w:r w:rsidRPr="009504C4">
        <w:rPr>
          <w:rFonts w:ascii="Time New Roman" w:eastAsia="黑体" w:hAnsi="Time New Roman" w:hint="eastAsia"/>
          <w:lang w:val="en-GB"/>
        </w:rPr>
        <w:t>年</w:t>
      </w:r>
      <w:r w:rsidRPr="009504C4">
        <w:rPr>
          <w:rFonts w:ascii="Time New Roman" w:eastAsia="黑体" w:hAnsi="Time New Roman" w:hint="eastAsia"/>
          <w:lang w:val="en-GB"/>
        </w:rPr>
        <w:t>)</w:t>
      </w:r>
      <w:r w:rsidRPr="009504C4">
        <w:rPr>
          <w:rFonts w:ascii="Time New Roman" w:eastAsia="黑体" w:hAnsi="Time New Roman"/>
          <w:lang w:val="en-GB"/>
        </w:rPr>
        <w:t>，委员会建议缔约国修订</w:t>
      </w:r>
      <w:r w:rsidRPr="009504C4">
        <w:rPr>
          <w:rFonts w:ascii="Time New Roman" w:eastAsia="黑体" w:hAnsi="Time New Roman" w:hint="eastAsia"/>
          <w:lang w:val="en-GB"/>
        </w:rPr>
        <w:t>法律</w:t>
      </w:r>
      <w:r w:rsidRPr="009504C4">
        <w:rPr>
          <w:rFonts w:ascii="Time New Roman" w:eastAsia="黑体" w:hAnsi="Time New Roman"/>
          <w:lang w:val="en-GB"/>
        </w:rPr>
        <w:t>，使《犯罪受害者保护法》适用于所有外国人，包括特别容易遭受犯罪行为</w:t>
      </w:r>
      <w:r w:rsidRPr="009504C4">
        <w:rPr>
          <w:rFonts w:ascii="Time New Roman" w:eastAsia="黑体" w:hAnsi="Time New Roman" w:hint="eastAsia"/>
          <w:lang w:val="en-GB"/>
        </w:rPr>
        <w:t>侵害</w:t>
      </w:r>
      <w:r w:rsidRPr="009504C4">
        <w:rPr>
          <w:rFonts w:ascii="Time New Roman" w:eastAsia="黑体" w:hAnsi="Time New Roman"/>
          <w:lang w:val="en-GB"/>
        </w:rPr>
        <w:t>的无证移民，以保证其管辖范围内的每个人都有权获得有效的补救。</w:t>
      </w:r>
    </w:p>
    <w:p w:rsidR="00EB15E4" w:rsidRPr="00EF0F8D" w:rsidRDefault="00EB15E4" w:rsidP="00801B5E">
      <w:pPr>
        <w:pStyle w:val="H1GC"/>
        <w:rPr>
          <w:rFonts w:ascii="Time New Roman" w:hAnsi="Time New Roman" w:hint="eastAsia"/>
          <w:lang w:val="en-GB"/>
        </w:rPr>
      </w:pPr>
      <w:r w:rsidRPr="00EF0F8D">
        <w:rPr>
          <w:rFonts w:ascii="Time New Roman" w:hAnsi="Time New Roman"/>
          <w:b/>
          <w:lang w:val="en-GB"/>
        </w:rPr>
        <w:tab/>
      </w:r>
      <w:r w:rsidRPr="00EF0F8D">
        <w:rPr>
          <w:rFonts w:ascii="Time New Roman" w:hAnsi="Time New Roman" w:hint="eastAsia"/>
          <w:lang w:val="en-GB"/>
        </w:rPr>
        <w:t>D</w:t>
      </w:r>
      <w:r w:rsidRPr="00EF0F8D">
        <w:rPr>
          <w:rFonts w:ascii="Time New Roman" w:hAnsi="Time New Roman"/>
          <w:lang w:val="en-GB"/>
        </w:rPr>
        <w:t>.</w:t>
      </w:r>
      <w:r w:rsidRPr="00EF0F8D">
        <w:rPr>
          <w:rFonts w:ascii="Time New Roman" w:hAnsi="Time New Roman"/>
          <w:lang w:val="en-GB"/>
        </w:rPr>
        <w:tab/>
      </w:r>
      <w:r w:rsidRPr="00EF0F8D">
        <w:rPr>
          <w:rFonts w:ascii="Time New Roman" w:hAnsi="Time New Roman" w:hint="eastAsia"/>
          <w:lang w:val="en-GB"/>
        </w:rPr>
        <w:t>其他建议</w:t>
      </w:r>
    </w:p>
    <w:p w:rsidR="00EB15E4" w:rsidRPr="00EF0F8D" w:rsidRDefault="00EB15E4" w:rsidP="00801B5E">
      <w:pPr>
        <w:pStyle w:val="H23GC"/>
        <w:rPr>
          <w:rFonts w:ascii="Time New Roman" w:hAnsi="Time New Roman" w:hint="eastAsia"/>
          <w:lang w:val="en-GB"/>
        </w:rPr>
      </w:pPr>
      <w:r w:rsidRPr="00EF0F8D">
        <w:rPr>
          <w:rFonts w:ascii="Time New Roman" w:hAnsi="Time New Roman"/>
          <w:lang w:val="en-GB"/>
        </w:rPr>
        <w:tab/>
      </w:r>
      <w:r w:rsidRPr="00EF0F8D">
        <w:rPr>
          <w:rFonts w:ascii="Time New Roman" w:hAnsi="Time New Roman"/>
          <w:lang w:val="en-GB"/>
        </w:rPr>
        <w:tab/>
      </w:r>
      <w:r w:rsidRPr="00EF0F8D">
        <w:rPr>
          <w:rFonts w:ascii="Time New Roman" w:hAnsi="Time New Roman" w:hint="eastAsia"/>
          <w:lang w:val="en-GB"/>
        </w:rPr>
        <w:t>批准其他条约</w:t>
      </w:r>
    </w:p>
    <w:p w:rsidR="00EB15E4" w:rsidRPr="00EF0F8D" w:rsidRDefault="00EB15E4" w:rsidP="00EB15E4">
      <w:pPr>
        <w:pStyle w:val="SingleTxtGC"/>
        <w:rPr>
          <w:rFonts w:ascii="Time New Roman" w:eastAsia="黑体" w:hAnsi="Time New Roman" w:hint="eastAsia"/>
          <w:lang w:val="en-GB"/>
        </w:rPr>
      </w:pPr>
      <w:r w:rsidRPr="00EF0F8D">
        <w:rPr>
          <w:rFonts w:ascii="Time New Roman" w:eastAsia="黑体" w:hAnsi="Time New Roman" w:hint="eastAsia"/>
          <w:lang w:val="en-GB"/>
        </w:rPr>
        <w:t>35</w:t>
      </w:r>
      <w:r w:rsidRPr="00EF0F8D">
        <w:rPr>
          <w:rFonts w:ascii="Time New Roman" w:eastAsia="黑体" w:hAnsi="Time New Roman"/>
          <w:lang w:val="en-GB"/>
        </w:rPr>
        <w:t>.</w:t>
      </w:r>
      <w:r w:rsidRPr="00EF0F8D">
        <w:rPr>
          <w:rFonts w:ascii="Time New Roman" w:eastAsia="黑体" w:hAnsi="Time New Roman"/>
          <w:lang w:val="en-GB"/>
        </w:rPr>
        <w:tab/>
      </w:r>
      <w:r w:rsidRPr="00EF0F8D">
        <w:rPr>
          <w:rFonts w:ascii="Time New Roman" w:eastAsia="黑体" w:hAnsi="Time New Roman" w:hint="eastAsia"/>
          <w:lang w:val="en-GB"/>
        </w:rPr>
        <w:t>铭记</w:t>
      </w:r>
      <w:r w:rsidRPr="00EF0F8D">
        <w:rPr>
          <w:rFonts w:ascii="Time New Roman" w:eastAsia="黑体" w:hAnsi="Time New Roman"/>
          <w:lang w:val="en-GB"/>
        </w:rPr>
        <w:t>所有人权不可分割，委员会</w:t>
      </w:r>
      <w:r w:rsidRPr="00EF0F8D">
        <w:rPr>
          <w:rFonts w:ascii="Time New Roman" w:eastAsia="黑体" w:hAnsi="Time New Roman" w:hint="eastAsia"/>
          <w:lang w:val="en-GB"/>
        </w:rPr>
        <w:t>敦促</w:t>
      </w:r>
      <w:r w:rsidRPr="00EF0F8D">
        <w:rPr>
          <w:rFonts w:ascii="Time New Roman" w:eastAsia="黑体" w:hAnsi="Time New Roman"/>
          <w:lang w:val="en-GB"/>
        </w:rPr>
        <w:t>缔约国考虑批准</w:t>
      </w:r>
      <w:r w:rsidRPr="00EF0F8D">
        <w:rPr>
          <w:rFonts w:ascii="Time New Roman" w:eastAsia="黑体" w:hAnsi="Time New Roman" w:hint="eastAsia"/>
          <w:lang w:val="en-GB"/>
        </w:rPr>
        <w:t>其</w:t>
      </w:r>
      <w:r w:rsidRPr="00EF0F8D">
        <w:rPr>
          <w:rFonts w:ascii="Time New Roman" w:eastAsia="黑体" w:hAnsi="Time New Roman"/>
          <w:lang w:val="en-GB"/>
        </w:rPr>
        <w:t>尚未批准的国际人权条约，</w:t>
      </w:r>
      <w:r w:rsidRPr="00EF0F8D">
        <w:rPr>
          <w:rFonts w:ascii="Time New Roman" w:eastAsia="黑体" w:hAnsi="Time New Roman" w:hint="eastAsia"/>
          <w:lang w:val="en-GB"/>
        </w:rPr>
        <w:t>尤其是内载条款</w:t>
      </w:r>
      <w:r w:rsidRPr="00EF0F8D">
        <w:rPr>
          <w:rFonts w:ascii="Time New Roman" w:eastAsia="黑体" w:hAnsi="Time New Roman"/>
          <w:lang w:val="en-GB"/>
        </w:rPr>
        <w:t>与可能遭受种族歧视</w:t>
      </w:r>
      <w:r w:rsidRPr="00EF0F8D">
        <w:rPr>
          <w:rFonts w:ascii="Time New Roman" w:eastAsia="黑体" w:hAnsi="Time New Roman" w:hint="eastAsia"/>
          <w:lang w:val="en-GB"/>
        </w:rPr>
        <w:t>的</w:t>
      </w:r>
      <w:r w:rsidRPr="00EF0F8D">
        <w:rPr>
          <w:rFonts w:ascii="Time New Roman" w:eastAsia="黑体" w:hAnsi="Time New Roman"/>
          <w:lang w:val="en-GB"/>
        </w:rPr>
        <w:t>族群直接相关的条约，包括</w:t>
      </w:r>
      <w:hyperlink r:id="rId9" w:tgtFrame="_blank" w:history="1">
        <w:r w:rsidRPr="00EF0F8D">
          <w:rPr>
            <w:rStyle w:val="afa"/>
            <w:rFonts w:ascii="Time New Roman" w:eastAsia="黑体" w:hAnsi="Time New Roman" w:hint="eastAsia"/>
            <w:color w:val="000000" w:themeColor="text1"/>
            <w:u w:val="none"/>
            <w:lang w:val="en-GB"/>
          </w:rPr>
          <w:t>《保障所有人免遭强迫失踪国际公约》</w:t>
        </w:r>
      </w:hyperlink>
      <w:r w:rsidRPr="00EF0F8D">
        <w:rPr>
          <w:rFonts w:ascii="Time New Roman" w:eastAsia="黑体" w:hAnsi="Time New Roman" w:hint="eastAsia"/>
          <w:color w:val="000000" w:themeColor="text1"/>
          <w:lang w:val="en-GB"/>
        </w:rPr>
        <w:t>和《保护所有移民工人及其家庭成员权利国际公约》。委员会建议缔约国批准</w:t>
      </w:r>
      <w:r w:rsidRPr="00EF0F8D">
        <w:rPr>
          <w:rFonts w:ascii="Time New Roman" w:eastAsia="黑体" w:hAnsi="Time New Roman" w:hint="eastAsia"/>
          <w:color w:val="000000" w:themeColor="text1"/>
          <w:lang w:val="en-GB"/>
        </w:rPr>
        <w:t>1961</w:t>
      </w:r>
      <w:r w:rsidRPr="00EF0F8D">
        <w:rPr>
          <w:rFonts w:ascii="Time New Roman" w:eastAsia="黑体" w:hAnsi="Time New Roman" w:hint="eastAsia"/>
          <w:color w:val="000000" w:themeColor="text1"/>
          <w:lang w:val="en-GB"/>
        </w:rPr>
        <w:t>年</w:t>
      </w:r>
      <w:r w:rsidR="00472DDE">
        <w:fldChar w:fldCharType="begin"/>
      </w:r>
      <w:r w:rsidR="00472DDE">
        <w:instrText xml:space="preserve"> HYPERLINK "https://www.ohchr.org/CH/Issues/Docum</w:instrText>
      </w:r>
      <w:r w:rsidR="00472DDE">
        <w:instrText xml:space="preserve">ents/other_instruments/80.PDF" \t "_blank" </w:instrText>
      </w:r>
      <w:r w:rsidR="00472DDE">
        <w:fldChar w:fldCharType="separate"/>
      </w:r>
      <w:r w:rsidRPr="00EF0F8D">
        <w:rPr>
          <w:rStyle w:val="afa"/>
          <w:rFonts w:ascii="Time New Roman" w:eastAsia="黑体" w:hAnsi="Time New Roman" w:hint="eastAsia"/>
          <w:color w:val="000000" w:themeColor="text1"/>
          <w:u w:val="none"/>
          <w:lang w:val="en-GB"/>
        </w:rPr>
        <w:t>《减少无国籍状态公约》</w:t>
      </w:r>
      <w:r w:rsidR="00472DDE">
        <w:rPr>
          <w:rStyle w:val="afa"/>
          <w:rFonts w:ascii="Time New Roman" w:eastAsia="黑体" w:hAnsi="Time New Roman"/>
          <w:color w:val="000000" w:themeColor="text1"/>
          <w:u w:val="none"/>
          <w:lang w:val="en-GB"/>
        </w:rPr>
        <w:fldChar w:fldCharType="end"/>
      </w:r>
      <w:r w:rsidRPr="00EF0F8D">
        <w:rPr>
          <w:rFonts w:ascii="Time New Roman" w:eastAsia="黑体" w:hAnsi="Time New Roman" w:hint="eastAsia"/>
          <w:lang w:val="en-GB"/>
        </w:rPr>
        <w:t>以及国际劳工组织</w:t>
      </w:r>
      <w:r w:rsidRPr="00EF0F8D">
        <w:rPr>
          <w:rFonts w:ascii="Time New Roman" w:eastAsia="黑体" w:hAnsi="Time New Roman"/>
          <w:lang w:val="en-GB"/>
        </w:rPr>
        <w:t>2011</w:t>
      </w:r>
      <w:r w:rsidRPr="00EF0F8D">
        <w:rPr>
          <w:rFonts w:ascii="Time New Roman" w:eastAsia="黑体" w:hAnsi="Time New Roman"/>
          <w:lang w:val="en-GB"/>
        </w:rPr>
        <w:t>年《家庭工人公约》</w:t>
      </w:r>
      <w:r w:rsidRPr="00EF0F8D">
        <w:rPr>
          <w:rFonts w:ascii="Time New Roman" w:eastAsia="黑体" w:hAnsi="Time New Roman"/>
          <w:lang w:val="en-GB"/>
        </w:rPr>
        <w:t>(</w:t>
      </w:r>
      <w:r w:rsidRPr="00EF0F8D">
        <w:rPr>
          <w:rFonts w:ascii="Time New Roman" w:eastAsia="黑体" w:hAnsi="Time New Roman"/>
          <w:lang w:val="en-GB"/>
        </w:rPr>
        <w:t>第</w:t>
      </w:r>
      <w:r w:rsidRPr="00EF0F8D">
        <w:rPr>
          <w:rFonts w:ascii="Time New Roman" w:eastAsia="黑体" w:hAnsi="Time New Roman"/>
          <w:lang w:val="en-GB"/>
        </w:rPr>
        <w:t>189</w:t>
      </w:r>
      <w:r w:rsidRPr="00EF0F8D">
        <w:rPr>
          <w:rFonts w:ascii="Time New Roman" w:eastAsia="黑体" w:hAnsi="Time New Roman"/>
          <w:lang w:val="en-GB"/>
        </w:rPr>
        <w:t>号</w:t>
      </w:r>
      <w:r w:rsidRPr="00EF0F8D">
        <w:rPr>
          <w:rFonts w:ascii="Time New Roman" w:eastAsia="黑体" w:hAnsi="Time New Roman"/>
          <w:lang w:val="en-GB"/>
        </w:rPr>
        <w:t>)</w:t>
      </w:r>
      <w:r w:rsidRPr="00EF0F8D">
        <w:rPr>
          <w:rFonts w:ascii="Time New Roman" w:eastAsia="黑体" w:hAnsi="Time New Roman" w:hint="eastAsia"/>
          <w:lang w:val="en-GB"/>
        </w:rPr>
        <w:t>。</w:t>
      </w:r>
    </w:p>
    <w:p w:rsidR="00EB15E4" w:rsidRPr="00EF0F8D" w:rsidRDefault="00EB15E4" w:rsidP="00801B5E">
      <w:pPr>
        <w:pStyle w:val="H23GC"/>
        <w:rPr>
          <w:rFonts w:ascii="Time New Roman" w:hAnsi="Time New Roman" w:hint="eastAsia"/>
          <w:lang w:val="en-GB"/>
        </w:rPr>
      </w:pPr>
      <w:r w:rsidRPr="00EF0F8D">
        <w:rPr>
          <w:rFonts w:ascii="Time New Roman" w:hAnsi="Time New Roman"/>
          <w:b/>
          <w:lang w:val="en-GB"/>
        </w:rPr>
        <w:tab/>
      </w:r>
      <w:r w:rsidRPr="00EF0F8D">
        <w:rPr>
          <w:rFonts w:ascii="Time New Roman" w:hAnsi="Time New Roman"/>
          <w:b/>
          <w:lang w:val="en-GB"/>
        </w:rPr>
        <w:tab/>
      </w:r>
      <w:r w:rsidRPr="00EF0F8D">
        <w:rPr>
          <w:rFonts w:ascii="Time New Roman" w:hAnsi="Time New Roman" w:hint="eastAsia"/>
          <w:lang w:val="en-GB"/>
        </w:rPr>
        <w:t>后续落实</w:t>
      </w:r>
      <w:r w:rsidRPr="00EF0F8D">
        <w:rPr>
          <w:rFonts w:ascii="Time New Roman" w:hAnsi="Time New Roman"/>
          <w:lang w:val="en-GB"/>
        </w:rPr>
        <w:t>《德班宣言和行动纲领》</w:t>
      </w:r>
    </w:p>
    <w:p w:rsidR="00EB15E4" w:rsidRPr="00EF0F8D" w:rsidRDefault="00EB15E4" w:rsidP="00EB15E4">
      <w:pPr>
        <w:pStyle w:val="SingleTxtGC"/>
        <w:rPr>
          <w:rFonts w:ascii="Time New Roman" w:eastAsia="黑体" w:hAnsi="Time New Roman" w:hint="eastAsia"/>
          <w:lang w:val="en-GB"/>
        </w:rPr>
      </w:pPr>
      <w:r w:rsidRPr="00EF0F8D">
        <w:rPr>
          <w:rFonts w:ascii="Time New Roman" w:eastAsia="黑体" w:hAnsi="Time New Roman" w:hint="eastAsia"/>
          <w:lang w:val="en-GB"/>
        </w:rPr>
        <w:t>36</w:t>
      </w:r>
      <w:r w:rsidRPr="00EF0F8D">
        <w:rPr>
          <w:rFonts w:ascii="Time New Roman" w:eastAsia="黑体" w:hAnsi="Time New Roman"/>
          <w:lang w:val="en-GB"/>
        </w:rPr>
        <w:t>.</w:t>
      </w:r>
      <w:r w:rsidRPr="00EF0F8D">
        <w:rPr>
          <w:rFonts w:ascii="Time New Roman" w:eastAsia="黑体" w:hAnsi="Time New Roman"/>
          <w:lang w:val="en-GB"/>
        </w:rPr>
        <w:tab/>
      </w:r>
      <w:r w:rsidRPr="00EF0F8D">
        <w:rPr>
          <w:rFonts w:ascii="Time New Roman" w:eastAsia="黑体" w:hAnsi="Time New Roman" w:hint="eastAsia"/>
          <w:lang w:val="en-GB"/>
        </w:rPr>
        <w:t>参照</w:t>
      </w:r>
      <w:r w:rsidRPr="00EF0F8D">
        <w:rPr>
          <w:rFonts w:ascii="Time New Roman" w:eastAsia="黑体" w:hAnsi="Time New Roman"/>
          <w:lang w:val="en-GB"/>
        </w:rPr>
        <w:t>关于德班审查会议后续</w:t>
      </w:r>
      <w:r w:rsidRPr="00EF0F8D">
        <w:rPr>
          <w:rFonts w:ascii="Time New Roman" w:eastAsia="黑体" w:hAnsi="Time New Roman" w:hint="eastAsia"/>
          <w:lang w:val="en-GB"/>
        </w:rPr>
        <w:t>行</w:t>
      </w:r>
      <w:r w:rsidRPr="00EF0F8D">
        <w:rPr>
          <w:rFonts w:ascii="Time New Roman" w:eastAsia="黑体" w:hAnsi="Time New Roman"/>
          <w:lang w:val="en-GB"/>
        </w:rPr>
        <w:t>动的第</w:t>
      </w:r>
      <w:r w:rsidRPr="00EF0F8D">
        <w:rPr>
          <w:rFonts w:ascii="Time New Roman" w:eastAsia="黑体" w:hAnsi="Time New Roman"/>
          <w:lang w:val="en-GB"/>
        </w:rPr>
        <w:t>33</w:t>
      </w:r>
      <w:r w:rsidRPr="00EF0F8D">
        <w:rPr>
          <w:rFonts w:ascii="Time New Roman" w:eastAsia="黑体" w:hAnsi="Time New Roman"/>
          <w:lang w:val="en-GB"/>
        </w:rPr>
        <w:t>号一般性建议</w:t>
      </w:r>
      <w:r w:rsidRPr="00EF0F8D">
        <w:rPr>
          <w:rFonts w:ascii="Time New Roman" w:eastAsia="黑体" w:hAnsi="Time New Roman"/>
          <w:lang w:val="en-GB"/>
        </w:rPr>
        <w:t>(2009</w:t>
      </w:r>
      <w:r w:rsidRPr="00EF0F8D">
        <w:rPr>
          <w:rFonts w:ascii="Time New Roman" w:eastAsia="黑体" w:hAnsi="Time New Roman" w:hint="eastAsia"/>
          <w:lang w:val="en-GB"/>
        </w:rPr>
        <w:t>年</w:t>
      </w:r>
      <w:r w:rsidRPr="00EF0F8D">
        <w:rPr>
          <w:rFonts w:ascii="Time New Roman" w:eastAsia="黑体" w:hAnsi="Time New Roman"/>
          <w:lang w:val="en-GB"/>
        </w:rPr>
        <w:t>)</w:t>
      </w:r>
      <w:r w:rsidRPr="00EF0F8D">
        <w:rPr>
          <w:rFonts w:ascii="Time New Roman" w:eastAsia="黑体" w:hAnsi="Time New Roman"/>
          <w:lang w:val="en-GB"/>
        </w:rPr>
        <w:t>，</w:t>
      </w:r>
      <w:r w:rsidRPr="00EF0F8D">
        <w:rPr>
          <w:rFonts w:ascii="Time New Roman" w:eastAsia="黑体" w:hAnsi="Time New Roman" w:hint="eastAsia"/>
          <w:lang w:val="en-GB"/>
        </w:rPr>
        <w:t>委员会</w:t>
      </w:r>
      <w:r w:rsidRPr="00EF0F8D">
        <w:rPr>
          <w:rFonts w:ascii="Time New Roman" w:eastAsia="黑体" w:hAnsi="Time New Roman"/>
          <w:lang w:val="en-GB"/>
        </w:rPr>
        <w:t>建议缔约国</w:t>
      </w:r>
      <w:r w:rsidRPr="00EF0F8D">
        <w:rPr>
          <w:rFonts w:ascii="Time New Roman" w:eastAsia="黑体" w:hAnsi="Time New Roman" w:hint="eastAsia"/>
        </w:rPr>
        <w:t>落实</w:t>
      </w:r>
      <w:r w:rsidRPr="00EF0F8D">
        <w:rPr>
          <w:rFonts w:ascii="Time New Roman" w:eastAsia="黑体" w:hAnsi="Time New Roman" w:hint="eastAsia"/>
          <w:lang w:val="en-GB"/>
        </w:rPr>
        <w:t>反对</w:t>
      </w:r>
      <w:r w:rsidRPr="00EF0F8D">
        <w:rPr>
          <w:rFonts w:ascii="Time New Roman" w:eastAsia="黑体" w:hAnsi="Time New Roman"/>
          <w:lang w:val="en-GB"/>
        </w:rPr>
        <w:t>种族主义、种族歧视、仇外</w:t>
      </w:r>
      <w:r w:rsidRPr="00EF0F8D">
        <w:rPr>
          <w:rFonts w:ascii="Time New Roman" w:eastAsia="黑体" w:hAnsi="Time New Roman" w:hint="eastAsia"/>
          <w:lang w:val="en-GB"/>
        </w:rPr>
        <w:t>心理</w:t>
      </w:r>
      <w:r w:rsidRPr="00EF0F8D">
        <w:rPr>
          <w:rFonts w:ascii="Time New Roman" w:eastAsia="黑体" w:hAnsi="Time New Roman"/>
          <w:lang w:val="en-GB"/>
        </w:rPr>
        <w:t>和</w:t>
      </w:r>
      <w:r w:rsidRPr="00EF0F8D">
        <w:rPr>
          <w:rFonts w:ascii="Time New Roman" w:eastAsia="黑体" w:hAnsi="Time New Roman" w:hint="eastAsia"/>
          <w:lang w:val="en-GB"/>
        </w:rPr>
        <w:t>相关</w:t>
      </w:r>
      <w:r w:rsidRPr="00EF0F8D">
        <w:rPr>
          <w:rFonts w:ascii="Time New Roman" w:eastAsia="黑体" w:hAnsi="Time New Roman"/>
          <w:lang w:val="en-GB"/>
        </w:rPr>
        <w:t>不容忍</w:t>
      </w:r>
      <w:r w:rsidRPr="00EF0F8D">
        <w:rPr>
          <w:rFonts w:ascii="Time New Roman" w:eastAsia="黑体" w:hAnsi="Time New Roman" w:hint="eastAsia"/>
          <w:lang w:val="en-GB"/>
        </w:rPr>
        <w:t>行为</w:t>
      </w:r>
      <w:r w:rsidRPr="00EF0F8D">
        <w:rPr>
          <w:rFonts w:ascii="Time New Roman" w:eastAsia="黑体" w:hAnsi="Time New Roman"/>
          <w:lang w:val="en-GB"/>
        </w:rPr>
        <w:t>世界会议</w:t>
      </w:r>
      <w:r w:rsidRPr="00EF0F8D">
        <w:rPr>
          <w:rFonts w:ascii="Time New Roman" w:eastAsia="黑体" w:hAnsi="Time New Roman"/>
          <w:lang w:val="en-GB"/>
        </w:rPr>
        <w:t>2001</w:t>
      </w:r>
      <w:r w:rsidRPr="00EF0F8D">
        <w:rPr>
          <w:rFonts w:ascii="Time New Roman" w:eastAsia="黑体" w:hAnsi="Time New Roman"/>
          <w:lang w:val="en-GB"/>
        </w:rPr>
        <w:t>年通过的《德班宣言和行动纲领》</w:t>
      </w:r>
      <w:r w:rsidRPr="00EF0F8D">
        <w:rPr>
          <w:rFonts w:ascii="Time New Roman" w:eastAsia="黑体" w:hAnsi="Time New Roman" w:hint="eastAsia"/>
          <w:lang w:val="en-GB"/>
        </w:rPr>
        <w:t>，同时考虑</w:t>
      </w:r>
      <w:r w:rsidRPr="00EF0F8D">
        <w:rPr>
          <w:rFonts w:ascii="Time New Roman" w:eastAsia="黑体" w:hAnsi="Time New Roman"/>
          <w:lang w:val="en-GB"/>
        </w:rPr>
        <w:t>2009</w:t>
      </w:r>
      <w:r w:rsidRPr="00EF0F8D">
        <w:rPr>
          <w:rFonts w:ascii="Time New Roman" w:eastAsia="黑体" w:hAnsi="Time New Roman"/>
          <w:lang w:val="en-GB"/>
        </w:rPr>
        <w:t>年德班审查会议成果文件</w:t>
      </w:r>
      <w:r w:rsidRPr="00EF0F8D">
        <w:rPr>
          <w:rFonts w:ascii="Time New Roman" w:eastAsia="黑体" w:hAnsi="Time New Roman" w:hint="eastAsia"/>
          <w:lang w:val="en-GB"/>
        </w:rPr>
        <w:t>，委员会还建议缔约国在下次定期报告中列入此方面的具体资料</w:t>
      </w:r>
      <w:r w:rsidRPr="00EF0F8D">
        <w:rPr>
          <w:rFonts w:ascii="Time New Roman" w:eastAsia="黑体" w:hAnsi="Time New Roman"/>
          <w:lang w:val="en-GB"/>
        </w:rPr>
        <w:t>。</w:t>
      </w:r>
    </w:p>
    <w:p w:rsidR="00EB15E4" w:rsidRPr="00EF0F8D" w:rsidRDefault="00EB15E4" w:rsidP="00801B5E">
      <w:pPr>
        <w:pStyle w:val="H23GC"/>
        <w:rPr>
          <w:rFonts w:ascii="Time New Roman" w:hAnsi="Time New Roman" w:hint="eastAsia"/>
          <w:lang w:val="en-GB"/>
        </w:rPr>
      </w:pPr>
      <w:r w:rsidRPr="00EF0F8D">
        <w:rPr>
          <w:rFonts w:ascii="Time New Roman" w:hAnsi="Time New Roman"/>
          <w:b/>
          <w:lang w:val="en-GB"/>
        </w:rPr>
        <w:tab/>
      </w:r>
      <w:r w:rsidRPr="00EF0F8D">
        <w:rPr>
          <w:rFonts w:ascii="Time New Roman" w:hAnsi="Time New Roman"/>
          <w:b/>
          <w:lang w:val="en-GB"/>
        </w:rPr>
        <w:tab/>
      </w:r>
      <w:r w:rsidRPr="00EF0F8D">
        <w:rPr>
          <w:rFonts w:ascii="Time New Roman" w:hAnsi="Time New Roman"/>
          <w:lang w:val="en-GB"/>
        </w:rPr>
        <w:t>非洲人后裔国际十年</w:t>
      </w:r>
    </w:p>
    <w:p w:rsidR="00EB15E4" w:rsidRPr="00EF0F8D" w:rsidRDefault="00EB15E4" w:rsidP="00EB15E4">
      <w:pPr>
        <w:pStyle w:val="SingleTxtGC"/>
        <w:rPr>
          <w:rFonts w:ascii="Time New Roman" w:eastAsia="黑体" w:hAnsi="Time New Roman" w:hint="eastAsia"/>
          <w:b/>
          <w:lang w:val="en-GB"/>
        </w:rPr>
      </w:pPr>
      <w:r w:rsidRPr="00EF0F8D">
        <w:rPr>
          <w:rFonts w:ascii="Time New Roman" w:eastAsia="黑体" w:hAnsi="Time New Roman"/>
          <w:lang w:val="en-GB"/>
        </w:rPr>
        <w:t>3</w:t>
      </w:r>
      <w:r w:rsidRPr="00EF0F8D">
        <w:rPr>
          <w:rFonts w:ascii="Time New Roman" w:eastAsia="黑体" w:hAnsi="Time New Roman" w:hint="eastAsia"/>
          <w:lang w:val="en-GB"/>
        </w:rPr>
        <w:t>7</w:t>
      </w:r>
      <w:r w:rsidRPr="00EF0F8D">
        <w:rPr>
          <w:rFonts w:ascii="Time New Roman" w:eastAsia="黑体" w:hAnsi="Time New Roman"/>
          <w:lang w:val="en-GB"/>
        </w:rPr>
        <w:t>.</w:t>
      </w:r>
      <w:r w:rsidRPr="00EF0F8D">
        <w:rPr>
          <w:rFonts w:ascii="Time New Roman" w:eastAsia="黑体" w:hAnsi="Time New Roman"/>
          <w:lang w:val="en-GB"/>
        </w:rPr>
        <w:tab/>
      </w:r>
      <w:r w:rsidRPr="00EF0F8D">
        <w:rPr>
          <w:rFonts w:ascii="Time New Roman" w:eastAsia="黑体" w:hAnsi="Time New Roman" w:hint="eastAsia"/>
          <w:lang w:val="en-GB"/>
        </w:rPr>
        <w:t>根据</w:t>
      </w:r>
      <w:r w:rsidRPr="00EF0F8D">
        <w:rPr>
          <w:rFonts w:ascii="Time New Roman" w:eastAsia="黑体" w:hAnsi="Time New Roman"/>
          <w:lang w:val="en-GB"/>
        </w:rPr>
        <w:t>大会第</w:t>
      </w:r>
      <w:r w:rsidRPr="00EF0F8D">
        <w:rPr>
          <w:rFonts w:ascii="Time New Roman" w:eastAsia="黑体" w:hAnsi="Time New Roman"/>
          <w:lang w:val="en-GB"/>
        </w:rPr>
        <w:t>68/237</w:t>
      </w:r>
      <w:r w:rsidRPr="00EF0F8D">
        <w:rPr>
          <w:rFonts w:ascii="Time New Roman" w:eastAsia="黑体" w:hAnsi="Time New Roman"/>
          <w:lang w:val="en-GB"/>
        </w:rPr>
        <w:t>号决议，委员会</w:t>
      </w:r>
      <w:r w:rsidRPr="00EF0F8D">
        <w:rPr>
          <w:rFonts w:ascii="Time New Roman" w:eastAsia="黑体" w:hAnsi="Time New Roman" w:hint="eastAsia"/>
          <w:lang w:val="en-GB"/>
        </w:rPr>
        <w:t>请缔约国参照委员会关于针对非洲人后裔的种族歧视的第</w:t>
      </w:r>
      <w:r w:rsidRPr="00EF0F8D">
        <w:rPr>
          <w:rFonts w:ascii="Time New Roman" w:eastAsia="黑体" w:hAnsi="Time New Roman" w:hint="eastAsia"/>
          <w:lang w:val="en-GB"/>
        </w:rPr>
        <w:t>34</w:t>
      </w:r>
      <w:r w:rsidRPr="00EF0F8D">
        <w:rPr>
          <w:rFonts w:ascii="Time New Roman" w:eastAsia="黑体" w:hAnsi="Time New Roman" w:hint="eastAsia"/>
          <w:lang w:val="en-GB"/>
        </w:rPr>
        <w:t>号一般性建议</w:t>
      </w:r>
      <w:r w:rsidRPr="00EF0F8D">
        <w:rPr>
          <w:rFonts w:ascii="Time New Roman" w:eastAsia="黑体" w:hAnsi="Time New Roman" w:hint="eastAsia"/>
          <w:lang w:val="en-GB"/>
        </w:rPr>
        <w:t>(2011</w:t>
      </w:r>
      <w:r w:rsidRPr="00EF0F8D">
        <w:rPr>
          <w:rFonts w:ascii="Time New Roman" w:eastAsia="黑体" w:hAnsi="Time New Roman" w:hint="eastAsia"/>
          <w:lang w:val="en-GB"/>
        </w:rPr>
        <w:t>年</w:t>
      </w:r>
      <w:r w:rsidRPr="00EF0F8D">
        <w:rPr>
          <w:rFonts w:ascii="Time New Roman" w:eastAsia="黑体" w:hAnsi="Time New Roman" w:hint="eastAsia"/>
          <w:lang w:val="en-GB"/>
        </w:rPr>
        <w:t>)</w:t>
      </w:r>
      <w:r w:rsidRPr="00EF0F8D">
        <w:rPr>
          <w:rFonts w:ascii="Time New Roman" w:eastAsia="黑体" w:hAnsi="Time New Roman" w:hint="eastAsia"/>
          <w:lang w:val="en-GB"/>
        </w:rPr>
        <w:t>，在下次定期报告中确切说明在非洲人后裔国际十年框架内采取的具体措施。</w:t>
      </w:r>
    </w:p>
    <w:p w:rsidR="00EB15E4" w:rsidRPr="00EF0F8D" w:rsidRDefault="00EB15E4" w:rsidP="00801B5E">
      <w:pPr>
        <w:pStyle w:val="H23GC"/>
        <w:rPr>
          <w:rFonts w:ascii="Time New Roman" w:hAnsi="Time New Roman" w:hint="eastAsia"/>
          <w:lang w:val="en-GB"/>
        </w:rPr>
      </w:pPr>
      <w:r w:rsidRPr="00EF0F8D">
        <w:rPr>
          <w:rFonts w:ascii="Time New Roman" w:hAnsi="Time New Roman"/>
          <w:b/>
          <w:lang w:val="en-GB"/>
        </w:rPr>
        <w:tab/>
      </w:r>
      <w:r w:rsidRPr="00EF0F8D">
        <w:rPr>
          <w:rFonts w:ascii="Time New Roman" w:hAnsi="Time New Roman"/>
          <w:b/>
          <w:lang w:val="en-GB"/>
        </w:rPr>
        <w:tab/>
      </w:r>
      <w:r w:rsidRPr="00EF0F8D">
        <w:rPr>
          <w:rFonts w:ascii="Time New Roman" w:hAnsi="Time New Roman"/>
          <w:lang w:val="en-GB"/>
        </w:rPr>
        <w:t>与民间社会协商</w:t>
      </w:r>
    </w:p>
    <w:p w:rsidR="00EB15E4" w:rsidRPr="00EF0F8D" w:rsidRDefault="00EB15E4" w:rsidP="00EB15E4">
      <w:pPr>
        <w:pStyle w:val="SingleTxtGC"/>
        <w:rPr>
          <w:rFonts w:ascii="Time New Roman" w:eastAsia="黑体" w:hAnsi="Time New Roman" w:hint="eastAsia"/>
          <w:b/>
          <w:lang w:val="en-GB"/>
        </w:rPr>
      </w:pPr>
      <w:r w:rsidRPr="00EF0F8D">
        <w:rPr>
          <w:rFonts w:ascii="Time New Roman" w:eastAsia="黑体" w:hAnsi="Time New Roman"/>
          <w:lang w:val="en-GB"/>
        </w:rPr>
        <w:t>3</w:t>
      </w:r>
      <w:r w:rsidRPr="00EF0F8D">
        <w:rPr>
          <w:rFonts w:ascii="Time New Roman" w:eastAsia="黑体" w:hAnsi="Time New Roman" w:hint="eastAsia"/>
          <w:lang w:val="en-GB"/>
        </w:rPr>
        <w:t>8</w:t>
      </w:r>
      <w:r w:rsidRPr="00EF0F8D">
        <w:rPr>
          <w:rFonts w:ascii="Time New Roman" w:eastAsia="黑体" w:hAnsi="Time New Roman"/>
          <w:lang w:val="en-GB"/>
        </w:rPr>
        <w:t>.</w:t>
      </w:r>
      <w:r w:rsidRPr="00EF0F8D">
        <w:rPr>
          <w:rFonts w:ascii="Time New Roman" w:eastAsia="黑体" w:hAnsi="Time New Roman"/>
          <w:lang w:val="en-GB"/>
        </w:rPr>
        <w:tab/>
      </w:r>
      <w:r w:rsidRPr="00EF0F8D">
        <w:rPr>
          <w:rFonts w:ascii="Time New Roman" w:eastAsia="黑体" w:hAnsi="Time New Roman"/>
          <w:lang w:val="en-GB"/>
        </w:rPr>
        <w:t>委员会建议缔约国在编写下次定期报告和</w:t>
      </w:r>
      <w:r w:rsidRPr="00EF0F8D">
        <w:rPr>
          <w:rFonts w:ascii="Time New Roman" w:eastAsia="黑体" w:hAnsi="Time New Roman" w:hint="eastAsia"/>
        </w:rPr>
        <w:t>后续落实</w:t>
      </w:r>
      <w:r w:rsidRPr="00EF0F8D">
        <w:rPr>
          <w:rFonts w:ascii="Time New Roman" w:eastAsia="黑体" w:hAnsi="Time New Roman"/>
          <w:lang w:val="en-GB"/>
        </w:rPr>
        <w:t>本结论性意见时</w:t>
      </w:r>
      <w:r w:rsidRPr="00EF0F8D">
        <w:rPr>
          <w:rFonts w:ascii="Time New Roman" w:eastAsia="黑体" w:hAnsi="Time New Roman" w:hint="eastAsia"/>
          <w:lang w:val="en-GB"/>
        </w:rPr>
        <w:t>，</w:t>
      </w:r>
      <w:r w:rsidRPr="00EF0F8D">
        <w:rPr>
          <w:rFonts w:ascii="Time New Roman" w:eastAsia="黑体" w:hAnsi="Time New Roman"/>
          <w:lang w:val="en-GB"/>
        </w:rPr>
        <w:t>继续与</w:t>
      </w:r>
      <w:r w:rsidRPr="00D0537B">
        <w:rPr>
          <w:rFonts w:ascii="Time New Roman" w:eastAsia="黑体" w:hAnsi="Time New Roman"/>
          <w:spacing w:val="4"/>
          <w:lang w:val="en-GB"/>
        </w:rPr>
        <w:t>人权保护</w:t>
      </w:r>
      <w:r w:rsidRPr="00D0537B">
        <w:rPr>
          <w:rFonts w:ascii="Time New Roman" w:eastAsia="黑体" w:hAnsi="Time New Roman" w:hint="eastAsia"/>
          <w:spacing w:val="4"/>
          <w:lang w:val="en-GB"/>
        </w:rPr>
        <w:t>领域</w:t>
      </w:r>
      <w:r w:rsidRPr="00D0537B">
        <w:rPr>
          <w:rFonts w:ascii="Time New Roman" w:eastAsia="黑体" w:hAnsi="Time New Roman"/>
          <w:spacing w:val="4"/>
          <w:lang w:val="en-GB"/>
        </w:rPr>
        <w:t>的民间社会组织</w:t>
      </w:r>
      <w:r w:rsidRPr="00D0537B">
        <w:rPr>
          <w:rFonts w:ascii="Time New Roman" w:eastAsia="黑体" w:hAnsi="Time New Roman" w:hint="eastAsia"/>
          <w:spacing w:val="4"/>
          <w:lang w:val="en-GB"/>
        </w:rPr>
        <w:t>，</w:t>
      </w:r>
      <w:r w:rsidRPr="00D0537B">
        <w:rPr>
          <w:rFonts w:ascii="Time New Roman" w:eastAsia="黑体" w:hAnsi="Time New Roman"/>
          <w:spacing w:val="4"/>
          <w:lang w:val="en-GB"/>
        </w:rPr>
        <w:t>特别是</w:t>
      </w:r>
      <w:r w:rsidRPr="00D0537B">
        <w:rPr>
          <w:rFonts w:ascii="Time New Roman" w:eastAsia="黑体" w:hAnsi="Time New Roman" w:hint="eastAsia"/>
          <w:spacing w:val="4"/>
          <w:lang w:val="en-GB"/>
        </w:rPr>
        <w:t>反</w:t>
      </w:r>
      <w:r w:rsidRPr="00D0537B">
        <w:rPr>
          <w:rFonts w:ascii="Time New Roman" w:eastAsia="黑体" w:hAnsi="Time New Roman"/>
          <w:spacing w:val="4"/>
          <w:lang w:val="en-GB"/>
        </w:rPr>
        <w:t>种族歧视</w:t>
      </w:r>
      <w:r w:rsidRPr="00D0537B">
        <w:rPr>
          <w:rFonts w:ascii="Time New Roman" w:eastAsia="黑体" w:hAnsi="Time New Roman" w:hint="eastAsia"/>
          <w:spacing w:val="4"/>
          <w:lang w:val="en-GB"/>
        </w:rPr>
        <w:t>组织继续</w:t>
      </w:r>
      <w:r w:rsidRPr="00D0537B">
        <w:rPr>
          <w:rFonts w:ascii="Time New Roman" w:eastAsia="黑体" w:hAnsi="Time New Roman"/>
          <w:spacing w:val="4"/>
          <w:lang w:val="en-GB"/>
        </w:rPr>
        <w:t>进行协商</w:t>
      </w:r>
      <w:r w:rsidRPr="00D0537B">
        <w:rPr>
          <w:rFonts w:ascii="Time New Roman" w:eastAsia="黑体" w:hAnsi="Time New Roman" w:hint="eastAsia"/>
          <w:spacing w:val="4"/>
          <w:lang w:val="en-GB"/>
        </w:rPr>
        <w:t>并加强</w:t>
      </w:r>
      <w:r w:rsidRPr="00D0537B">
        <w:rPr>
          <w:rFonts w:ascii="Time New Roman" w:eastAsia="黑体" w:hAnsi="Time New Roman"/>
          <w:spacing w:val="4"/>
          <w:lang w:val="en-GB"/>
        </w:rPr>
        <w:t>对</w:t>
      </w:r>
      <w:r w:rsidRPr="00EF0F8D">
        <w:rPr>
          <w:rFonts w:ascii="Time New Roman" w:eastAsia="黑体" w:hAnsi="Time New Roman"/>
          <w:lang w:val="en-GB"/>
        </w:rPr>
        <w:t>话</w:t>
      </w:r>
      <w:r w:rsidRPr="00EF0F8D">
        <w:rPr>
          <w:rFonts w:ascii="Time New Roman" w:eastAsia="黑体" w:hAnsi="Time New Roman"/>
          <w:b/>
          <w:lang w:val="en-GB"/>
        </w:rPr>
        <w:t>。</w:t>
      </w:r>
    </w:p>
    <w:p w:rsidR="00EB15E4" w:rsidRPr="00EF0F8D" w:rsidRDefault="00EB15E4" w:rsidP="00801B5E">
      <w:pPr>
        <w:pStyle w:val="H23GC"/>
        <w:rPr>
          <w:rFonts w:ascii="Time New Roman" w:hAnsi="Time New Roman" w:hint="eastAsia"/>
        </w:rPr>
      </w:pPr>
      <w:r w:rsidRPr="00EF0F8D">
        <w:rPr>
          <w:rFonts w:ascii="Time New Roman" w:hAnsi="Time New Roman"/>
          <w:lang w:val="en-GB"/>
        </w:rPr>
        <w:tab/>
      </w:r>
      <w:r w:rsidRPr="00EF0F8D">
        <w:rPr>
          <w:rFonts w:ascii="Time New Roman" w:hAnsi="Time New Roman"/>
          <w:lang w:val="en-GB"/>
        </w:rPr>
        <w:tab/>
      </w:r>
      <w:r w:rsidRPr="00EF0F8D">
        <w:rPr>
          <w:rFonts w:ascii="Time New Roman" w:hAnsi="Time New Roman" w:hint="eastAsia"/>
        </w:rPr>
        <w:t>共同核心文件</w:t>
      </w:r>
    </w:p>
    <w:p w:rsidR="00EB15E4" w:rsidRPr="00EF0F8D" w:rsidRDefault="00EB15E4" w:rsidP="00EB15E4">
      <w:pPr>
        <w:pStyle w:val="SingleTxtGC"/>
        <w:rPr>
          <w:rFonts w:ascii="Time New Roman" w:eastAsia="黑体" w:hAnsi="Time New Roman" w:hint="eastAsia"/>
          <w:lang w:val="en-GB"/>
        </w:rPr>
      </w:pPr>
      <w:r w:rsidRPr="00EF0F8D">
        <w:rPr>
          <w:rFonts w:ascii="Time New Roman" w:eastAsia="黑体" w:hAnsi="Time New Roman"/>
        </w:rPr>
        <w:t>3</w:t>
      </w:r>
      <w:r w:rsidRPr="00EF0F8D">
        <w:rPr>
          <w:rFonts w:ascii="Time New Roman" w:eastAsia="黑体" w:hAnsi="Time New Roman" w:hint="eastAsia"/>
        </w:rPr>
        <w:t>9</w:t>
      </w:r>
      <w:r w:rsidRPr="00EF0F8D">
        <w:rPr>
          <w:rFonts w:ascii="Time New Roman" w:eastAsia="黑体" w:hAnsi="Time New Roman"/>
        </w:rPr>
        <w:t>.</w:t>
      </w:r>
      <w:r w:rsidRPr="00EF0F8D">
        <w:rPr>
          <w:rFonts w:ascii="Time New Roman" w:eastAsia="黑体" w:hAnsi="Time New Roman"/>
        </w:rPr>
        <w:tab/>
      </w:r>
      <w:r w:rsidRPr="00EF0F8D">
        <w:rPr>
          <w:rFonts w:ascii="Time New Roman" w:eastAsia="黑体" w:hAnsi="Time New Roman" w:hint="eastAsia"/>
          <w:lang w:val="en-GB"/>
        </w:rPr>
        <w:t>委员会欢迎缔约国</w:t>
      </w:r>
      <w:r w:rsidRPr="00EF0F8D">
        <w:rPr>
          <w:rFonts w:ascii="Time New Roman" w:eastAsia="黑体" w:hAnsi="Time New Roman" w:hint="eastAsia"/>
          <w:lang w:val="en-GB"/>
        </w:rPr>
        <w:t>2016</w:t>
      </w:r>
      <w:r w:rsidRPr="00EF0F8D">
        <w:rPr>
          <w:rFonts w:ascii="Time New Roman" w:eastAsia="黑体" w:hAnsi="Time New Roman" w:hint="eastAsia"/>
          <w:lang w:val="en-GB"/>
        </w:rPr>
        <w:t>年提交的共同核心文件，但注意到该文件没有按照《根据国际人权条约提交报告的协调准则》</w:t>
      </w:r>
      <w:r w:rsidRPr="00EF0F8D">
        <w:rPr>
          <w:rFonts w:ascii="Time New Roman" w:eastAsia="黑体" w:hAnsi="Time New Roman" w:hint="eastAsia"/>
          <w:lang w:val="en-GB"/>
        </w:rPr>
        <w:t>(</w:t>
      </w:r>
      <w:proofErr w:type="spellStart"/>
      <w:r w:rsidRPr="00EF0F8D">
        <w:rPr>
          <w:rFonts w:ascii="Time New Roman" w:eastAsia="黑体" w:hAnsi="Time New Roman" w:hint="eastAsia"/>
          <w:lang w:val="en-GB"/>
        </w:rPr>
        <w:t>HRI</w:t>
      </w:r>
      <w:proofErr w:type="spellEnd"/>
      <w:r w:rsidR="0045324A">
        <w:rPr>
          <w:rFonts w:ascii="Time New Roman" w:eastAsia="黑体" w:hAnsi="Time New Roman" w:hint="eastAsia"/>
          <w:lang w:val="en-GB"/>
        </w:rPr>
        <w:t>/</w:t>
      </w:r>
      <w:proofErr w:type="spellStart"/>
      <w:r w:rsidRPr="00EF0F8D">
        <w:rPr>
          <w:rFonts w:ascii="Time New Roman" w:eastAsia="黑体" w:hAnsi="Time New Roman" w:hint="eastAsia"/>
          <w:lang w:val="en-GB"/>
        </w:rPr>
        <w:t>GEN.2</w:t>
      </w:r>
      <w:proofErr w:type="spellEnd"/>
      <w:r w:rsidRPr="00EF0F8D">
        <w:rPr>
          <w:rFonts w:ascii="Time New Roman" w:eastAsia="黑体" w:hAnsi="Time New Roman" w:hint="eastAsia"/>
          <w:lang w:val="en-GB"/>
        </w:rPr>
        <w:t>/</w:t>
      </w:r>
      <w:proofErr w:type="spellStart"/>
      <w:r w:rsidRPr="00EF0F8D">
        <w:rPr>
          <w:rFonts w:ascii="Time New Roman" w:eastAsia="黑体" w:hAnsi="Time New Roman" w:hint="eastAsia"/>
          <w:lang w:val="en-GB"/>
        </w:rPr>
        <w:t>Rev.6</w:t>
      </w:r>
      <w:proofErr w:type="spellEnd"/>
      <w:r w:rsidRPr="00EF0F8D">
        <w:rPr>
          <w:rFonts w:ascii="Time New Roman" w:eastAsia="黑体" w:hAnsi="Time New Roman" w:hint="eastAsia"/>
          <w:lang w:val="en-GB"/>
        </w:rPr>
        <w:t>,</w:t>
      </w:r>
      <w:r w:rsidR="0045324A">
        <w:rPr>
          <w:rFonts w:ascii="Time New Roman" w:eastAsia="黑体" w:hAnsi="Time New Roman"/>
          <w:lang w:val="en-GB"/>
        </w:rPr>
        <w:t xml:space="preserve"> </w:t>
      </w:r>
      <w:r w:rsidRPr="00EF0F8D">
        <w:rPr>
          <w:rFonts w:ascii="Time New Roman" w:eastAsia="黑体" w:hAnsi="Time New Roman" w:hint="eastAsia"/>
          <w:lang w:val="en-GB"/>
        </w:rPr>
        <w:t>第一章</w:t>
      </w:r>
      <w:r w:rsidRPr="00EF0F8D">
        <w:rPr>
          <w:rFonts w:ascii="Time New Roman" w:eastAsia="黑体" w:hAnsi="Time New Roman" w:hint="eastAsia"/>
          <w:lang w:val="en-GB"/>
        </w:rPr>
        <w:t>)</w:t>
      </w:r>
      <w:r w:rsidRPr="00EF0F8D">
        <w:rPr>
          <w:rFonts w:ascii="Time New Roman" w:eastAsia="黑体" w:hAnsi="Time New Roman" w:hint="eastAsia"/>
          <w:lang w:val="en-GB"/>
        </w:rPr>
        <w:t>载有其人口的种族构成的资料。委员会请缔约国按照这些准则更新共同核心文件。根据大</w:t>
      </w:r>
      <w:r w:rsidRPr="00062806">
        <w:rPr>
          <w:rFonts w:ascii="Time New Roman" w:eastAsia="黑体" w:hAnsi="Time New Roman" w:hint="eastAsia"/>
          <w:spacing w:val="4"/>
          <w:lang w:val="en-GB"/>
        </w:rPr>
        <w:t>会第</w:t>
      </w:r>
      <w:r w:rsidRPr="00062806">
        <w:rPr>
          <w:rFonts w:ascii="Time New Roman" w:eastAsia="黑体" w:hAnsi="Time New Roman" w:hint="eastAsia"/>
          <w:spacing w:val="4"/>
          <w:lang w:val="en-GB"/>
        </w:rPr>
        <w:t>68/268</w:t>
      </w:r>
      <w:r w:rsidRPr="00062806">
        <w:rPr>
          <w:rFonts w:ascii="Time New Roman" w:eastAsia="黑体" w:hAnsi="Time New Roman" w:hint="eastAsia"/>
          <w:spacing w:val="4"/>
          <w:lang w:val="en-GB"/>
        </w:rPr>
        <w:t>号决议，委员会</w:t>
      </w:r>
      <w:r w:rsidRPr="00062806">
        <w:rPr>
          <w:rFonts w:ascii="Time New Roman" w:eastAsia="黑体" w:hAnsi="Time New Roman"/>
          <w:spacing w:val="4"/>
          <w:lang w:val="en-GB"/>
        </w:rPr>
        <w:t>促请缔约国遵守此类文件</w:t>
      </w:r>
      <w:r w:rsidRPr="00062806">
        <w:rPr>
          <w:rFonts w:ascii="Time New Roman" w:eastAsia="黑体" w:hAnsi="Time New Roman" w:hint="eastAsia"/>
          <w:spacing w:val="4"/>
          <w:lang w:val="en-GB"/>
        </w:rPr>
        <w:t>不超过</w:t>
      </w:r>
      <w:r w:rsidRPr="00062806">
        <w:rPr>
          <w:rFonts w:ascii="Time New Roman" w:eastAsia="黑体" w:hAnsi="Time New Roman"/>
          <w:spacing w:val="4"/>
          <w:lang w:val="en-GB"/>
        </w:rPr>
        <w:t>42,400</w:t>
      </w:r>
      <w:r w:rsidRPr="00062806">
        <w:rPr>
          <w:rFonts w:ascii="Time New Roman" w:eastAsia="黑体" w:hAnsi="Time New Roman"/>
          <w:spacing w:val="4"/>
          <w:lang w:val="en-GB"/>
        </w:rPr>
        <w:t>字的</w:t>
      </w:r>
      <w:r w:rsidRPr="00062806">
        <w:rPr>
          <w:rFonts w:ascii="Time New Roman" w:eastAsia="黑体" w:hAnsi="Time New Roman" w:hint="eastAsia"/>
          <w:spacing w:val="4"/>
          <w:lang w:val="en-GB"/>
        </w:rPr>
        <w:t>字数</w:t>
      </w:r>
      <w:r w:rsidRPr="00062806">
        <w:rPr>
          <w:rFonts w:ascii="Time New Roman" w:eastAsia="黑体" w:hAnsi="Time New Roman"/>
          <w:spacing w:val="4"/>
          <w:lang w:val="en-GB"/>
        </w:rPr>
        <w:t>限</w:t>
      </w:r>
      <w:r w:rsidRPr="00EF0F8D">
        <w:rPr>
          <w:rFonts w:ascii="Time New Roman" w:eastAsia="黑体" w:hAnsi="Time New Roman"/>
          <w:lang w:val="en-GB"/>
        </w:rPr>
        <w:t>制。</w:t>
      </w:r>
    </w:p>
    <w:p w:rsidR="00EB15E4" w:rsidRPr="00EF0F8D" w:rsidRDefault="00EB15E4" w:rsidP="00801B5E">
      <w:pPr>
        <w:pStyle w:val="H23GC"/>
        <w:rPr>
          <w:rFonts w:ascii="Time New Roman" w:hAnsi="Time New Roman" w:hint="eastAsia"/>
          <w:lang w:val="en-GB"/>
        </w:rPr>
      </w:pPr>
      <w:r w:rsidRPr="00EF0F8D">
        <w:rPr>
          <w:rFonts w:ascii="Time New Roman" w:hAnsi="Time New Roman"/>
          <w:b/>
          <w:lang w:val="en-GB"/>
        </w:rPr>
        <w:tab/>
      </w:r>
      <w:r w:rsidRPr="00EF0F8D">
        <w:rPr>
          <w:rFonts w:ascii="Time New Roman" w:hAnsi="Time New Roman"/>
          <w:b/>
          <w:lang w:val="en-GB"/>
        </w:rPr>
        <w:tab/>
      </w:r>
      <w:r w:rsidRPr="00EF0F8D">
        <w:rPr>
          <w:rFonts w:ascii="Time New Roman" w:hAnsi="Time New Roman" w:hint="eastAsia"/>
          <w:lang w:val="en-GB"/>
        </w:rPr>
        <w:t>后续落实本结论性意见</w:t>
      </w:r>
    </w:p>
    <w:p w:rsidR="00EB15E4" w:rsidRPr="00EF0F8D" w:rsidRDefault="00EB15E4" w:rsidP="00EB15E4">
      <w:pPr>
        <w:pStyle w:val="SingleTxtGC"/>
        <w:rPr>
          <w:rFonts w:ascii="Time New Roman" w:eastAsia="黑体" w:hAnsi="Time New Roman" w:hint="eastAsia"/>
          <w:b/>
          <w:lang w:val="en-GB"/>
        </w:rPr>
      </w:pPr>
      <w:r w:rsidRPr="00EF0F8D">
        <w:rPr>
          <w:rFonts w:ascii="Time New Roman" w:eastAsia="黑体" w:hAnsi="Time New Roman" w:hint="eastAsia"/>
          <w:lang w:val="en-GB"/>
        </w:rPr>
        <w:t>40</w:t>
      </w:r>
      <w:r w:rsidRPr="00EF0F8D">
        <w:rPr>
          <w:rFonts w:ascii="Time New Roman" w:eastAsia="黑体" w:hAnsi="Time New Roman"/>
          <w:lang w:val="en-GB"/>
        </w:rPr>
        <w:t>.</w:t>
      </w:r>
      <w:r w:rsidRPr="00EF0F8D">
        <w:rPr>
          <w:rFonts w:ascii="Time New Roman" w:eastAsia="黑体" w:hAnsi="Time New Roman"/>
          <w:lang w:val="en-GB"/>
        </w:rPr>
        <w:tab/>
      </w:r>
      <w:r w:rsidRPr="00EF0F8D">
        <w:rPr>
          <w:rFonts w:ascii="Time New Roman" w:eastAsia="黑体" w:hAnsi="Time New Roman"/>
          <w:lang w:val="en-GB"/>
        </w:rPr>
        <w:t>委员会根据《公约》第九条第一款和委员会议事规则第</w:t>
      </w:r>
      <w:r w:rsidRPr="00EF0F8D">
        <w:rPr>
          <w:rFonts w:ascii="Time New Roman" w:eastAsia="黑体" w:hAnsi="Time New Roman"/>
          <w:lang w:val="en-GB"/>
        </w:rPr>
        <w:t>65</w:t>
      </w:r>
      <w:r w:rsidRPr="00EF0F8D">
        <w:rPr>
          <w:rFonts w:ascii="Time New Roman" w:eastAsia="黑体" w:hAnsi="Time New Roman"/>
          <w:lang w:val="en-GB"/>
        </w:rPr>
        <w:t>条，请缔约国在本结论性意见通过后一年内</w:t>
      </w:r>
      <w:r w:rsidRPr="00EF0F8D">
        <w:rPr>
          <w:rFonts w:ascii="Time New Roman" w:eastAsia="黑体" w:hAnsi="Time New Roman" w:hint="eastAsia"/>
          <w:lang w:val="en-GB"/>
        </w:rPr>
        <w:t>提供资料说明</w:t>
      </w:r>
      <w:r w:rsidRPr="00EF0F8D">
        <w:rPr>
          <w:rFonts w:ascii="Time New Roman" w:eastAsia="黑体" w:hAnsi="Time New Roman"/>
          <w:lang w:val="en-GB"/>
        </w:rPr>
        <w:t>上文</w:t>
      </w:r>
      <w:r w:rsidRPr="00EF0F8D">
        <w:rPr>
          <w:rFonts w:ascii="Time New Roman" w:eastAsia="黑体" w:hAnsi="Time New Roman" w:hint="eastAsia"/>
          <w:lang w:val="en-GB"/>
        </w:rPr>
        <w:t>第</w:t>
      </w:r>
      <w:r w:rsidRPr="00EF0F8D">
        <w:rPr>
          <w:rFonts w:ascii="Time New Roman" w:eastAsia="黑体" w:hAnsi="Time New Roman" w:hint="eastAsia"/>
          <w:lang w:val="en-GB"/>
        </w:rPr>
        <w:t>16</w:t>
      </w:r>
      <w:r w:rsidRPr="00EF0F8D">
        <w:rPr>
          <w:rFonts w:ascii="Time New Roman" w:eastAsia="黑体" w:hAnsi="Time New Roman" w:hint="eastAsia"/>
          <w:lang w:val="en-GB"/>
        </w:rPr>
        <w:t>段</w:t>
      </w:r>
      <w:r w:rsidRPr="00EF0F8D">
        <w:rPr>
          <w:rFonts w:ascii="Time New Roman" w:eastAsia="黑体" w:hAnsi="Time New Roman" w:hint="eastAsia"/>
          <w:lang w:val="en-GB"/>
        </w:rPr>
        <w:t>(</w:t>
      </w:r>
      <w:r w:rsidRPr="00EF0F8D">
        <w:rPr>
          <w:rFonts w:ascii="Time New Roman" w:eastAsia="黑体" w:hAnsi="Time New Roman" w:hint="eastAsia"/>
          <w:lang w:val="en-GB"/>
        </w:rPr>
        <w:t>工人组织权利</w:t>
      </w:r>
      <w:r w:rsidRPr="00EF0F8D">
        <w:rPr>
          <w:rFonts w:ascii="Time New Roman" w:eastAsia="黑体" w:hAnsi="Time New Roman" w:hint="eastAsia"/>
          <w:lang w:val="en-GB"/>
        </w:rPr>
        <w:t>)</w:t>
      </w:r>
      <w:r w:rsidRPr="00EF0F8D">
        <w:rPr>
          <w:rFonts w:ascii="Time New Roman" w:eastAsia="黑体" w:hAnsi="Time New Roman" w:hint="eastAsia"/>
          <w:lang w:val="en-GB"/>
        </w:rPr>
        <w:t>和第</w:t>
      </w:r>
      <w:r w:rsidRPr="00EF0F8D">
        <w:rPr>
          <w:rFonts w:ascii="Time New Roman" w:eastAsia="黑体" w:hAnsi="Time New Roman" w:hint="eastAsia"/>
          <w:lang w:val="en-GB"/>
        </w:rPr>
        <w:t>28</w:t>
      </w:r>
      <w:r w:rsidRPr="00EF0F8D">
        <w:rPr>
          <w:rFonts w:ascii="Time New Roman" w:eastAsia="黑体" w:hAnsi="Time New Roman" w:hint="eastAsia"/>
          <w:lang w:val="en-GB"/>
        </w:rPr>
        <w:t>段</w:t>
      </w:r>
      <w:r w:rsidRPr="00EF0F8D">
        <w:rPr>
          <w:rFonts w:ascii="Time New Roman" w:eastAsia="黑体" w:hAnsi="Time New Roman" w:hint="eastAsia"/>
          <w:lang w:val="en-GB"/>
        </w:rPr>
        <w:t>(</w:t>
      </w:r>
      <w:r w:rsidRPr="00EF0F8D">
        <w:rPr>
          <w:rFonts w:ascii="Time New Roman" w:eastAsia="黑体" w:hAnsi="Time New Roman" w:hint="eastAsia"/>
          <w:lang w:val="en-GB"/>
        </w:rPr>
        <w:t>出生登记</w:t>
      </w:r>
      <w:r w:rsidRPr="00EF0F8D">
        <w:rPr>
          <w:rFonts w:ascii="Time New Roman" w:eastAsia="黑体" w:hAnsi="Time New Roman" w:hint="eastAsia"/>
          <w:lang w:val="en-GB"/>
        </w:rPr>
        <w:t>)</w:t>
      </w:r>
      <w:r w:rsidRPr="00EF0F8D">
        <w:rPr>
          <w:rFonts w:ascii="Time New Roman" w:eastAsia="黑体" w:hAnsi="Time New Roman" w:hint="eastAsia"/>
          <w:lang w:val="en-GB"/>
        </w:rPr>
        <w:t>所载建议的落实情况</w:t>
      </w:r>
      <w:r w:rsidRPr="00EF0F8D">
        <w:rPr>
          <w:rFonts w:ascii="Time New Roman" w:eastAsia="黑体" w:hAnsi="Time New Roman"/>
          <w:lang w:val="en-GB"/>
        </w:rPr>
        <w:t>。</w:t>
      </w:r>
    </w:p>
    <w:p w:rsidR="00EB15E4" w:rsidRPr="00EF0F8D" w:rsidRDefault="00EB15E4" w:rsidP="00801B5E">
      <w:pPr>
        <w:pStyle w:val="H23GC"/>
        <w:rPr>
          <w:rFonts w:ascii="Time New Roman" w:hAnsi="Time New Roman" w:hint="eastAsia"/>
          <w:lang w:val="en-GB"/>
        </w:rPr>
      </w:pPr>
      <w:r w:rsidRPr="00EF0F8D">
        <w:rPr>
          <w:rFonts w:ascii="Time New Roman" w:hAnsi="Time New Roman"/>
          <w:b/>
          <w:lang w:val="en-GB"/>
        </w:rPr>
        <w:tab/>
      </w:r>
      <w:r w:rsidRPr="00EF0F8D">
        <w:rPr>
          <w:rFonts w:ascii="Time New Roman" w:hAnsi="Time New Roman"/>
          <w:b/>
          <w:lang w:val="en-GB"/>
        </w:rPr>
        <w:tab/>
      </w:r>
      <w:r w:rsidRPr="00EF0F8D">
        <w:rPr>
          <w:rFonts w:ascii="Time New Roman" w:hAnsi="Time New Roman"/>
          <w:lang w:val="en-GB"/>
        </w:rPr>
        <w:t>特别重要的段落</w:t>
      </w:r>
    </w:p>
    <w:p w:rsidR="00EB15E4" w:rsidRPr="00EF0F8D" w:rsidRDefault="00EB15E4" w:rsidP="00EB15E4">
      <w:pPr>
        <w:pStyle w:val="SingleTxtGC"/>
        <w:rPr>
          <w:rFonts w:ascii="Time New Roman" w:eastAsia="黑体" w:hAnsi="Time New Roman" w:hint="eastAsia"/>
          <w:b/>
          <w:lang w:val="en-GB"/>
        </w:rPr>
      </w:pPr>
      <w:r w:rsidRPr="00EF0F8D">
        <w:rPr>
          <w:rFonts w:ascii="Time New Roman" w:eastAsia="黑体" w:hAnsi="Time New Roman" w:hint="eastAsia"/>
          <w:lang w:val="en-GB"/>
        </w:rPr>
        <w:t>41</w:t>
      </w:r>
      <w:r w:rsidRPr="00EF0F8D">
        <w:rPr>
          <w:rFonts w:ascii="Time New Roman" w:eastAsia="黑体" w:hAnsi="Time New Roman"/>
          <w:lang w:val="en-GB"/>
        </w:rPr>
        <w:t>.</w:t>
      </w:r>
      <w:r w:rsidRPr="00EF0F8D">
        <w:rPr>
          <w:rFonts w:ascii="Time New Roman" w:eastAsia="黑体" w:hAnsi="Time New Roman"/>
          <w:lang w:val="en-GB"/>
        </w:rPr>
        <w:tab/>
      </w:r>
      <w:r w:rsidRPr="00EF0F8D">
        <w:rPr>
          <w:rFonts w:ascii="Time New Roman" w:eastAsia="黑体" w:hAnsi="Time New Roman"/>
          <w:lang w:val="en-GB"/>
        </w:rPr>
        <w:t>委员会</w:t>
      </w:r>
      <w:r w:rsidRPr="00EF0F8D">
        <w:rPr>
          <w:rFonts w:ascii="Time New Roman" w:eastAsia="黑体" w:hAnsi="Time New Roman" w:hint="eastAsia"/>
          <w:lang w:val="en-GB"/>
        </w:rPr>
        <w:t>希望提请</w:t>
      </w:r>
      <w:r w:rsidRPr="00EF0F8D">
        <w:rPr>
          <w:rFonts w:ascii="Time New Roman" w:eastAsia="黑体" w:hAnsi="Time New Roman"/>
          <w:lang w:val="en-GB"/>
        </w:rPr>
        <w:t>缔约国注意</w:t>
      </w:r>
      <w:r w:rsidRPr="00EF0F8D">
        <w:rPr>
          <w:rFonts w:ascii="Time New Roman" w:eastAsia="黑体" w:hAnsi="Time New Roman" w:hint="eastAsia"/>
          <w:lang w:val="en-GB"/>
        </w:rPr>
        <w:t>以下段落所载建议尤其重要：</w:t>
      </w:r>
      <w:r w:rsidRPr="00EF0F8D">
        <w:rPr>
          <w:rFonts w:ascii="Time New Roman" w:eastAsia="黑体" w:hAnsi="Time New Roman"/>
          <w:lang w:val="en-GB"/>
        </w:rPr>
        <w:t>第</w:t>
      </w:r>
      <w:r w:rsidRPr="00EF0F8D">
        <w:rPr>
          <w:rFonts w:ascii="Time New Roman" w:eastAsia="黑体" w:hAnsi="Time New Roman"/>
          <w:lang w:val="en-GB"/>
        </w:rPr>
        <w:t>6</w:t>
      </w:r>
      <w:r w:rsidRPr="00EF0F8D">
        <w:rPr>
          <w:rFonts w:ascii="Time New Roman" w:eastAsia="黑体" w:hAnsi="Time New Roman"/>
          <w:lang w:val="en-GB"/>
        </w:rPr>
        <w:t>段</w:t>
      </w:r>
      <w:r w:rsidRPr="00EF0F8D">
        <w:rPr>
          <w:rFonts w:ascii="Time New Roman" w:eastAsia="黑体" w:hAnsi="Time New Roman"/>
          <w:lang w:val="en-GB"/>
        </w:rPr>
        <w:t>(</w:t>
      </w:r>
      <w:r w:rsidRPr="00EF0F8D">
        <w:rPr>
          <w:rFonts w:ascii="Time New Roman" w:eastAsia="黑体" w:hAnsi="Time New Roman"/>
          <w:lang w:val="en-GB"/>
        </w:rPr>
        <w:t>反歧视法，对《刑法》进行修订以及种族主义动机犯罪的数据</w:t>
      </w:r>
      <w:r w:rsidRPr="00EF0F8D">
        <w:rPr>
          <w:rFonts w:ascii="Time New Roman" w:eastAsia="黑体" w:hAnsi="Time New Roman" w:hint="eastAsia"/>
          <w:lang w:val="en-GB"/>
        </w:rPr>
        <w:t>收集</w:t>
      </w:r>
      <w:r w:rsidRPr="00EF0F8D">
        <w:rPr>
          <w:rFonts w:ascii="Time New Roman" w:eastAsia="黑体" w:hAnsi="Time New Roman"/>
          <w:lang w:val="en-GB"/>
        </w:rPr>
        <w:t>机制</w:t>
      </w:r>
      <w:r w:rsidRPr="00EF0F8D">
        <w:rPr>
          <w:rFonts w:ascii="Time New Roman" w:eastAsia="黑体" w:hAnsi="Time New Roman"/>
          <w:lang w:val="en-GB"/>
        </w:rPr>
        <w:t>)</w:t>
      </w:r>
      <w:r w:rsidRPr="00EF0F8D">
        <w:rPr>
          <w:rFonts w:ascii="Time New Roman" w:eastAsia="黑体" w:hAnsi="Time New Roman"/>
          <w:lang w:val="en-GB"/>
        </w:rPr>
        <w:t>、第</w:t>
      </w:r>
      <w:r w:rsidRPr="00EF0F8D">
        <w:rPr>
          <w:rFonts w:ascii="Time New Roman" w:eastAsia="黑体" w:hAnsi="Time New Roman"/>
          <w:lang w:val="en-GB"/>
        </w:rPr>
        <w:t>10</w:t>
      </w:r>
      <w:r w:rsidRPr="00EF0F8D">
        <w:rPr>
          <w:rFonts w:ascii="Time New Roman" w:eastAsia="黑体" w:hAnsi="Time New Roman"/>
          <w:lang w:val="en-GB"/>
        </w:rPr>
        <w:t>段</w:t>
      </w:r>
      <w:r w:rsidRPr="00EF0F8D">
        <w:rPr>
          <w:rFonts w:ascii="Time New Roman" w:eastAsia="黑体" w:hAnsi="Time New Roman"/>
          <w:lang w:val="en-GB"/>
        </w:rPr>
        <w:t>(</w:t>
      </w:r>
      <w:r w:rsidRPr="00EF0F8D">
        <w:rPr>
          <w:rFonts w:ascii="Time New Roman" w:eastAsia="黑体" w:hAnsi="Time New Roman"/>
          <w:lang w:val="en-GB"/>
        </w:rPr>
        <w:t>修订《就业许可制度》</w:t>
      </w:r>
      <w:r w:rsidRPr="00EF0F8D">
        <w:rPr>
          <w:rFonts w:ascii="Time New Roman" w:eastAsia="黑体" w:hAnsi="Time New Roman"/>
          <w:lang w:val="en-GB"/>
        </w:rPr>
        <w:t>)</w:t>
      </w:r>
      <w:r w:rsidRPr="00EF0F8D">
        <w:rPr>
          <w:rFonts w:ascii="Time New Roman" w:eastAsia="黑体" w:hAnsi="Time New Roman"/>
          <w:lang w:val="en-GB"/>
        </w:rPr>
        <w:t>、第</w:t>
      </w:r>
      <w:r w:rsidRPr="00EF0F8D">
        <w:rPr>
          <w:rFonts w:ascii="Time New Roman" w:eastAsia="黑体" w:hAnsi="Time New Roman"/>
          <w:lang w:val="en-GB"/>
        </w:rPr>
        <w:t>12</w:t>
      </w:r>
      <w:r w:rsidRPr="00EF0F8D">
        <w:rPr>
          <w:rFonts w:ascii="Time New Roman" w:eastAsia="黑体" w:hAnsi="Time New Roman"/>
          <w:lang w:val="en-GB"/>
        </w:rPr>
        <w:t>段</w:t>
      </w:r>
      <w:r w:rsidRPr="00EF0F8D">
        <w:rPr>
          <w:rFonts w:ascii="Time New Roman" w:eastAsia="黑体" w:hAnsi="Time New Roman"/>
          <w:lang w:val="en-GB"/>
        </w:rPr>
        <w:t>(</w:t>
      </w:r>
      <w:r w:rsidRPr="00EF0F8D">
        <w:rPr>
          <w:rFonts w:ascii="Time New Roman" w:eastAsia="黑体" w:hAnsi="Time New Roman"/>
          <w:lang w:val="en-GB"/>
        </w:rPr>
        <w:t>劳动法中对非公民的歧视</w:t>
      </w:r>
      <w:r w:rsidRPr="00EF0F8D">
        <w:rPr>
          <w:rFonts w:ascii="Time New Roman" w:eastAsia="黑体" w:hAnsi="Time New Roman"/>
          <w:lang w:val="en-GB"/>
        </w:rPr>
        <w:t>)</w:t>
      </w:r>
      <w:r w:rsidRPr="00EF0F8D">
        <w:rPr>
          <w:rFonts w:ascii="Time New Roman" w:eastAsia="黑体" w:hAnsi="Time New Roman"/>
          <w:lang w:val="en-GB"/>
        </w:rPr>
        <w:t>、第</w:t>
      </w:r>
      <w:r w:rsidRPr="00EF0F8D">
        <w:rPr>
          <w:rFonts w:ascii="Time New Roman" w:eastAsia="黑体" w:hAnsi="Time New Roman"/>
          <w:lang w:val="en-GB"/>
        </w:rPr>
        <w:t>18</w:t>
      </w:r>
      <w:r w:rsidRPr="00EF0F8D">
        <w:rPr>
          <w:rFonts w:ascii="Time New Roman" w:eastAsia="黑体" w:hAnsi="Time New Roman"/>
          <w:lang w:val="en-GB"/>
        </w:rPr>
        <w:t>段</w:t>
      </w:r>
      <w:r w:rsidRPr="00EF0F8D">
        <w:rPr>
          <w:rFonts w:ascii="Time New Roman" w:eastAsia="黑体" w:hAnsi="Time New Roman"/>
          <w:lang w:val="en-GB"/>
        </w:rPr>
        <w:t>(</w:t>
      </w:r>
      <w:r w:rsidRPr="00EF0F8D">
        <w:rPr>
          <w:rFonts w:ascii="Time New Roman" w:eastAsia="黑体" w:hAnsi="Time New Roman"/>
          <w:lang w:val="en-GB"/>
        </w:rPr>
        <w:t>拘留移民</w:t>
      </w:r>
      <w:r w:rsidRPr="00EF0F8D">
        <w:rPr>
          <w:rFonts w:ascii="Time New Roman" w:eastAsia="黑体" w:hAnsi="Time New Roman"/>
          <w:lang w:val="en-GB"/>
        </w:rPr>
        <w:t>)</w:t>
      </w:r>
      <w:r w:rsidRPr="00EF0F8D">
        <w:rPr>
          <w:rFonts w:ascii="Time New Roman" w:eastAsia="黑体" w:hAnsi="Time New Roman"/>
          <w:lang w:val="en-GB"/>
        </w:rPr>
        <w:t>、第</w:t>
      </w:r>
      <w:r w:rsidRPr="00EF0F8D">
        <w:rPr>
          <w:rFonts w:ascii="Time New Roman" w:eastAsia="黑体" w:hAnsi="Time New Roman"/>
          <w:lang w:val="en-GB"/>
        </w:rPr>
        <w:t>26</w:t>
      </w:r>
      <w:r w:rsidRPr="00EF0F8D">
        <w:rPr>
          <w:rFonts w:ascii="Time New Roman" w:eastAsia="黑体" w:hAnsi="Time New Roman"/>
          <w:lang w:val="en-GB"/>
        </w:rPr>
        <w:t>段</w:t>
      </w:r>
      <w:r w:rsidRPr="00EF0F8D">
        <w:rPr>
          <w:rFonts w:ascii="Time New Roman" w:eastAsia="黑体" w:hAnsi="Time New Roman"/>
          <w:lang w:val="en-GB"/>
        </w:rPr>
        <w:t>(</w:t>
      </w:r>
      <w:r w:rsidRPr="00EF0F8D">
        <w:rPr>
          <w:rFonts w:ascii="Time New Roman" w:eastAsia="黑体" w:hAnsi="Time New Roman"/>
          <w:lang w:val="en-GB"/>
        </w:rPr>
        <w:t>人口贩运</w:t>
      </w:r>
      <w:r w:rsidRPr="00EF0F8D">
        <w:rPr>
          <w:rFonts w:ascii="Time New Roman" w:eastAsia="黑体" w:hAnsi="Time New Roman"/>
          <w:lang w:val="en-GB"/>
        </w:rPr>
        <w:t>)</w:t>
      </w:r>
      <w:r w:rsidRPr="00EF0F8D">
        <w:rPr>
          <w:rFonts w:ascii="Time New Roman" w:eastAsia="黑体" w:hAnsi="Time New Roman"/>
          <w:lang w:val="en-GB"/>
        </w:rPr>
        <w:t>和第</w:t>
      </w:r>
      <w:r w:rsidRPr="00EF0F8D">
        <w:rPr>
          <w:rFonts w:ascii="Time New Roman" w:eastAsia="黑体" w:hAnsi="Time New Roman"/>
          <w:lang w:val="en-GB"/>
        </w:rPr>
        <w:t>30</w:t>
      </w:r>
      <w:r w:rsidRPr="00EF0F8D">
        <w:rPr>
          <w:rFonts w:ascii="Time New Roman" w:eastAsia="黑体" w:hAnsi="Time New Roman"/>
          <w:lang w:val="en-GB"/>
        </w:rPr>
        <w:t>段</w:t>
      </w:r>
      <w:r w:rsidRPr="00EF0F8D">
        <w:rPr>
          <w:rFonts w:ascii="Time New Roman" w:eastAsia="黑体" w:hAnsi="Time New Roman"/>
          <w:lang w:val="en-GB"/>
        </w:rPr>
        <w:t>(</w:t>
      </w:r>
      <w:r w:rsidRPr="00EF0F8D">
        <w:rPr>
          <w:rFonts w:ascii="Time New Roman" w:eastAsia="黑体" w:hAnsi="Time New Roman"/>
          <w:lang w:val="en-GB"/>
        </w:rPr>
        <w:t>享有受教育机会</w:t>
      </w:r>
      <w:r w:rsidRPr="00EF0F8D">
        <w:rPr>
          <w:rFonts w:ascii="Time New Roman" w:eastAsia="黑体" w:hAnsi="Time New Roman"/>
          <w:lang w:val="en-GB"/>
        </w:rPr>
        <w:t>)</w:t>
      </w:r>
      <w:r w:rsidRPr="00EF0F8D">
        <w:rPr>
          <w:rFonts w:ascii="Time New Roman" w:eastAsia="黑体" w:hAnsi="Time New Roman"/>
          <w:lang w:val="en-GB"/>
        </w:rPr>
        <w:t>；委员会并请缔约国在下次定期报告中详细说明为落实这些建议而采取的具体措施。</w:t>
      </w:r>
      <w:r w:rsidRPr="00EF0F8D">
        <w:rPr>
          <w:rFonts w:ascii="Time New Roman" w:eastAsia="黑体" w:hAnsi="Time New Roman"/>
          <w:lang w:val="en-GB"/>
        </w:rPr>
        <w:t xml:space="preserve"> </w:t>
      </w:r>
    </w:p>
    <w:p w:rsidR="00EB15E4" w:rsidRPr="00EF0F8D" w:rsidRDefault="00EB15E4" w:rsidP="00EB15E4">
      <w:pPr>
        <w:pStyle w:val="H23GC"/>
        <w:rPr>
          <w:rFonts w:ascii="Time New Roman" w:hAnsi="Time New Roman" w:hint="eastAsia"/>
          <w:lang w:val="en-GB"/>
        </w:rPr>
      </w:pPr>
      <w:r w:rsidRPr="00EF0F8D">
        <w:rPr>
          <w:rFonts w:ascii="Time New Roman" w:hAnsi="Time New Roman" w:hint="eastAsia"/>
          <w:lang w:val="en-GB"/>
        </w:rPr>
        <w:tab/>
      </w:r>
      <w:r w:rsidRPr="00EF0F8D">
        <w:rPr>
          <w:rFonts w:ascii="Time New Roman" w:hAnsi="Time New Roman" w:hint="eastAsia"/>
          <w:lang w:val="en-GB"/>
        </w:rPr>
        <w:tab/>
      </w:r>
      <w:r w:rsidRPr="00EF0F8D">
        <w:rPr>
          <w:rFonts w:ascii="Time New Roman" w:hAnsi="Time New Roman" w:hint="eastAsia"/>
          <w:lang w:val="en-GB"/>
        </w:rPr>
        <w:t>传播相关信息</w:t>
      </w:r>
    </w:p>
    <w:p w:rsidR="00EB15E4" w:rsidRPr="00EF0F8D" w:rsidRDefault="00EB15E4" w:rsidP="00EB15E4">
      <w:pPr>
        <w:pStyle w:val="SingleTxtGC"/>
        <w:rPr>
          <w:rFonts w:ascii="Time New Roman" w:eastAsia="黑体" w:hAnsi="Time New Roman" w:hint="eastAsia"/>
          <w:b/>
          <w:lang w:val="en-GB"/>
        </w:rPr>
      </w:pPr>
      <w:r w:rsidRPr="00EF0F8D">
        <w:rPr>
          <w:rFonts w:ascii="Time New Roman" w:eastAsia="黑体" w:hAnsi="Time New Roman" w:hint="eastAsia"/>
          <w:lang w:val="en-GB"/>
        </w:rPr>
        <w:t>42</w:t>
      </w:r>
      <w:r w:rsidRPr="00EF0F8D">
        <w:rPr>
          <w:rFonts w:ascii="Time New Roman" w:eastAsia="黑体" w:hAnsi="Time New Roman"/>
          <w:lang w:val="en-GB"/>
        </w:rPr>
        <w:t>.</w:t>
      </w:r>
      <w:r w:rsidRPr="00EF0F8D">
        <w:rPr>
          <w:rFonts w:ascii="Time New Roman" w:eastAsia="黑体" w:hAnsi="Time New Roman"/>
          <w:lang w:val="en-GB"/>
        </w:rPr>
        <w:tab/>
      </w:r>
      <w:r w:rsidRPr="00EF0F8D">
        <w:rPr>
          <w:rFonts w:ascii="Time New Roman" w:eastAsia="黑体" w:hAnsi="Time New Roman"/>
          <w:lang w:val="en-GB"/>
        </w:rPr>
        <w:t>委员会建议缔约国在提交报告时</w:t>
      </w:r>
      <w:r w:rsidRPr="00EF0F8D">
        <w:rPr>
          <w:rFonts w:ascii="Time New Roman" w:eastAsia="黑体" w:hAnsi="Time New Roman" w:hint="eastAsia"/>
          <w:lang w:val="en-GB"/>
        </w:rPr>
        <w:t>方便公众索取和查阅，并建议缔约国酌情以官方语言和其他通用语言公布委员会关于</w:t>
      </w:r>
      <w:r w:rsidRPr="00EF0F8D">
        <w:rPr>
          <w:rFonts w:ascii="Time New Roman" w:eastAsia="黑体" w:hAnsi="Time New Roman" w:hint="eastAsia"/>
        </w:rPr>
        <w:t>缔约国</w:t>
      </w:r>
      <w:r w:rsidRPr="00EF0F8D">
        <w:rPr>
          <w:rFonts w:ascii="Time New Roman" w:eastAsia="黑体" w:hAnsi="Time New Roman" w:hint="eastAsia"/>
          <w:lang w:val="en-GB"/>
        </w:rPr>
        <w:t>报告的结论性意见</w:t>
      </w:r>
      <w:r w:rsidRPr="00EF0F8D">
        <w:rPr>
          <w:rFonts w:ascii="Time New Roman" w:eastAsia="黑体" w:hAnsi="Time New Roman" w:hint="eastAsia"/>
          <w:b/>
          <w:lang w:val="en-GB"/>
        </w:rPr>
        <w:t>。</w:t>
      </w:r>
    </w:p>
    <w:p w:rsidR="00EB15E4" w:rsidRPr="00EF0F8D" w:rsidRDefault="00EB15E4" w:rsidP="00EB15E4">
      <w:pPr>
        <w:pStyle w:val="H23GC"/>
        <w:rPr>
          <w:rFonts w:ascii="Time New Roman" w:hAnsi="Time New Roman" w:hint="eastAsia"/>
          <w:lang w:val="en-GB"/>
        </w:rPr>
      </w:pPr>
      <w:r w:rsidRPr="00EF0F8D">
        <w:rPr>
          <w:rFonts w:ascii="Time New Roman" w:hAnsi="Time New Roman"/>
          <w:b/>
          <w:lang w:val="en-GB"/>
        </w:rPr>
        <w:tab/>
      </w:r>
      <w:r w:rsidRPr="00EF0F8D">
        <w:rPr>
          <w:rFonts w:ascii="Time New Roman" w:hAnsi="Time New Roman"/>
          <w:b/>
          <w:lang w:val="en-GB"/>
        </w:rPr>
        <w:tab/>
      </w:r>
      <w:r w:rsidRPr="00EF0F8D">
        <w:rPr>
          <w:rFonts w:ascii="Time New Roman" w:hAnsi="Time New Roman" w:hint="eastAsia"/>
          <w:lang w:val="en-GB"/>
        </w:rPr>
        <w:t>编写下次定期报告</w:t>
      </w:r>
    </w:p>
    <w:p w:rsidR="00FA0D47" w:rsidRDefault="00EB15E4" w:rsidP="00EB15E4">
      <w:pPr>
        <w:pStyle w:val="SingleTxtGC"/>
        <w:rPr>
          <w:rFonts w:ascii="Time New Roman" w:eastAsia="黑体" w:hAnsi="Time New Roman" w:hint="eastAsia"/>
          <w:b/>
          <w:lang w:val="en-GB"/>
        </w:rPr>
      </w:pPr>
      <w:r w:rsidRPr="00EF0F8D">
        <w:rPr>
          <w:rFonts w:ascii="Time New Roman" w:eastAsia="黑体" w:hAnsi="Time New Roman" w:hint="eastAsia"/>
          <w:lang w:val="en-GB"/>
        </w:rPr>
        <w:t>43</w:t>
      </w:r>
      <w:r w:rsidRPr="00EF0F8D">
        <w:rPr>
          <w:rFonts w:ascii="Time New Roman" w:eastAsia="黑体" w:hAnsi="Time New Roman"/>
          <w:lang w:val="en-GB"/>
        </w:rPr>
        <w:t>.</w:t>
      </w:r>
      <w:r w:rsidRPr="00EF0F8D">
        <w:rPr>
          <w:rFonts w:ascii="Time New Roman" w:eastAsia="黑体" w:hAnsi="Time New Roman"/>
          <w:lang w:val="en-GB"/>
        </w:rPr>
        <w:tab/>
      </w:r>
      <w:r w:rsidRPr="00EF0F8D">
        <w:rPr>
          <w:rFonts w:ascii="Time New Roman" w:eastAsia="黑体" w:hAnsi="Time New Roman" w:hint="eastAsia"/>
          <w:lang w:val="en-GB"/>
        </w:rPr>
        <w:t>委员会建议缔约国在</w:t>
      </w:r>
      <w:r w:rsidRPr="00EF0F8D">
        <w:rPr>
          <w:rFonts w:ascii="Time New Roman" w:eastAsia="黑体" w:hAnsi="Time New Roman" w:hint="eastAsia"/>
          <w:lang w:val="en-GB"/>
        </w:rPr>
        <w:t>2022</w:t>
      </w:r>
      <w:r w:rsidRPr="00EF0F8D">
        <w:rPr>
          <w:rFonts w:ascii="Time New Roman" w:eastAsia="黑体" w:hAnsi="Time New Roman" w:hint="eastAsia"/>
          <w:lang w:val="en-GB"/>
        </w:rPr>
        <w:t>年</w:t>
      </w:r>
      <w:r w:rsidRPr="00EF0F8D">
        <w:rPr>
          <w:rFonts w:ascii="Time New Roman" w:eastAsia="黑体" w:hAnsi="Time New Roman" w:hint="eastAsia"/>
          <w:lang w:val="en-GB"/>
        </w:rPr>
        <w:t>1</w:t>
      </w:r>
      <w:r w:rsidRPr="00EF0F8D">
        <w:rPr>
          <w:rFonts w:ascii="Time New Roman" w:eastAsia="黑体" w:hAnsi="Time New Roman" w:hint="eastAsia"/>
          <w:lang w:val="en-GB"/>
        </w:rPr>
        <w:t>月</w:t>
      </w:r>
      <w:r w:rsidRPr="00EF0F8D">
        <w:rPr>
          <w:rFonts w:ascii="Time New Roman" w:eastAsia="黑体" w:hAnsi="Time New Roman" w:hint="eastAsia"/>
          <w:lang w:val="en-GB"/>
        </w:rPr>
        <w:t>4</w:t>
      </w:r>
      <w:r w:rsidRPr="00EF0F8D">
        <w:rPr>
          <w:rFonts w:ascii="Time New Roman" w:eastAsia="黑体" w:hAnsi="Time New Roman" w:hint="eastAsia"/>
          <w:lang w:val="en-GB"/>
        </w:rPr>
        <w:t>日前以一份文件提交第二十次至第二十一次合并定期报告，报告应遵循</w:t>
      </w:r>
      <w:r w:rsidRPr="00EF0F8D">
        <w:rPr>
          <w:rFonts w:ascii="Time New Roman" w:eastAsia="黑体" w:hAnsi="Time New Roman"/>
          <w:lang w:val="en-GB"/>
        </w:rPr>
        <w:t>委员会第七十一届会议通过的报告准则</w:t>
      </w:r>
      <w:r w:rsidRPr="00EF0F8D">
        <w:rPr>
          <w:rFonts w:ascii="Time New Roman" w:eastAsia="黑体" w:hAnsi="Time New Roman"/>
          <w:lang w:val="en-GB"/>
        </w:rPr>
        <w:t>(</w:t>
      </w:r>
      <w:proofErr w:type="spellStart"/>
      <w:r w:rsidRPr="00EF0F8D">
        <w:rPr>
          <w:rFonts w:ascii="Time New Roman" w:eastAsia="黑体" w:hAnsi="Time New Roman"/>
          <w:lang w:val="en-GB"/>
        </w:rPr>
        <w:t>CERD</w:t>
      </w:r>
      <w:proofErr w:type="spellEnd"/>
      <w:r w:rsidRPr="00EF0F8D">
        <w:rPr>
          <w:rFonts w:ascii="Time New Roman" w:eastAsia="黑体" w:hAnsi="Time New Roman"/>
          <w:lang w:val="en-GB"/>
        </w:rPr>
        <w:t>/C/2007/1)</w:t>
      </w:r>
      <w:r w:rsidRPr="00EF0F8D">
        <w:rPr>
          <w:rFonts w:ascii="Time New Roman" w:eastAsia="黑体" w:hAnsi="Time New Roman" w:hint="eastAsia"/>
          <w:lang w:val="en-GB"/>
        </w:rPr>
        <w:t>，回应本结论性意见提到的所有问题。按照大会第</w:t>
      </w:r>
      <w:r w:rsidRPr="00EF0F8D">
        <w:rPr>
          <w:rFonts w:ascii="Time New Roman" w:eastAsia="黑体" w:hAnsi="Time New Roman" w:hint="eastAsia"/>
          <w:lang w:val="en-GB"/>
        </w:rPr>
        <w:t>68/268</w:t>
      </w:r>
      <w:r w:rsidRPr="00EF0F8D">
        <w:rPr>
          <w:rFonts w:ascii="Time New Roman" w:eastAsia="黑体" w:hAnsi="Time New Roman" w:hint="eastAsia"/>
          <w:lang w:val="en-GB"/>
        </w:rPr>
        <w:t>号决议，委员会促请缔约国遵守定期报告不超过</w:t>
      </w:r>
      <w:r w:rsidRPr="00EF0F8D">
        <w:rPr>
          <w:rFonts w:ascii="Time New Roman" w:eastAsia="黑体" w:hAnsi="Time New Roman" w:hint="eastAsia"/>
          <w:lang w:val="en-GB"/>
        </w:rPr>
        <w:t>21,200</w:t>
      </w:r>
      <w:r w:rsidRPr="00EF0F8D">
        <w:rPr>
          <w:rFonts w:ascii="Time New Roman" w:eastAsia="黑体" w:hAnsi="Time New Roman" w:hint="eastAsia"/>
          <w:lang w:val="en-GB"/>
        </w:rPr>
        <w:t>字的字数限制</w:t>
      </w:r>
      <w:r w:rsidRPr="00EF0F8D">
        <w:rPr>
          <w:rFonts w:ascii="Time New Roman" w:eastAsia="黑体" w:hAnsi="Time New Roman" w:hint="eastAsia"/>
          <w:b/>
          <w:lang w:val="en-GB"/>
        </w:rPr>
        <w:t>。</w:t>
      </w:r>
    </w:p>
    <w:p w:rsidR="002E5D59" w:rsidRPr="002E5D59" w:rsidRDefault="002E5D59" w:rsidP="002E5D5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E5D59" w:rsidRPr="002E5D59" w:rsidSect="008E158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E4" w:rsidRPr="000D319F" w:rsidRDefault="00EB15E4" w:rsidP="000D319F">
      <w:pPr>
        <w:pStyle w:val="af0"/>
        <w:spacing w:after="240"/>
        <w:ind w:left="907"/>
        <w:rPr>
          <w:rFonts w:asciiTheme="majorBidi" w:eastAsia="宋体" w:hAnsiTheme="majorBidi" w:cstheme="majorBidi"/>
          <w:sz w:val="21"/>
          <w:szCs w:val="21"/>
          <w:lang w:val="en-US"/>
        </w:rPr>
      </w:pPr>
    </w:p>
    <w:p w:rsidR="00EB15E4" w:rsidRPr="000D319F" w:rsidRDefault="00EB15E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B15E4" w:rsidRPr="000D319F" w:rsidRDefault="00EB15E4" w:rsidP="000D319F">
      <w:pPr>
        <w:pStyle w:val="af0"/>
      </w:pPr>
    </w:p>
  </w:endnote>
  <w:endnote w:type="continuationNotice" w:id="1">
    <w:p w:rsidR="00EB15E4" w:rsidRDefault="00EB15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4" w:rsidRPr="00FA0D47" w:rsidRDefault="00EB15E4" w:rsidP="00FA0D4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34423">
      <w:rPr>
        <w:rStyle w:val="af2"/>
        <w:noProof/>
      </w:rPr>
      <w:t>6</w:t>
    </w:r>
    <w:r>
      <w:rPr>
        <w:rStyle w:val="af2"/>
      </w:rPr>
      <w:fldChar w:fldCharType="end"/>
    </w:r>
    <w:r>
      <w:rPr>
        <w:rStyle w:val="af2"/>
      </w:rPr>
      <w:tab/>
    </w:r>
    <w:proofErr w:type="spellStart"/>
    <w:r w:rsidRPr="00FA0D47">
      <w:rPr>
        <w:rStyle w:val="af2"/>
        <w:b w:val="0"/>
        <w:snapToGrid w:val="0"/>
        <w:sz w:val="16"/>
      </w:rPr>
      <w:t>GE.19</w:t>
    </w:r>
    <w:proofErr w:type="spellEnd"/>
    <w:r w:rsidRPr="00FA0D47">
      <w:rPr>
        <w:rStyle w:val="af2"/>
        <w:b w:val="0"/>
        <w:snapToGrid w:val="0"/>
        <w:sz w:val="16"/>
      </w:rPr>
      <w:t>-00333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4" w:rsidRPr="00FA0D47" w:rsidRDefault="00EB15E4" w:rsidP="00FA0D47">
    <w:pPr>
      <w:pStyle w:val="af0"/>
      <w:tabs>
        <w:tab w:val="clear" w:pos="431"/>
        <w:tab w:val="right" w:pos="9638"/>
      </w:tabs>
      <w:rPr>
        <w:rStyle w:val="af2"/>
      </w:rPr>
    </w:pPr>
    <w:proofErr w:type="spellStart"/>
    <w:r>
      <w:t>GE.19</w:t>
    </w:r>
    <w:proofErr w:type="spellEnd"/>
    <w:r>
      <w:t>-00333</w:t>
    </w:r>
    <w:r>
      <w:tab/>
    </w:r>
    <w:r>
      <w:rPr>
        <w:rStyle w:val="af2"/>
      </w:rPr>
      <w:fldChar w:fldCharType="begin"/>
    </w:r>
    <w:r>
      <w:rPr>
        <w:rStyle w:val="af2"/>
      </w:rPr>
      <w:instrText xml:space="preserve"> PAGE  \* MERGEFORMAT </w:instrText>
    </w:r>
    <w:r>
      <w:rPr>
        <w:rStyle w:val="af2"/>
      </w:rPr>
      <w:fldChar w:fldCharType="separate"/>
    </w:r>
    <w:r w:rsidR="0086628F">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4" w:rsidRPr="006D1FBC" w:rsidRDefault="00EB15E4" w:rsidP="00F050E8">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-00333</w:t>
    </w:r>
    <w:r w:rsidRPr="00EE277A">
      <w:rPr>
        <w:sz w:val="20"/>
        <w:lang w:eastAsia="zh-CN"/>
      </w:rPr>
      <w:t xml:space="preserve"> (C)</w:t>
    </w:r>
    <w:r>
      <w:rPr>
        <w:sz w:val="20"/>
        <w:lang w:eastAsia="zh-CN"/>
      </w:rPr>
      <w:tab/>
      <w:t>22031</w:t>
    </w:r>
    <w:r>
      <w:rPr>
        <w:rFonts w:eastAsiaTheme="minorEastAsia"/>
        <w:sz w:val="20"/>
        <w:lang w:eastAsia="zh-CN"/>
      </w:rPr>
      <w:t>9</w:t>
    </w:r>
    <w:r>
      <w:rPr>
        <w:sz w:val="20"/>
        <w:lang w:eastAsia="zh-CN"/>
      </w:rPr>
      <w:tab/>
      <w:t>2</w:t>
    </w:r>
    <w:r w:rsidR="00F050E8">
      <w:rPr>
        <w:sz w:val="20"/>
        <w:lang w:eastAsia="zh-CN"/>
      </w:rPr>
      <w:t>5</w:t>
    </w:r>
    <w:r>
      <w:rPr>
        <w:sz w:val="20"/>
        <w:lang w:eastAsia="zh-CN"/>
      </w:rPr>
      <w:t>031</w:t>
    </w:r>
    <w:r>
      <w:rPr>
        <w:rFonts w:eastAsiaTheme="minorEastAsia"/>
        <w:sz w:val="20"/>
        <w:lang w:eastAsia="zh-CN"/>
      </w:rPr>
      <w:t>9</w:t>
    </w:r>
  </w:p>
  <w:p w:rsidR="00EB15E4" w:rsidRPr="00487939" w:rsidRDefault="00EB15E4" w:rsidP="00EB15E4">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KOR/CO/17-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OR/CO/17-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E4" w:rsidRPr="000157B1" w:rsidRDefault="00EB15E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B15E4" w:rsidRPr="000157B1" w:rsidRDefault="00EB15E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B15E4" w:rsidRDefault="00EB15E4"/>
  </w:footnote>
  <w:footnote w:id="2">
    <w:p w:rsidR="00EB15E4" w:rsidRPr="004005D2" w:rsidRDefault="00EB15E4" w:rsidP="00EB15E4">
      <w:pPr>
        <w:pStyle w:val="a6"/>
        <w:rPr>
          <w:sz w:val="20"/>
        </w:rPr>
      </w:pPr>
      <w:r>
        <w:tab/>
      </w:r>
      <w:r w:rsidRPr="00B71D17">
        <w:rPr>
          <w:rStyle w:val="a8"/>
          <w:rFonts w:eastAsia="宋体"/>
          <w:szCs w:val="21"/>
          <w:vertAlign w:val="baseline"/>
        </w:rPr>
        <w:t>*</w:t>
      </w:r>
      <w:r w:rsidRPr="00E057FE">
        <w:tab/>
      </w:r>
      <w:r w:rsidRPr="004005D2">
        <w:rPr>
          <w:rFonts w:hint="eastAsia"/>
          <w:sz w:val="20"/>
        </w:rPr>
        <w:t>委员会第九十七届会议</w:t>
      </w:r>
      <w:r w:rsidR="003E0B02">
        <w:rPr>
          <w:rFonts w:hint="eastAsia"/>
          <w:sz w:val="20"/>
        </w:rPr>
        <w:t>(</w:t>
      </w:r>
      <w:r w:rsidRPr="004005D2">
        <w:rPr>
          <w:rFonts w:hint="eastAsia"/>
          <w:sz w:val="20"/>
        </w:rPr>
        <w:t>2018</w:t>
      </w:r>
      <w:r w:rsidRPr="004005D2">
        <w:rPr>
          <w:rFonts w:hint="eastAsia"/>
          <w:sz w:val="20"/>
        </w:rPr>
        <w:t>年</w:t>
      </w:r>
      <w:r w:rsidRPr="004005D2">
        <w:rPr>
          <w:rFonts w:hint="eastAsia"/>
          <w:sz w:val="20"/>
        </w:rPr>
        <w:t>11</w:t>
      </w:r>
      <w:r w:rsidRPr="004005D2">
        <w:rPr>
          <w:rFonts w:hint="eastAsia"/>
          <w:sz w:val="20"/>
        </w:rPr>
        <w:t>月</w:t>
      </w:r>
      <w:r w:rsidRPr="004005D2">
        <w:rPr>
          <w:rFonts w:hint="eastAsia"/>
          <w:sz w:val="20"/>
        </w:rPr>
        <w:t>26</w:t>
      </w:r>
      <w:r w:rsidRPr="004005D2">
        <w:rPr>
          <w:rFonts w:hint="eastAsia"/>
          <w:sz w:val="20"/>
        </w:rPr>
        <w:t>日至</w:t>
      </w:r>
      <w:r w:rsidRPr="004005D2">
        <w:rPr>
          <w:rFonts w:hint="eastAsia"/>
          <w:sz w:val="20"/>
        </w:rPr>
        <w:t>12</w:t>
      </w:r>
      <w:r w:rsidRPr="004005D2">
        <w:rPr>
          <w:rFonts w:hint="eastAsia"/>
          <w:sz w:val="20"/>
        </w:rPr>
        <w:t>月</w:t>
      </w:r>
      <w:r w:rsidRPr="004005D2">
        <w:rPr>
          <w:rFonts w:hint="eastAsia"/>
          <w:sz w:val="20"/>
        </w:rPr>
        <w:t>14</w:t>
      </w:r>
      <w:r w:rsidRPr="004005D2">
        <w:rPr>
          <w:rFonts w:hint="eastAsia"/>
          <w:sz w:val="20"/>
        </w:rPr>
        <w:t>日</w:t>
      </w:r>
      <w:r w:rsidR="003E0B02">
        <w:rPr>
          <w:rFonts w:hint="eastAsia"/>
          <w:sz w:val="20"/>
        </w:rPr>
        <w:t>)</w:t>
      </w:r>
      <w:r w:rsidRPr="004005D2">
        <w:rPr>
          <w:rFonts w:hint="eastAsia"/>
          <w:sz w:val="20"/>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4" w:rsidRDefault="00EB15E4" w:rsidP="00FA0D47">
    <w:pPr>
      <w:pStyle w:val="af3"/>
    </w:pPr>
    <w:proofErr w:type="spellStart"/>
    <w:r>
      <w:t>CERD</w:t>
    </w:r>
    <w:proofErr w:type="spellEnd"/>
    <w:r>
      <w:t>/C/</w:t>
    </w:r>
    <w:proofErr w:type="spellStart"/>
    <w:r>
      <w:t>KOR</w:t>
    </w:r>
    <w:proofErr w:type="spellEnd"/>
    <w:r>
      <w:t>/CO/17-19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4" w:rsidRPr="00202A30" w:rsidRDefault="00EB15E4" w:rsidP="00FA0D47">
    <w:pPr>
      <w:pStyle w:val="af3"/>
      <w:jc w:val="right"/>
    </w:pPr>
    <w:proofErr w:type="spellStart"/>
    <w:r>
      <w:t>CERD</w:t>
    </w:r>
    <w:proofErr w:type="spellEnd"/>
    <w:r>
      <w:t>/C/</w:t>
    </w:r>
    <w:proofErr w:type="spellStart"/>
    <w:r>
      <w:t>KOR</w:t>
    </w:r>
    <w:proofErr w:type="spellEnd"/>
    <w:r>
      <w:t>/CO/17-19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0EE60A"/>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944206"/>
    <w:multiLevelType w:val="hybridMultilevel"/>
    <w:tmpl w:val="FDCAF16A"/>
    <w:lvl w:ilvl="0" w:tplc="C6F43072">
      <w:start w:val="1"/>
      <w:numFmt w:val="lowerRoman"/>
      <w:lvlText w:val="(%1)"/>
      <w:lvlJc w:val="left"/>
      <w:pPr>
        <w:ind w:left="2208" w:hanging="22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9274B3"/>
    <w:multiLevelType w:val="hybridMultilevel"/>
    <w:tmpl w:val="A416936A"/>
    <w:lvl w:ilvl="0" w:tplc="D0A275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47700A"/>
    <w:multiLevelType w:val="hybridMultilevel"/>
    <w:tmpl w:val="EA56AD50"/>
    <w:lvl w:ilvl="0" w:tplc="4160954E">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880060"/>
    <w:multiLevelType w:val="hybridMultilevel"/>
    <w:tmpl w:val="172A125A"/>
    <w:lvl w:ilvl="0" w:tplc="838640D8">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529155DF"/>
    <w:multiLevelType w:val="hybridMultilevel"/>
    <w:tmpl w:val="1AF815CC"/>
    <w:lvl w:ilvl="0" w:tplc="08DAE8DE">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2471151"/>
    <w:multiLevelType w:val="hybridMultilevel"/>
    <w:tmpl w:val="19DC6134"/>
    <w:lvl w:ilvl="0" w:tplc="83EEC0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7AF3C04"/>
    <w:multiLevelType w:val="hybridMultilevel"/>
    <w:tmpl w:val="6284E19C"/>
    <w:lvl w:ilvl="0" w:tplc="37DECB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9296866"/>
    <w:multiLevelType w:val="hybridMultilevel"/>
    <w:tmpl w:val="8822E0E6"/>
    <w:lvl w:ilvl="0" w:tplc="AA40EE8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3"/>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5"/>
  </w:num>
  <w:num w:numId="11">
    <w:abstractNumId w:val="13"/>
  </w:num>
  <w:num w:numId="12">
    <w:abstractNumId w:val="6"/>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62"/>
    <w:rsid w:val="00011483"/>
    <w:rsid w:val="000152A7"/>
    <w:rsid w:val="00031A28"/>
    <w:rsid w:val="00062806"/>
    <w:rsid w:val="00070D62"/>
    <w:rsid w:val="000D319F"/>
    <w:rsid w:val="000E4D0E"/>
    <w:rsid w:val="00105624"/>
    <w:rsid w:val="00144B69"/>
    <w:rsid w:val="0014509C"/>
    <w:rsid w:val="00153E86"/>
    <w:rsid w:val="001B1BD1"/>
    <w:rsid w:val="001C27C0"/>
    <w:rsid w:val="001C3EF2"/>
    <w:rsid w:val="001D17F6"/>
    <w:rsid w:val="00204B42"/>
    <w:rsid w:val="0021248C"/>
    <w:rsid w:val="0021265F"/>
    <w:rsid w:val="002231C3"/>
    <w:rsid w:val="0024417F"/>
    <w:rsid w:val="002508D4"/>
    <w:rsid w:val="00250F8D"/>
    <w:rsid w:val="00266996"/>
    <w:rsid w:val="0027406F"/>
    <w:rsid w:val="00295FF7"/>
    <w:rsid w:val="002B4013"/>
    <w:rsid w:val="002C5FB3"/>
    <w:rsid w:val="002D5B34"/>
    <w:rsid w:val="002E1C97"/>
    <w:rsid w:val="002E5D59"/>
    <w:rsid w:val="002E742B"/>
    <w:rsid w:val="002F5834"/>
    <w:rsid w:val="003006AB"/>
    <w:rsid w:val="00326EBF"/>
    <w:rsid w:val="00327FE4"/>
    <w:rsid w:val="003B2DCB"/>
    <w:rsid w:val="003E0B02"/>
    <w:rsid w:val="003E10FE"/>
    <w:rsid w:val="00427F63"/>
    <w:rsid w:val="00434D38"/>
    <w:rsid w:val="0045324A"/>
    <w:rsid w:val="00494EB8"/>
    <w:rsid w:val="004A62CE"/>
    <w:rsid w:val="004B6B8B"/>
    <w:rsid w:val="004C4A0A"/>
    <w:rsid w:val="004E42DF"/>
    <w:rsid w:val="00501220"/>
    <w:rsid w:val="0050403D"/>
    <w:rsid w:val="00531F42"/>
    <w:rsid w:val="005C1835"/>
    <w:rsid w:val="005E403A"/>
    <w:rsid w:val="00644081"/>
    <w:rsid w:val="006621F5"/>
    <w:rsid w:val="0067651B"/>
    <w:rsid w:val="00680656"/>
    <w:rsid w:val="00684327"/>
    <w:rsid w:val="006B1119"/>
    <w:rsid w:val="006B5316"/>
    <w:rsid w:val="006D1FBC"/>
    <w:rsid w:val="006E3E46"/>
    <w:rsid w:val="006E71B1"/>
    <w:rsid w:val="006F1404"/>
    <w:rsid w:val="006F3BEF"/>
    <w:rsid w:val="0070593B"/>
    <w:rsid w:val="00705D89"/>
    <w:rsid w:val="00715A6D"/>
    <w:rsid w:val="00731A42"/>
    <w:rsid w:val="00767E69"/>
    <w:rsid w:val="0077079A"/>
    <w:rsid w:val="007A5599"/>
    <w:rsid w:val="007A5A79"/>
    <w:rsid w:val="007E0B84"/>
    <w:rsid w:val="007E0C24"/>
    <w:rsid w:val="00801B5E"/>
    <w:rsid w:val="00806D29"/>
    <w:rsid w:val="00830DEB"/>
    <w:rsid w:val="00852FD7"/>
    <w:rsid w:val="00856233"/>
    <w:rsid w:val="00860F27"/>
    <w:rsid w:val="0086628F"/>
    <w:rsid w:val="00885089"/>
    <w:rsid w:val="00886495"/>
    <w:rsid w:val="00890C3A"/>
    <w:rsid w:val="008B0560"/>
    <w:rsid w:val="008B2BFA"/>
    <w:rsid w:val="008C6244"/>
    <w:rsid w:val="008E158F"/>
    <w:rsid w:val="008E6A3F"/>
    <w:rsid w:val="008E7544"/>
    <w:rsid w:val="00936F03"/>
    <w:rsid w:val="00943B69"/>
    <w:rsid w:val="00944CB3"/>
    <w:rsid w:val="009504C4"/>
    <w:rsid w:val="00986624"/>
    <w:rsid w:val="009B09D7"/>
    <w:rsid w:val="009D35ED"/>
    <w:rsid w:val="009D3F2F"/>
    <w:rsid w:val="00A0021B"/>
    <w:rsid w:val="00A03CB6"/>
    <w:rsid w:val="00A1364C"/>
    <w:rsid w:val="00A21076"/>
    <w:rsid w:val="00A3739A"/>
    <w:rsid w:val="00A52DAF"/>
    <w:rsid w:val="00A6295D"/>
    <w:rsid w:val="00A84072"/>
    <w:rsid w:val="00A87624"/>
    <w:rsid w:val="00AB2D1F"/>
    <w:rsid w:val="00B16570"/>
    <w:rsid w:val="00B215E9"/>
    <w:rsid w:val="00B23B03"/>
    <w:rsid w:val="00B43EB7"/>
    <w:rsid w:val="00B44910"/>
    <w:rsid w:val="00B53320"/>
    <w:rsid w:val="00B55628"/>
    <w:rsid w:val="00B60CA7"/>
    <w:rsid w:val="00B71D17"/>
    <w:rsid w:val="00B87FDB"/>
    <w:rsid w:val="00B91F07"/>
    <w:rsid w:val="00BC6522"/>
    <w:rsid w:val="00BE3FB4"/>
    <w:rsid w:val="00C121D5"/>
    <w:rsid w:val="00C17349"/>
    <w:rsid w:val="00C34423"/>
    <w:rsid w:val="00C351AA"/>
    <w:rsid w:val="00C7253F"/>
    <w:rsid w:val="00C75308"/>
    <w:rsid w:val="00C83AB7"/>
    <w:rsid w:val="00CB0C2C"/>
    <w:rsid w:val="00CF6941"/>
    <w:rsid w:val="00D0537B"/>
    <w:rsid w:val="00D26A05"/>
    <w:rsid w:val="00D43327"/>
    <w:rsid w:val="00D97B98"/>
    <w:rsid w:val="00DC0BE9"/>
    <w:rsid w:val="00DC188B"/>
    <w:rsid w:val="00DC671F"/>
    <w:rsid w:val="00DE4DA7"/>
    <w:rsid w:val="00DE692E"/>
    <w:rsid w:val="00DF25C8"/>
    <w:rsid w:val="00E07C86"/>
    <w:rsid w:val="00E14BCD"/>
    <w:rsid w:val="00E33B38"/>
    <w:rsid w:val="00E47FE5"/>
    <w:rsid w:val="00E574AF"/>
    <w:rsid w:val="00E74A10"/>
    <w:rsid w:val="00EB15E4"/>
    <w:rsid w:val="00EF0F8D"/>
    <w:rsid w:val="00F01F26"/>
    <w:rsid w:val="00F050E8"/>
    <w:rsid w:val="00F22880"/>
    <w:rsid w:val="00F24E6D"/>
    <w:rsid w:val="00F714DA"/>
    <w:rsid w:val="00FA0D47"/>
    <w:rsid w:val="00FB456B"/>
    <w:rsid w:val="00FD38D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139B8"/>
  <w15:docId w15:val="{34698FD6-574A-4555-AA0D-856488F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0">
    <w:name w:val="heading 3"/>
    <w:basedOn w:val="a"/>
    <w:next w:val="a"/>
    <w:link w:val="31"/>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1">
    <w:name w:val="标题 3 字符"/>
    <w:basedOn w:val="a0"/>
    <w:link w:val="30"/>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Number 3"/>
    <w:basedOn w:val="a"/>
    <w:semiHidden/>
    <w:rsid w:val="00EB15E4"/>
    <w:pPr>
      <w:numPr>
        <w:numId w:val="7"/>
      </w:numPr>
      <w:tabs>
        <w:tab w:val="clear" w:pos="431"/>
      </w:tabs>
      <w:suppressAutoHyphens/>
      <w:overflowPunct/>
      <w:adjustRightInd/>
      <w:snapToGrid/>
      <w:spacing w:line="240" w:lineRule="atLeast"/>
      <w:jc w:val="left"/>
    </w:pPr>
    <w:rPr>
      <w:snapToGrid/>
      <w:sz w:val="20"/>
      <w:lang w:val="en-GB" w:eastAsia="en-US"/>
    </w:rPr>
  </w:style>
  <w:style w:type="character" w:styleId="afa">
    <w:name w:val="Hyperlink"/>
    <w:basedOn w:val="a0"/>
    <w:uiPriority w:val="99"/>
    <w:unhideWhenUsed/>
    <w:rsid w:val="00EB1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CH/Issues/Documents/core_instruments/N0650504.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0291-A386-4C7F-AED8-B6B0F3DC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7013</Words>
  <Characters>7439</Characters>
  <Application>Microsoft Office Word</Application>
  <DocSecurity>0</DocSecurity>
  <Lines>269</Lines>
  <Paragraphs>98</Paragraphs>
  <ScaleCrop>false</ScaleCrop>
  <Company>DCM</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CERD/C/KOR/CO/17-19</dc:title>
  <dc:subject>1900333</dc:subject>
  <dc:creator>tian</dc:creator>
  <cp:keywords/>
  <dc:description/>
  <cp:lastModifiedBy>Hui Tian</cp:lastModifiedBy>
  <cp:revision>2</cp:revision>
  <cp:lastPrinted>2014-05-09T11:28:00Z</cp:lastPrinted>
  <dcterms:created xsi:type="dcterms:W3CDTF">2019-03-25T09:39:00Z</dcterms:created>
  <dcterms:modified xsi:type="dcterms:W3CDTF">2019-03-25T09:39:00Z</dcterms:modified>
</cp:coreProperties>
</file>