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E4" w:rsidRDefault="008469E4" w:rsidP="008469E4">
      <w:pPr>
        <w:spacing w:line="60" w:lineRule="exact"/>
        <w:rPr>
          <w:lang w:val="en-US"/>
        </w:rPr>
        <w:sectPr w:rsidR="008469E4" w:rsidSect="008469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commentRangeStart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1pt;margin-top:682pt;width:57.9pt;height:57.9pt;z-index:1;mso-position-horizontal-relative:page;mso-position-vertical-relative:page" o:preferrelative="f">
            <v:imagedata r:id="rId13" o:title="Add"/>
            <w10:wrap anchorx="page" anchory="page"/>
          </v:shape>
        </w:pict>
      </w:r>
      <w:commentRangeEnd w:id="0"/>
      <w:r>
        <w:rPr>
          <w:rStyle w:val="CommentReference"/>
        </w:rPr>
        <w:commentReference w:id="0"/>
      </w:r>
    </w:p>
    <w:p w:rsidR="00ED6BB8" w:rsidRPr="004B6728" w:rsidRDefault="00ED6BB8" w:rsidP="00ED6BB8">
      <w:pPr>
        <w:spacing w:before="120"/>
        <w:rPr>
          <w:b/>
          <w:sz w:val="24"/>
          <w:szCs w:val="24"/>
          <w:lang w:val="es-ES" w:eastAsia="es-ES"/>
        </w:rPr>
      </w:pPr>
      <w:r>
        <w:rPr>
          <w:b/>
          <w:sz w:val="24"/>
          <w:szCs w:val="24"/>
          <w:lang w:eastAsia="es-ES"/>
        </w:rPr>
        <w:t>Комитет</w:t>
      </w:r>
      <w:r w:rsidRPr="00913C55">
        <w:rPr>
          <w:b/>
          <w:sz w:val="24"/>
          <w:szCs w:val="24"/>
          <w:lang w:eastAsia="es-ES"/>
        </w:rPr>
        <w:t xml:space="preserve"> </w:t>
      </w:r>
      <w:r>
        <w:rPr>
          <w:b/>
          <w:sz w:val="24"/>
          <w:szCs w:val="24"/>
          <w:lang w:eastAsia="es-ES"/>
        </w:rPr>
        <w:t>по</w:t>
      </w:r>
      <w:r w:rsidRPr="00913C55">
        <w:rPr>
          <w:b/>
          <w:sz w:val="24"/>
          <w:szCs w:val="24"/>
          <w:lang w:eastAsia="es-ES"/>
        </w:rPr>
        <w:t xml:space="preserve"> </w:t>
      </w:r>
      <w:r>
        <w:rPr>
          <w:b/>
          <w:sz w:val="24"/>
          <w:szCs w:val="24"/>
          <w:lang w:eastAsia="es-ES"/>
        </w:rPr>
        <w:t>ликвидации</w:t>
      </w:r>
      <w:r w:rsidRPr="00913C55">
        <w:rPr>
          <w:b/>
          <w:sz w:val="24"/>
          <w:szCs w:val="24"/>
          <w:lang w:eastAsia="es-ES"/>
        </w:rPr>
        <w:t xml:space="preserve"> </w:t>
      </w:r>
      <w:r>
        <w:rPr>
          <w:b/>
          <w:sz w:val="24"/>
          <w:szCs w:val="24"/>
          <w:lang w:eastAsia="es-ES"/>
        </w:rPr>
        <w:t>дискриминации</w:t>
      </w:r>
      <w:r w:rsidRPr="004B6728">
        <w:rPr>
          <w:b/>
          <w:sz w:val="24"/>
          <w:szCs w:val="24"/>
          <w:lang w:val="es-ES" w:eastAsia="es-ES"/>
        </w:rPr>
        <w:br/>
      </w:r>
      <w:r>
        <w:rPr>
          <w:b/>
          <w:sz w:val="24"/>
          <w:szCs w:val="24"/>
          <w:lang w:eastAsia="es-ES"/>
        </w:rPr>
        <w:t>в отношении женщин</w:t>
      </w:r>
    </w:p>
    <w:p w:rsidR="00ED6BB8" w:rsidRPr="004B6728" w:rsidRDefault="00ED6BB8" w:rsidP="00ED6BB8">
      <w:pPr>
        <w:rPr>
          <w:lang w:val="es-ES" w:eastAsia="es-ES"/>
        </w:rPr>
      </w:pPr>
      <w:r>
        <w:rPr>
          <w:b/>
          <w:lang w:eastAsia="es-ES"/>
        </w:rPr>
        <w:t>Пятьдесят</w:t>
      </w:r>
      <w:r w:rsidRPr="00913C55">
        <w:rPr>
          <w:b/>
          <w:lang w:val="es-ES" w:eastAsia="es-ES"/>
        </w:rPr>
        <w:t xml:space="preserve"> </w:t>
      </w:r>
      <w:r>
        <w:rPr>
          <w:b/>
          <w:lang w:eastAsia="es-ES"/>
        </w:rPr>
        <w:t>пятая</w:t>
      </w:r>
      <w:r w:rsidRPr="00913C55">
        <w:rPr>
          <w:b/>
          <w:lang w:val="es-ES" w:eastAsia="es-ES"/>
        </w:rPr>
        <w:t xml:space="preserve"> </w:t>
      </w:r>
      <w:r>
        <w:rPr>
          <w:b/>
          <w:lang w:eastAsia="es-ES"/>
        </w:rPr>
        <w:t>сессия</w:t>
      </w:r>
    </w:p>
    <w:p w:rsidR="00ED6BB8" w:rsidRDefault="00ED6BB8" w:rsidP="00ED6BB8">
      <w:pPr>
        <w:rPr>
          <w:lang w:val="en-US" w:eastAsia="es-ES"/>
        </w:rPr>
      </w:pPr>
      <w:r>
        <w:rPr>
          <w:lang w:val="es-ES" w:eastAsia="es-ES"/>
        </w:rPr>
        <w:t>8–26</w:t>
      </w:r>
      <w:r w:rsidRPr="00913C55">
        <w:rPr>
          <w:lang w:val="es-ES" w:eastAsia="es-ES"/>
        </w:rPr>
        <w:t xml:space="preserve"> </w:t>
      </w:r>
      <w:r>
        <w:rPr>
          <w:lang w:eastAsia="es-ES"/>
        </w:rPr>
        <w:t>июня</w:t>
      </w:r>
      <w:r w:rsidRPr="00913C55">
        <w:rPr>
          <w:lang w:val="es-ES" w:eastAsia="es-ES"/>
        </w:rPr>
        <w:t xml:space="preserve"> 2013 </w:t>
      </w:r>
      <w:r>
        <w:rPr>
          <w:lang w:eastAsia="es-ES"/>
        </w:rPr>
        <w:t>года</w:t>
      </w:r>
    </w:p>
    <w:p w:rsidR="00ED6BB8" w:rsidRPr="00ED6BB8" w:rsidRDefault="00ED6BB8" w:rsidP="00ED6BB8">
      <w:pPr>
        <w:spacing w:line="120" w:lineRule="exact"/>
        <w:rPr>
          <w:sz w:val="10"/>
          <w:lang w:val="en-US" w:eastAsia="es-ES"/>
        </w:rPr>
      </w:pPr>
    </w:p>
    <w:p w:rsidR="00ED6BB8" w:rsidRPr="00ED6BB8" w:rsidRDefault="00ED6BB8" w:rsidP="00ED6BB8">
      <w:pPr>
        <w:spacing w:line="120" w:lineRule="exact"/>
        <w:rPr>
          <w:sz w:val="10"/>
          <w:lang w:val="en-US" w:eastAsia="es-ES"/>
        </w:rPr>
      </w:pPr>
    </w:p>
    <w:p w:rsidR="00ED6BB8" w:rsidRPr="00ED6BB8" w:rsidRDefault="00ED6BB8" w:rsidP="00ED6BB8">
      <w:pPr>
        <w:spacing w:line="120" w:lineRule="exact"/>
        <w:rPr>
          <w:sz w:val="10"/>
          <w:lang w:val="en-US" w:eastAsia="es-ES"/>
        </w:rPr>
      </w:pPr>
    </w:p>
    <w:p w:rsidR="00ED6BB8" w:rsidRDefault="00ED6BB8" w:rsidP="00ED6BB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 w:eastAsia="es-ES"/>
        </w:rPr>
      </w:pPr>
      <w:r w:rsidRPr="004B6728">
        <w:rPr>
          <w:sz w:val="34"/>
          <w:lang w:val="es-ES" w:eastAsia="es-ES"/>
        </w:rPr>
        <w:tab/>
      </w:r>
      <w:r w:rsidRPr="004B6728">
        <w:rPr>
          <w:sz w:val="34"/>
          <w:lang w:val="es-ES" w:eastAsia="es-ES"/>
        </w:rPr>
        <w:tab/>
      </w:r>
      <w:r w:rsidRPr="00AB3E24">
        <w:rPr>
          <w:lang w:eastAsia="es-ES"/>
        </w:rPr>
        <w:t>Перечень</w:t>
      </w:r>
      <w:r w:rsidRPr="00AB3E24">
        <w:rPr>
          <w:lang w:val="es-ES" w:eastAsia="es-ES"/>
        </w:rPr>
        <w:t xml:space="preserve"> </w:t>
      </w:r>
      <w:r w:rsidRPr="00AB3E24">
        <w:rPr>
          <w:lang w:eastAsia="es-ES"/>
        </w:rPr>
        <w:t>тем</w:t>
      </w:r>
      <w:r w:rsidRPr="00AB3E24">
        <w:rPr>
          <w:lang w:val="es-ES" w:eastAsia="es-ES"/>
        </w:rPr>
        <w:t xml:space="preserve"> </w:t>
      </w:r>
      <w:r w:rsidRPr="00AB3E24">
        <w:rPr>
          <w:lang w:eastAsia="es-ES"/>
        </w:rPr>
        <w:t>и</w:t>
      </w:r>
      <w:r w:rsidRPr="00AB3E24">
        <w:rPr>
          <w:lang w:val="es-ES" w:eastAsia="es-ES"/>
        </w:rPr>
        <w:t xml:space="preserve"> </w:t>
      </w:r>
      <w:r w:rsidRPr="00AB3E24">
        <w:rPr>
          <w:lang w:eastAsia="es-ES"/>
        </w:rPr>
        <w:t>вопросов</w:t>
      </w:r>
      <w:r w:rsidRPr="00AB3E24">
        <w:rPr>
          <w:lang w:val="es-ES" w:eastAsia="es-ES"/>
        </w:rPr>
        <w:t xml:space="preserve"> </w:t>
      </w:r>
      <w:r w:rsidRPr="00AB3E24">
        <w:rPr>
          <w:lang w:eastAsia="es-ES"/>
        </w:rPr>
        <w:t>в</w:t>
      </w:r>
      <w:r w:rsidRPr="00AB3E24">
        <w:rPr>
          <w:lang w:val="es-ES" w:eastAsia="es-ES"/>
        </w:rPr>
        <w:t xml:space="preserve"> </w:t>
      </w:r>
      <w:r w:rsidRPr="00AB3E24">
        <w:rPr>
          <w:lang w:eastAsia="es-ES"/>
        </w:rPr>
        <w:t>связи</w:t>
      </w:r>
      <w:r w:rsidRPr="00AB3E24">
        <w:rPr>
          <w:lang w:val="es-ES" w:eastAsia="es-ES"/>
        </w:rPr>
        <w:t xml:space="preserve"> </w:t>
      </w:r>
      <w:r w:rsidRPr="00AB3E24">
        <w:rPr>
          <w:lang w:eastAsia="es-ES"/>
        </w:rPr>
        <w:t>с</w:t>
      </w:r>
      <w:r>
        <w:rPr>
          <w:lang w:eastAsia="es-ES"/>
        </w:rPr>
        <w:t xml:space="preserve"> </w:t>
      </w:r>
      <w:r w:rsidRPr="00AB3E24">
        <w:rPr>
          <w:lang w:eastAsia="es-ES"/>
        </w:rPr>
        <w:t>рассмотрением</w:t>
      </w:r>
      <w:r w:rsidRPr="00AB3E24">
        <w:rPr>
          <w:lang w:val="es-ES" w:eastAsia="es-ES"/>
        </w:rPr>
        <w:t xml:space="preserve"> </w:t>
      </w:r>
      <w:r w:rsidRPr="00AB3E24">
        <w:rPr>
          <w:lang w:eastAsia="es-ES"/>
        </w:rPr>
        <w:t>периодических</w:t>
      </w:r>
      <w:r w:rsidRPr="00AB3E24">
        <w:rPr>
          <w:lang w:val="es-ES" w:eastAsia="es-ES"/>
        </w:rPr>
        <w:t xml:space="preserve"> </w:t>
      </w:r>
      <w:r w:rsidRPr="00AB3E24">
        <w:rPr>
          <w:lang w:eastAsia="es-ES"/>
        </w:rPr>
        <w:t>докладов</w:t>
      </w:r>
      <w:r w:rsidRPr="00AB3E24">
        <w:rPr>
          <w:lang w:val="es-ES" w:eastAsia="es-ES"/>
        </w:rPr>
        <w:t xml:space="preserve">: </w:t>
      </w:r>
      <w:r>
        <w:rPr>
          <w:lang w:eastAsia="es-ES"/>
        </w:rPr>
        <w:t>Куба</w:t>
      </w:r>
    </w:p>
    <w:p w:rsidR="00ED6BB8" w:rsidRPr="00ED6BB8" w:rsidRDefault="00ED6BB8" w:rsidP="00ED6BB8">
      <w:pPr>
        <w:pStyle w:val="SingleTxt"/>
        <w:spacing w:after="0" w:line="120" w:lineRule="exact"/>
        <w:rPr>
          <w:sz w:val="10"/>
          <w:lang w:val="en-US" w:eastAsia="es-ES"/>
        </w:rPr>
      </w:pPr>
    </w:p>
    <w:p w:rsidR="00ED6BB8" w:rsidRPr="00ED6BB8" w:rsidRDefault="00ED6BB8" w:rsidP="00ED6BB8">
      <w:pPr>
        <w:pStyle w:val="SingleTxt"/>
        <w:spacing w:after="0" w:line="120" w:lineRule="exact"/>
        <w:rPr>
          <w:sz w:val="10"/>
          <w:lang w:val="en-US" w:eastAsia="es-ES"/>
        </w:rPr>
      </w:pPr>
    </w:p>
    <w:p w:rsidR="00ED6BB8" w:rsidRDefault="00ED6BB8" w:rsidP="00ED6BB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 w:eastAsia="es-ES"/>
        </w:rPr>
      </w:pPr>
      <w:r w:rsidRPr="004B6728">
        <w:rPr>
          <w:lang w:val="es-ES" w:eastAsia="es-ES"/>
        </w:rPr>
        <w:tab/>
      </w:r>
      <w:r w:rsidRPr="004B6728">
        <w:rPr>
          <w:lang w:val="es-ES" w:eastAsia="es-ES"/>
        </w:rPr>
        <w:tab/>
      </w:r>
      <w:r>
        <w:rPr>
          <w:lang w:eastAsia="es-ES"/>
        </w:rPr>
        <w:t>Добавление</w:t>
      </w:r>
    </w:p>
    <w:p w:rsidR="00ED6BB8" w:rsidRPr="00ED6BB8" w:rsidRDefault="00ED6BB8" w:rsidP="00ED6BB8">
      <w:pPr>
        <w:spacing w:line="120" w:lineRule="exact"/>
        <w:rPr>
          <w:sz w:val="10"/>
          <w:lang w:val="en-US" w:eastAsia="es-ES"/>
        </w:rPr>
      </w:pPr>
    </w:p>
    <w:p w:rsidR="00ED6BB8" w:rsidRPr="00ED6BB8" w:rsidRDefault="00ED6BB8" w:rsidP="00ED6BB8">
      <w:pPr>
        <w:spacing w:line="120" w:lineRule="exact"/>
        <w:rPr>
          <w:sz w:val="10"/>
          <w:lang w:val="en-US" w:eastAsia="es-ES"/>
        </w:rPr>
      </w:pPr>
    </w:p>
    <w:p w:rsidR="00ED6BB8" w:rsidRPr="00AB3E24" w:rsidRDefault="00ED6BB8" w:rsidP="00B4110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s-ES" w:eastAsia="es-ES"/>
        </w:rPr>
      </w:pPr>
      <w:r w:rsidRPr="004B6728">
        <w:rPr>
          <w:sz w:val="28"/>
          <w:lang w:val="es-ES" w:eastAsia="es-ES"/>
        </w:rPr>
        <w:tab/>
      </w:r>
      <w:r w:rsidRPr="004B6728">
        <w:rPr>
          <w:sz w:val="28"/>
          <w:lang w:val="es-ES" w:eastAsia="es-ES"/>
        </w:rPr>
        <w:tab/>
      </w:r>
      <w:r w:rsidRPr="00AB3E24">
        <w:rPr>
          <w:lang w:eastAsia="es-ES"/>
        </w:rPr>
        <w:t>Ответы</w:t>
      </w:r>
      <w:r w:rsidRPr="00AB3E24">
        <w:rPr>
          <w:lang w:val="es-ES" w:eastAsia="es-ES"/>
        </w:rPr>
        <w:t xml:space="preserve"> </w:t>
      </w:r>
      <w:r>
        <w:rPr>
          <w:lang w:eastAsia="es-ES"/>
        </w:rPr>
        <w:t>Кубы</w:t>
      </w:r>
      <w:r w:rsidRPr="00AB3E24">
        <w:rPr>
          <w:lang w:val="es-ES" w:eastAsia="es-ES"/>
        </w:rPr>
        <w:t xml:space="preserve"> </w:t>
      </w:r>
      <w:r w:rsidRPr="00AB3E24">
        <w:rPr>
          <w:lang w:eastAsia="es-ES"/>
        </w:rPr>
        <w:t>на</w:t>
      </w:r>
      <w:r w:rsidRPr="00AB3E24">
        <w:rPr>
          <w:lang w:val="es-ES" w:eastAsia="es-ES"/>
        </w:rPr>
        <w:t xml:space="preserve"> </w:t>
      </w:r>
      <w:r w:rsidRPr="00AB3E24">
        <w:rPr>
          <w:lang w:eastAsia="es-ES"/>
        </w:rPr>
        <w:t>перечень</w:t>
      </w:r>
      <w:r w:rsidRPr="00AB3E24">
        <w:rPr>
          <w:lang w:val="es-ES" w:eastAsia="es-ES"/>
        </w:rPr>
        <w:t xml:space="preserve"> </w:t>
      </w:r>
      <w:r w:rsidRPr="00AB3E24">
        <w:rPr>
          <w:lang w:eastAsia="es-ES"/>
        </w:rPr>
        <w:t>тем</w:t>
      </w:r>
      <w:r w:rsidRPr="00AB3E24">
        <w:rPr>
          <w:lang w:val="es-ES" w:eastAsia="es-ES"/>
        </w:rPr>
        <w:t xml:space="preserve"> </w:t>
      </w:r>
      <w:r w:rsidRPr="00AB3E24">
        <w:rPr>
          <w:lang w:eastAsia="es-ES"/>
        </w:rPr>
        <w:t>и</w:t>
      </w:r>
      <w:r>
        <w:rPr>
          <w:lang w:eastAsia="es-ES"/>
        </w:rPr>
        <w:t xml:space="preserve"> </w:t>
      </w:r>
      <w:r w:rsidRPr="00AB3E24">
        <w:rPr>
          <w:lang w:eastAsia="es-ES"/>
        </w:rPr>
        <w:t>вопросов</w:t>
      </w:r>
      <w:r w:rsidRPr="00AB3E24">
        <w:rPr>
          <w:lang w:val="es-ES" w:eastAsia="es-ES"/>
        </w:rPr>
        <w:t xml:space="preserve"> </w:t>
      </w:r>
      <w:r w:rsidRPr="00AB3E24">
        <w:rPr>
          <w:lang w:eastAsia="es-ES"/>
        </w:rPr>
        <w:t>в</w:t>
      </w:r>
      <w:r>
        <w:rPr>
          <w:lang w:eastAsia="es-ES"/>
        </w:rPr>
        <w:t xml:space="preserve"> </w:t>
      </w:r>
      <w:r w:rsidRPr="00AB3E24">
        <w:rPr>
          <w:lang w:eastAsia="es-ES"/>
        </w:rPr>
        <w:t>связи</w:t>
      </w:r>
      <w:r w:rsidRPr="00AB3E24">
        <w:rPr>
          <w:lang w:val="es-ES" w:eastAsia="es-ES"/>
        </w:rPr>
        <w:t xml:space="preserve"> </w:t>
      </w:r>
      <w:r w:rsidRPr="00AB3E24">
        <w:rPr>
          <w:lang w:eastAsia="es-ES"/>
        </w:rPr>
        <w:t>с</w:t>
      </w:r>
      <w:r w:rsidR="00B4110B">
        <w:rPr>
          <w:lang w:val="es-ES" w:eastAsia="es-ES"/>
        </w:rPr>
        <w:t> </w:t>
      </w:r>
      <w:r w:rsidRPr="00AB3E24">
        <w:rPr>
          <w:lang w:eastAsia="es-ES"/>
        </w:rPr>
        <w:t>рассмотрением</w:t>
      </w:r>
      <w:r w:rsidRPr="00AB3E24">
        <w:rPr>
          <w:lang w:val="es-ES" w:eastAsia="es-ES"/>
        </w:rPr>
        <w:t xml:space="preserve"> </w:t>
      </w:r>
      <w:r w:rsidRPr="00AB3E24">
        <w:rPr>
          <w:lang w:eastAsia="es-ES"/>
        </w:rPr>
        <w:t>сводного</w:t>
      </w:r>
      <w:r w:rsidRPr="00AB3E24">
        <w:rPr>
          <w:lang w:val="es-ES" w:eastAsia="es-ES"/>
        </w:rPr>
        <w:t xml:space="preserve"> </w:t>
      </w:r>
      <w:r w:rsidRPr="00AB3E24">
        <w:rPr>
          <w:lang w:eastAsia="es-ES"/>
        </w:rPr>
        <w:t>седьмого</w:t>
      </w:r>
      <w:r w:rsidRPr="00AB3E24">
        <w:rPr>
          <w:lang w:val="es-ES" w:eastAsia="es-ES"/>
        </w:rPr>
        <w:t xml:space="preserve"> </w:t>
      </w:r>
      <w:r>
        <w:rPr>
          <w:lang w:eastAsia="es-ES"/>
        </w:rPr>
        <w:t xml:space="preserve">и восьмого </w:t>
      </w:r>
      <w:r w:rsidRPr="00AB3E24">
        <w:rPr>
          <w:lang w:eastAsia="es-ES"/>
        </w:rPr>
        <w:t>доклада</w:t>
      </w:r>
      <w:r w:rsidRPr="00AB3E24">
        <w:rPr>
          <w:lang w:val="es-ES" w:eastAsia="es-ES"/>
        </w:rPr>
        <w:t xml:space="preserve"> (CEDAW/C/</w:t>
      </w:r>
      <w:r>
        <w:rPr>
          <w:lang w:val="en-US" w:eastAsia="es-ES"/>
        </w:rPr>
        <w:t>CUB</w:t>
      </w:r>
      <w:r w:rsidRPr="00AB3E24">
        <w:rPr>
          <w:lang w:val="es-ES" w:eastAsia="es-ES"/>
        </w:rPr>
        <w:t>/</w:t>
      </w:r>
      <w:r>
        <w:rPr>
          <w:lang w:val="es-ES" w:eastAsia="es-ES"/>
        </w:rPr>
        <w:t>7</w:t>
      </w:r>
      <w:r w:rsidRPr="00AB3E24">
        <w:rPr>
          <w:lang w:val="es-ES" w:eastAsia="es-ES"/>
        </w:rPr>
        <w:t>-</w:t>
      </w:r>
      <w:r>
        <w:rPr>
          <w:lang w:val="es-ES" w:eastAsia="es-ES"/>
        </w:rPr>
        <w:t>8</w:t>
      </w:r>
      <w:r w:rsidRPr="00AB3E24">
        <w:rPr>
          <w:lang w:val="es-ES" w:eastAsia="es-ES"/>
        </w:rPr>
        <w:t>)</w:t>
      </w:r>
      <w:r w:rsidRPr="006274E5">
        <w:rPr>
          <w:rStyle w:val="FootnoteReference"/>
          <w:b w:val="0"/>
          <w:sz w:val="20"/>
          <w:szCs w:val="24"/>
          <w:lang w:val="es-ES" w:eastAsia="es-ES"/>
        </w:rPr>
        <w:footnoteReference w:customMarkFollows="1" w:id="1"/>
        <w:t>*</w:t>
      </w:r>
    </w:p>
    <w:p w:rsidR="00ED6BB8" w:rsidRPr="00ED6BB8" w:rsidRDefault="00ED6BB8" w:rsidP="00ED6BB8">
      <w:pPr>
        <w:pStyle w:val="SingleTxt"/>
        <w:rPr>
          <w:lang w:val="es-ES" w:eastAsia="es-ES"/>
        </w:rPr>
      </w:pPr>
    </w:p>
    <w:p w:rsidR="00B4110B" w:rsidRPr="00B4110B" w:rsidRDefault="00ED6BB8" w:rsidP="00B4110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D6BB8">
        <w:br w:type="page"/>
      </w:r>
      <w:r w:rsidR="00B4110B" w:rsidRPr="00B4110B">
        <w:tab/>
      </w:r>
      <w:r w:rsidR="00B4110B" w:rsidRPr="00B4110B">
        <w:tab/>
        <w:t>Конституционная, законодательная и институциональная база</w:t>
      </w:r>
    </w:p>
    <w:p w:rsidR="00B4110B" w:rsidRPr="00B4110B" w:rsidRDefault="00B4110B" w:rsidP="00B4110B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B4110B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B4110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110B">
        <w:tab/>
        <w:t>1.</w:t>
      </w:r>
      <w:r w:rsidRPr="00B4110B">
        <w:tab/>
        <w:t xml:space="preserve">Семейный кодекс </w:t>
      </w:r>
    </w:p>
    <w:p w:rsidR="00B4110B" w:rsidRPr="00B4110B" w:rsidRDefault="00B4110B" w:rsidP="00B4110B">
      <w:pPr>
        <w:pStyle w:val="SingleTxt"/>
        <w:spacing w:after="0" w:line="120" w:lineRule="exact"/>
        <w:rPr>
          <w:sz w:val="10"/>
        </w:rPr>
      </w:pPr>
    </w:p>
    <w:p w:rsidR="00B4110B" w:rsidRDefault="00B4110B" w:rsidP="00B4110B">
      <w:pPr>
        <w:pStyle w:val="SingleTxt"/>
        <w:rPr>
          <w:lang w:val="en-US"/>
        </w:rPr>
      </w:pPr>
      <w:r w:rsidRPr="00B4110B">
        <w:t>1.</w:t>
      </w:r>
      <w:r w:rsidRPr="00B4110B">
        <w:tab/>
        <w:t>Вопрос о модифицированном проекте Семейного кодекса был включен в План работы законодательной власти на период 2008–2012 годов с целью его утверждения Национальной ассамблеей народной власти в 2012 году. Однако, в связи с принятием Основных направлений социально-экономической политики страны в 2010 году, которые должны гарантировать устойчивое развитие к</w:t>
      </w:r>
      <w:r w:rsidRPr="00B4110B">
        <w:t>у</w:t>
      </w:r>
      <w:r w:rsidRPr="00B4110B">
        <w:t>бинского государства, возникла необходимость в приоритетном порядке утве</w:t>
      </w:r>
      <w:r w:rsidRPr="00B4110B">
        <w:t>р</w:t>
      </w:r>
      <w:r w:rsidRPr="00B4110B">
        <w:t>дить законодательство в экономической области, связанное с Основными н</w:t>
      </w:r>
      <w:r w:rsidRPr="00B4110B">
        <w:t>а</w:t>
      </w:r>
      <w:r w:rsidRPr="00B4110B">
        <w:t xml:space="preserve">правлениями. Поэтому рассмотрение модифицированного проекта Семейного кодекса было отложено и включено в План работы законодательной власти на 2013–2017 годы. Тем не менее, предусмотрено, что его рассмотрение будет осуществлено на первом этапе плана. </w:t>
      </w:r>
    </w:p>
    <w:p w:rsidR="00554CB1" w:rsidRPr="00554CB1" w:rsidRDefault="00554CB1" w:rsidP="00554CB1">
      <w:pPr>
        <w:pStyle w:val="SingleTxt"/>
        <w:spacing w:after="0" w:line="120" w:lineRule="exact"/>
        <w:rPr>
          <w:sz w:val="10"/>
          <w:lang w:val="en-US"/>
        </w:rPr>
      </w:pPr>
    </w:p>
    <w:p w:rsidR="00B4110B" w:rsidRDefault="00B4110B" w:rsidP="00554C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B4110B">
        <w:tab/>
        <w:t>2.</w:t>
      </w:r>
      <w:r w:rsidRPr="00B4110B">
        <w:tab/>
        <w:t>Уделение внимания дискриминации</w:t>
      </w:r>
    </w:p>
    <w:p w:rsidR="00554CB1" w:rsidRPr="00554CB1" w:rsidRDefault="00554CB1" w:rsidP="00554CB1">
      <w:pPr>
        <w:pStyle w:val="SingleTxt"/>
        <w:spacing w:after="0" w:line="120" w:lineRule="exact"/>
        <w:rPr>
          <w:sz w:val="10"/>
          <w:lang w:val="en-US"/>
        </w:rPr>
      </w:pPr>
    </w:p>
    <w:p w:rsidR="00B4110B" w:rsidRPr="00B4110B" w:rsidRDefault="00B4110B" w:rsidP="00B4110B">
      <w:pPr>
        <w:pStyle w:val="SingleTxt"/>
      </w:pPr>
      <w:r w:rsidRPr="00B4110B">
        <w:t>2.</w:t>
      </w:r>
      <w:r w:rsidRPr="00B4110B">
        <w:tab/>
        <w:t>В последние годы, как Генеральная прокуратура Республики, так и Ве</w:t>
      </w:r>
      <w:r w:rsidRPr="00B4110B">
        <w:t>р</w:t>
      </w:r>
      <w:r w:rsidRPr="00B4110B">
        <w:t>ховный народный суд приняли меры с целью обновления своей базы статист</w:t>
      </w:r>
      <w:r w:rsidRPr="00B4110B">
        <w:t>и</w:t>
      </w:r>
      <w:r w:rsidRPr="00B4110B">
        <w:t>ческих данных с разбивкой по признаку пола с тем, чтобы иметь возможность осуществления их количественного и качественного анализа.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3.</w:t>
      </w:r>
      <w:r w:rsidRPr="00B4110B">
        <w:tab/>
        <w:t>В Прокуратуру, как надзорный орган, отвечающей за соблюдение законов, поступают жалобы и обращения граждан, однако жалобы, поступающие от женщин, регистрируются в специальном порядке. Так, в первом квартале 2012 года было принято 10 059 ж</w:t>
      </w:r>
      <w:r w:rsidR="00554CB1">
        <w:t>енщин и было зарегистрировано 2</w:t>
      </w:r>
      <w:r w:rsidRPr="00B4110B">
        <w:t>073 жалобы и обращения женщин по трудовым, уголовным, административным и гражда</w:t>
      </w:r>
      <w:r w:rsidRPr="00B4110B">
        <w:t>н</w:t>
      </w:r>
      <w:r w:rsidRPr="00B4110B">
        <w:t xml:space="preserve">ским вопросам. Тем не менее, до настоящего времени не поступило ни одного сообщения о жалобах, касающихся дискриминации в отношении женщин. </w:t>
      </w:r>
    </w:p>
    <w:p w:rsidR="00B4110B" w:rsidRDefault="00B4110B" w:rsidP="00B4110B">
      <w:pPr>
        <w:pStyle w:val="SingleTxt"/>
        <w:rPr>
          <w:lang w:val="en-US"/>
        </w:rPr>
      </w:pPr>
      <w:r w:rsidRPr="00B4110B">
        <w:t>4.</w:t>
      </w:r>
      <w:r w:rsidRPr="00B4110B">
        <w:tab/>
        <w:t>Были осуществлены межотраслевые программы учебно-просветительской деятельности, в частности, для сотрудников государственных учреждений, ученых и руководителей средств массовой информации, которые включали т</w:t>
      </w:r>
      <w:r w:rsidRPr="00B4110B">
        <w:t>е</w:t>
      </w:r>
      <w:r w:rsidRPr="00B4110B">
        <w:t xml:space="preserve">мы, касающиеся дискриминации в отношении женщин, важности борьбы с этим явлением и, в частности, значения статей 1 и 2 Конвенции о ликвидации всех форм дискриминации в отношении женщин и Общей рекомендации № 28 Комитета. </w:t>
      </w:r>
    </w:p>
    <w:p w:rsidR="00554CB1" w:rsidRPr="00554CB1" w:rsidRDefault="00554CB1" w:rsidP="00554CB1">
      <w:pPr>
        <w:pStyle w:val="SingleTxt"/>
        <w:spacing w:after="0" w:line="120" w:lineRule="exact"/>
        <w:rPr>
          <w:sz w:val="10"/>
          <w:lang w:val="en-US"/>
        </w:rPr>
      </w:pPr>
    </w:p>
    <w:p w:rsidR="00554CB1" w:rsidRPr="00554CB1" w:rsidRDefault="00554CB1" w:rsidP="00554CB1">
      <w:pPr>
        <w:pStyle w:val="SingleTxt"/>
        <w:spacing w:after="0" w:line="120" w:lineRule="exact"/>
        <w:rPr>
          <w:sz w:val="10"/>
          <w:lang w:val="en-US"/>
        </w:rPr>
      </w:pPr>
    </w:p>
    <w:p w:rsidR="00B4110B" w:rsidRDefault="00B4110B" w:rsidP="00554CB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B4110B">
        <w:tab/>
      </w:r>
      <w:r w:rsidRPr="00B4110B">
        <w:tab/>
        <w:t xml:space="preserve">Национальные механизмы по улучшению положения женщин </w:t>
      </w:r>
    </w:p>
    <w:p w:rsidR="00554CB1" w:rsidRPr="00554CB1" w:rsidRDefault="00554CB1" w:rsidP="00554CB1">
      <w:pPr>
        <w:pStyle w:val="SingleTxt"/>
        <w:spacing w:after="0" w:line="120" w:lineRule="exact"/>
        <w:rPr>
          <w:sz w:val="10"/>
          <w:lang w:val="en-US"/>
        </w:rPr>
      </w:pPr>
    </w:p>
    <w:p w:rsidR="00554CB1" w:rsidRPr="00554CB1" w:rsidRDefault="00554CB1" w:rsidP="00554CB1">
      <w:pPr>
        <w:pStyle w:val="SingleTxt"/>
        <w:spacing w:after="0" w:line="120" w:lineRule="exact"/>
        <w:rPr>
          <w:sz w:val="10"/>
          <w:lang w:val="en-US"/>
        </w:rPr>
      </w:pPr>
    </w:p>
    <w:p w:rsidR="00B4110B" w:rsidRPr="00B4110B" w:rsidRDefault="00B4110B" w:rsidP="00554C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110B">
        <w:tab/>
        <w:t>3.</w:t>
      </w:r>
      <w:r w:rsidRPr="00B4110B">
        <w:tab/>
        <w:t xml:space="preserve">Укрепление Федерации кубинских женщин </w:t>
      </w:r>
    </w:p>
    <w:p w:rsidR="00554CB1" w:rsidRPr="00554CB1" w:rsidRDefault="00554CB1" w:rsidP="00554CB1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B4110B">
      <w:pPr>
        <w:pStyle w:val="SingleTxt"/>
      </w:pPr>
      <w:r w:rsidRPr="00B4110B">
        <w:t>5.</w:t>
      </w:r>
      <w:r w:rsidRPr="00B4110B">
        <w:tab/>
        <w:t>Федерация кубинских женщин является национальным механизмом по улучшению положения женщин и координатором по гендерным вопросам, к</w:t>
      </w:r>
      <w:r w:rsidRPr="00B4110B">
        <w:t>о</w:t>
      </w:r>
      <w:r w:rsidRPr="00B4110B">
        <w:t>торый отвечает за претворение в жизнь государственной политики, утвержде</w:t>
      </w:r>
      <w:r w:rsidRPr="00B4110B">
        <w:t>н</w:t>
      </w:r>
      <w:r w:rsidRPr="00B4110B">
        <w:t>ной кубинским государством в области гендерного равенства и расширения прав и возможностей женщин, хотя конечную ответственность за ее осущест</w:t>
      </w:r>
      <w:r w:rsidRPr="00B4110B">
        <w:t>в</w:t>
      </w:r>
      <w:r w:rsidRPr="00B4110B">
        <w:t>ление несет государство.</w:t>
      </w:r>
    </w:p>
    <w:p w:rsidR="00B4110B" w:rsidRPr="00B4110B" w:rsidRDefault="00B4110B" w:rsidP="00B4110B">
      <w:pPr>
        <w:pStyle w:val="SingleTxt"/>
      </w:pPr>
      <w:r w:rsidRPr="00B4110B">
        <w:t>6.</w:t>
      </w:r>
      <w:r w:rsidRPr="00B4110B">
        <w:tab/>
        <w:t>Федерация содействует реализации этой государственной политики, а также предложений, касающихся законодательства и его изменения, оказывает теоретическую и методологическую помощь и параллельно с этим взаимоде</w:t>
      </w:r>
      <w:r w:rsidRPr="00B4110B">
        <w:t>й</w:t>
      </w:r>
      <w:r w:rsidRPr="00B4110B">
        <w:t>ствует с правительством в осуществлении последующей деятельности и оце</w:t>
      </w:r>
      <w:r w:rsidRPr="00B4110B">
        <w:t>н</w:t>
      </w:r>
      <w:r w:rsidRPr="00B4110B">
        <w:t>ки.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7.</w:t>
      </w:r>
      <w:r w:rsidRPr="00B4110B">
        <w:tab/>
        <w:t>Для осуществления вышеупомянутой деятельности Федерации не треб</w:t>
      </w:r>
      <w:r w:rsidRPr="00B4110B">
        <w:t>у</w:t>
      </w:r>
      <w:r w:rsidRPr="00B4110B">
        <w:t>ется выделения целевых финансовых ресурсов. Тем не менее, когда Федерация участвует в деятельности по осуществлению отраслевых направлений полит</w:t>
      </w:r>
      <w:r w:rsidRPr="00B4110B">
        <w:t>и</w:t>
      </w:r>
      <w:r w:rsidRPr="00B4110B">
        <w:t>ки, связанной с каким-либо министерством или группой министерств, госуда</w:t>
      </w:r>
      <w:r w:rsidRPr="00B4110B">
        <w:t>р</w:t>
      </w:r>
      <w:r w:rsidRPr="00B4110B">
        <w:t>ство выделяет финансовые средства для деятельности Федерации без ущерба для неправительственного характера ее работы. Кроме того, кубинское гос</w:t>
      </w:r>
      <w:r w:rsidRPr="00B4110B">
        <w:t>у</w:t>
      </w:r>
      <w:r w:rsidRPr="00B4110B">
        <w:t>дарство, в частности, оказывает поддержку работе Федерации через посредс</w:t>
      </w:r>
      <w:r w:rsidRPr="00B4110B">
        <w:t>т</w:t>
      </w:r>
      <w:r w:rsidRPr="00B4110B">
        <w:t>во предоставления транспортных средств и рабочих помещений.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8.</w:t>
      </w:r>
      <w:r w:rsidRPr="00B4110B">
        <w:tab/>
        <w:t>При осуществлении совместных мероприятий государство гарантирует выделение финансовых ресурсов, а Федерация предоставляет своих экспертов для содействия реализации государственной политики</w:t>
      </w:r>
      <w:r>
        <w:t xml:space="preserve"> </w:t>
      </w:r>
      <w:r w:rsidRPr="00B4110B">
        <w:t>и обеспечения правил</w:t>
      </w:r>
      <w:r w:rsidRPr="00B4110B">
        <w:t>ь</w:t>
      </w:r>
      <w:r w:rsidRPr="00B4110B">
        <w:t>ного учета гендерной проблематики в планах и программах. Федерация имеет в своем распоряжении высококвалифицированные кадры, которые могут оказ</w:t>
      </w:r>
      <w:r w:rsidRPr="00B4110B">
        <w:t>ы</w:t>
      </w:r>
      <w:r w:rsidRPr="00B4110B">
        <w:t>вать техническую помощь, осуществлять оценку и уделять внимание пробл</w:t>
      </w:r>
      <w:r w:rsidRPr="00B4110B">
        <w:t>е</w:t>
      </w:r>
      <w:r w:rsidRPr="00B4110B">
        <w:t xml:space="preserve">мам, затрагивающим женщин в стране, а также оказывать поддержку работе государственных ведомств. </w:t>
      </w:r>
    </w:p>
    <w:p w:rsidR="00B4110B" w:rsidRDefault="00B4110B" w:rsidP="00B4110B">
      <w:pPr>
        <w:pStyle w:val="SingleTxt"/>
        <w:rPr>
          <w:lang w:val="en-US"/>
        </w:rPr>
      </w:pPr>
      <w:r w:rsidRPr="00B4110B">
        <w:t>9.</w:t>
      </w:r>
      <w:r w:rsidRPr="00B4110B">
        <w:tab/>
        <w:t>Применение Конвенции не имеет прямого отношения к финансовым р</w:t>
      </w:r>
      <w:r w:rsidRPr="00B4110B">
        <w:t>е</w:t>
      </w:r>
      <w:r w:rsidRPr="00B4110B">
        <w:t>сурсам, имеющимся у Федерации кубинских женщин для координации этой работы. Роль Федерации заключается в том, чтобы содействовать осуществл</w:t>
      </w:r>
      <w:r w:rsidRPr="00B4110B">
        <w:t>е</w:t>
      </w:r>
      <w:r w:rsidRPr="00B4110B">
        <w:t>нию государственной отраслевой политики с тем, чтобы</w:t>
      </w:r>
      <w:r>
        <w:t xml:space="preserve"> </w:t>
      </w:r>
      <w:r w:rsidRPr="00B4110B">
        <w:t>гарантировать выпо</w:t>
      </w:r>
      <w:r w:rsidRPr="00B4110B">
        <w:t>л</w:t>
      </w:r>
      <w:r w:rsidRPr="00B4110B">
        <w:t>нение положений Конвенции о ликвидации дискриминации в отношении же</w:t>
      </w:r>
      <w:r w:rsidRPr="00B4110B">
        <w:t>н</w:t>
      </w:r>
      <w:r w:rsidRPr="00B4110B">
        <w:t>щин. Для обеспечения выполнения Конвенции существуют государственная политика, рабочие соглашения и финансовые ассигнования, предоставляемые государственными ведомствами на основании статей бюджета с тем, чтобы обеспечить доступ женщин к образованию, здравоохранению, занятости, соц</w:t>
      </w:r>
      <w:r w:rsidRPr="00B4110B">
        <w:t>и</w:t>
      </w:r>
      <w:r w:rsidRPr="00B4110B">
        <w:t>альному обеспечению и т. д.</w:t>
      </w:r>
    </w:p>
    <w:p w:rsidR="00554CB1" w:rsidRPr="00554CB1" w:rsidRDefault="00554CB1" w:rsidP="00554CB1">
      <w:pPr>
        <w:pStyle w:val="SingleTxt"/>
        <w:spacing w:after="0" w:line="120" w:lineRule="exact"/>
        <w:rPr>
          <w:sz w:val="10"/>
          <w:lang w:val="en-US"/>
        </w:rPr>
      </w:pPr>
    </w:p>
    <w:p w:rsidR="00B4110B" w:rsidRPr="00B4110B" w:rsidRDefault="00B4110B" w:rsidP="00554C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110B">
        <w:tab/>
        <w:t>4 и 5.</w:t>
      </w:r>
      <w:r w:rsidRPr="00B4110B">
        <w:tab/>
        <w:t>Третий Национальный семинар по оценке реализации</w:t>
      </w:r>
      <w:r>
        <w:t xml:space="preserve"> </w:t>
      </w:r>
      <w:r w:rsidRPr="00B4110B">
        <w:t>Национального плана действий по выполнению решений</w:t>
      </w:r>
      <w:r>
        <w:t xml:space="preserve"> </w:t>
      </w:r>
      <w:r w:rsidRPr="00B4110B">
        <w:t>Пекинской конф</w:t>
      </w:r>
      <w:r w:rsidRPr="00B4110B">
        <w:t>е</w:t>
      </w:r>
      <w:r w:rsidRPr="00B4110B">
        <w:t>ренции</w:t>
      </w:r>
    </w:p>
    <w:p w:rsidR="00554CB1" w:rsidRPr="00554CB1" w:rsidRDefault="00554CB1" w:rsidP="00554CB1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B4110B">
      <w:pPr>
        <w:pStyle w:val="SingleTxt"/>
      </w:pPr>
      <w:r w:rsidRPr="00B4110B">
        <w:t>10.</w:t>
      </w:r>
      <w:r w:rsidRPr="00B4110B">
        <w:tab/>
        <w:t>Хотя в Национальном плане действий Республики Куба по выполнению решений четвертой Всемирной конференции Организации Объединенных Н</w:t>
      </w:r>
      <w:r w:rsidRPr="00B4110B">
        <w:t>а</w:t>
      </w:r>
      <w:r w:rsidRPr="00B4110B">
        <w:t>ций по положению женщин, принятом Государственным советом Кубы в 1997 году, не отражены конкретно 12 основных областей Пекинской Платфо</w:t>
      </w:r>
      <w:r w:rsidRPr="00B4110B">
        <w:t>р</w:t>
      </w:r>
      <w:r w:rsidRPr="00B4110B">
        <w:t>мы действий, предусматриваются 90 мер, которые соответствуют положениям статей Конвенции. Эти меры отвечают потребностям и интересам кубинских женщин, и их систематическое выполнение и оценка являются ответственн</w:t>
      </w:r>
      <w:r w:rsidRPr="00B4110B">
        <w:t>о</w:t>
      </w:r>
      <w:r w:rsidRPr="00B4110B">
        <w:t>стью министерств и других центральных органов государственной власти. Учитывая положения данного плана и существование целого ряда важных з</w:t>
      </w:r>
      <w:r w:rsidRPr="00B4110B">
        <w:t>а</w:t>
      </w:r>
      <w:r w:rsidRPr="00B4110B">
        <w:t>конодательных документов, обеспечивающих применение положений Конве</w:t>
      </w:r>
      <w:r w:rsidRPr="00B4110B">
        <w:t>н</w:t>
      </w:r>
      <w:r w:rsidRPr="00B4110B">
        <w:t>ции, а также оценку их выполнения, нет необходимости в разработке отдельн</w:t>
      </w:r>
      <w:r w:rsidRPr="00B4110B">
        <w:t>о</w:t>
      </w:r>
      <w:r w:rsidRPr="00B4110B">
        <w:t>го плана для принятия последующих мер по выполнению этого международн</w:t>
      </w:r>
      <w:r w:rsidRPr="00B4110B">
        <w:t>о</w:t>
      </w:r>
      <w:r w:rsidRPr="00B4110B">
        <w:t>го документа.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11.</w:t>
      </w:r>
      <w:r w:rsidRPr="00B4110B">
        <w:tab/>
        <w:t>С целью повышения уровня культуры и осведомленности обо всех куби</w:t>
      </w:r>
      <w:r w:rsidRPr="00B4110B">
        <w:t>н</w:t>
      </w:r>
      <w:r w:rsidRPr="00B4110B">
        <w:t>ских юридических документах и расширения знаний о применении и испол</w:t>
      </w:r>
      <w:r w:rsidRPr="00B4110B">
        <w:t>ь</w:t>
      </w:r>
      <w:r w:rsidRPr="00B4110B">
        <w:t>зовании предусмотренных в них положений недавно было опубликовано пос</w:t>
      </w:r>
      <w:r w:rsidRPr="00B4110B">
        <w:t>о</w:t>
      </w:r>
      <w:r w:rsidRPr="00B4110B">
        <w:t xml:space="preserve">бие, которое охватывает основные положения Плана действий, а также текст Конвенции с комментариями. Эти материалы являются важным подспорьем для правительственных учреждений, организаций гражданского общества и для женщин. </w:t>
      </w:r>
    </w:p>
    <w:p w:rsidR="00B4110B" w:rsidRPr="00B4110B" w:rsidRDefault="00B4110B" w:rsidP="00B4110B">
      <w:pPr>
        <w:pStyle w:val="SingleTxt"/>
      </w:pPr>
      <w:r w:rsidRPr="00B4110B">
        <w:t>12.</w:t>
      </w:r>
      <w:r w:rsidRPr="00B4110B">
        <w:tab/>
        <w:t>Проведение третьего Национального семинара по оценке планировалось на декабрь 2012 года, однако, учитывая положение в стране, сложившееся в р</w:t>
      </w:r>
      <w:r w:rsidRPr="00B4110B">
        <w:t>е</w:t>
      </w:r>
      <w:r w:rsidRPr="00B4110B">
        <w:t>зультате последствий урагана «Сэнди», который причинил колоссальный ущерб и серьезно нарушил жизнь в провинциях, правительство было выну</w:t>
      </w:r>
      <w:r w:rsidRPr="00B4110B">
        <w:t>ж</w:t>
      </w:r>
      <w:r w:rsidRPr="00B4110B">
        <w:t xml:space="preserve">дено отложить его проведение и в приоритетном порядке принять другие меры, в частности, оказать помощь в целях устранения нанесенного ущерба. </w:t>
      </w:r>
    </w:p>
    <w:p w:rsidR="00B4110B" w:rsidRPr="00B4110B" w:rsidRDefault="00B4110B" w:rsidP="00B4110B">
      <w:pPr>
        <w:pStyle w:val="SingleTxt"/>
      </w:pPr>
      <w:r w:rsidRPr="00B4110B">
        <w:t>13.</w:t>
      </w:r>
      <w:r w:rsidRPr="00B4110B">
        <w:tab/>
        <w:t>В любом случае, в знак приверженности правительства этой оценке И</w:t>
      </w:r>
      <w:r w:rsidRPr="00B4110B">
        <w:t>с</w:t>
      </w:r>
      <w:r w:rsidRPr="00B4110B">
        <w:t>полнительный комитет Совета министров, министерство экономики и план</w:t>
      </w:r>
      <w:r w:rsidRPr="00B4110B">
        <w:t>и</w:t>
      </w:r>
      <w:r w:rsidRPr="00B4110B">
        <w:t>рования и Федерация кубинских женщин решили осуществить в ноябре и д</w:t>
      </w:r>
      <w:r w:rsidRPr="00B4110B">
        <w:t>е</w:t>
      </w:r>
      <w:r w:rsidRPr="00B4110B">
        <w:t>кабре 2012 года анализ хода выполнения мер, предусмотренных Планом, це</w:t>
      </w:r>
      <w:r w:rsidRPr="00B4110B">
        <w:t>н</w:t>
      </w:r>
      <w:r w:rsidRPr="00B4110B">
        <w:t>тральными и провинциальными органами государственной власти с учетом о</w:t>
      </w:r>
      <w:r w:rsidRPr="00B4110B">
        <w:t>т</w:t>
      </w:r>
      <w:r w:rsidRPr="00B4110B">
        <w:t xml:space="preserve">ветственности каждого из них. Кроме того, было принято решение перенести проведение семинара на 2013 год, когда сложатся более подходящие для этого условия. </w:t>
      </w:r>
    </w:p>
    <w:p w:rsidR="00B4110B" w:rsidRPr="00B4110B" w:rsidRDefault="00B4110B" w:rsidP="00B4110B">
      <w:pPr>
        <w:pStyle w:val="SingleTxt"/>
      </w:pPr>
      <w:r w:rsidRPr="00B4110B">
        <w:t>14.</w:t>
      </w:r>
      <w:r w:rsidRPr="00B4110B">
        <w:tab/>
        <w:t>Что касается мер, принятых для выполнения задач, поставленных в Плане действий, то было осуществлено два обзора Плана действий на национальном уровне, как на уровне центральных органов государственной власти, так и на уровне провинциальных и муниципальных административных советов. Этот План по-прежнему остается в силе и в целях его реализации в качестве комп</w:t>
      </w:r>
      <w:r w:rsidRPr="00B4110B">
        <w:t>о</w:t>
      </w:r>
      <w:r w:rsidRPr="00B4110B">
        <w:t>нентов процесса его оценки были проведены курсы и практические семинары</w:t>
      </w:r>
      <w:r>
        <w:t xml:space="preserve"> </w:t>
      </w:r>
      <w:r w:rsidRPr="00B4110B">
        <w:t>и подготовка лидеров общин и государственных должностных лиц.</w:t>
      </w:r>
      <w:r>
        <w:t xml:space="preserve"> </w:t>
      </w:r>
    </w:p>
    <w:p w:rsidR="00B4110B" w:rsidRDefault="00B4110B" w:rsidP="00B4110B">
      <w:pPr>
        <w:pStyle w:val="SingleTxt"/>
        <w:rPr>
          <w:lang w:val="en-US"/>
        </w:rPr>
      </w:pPr>
      <w:r w:rsidRPr="00B4110B">
        <w:t>15.</w:t>
      </w:r>
      <w:r w:rsidRPr="00B4110B">
        <w:tab/>
        <w:t>Благодаря иностранному сотрудничеству было опубликовано новое изд</w:t>
      </w:r>
      <w:r w:rsidRPr="00B4110B">
        <w:t>а</w:t>
      </w:r>
      <w:r w:rsidRPr="00B4110B">
        <w:t>ние Плана действий, включая вариант текста, предназначенный для популяр</w:t>
      </w:r>
      <w:r w:rsidRPr="00B4110B">
        <w:t>и</w:t>
      </w:r>
      <w:r w:rsidRPr="00B4110B">
        <w:t>зации его структуры, содержания и информации об ответственных лицах и участниках. Важность этого издания с комментариями заключается в том, что в нем предлагается методика для оценки Плана в каждой инстанции государс</w:t>
      </w:r>
      <w:r w:rsidRPr="00B4110B">
        <w:t>т</w:t>
      </w:r>
      <w:r w:rsidRPr="00B4110B">
        <w:t>венной власти, начиная с муниципий и заканчивая центральными органами власти.</w:t>
      </w:r>
    </w:p>
    <w:p w:rsidR="00554CB1" w:rsidRPr="00554CB1" w:rsidRDefault="00554CB1" w:rsidP="00554CB1">
      <w:pPr>
        <w:pStyle w:val="SingleTxt"/>
        <w:spacing w:after="0" w:line="120" w:lineRule="exact"/>
        <w:rPr>
          <w:sz w:val="10"/>
          <w:lang w:val="en-US"/>
        </w:rPr>
      </w:pPr>
    </w:p>
    <w:p w:rsidR="00554CB1" w:rsidRPr="00554CB1" w:rsidRDefault="00554CB1" w:rsidP="00554CB1">
      <w:pPr>
        <w:pStyle w:val="SingleTxt"/>
        <w:spacing w:after="0" w:line="120" w:lineRule="exact"/>
        <w:rPr>
          <w:sz w:val="10"/>
          <w:lang w:val="en-US"/>
        </w:rPr>
      </w:pPr>
    </w:p>
    <w:p w:rsidR="00B4110B" w:rsidRDefault="00B4110B" w:rsidP="00554CB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B4110B">
        <w:tab/>
      </w:r>
      <w:r w:rsidRPr="00B4110B">
        <w:tab/>
        <w:t xml:space="preserve">Стереотипы и обычаи </w:t>
      </w:r>
    </w:p>
    <w:p w:rsidR="00554CB1" w:rsidRPr="00554CB1" w:rsidRDefault="00554CB1" w:rsidP="00554CB1">
      <w:pPr>
        <w:pStyle w:val="SingleTxt"/>
        <w:spacing w:after="0" w:line="120" w:lineRule="exact"/>
        <w:rPr>
          <w:sz w:val="10"/>
          <w:lang w:val="en-US"/>
        </w:rPr>
      </w:pPr>
    </w:p>
    <w:p w:rsidR="00554CB1" w:rsidRPr="00554CB1" w:rsidRDefault="00554CB1" w:rsidP="00554CB1">
      <w:pPr>
        <w:pStyle w:val="SingleTxt"/>
        <w:spacing w:after="0" w:line="120" w:lineRule="exact"/>
        <w:rPr>
          <w:sz w:val="10"/>
          <w:lang w:val="en-US"/>
        </w:rPr>
      </w:pPr>
    </w:p>
    <w:p w:rsidR="00B4110B" w:rsidRDefault="00B4110B" w:rsidP="00554C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B4110B">
        <w:tab/>
        <w:t>6.</w:t>
      </w:r>
      <w:r w:rsidRPr="00B4110B">
        <w:tab/>
        <w:t xml:space="preserve">Меры по осуществлению Декрета-закона № 234 (2003) о материнстве трудящихся женщин и устранению сексистских стереотипов </w:t>
      </w:r>
    </w:p>
    <w:p w:rsidR="00554CB1" w:rsidRPr="00554CB1" w:rsidRDefault="00554CB1" w:rsidP="00554CB1">
      <w:pPr>
        <w:pStyle w:val="SingleTxt"/>
        <w:spacing w:after="0" w:line="120" w:lineRule="exact"/>
        <w:rPr>
          <w:sz w:val="10"/>
          <w:lang w:val="en-US"/>
        </w:rPr>
      </w:pPr>
    </w:p>
    <w:p w:rsidR="00B4110B" w:rsidRPr="00B4110B" w:rsidRDefault="00B4110B" w:rsidP="00B4110B">
      <w:pPr>
        <w:pStyle w:val="SingleTxt"/>
      </w:pPr>
      <w:r w:rsidRPr="00B4110B">
        <w:t>16.</w:t>
      </w:r>
      <w:r w:rsidRPr="00B4110B">
        <w:tab/>
        <w:t>Вовлечение кубинских женщин в процесс развития страны, как его акти</w:t>
      </w:r>
      <w:r w:rsidRPr="00B4110B">
        <w:t>в</w:t>
      </w:r>
      <w:r w:rsidRPr="00B4110B">
        <w:t>ных участников, так и бенефициаров является одним из наиболее успешных социальных достижений страны. Женщины получили возможность участвовать в политической жизни на равных условиях с мужчинами.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17.</w:t>
      </w:r>
      <w:r w:rsidRPr="00B4110B">
        <w:tab/>
        <w:t xml:space="preserve">Комиссия Национальной ассамблеи народной власти по делам молодежи, детей и правам женщин в ходе седьмой очередной сессии Парламента седьмого созыва призвала руководителей телевидения и радио, министерства культуры, дискотек и других заведений индустрии культуры пропагандировать гендерное равенство и уважение различий между полами. </w:t>
      </w:r>
    </w:p>
    <w:p w:rsidR="00B4110B" w:rsidRPr="00B4110B" w:rsidRDefault="00B4110B" w:rsidP="00B4110B">
      <w:pPr>
        <w:pStyle w:val="SingleTxt"/>
      </w:pPr>
      <w:r w:rsidRPr="00B4110B">
        <w:t>18.</w:t>
      </w:r>
      <w:r w:rsidRPr="00B4110B">
        <w:tab/>
        <w:t>Школа играет важнейшую роль в воспитании девочек и мальчиков, му</w:t>
      </w:r>
      <w:r w:rsidRPr="00B4110B">
        <w:t>ж</w:t>
      </w:r>
      <w:r w:rsidRPr="00B4110B">
        <w:t>чин и женщин в деле обеспечения равенства и изменения патриархальных о</w:t>
      </w:r>
      <w:r w:rsidRPr="00B4110B">
        <w:t>т</w:t>
      </w:r>
      <w:r w:rsidRPr="00B4110B">
        <w:t>ношений, моделей поведения и гендерных стереотипов. В рамках Национал</w:t>
      </w:r>
      <w:r w:rsidRPr="00B4110B">
        <w:t>ь</w:t>
      </w:r>
      <w:r w:rsidRPr="00B4110B">
        <w:t>ной системы образования осуществляется работа на всех уровнях обучения и в этой связи возникла необходимость модернизации учебных планов в системе начального, базового и среднего образования с целью рассмотрения этих в</w:t>
      </w:r>
      <w:r w:rsidRPr="00B4110B">
        <w:t>о</w:t>
      </w:r>
      <w:r w:rsidRPr="00B4110B">
        <w:t xml:space="preserve">просов. </w:t>
      </w:r>
    </w:p>
    <w:p w:rsidR="00B4110B" w:rsidRPr="00B4110B" w:rsidRDefault="00B4110B" w:rsidP="00B4110B">
      <w:pPr>
        <w:pStyle w:val="SingleTxt"/>
      </w:pPr>
      <w:r w:rsidRPr="00B4110B">
        <w:t>19.</w:t>
      </w:r>
      <w:r w:rsidRPr="00B4110B">
        <w:tab/>
        <w:t>В программы обучения на каждом уровне были включены важные эл</w:t>
      </w:r>
      <w:r w:rsidRPr="00B4110B">
        <w:t>е</w:t>
      </w:r>
      <w:r w:rsidRPr="00B4110B">
        <w:t>менты, направленные на изменение поведения и стереотипов и признание роли женщин в жизни общества. Существует 17 общих тем, которые включены в различные учебные программы, как например: мужчины и женщины, секс и сексуальная жизнь; сексуальная жизнь как элемент личности; факторы и кач</w:t>
      </w:r>
      <w:r w:rsidRPr="00B4110B">
        <w:t>е</w:t>
      </w:r>
      <w:r w:rsidRPr="00B4110B">
        <w:t>ства половой жизни, индивидуальность, пара, семья и общество; сексуальные и репродуктивные права мужчин и женщин на различных этапах жизни, в ра</w:t>
      </w:r>
      <w:r w:rsidRPr="00B4110B">
        <w:t>з</w:t>
      </w:r>
      <w:r w:rsidRPr="00B4110B">
        <w:t>личных ситуациях и условиях; семья и половые отношения; разные формы с</w:t>
      </w:r>
      <w:r w:rsidRPr="00B4110B">
        <w:t>е</w:t>
      </w:r>
      <w:r w:rsidRPr="00B4110B">
        <w:t>мьи; общество и гендерные отношения; совместная ответственность в семье; гендерное равенство и борьба с дискриминацией и насилием; насилие и формы его проявления; сексуальное насилие, насилие по признаку пола, возраста, р</w:t>
      </w:r>
      <w:r w:rsidRPr="00B4110B">
        <w:t>а</w:t>
      </w:r>
      <w:r w:rsidRPr="00B4110B">
        <w:t xml:space="preserve">сы и культуры. </w:t>
      </w:r>
    </w:p>
    <w:p w:rsidR="00B4110B" w:rsidRPr="00B4110B" w:rsidRDefault="00B4110B" w:rsidP="00B4110B">
      <w:pPr>
        <w:pStyle w:val="SingleTxt"/>
      </w:pPr>
      <w:r w:rsidRPr="00B4110B">
        <w:t>20.</w:t>
      </w:r>
      <w:r w:rsidRPr="00B4110B">
        <w:tab/>
        <w:t>В рамках Программы полового воспитания была разработана стратегия полового воспитания для всех категорий образования в стране с упором на гендерные факторы и права, которые подробно излагаются в Постановл</w:t>
      </w:r>
      <w:r w:rsidRPr="00B4110B">
        <w:t>е</w:t>
      </w:r>
      <w:r w:rsidRPr="00B4110B">
        <w:t>нии № 139/2011 министерства образования.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21.</w:t>
      </w:r>
      <w:r w:rsidRPr="00B4110B">
        <w:tab/>
        <w:t>С другой стороны идет процесс осуществления Национальной программы сексуального воспитания и здоровья, в реализации которой принимают участие другие ведомства, как например, Национальный центр полового воспитания (СЕНЕСЕКС), который является государственным учреждением. Эта Програ</w:t>
      </w:r>
      <w:r w:rsidRPr="00B4110B">
        <w:t>м</w:t>
      </w:r>
      <w:r w:rsidRPr="00B4110B">
        <w:t>ма направлена на демонтаж патриархальных механизмов, которые создают препятствия для улучшения положения женщин в обществе. Также ведется р</w:t>
      </w:r>
      <w:r w:rsidRPr="00B4110B">
        <w:t>а</w:t>
      </w:r>
      <w:r w:rsidRPr="00B4110B">
        <w:t>бота на уровне научных учреждений и на местном уровне через посредство с</w:t>
      </w:r>
      <w:r w:rsidRPr="00B4110B">
        <w:t>о</w:t>
      </w:r>
      <w:r w:rsidRPr="00B4110B">
        <w:t xml:space="preserve">циальных сетей СЕНЕСЕКС (Мужчины за многообразие, Транс Куба, Ореми, Молодежь за многообразие, Юристы за сексуальные права). Следует отметить организацию мероприятий в рамках кубинского дня борьбы с гомофобией, Всемирного дня сексуального здоровья, Международного дня прав человека, Дня ненасилия в отношении женщин и т. д. </w:t>
      </w:r>
    </w:p>
    <w:p w:rsidR="00B4110B" w:rsidRPr="00B4110B" w:rsidRDefault="00B4110B" w:rsidP="00B4110B">
      <w:pPr>
        <w:pStyle w:val="SingleTxt"/>
      </w:pPr>
      <w:r w:rsidRPr="00B4110B">
        <w:t>22.</w:t>
      </w:r>
      <w:r w:rsidRPr="00B4110B">
        <w:tab/>
        <w:t>Была активизирована деятельность по искоренению сексистских стере</w:t>
      </w:r>
      <w:r w:rsidRPr="00B4110B">
        <w:t>о</w:t>
      </w:r>
      <w:r w:rsidRPr="00B4110B">
        <w:t>типов, как в средствах массовой информации, так и в рамках просветительских мероприятий, публичных дебатов, собеседований, разработки информацио</w:t>
      </w:r>
      <w:r w:rsidRPr="00B4110B">
        <w:t>н</w:t>
      </w:r>
      <w:r w:rsidRPr="00B4110B">
        <w:t>ных материалов и других мероприятий. В этой связи можно отметить некот</w:t>
      </w:r>
      <w:r w:rsidRPr="00B4110B">
        <w:t>о</w:t>
      </w:r>
      <w:r w:rsidRPr="00B4110B">
        <w:t xml:space="preserve">рые из указанных ниже мероприятий: </w:t>
      </w:r>
    </w:p>
    <w:p w:rsidR="00B4110B" w:rsidRPr="00B4110B" w:rsidRDefault="00554CB1" w:rsidP="00554CB1">
      <w:pPr>
        <w:pStyle w:val="SingleTxt"/>
        <w:tabs>
          <w:tab w:val="right" w:pos="1685"/>
        </w:tabs>
        <w:ind w:left="1742" w:hanging="475"/>
      </w:pPr>
      <w:r>
        <w:rPr>
          <w:lang w:val="en-US"/>
        </w:rPr>
        <w:tab/>
      </w:r>
      <w:r w:rsidR="00B4110B" w:rsidRPr="00B4110B">
        <w:t>•</w:t>
      </w:r>
      <w:r w:rsidR="00B4110B" w:rsidRPr="00B4110B">
        <w:tab/>
        <w:t>Государство систематически предоставляет время для телевизионных программ по рассмотрению этих вопросов, включая в частности пр</w:t>
      </w:r>
      <w:r w:rsidR="00B4110B" w:rsidRPr="00B4110B">
        <w:t>о</w:t>
      </w:r>
      <w:r w:rsidR="00B4110B" w:rsidRPr="00B4110B">
        <w:t>граммы под названием «Когда женщина…» (Кубависьон), «Сокровенные жел</w:t>
      </w:r>
      <w:r w:rsidR="00B4110B" w:rsidRPr="00B4110B">
        <w:t>а</w:t>
      </w:r>
      <w:r w:rsidR="00B4110B" w:rsidRPr="00B4110B">
        <w:t>ния» (Каналь Гавана).</w:t>
      </w:r>
      <w:r w:rsidR="00B4110B">
        <w:t xml:space="preserve"> </w:t>
      </w:r>
    </w:p>
    <w:p w:rsidR="00B4110B" w:rsidRPr="00B4110B" w:rsidRDefault="00554CB1" w:rsidP="00554CB1">
      <w:pPr>
        <w:pStyle w:val="SingleTxt"/>
        <w:tabs>
          <w:tab w:val="right" w:pos="1685"/>
        </w:tabs>
        <w:ind w:left="1742" w:hanging="475"/>
      </w:pPr>
      <w:r>
        <w:rPr>
          <w:lang w:val="en-US"/>
        </w:rPr>
        <w:tab/>
      </w:r>
      <w:r w:rsidR="00B4110B" w:rsidRPr="00B4110B">
        <w:t>•</w:t>
      </w:r>
      <w:r w:rsidR="00B4110B" w:rsidRPr="00B4110B">
        <w:tab/>
        <w:t>Федерация кубинских женщин, Институт музыки, Дом культуры Альба и Сеть иберо-американских и африканских мужчин принимают участие в совместном проекте под названием «Все против», (“Todas Contracorr</w:t>
      </w:r>
      <w:r w:rsidR="00B4110B" w:rsidRPr="00B4110B">
        <w:t>i</w:t>
      </w:r>
      <w:r w:rsidR="00B4110B" w:rsidRPr="00B4110B">
        <w:t>ente”) под руководством известной кубинской певицы Рочи, цель которого состоит в устранении оскорбительной лексики и негативных стереотипов из соде</w:t>
      </w:r>
      <w:r w:rsidR="00B4110B" w:rsidRPr="00B4110B">
        <w:t>р</w:t>
      </w:r>
      <w:r w:rsidR="00B4110B" w:rsidRPr="00B4110B">
        <w:t>жания песен. В 2012 году участники этого проекта посетили 16 школ и содействовали проведению семинаров по гендерным темам, в которых приняли участие более 3400 учащихся</w:t>
      </w:r>
      <w:r w:rsidR="00B4110B">
        <w:t xml:space="preserve"> </w:t>
      </w:r>
      <w:r w:rsidR="00B4110B" w:rsidRPr="00B4110B">
        <w:t>музыкальных и театрал</w:t>
      </w:r>
      <w:r w:rsidR="00B4110B" w:rsidRPr="00B4110B">
        <w:t>ь</w:t>
      </w:r>
      <w:r w:rsidR="00B4110B" w:rsidRPr="00B4110B">
        <w:t>ных уч</w:t>
      </w:r>
      <w:r w:rsidR="00B4110B" w:rsidRPr="00B4110B">
        <w:t>и</w:t>
      </w:r>
      <w:r w:rsidR="00B4110B" w:rsidRPr="00B4110B">
        <w:t xml:space="preserve">лищ и школ изобразительных искусств. </w:t>
      </w:r>
    </w:p>
    <w:p w:rsidR="00B4110B" w:rsidRPr="00B4110B" w:rsidRDefault="006274E5" w:rsidP="00554CB1">
      <w:pPr>
        <w:pStyle w:val="SingleTxt"/>
        <w:tabs>
          <w:tab w:val="right" w:pos="1685"/>
        </w:tabs>
        <w:ind w:left="1742" w:hanging="475"/>
      </w:pPr>
      <w:r>
        <w:rPr>
          <w:lang w:val="en-US"/>
        </w:rPr>
        <w:tab/>
      </w:r>
      <w:r w:rsidR="00B4110B" w:rsidRPr="00B4110B">
        <w:t>•</w:t>
      </w:r>
      <w:r w:rsidR="00B4110B" w:rsidRPr="00B4110B">
        <w:tab/>
        <w:t>В 2012 году Кафедра гендерной проблематики и коммуникации Междун</w:t>
      </w:r>
      <w:r w:rsidR="00B4110B" w:rsidRPr="00B4110B">
        <w:t>а</w:t>
      </w:r>
      <w:r w:rsidR="00B4110B" w:rsidRPr="00B4110B">
        <w:t>родного института журналистики им. Хосе Марти организовала д</w:t>
      </w:r>
      <w:r w:rsidR="00B4110B" w:rsidRPr="00B4110B">
        <w:t>е</w:t>
      </w:r>
      <w:r w:rsidR="00B4110B" w:rsidRPr="00B4110B">
        <w:t>сятую Иберо-американскую встречу по гендерной тематике и коммуникации, к</w:t>
      </w:r>
      <w:r w:rsidR="00B4110B" w:rsidRPr="00B4110B">
        <w:t>о</w:t>
      </w:r>
      <w:r w:rsidR="00B4110B" w:rsidRPr="00B4110B">
        <w:t>торой предшествовало проведение в стране трех региональных встреч, которые орган</w:t>
      </w:r>
      <w:r w:rsidR="00B4110B" w:rsidRPr="00B4110B">
        <w:t>и</w:t>
      </w:r>
      <w:r w:rsidR="00B4110B" w:rsidRPr="00B4110B">
        <w:t>зуются раз в два года.</w:t>
      </w:r>
    </w:p>
    <w:p w:rsidR="00B4110B" w:rsidRPr="00B4110B" w:rsidRDefault="006274E5" w:rsidP="00554CB1">
      <w:pPr>
        <w:pStyle w:val="SingleTxt"/>
        <w:tabs>
          <w:tab w:val="right" w:pos="1685"/>
        </w:tabs>
        <w:ind w:left="1742" w:hanging="475"/>
      </w:pPr>
      <w:r>
        <w:rPr>
          <w:lang w:val="en-US"/>
        </w:rPr>
        <w:tab/>
      </w:r>
      <w:r w:rsidR="00B4110B" w:rsidRPr="00B4110B">
        <w:t>•</w:t>
      </w:r>
      <w:r w:rsidR="00B4110B" w:rsidRPr="00B4110B">
        <w:tab/>
        <w:t>Кроме того, Кафедра гендерной проблематики ежегодно организует курсы по гендерным вопросам и работе средств массовой информации, выпус</w:t>
      </w:r>
      <w:r w:rsidR="00B4110B" w:rsidRPr="00B4110B">
        <w:t>к</w:t>
      </w:r>
      <w:r w:rsidR="00B4110B" w:rsidRPr="00B4110B">
        <w:t>никами которых</w:t>
      </w:r>
      <w:r w:rsidR="00B4110B">
        <w:t xml:space="preserve"> — </w:t>
      </w:r>
      <w:r w:rsidR="00B4110B" w:rsidRPr="00B4110B">
        <w:t>уже было организовано более восьми таких курсов</w:t>
      </w:r>
      <w:r w:rsidR="00B4110B">
        <w:t xml:space="preserve"> — </w:t>
      </w:r>
      <w:r w:rsidR="00B4110B" w:rsidRPr="00B4110B">
        <w:t>стали более 200 студентов из Кубы, 11 стран Латинской Америки, Кари</w:t>
      </w:r>
      <w:r w:rsidR="00B4110B" w:rsidRPr="00B4110B">
        <w:t>б</w:t>
      </w:r>
      <w:r w:rsidR="00B4110B" w:rsidRPr="00B4110B">
        <w:t>ского бассейна и Испании.</w:t>
      </w:r>
    </w:p>
    <w:p w:rsidR="00B4110B" w:rsidRPr="00B4110B" w:rsidRDefault="006274E5" w:rsidP="00554CB1">
      <w:pPr>
        <w:pStyle w:val="SingleTxt"/>
        <w:tabs>
          <w:tab w:val="right" w:pos="1685"/>
        </w:tabs>
        <w:ind w:left="1742" w:hanging="475"/>
      </w:pPr>
      <w:r>
        <w:rPr>
          <w:lang w:val="en-US"/>
        </w:rPr>
        <w:tab/>
      </w:r>
      <w:r w:rsidR="00B4110B" w:rsidRPr="00B4110B">
        <w:t>•</w:t>
      </w:r>
      <w:r w:rsidR="00B4110B" w:rsidRPr="00B4110B">
        <w:tab/>
        <w:t>Издательство журнала «Женщина», публикуемого Федерацией к</w:t>
      </w:r>
      <w:r w:rsidR="00B4110B" w:rsidRPr="00B4110B">
        <w:t>у</w:t>
      </w:r>
      <w:r w:rsidR="00B4110B" w:rsidRPr="00B4110B">
        <w:t>бинских женщин, организовало семинар по теме «Подготовка журналистов по ге</w:t>
      </w:r>
      <w:r w:rsidR="00B4110B" w:rsidRPr="00B4110B">
        <w:t>н</w:t>
      </w:r>
      <w:r w:rsidR="00B4110B" w:rsidRPr="00B4110B">
        <w:t>дерным вопросам» (Generando Periodismo de Género), ориентированный на работников и работниц местных средств массовой информ</w:t>
      </w:r>
      <w:r w:rsidR="00B4110B" w:rsidRPr="00B4110B">
        <w:t>а</w:t>
      </w:r>
      <w:r w:rsidR="00B4110B" w:rsidRPr="00B4110B">
        <w:t>ции.</w:t>
      </w:r>
    </w:p>
    <w:p w:rsidR="00B4110B" w:rsidRPr="00B4110B" w:rsidRDefault="006274E5" w:rsidP="00554CB1">
      <w:pPr>
        <w:pStyle w:val="SingleTxt"/>
        <w:tabs>
          <w:tab w:val="right" w:pos="1685"/>
        </w:tabs>
        <w:ind w:left="1742" w:hanging="475"/>
      </w:pPr>
      <w:r>
        <w:rPr>
          <w:lang w:val="en-US"/>
        </w:rPr>
        <w:tab/>
      </w:r>
      <w:r w:rsidR="00B4110B" w:rsidRPr="00B4110B">
        <w:t>•</w:t>
      </w:r>
      <w:r w:rsidR="00B4110B" w:rsidRPr="00B4110B">
        <w:tab/>
        <w:t>Каждый месяц, 25</w:t>
      </w:r>
      <w:r w:rsidR="00B4110B" w:rsidRPr="00B4110B">
        <w:noBreakHyphen/>
        <w:t>го числа, Сеть иберо-американских и африка</w:t>
      </w:r>
      <w:r w:rsidR="00B4110B" w:rsidRPr="00B4110B">
        <w:t>н</w:t>
      </w:r>
      <w:r w:rsidR="00B4110B" w:rsidRPr="00B4110B">
        <w:t>ских мужчин проводит Оранжевый день против насилия в отношении женщин и девочек путем организации семинаров в университетских це</w:t>
      </w:r>
      <w:r w:rsidR="00B4110B" w:rsidRPr="00B4110B">
        <w:t>н</w:t>
      </w:r>
      <w:r w:rsidR="00B4110B" w:rsidRPr="00B4110B">
        <w:t>трах и концертов для мол</w:t>
      </w:r>
      <w:r w:rsidR="00B4110B" w:rsidRPr="00B4110B">
        <w:t>о</w:t>
      </w:r>
      <w:r w:rsidR="00B4110B" w:rsidRPr="00B4110B">
        <w:t xml:space="preserve">дых людей в различных провинциях. </w:t>
      </w:r>
    </w:p>
    <w:p w:rsidR="00B4110B" w:rsidRPr="00B4110B" w:rsidRDefault="006274E5" w:rsidP="00554CB1">
      <w:pPr>
        <w:pStyle w:val="SingleTxt"/>
        <w:tabs>
          <w:tab w:val="right" w:pos="1685"/>
        </w:tabs>
        <w:ind w:left="1742" w:hanging="475"/>
      </w:pPr>
      <w:r>
        <w:rPr>
          <w:lang w:val="en-US"/>
        </w:rPr>
        <w:tab/>
      </w:r>
      <w:r w:rsidR="00B4110B" w:rsidRPr="00B4110B">
        <w:t>•</w:t>
      </w:r>
      <w:r w:rsidR="00B4110B" w:rsidRPr="00B4110B">
        <w:tab/>
        <w:t>Был утвержден совместный проект Федерации кубинских женщин и И</w:t>
      </w:r>
      <w:r w:rsidR="00B4110B" w:rsidRPr="00B4110B">
        <w:t>с</w:t>
      </w:r>
      <w:r w:rsidR="00B4110B" w:rsidRPr="00B4110B">
        <w:t>панского фонда МУНДУБАТ, посвященный Национальной программе просвещения по гендерным вопросам для руководителей и специалистов средств массовой информации на Кубе, с целью содействовать осозна</w:t>
      </w:r>
      <w:r w:rsidR="00B4110B" w:rsidRPr="00B4110B">
        <w:t>н</w:t>
      </w:r>
      <w:r w:rsidR="00B4110B" w:rsidRPr="00B4110B">
        <w:t>ной трансформации в освещении гендерной проблематики</w:t>
      </w:r>
      <w:r w:rsidR="00B4110B">
        <w:t xml:space="preserve"> </w:t>
      </w:r>
      <w:r w:rsidR="00B4110B" w:rsidRPr="00B4110B">
        <w:t>в средствах массовой информации путем повышения уровня профессиональной по</w:t>
      </w:r>
      <w:r w:rsidR="00B4110B" w:rsidRPr="00B4110B">
        <w:t>д</w:t>
      </w:r>
      <w:r w:rsidR="00B4110B" w:rsidRPr="00B4110B">
        <w:t>готовки их сотрудников с упором на местные средства массовой инфо</w:t>
      </w:r>
      <w:r w:rsidR="00B4110B" w:rsidRPr="00B4110B">
        <w:t>р</w:t>
      </w:r>
      <w:r w:rsidR="00B4110B" w:rsidRPr="00B4110B">
        <w:t xml:space="preserve">мации. </w:t>
      </w:r>
    </w:p>
    <w:p w:rsidR="00B4110B" w:rsidRPr="00B4110B" w:rsidRDefault="00B4110B" w:rsidP="00B4110B">
      <w:pPr>
        <w:pStyle w:val="SingleTxt"/>
      </w:pPr>
      <w:r w:rsidRPr="00B4110B">
        <w:t>23.</w:t>
      </w:r>
      <w:r w:rsidRPr="00B4110B">
        <w:tab/>
        <w:t>Органы печати играют активную и важную роль в повышении уровня сознания в деле постепенной ликвидации стереотипов и предрассудков, кот</w:t>
      </w:r>
      <w:r w:rsidRPr="00B4110B">
        <w:t>о</w:t>
      </w:r>
      <w:r w:rsidRPr="00B4110B">
        <w:t>рые еще существуют в обществе. Женское издательство Федерации кубинских женщин</w:t>
      </w:r>
      <w:r>
        <w:t xml:space="preserve"> </w:t>
      </w:r>
      <w:r w:rsidRPr="00B4110B">
        <w:t>опубликовало различные книги, в которых обобщаются итоги диску</w:t>
      </w:r>
      <w:r w:rsidRPr="00B4110B">
        <w:t>с</w:t>
      </w:r>
      <w:r w:rsidRPr="00B4110B">
        <w:t>сий, ведущихся в настоящее время в кубинском обществе по гендерной тем</w:t>
      </w:r>
      <w:r w:rsidRPr="00B4110B">
        <w:t>а</w:t>
      </w:r>
      <w:r w:rsidRPr="00B4110B">
        <w:t>тике, в том числе «Мачо, парень, мужик» д</w:t>
      </w:r>
      <w:r w:rsidRPr="00B4110B">
        <w:noBreakHyphen/>
        <w:t>ра Хулио Сесара Гонсалеса Пахеса, тираж 40 000</w:t>
      </w:r>
      <w:r>
        <w:t xml:space="preserve"> </w:t>
      </w:r>
      <w:r w:rsidRPr="00B4110B">
        <w:t>экземпляров; «За то, что одевалась как мужчина» д</w:t>
      </w:r>
      <w:r w:rsidRPr="00B4110B">
        <w:noBreakHyphen/>
        <w:t>ра Хулио С</w:t>
      </w:r>
      <w:r w:rsidRPr="00B4110B">
        <w:t>е</w:t>
      </w:r>
      <w:r w:rsidRPr="00B4110B">
        <w:t>сара Гонсалеса Пахеса, тираж 16 000 экземпляров; «Далекое эхо, близкий г</w:t>
      </w:r>
      <w:r w:rsidRPr="00B4110B">
        <w:t>о</w:t>
      </w:r>
      <w:r w:rsidRPr="00B4110B">
        <w:t>лос. Женская точка зрения» д</w:t>
      </w:r>
      <w:r w:rsidRPr="00B4110B">
        <w:noBreakHyphen/>
        <w:t>ра Нормы Васальо, тираж три тысячи экземпл</w:t>
      </w:r>
      <w:r w:rsidRPr="00B4110B">
        <w:t>я</w:t>
      </w:r>
      <w:r w:rsidRPr="00B4110B">
        <w:t>ров; «Пол и наука» д</w:t>
      </w:r>
      <w:r w:rsidRPr="00B4110B">
        <w:noBreakHyphen/>
        <w:t>ра Лурдес Фернандес, тираж одна тысяча экземпляров; «Другая точка зрения. Записки о работе Кафедры гендерной проблематики», публикация Гаванского университета, тираж три тысячи экземпляров; «Секс, любовь и эротика» Алойямы Равело, тираж 20 000 экземпляров. В других изд</w:t>
      </w:r>
      <w:r w:rsidRPr="00B4110B">
        <w:t>а</w:t>
      </w:r>
      <w:r w:rsidRPr="00B4110B">
        <w:t>тельствах также были опубликованы многие другие журналы и книги.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24.</w:t>
      </w:r>
      <w:r w:rsidRPr="00B4110B">
        <w:tab/>
        <w:t>Консультационные центры для женщин и семей, кафедры женской тем</w:t>
      </w:r>
      <w:r w:rsidRPr="00B4110B">
        <w:t>а</w:t>
      </w:r>
      <w:r w:rsidRPr="00B4110B">
        <w:t>тики,</w:t>
      </w:r>
      <w:r>
        <w:t xml:space="preserve"> </w:t>
      </w:r>
      <w:r w:rsidRPr="00B4110B">
        <w:t>издательство «Женщина» и Научно-исследовательский центр по пробл</w:t>
      </w:r>
      <w:r w:rsidRPr="00B4110B">
        <w:t>е</w:t>
      </w:r>
      <w:r w:rsidRPr="00B4110B">
        <w:t>мам женщин постоянно занимаются работой по искоренению таких стереот</w:t>
      </w:r>
      <w:r w:rsidRPr="00B4110B">
        <w:t>и</w:t>
      </w:r>
      <w:r w:rsidRPr="00B4110B">
        <w:t>пов.</w:t>
      </w:r>
    </w:p>
    <w:p w:rsidR="00B4110B" w:rsidRPr="00B4110B" w:rsidRDefault="00B4110B" w:rsidP="00B4110B">
      <w:pPr>
        <w:pStyle w:val="SingleTxt"/>
      </w:pPr>
      <w:r w:rsidRPr="00B4110B">
        <w:t>25.</w:t>
      </w:r>
      <w:r w:rsidRPr="00B4110B">
        <w:tab/>
        <w:t>Был принят Декрет-закон № 234 (2003) о материнстве трудящихся же</w:t>
      </w:r>
      <w:r w:rsidRPr="00B4110B">
        <w:t>н</w:t>
      </w:r>
      <w:r w:rsidRPr="00B4110B">
        <w:t>щин, который обеспечивает надлежащую защиту женщин в течение периода беременности, оплачиваемый отпуск в дородовой и послеродовой периоды и период грудного вскармливания, а также предоставляет финансовую поддер</w:t>
      </w:r>
      <w:r w:rsidRPr="00B4110B">
        <w:t>ж</w:t>
      </w:r>
      <w:r w:rsidRPr="00B4110B">
        <w:t>ку для ухода за детьми (мальчиком или девочкой) до достижения одного года и в период неоплачиваемого отпуска для ухода за ребенком и его лечения до до</w:t>
      </w:r>
      <w:r w:rsidRPr="00B4110B">
        <w:t>с</w:t>
      </w:r>
      <w:r w:rsidRPr="00B4110B">
        <w:t>тижения 16</w:t>
      </w:r>
      <w:r w:rsidRPr="00B4110B">
        <w:noBreakHyphen/>
        <w:t>летнего возраста, хотя и предстоит сделать еще многое для преод</w:t>
      </w:r>
      <w:r w:rsidRPr="00B4110B">
        <w:t>о</w:t>
      </w:r>
      <w:r w:rsidRPr="00B4110B">
        <w:t>ления сложившихся стереотипных представлений.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26.</w:t>
      </w:r>
      <w:r w:rsidRPr="00B4110B">
        <w:tab/>
        <w:t>Новаторская форма, касающаяся предоставления такого отпуска также и для отца, представляет собой значительный прогресс в деле преодоления уст</w:t>
      </w:r>
      <w:r w:rsidRPr="00B4110B">
        <w:t>а</w:t>
      </w:r>
      <w:r w:rsidRPr="00B4110B">
        <w:t>ревших представлений и привлечения обоих родителей к ответственному в</w:t>
      </w:r>
      <w:r w:rsidRPr="00B4110B">
        <w:t>ы</w:t>
      </w:r>
      <w:r w:rsidRPr="00B4110B">
        <w:t>полнению родительских обязанностей и воспитанию своих детей. Несмотря на это законодательное новшество, в течение периода, начиная с 2009 года по о</w:t>
      </w:r>
      <w:r w:rsidRPr="00B4110B">
        <w:t>к</w:t>
      </w:r>
      <w:r w:rsidRPr="00B4110B">
        <w:t xml:space="preserve">тябрь 2012 года, этим правом воспользовались в общей сложности только 75 мужчин. Этот низкий показатель объясняется как объективными, так и субъективными факторами, включая сохранение предрассудков и стереотипов, и в некоторых случаях препоны, которые администрация предприятий создает для мужчин. </w:t>
      </w:r>
    </w:p>
    <w:p w:rsidR="00B4110B" w:rsidRPr="00B4110B" w:rsidRDefault="00B4110B" w:rsidP="00B4110B">
      <w:pPr>
        <w:pStyle w:val="SingleTxt"/>
      </w:pPr>
      <w:r w:rsidRPr="00B4110B">
        <w:t>27.</w:t>
      </w:r>
      <w:r w:rsidRPr="00B4110B">
        <w:tab/>
        <w:t>Льготами Закона о материнстве могут пользоваться не только работницы государственного гражданского сектора, но также и работницы, занимающиеся индивидуальной трудовой деятельностью, что является еще одним новшес</w:t>
      </w:r>
      <w:r w:rsidRPr="00B4110B">
        <w:t>т</w:t>
      </w:r>
      <w:r w:rsidRPr="00B4110B">
        <w:t xml:space="preserve">вом, которое обеспечивает защиту женщин во всех секторах. </w:t>
      </w:r>
    </w:p>
    <w:p w:rsidR="00B4110B" w:rsidRPr="00B4110B" w:rsidRDefault="00B4110B" w:rsidP="00B4110B">
      <w:pPr>
        <w:pStyle w:val="SingleTxt"/>
      </w:pPr>
      <w:r w:rsidRPr="00B4110B">
        <w:t>28.</w:t>
      </w:r>
      <w:r w:rsidRPr="00B4110B">
        <w:tab/>
        <w:t xml:space="preserve">Еще одной важной мерой является осуществление программы социальной защиты для матерей, имеющих детей с тяжелыми формами инвалидности, о чем свидетельствуют следующие данные: </w:t>
      </w:r>
    </w:p>
    <w:p w:rsidR="006274E5" w:rsidRPr="006274E5" w:rsidRDefault="006274E5" w:rsidP="006274E5">
      <w:pPr>
        <w:pStyle w:val="SingleTxt"/>
        <w:spacing w:after="0" w:line="120" w:lineRule="exact"/>
        <w:rPr>
          <w:b/>
          <w:sz w:val="10"/>
        </w:rPr>
      </w:pPr>
    </w:p>
    <w:p w:rsidR="006274E5" w:rsidRPr="006274E5" w:rsidRDefault="006274E5" w:rsidP="006274E5">
      <w:pPr>
        <w:pStyle w:val="SingleTxt"/>
        <w:spacing w:after="0" w:line="120" w:lineRule="exact"/>
        <w:rPr>
          <w:b/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440"/>
        <w:gridCol w:w="2440"/>
      </w:tblGrid>
      <w:tr w:rsidR="006274E5" w:rsidRPr="006274E5" w:rsidTr="00326F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2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74E5" w:rsidRPr="006274E5" w:rsidRDefault="006274E5" w:rsidP="006274E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center"/>
              <w:rPr>
                <w:i/>
                <w:sz w:val="14"/>
              </w:rPr>
            </w:pPr>
            <w:r w:rsidRPr="006274E5">
              <w:rPr>
                <w:i/>
                <w:sz w:val="14"/>
              </w:rPr>
              <w:t>Матери детей с тяжелыми формами инвалидности</w:t>
            </w:r>
          </w:p>
        </w:tc>
      </w:tr>
      <w:tr w:rsidR="006274E5" w:rsidRPr="006274E5" w:rsidTr="006274E5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24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274E5" w:rsidRPr="006274E5" w:rsidRDefault="006274E5" w:rsidP="006274E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24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274E5" w:rsidRPr="006274E5" w:rsidRDefault="006274E5" w:rsidP="006274E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24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274E5" w:rsidRPr="006274E5" w:rsidRDefault="006274E5" w:rsidP="006274E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6274E5" w:rsidRPr="006274E5" w:rsidTr="00326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0" w:type="dxa"/>
            <w:shd w:val="clear" w:color="auto" w:fill="auto"/>
          </w:tcPr>
          <w:p w:rsidR="006274E5" w:rsidRPr="006274E5" w:rsidRDefault="006274E5" w:rsidP="006274E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 w:rsidRPr="006274E5">
              <w:rPr>
                <w:sz w:val="17"/>
              </w:rPr>
              <w:t>2010</w:t>
            </w:r>
          </w:p>
        </w:tc>
        <w:tc>
          <w:tcPr>
            <w:tcW w:w="2440" w:type="dxa"/>
            <w:shd w:val="clear" w:color="auto" w:fill="auto"/>
          </w:tcPr>
          <w:p w:rsidR="006274E5" w:rsidRPr="006274E5" w:rsidRDefault="006274E5" w:rsidP="006274E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 w:rsidRPr="006274E5">
              <w:rPr>
                <w:sz w:val="17"/>
              </w:rPr>
              <w:t>2011</w:t>
            </w:r>
          </w:p>
        </w:tc>
        <w:tc>
          <w:tcPr>
            <w:tcW w:w="2440" w:type="dxa"/>
            <w:shd w:val="clear" w:color="auto" w:fill="auto"/>
          </w:tcPr>
          <w:p w:rsidR="006274E5" w:rsidRPr="006274E5" w:rsidRDefault="006274E5" w:rsidP="006274E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 w:rsidRPr="006274E5">
              <w:rPr>
                <w:sz w:val="17"/>
              </w:rPr>
              <w:t>2012</w:t>
            </w:r>
          </w:p>
        </w:tc>
      </w:tr>
      <w:tr w:rsidR="006274E5" w:rsidRPr="006274E5" w:rsidTr="00326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0" w:type="dxa"/>
            <w:tcBorders>
              <w:bottom w:val="single" w:sz="12" w:space="0" w:color="auto"/>
            </w:tcBorders>
            <w:shd w:val="clear" w:color="auto" w:fill="auto"/>
          </w:tcPr>
          <w:p w:rsidR="006274E5" w:rsidRPr="006274E5" w:rsidRDefault="006274E5" w:rsidP="006274E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 w:rsidRPr="006274E5">
              <w:rPr>
                <w:sz w:val="17"/>
              </w:rPr>
              <w:t>4</w:t>
            </w:r>
            <w:r>
              <w:rPr>
                <w:sz w:val="17"/>
                <w:lang w:val="en-US"/>
              </w:rPr>
              <w:t> </w:t>
            </w:r>
            <w:r w:rsidRPr="006274E5">
              <w:rPr>
                <w:sz w:val="17"/>
              </w:rPr>
              <w:t>630</w:t>
            </w:r>
          </w:p>
        </w:tc>
        <w:tc>
          <w:tcPr>
            <w:tcW w:w="2440" w:type="dxa"/>
            <w:tcBorders>
              <w:bottom w:val="single" w:sz="12" w:space="0" w:color="auto"/>
            </w:tcBorders>
            <w:shd w:val="clear" w:color="auto" w:fill="auto"/>
          </w:tcPr>
          <w:p w:rsidR="006274E5" w:rsidRPr="006274E5" w:rsidRDefault="006274E5" w:rsidP="006274E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 w:rsidRPr="006274E5">
              <w:rPr>
                <w:sz w:val="17"/>
              </w:rPr>
              <w:t>4</w:t>
            </w:r>
            <w:r>
              <w:rPr>
                <w:sz w:val="17"/>
                <w:lang w:val="en-US"/>
              </w:rPr>
              <w:t> </w:t>
            </w:r>
            <w:r w:rsidRPr="006274E5">
              <w:rPr>
                <w:sz w:val="17"/>
              </w:rPr>
              <w:t>231</w:t>
            </w:r>
          </w:p>
        </w:tc>
        <w:tc>
          <w:tcPr>
            <w:tcW w:w="2440" w:type="dxa"/>
            <w:tcBorders>
              <w:bottom w:val="single" w:sz="12" w:space="0" w:color="auto"/>
            </w:tcBorders>
            <w:shd w:val="clear" w:color="auto" w:fill="auto"/>
          </w:tcPr>
          <w:p w:rsidR="006274E5" w:rsidRPr="006274E5" w:rsidRDefault="006274E5" w:rsidP="006274E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center"/>
              <w:rPr>
                <w:sz w:val="17"/>
              </w:rPr>
            </w:pPr>
            <w:r w:rsidRPr="006274E5">
              <w:rPr>
                <w:sz w:val="17"/>
              </w:rPr>
              <w:t>4</w:t>
            </w:r>
            <w:r>
              <w:rPr>
                <w:sz w:val="17"/>
                <w:lang w:val="en-US"/>
              </w:rPr>
              <w:t> </w:t>
            </w:r>
            <w:r w:rsidRPr="006274E5">
              <w:rPr>
                <w:sz w:val="17"/>
              </w:rPr>
              <w:t>366</w:t>
            </w:r>
          </w:p>
        </w:tc>
      </w:tr>
    </w:tbl>
    <w:p w:rsidR="006274E5" w:rsidRPr="006274E5" w:rsidRDefault="006274E5" w:rsidP="006274E5">
      <w:pPr>
        <w:pStyle w:val="SingleTxt"/>
        <w:spacing w:after="0" w:line="120" w:lineRule="exact"/>
        <w:rPr>
          <w:b/>
          <w:sz w:val="10"/>
        </w:rPr>
      </w:pPr>
    </w:p>
    <w:p w:rsidR="006274E5" w:rsidRPr="006274E5" w:rsidRDefault="006274E5" w:rsidP="006274E5">
      <w:pPr>
        <w:pStyle w:val="SingleTxt"/>
        <w:spacing w:after="0" w:line="120" w:lineRule="exact"/>
        <w:rPr>
          <w:b/>
          <w:sz w:val="10"/>
        </w:rPr>
      </w:pPr>
    </w:p>
    <w:p w:rsidR="00B4110B" w:rsidRPr="00B4110B" w:rsidRDefault="00B4110B" w:rsidP="006274E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110B">
        <w:tab/>
      </w:r>
      <w:r w:rsidRPr="00B4110B">
        <w:tab/>
        <w:t xml:space="preserve">Насилие в отношении женщин </w:t>
      </w:r>
    </w:p>
    <w:p w:rsidR="006274E5" w:rsidRPr="006274E5" w:rsidRDefault="006274E5" w:rsidP="006274E5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6274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110B">
        <w:tab/>
        <w:t>7.</w:t>
      </w:r>
      <w:r w:rsidRPr="00B4110B">
        <w:tab/>
        <w:t>Кампании по повышению осведомленности о насилии в отнош</w:t>
      </w:r>
      <w:r w:rsidRPr="00B4110B">
        <w:t>е</w:t>
      </w:r>
      <w:r w:rsidRPr="00B4110B">
        <w:t xml:space="preserve">нии женщин </w:t>
      </w:r>
    </w:p>
    <w:p w:rsidR="006274E5" w:rsidRPr="006274E5" w:rsidRDefault="006274E5" w:rsidP="006274E5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B4110B">
      <w:pPr>
        <w:pStyle w:val="SingleTxt"/>
      </w:pPr>
      <w:r w:rsidRPr="00B4110B">
        <w:t>29.</w:t>
      </w:r>
      <w:r w:rsidRPr="00B4110B">
        <w:tab/>
        <w:t>В рамках кампаний по повышению осведомленности о жестоком обращ</w:t>
      </w:r>
      <w:r w:rsidRPr="00B4110B">
        <w:t>е</w:t>
      </w:r>
      <w:r w:rsidRPr="00B4110B">
        <w:t>нии и насилии в отношении женщин совместную</w:t>
      </w:r>
      <w:r>
        <w:t xml:space="preserve"> </w:t>
      </w:r>
      <w:r w:rsidRPr="00B4110B">
        <w:t>работу осуществляют мин</w:t>
      </w:r>
      <w:r w:rsidRPr="00B4110B">
        <w:t>и</w:t>
      </w:r>
      <w:r w:rsidRPr="00B4110B">
        <w:t>стерства здравоохранения, образования, высшего образования, внутренних дел, юстиции, Кубинский институт радио и телевидения, Верховный народный суд, Генеральная прокуратура, Национальный центр полового воспитания и Нау</w:t>
      </w:r>
      <w:r w:rsidRPr="00B4110B">
        <w:t>ч</w:t>
      </w:r>
      <w:r w:rsidRPr="00B4110B">
        <w:t xml:space="preserve">но-исследовательский центр по проблемам женщин. </w:t>
      </w:r>
    </w:p>
    <w:p w:rsidR="00B4110B" w:rsidRPr="00B4110B" w:rsidRDefault="00B4110B" w:rsidP="00B4110B">
      <w:pPr>
        <w:pStyle w:val="SingleTxt"/>
      </w:pPr>
      <w:r w:rsidRPr="00B4110B">
        <w:t>30.</w:t>
      </w:r>
      <w:r w:rsidRPr="00B4110B">
        <w:tab/>
        <w:t>Национальный союз кубинских юристов, Федерация кубинских женщин и Факультет права Гаванского университета совместно осуществляют ряд ва</w:t>
      </w:r>
      <w:r w:rsidRPr="00B4110B">
        <w:t>ж</w:t>
      </w:r>
      <w:r w:rsidRPr="00B4110B">
        <w:t>ных мероприятий, направленных исключительно на повышение осведомленн</w:t>
      </w:r>
      <w:r w:rsidRPr="00B4110B">
        <w:t>о</w:t>
      </w:r>
      <w:r w:rsidRPr="00B4110B">
        <w:t>сти и осуществление профессиональной подготовки по этим темам среди сп</w:t>
      </w:r>
      <w:r w:rsidRPr="00B4110B">
        <w:t>е</w:t>
      </w:r>
      <w:r w:rsidRPr="00B4110B">
        <w:t xml:space="preserve">циалистов и правоведов из числа мужчин и женщин. </w:t>
      </w:r>
    </w:p>
    <w:p w:rsidR="00B4110B" w:rsidRPr="00B4110B" w:rsidRDefault="00B4110B" w:rsidP="00B4110B">
      <w:pPr>
        <w:pStyle w:val="SingleTxt"/>
      </w:pPr>
      <w:r w:rsidRPr="00B4110B">
        <w:t>31.</w:t>
      </w:r>
      <w:r w:rsidRPr="00B4110B">
        <w:tab/>
        <w:t>В течение двух последних лет ведется работа по осуществлению проекта под названием «Повышение осведомленности и информированности о Конве</w:t>
      </w:r>
      <w:r w:rsidRPr="00B4110B">
        <w:t>н</w:t>
      </w:r>
      <w:r w:rsidRPr="00B4110B">
        <w:t>ции о ликвидации дискриминации в отношении женщин и других междун</w:t>
      </w:r>
      <w:r w:rsidRPr="00B4110B">
        <w:t>а</w:t>
      </w:r>
      <w:r w:rsidRPr="00B4110B">
        <w:t>родных документах Организации Объединенных Наций в интересах женщин и гендерного равенства в секторе правосудия с тем, чтобы оказать поддержку и содействие в деле их применения на Кубе» при содействии Программы разв</w:t>
      </w:r>
      <w:r w:rsidRPr="00B4110B">
        <w:t>и</w:t>
      </w:r>
      <w:r w:rsidRPr="00B4110B">
        <w:t>тия Организации Объединенных Наций (ПРООН), Фонда Организации Объ</w:t>
      </w:r>
      <w:r w:rsidRPr="00B4110B">
        <w:t>е</w:t>
      </w:r>
      <w:r w:rsidRPr="00B4110B">
        <w:t>диненных Наций в области народонаселения (ЮНФПА) и неправительстве</w:t>
      </w:r>
      <w:r w:rsidRPr="00B4110B">
        <w:t>н</w:t>
      </w:r>
      <w:r w:rsidRPr="00B4110B">
        <w:t>ной организации «Оксфам». Этот проект дал важные результаты: сотни юр</w:t>
      </w:r>
      <w:r w:rsidRPr="00B4110B">
        <w:t>и</w:t>
      </w:r>
      <w:r w:rsidRPr="00B4110B">
        <w:t>стов прошли курсы аспирантуры по теме «Гендерные факторы и права». Также были организованы учебные курсы по теме «Посредничество, гендерные фа</w:t>
      </w:r>
      <w:r w:rsidRPr="00B4110B">
        <w:t>к</w:t>
      </w:r>
      <w:r w:rsidRPr="00B4110B">
        <w:t>торы и семья», которые уже проводятся в третий раз; были разработаны и</w:t>
      </w:r>
      <w:r w:rsidRPr="00B4110B">
        <w:t>н</w:t>
      </w:r>
      <w:r w:rsidRPr="00B4110B">
        <w:t xml:space="preserve">формационные пособия и на факультете права Гаванского университета был организован факультативный курс обучения по теме «Гендерные факторы и право» для студентов второго курса. </w:t>
      </w:r>
    </w:p>
    <w:p w:rsidR="00B4110B" w:rsidRPr="00B4110B" w:rsidRDefault="00B4110B" w:rsidP="00B4110B">
      <w:pPr>
        <w:pStyle w:val="SingleTxt"/>
      </w:pPr>
      <w:r w:rsidRPr="00B4110B">
        <w:t>32.</w:t>
      </w:r>
      <w:r w:rsidRPr="00B4110B">
        <w:tab/>
        <w:t>Была осуществлена широкая кампания по пропаганде и оказанию по</w:t>
      </w:r>
      <w:r w:rsidRPr="00B4110B">
        <w:t>д</w:t>
      </w:r>
      <w:r w:rsidRPr="00B4110B">
        <w:t>держки участию кубинских женщин</w:t>
      </w:r>
      <w:r>
        <w:t xml:space="preserve"> — </w:t>
      </w:r>
      <w:r w:rsidRPr="00B4110B">
        <w:t>вместе с мужчинами</w:t>
      </w:r>
      <w:r>
        <w:t xml:space="preserve"> — </w:t>
      </w:r>
      <w:r w:rsidRPr="00B4110B">
        <w:t>в кампании «Объединимся ради детей</w:t>
      </w:r>
      <w:r>
        <w:t xml:space="preserve"> — </w:t>
      </w:r>
      <w:r w:rsidRPr="00B4110B">
        <w:t>объединимся в борьбе против СПИДа» с целью искоренения насилия в отношении женщин, которая была инициирована Ген</w:t>
      </w:r>
      <w:r w:rsidRPr="00B4110B">
        <w:t>е</w:t>
      </w:r>
      <w:r w:rsidRPr="00B4110B">
        <w:t>ральным секретарем Организации Объединенных Наций в рамках Междун</w:t>
      </w:r>
      <w:r w:rsidRPr="00B4110B">
        <w:t>а</w:t>
      </w:r>
      <w:r w:rsidRPr="00B4110B">
        <w:t>родной ка</w:t>
      </w:r>
      <w:r w:rsidRPr="00B4110B">
        <w:t>м</w:t>
      </w:r>
      <w:r w:rsidRPr="00B4110B">
        <w:t>пании в поддержку Дня ненасилия в отношении женщин.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33.</w:t>
      </w:r>
      <w:r w:rsidRPr="00B4110B">
        <w:tab/>
        <w:t>В 2012 году проведение этой кампании характеризовалось двумя особыми элементами, ее сроки были продлены до 10 декабря, т.е. Международного дня прав человека, и она увенчалась организацией общенациональной церемонии в поддержку международной акции «24 часа феминистских действий», орган</w:t>
      </w:r>
      <w:r w:rsidRPr="00B4110B">
        <w:t>и</w:t>
      </w:r>
      <w:r w:rsidRPr="00B4110B">
        <w:t>зованной кубинским филиалом Всемирного марша женщин. В ходе кампании было организовано более 70 мероприятий, включая семинары, марши, расск</w:t>
      </w:r>
      <w:r w:rsidRPr="00B4110B">
        <w:t>а</w:t>
      </w:r>
      <w:r w:rsidRPr="00B4110B">
        <w:t xml:space="preserve">зы жертв терроризма и нарушений прав человека, женские суды, культурные представления, а также другие инициативы, осуществленные женщинами на всей территории Кубы. </w:t>
      </w:r>
    </w:p>
    <w:p w:rsidR="00B4110B" w:rsidRPr="00B4110B" w:rsidRDefault="00B4110B" w:rsidP="00B4110B">
      <w:pPr>
        <w:pStyle w:val="SingleTxt"/>
      </w:pPr>
      <w:r w:rsidRPr="00B4110B">
        <w:t>34.</w:t>
      </w:r>
      <w:r w:rsidRPr="00B4110B">
        <w:tab/>
        <w:t>Что касается основных мероприятий этой кампании, то следует отметить: семинар по повышению квалификации журналистов в деле освещения вопроса о гендерном насилии в средствах массовой информации, семинар по вопросу о комплексной трансформации квартала Эль</w:t>
      </w:r>
      <w:r w:rsidRPr="00B4110B">
        <w:noBreakHyphen/>
        <w:t>Баррьо в Гаване; концерт симфон</w:t>
      </w:r>
      <w:r w:rsidRPr="00B4110B">
        <w:t>и</w:t>
      </w:r>
      <w:r w:rsidRPr="00B4110B">
        <w:t>ческого оркестра, посвященный женщинам, в рамках Всемирного дня борьбы с ВИЧ/СПИДом и еще один концерт, посвященный борьбе против насилия в о</w:t>
      </w:r>
      <w:r w:rsidRPr="00B4110B">
        <w:t>т</w:t>
      </w:r>
      <w:r w:rsidRPr="00B4110B">
        <w:t>ношении женщин, в рамках Дня итальянской культуры. Кроме того, министе</w:t>
      </w:r>
      <w:r w:rsidRPr="00B4110B">
        <w:t>р</w:t>
      </w:r>
      <w:r w:rsidRPr="00B4110B">
        <w:t>ство культуры оказало содействие и поддержку в проведении мероприятий в контексте кампании «Давайте объединимся», в которой приняли участие и</w:t>
      </w:r>
      <w:r w:rsidRPr="00B4110B">
        <w:t>з</w:t>
      </w:r>
      <w:r w:rsidRPr="00B4110B">
        <w:t>вестные кубинские и иностранные исполнители, как например, Рауль Торрес и мексиканская певица Хульета Венегас. Следует отметить проведение теорет</w:t>
      </w:r>
      <w:r w:rsidRPr="00B4110B">
        <w:t>и</w:t>
      </w:r>
      <w:r w:rsidRPr="00B4110B">
        <w:t>ческих семинаров и форумов ученых, повышение профессиональной подгото</w:t>
      </w:r>
      <w:r w:rsidRPr="00B4110B">
        <w:t>в</w:t>
      </w:r>
      <w:r w:rsidRPr="00B4110B">
        <w:t>ки должностных лиц, специалистов и профессионалов, активных лидеров о</w:t>
      </w:r>
      <w:r w:rsidRPr="00B4110B">
        <w:t>б</w:t>
      </w:r>
      <w:r w:rsidRPr="00B4110B">
        <w:t>щин, представителей общественных организаций и учреждений, руководит</w:t>
      </w:r>
      <w:r w:rsidRPr="00B4110B">
        <w:t>е</w:t>
      </w:r>
      <w:r w:rsidRPr="00B4110B">
        <w:t>лей ФКЖ и т.д.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35.</w:t>
      </w:r>
      <w:r w:rsidRPr="00B4110B">
        <w:tab/>
        <w:t>В 174 Консультационных центрах для женщин и семей на всей террит</w:t>
      </w:r>
      <w:r w:rsidRPr="00B4110B">
        <w:t>о</w:t>
      </w:r>
      <w:r w:rsidRPr="00B4110B">
        <w:t>рии страны оказывается помощь и предоставляются консультации жертвам, обращающимся в эти учреждения, а также жертвам насилия, о случаях котор</w:t>
      </w:r>
      <w:r w:rsidRPr="00B4110B">
        <w:t>о</w:t>
      </w:r>
      <w:r w:rsidRPr="00B4110B">
        <w:t>го сообщают жители общин. В центрах имеется регистрационный журнал, к</w:t>
      </w:r>
      <w:r w:rsidRPr="00B4110B">
        <w:t>о</w:t>
      </w:r>
      <w:r w:rsidRPr="00B4110B">
        <w:t>торый обеспечивает принятие своевременных последующих мер, а также ос</w:t>
      </w:r>
      <w:r w:rsidRPr="00B4110B">
        <w:t>у</w:t>
      </w:r>
      <w:r w:rsidRPr="00B4110B">
        <w:t>ществление систематической и дифференцированной оценки принятых мер и рассматриваемых случаев. Работа по оказанию помощи ведется как в группах, так и в индивидуальном порядке. В ней принимают участие социальные рабо</w:t>
      </w:r>
      <w:r w:rsidRPr="00B4110B">
        <w:t>т</w:t>
      </w:r>
      <w:r w:rsidRPr="00B4110B">
        <w:t>ники и семейные врачи, которые предоставляют консультации и осуществляют сексуальную терапию, представители органов Генеральной прокуратуры, уд</w:t>
      </w:r>
      <w:r w:rsidRPr="00B4110B">
        <w:t>е</w:t>
      </w:r>
      <w:r w:rsidRPr="00B4110B">
        <w:t>ляющие внимание вопросам прав человека, и специалисты центров психич</w:t>
      </w:r>
      <w:r w:rsidRPr="00B4110B">
        <w:t>е</w:t>
      </w:r>
      <w:r w:rsidRPr="00B4110B">
        <w:t>ского здоровья. Специалисты ФКЖ внесли ценный вклад в анализ предлож</w:t>
      </w:r>
      <w:r w:rsidRPr="00B4110B">
        <w:t>е</w:t>
      </w:r>
      <w:r w:rsidRPr="00B4110B">
        <w:t xml:space="preserve">ний об изменении Уголовного кодекса. </w:t>
      </w:r>
    </w:p>
    <w:p w:rsidR="00B4110B" w:rsidRPr="00B4110B" w:rsidRDefault="00B4110B" w:rsidP="00B4110B">
      <w:pPr>
        <w:pStyle w:val="SingleTxt"/>
      </w:pPr>
      <w:r w:rsidRPr="00B4110B">
        <w:t>36.</w:t>
      </w:r>
      <w:r w:rsidRPr="00B4110B">
        <w:tab/>
        <w:t>В Национальном центре по вопросам полового воспитания имеются службы юридической консультации, которые оказывают помощь, и консульт</w:t>
      </w:r>
      <w:r w:rsidRPr="00B4110B">
        <w:t>а</w:t>
      </w:r>
      <w:r w:rsidRPr="00B4110B">
        <w:t>ции, а в некоторых случаях, и непосредственное содействие лицам, которые доводят до сведения информацию о различных нарушениях прав. Собранная информация позволяет получать данные о различных случаях проявлениях н</w:t>
      </w:r>
      <w:r w:rsidRPr="00B4110B">
        <w:t>а</w:t>
      </w:r>
      <w:r w:rsidRPr="00B4110B">
        <w:t>силия и характерных особенностях каждого отдельного случая. Хотя службы юридической консультации нельзя рассматривать как официальный механизм, они стали важным органом, с помощью которого было зарегистрировано зн</w:t>
      </w:r>
      <w:r w:rsidRPr="00B4110B">
        <w:t>а</w:t>
      </w:r>
      <w:r w:rsidRPr="00B4110B">
        <w:t>чительное число сообщений о случаях насилия.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37.</w:t>
      </w:r>
      <w:r w:rsidRPr="00B4110B">
        <w:tab/>
        <w:t>Со своей стороны кубинские профессиональные судьи получают соотве</w:t>
      </w:r>
      <w:r w:rsidRPr="00B4110B">
        <w:t>т</w:t>
      </w:r>
      <w:r w:rsidRPr="00B4110B">
        <w:t>ствующую информацию, которая дает им возможность выявлять, осуждать и наказывать любые проявления насилия и дискриминации, которые имеют м</w:t>
      </w:r>
      <w:r w:rsidRPr="00B4110B">
        <w:t>е</w:t>
      </w:r>
      <w:r w:rsidRPr="00B4110B">
        <w:t>сто или могут иметь место в ходе различных судебных разбирательств.</w:t>
      </w:r>
      <w:r>
        <w:t xml:space="preserve"> </w:t>
      </w:r>
    </w:p>
    <w:p w:rsidR="006274E5" w:rsidRPr="006274E5" w:rsidRDefault="006274E5" w:rsidP="006274E5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6274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110B">
        <w:tab/>
        <w:t>8.</w:t>
      </w:r>
      <w:r w:rsidRPr="00B4110B">
        <w:tab/>
        <w:t>Оказание помощи жертвам насилия и правонарушителям</w:t>
      </w:r>
    </w:p>
    <w:p w:rsidR="006274E5" w:rsidRPr="006274E5" w:rsidRDefault="006274E5" w:rsidP="006274E5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B4110B">
      <w:pPr>
        <w:pStyle w:val="SingleTxt"/>
      </w:pPr>
      <w:r w:rsidRPr="00B4110B">
        <w:t>38.</w:t>
      </w:r>
      <w:r w:rsidRPr="00B4110B">
        <w:tab/>
        <w:t>Основным препятствием для осуществления работы по предотвращению</w:t>
      </w:r>
      <w:r>
        <w:t xml:space="preserve"> </w:t>
      </w:r>
      <w:r w:rsidRPr="00B4110B">
        <w:t>насилия в семье и оказанию помощи жертвам является сохранение стереотипов у многих людей. По этой причине, наряду с политикой и программами, кот</w:t>
      </w:r>
      <w:r w:rsidRPr="00B4110B">
        <w:t>о</w:t>
      </w:r>
      <w:r w:rsidRPr="00B4110B">
        <w:t>рые осуществляются в стране, важное значение придается учебной и просвет</w:t>
      </w:r>
      <w:r w:rsidRPr="00B4110B">
        <w:t>и</w:t>
      </w:r>
      <w:r w:rsidRPr="00B4110B">
        <w:t xml:space="preserve">тельской деятельности среди должностных лиц, специалистов и населения в целом. </w:t>
      </w:r>
    </w:p>
    <w:p w:rsidR="00B4110B" w:rsidRPr="00B4110B" w:rsidRDefault="00B4110B" w:rsidP="00B4110B">
      <w:pPr>
        <w:pStyle w:val="SingleTxt"/>
      </w:pPr>
      <w:r w:rsidRPr="00B4110B">
        <w:t>39.</w:t>
      </w:r>
      <w:r w:rsidRPr="00B4110B">
        <w:tab/>
        <w:t>Жертвам насилия предоставляется специальная медицинская и психол</w:t>
      </w:r>
      <w:r w:rsidRPr="00B4110B">
        <w:t>о</w:t>
      </w:r>
      <w:r w:rsidRPr="00B4110B">
        <w:t>гическая помощь в медицинских центрах, куда они обращаются после сове</w:t>
      </w:r>
      <w:r w:rsidRPr="00B4110B">
        <w:t>р</w:t>
      </w:r>
      <w:r w:rsidRPr="00B4110B">
        <w:t>шения акта насилия, особенно в центрах психологической помощи, которые существуют на всей территории страны, а также в консультационных центрах для женщин и семей, в которых работает группа хорошо подготовленных по эти вопросам специалистов профессионалов, добровольно предоставляющих свои услуги.</w:t>
      </w:r>
      <w:r>
        <w:t xml:space="preserve"> </w:t>
      </w:r>
      <w:r w:rsidRPr="00B4110B">
        <w:t>Наряду с этим ведется работа по оказанию помощи и лечению правонарушителей в таких медицинских центрах как консультационные це</w:t>
      </w:r>
      <w:r w:rsidRPr="00B4110B">
        <w:t>н</w:t>
      </w:r>
      <w:r w:rsidRPr="00B4110B">
        <w:t>тры для женщин и семей, в которые обращается все большее число мужчин в поисках помощи и лечения. В этих центрах муниципальные прокуроры по в</w:t>
      </w:r>
      <w:r w:rsidRPr="00B4110B">
        <w:t>о</w:t>
      </w:r>
      <w:r w:rsidRPr="00B4110B">
        <w:t xml:space="preserve">просам защиты прав граждан оказывают активную помощь по предоставлению юридических консультаций лицам, которые обращаются к ним. </w:t>
      </w:r>
    </w:p>
    <w:p w:rsidR="00B4110B" w:rsidRPr="00B4110B" w:rsidRDefault="00B4110B" w:rsidP="00B4110B">
      <w:pPr>
        <w:pStyle w:val="SingleTxt"/>
      </w:pPr>
      <w:r w:rsidRPr="00B4110B">
        <w:t>40.</w:t>
      </w:r>
      <w:r w:rsidRPr="00B4110B">
        <w:tab/>
        <w:t>С другой стороны, в Национальном центре по вопросам полового восп</w:t>
      </w:r>
      <w:r w:rsidRPr="00B4110B">
        <w:t>и</w:t>
      </w:r>
      <w:r w:rsidRPr="00B4110B">
        <w:t>тания предоставляются консультации, касающиеся этих вопросов, в том числе, насилия в отношении женщин</w:t>
      </w:r>
      <w:r>
        <w:t xml:space="preserve"> </w:t>
      </w:r>
      <w:r w:rsidRPr="00B4110B">
        <w:t>и насилия в отношении девочек, мальчиков и подростков, ставших жертвами сексуального насилия. В этой связи в Центре защиты девочек, мальчиков и подростков при Управлении по делам несове</w:t>
      </w:r>
      <w:r w:rsidRPr="00B4110B">
        <w:t>р</w:t>
      </w:r>
      <w:r w:rsidRPr="00B4110B">
        <w:t>шеннолетних министерства внутренних дел существует специальная консул</w:t>
      </w:r>
      <w:r w:rsidRPr="00B4110B">
        <w:t>ь</w:t>
      </w:r>
      <w:r w:rsidRPr="00B4110B">
        <w:t>тация.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41.</w:t>
      </w:r>
      <w:r w:rsidRPr="00B4110B">
        <w:tab/>
        <w:t>Что касается сообщений о насилии в отношении женщин, то в подразд</w:t>
      </w:r>
      <w:r w:rsidRPr="00B4110B">
        <w:t>е</w:t>
      </w:r>
      <w:r w:rsidRPr="00B4110B">
        <w:t>лениях Национальной революционной полиции были созданы все условия для их принятия и рассмотрения. Сотрудники и должностные лица органов прав</w:t>
      </w:r>
      <w:r w:rsidRPr="00B4110B">
        <w:t>о</w:t>
      </w:r>
      <w:r w:rsidRPr="00B4110B">
        <w:t>порядка, которые работают в приемных этих подразделений, обладают надл</w:t>
      </w:r>
      <w:r w:rsidRPr="00B4110B">
        <w:t>е</w:t>
      </w:r>
      <w:r w:rsidRPr="00B4110B">
        <w:t>жащей подготовкой для принятия необходимых профессиональных мер в таких случаях.</w:t>
      </w:r>
      <w:r>
        <w:t xml:space="preserve"> </w:t>
      </w:r>
      <w:r w:rsidRPr="00B4110B">
        <w:t>С другой стороны, Уголовный кодекс гарантирует меры, которые должны быть приняты в отношении такого поведения с целью защиты жертв путем предотвращения преступлений.</w:t>
      </w:r>
    </w:p>
    <w:p w:rsidR="00B4110B" w:rsidRPr="00B4110B" w:rsidRDefault="00B4110B" w:rsidP="00B4110B">
      <w:pPr>
        <w:pStyle w:val="SingleTxt"/>
      </w:pPr>
      <w:r w:rsidRPr="00B4110B">
        <w:t>42.</w:t>
      </w:r>
      <w:r w:rsidRPr="00B4110B">
        <w:tab/>
        <w:t>Деятельность ФКЖ направлена на повышение квалификации руководит</w:t>
      </w:r>
      <w:r w:rsidRPr="00B4110B">
        <w:t>е</w:t>
      </w:r>
      <w:r w:rsidRPr="00B4110B">
        <w:t>лей, социальных работников и членов медицинских бригад.</w:t>
      </w:r>
      <w:r>
        <w:t xml:space="preserve"> </w:t>
      </w:r>
      <w:r w:rsidRPr="00B4110B">
        <w:t>В общинах, на предприятиях и в сельских районах, где глубоко укоренились обычаи мужского шовинизма, осуществляется работа с целью выявления случаев насилия в с</w:t>
      </w:r>
      <w:r w:rsidRPr="00B4110B">
        <w:t>е</w:t>
      </w:r>
      <w:r w:rsidRPr="00B4110B">
        <w:t>мье и информирования о правах и порядке представления сообщений о прест</w:t>
      </w:r>
      <w:r w:rsidRPr="00B4110B">
        <w:t>у</w:t>
      </w:r>
      <w:r w:rsidRPr="00B4110B">
        <w:t>плениях, о психологической помощи не только для отдельных лиц, но также и для групп и семей, в которых имеется тенденция к совершению актов насилия и существует сложная социальная ситуация. В женских тюрьмах также ведется обсуждение этой тематики. Национальная рабочая группа по предотвращению насилия в семье и оказанию помощи играет важнейшую роль в деле внесения вклада в этой области.</w:t>
      </w:r>
    </w:p>
    <w:p w:rsidR="00B4110B" w:rsidRPr="00B4110B" w:rsidRDefault="00B4110B" w:rsidP="00B4110B">
      <w:pPr>
        <w:pStyle w:val="SingleTxt"/>
      </w:pPr>
      <w:r w:rsidRPr="00B4110B">
        <w:t>43.</w:t>
      </w:r>
      <w:r w:rsidRPr="00B4110B">
        <w:tab/>
        <w:t>Что касается результатов исследования по вопросу о бытовом насилии и мерах, касающихся применения в правоохранительных органах подхода с уп</w:t>
      </w:r>
      <w:r w:rsidRPr="00B4110B">
        <w:t>о</w:t>
      </w:r>
      <w:r w:rsidRPr="00B4110B">
        <w:t>ром на профилактику и просвещение, то принимаются меры по совершенств</w:t>
      </w:r>
      <w:r w:rsidRPr="00B4110B">
        <w:t>о</w:t>
      </w:r>
      <w:r w:rsidRPr="00B4110B">
        <w:t>ванию действующего законодательства, в особенности в отношении примен</w:t>
      </w:r>
      <w:r w:rsidRPr="00B4110B">
        <w:t>е</w:t>
      </w:r>
      <w:r w:rsidRPr="00B4110B">
        <w:t>ния профилактических мер. Тем не менее, результаты исследований пока не свидетельствуют о практической возможности разработки конкретной нормы в этих целях.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44.</w:t>
      </w:r>
      <w:r w:rsidRPr="00B4110B">
        <w:tab/>
        <w:t>В любом случае, как с точки зрения существа, так и с процессуальной точки зрения существует необходимость рассмотрения вопроса об инкорпор</w:t>
      </w:r>
      <w:r w:rsidRPr="00B4110B">
        <w:t>а</w:t>
      </w:r>
      <w:r w:rsidRPr="00B4110B">
        <w:t>ции темы насилия в разрабатываемые правовые нормы. Именно в этом напра</w:t>
      </w:r>
      <w:r w:rsidRPr="00B4110B">
        <w:t>в</w:t>
      </w:r>
      <w:r w:rsidRPr="00B4110B">
        <w:t>лении и осуществляется работа законодательных органов. Предусматривается отразить этот подход в поправках, разрабатываемых к Трудовому кодексу и Уголовному кодексу, а также в поправках, которые уже включены в модифиц</w:t>
      </w:r>
      <w:r w:rsidRPr="00B4110B">
        <w:t>и</w:t>
      </w:r>
      <w:r w:rsidRPr="00B4110B">
        <w:t xml:space="preserve">рованный проект Семейного кодекса. Предлагаемые поправки подготовлены с учетом предложений, содержащихся в Общем замечании № 19, и находятся на стадии утверждения в соответствующей компетентной инстанции. </w:t>
      </w:r>
    </w:p>
    <w:p w:rsidR="00B4110B" w:rsidRPr="00B4110B" w:rsidRDefault="00B4110B" w:rsidP="00B4110B">
      <w:pPr>
        <w:pStyle w:val="SingleTxt"/>
      </w:pPr>
      <w:r w:rsidRPr="00B4110B">
        <w:t>45.</w:t>
      </w:r>
      <w:r w:rsidRPr="00B4110B">
        <w:tab/>
        <w:t>Также необходимо усилить и расширить профессиональную подготовку персонала учебных, медицинских, юридических и общинных заведений; нар</w:t>
      </w:r>
      <w:r w:rsidRPr="00B4110B">
        <w:t>я</w:t>
      </w:r>
      <w:r w:rsidRPr="00B4110B">
        <w:t>ду с совершенствованием мер по оказанию помощи жертвам необходимо со</w:t>
      </w:r>
      <w:r w:rsidRPr="00B4110B">
        <w:t>з</w:t>
      </w:r>
      <w:r w:rsidRPr="00B4110B">
        <w:t>дать специальные службы с упором на применение многостороннего подхода.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46.</w:t>
      </w:r>
      <w:r w:rsidRPr="00B4110B">
        <w:tab/>
        <w:t>Что касается мер, принятых в последние годы, то следует отметить пр</w:t>
      </w:r>
      <w:r w:rsidRPr="00B4110B">
        <w:t>и</w:t>
      </w:r>
      <w:r w:rsidRPr="00B4110B">
        <w:t>нятие Инструкции № 187 Правления Верховного народного суда от декабря 2007 года, в соответствии с которой в судах были созданы специальные палаты для рассмотрения семейных дел с участием прошедших специальную подг</w:t>
      </w:r>
      <w:r w:rsidRPr="00B4110B">
        <w:t>о</w:t>
      </w:r>
      <w:r w:rsidRPr="00B4110B">
        <w:t>товку судей (мужчин и женщин) и межведомственных консультационных те</w:t>
      </w:r>
      <w:r w:rsidRPr="00B4110B">
        <w:t>х</w:t>
      </w:r>
      <w:r w:rsidRPr="00B4110B">
        <w:t>нических групп, работа которых координируется ФКЖ. Это оказало позити</w:t>
      </w:r>
      <w:r w:rsidRPr="00B4110B">
        <w:t>в</w:t>
      </w:r>
      <w:r w:rsidRPr="00B4110B">
        <w:t>ное воздействие на совершенствование работы судебных органов по вопросам семьи и содействовало выявлению случаев насилия и их доведения до сведения специалистов консультационных центров ФКЖ по вопросам женщин и семьи или, в зависимости от обстоятельств, их передачи в органы уголовного прав</w:t>
      </w:r>
      <w:r w:rsidRPr="00B4110B">
        <w:t>о</w:t>
      </w:r>
      <w:r w:rsidRPr="00B4110B">
        <w:t>судия.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47.</w:t>
      </w:r>
      <w:r w:rsidRPr="00B4110B">
        <w:tab/>
        <w:t>На основе опыта, накопленного кубинскими судами в этой области, 17 мая 2012 года Правление Верховного народного суда одобрило новаторскую инструкцию № 216, которая знаменует огромный шаг вперед в деле гарантир</w:t>
      </w:r>
      <w:r w:rsidRPr="00B4110B">
        <w:t>о</w:t>
      </w:r>
      <w:r w:rsidRPr="00B4110B">
        <w:t>вания более высокого качества отправления правосудия по семейным делам.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48.</w:t>
      </w:r>
      <w:r w:rsidRPr="00B4110B">
        <w:tab/>
        <w:t>Третий пункт Инструкции, начинающийся со слов «Поэтому», уточняет и рассматривает вопросы, касающиеся «явки в суд, как предусматривается стат</w:t>
      </w:r>
      <w:r w:rsidRPr="00B4110B">
        <w:t>ь</w:t>
      </w:r>
      <w:r w:rsidRPr="00B4110B">
        <w:t>ей 42 Гражданского, административного, трудового и экономического проце</w:t>
      </w:r>
      <w:r w:rsidRPr="00B4110B">
        <w:t>с</w:t>
      </w:r>
      <w:r w:rsidRPr="00B4110B">
        <w:t>суального кодекса; момента, когда происходит вызов в суд третьих лиц, име</w:t>
      </w:r>
      <w:r w:rsidRPr="00B4110B">
        <w:t>ю</w:t>
      </w:r>
      <w:r w:rsidRPr="00B4110B">
        <w:t>щих законные интересы; порядка заслушивания показаний несовершенноле</w:t>
      </w:r>
      <w:r w:rsidRPr="00B4110B">
        <w:t>т</w:t>
      </w:r>
      <w:r w:rsidRPr="00B4110B">
        <w:t>него лица; участия министерства финансов в таком разбирательстве; полож</w:t>
      </w:r>
      <w:r w:rsidRPr="00B4110B">
        <w:t>е</w:t>
      </w:r>
      <w:r w:rsidRPr="00B4110B">
        <w:t>ний, которые должны соблюдаться с целью создания и функционирования в каждой юрисдикции межведомственной группы; необходимости создания м</w:t>
      </w:r>
      <w:r w:rsidRPr="00B4110B">
        <w:t>е</w:t>
      </w:r>
      <w:r w:rsidRPr="00B4110B">
        <w:t>ханизмов, обеспечивающих последующее выполнение обязательств, пред</w:t>
      </w:r>
      <w:r w:rsidRPr="00B4110B">
        <w:t>у</w:t>
      </w:r>
      <w:r w:rsidRPr="00B4110B">
        <w:t>смотренных в окончательном решении с помощью надлежащей пруденциал</w:t>
      </w:r>
      <w:r w:rsidRPr="00B4110B">
        <w:t>ь</w:t>
      </w:r>
      <w:r w:rsidRPr="00B4110B">
        <w:t>ной системы, которая предусматривает официальное участие судов и обращ</w:t>
      </w:r>
      <w:r w:rsidRPr="00B4110B">
        <w:t>е</w:t>
      </w:r>
      <w:r w:rsidRPr="00B4110B">
        <w:t>ние участвующих сторон с просьбой в судебную инстанцию, а также возмо</w:t>
      </w:r>
      <w:r w:rsidRPr="00B4110B">
        <w:t>ж</w:t>
      </w:r>
      <w:r w:rsidRPr="00B4110B">
        <w:t>ности принятия незамедлительных обеспечительных мер, учитывая значение интересов, которые подлежат защите; и конкретных положений в отношении дел, касающихся принудительного исполнения окончательных решений, в о</w:t>
      </w:r>
      <w:r w:rsidRPr="00B4110B">
        <w:t>т</w:t>
      </w:r>
      <w:r w:rsidRPr="00B4110B">
        <w:t>ношении которого необходимо исходить из всестороннего и согласованного толкования действующего законодательства».</w:t>
      </w:r>
    </w:p>
    <w:p w:rsidR="00B4110B" w:rsidRPr="00B4110B" w:rsidRDefault="00B4110B" w:rsidP="00B4110B">
      <w:pPr>
        <w:pStyle w:val="SingleTxt"/>
      </w:pPr>
      <w:r w:rsidRPr="00B4110B">
        <w:t>49.</w:t>
      </w:r>
      <w:r w:rsidRPr="00B4110B">
        <w:tab/>
        <w:t>Среди обеспечительных мер, которые может принять суд, по собственн</w:t>
      </w:r>
      <w:r w:rsidRPr="00B4110B">
        <w:t>о</w:t>
      </w:r>
      <w:r w:rsidRPr="00B4110B">
        <w:t>му усмотрению или по просьбе сторон, с целью разрешения ситуаций, каса</w:t>
      </w:r>
      <w:r w:rsidRPr="00B4110B">
        <w:t>ю</w:t>
      </w:r>
      <w:r w:rsidRPr="00B4110B">
        <w:t>щихся выявленных в семейном суде случаев насилия в семье, следует отм</w:t>
      </w:r>
      <w:r w:rsidRPr="00B4110B">
        <w:t>е</w:t>
      </w:r>
      <w:r w:rsidRPr="00B4110B">
        <w:t>тить: 1) восстановление опекунства в отношении мальчика, девочки или по</w:t>
      </w:r>
      <w:r w:rsidRPr="00B4110B">
        <w:t>д</w:t>
      </w:r>
      <w:r w:rsidRPr="00B4110B">
        <w:t>ростка в случае неоправданного задержания; 2) запрещение или разрешение</w:t>
      </w:r>
      <w:r>
        <w:t xml:space="preserve"> </w:t>
      </w:r>
      <w:r w:rsidRPr="00B4110B">
        <w:t>смены места проживания мальчика, девочки или подростка; 3) установление временного опекунства над мальчиком, девочкой или подростком со стороны одного из родителей, бабушки или дедушки и, в исключительных случаях, др</w:t>
      </w:r>
      <w:r w:rsidRPr="00B4110B">
        <w:t>у</w:t>
      </w:r>
      <w:r w:rsidRPr="00B4110B">
        <w:t>гого лица на период проведения разбирательства; 4) обязательное участие д</w:t>
      </w:r>
      <w:r w:rsidRPr="00B4110B">
        <w:t>е</w:t>
      </w:r>
      <w:r w:rsidRPr="00B4110B">
        <w:t>вочек, мальчиков или подростков или одного из их родителей или других лиц в программах просвещения или терапии и медицинского, психологического или психиатрического лечения; 5) запрещение посещения места проживания семьи или места работы или обучения или других аналогичных мест, которые пос</w:t>
      </w:r>
      <w:r w:rsidRPr="00B4110B">
        <w:t>е</w:t>
      </w:r>
      <w:r w:rsidRPr="00B4110B">
        <w:t xml:space="preserve">щает какой-либо член семейной группы с тем, чтобы не допустить поведения, которое чревато нанесением физического или психического ущерба любому из членов семьи. </w:t>
      </w:r>
    </w:p>
    <w:p w:rsidR="00B4110B" w:rsidRPr="00B4110B" w:rsidRDefault="00B4110B" w:rsidP="00B4110B">
      <w:pPr>
        <w:pStyle w:val="SingleTxt"/>
      </w:pPr>
      <w:r w:rsidRPr="00B4110B">
        <w:t>50.</w:t>
      </w:r>
      <w:r w:rsidRPr="00B4110B">
        <w:tab/>
        <w:t>В судебных разбирательствах с участием женщин или детей, ставших жертвами актов насилия в семье, процедуры судебного разбирательства, пред</w:t>
      </w:r>
      <w:r w:rsidRPr="00B4110B">
        <w:t>у</w:t>
      </w:r>
      <w:r w:rsidRPr="00B4110B">
        <w:t>сматривают формулы для недопущения или предотвращения двойной виктим</w:t>
      </w:r>
      <w:r w:rsidRPr="00B4110B">
        <w:t>и</w:t>
      </w:r>
      <w:r w:rsidRPr="00B4110B">
        <w:t>зации.</w:t>
      </w:r>
    </w:p>
    <w:p w:rsidR="006274E5" w:rsidRPr="006274E5" w:rsidRDefault="006274E5" w:rsidP="006274E5">
      <w:pPr>
        <w:pStyle w:val="SingleTxt"/>
        <w:spacing w:after="0" w:line="120" w:lineRule="exact"/>
        <w:rPr>
          <w:b/>
          <w:sz w:val="10"/>
        </w:rPr>
      </w:pPr>
    </w:p>
    <w:p w:rsidR="006274E5" w:rsidRPr="006274E5" w:rsidRDefault="006274E5" w:rsidP="006274E5">
      <w:pPr>
        <w:pStyle w:val="SingleTxt"/>
        <w:spacing w:after="0" w:line="120" w:lineRule="exact"/>
        <w:rPr>
          <w:b/>
          <w:sz w:val="10"/>
        </w:rPr>
      </w:pPr>
    </w:p>
    <w:p w:rsidR="00B4110B" w:rsidRPr="00B4110B" w:rsidRDefault="00B4110B" w:rsidP="006274E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110B">
        <w:tab/>
      </w:r>
      <w:r w:rsidRPr="00B4110B">
        <w:tab/>
        <w:t xml:space="preserve">Торговля женщинами и эксплуатация проституции </w:t>
      </w:r>
    </w:p>
    <w:p w:rsidR="006274E5" w:rsidRPr="006274E5" w:rsidRDefault="006274E5" w:rsidP="006274E5">
      <w:pPr>
        <w:pStyle w:val="SingleTxt"/>
        <w:spacing w:after="0" w:line="120" w:lineRule="exact"/>
        <w:rPr>
          <w:sz w:val="10"/>
        </w:rPr>
      </w:pPr>
    </w:p>
    <w:p w:rsidR="006274E5" w:rsidRPr="006274E5" w:rsidRDefault="006274E5" w:rsidP="006274E5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6274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110B">
        <w:tab/>
        <w:t>9.</w:t>
      </w:r>
      <w:r w:rsidRPr="00B4110B">
        <w:tab/>
        <w:t>Меры для предотвращения и пресечения торговли женщинами</w:t>
      </w:r>
      <w:r w:rsidR="006274E5" w:rsidRPr="006274E5">
        <w:br/>
      </w:r>
      <w:r w:rsidRPr="00B4110B">
        <w:t xml:space="preserve">и девочками </w:t>
      </w:r>
    </w:p>
    <w:p w:rsidR="006274E5" w:rsidRPr="006274E5" w:rsidRDefault="006274E5" w:rsidP="006274E5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B4110B">
      <w:pPr>
        <w:pStyle w:val="SingleTxt"/>
      </w:pPr>
      <w:r w:rsidRPr="00B4110B">
        <w:t>51.</w:t>
      </w:r>
      <w:r w:rsidRPr="00B4110B">
        <w:tab/>
        <w:t>На Кубе применяется всеохватывающая политика координации работы общественных организаций, которые имеют отношение или могут оказать во</w:t>
      </w:r>
      <w:r w:rsidRPr="00B4110B">
        <w:t>з</w:t>
      </w:r>
      <w:r w:rsidRPr="00B4110B">
        <w:t>действие на решение проблемы торговли людьми или эксплуатации простит</w:t>
      </w:r>
      <w:r w:rsidRPr="00B4110B">
        <w:t>у</w:t>
      </w:r>
      <w:r w:rsidRPr="00B4110B">
        <w:t>ции.</w:t>
      </w:r>
    </w:p>
    <w:p w:rsidR="00B4110B" w:rsidRPr="00B4110B" w:rsidRDefault="00B4110B" w:rsidP="00B4110B">
      <w:pPr>
        <w:pStyle w:val="SingleTxt"/>
      </w:pPr>
      <w:r w:rsidRPr="00B4110B">
        <w:t>52.</w:t>
      </w:r>
      <w:r w:rsidRPr="00B4110B">
        <w:tab/>
        <w:t>В соответствии со статьей 41 Уголовно-процессуального кодекса пред</w:t>
      </w:r>
      <w:r w:rsidRPr="00B4110B">
        <w:t>у</w:t>
      </w:r>
      <w:r w:rsidRPr="00B4110B">
        <w:t>сматривается, что все организации, органы и другие ведомства в стране, вкл</w:t>
      </w:r>
      <w:r w:rsidRPr="00B4110B">
        <w:t>ю</w:t>
      </w:r>
      <w:r w:rsidRPr="00B4110B">
        <w:t>чая частные учреждения, несут на себе неукоснительную обязанность пре</w:t>
      </w:r>
      <w:r w:rsidRPr="00B4110B">
        <w:t>д</w:t>
      </w:r>
      <w:r w:rsidRPr="00B4110B">
        <w:t>ставлять в суды, следственные органы и полицию отчеты, данные и справо</w:t>
      </w:r>
      <w:r w:rsidRPr="00B4110B">
        <w:t>ч</w:t>
      </w:r>
      <w:r w:rsidRPr="00B4110B">
        <w:t>ную информацию, которая требуется этим органам для расследования любого преступления, которое может быть связано с торговлей людьми.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53.</w:t>
      </w:r>
      <w:r w:rsidRPr="00B4110B">
        <w:tab/>
        <w:t>Кроме того, Генеральное управление Национальной революционной п</w:t>
      </w:r>
      <w:r w:rsidRPr="00B4110B">
        <w:t>о</w:t>
      </w:r>
      <w:r w:rsidRPr="00B4110B">
        <w:t>лиции и Генеральное оперативное управление уголовного розыска, являющи</w:t>
      </w:r>
      <w:r w:rsidRPr="00B4110B">
        <w:t>е</w:t>
      </w:r>
      <w:r w:rsidRPr="00B4110B">
        <w:t>ся подразделениями министерства внутренних дел, имеют в своем составе следственные уголовно-процессуальные органы, которые несут ответстве</w:t>
      </w:r>
      <w:r w:rsidRPr="00B4110B">
        <w:t>н</w:t>
      </w:r>
      <w:r w:rsidRPr="00B4110B">
        <w:t>ность за борьбу с деяниями, связанными с сексуальными преступлениями, включая растление несовершеннолетних, сексуальные надругательства, прод</w:t>
      </w:r>
      <w:r w:rsidRPr="00B4110B">
        <w:t>а</w:t>
      </w:r>
      <w:r w:rsidRPr="00B4110B">
        <w:t>жу несовершеннолетних лиц и торговлю ими, сводничество и торговлю люд</w:t>
      </w:r>
      <w:r w:rsidRPr="00B4110B">
        <w:t>ь</w:t>
      </w:r>
      <w:r w:rsidRPr="00B4110B">
        <w:t>ми.</w:t>
      </w:r>
    </w:p>
    <w:p w:rsidR="00B4110B" w:rsidRPr="00B4110B" w:rsidRDefault="00B4110B" w:rsidP="00B4110B">
      <w:pPr>
        <w:pStyle w:val="SingleTxt"/>
      </w:pPr>
      <w:r w:rsidRPr="00B4110B">
        <w:t>54.</w:t>
      </w:r>
      <w:r w:rsidRPr="00B4110B">
        <w:tab/>
        <w:t>Кроме того, в стране имеются специальные суды, которые в рамках своих функций, занимаются борьбой с преступными деяниями торговли людьми, к</w:t>
      </w:r>
      <w:r w:rsidRPr="00B4110B">
        <w:t>о</w:t>
      </w:r>
      <w:r w:rsidRPr="00B4110B">
        <w:t xml:space="preserve">гда они имеют место. </w:t>
      </w:r>
    </w:p>
    <w:p w:rsidR="00B4110B" w:rsidRPr="00B4110B" w:rsidRDefault="00B4110B" w:rsidP="00B4110B">
      <w:pPr>
        <w:pStyle w:val="SingleTxt"/>
      </w:pPr>
      <w:r w:rsidRPr="00B4110B">
        <w:t>55.</w:t>
      </w:r>
      <w:r w:rsidRPr="00B4110B">
        <w:tab/>
        <w:t>На Кубе также существует Национальный план борьбы с сексуальной эксплуатацией молодежи, детей и женщин, который осуществляется на всей национальной территории с участием различных центральных органов гос</w:t>
      </w:r>
      <w:r w:rsidRPr="00B4110B">
        <w:t>у</w:t>
      </w:r>
      <w:r w:rsidRPr="00B4110B">
        <w:t>дарственной власти. Кроме того, в рамках Национальной ассамблеи народной власти работает Постоянная комиссия по делам молодежи, детей и женщин, которая занимается этой темой и другими смежными вопросами.</w:t>
      </w:r>
    </w:p>
    <w:p w:rsidR="00B4110B" w:rsidRPr="00B4110B" w:rsidRDefault="00B4110B" w:rsidP="00B4110B">
      <w:pPr>
        <w:pStyle w:val="SingleTxt"/>
      </w:pPr>
      <w:r w:rsidRPr="00B4110B">
        <w:t>56.</w:t>
      </w:r>
      <w:r w:rsidRPr="00B4110B">
        <w:tab/>
        <w:t>Министерство внутренних дел осуществляет политику оперативного с</w:t>
      </w:r>
      <w:r w:rsidRPr="00B4110B">
        <w:t>о</w:t>
      </w:r>
      <w:r w:rsidRPr="00B4110B">
        <w:t>трудничества с аналогичными полицейскими службами и национальными це</w:t>
      </w:r>
      <w:r w:rsidRPr="00B4110B">
        <w:t>н</w:t>
      </w:r>
      <w:r w:rsidRPr="00B4110B">
        <w:t>тральными ведомствами и Интерполом с целью гарантировать надзор полиции за лицами, находящимися в нашей стране и являющимися объектом розыска или наблюдения со стороны Интерпола, а также с полицейскими и/или суде</w:t>
      </w:r>
      <w:r w:rsidRPr="00B4110B">
        <w:t>б</w:t>
      </w:r>
      <w:r w:rsidRPr="00B4110B">
        <w:t>ными властями других стран, исходя из их причастности к</w:t>
      </w:r>
      <w:r>
        <w:t xml:space="preserve"> </w:t>
      </w:r>
      <w:r w:rsidRPr="00B4110B">
        <w:t>торговле людьми, сводничеству и поощрению проституции наряду с другими сексуальными пр</w:t>
      </w:r>
      <w:r w:rsidRPr="00B4110B">
        <w:t>е</w:t>
      </w:r>
      <w:r w:rsidRPr="00B4110B">
        <w:t>ступлениями.</w:t>
      </w:r>
    </w:p>
    <w:p w:rsidR="00B4110B" w:rsidRPr="00B4110B" w:rsidRDefault="00B4110B" w:rsidP="00B4110B">
      <w:pPr>
        <w:pStyle w:val="SingleTxt"/>
      </w:pPr>
      <w:r w:rsidRPr="00B4110B">
        <w:t>57.</w:t>
      </w:r>
      <w:r w:rsidRPr="00B4110B">
        <w:tab/>
        <w:t>Уголовный кодекс (Закон № 62 от 1987 года, который действует с 30 апреля 1988 года) не только предусматривает наказание за продажу нес</w:t>
      </w:r>
      <w:r w:rsidRPr="00B4110B">
        <w:t>о</w:t>
      </w:r>
      <w:r w:rsidRPr="00B4110B">
        <w:t>вершеннолетних и торговлю ими, но также и за продажу и торговлю людьми, включая женщин.</w:t>
      </w:r>
      <w:r>
        <w:t xml:space="preserve"> </w:t>
      </w:r>
      <w:r w:rsidRPr="00B4110B">
        <w:t>Сфера применения этой меры наказания была расширена п</w:t>
      </w:r>
      <w:r w:rsidRPr="00B4110B">
        <w:t>у</w:t>
      </w:r>
      <w:r w:rsidRPr="00B4110B">
        <w:t>тем внесения изменений в Кодекс на основании декретов-законов № 140 от 13 августа 1993 года, № 150 от 6 июня 1994 года и № 175 от 17 июня 1997 года и Закона № 87 от 16 февраля 1999 года. Эти законодательные акты обеспеч</w:t>
      </w:r>
      <w:r w:rsidRPr="00B4110B">
        <w:t>и</w:t>
      </w:r>
      <w:r w:rsidRPr="00B4110B">
        <w:t>вают судебную защиту всех прав человека и в соответствии с этими целями и принципами предусматривают</w:t>
      </w:r>
      <w:r>
        <w:t xml:space="preserve"> </w:t>
      </w:r>
      <w:r w:rsidRPr="00B4110B">
        <w:t>определения преступных деяний, связанных с торговлей людьми, как сводничество и торговля людьми (том XI, глава I, ра</w:t>
      </w:r>
      <w:r w:rsidRPr="00B4110B">
        <w:t>з</w:t>
      </w:r>
      <w:r w:rsidRPr="00B4110B">
        <w:t>дел четвертый, статья 302.1). Как уже было указано выше, Кодекс также пред</w:t>
      </w:r>
      <w:r w:rsidRPr="00B4110B">
        <w:t>у</w:t>
      </w:r>
      <w:r w:rsidRPr="00B4110B">
        <w:t>сматривает наказания за торговлю людьми (том XV, глава I, статьи 347.1 и 348.1) и торговлю несовершеннолетними (том XI, глава III, раздел третий, ст</w:t>
      </w:r>
      <w:r w:rsidRPr="00B4110B">
        <w:t>а</w:t>
      </w:r>
      <w:r w:rsidRPr="00B4110B">
        <w:t xml:space="preserve">тья 316). </w:t>
      </w:r>
    </w:p>
    <w:p w:rsidR="00B4110B" w:rsidRPr="00B4110B" w:rsidRDefault="00B4110B" w:rsidP="00B4110B">
      <w:pPr>
        <w:pStyle w:val="SingleTxt"/>
      </w:pPr>
      <w:r w:rsidRPr="00B4110B">
        <w:t>58.</w:t>
      </w:r>
      <w:r w:rsidRPr="00B4110B">
        <w:tab/>
        <w:t>В настоящее время идет работа по совершенствованию национальной правовой системы путем внесения целого ряда изменений, которые отвечают потребностям кубинского общества. Ведется работа по разработке или мод</w:t>
      </w:r>
      <w:r w:rsidRPr="00B4110B">
        <w:t>и</w:t>
      </w:r>
      <w:r w:rsidRPr="00B4110B">
        <w:t>фицированию различных законопроектов, среди которых следует, в частности, отметить Уголовный кодекс, Уголовно-процессуальный кодекс, Закон о прив</w:t>
      </w:r>
      <w:r w:rsidRPr="00B4110B">
        <w:t>е</w:t>
      </w:r>
      <w:r w:rsidRPr="00B4110B">
        <w:t>дении в исполнение наказаний, Закон о полиции, Правоприменительный к</w:t>
      </w:r>
      <w:r w:rsidRPr="00B4110B">
        <w:t>о</w:t>
      </w:r>
      <w:r w:rsidRPr="00B4110B">
        <w:t>декс, Закон об обращении с детьми нарушителями Уголовного кодекса. В этой связи рассматривается вопрос о расширении сферы применения норм, каса</w:t>
      </w:r>
      <w:r w:rsidRPr="00B4110B">
        <w:t>ю</w:t>
      </w:r>
      <w:r w:rsidRPr="00B4110B">
        <w:t>щихся торговли людьми, и придания им более всеобъемлющего характера.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59.</w:t>
      </w:r>
      <w:r w:rsidRPr="00B4110B">
        <w:tab/>
        <w:t>Кроме того, в связи с различными международными документами в о</w:t>
      </w:r>
      <w:r w:rsidRPr="00B4110B">
        <w:t>б</w:t>
      </w:r>
      <w:r w:rsidRPr="00B4110B">
        <w:t>ласти прав человека и другими документами, связанными с этой тематикой, идет процесс их анализа и проведения консультаций и переговоров с соотве</w:t>
      </w:r>
      <w:r w:rsidRPr="00B4110B">
        <w:t>т</w:t>
      </w:r>
      <w:r w:rsidRPr="00B4110B">
        <w:t>ствующими национальными учреждениями и ведомствами с целью будущего присоединения к таким документам и/или их ратификации. Среди них фигур</w:t>
      </w:r>
      <w:r w:rsidRPr="00B4110B">
        <w:t>и</w:t>
      </w:r>
      <w:r w:rsidRPr="00B4110B">
        <w:t>рует Протокол о предупреждении и пресечении торговли людьми, особенно женщинами и детьми, и наказании за нее, дополняющий Конвенцию Организ</w:t>
      </w:r>
      <w:r w:rsidRPr="00B4110B">
        <w:t>а</w:t>
      </w:r>
      <w:r w:rsidRPr="00B4110B">
        <w:t>ции Объединенных Наций против транснациональной организованной пр</w:t>
      </w:r>
      <w:r w:rsidRPr="00B4110B">
        <w:t>е</w:t>
      </w:r>
      <w:r w:rsidRPr="00B4110B">
        <w:t>ступности.</w:t>
      </w:r>
    </w:p>
    <w:p w:rsidR="00B4110B" w:rsidRPr="00B4110B" w:rsidRDefault="00B4110B" w:rsidP="00B4110B">
      <w:pPr>
        <w:pStyle w:val="SingleTxt"/>
      </w:pPr>
      <w:r w:rsidRPr="00B4110B">
        <w:t>60.</w:t>
      </w:r>
      <w:r w:rsidRPr="00B4110B">
        <w:tab/>
        <w:t>Вышесказанное является доказательством большого значения, которое Куба придает борьбе с торговлей людьми. Это явление представляет собой с</w:t>
      </w:r>
      <w:r w:rsidRPr="00B4110B">
        <w:t>о</w:t>
      </w:r>
      <w:r w:rsidRPr="00B4110B">
        <w:t>временную и отвратительную форму рабства, которое ведет к деградации ч</w:t>
      </w:r>
      <w:r w:rsidRPr="00B4110B">
        <w:t>е</w:t>
      </w:r>
      <w:r w:rsidRPr="00B4110B">
        <w:t>ловека и его превращению в предмет или товар, и является нарушением одного из самых основополагающих прав.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61.</w:t>
      </w:r>
      <w:r w:rsidRPr="00B4110B">
        <w:tab/>
        <w:t>В 2000 году Куба подписала Конвенцию Организации Объединенных Н</w:t>
      </w:r>
      <w:r w:rsidRPr="00B4110B">
        <w:t>а</w:t>
      </w:r>
      <w:r w:rsidRPr="00B4110B">
        <w:t>ций против транснациональной организованной преступности и ратифицир</w:t>
      </w:r>
      <w:r w:rsidRPr="00B4110B">
        <w:t>о</w:t>
      </w:r>
      <w:r w:rsidRPr="00B4110B">
        <w:t>вала ее 9 февраля 2007 года. Куба также подписала и ратифицировала разли</w:t>
      </w:r>
      <w:r w:rsidRPr="00B4110B">
        <w:t>ч</w:t>
      </w:r>
      <w:r w:rsidRPr="00B4110B">
        <w:t>ные международные документы, касающиеся данной темы</w:t>
      </w:r>
      <w:r w:rsidRPr="006274E5">
        <w:rPr>
          <w:vertAlign w:val="superscript"/>
        </w:rPr>
        <w:footnoteReference w:id="2"/>
      </w:r>
      <w:r w:rsidRPr="00B4110B">
        <w:t>, что свидетельс</w:t>
      </w:r>
      <w:r w:rsidRPr="00B4110B">
        <w:t>т</w:t>
      </w:r>
      <w:r w:rsidRPr="00B4110B">
        <w:t>вует о политической воле государства вести борьбу с этим злом</w:t>
      </w:r>
      <w:r w:rsidRPr="006274E5">
        <w:rPr>
          <w:vertAlign w:val="superscript"/>
        </w:rPr>
        <w:footnoteReference w:id="3"/>
      </w:r>
      <w:r w:rsidRPr="00B4110B">
        <w:t xml:space="preserve">. </w:t>
      </w:r>
    </w:p>
    <w:p w:rsidR="00B4110B" w:rsidRPr="00B4110B" w:rsidRDefault="00B4110B" w:rsidP="00B4110B">
      <w:pPr>
        <w:pStyle w:val="SingleTxt"/>
      </w:pPr>
      <w:r w:rsidRPr="00B4110B">
        <w:t>62.</w:t>
      </w:r>
      <w:r w:rsidRPr="00B4110B">
        <w:tab/>
        <w:t>Учитывая незначительное количество случаев торговли людьми на терр</w:t>
      </w:r>
      <w:r w:rsidRPr="00B4110B">
        <w:t>и</w:t>
      </w:r>
      <w:r w:rsidRPr="00B4110B">
        <w:t>тории страны, Кубу нельзя квалифицировать как страну происхождения, страну транзита, или страну назначения, хотя и был принят ряд мер законодательного, судебного, административного и другого характера, которые обеспечивают з</w:t>
      </w:r>
      <w:r w:rsidRPr="00B4110B">
        <w:t>а</w:t>
      </w:r>
      <w:r w:rsidRPr="00B4110B">
        <w:t>щиту женщин, девочек и мальчиков, включая меры, направленные на пред</w:t>
      </w:r>
      <w:r w:rsidRPr="00B4110B">
        <w:t>у</w:t>
      </w:r>
      <w:r w:rsidRPr="00B4110B">
        <w:t>преждение и пресечение торговли людьми. В свет этих мер Куба относится к числу стран региона, которые располагают прогрессивным законодательством в деле предупреждения и пресечения торговли людьми.</w:t>
      </w:r>
    </w:p>
    <w:p w:rsidR="006274E5" w:rsidRPr="006274E5" w:rsidRDefault="006274E5" w:rsidP="006274E5">
      <w:pPr>
        <w:pStyle w:val="SingleTxt"/>
        <w:spacing w:after="0" w:line="120" w:lineRule="exact"/>
        <w:rPr>
          <w:sz w:val="10"/>
        </w:rPr>
      </w:pPr>
    </w:p>
    <w:p w:rsidR="00B4110B" w:rsidRDefault="00B4110B" w:rsidP="006274E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B4110B">
        <w:tab/>
        <w:t>10 и 11.</w:t>
      </w:r>
      <w:r w:rsidRPr="00B4110B">
        <w:tab/>
        <w:t>Проституция</w:t>
      </w:r>
    </w:p>
    <w:p w:rsidR="006274E5" w:rsidRPr="006274E5" w:rsidRDefault="006274E5" w:rsidP="006274E5">
      <w:pPr>
        <w:pStyle w:val="SingleTxt"/>
        <w:spacing w:after="0" w:line="120" w:lineRule="exact"/>
        <w:rPr>
          <w:sz w:val="10"/>
          <w:lang w:val="en-US"/>
        </w:rPr>
      </w:pPr>
    </w:p>
    <w:p w:rsidR="00B4110B" w:rsidRPr="00B4110B" w:rsidRDefault="00B4110B" w:rsidP="00B4110B">
      <w:pPr>
        <w:pStyle w:val="SingleTxt"/>
      </w:pPr>
      <w:r w:rsidRPr="00B4110B">
        <w:t>63.</w:t>
      </w:r>
      <w:r w:rsidRPr="00B4110B">
        <w:tab/>
        <w:t>На Кубе не существует структурных причин для явления проституции, потому что они были ликвидированы послу победы Революции. Социальное положение кубинских женщин, в основе которого лежат система защиты и возможности для их профессионального и трудового развития, исключает во</w:t>
      </w:r>
      <w:r w:rsidRPr="00B4110B">
        <w:t>з</w:t>
      </w:r>
      <w:r w:rsidRPr="00B4110B">
        <w:t>никновение ситуаций уязвимости, которые могли бы вынудить их заниматься проституцией как средством к существованию, иначе говоря, это является д</w:t>
      </w:r>
      <w:r w:rsidRPr="00B4110B">
        <w:t>е</w:t>
      </w:r>
      <w:r w:rsidRPr="00B4110B">
        <w:t>лом личного выбора женщин и мужчин, которые пытаются найти в занятии проституцией способ для получения доступа к определенным потребительским благам, обеспечивающим более высокий уровень жизни, чем уровень жизни остальной части населения, и в некоторых случаях для эмиграции за границу.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64.</w:t>
      </w:r>
      <w:r w:rsidRPr="00B4110B">
        <w:tab/>
        <w:t>В трудных условиях экономического кризиса, который охватил страну в 1990</w:t>
      </w:r>
      <w:r w:rsidRPr="00B4110B">
        <w:noBreakHyphen/>
        <w:t>е годы, на произвол судьбы не был брошен ни один кубинец, ни одна к</w:t>
      </w:r>
      <w:r w:rsidRPr="00B4110B">
        <w:t>у</w:t>
      </w:r>
      <w:r w:rsidRPr="00B4110B">
        <w:t>бинка. Продолжалось предоставление социальной и трудовой помощи и защ</w:t>
      </w:r>
      <w:r w:rsidRPr="00B4110B">
        <w:t>и</w:t>
      </w:r>
      <w:r w:rsidRPr="00B4110B">
        <w:t>ты с тем, чтобы обеспечить достойные условия жизни, которые исключали з</w:t>
      </w:r>
      <w:r w:rsidRPr="00B4110B">
        <w:t>а</w:t>
      </w:r>
      <w:r w:rsidRPr="00B4110B">
        <w:t>нятие проституцией. Это явление имеет различные причины, проявления и формы, поэтому его выявление,</w:t>
      </w:r>
      <w:r>
        <w:t xml:space="preserve"> </w:t>
      </w:r>
      <w:r w:rsidRPr="00B4110B">
        <w:t>анализ и принятие мер представляют собой определенную проблему. Проведенные исследования показывают, что прост</w:t>
      </w:r>
      <w:r w:rsidRPr="00B4110B">
        <w:t>и</w:t>
      </w:r>
      <w:r w:rsidRPr="00B4110B">
        <w:t>туирование некоторых молодых людей связано с использованием сексуальн</w:t>
      </w:r>
      <w:r w:rsidRPr="00B4110B">
        <w:t>о</w:t>
      </w:r>
      <w:r w:rsidRPr="00B4110B">
        <w:t>сти как одного из средств для удовлетворения материальных потребностей, к</w:t>
      </w:r>
      <w:r w:rsidRPr="00B4110B">
        <w:t>о</w:t>
      </w:r>
      <w:r w:rsidRPr="00B4110B">
        <w:t>торое, однако, не является средством выживания. Кроме того эти исследования позволяют выявить следующие более часто встречающиеся психические и с</w:t>
      </w:r>
      <w:r w:rsidRPr="00B4110B">
        <w:t>о</w:t>
      </w:r>
      <w:r w:rsidRPr="00B4110B">
        <w:t>циальные характеристики молодых людей, занимающихся проституцией, и их семей: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•</w:t>
      </w:r>
      <w:r w:rsidRPr="00B4110B">
        <w:tab/>
        <w:t>Они выросли в неблагополучных семьях, независимо от их социально-экономического статуса, в условиях явного отсутствия отцовского внимания. Они были вынуждены столкнуться с неблагоприятными условиями в рамках своего социального и семейного микроокружения на самом важном этапе св</w:t>
      </w:r>
      <w:r w:rsidRPr="00B4110B">
        <w:t>о</w:t>
      </w:r>
      <w:r w:rsidRPr="00B4110B">
        <w:t>ей жизни в период формирования и становления их личности, включая случаи насилия в семье и случаи сексуального надругательства. Соответственно, они имеют низкий уровень самоуважения, и для них также характерно проявление значительных отклонений от норм поведения.</w:t>
      </w:r>
      <w:r>
        <w:t xml:space="preserve"> </w:t>
      </w:r>
    </w:p>
    <w:p w:rsidR="00B4110B" w:rsidRPr="00B4110B" w:rsidRDefault="006274E5" w:rsidP="006274E5">
      <w:pPr>
        <w:pStyle w:val="SingleTxt"/>
        <w:tabs>
          <w:tab w:val="right" w:pos="1685"/>
        </w:tabs>
        <w:ind w:left="1742" w:hanging="475"/>
      </w:pPr>
      <w:r>
        <w:rPr>
          <w:lang w:val="en-US"/>
        </w:rPr>
        <w:tab/>
      </w:r>
      <w:r w:rsidR="00B4110B" w:rsidRPr="00B4110B">
        <w:t>•</w:t>
      </w:r>
      <w:r w:rsidR="00B4110B" w:rsidRPr="00B4110B">
        <w:tab/>
        <w:t>Использование неадекватных методов семейного воспитания, в которых доминируют негативные модели социальной жизни, способствующие и/или стимулирующие занятие такой практикой.</w:t>
      </w:r>
    </w:p>
    <w:p w:rsidR="00B4110B" w:rsidRPr="00B4110B" w:rsidRDefault="006274E5" w:rsidP="006274E5">
      <w:pPr>
        <w:pStyle w:val="SingleTxt"/>
        <w:tabs>
          <w:tab w:val="right" w:pos="1685"/>
        </w:tabs>
        <w:ind w:left="1742" w:hanging="475"/>
      </w:pPr>
      <w:r>
        <w:rPr>
          <w:lang w:val="en-US"/>
        </w:rPr>
        <w:tab/>
      </w:r>
      <w:r w:rsidR="00B4110B" w:rsidRPr="00B4110B">
        <w:t>•</w:t>
      </w:r>
      <w:r w:rsidR="00B4110B" w:rsidRPr="00B4110B">
        <w:tab/>
        <w:t>Во многих случаях осведомленность членов семьи о том, чем занимается девушка и поиск оправданий для этого, что полностью исключает во</w:t>
      </w:r>
      <w:r w:rsidR="00B4110B" w:rsidRPr="00B4110B">
        <w:t>з</w:t>
      </w:r>
      <w:r w:rsidR="00B4110B" w:rsidRPr="00B4110B">
        <w:t xml:space="preserve">можность оказания влияния на отказ от такого поведения. </w:t>
      </w:r>
    </w:p>
    <w:p w:rsidR="00B4110B" w:rsidRPr="00B4110B" w:rsidRDefault="006274E5" w:rsidP="006274E5">
      <w:pPr>
        <w:pStyle w:val="SingleTxt"/>
        <w:tabs>
          <w:tab w:val="right" w:pos="1685"/>
        </w:tabs>
        <w:ind w:left="1742" w:hanging="475"/>
      </w:pPr>
      <w:r>
        <w:rPr>
          <w:lang w:val="en-US"/>
        </w:rPr>
        <w:tab/>
      </w:r>
      <w:r w:rsidR="00B4110B" w:rsidRPr="00B4110B">
        <w:t>•</w:t>
      </w:r>
      <w:r w:rsidR="00B4110B" w:rsidRPr="00B4110B">
        <w:tab/>
        <w:t>Низкий уровень ценностей и жизненных перспектив.</w:t>
      </w:r>
    </w:p>
    <w:p w:rsidR="00B4110B" w:rsidRPr="00B4110B" w:rsidRDefault="006274E5" w:rsidP="006274E5">
      <w:pPr>
        <w:pStyle w:val="SingleTxt"/>
        <w:tabs>
          <w:tab w:val="right" w:pos="1685"/>
        </w:tabs>
        <w:ind w:left="1742" w:hanging="475"/>
      </w:pPr>
      <w:r>
        <w:rPr>
          <w:lang w:val="en-US"/>
        </w:rPr>
        <w:tab/>
      </w:r>
      <w:r w:rsidR="00B4110B" w:rsidRPr="00B4110B">
        <w:t>•</w:t>
      </w:r>
      <w:r w:rsidR="00B4110B" w:rsidRPr="00B4110B">
        <w:tab/>
        <w:t xml:space="preserve">В качестве регулярного явления можно отметить, что такие девушки часто бросают школу, а также с раннего возраста прекращают участвовать во всех полезных общественных мероприятиях. Это не исключает участие в такой деятельности некоторых девушек, имеющих средний или высший уровень образования, а также некоторых работающих женщин, которые прибегают к такому занятию для возможного удовлетворения некоторых из своих экономических потребностей. </w:t>
      </w:r>
    </w:p>
    <w:p w:rsidR="00B4110B" w:rsidRPr="00B4110B" w:rsidRDefault="00B4110B" w:rsidP="00B4110B">
      <w:pPr>
        <w:pStyle w:val="SingleTxt"/>
      </w:pPr>
      <w:r w:rsidRPr="00B4110B">
        <w:t>65.</w:t>
      </w:r>
      <w:r w:rsidRPr="00B4110B">
        <w:tab/>
        <w:t>В стране предпринимаются скоординированные шаги для борьбы с огр</w:t>
      </w:r>
      <w:r w:rsidRPr="00B4110B">
        <w:t>а</w:t>
      </w:r>
      <w:r w:rsidRPr="00B4110B">
        <w:t>ниченными проявлениями проституции, включая меры просветительского и профилактического характера, осуществляемые в рамках Национальной пр</w:t>
      </w:r>
      <w:r w:rsidRPr="00B4110B">
        <w:t>о</w:t>
      </w:r>
      <w:r w:rsidRPr="00B4110B">
        <w:t>граммы полового воспитания, которая претворяется в жизнь Национальной системой образования. Эта Программа осуществляется под руководством м</w:t>
      </w:r>
      <w:r w:rsidRPr="00B4110B">
        <w:t>и</w:t>
      </w:r>
      <w:r w:rsidRPr="00B4110B">
        <w:t>нистерств образования, высшего образования и здравоохранения совместно с Федерацией кубинских женщин и молодежными организациями. Эта деятел</w:t>
      </w:r>
      <w:r w:rsidRPr="00B4110B">
        <w:t>ь</w:t>
      </w:r>
      <w:r w:rsidRPr="00B4110B">
        <w:t>ность характеризуется подготовкой преподавателей, учащихся, отцов и матерей с помощью усиления воспитательного характера</w:t>
      </w:r>
      <w:r>
        <w:t xml:space="preserve"> </w:t>
      </w:r>
      <w:r w:rsidRPr="00B4110B">
        <w:t xml:space="preserve">информации о сексуальном воспитании в учебных программах, наряду с осуществлением факультативных мероприятий и работой школ семейного воспитания. </w:t>
      </w:r>
    </w:p>
    <w:p w:rsidR="00B4110B" w:rsidRPr="00B4110B" w:rsidRDefault="00B4110B" w:rsidP="00B4110B">
      <w:pPr>
        <w:pStyle w:val="SingleTxt"/>
      </w:pPr>
      <w:r w:rsidRPr="00B4110B">
        <w:t>66.</w:t>
      </w:r>
      <w:r w:rsidRPr="00B4110B">
        <w:tab/>
        <w:t>Министерство туризма проводит в жизнь политику нулевой терпимости и поэтому запрещается организация секс-туризма и принимаются строгие меры систематического контроля для пресечения такой деятельности. В министерс</w:t>
      </w:r>
      <w:r w:rsidRPr="00B4110B">
        <w:t>т</w:t>
      </w:r>
      <w:r w:rsidRPr="00B4110B">
        <w:t>ве имеется Управление по вопросам безопасности и защиты, которое занимае</w:t>
      </w:r>
      <w:r w:rsidRPr="00B4110B">
        <w:t>т</w:t>
      </w:r>
      <w:r w:rsidRPr="00B4110B">
        <w:t>ся этим вопросом, и в этой связи осуществляет подготовку персонала турист</w:t>
      </w:r>
      <w:r w:rsidRPr="00B4110B">
        <w:t>и</w:t>
      </w:r>
      <w:r w:rsidRPr="00B4110B">
        <w:t>ческих учреждений, и разработку норм, мер контроля и надзора, а также коо</w:t>
      </w:r>
      <w:r w:rsidRPr="00B4110B">
        <w:t>р</w:t>
      </w:r>
      <w:r w:rsidRPr="00B4110B">
        <w:t>динацию деятельности с министерством внутренних дел и правительством. Кроме того, иностранные туроператоры и агентства должны соблюдать пред</w:t>
      </w:r>
      <w:r w:rsidRPr="00B4110B">
        <w:t>у</w:t>
      </w:r>
      <w:r w:rsidRPr="00B4110B">
        <w:t>смотренные в контрактах положения, касающиеся полного запрета на проп</w:t>
      </w:r>
      <w:r w:rsidRPr="00B4110B">
        <w:t>а</w:t>
      </w:r>
      <w:r w:rsidRPr="00B4110B">
        <w:t xml:space="preserve">ганду Кубы как места отдыха в сексуальных целях. </w:t>
      </w:r>
    </w:p>
    <w:p w:rsidR="00B4110B" w:rsidRPr="00B4110B" w:rsidRDefault="00B4110B" w:rsidP="00B4110B">
      <w:pPr>
        <w:pStyle w:val="SingleTxt"/>
      </w:pPr>
      <w:r w:rsidRPr="00B4110B">
        <w:t>67.</w:t>
      </w:r>
      <w:r w:rsidRPr="00B4110B">
        <w:tab/>
        <w:t>С другой стороны, кубинское государство проводит в жизнь политику п</w:t>
      </w:r>
      <w:r w:rsidRPr="00B4110B">
        <w:t>о</w:t>
      </w:r>
      <w:r w:rsidRPr="00B4110B">
        <w:t>ощрения семейного туризма, для чего предусматривается бесплатное пребыв</w:t>
      </w:r>
      <w:r w:rsidRPr="00B4110B">
        <w:t>а</w:t>
      </w:r>
      <w:r w:rsidRPr="00B4110B">
        <w:t>ние детей в возрасте до 14 лет. В системе туристических учреждений пред</w:t>
      </w:r>
      <w:r w:rsidRPr="00B4110B">
        <w:t>у</w:t>
      </w:r>
      <w:r w:rsidRPr="00B4110B">
        <w:t>сматривается, что несовершеннолетние лица обоих полов должны находиться в таких учреждениях в сопровождении своих родителей, родственников или взрослых опекунов. Запрещается доступ лиц, не достигших 16</w:t>
      </w:r>
      <w:r w:rsidRPr="00B4110B">
        <w:noBreakHyphen/>
        <w:t>летнего возра</w:t>
      </w:r>
      <w:r w:rsidRPr="00B4110B">
        <w:t>с</w:t>
      </w:r>
      <w:r w:rsidRPr="00B4110B">
        <w:t>та, в дискотеки и ночные заведения, на входе в которые они должны предст</w:t>
      </w:r>
      <w:r w:rsidRPr="00B4110B">
        <w:t>а</w:t>
      </w:r>
      <w:r w:rsidRPr="00B4110B">
        <w:t>вить официальное удостоверение личности.</w:t>
      </w:r>
    </w:p>
    <w:p w:rsidR="00B4110B" w:rsidRPr="00B4110B" w:rsidRDefault="00B4110B" w:rsidP="00B4110B">
      <w:pPr>
        <w:pStyle w:val="SingleTxt"/>
      </w:pPr>
      <w:r w:rsidRPr="00B4110B">
        <w:t>68.</w:t>
      </w:r>
      <w:r w:rsidRPr="00B4110B">
        <w:tab/>
        <w:t>В стране запрещается создание центров для занятия проституцией или другими актами, унижающими достоинство человека, которые связаны с ры</w:t>
      </w:r>
      <w:r w:rsidRPr="00B4110B">
        <w:t>н</w:t>
      </w:r>
      <w:r w:rsidRPr="00B4110B">
        <w:t>ком сексуальных услуг, а также зон терпимости и легальных центров для пр</w:t>
      </w:r>
      <w:r w:rsidRPr="00B4110B">
        <w:t>о</w:t>
      </w:r>
      <w:r w:rsidRPr="00B4110B">
        <w:t>дажи порнографических или рекламных материалов, которые в той или иной форме рекламируют такую деятельность.</w:t>
      </w:r>
    </w:p>
    <w:p w:rsidR="00B4110B" w:rsidRPr="00B4110B" w:rsidRDefault="00B4110B" w:rsidP="00B4110B">
      <w:pPr>
        <w:pStyle w:val="SingleTxt"/>
      </w:pPr>
      <w:r w:rsidRPr="00B4110B">
        <w:t>69.</w:t>
      </w:r>
      <w:r w:rsidRPr="00B4110B">
        <w:tab/>
        <w:t>Что касается вопроса 11 перечня, то кубинское правительство хотело бы сообщить, что оно по-прежнему придерживается позиции нетерпимости в о</w:t>
      </w:r>
      <w:r w:rsidRPr="00B4110B">
        <w:t>т</w:t>
      </w:r>
      <w:r w:rsidRPr="00B4110B">
        <w:t>ношении проституции, хотя согласно законодательству проституция не являе</w:t>
      </w:r>
      <w:r w:rsidRPr="00B4110B">
        <w:t>т</w:t>
      </w:r>
      <w:r w:rsidRPr="00B4110B">
        <w:t>ся преступлением, исходя из посылки о том, что она является одной из форм эксплуатации и насилия в отношении женщин. Поэтому сводничество рассма</w:t>
      </w:r>
      <w:r w:rsidRPr="00B4110B">
        <w:t>т</w:t>
      </w:r>
      <w:r w:rsidRPr="00B4110B">
        <w:t>ривается как преступление, и для него предусматриваются строгие меры нак</w:t>
      </w:r>
      <w:r w:rsidRPr="00B4110B">
        <w:t>а</w:t>
      </w:r>
      <w:r w:rsidRPr="00B4110B">
        <w:t>зания.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70.</w:t>
      </w:r>
      <w:r w:rsidRPr="00B4110B">
        <w:tab/>
        <w:t>Соответствующие учреждения осуществляют работу с целью искоренения причин и условий, которые способствуют проституции, а также с целью пр</w:t>
      </w:r>
      <w:r w:rsidRPr="00B4110B">
        <w:t>е</w:t>
      </w:r>
      <w:r w:rsidRPr="00B4110B">
        <w:t>доставления новых альтернативных возможностей для перевоспитания же</w:t>
      </w:r>
      <w:r w:rsidRPr="00B4110B">
        <w:t>н</w:t>
      </w:r>
      <w:r w:rsidRPr="00B4110B">
        <w:t>щин проституток с помощью активной работы по ориентации, переубеждению, просвещению и профилактике, которая в основном направлена на молодых женщин. В этой работе принимают участие государственные ведомства и о</w:t>
      </w:r>
      <w:r w:rsidRPr="00B4110B">
        <w:t>б</w:t>
      </w:r>
      <w:r w:rsidRPr="00B4110B">
        <w:t>щественные организации. Федерация кубинских женщин проводит целен</w:t>
      </w:r>
      <w:r w:rsidRPr="00B4110B">
        <w:t>а</w:t>
      </w:r>
      <w:r w:rsidRPr="00B4110B">
        <w:t>правленную профилактическую работу с семьями через посредство социал</w:t>
      </w:r>
      <w:r w:rsidRPr="00B4110B">
        <w:t>ь</w:t>
      </w:r>
      <w:r w:rsidRPr="00B4110B">
        <w:t>ных работников, которые действуют по всей стране.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71.</w:t>
      </w:r>
      <w:r w:rsidRPr="00B4110B">
        <w:tab/>
        <w:t>В разделе XI Уголовного кодекса «Опасные условия и меры безопасн</w:t>
      </w:r>
      <w:r w:rsidRPr="00B4110B">
        <w:t>о</w:t>
      </w:r>
      <w:r w:rsidRPr="00B4110B">
        <w:t>сти», в статье 73.1.2 главы I, касающейся опасных условий, предусматривается правовое регулирование опасных ситуаций, возникающих по причине антис</w:t>
      </w:r>
      <w:r w:rsidRPr="00B4110B">
        <w:t>о</w:t>
      </w:r>
      <w:r w:rsidRPr="00B4110B">
        <w:t>циального поведения. В соответствии с этим разделом Уголовного кодекса, а также в соответствии с главами I и II раздела IV Уголовно-процессуального к</w:t>
      </w:r>
      <w:r w:rsidRPr="00B4110B">
        <w:t>о</w:t>
      </w:r>
      <w:r w:rsidRPr="00B4110B">
        <w:t>декса (Закон № 5) предусматриваются критерии и процедуры, на основании к</w:t>
      </w:r>
      <w:r w:rsidRPr="00B4110B">
        <w:t>о</w:t>
      </w:r>
      <w:r w:rsidRPr="00B4110B">
        <w:t>торых применяются меры безопасности с соблюдением всех процессуальных гарантий для обеспечения их осуществления в условиях беспрекословного с</w:t>
      </w:r>
      <w:r w:rsidRPr="00B4110B">
        <w:t>о</w:t>
      </w:r>
      <w:r w:rsidRPr="00B4110B">
        <w:t>блюдения законности.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72.</w:t>
      </w:r>
      <w:r w:rsidRPr="00B4110B">
        <w:tab/>
        <w:t>Проституция рассматривается в качестве достойного осуждения порока, поэтому с лицами, участвующими в таком занятии, проводится профилактич</w:t>
      </w:r>
      <w:r w:rsidRPr="00B4110B">
        <w:t>е</w:t>
      </w:r>
      <w:r w:rsidRPr="00B4110B">
        <w:t>ская работа по линии государственных и общественных органов, организаций и учреждений. Кроме того, ведется работа с их родственниками и близкими с тем, чтобы они оказали свое влияние на них и побудили их изменить свое п</w:t>
      </w:r>
      <w:r w:rsidRPr="00B4110B">
        <w:t>о</w:t>
      </w:r>
      <w:r w:rsidRPr="00B4110B">
        <w:t xml:space="preserve">ведение. </w:t>
      </w:r>
    </w:p>
    <w:p w:rsidR="00B4110B" w:rsidRPr="00B4110B" w:rsidRDefault="00B4110B" w:rsidP="00B4110B">
      <w:pPr>
        <w:pStyle w:val="SingleTxt"/>
      </w:pPr>
      <w:r w:rsidRPr="00B4110B">
        <w:t>73.</w:t>
      </w:r>
      <w:r w:rsidRPr="00B4110B">
        <w:tab/>
        <w:t>Когда такие лица продолжают заниматься такой деятельностью и по</w:t>
      </w:r>
      <w:r w:rsidRPr="00B4110B">
        <w:t>д</w:t>
      </w:r>
      <w:r w:rsidRPr="00B4110B">
        <w:t>тверждается, что их поведение связано с совершением мелких правонаруш</w:t>
      </w:r>
      <w:r w:rsidRPr="00B4110B">
        <w:t>е</w:t>
      </w:r>
      <w:r w:rsidRPr="00B4110B">
        <w:t>ний, могут быть приняты определенные меры предупреждения терапевтич</w:t>
      </w:r>
      <w:r w:rsidRPr="00B4110B">
        <w:t>е</w:t>
      </w:r>
      <w:r w:rsidRPr="00B4110B">
        <w:t>ского, воспитательного или надзорного характера, предусмотренные в ст</w:t>
      </w:r>
      <w:r w:rsidRPr="00B4110B">
        <w:t>а</w:t>
      </w:r>
      <w:r w:rsidRPr="00B4110B">
        <w:t>тье 78 Уголовного кодекса, после проведения исчерпывающего расследования, включая совершение этими лицами уголовных деяний в прошлом. Все это осуществляется в рамках беспристрастного разбирательства в присутствии а</w:t>
      </w:r>
      <w:r w:rsidRPr="00B4110B">
        <w:t>д</w:t>
      </w:r>
      <w:r w:rsidRPr="00B4110B">
        <w:t>воката защиты, назначенного самим лицом или государством, с соблюдением гарантий, предусмотренных в статьях 404</w:t>
      </w:r>
      <w:r w:rsidRPr="00B4110B">
        <w:noBreakHyphen/>
        <w:t>416 Уголовно-процессуального к</w:t>
      </w:r>
      <w:r w:rsidRPr="00B4110B">
        <w:t>о</w:t>
      </w:r>
      <w:r w:rsidRPr="00B4110B">
        <w:t>декса.</w:t>
      </w:r>
    </w:p>
    <w:p w:rsidR="00B4110B" w:rsidRPr="00B4110B" w:rsidRDefault="00B4110B" w:rsidP="00B4110B">
      <w:pPr>
        <w:pStyle w:val="SingleTxt"/>
      </w:pPr>
      <w:r w:rsidRPr="00B4110B">
        <w:t>74.</w:t>
      </w:r>
      <w:r w:rsidRPr="00B4110B">
        <w:tab/>
        <w:t>В министерстве внутренних дел имеется система, в состав которой входят разные органы, которые координируют свою работу по проведению расслед</w:t>
      </w:r>
      <w:r w:rsidRPr="00B4110B">
        <w:t>о</w:t>
      </w:r>
      <w:r w:rsidRPr="00B4110B">
        <w:t>вания, предупреждению и пресечению занятия сводничеством, торговли люд</w:t>
      </w:r>
      <w:r w:rsidRPr="00B4110B">
        <w:t>ь</w:t>
      </w:r>
      <w:r w:rsidRPr="00B4110B">
        <w:t>ми, совращения несовершеннолетних, педофилии и других преступлений, св</w:t>
      </w:r>
      <w:r w:rsidRPr="00B4110B">
        <w:t>я</w:t>
      </w:r>
      <w:r w:rsidRPr="00B4110B">
        <w:t>занных с эксплуатацией проституции третьими лицами, и осуществляют де</w:t>
      </w:r>
      <w:r w:rsidRPr="00B4110B">
        <w:t>й</w:t>
      </w:r>
      <w:r w:rsidRPr="00B4110B">
        <w:t>ствия, направленные на борьбу с организованными формами женской и му</w:t>
      </w:r>
      <w:r w:rsidRPr="00B4110B">
        <w:t>ж</w:t>
      </w:r>
      <w:r w:rsidRPr="00B4110B">
        <w:t>ской проституции. Одна группа лиц, которые занимались сводничеством, была привлечена к судебной ответственности.</w:t>
      </w:r>
    </w:p>
    <w:p w:rsidR="00B4110B" w:rsidRPr="00B4110B" w:rsidRDefault="00B4110B" w:rsidP="00B4110B">
      <w:pPr>
        <w:pStyle w:val="SingleTxt"/>
      </w:pPr>
      <w:r w:rsidRPr="00B4110B">
        <w:t>75.</w:t>
      </w:r>
      <w:r w:rsidRPr="00B4110B">
        <w:tab/>
        <w:t>Кроме того, упомянутое министерство предоставляет государственным учреждениям информацию о местах, где возможно возникновение явления проституции, что позволяет разрабатывать планы осуществления профилакт</w:t>
      </w:r>
      <w:r w:rsidRPr="00B4110B">
        <w:t>и</w:t>
      </w:r>
      <w:r w:rsidRPr="00B4110B">
        <w:t>ческих мер и привлекать общественность к борьбе с этим явлением; министе</w:t>
      </w:r>
      <w:r w:rsidRPr="00B4110B">
        <w:t>р</w:t>
      </w:r>
      <w:r w:rsidRPr="00B4110B">
        <w:t>ство также участвует в анализе факторов, причин и условий, ведущих к во</w:t>
      </w:r>
      <w:r w:rsidRPr="00B4110B">
        <w:t>з</w:t>
      </w:r>
      <w:r w:rsidRPr="00B4110B">
        <w:t xml:space="preserve">никновению этого явления. </w:t>
      </w:r>
    </w:p>
    <w:p w:rsidR="00B4110B" w:rsidRPr="00B4110B" w:rsidRDefault="00B4110B" w:rsidP="00B4110B">
      <w:pPr>
        <w:pStyle w:val="SingleTxt"/>
      </w:pPr>
      <w:r w:rsidRPr="00B4110B">
        <w:t>76.</w:t>
      </w:r>
      <w:r w:rsidRPr="00B4110B">
        <w:tab/>
        <w:t>Средства массовой информации играют решающую роль в деле формир</w:t>
      </w:r>
      <w:r w:rsidRPr="00B4110B">
        <w:t>о</w:t>
      </w:r>
      <w:r w:rsidRPr="00B4110B">
        <w:t>вания ценностей, а также в деле пропаганды идей профилактического, восп</w:t>
      </w:r>
      <w:r w:rsidRPr="00B4110B">
        <w:t>и</w:t>
      </w:r>
      <w:r w:rsidRPr="00B4110B">
        <w:t>тательного и просветительского характера, ориентированных на семью, дев</w:t>
      </w:r>
      <w:r w:rsidRPr="00B4110B">
        <w:t>у</w:t>
      </w:r>
      <w:r w:rsidRPr="00B4110B">
        <w:t xml:space="preserve">шек и юношей. </w:t>
      </w:r>
    </w:p>
    <w:p w:rsidR="00B4110B" w:rsidRPr="00B4110B" w:rsidRDefault="00B4110B" w:rsidP="00B4110B">
      <w:pPr>
        <w:pStyle w:val="SingleTxt"/>
      </w:pPr>
      <w:r w:rsidRPr="00B4110B">
        <w:t>77.</w:t>
      </w:r>
      <w:r w:rsidRPr="00B4110B">
        <w:tab/>
        <w:t>Что касается случаев, когда несовершеннолетнее лицо или подросток, становится жертвой преступления на сексуальной почве, то министерство внутренних дел имеет специализированные центры для защиты девочек, мал</w:t>
      </w:r>
      <w:r w:rsidRPr="00B4110B">
        <w:t>ь</w:t>
      </w:r>
      <w:r w:rsidRPr="00B4110B">
        <w:t>чиков и подростков, в которых им и их родственникам оказывается специал</w:t>
      </w:r>
      <w:r w:rsidRPr="00B4110B">
        <w:t>ь</w:t>
      </w:r>
      <w:r w:rsidRPr="00B4110B">
        <w:t>ная помощь, направленная на недопущение повторной виктимизации, и пр</w:t>
      </w:r>
      <w:r w:rsidRPr="00B4110B">
        <w:t>и</w:t>
      </w:r>
      <w:r w:rsidRPr="00B4110B">
        <w:t>нимаются дополнительные меры по охране психологического здоровья с уч</w:t>
      </w:r>
      <w:r w:rsidRPr="00B4110B">
        <w:t>а</w:t>
      </w:r>
      <w:r w:rsidRPr="00B4110B">
        <w:t>стием психологов, психотерапевтов, детских психиатров и других специал</w:t>
      </w:r>
      <w:r w:rsidRPr="00B4110B">
        <w:t>и</w:t>
      </w:r>
      <w:r w:rsidRPr="00B4110B">
        <w:t xml:space="preserve">стов, которые содействуют их возвращению в жизнь общества. </w:t>
      </w:r>
    </w:p>
    <w:p w:rsidR="00B4110B" w:rsidRPr="00B4110B" w:rsidRDefault="00B4110B" w:rsidP="00B4110B">
      <w:pPr>
        <w:pStyle w:val="SingleTxt"/>
      </w:pPr>
      <w:r w:rsidRPr="00B4110B">
        <w:t>78.</w:t>
      </w:r>
      <w:r w:rsidRPr="00B4110B">
        <w:tab/>
        <w:t>В упомянутых выше центрах защиты детей и подростков осуществляется уход за детьми, ставшими жертвами других преступлений (как было указано выше, не поступало сообщений о детях, ставших объектом торговли). Осно</w:t>
      </w:r>
      <w:r w:rsidRPr="00B4110B">
        <w:t>в</w:t>
      </w:r>
      <w:r w:rsidRPr="00B4110B">
        <w:t>ной задачей этих центров является сокращение масштабов повторной виктим</w:t>
      </w:r>
      <w:r w:rsidRPr="00B4110B">
        <w:t>и</w:t>
      </w:r>
      <w:r w:rsidRPr="00B4110B">
        <w:t>зации путем проведения целевого расследования преступлений на сексуальной почве, что исключает участие несовершеннолетних в процессе устного разб</w:t>
      </w:r>
      <w:r w:rsidRPr="00B4110B">
        <w:t>и</w:t>
      </w:r>
      <w:r w:rsidRPr="00B4110B">
        <w:t>рательства. Кроме того, центры предоставляют специализированные психол</w:t>
      </w:r>
      <w:r w:rsidRPr="00B4110B">
        <w:t>о</w:t>
      </w:r>
      <w:r w:rsidRPr="00B4110B">
        <w:t>гические, психиатрические и консультативные услуги несовершеннолетним жертвам и их родственникам, проводят исследования и расследования по этой теме и принимают меры, направленные на заблаговременное предупреждение</w:t>
      </w:r>
      <w:r>
        <w:t xml:space="preserve"> </w:t>
      </w:r>
      <w:r w:rsidRPr="00B4110B">
        <w:t>преступлений на сексуальной почве.</w:t>
      </w:r>
    </w:p>
    <w:p w:rsidR="00B4110B" w:rsidRPr="00B4110B" w:rsidRDefault="00B4110B" w:rsidP="00B4110B">
      <w:pPr>
        <w:pStyle w:val="SingleTxt"/>
      </w:pPr>
      <w:r w:rsidRPr="00B4110B">
        <w:t>79.</w:t>
      </w:r>
      <w:r w:rsidRPr="00B4110B">
        <w:tab/>
        <w:t>В настоящее время на Кубе существует три таких центра (в Гаване, Са</w:t>
      </w:r>
      <w:r w:rsidRPr="00B4110B">
        <w:t>н</w:t>
      </w:r>
      <w:r w:rsidRPr="00B4110B">
        <w:t>тьяго</w:t>
      </w:r>
      <w:r w:rsidRPr="00B4110B">
        <w:noBreakHyphen/>
        <w:t>де</w:t>
      </w:r>
      <w:r w:rsidRPr="00B4110B">
        <w:noBreakHyphen/>
        <w:t>Куба и Вилья-Кларе), а в других провинциях применяются альтерн</w:t>
      </w:r>
      <w:r w:rsidRPr="00B4110B">
        <w:t>а</w:t>
      </w:r>
      <w:r w:rsidRPr="00B4110B">
        <w:t>тивные меры, которые гарантируют предоставление специальной помощи н</w:t>
      </w:r>
      <w:r w:rsidRPr="00B4110B">
        <w:t>е</w:t>
      </w:r>
      <w:r w:rsidRPr="00B4110B">
        <w:t xml:space="preserve">совершеннолетним жертвам в соответствии с установленной международной практикой и методологией. </w:t>
      </w:r>
    </w:p>
    <w:p w:rsidR="00B4110B" w:rsidRPr="00B4110B" w:rsidRDefault="00B4110B" w:rsidP="00B4110B">
      <w:pPr>
        <w:pStyle w:val="SingleTxt"/>
      </w:pPr>
      <w:r w:rsidRPr="00B4110B">
        <w:t>80.</w:t>
      </w:r>
      <w:r w:rsidRPr="00B4110B">
        <w:tab/>
        <w:t>Число женщин, пользующихся услугами реабилитационных центров, я</w:t>
      </w:r>
      <w:r w:rsidRPr="00B4110B">
        <w:t>в</w:t>
      </w:r>
      <w:r w:rsidRPr="00B4110B">
        <w:t>ляется минимальным, учитывая общее число выявленных в стране простит</w:t>
      </w:r>
      <w:r w:rsidRPr="00B4110B">
        <w:t>у</w:t>
      </w:r>
      <w:r w:rsidRPr="00B4110B">
        <w:t>ток, которые получают индивидуальную социальную помощь со стороны соц</w:t>
      </w:r>
      <w:r w:rsidRPr="00B4110B">
        <w:t>и</w:t>
      </w:r>
      <w:r w:rsidRPr="00B4110B">
        <w:t>альных работников. Такие центры представляют собой места для учебной и профессиональной подготовки и для размышления.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81.</w:t>
      </w:r>
      <w:r w:rsidRPr="00B4110B">
        <w:tab/>
        <w:t>В течение года занятие проституцией бросило много людей, особенно</w:t>
      </w:r>
      <w:r>
        <w:t xml:space="preserve"> </w:t>
      </w:r>
      <w:r w:rsidRPr="00B4110B">
        <w:t>женщин, которые сейчас продолжают учебу или вернулись на рабочие места. Многие из них работают в Федерации кубинских женщин как социальные р</w:t>
      </w:r>
      <w:r w:rsidRPr="00B4110B">
        <w:t>а</w:t>
      </w:r>
      <w:r w:rsidRPr="00B4110B">
        <w:t>ботники и принимают участие в программах, осуществляемых консультацио</w:t>
      </w:r>
      <w:r w:rsidRPr="00B4110B">
        <w:t>н</w:t>
      </w:r>
      <w:r w:rsidRPr="00B4110B">
        <w:t xml:space="preserve">ными центрами для женщин и семей с целью получения профессиональной подготовки в различных областях и по различным специальностям. </w:t>
      </w:r>
    </w:p>
    <w:p w:rsidR="00B4110B" w:rsidRPr="00B4110B" w:rsidRDefault="00B4110B" w:rsidP="00B4110B">
      <w:pPr>
        <w:pStyle w:val="SingleTxt"/>
      </w:pPr>
      <w:r w:rsidRPr="00B4110B">
        <w:t>82.</w:t>
      </w:r>
      <w:r w:rsidRPr="00B4110B">
        <w:tab/>
        <w:t>Ведется работа с центрами отдыха и туризма, а также с арендаторами ж</w:t>
      </w:r>
      <w:r w:rsidRPr="00B4110B">
        <w:t>и</w:t>
      </w:r>
      <w:r w:rsidRPr="00B4110B">
        <w:t>лых помещений с целью выявления и борьбы с этим явлением среди предст</w:t>
      </w:r>
      <w:r w:rsidRPr="00B4110B">
        <w:t>а</w:t>
      </w:r>
      <w:r w:rsidRPr="00B4110B">
        <w:t>вителей обоих полов таким образом, чтобы одинаковое внимание уделялось как женской, так и мужской проституции. Аналогичным образом, ведется ц</w:t>
      </w:r>
      <w:r w:rsidRPr="00B4110B">
        <w:t>е</w:t>
      </w:r>
      <w:r w:rsidRPr="00B4110B">
        <w:t>ленаправленная работа с семьями. На провинциальном уровне в районах, где наиболее часто встречаются проблемы такого рода, организуются дискуссио</w:t>
      </w:r>
      <w:r w:rsidRPr="00B4110B">
        <w:t>н</w:t>
      </w:r>
      <w:r w:rsidRPr="00B4110B">
        <w:t>ные семинары.</w:t>
      </w:r>
      <w:r>
        <w:t xml:space="preserve"> </w:t>
      </w:r>
    </w:p>
    <w:p w:rsidR="00C10698" w:rsidRPr="00C10698" w:rsidRDefault="00C10698" w:rsidP="00C10698">
      <w:pPr>
        <w:pStyle w:val="SingleTxt"/>
        <w:spacing w:after="0" w:line="120" w:lineRule="exact"/>
        <w:rPr>
          <w:b/>
          <w:sz w:val="10"/>
        </w:rPr>
      </w:pPr>
    </w:p>
    <w:p w:rsidR="00C10698" w:rsidRPr="00C10698" w:rsidRDefault="00C10698" w:rsidP="00C10698">
      <w:pPr>
        <w:pStyle w:val="SingleTxt"/>
        <w:spacing w:after="0" w:line="120" w:lineRule="exact"/>
        <w:rPr>
          <w:b/>
          <w:sz w:val="10"/>
        </w:rPr>
      </w:pPr>
    </w:p>
    <w:p w:rsidR="00B4110B" w:rsidRDefault="00B4110B" w:rsidP="00C1069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B4110B">
        <w:tab/>
      </w:r>
      <w:r w:rsidRPr="00B4110B">
        <w:tab/>
        <w:t xml:space="preserve">Здравоохранение </w:t>
      </w:r>
    </w:p>
    <w:p w:rsidR="00C10698" w:rsidRPr="00C10698" w:rsidRDefault="00C10698" w:rsidP="00C10698">
      <w:pPr>
        <w:pStyle w:val="SingleTxt"/>
        <w:spacing w:after="0" w:line="120" w:lineRule="exact"/>
        <w:rPr>
          <w:sz w:val="10"/>
          <w:lang w:val="en-US"/>
        </w:rPr>
      </w:pPr>
    </w:p>
    <w:p w:rsidR="00C10698" w:rsidRPr="00C10698" w:rsidRDefault="00C10698" w:rsidP="00C10698">
      <w:pPr>
        <w:pStyle w:val="SingleTxt"/>
        <w:spacing w:after="0" w:line="120" w:lineRule="exact"/>
        <w:rPr>
          <w:sz w:val="10"/>
          <w:lang w:val="en-US"/>
        </w:rPr>
      </w:pPr>
    </w:p>
    <w:p w:rsidR="00B4110B" w:rsidRDefault="00B4110B" w:rsidP="00C1069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B4110B">
        <w:tab/>
        <w:t>12.</w:t>
      </w:r>
      <w:r w:rsidRPr="00B4110B">
        <w:tab/>
        <w:t xml:space="preserve">Распространенность абортов </w:t>
      </w:r>
    </w:p>
    <w:p w:rsidR="00C10698" w:rsidRPr="00C10698" w:rsidRDefault="00C10698" w:rsidP="00C10698">
      <w:pPr>
        <w:pStyle w:val="SingleTxt"/>
        <w:spacing w:after="0" w:line="120" w:lineRule="exact"/>
        <w:rPr>
          <w:sz w:val="10"/>
          <w:lang w:val="en-US"/>
        </w:rPr>
      </w:pPr>
    </w:p>
    <w:p w:rsidR="00B4110B" w:rsidRPr="00B4110B" w:rsidRDefault="00B4110B" w:rsidP="00B4110B">
      <w:pPr>
        <w:pStyle w:val="SingleTxt"/>
      </w:pPr>
      <w:r w:rsidRPr="00B4110B">
        <w:t>83.</w:t>
      </w:r>
      <w:r w:rsidRPr="00B4110B">
        <w:tab/>
        <w:t>На Кубе службы, занимающиеся вопросами планирования семьи, ставят перед собой в качестве основной цели обеспечение принятия осознанных де</w:t>
      </w:r>
      <w:r w:rsidRPr="00B4110B">
        <w:t>й</w:t>
      </w:r>
      <w:r w:rsidRPr="00B4110B">
        <w:t>ствий или мер, которые позволяют иметь детей на основе чувства ответстве</w:t>
      </w:r>
      <w:r w:rsidRPr="00B4110B">
        <w:t>н</w:t>
      </w:r>
      <w:r w:rsidRPr="00B4110B">
        <w:t>ности семейных пар, мужчин и женщин. Задача этих служб состоит в том, чт</w:t>
      </w:r>
      <w:r w:rsidRPr="00B4110B">
        <w:t>о</w:t>
      </w:r>
      <w:r w:rsidRPr="00B4110B">
        <w:t>бы содействовать появлению на свет желанных для родителей детей в момент, который является наиболее благоприятным для ребенка, матери и семьи, а та</w:t>
      </w:r>
      <w:r w:rsidRPr="00B4110B">
        <w:t>к</w:t>
      </w:r>
      <w:r w:rsidRPr="00B4110B">
        <w:t>же оказывать помощь бесплодным парам, которая помогает им родить жела</w:t>
      </w:r>
      <w:r w:rsidRPr="00B4110B">
        <w:t>н</w:t>
      </w:r>
      <w:r w:rsidRPr="00B4110B">
        <w:t>ных детей. В этой связи учитывается право на репродуктивную самостоятел</w:t>
      </w:r>
      <w:r w:rsidRPr="00B4110B">
        <w:t>ь</w:t>
      </w:r>
      <w:r w:rsidRPr="00B4110B">
        <w:t>ность и принятие независимого индивидуального репродуктивного</w:t>
      </w:r>
      <w:r>
        <w:t xml:space="preserve"> </w:t>
      </w:r>
      <w:r w:rsidRPr="00B4110B">
        <w:t>решения в условиях надлежащего осознанного согласия и необходимой конфиденциал</w:t>
      </w:r>
      <w:r w:rsidRPr="00B4110B">
        <w:t>ь</w:t>
      </w:r>
      <w:r w:rsidRPr="00B4110B">
        <w:t>ности, включая право на предотвращение репродуктивного риска, обеспечение гендерного равенства и учет прав женщины.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84.</w:t>
      </w:r>
      <w:r w:rsidRPr="00B4110B">
        <w:tab/>
        <w:t>Право кубинских женщин на принятие независимого решения относ</w:t>
      </w:r>
      <w:r w:rsidRPr="00B4110B">
        <w:t>и</w:t>
      </w:r>
      <w:r w:rsidRPr="00B4110B">
        <w:t>тельно рождения детей гарантирует им право на добровольное прекращение беременности, которое было обеспечено на Кубе более 45 лет назад, путем ок</w:t>
      </w:r>
      <w:r w:rsidRPr="00B4110B">
        <w:t>а</w:t>
      </w:r>
      <w:r w:rsidRPr="00B4110B">
        <w:t>зания услуг по осуществлению аборта,</w:t>
      </w:r>
      <w:r>
        <w:t xml:space="preserve"> </w:t>
      </w:r>
      <w:r w:rsidRPr="00B4110B">
        <w:t>как официальной и законной медици</w:t>
      </w:r>
      <w:r w:rsidRPr="00B4110B">
        <w:t>н</w:t>
      </w:r>
      <w:r w:rsidRPr="00B4110B">
        <w:t>ской практики, в соответствующих медицинских учреждениях в условиях безопасности, где аборт производят врачи, прошедшие специальную подгото</w:t>
      </w:r>
      <w:r w:rsidRPr="00B4110B">
        <w:t>в</w:t>
      </w:r>
      <w:r w:rsidRPr="00B4110B">
        <w:t>ку.</w:t>
      </w:r>
    </w:p>
    <w:p w:rsidR="00B4110B" w:rsidRPr="00B4110B" w:rsidRDefault="00B4110B" w:rsidP="00B4110B">
      <w:pPr>
        <w:pStyle w:val="SingleTxt"/>
      </w:pPr>
      <w:r w:rsidRPr="00B4110B">
        <w:t>85.</w:t>
      </w:r>
      <w:r w:rsidRPr="00B4110B">
        <w:tab/>
        <w:t>На Кубе практика аборта не поощряется, однако гарантируется предо</w:t>
      </w:r>
      <w:r w:rsidRPr="00B4110B">
        <w:t>с</w:t>
      </w:r>
      <w:r w:rsidRPr="00B4110B">
        <w:t>тавление услуг по осуществлению безопасного аборта, что свидетельствует об учете этого права человека женщин. Кроме того, в стране осуществляется пр</w:t>
      </w:r>
      <w:r w:rsidRPr="00B4110B">
        <w:t>о</w:t>
      </w:r>
      <w:r w:rsidRPr="00B4110B">
        <w:t>грамма всестороннего просвещения по вопросам половых отношений и и</w:t>
      </w:r>
      <w:r w:rsidRPr="00B4110B">
        <w:t>с</w:t>
      </w:r>
      <w:r w:rsidRPr="00B4110B">
        <w:t>пользования противозачаточных средств, что способствует сокращению числа случаев нежелательной беременности, которая прерывается с помощью аборта.</w:t>
      </w:r>
    </w:p>
    <w:p w:rsidR="00C10698" w:rsidRPr="00C10698" w:rsidRDefault="00C10698" w:rsidP="00C10698">
      <w:pPr>
        <w:pStyle w:val="SingleTxt"/>
        <w:spacing w:after="0" w:line="120" w:lineRule="exact"/>
        <w:rPr>
          <w:sz w:val="10"/>
        </w:rPr>
      </w:pPr>
    </w:p>
    <w:p w:rsidR="00B4110B" w:rsidRDefault="00C10698" w:rsidP="00C1069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4110B" w:rsidRPr="00B4110B">
        <w:t>Отдельные показатели числа абортов</w:t>
      </w:r>
      <w:r w:rsidR="00B4110B" w:rsidRPr="00B4110B">
        <w:rPr>
          <w:lang w:val="es-ES"/>
        </w:rPr>
        <w:t xml:space="preserve"> (</w:t>
      </w:r>
      <w:r w:rsidR="00B4110B" w:rsidRPr="00B4110B">
        <w:t>в разбивке на пятилетние п</w:t>
      </w:r>
      <w:r w:rsidR="00B4110B" w:rsidRPr="00B4110B">
        <w:t>е</w:t>
      </w:r>
      <w:r w:rsidR="00B4110B" w:rsidRPr="00B4110B">
        <w:t>риоды), Куба,</w:t>
      </w:r>
      <w:r w:rsidR="00B4110B" w:rsidRPr="00B4110B">
        <w:rPr>
          <w:lang w:val="es-ES"/>
        </w:rPr>
        <w:t xml:space="preserve"> 1970</w:t>
      </w:r>
      <w:r w:rsidR="00B4110B">
        <w:t>–</w:t>
      </w:r>
      <w:r w:rsidR="00B4110B" w:rsidRPr="00B4110B">
        <w:rPr>
          <w:lang w:val="es-ES"/>
        </w:rPr>
        <w:t>2011</w:t>
      </w:r>
      <w:r w:rsidR="00B4110B" w:rsidRPr="00B4110B">
        <w:t xml:space="preserve"> годы</w:t>
      </w:r>
    </w:p>
    <w:p w:rsidR="00C10698" w:rsidRPr="00C10698" w:rsidRDefault="00C10698" w:rsidP="00C10698">
      <w:pPr>
        <w:pStyle w:val="SingleTxt"/>
        <w:spacing w:after="0" w:line="120" w:lineRule="exact"/>
        <w:rPr>
          <w:sz w:val="10"/>
          <w:lang w:val="en-US"/>
        </w:rPr>
      </w:pPr>
    </w:p>
    <w:p w:rsidR="00C10698" w:rsidRPr="00C10698" w:rsidRDefault="00C10698" w:rsidP="00C10698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9"/>
        <w:gridCol w:w="1404"/>
        <w:gridCol w:w="1404"/>
        <w:gridCol w:w="1161"/>
        <w:gridCol w:w="1272"/>
      </w:tblGrid>
      <w:tr w:rsidR="00C10698" w:rsidRPr="00C10698" w:rsidTr="00C1069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0698" w:rsidRPr="00C10698" w:rsidRDefault="00C10698" w:rsidP="00C1069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  <w:lang w:val="en-US"/>
              </w:rPr>
            </w:pPr>
          </w:p>
        </w:tc>
        <w:tc>
          <w:tcPr>
            <w:tcW w:w="52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0698" w:rsidRPr="00C10698" w:rsidRDefault="00C10698" w:rsidP="00C1069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Число абортов</w:t>
            </w:r>
          </w:p>
        </w:tc>
      </w:tr>
      <w:tr w:rsidR="00C10698" w:rsidRPr="00C10698" w:rsidTr="00C1069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10698" w:rsidRPr="00C10698" w:rsidRDefault="00C10698" w:rsidP="00C1069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Годы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0698" w:rsidRPr="00C10698" w:rsidRDefault="00C10698" w:rsidP="00C1069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На 1000 женщин</w:t>
            </w:r>
            <w:r>
              <w:rPr>
                <w:i/>
                <w:sz w:val="14"/>
              </w:rPr>
              <w:br/>
              <w:t>12–49 лет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0698" w:rsidRPr="00C10698" w:rsidRDefault="00C10698" w:rsidP="00C1069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На 100 рожд</w:t>
            </w:r>
            <w:r>
              <w:rPr>
                <w:i/>
                <w:sz w:val="14"/>
              </w:rPr>
              <w:t>е</w:t>
            </w:r>
            <w:r>
              <w:rPr>
                <w:i/>
                <w:sz w:val="14"/>
              </w:rPr>
              <w:t>ний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0698" w:rsidRPr="00C10698" w:rsidRDefault="00C10698" w:rsidP="00C1069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На 100 береме</w:t>
            </w:r>
            <w:r>
              <w:rPr>
                <w:i/>
                <w:sz w:val="14"/>
              </w:rPr>
              <w:t>н</w:t>
            </w:r>
            <w:r>
              <w:rPr>
                <w:i/>
                <w:sz w:val="14"/>
              </w:rPr>
              <w:t>ностей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10698" w:rsidRPr="00C10698" w:rsidRDefault="00C10698" w:rsidP="00C1069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Несовершенн</w:t>
            </w:r>
            <w:r>
              <w:rPr>
                <w:i/>
                <w:sz w:val="14"/>
              </w:rPr>
              <w:t>о</w:t>
            </w:r>
            <w:r>
              <w:rPr>
                <w:i/>
                <w:sz w:val="14"/>
              </w:rPr>
              <w:t>летние до 20 лет</w:t>
            </w:r>
            <w:r>
              <w:rPr>
                <w:i/>
                <w:sz w:val="14"/>
              </w:rPr>
              <w:br/>
              <w:t>(на 1000 женщин</w:t>
            </w:r>
            <w:r>
              <w:rPr>
                <w:i/>
                <w:sz w:val="14"/>
              </w:rPr>
              <w:br/>
              <w:t>12–19 лет)</w:t>
            </w:r>
          </w:p>
        </w:tc>
      </w:tr>
      <w:tr w:rsidR="00C10698" w:rsidRPr="00C10698" w:rsidTr="00C10698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207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0698" w:rsidRPr="00C10698" w:rsidRDefault="00C10698" w:rsidP="00C1069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0698" w:rsidRPr="00C10698" w:rsidRDefault="00C10698" w:rsidP="00C1069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0698" w:rsidRPr="00C10698" w:rsidRDefault="00C10698" w:rsidP="00C1069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0698" w:rsidRPr="00C10698" w:rsidRDefault="00C10698" w:rsidP="00C1069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27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0698" w:rsidRPr="00C10698" w:rsidRDefault="00C10698" w:rsidP="00C1069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C10698" w:rsidRPr="00C10698" w:rsidTr="00C10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shd w:val="clear" w:color="auto" w:fill="auto"/>
            <w:vAlign w:val="bottom"/>
          </w:tcPr>
          <w:p w:rsidR="00C10698" w:rsidRPr="00C10698" w:rsidRDefault="00C10698" w:rsidP="00C1069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1995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>25,6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>56,6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>36,0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 xml:space="preserve"> 33,6</w:t>
            </w:r>
          </w:p>
        </w:tc>
      </w:tr>
      <w:tr w:rsidR="00C10698" w:rsidRPr="00C10698" w:rsidTr="00C10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shd w:val="clear" w:color="auto" w:fill="auto"/>
            <w:vAlign w:val="bottom"/>
          </w:tcPr>
          <w:p w:rsidR="00C10698" w:rsidRPr="00C10698" w:rsidRDefault="00C10698" w:rsidP="00C1069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>23,0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>52,7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>34,5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 xml:space="preserve"> 33,6</w:t>
            </w:r>
          </w:p>
        </w:tc>
      </w:tr>
      <w:tr w:rsidR="00C10698" w:rsidRPr="00C10698" w:rsidTr="00C10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shd w:val="clear" w:color="auto" w:fill="auto"/>
            <w:vAlign w:val="bottom"/>
          </w:tcPr>
          <w:p w:rsidR="00C10698" w:rsidRPr="00C10698" w:rsidRDefault="00C10698" w:rsidP="00C1069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2005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>19,1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>51,5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>33,8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 xml:space="preserve"> 31,7</w:t>
            </w:r>
          </w:p>
        </w:tc>
      </w:tr>
      <w:tr w:rsidR="00C10698" w:rsidRPr="00C10698" w:rsidTr="00C10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shd w:val="clear" w:color="auto" w:fill="auto"/>
            <w:vAlign w:val="bottom"/>
          </w:tcPr>
          <w:p w:rsidR="00C10698" w:rsidRPr="00C10698" w:rsidRDefault="00C10698" w:rsidP="00C1069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2010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>22,3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>55,7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>35,6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 xml:space="preserve"> 33,3</w:t>
            </w:r>
          </w:p>
        </w:tc>
      </w:tr>
      <w:tr w:rsidR="00C10698" w:rsidRPr="00C10698" w:rsidTr="00C10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10698" w:rsidRPr="00C10698" w:rsidRDefault="00C10698" w:rsidP="00C1069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0"/>
              <w:rPr>
                <w:sz w:val="17"/>
              </w:rPr>
            </w:pPr>
            <w:r>
              <w:rPr>
                <w:sz w:val="17"/>
              </w:rPr>
              <w:t>2011</w:t>
            </w: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>26,7</w:t>
            </w: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>63,0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>38,4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10698" w:rsidRPr="00C10698" w:rsidRDefault="00C10698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10698">
              <w:rPr>
                <w:sz w:val="17"/>
              </w:rPr>
              <w:t>39,6</w:t>
            </w:r>
          </w:p>
        </w:tc>
      </w:tr>
    </w:tbl>
    <w:p w:rsidR="00C10698" w:rsidRPr="00C10698" w:rsidRDefault="00C10698" w:rsidP="00C10698">
      <w:pPr>
        <w:pStyle w:val="SingleTxt"/>
        <w:spacing w:after="0" w:line="120" w:lineRule="exact"/>
        <w:rPr>
          <w:sz w:val="10"/>
        </w:rPr>
      </w:pPr>
    </w:p>
    <w:p w:rsidR="00C10698" w:rsidRPr="00C10698" w:rsidRDefault="00C10698" w:rsidP="00C10698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B4110B">
      <w:pPr>
        <w:pStyle w:val="SingleTxt"/>
        <w:rPr>
          <w:lang w:val="es-ES_tradnl"/>
        </w:rPr>
      </w:pPr>
      <w:r w:rsidRPr="00B4110B">
        <w:t>86.</w:t>
      </w:r>
      <w:r w:rsidRPr="00B4110B">
        <w:tab/>
        <w:t>Достоверность</w:t>
      </w:r>
      <w:r w:rsidRPr="00B4110B">
        <w:rPr>
          <w:lang w:val="es-ES_tradnl"/>
        </w:rPr>
        <w:t xml:space="preserve"> </w:t>
      </w:r>
      <w:r w:rsidRPr="00B4110B">
        <w:t>регистрации</w:t>
      </w:r>
      <w:r w:rsidRPr="00B4110B">
        <w:rPr>
          <w:lang w:val="es-ES_tradnl"/>
        </w:rPr>
        <w:t xml:space="preserve"> </w:t>
      </w:r>
      <w:r w:rsidRPr="00B4110B">
        <w:t>данных</w:t>
      </w:r>
      <w:r w:rsidRPr="00B4110B">
        <w:rPr>
          <w:lang w:val="es-ES_tradnl"/>
        </w:rPr>
        <w:t xml:space="preserve"> </w:t>
      </w:r>
      <w:r w:rsidRPr="00B4110B">
        <w:t>об</w:t>
      </w:r>
      <w:r w:rsidRPr="00B4110B">
        <w:rPr>
          <w:lang w:val="es-ES_tradnl"/>
        </w:rPr>
        <w:t xml:space="preserve"> </w:t>
      </w:r>
      <w:r w:rsidRPr="00B4110B">
        <w:t>абортах</w:t>
      </w:r>
      <w:r w:rsidRPr="00B4110B">
        <w:rPr>
          <w:lang w:val="es-ES_tradnl"/>
        </w:rPr>
        <w:t xml:space="preserve"> </w:t>
      </w:r>
      <w:r w:rsidRPr="00B4110B">
        <w:t>на</w:t>
      </w:r>
      <w:r w:rsidRPr="00B4110B">
        <w:rPr>
          <w:lang w:val="es-ES_tradnl"/>
        </w:rPr>
        <w:t xml:space="preserve"> </w:t>
      </w:r>
      <w:r w:rsidRPr="00B4110B">
        <w:t>Кубе</w:t>
      </w:r>
      <w:r w:rsidRPr="00B4110B">
        <w:rPr>
          <w:lang w:val="es-ES_tradnl"/>
        </w:rPr>
        <w:t xml:space="preserve">, </w:t>
      </w:r>
      <w:r w:rsidRPr="00B4110B">
        <w:t>в</w:t>
      </w:r>
      <w:r w:rsidRPr="00B4110B">
        <w:rPr>
          <w:lang w:val="es-ES_tradnl"/>
        </w:rPr>
        <w:t xml:space="preserve"> </w:t>
      </w:r>
      <w:r w:rsidRPr="00B4110B">
        <w:t>любой</w:t>
      </w:r>
      <w:r w:rsidRPr="00B4110B">
        <w:rPr>
          <w:lang w:val="es-ES_tradnl"/>
        </w:rPr>
        <w:t xml:space="preserve"> </w:t>
      </w:r>
      <w:r w:rsidRPr="00B4110B">
        <w:t>из</w:t>
      </w:r>
      <w:r w:rsidRPr="00B4110B">
        <w:rPr>
          <w:lang w:val="es-ES_tradnl"/>
        </w:rPr>
        <w:t xml:space="preserve"> </w:t>
      </w:r>
      <w:r w:rsidRPr="00B4110B">
        <w:t>кат</w:t>
      </w:r>
      <w:r w:rsidRPr="00B4110B">
        <w:t>е</w:t>
      </w:r>
      <w:r w:rsidRPr="00B4110B">
        <w:t>горий</w:t>
      </w:r>
      <w:r w:rsidRPr="00B4110B">
        <w:rPr>
          <w:lang w:val="es-ES_tradnl"/>
        </w:rPr>
        <w:t xml:space="preserve">, </w:t>
      </w:r>
      <w:r w:rsidRPr="00B4110B">
        <w:t>включая</w:t>
      </w:r>
      <w:r w:rsidRPr="00B4110B">
        <w:rPr>
          <w:lang w:val="es-ES_tradnl"/>
        </w:rPr>
        <w:t xml:space="preserve"> </w:t>
      </w:r>
      <w:r w:rsidRPr="00B4110B">
        <w:t>спонтанные</w:t>
      </w:r>
      <w:r w:rsidRPr="00B4110B">
        <w:rPr>
          <w:lang w:val="es-ES_tradnl"/>
        </w:rPr>
        <w:t xml:space="preserve"> </w:t>
      </w:r>
      <w:r w:rsidRPr="00B4110B">
        <w:t>аборты</w:t>
      </w:r>
      <w:r w:rsidRPr="00B4110B">
        <w:rPr>
          <w:lang w:val="es-ES_tradnl"/>
        </w:rPr>
        <w:t xml:space="preserve">, </w:t>
      </w:r>
      <w:r w:rsidRPr="00B4110B">
        <w:t>признается</w:t>
      </w:r>
      <w:r w:rsidRPr="00B4110B">
        <w:rPr>
          <w:lang w:val="es-ES_tradnl"/>
        </w:rPr>
        <w:t xml:space="preserve"> </w:t>
      </w:r>
      <w:r w:rsidRPr="00B4110B">
        <w:t>международными</w:t>
      </w:r>
      <w:r w:rsidRPr="00B4110B">
        <w:rPr>
          <w:lang w:val="es-ES_tradnl"/>
        </w:rPr>
        <w:t xml:space="preserve"> </w:t>
      </w:r>
      <w:r w:rsidRPr="00B4110B">
        <w:t>организ</w:t>
      </w:r>
      <w:r w:rsidRPr="00B4110B">
        <w:t>а</w:t>
      </w:r>
      <w:r w:rsidRPr="00B4110B">
        <w:t>циями</w:t>
      </w:r>
      <w:r w:rsidRPr="00B4110B">
        <w:rPr>
          <w:lang w:val="es-ES_tradnl"/>
        </w:rPr>
        <w:t xml:space="preserve">, </w:t>
      </w:r>
      <w:r w:rsidRPr="00B4110B">
        <w:t>имеющими</w:t>
      </w:r>
      <w:r w:rsidRPr="00B4110B">
        <w:rPr>
          <w:lang w:val="es-ES_tradnl"/>
        </w:rPr>
        <w:t xml:space="preserve"> </w:t>
      </w:r>
      <w:r w:rsidRPr="00B4110B">
        <w:t>отношение</w:t>
      </w:r>
      <w:r w:rsidRPr="00B4110B">
        <w:rPr>
          <w:lang w:val="es-ES_tradnl"/>
        </w:rPr>
        <w:t xml:space="preserve"> </w:t>
      </w:r>
      <w:r w:rsidRPr="00B4110B">
        <w:t>к</w:t>
      </w:r>
      <w:r w:rsidRPr="00B4110B">
        <w:rPr>
          <w:lang w:val="es-ES_tradnl"/>
        </w:rPr>
        <w:t xml:space="preserve"> </w:t>
      </w:r>
      <w:r w:rsidRPr="00B4110B">
        <w:t>этой</w:t>
      </w:r>
      <w:r w:rsidRPr="00B4110B">
        <w:rPr>
          <w:lang w:val="es-ES_tradnl"/>
        </w:rPr>
        <w:t xml:space="preserve"> </w:t>
      </w:r>
      <w:r w:rsidRPr="00B4110B">
        <w:t>теме</w:t>
      </w:r>
      <w:r w:rsidRPr="00B4110B">
        <w:rPr>
          <w:lang w:val="es-ES_tradnl"/>
        </w:rPr>
        <w:t xml:space="preserve">, </w:t>
      </w:r>
      <w:r w:rsidRPr="00B4110B">
        <w:t>в</w:t>
      </w:r>
      <w:r w:rsidRPr="00B4110B">
        <w:rPr>
          <w:lang w:val="es-ES_tradnl"/>
        </w:rPr>
        <w:t xml:space="preserve"> </w:t>
      </w:r>
      <w:r w:rsidRPr="00B4110B">
        <w:t>особенности</w:t>
      </w:r>
      <w:r w:rsidRPr="00B4110B">
        <w:rPr>
          <w:lang w:val="es-ES_tradnl"/>
        </w:rPr>
        <w:t xml:space="preserve"> </w:t>
      </w:r>
      <w:r w:rsidRPr="00B4110B">
        <w:t>в</w:t>
      </w:r>
      <w:r w:rsidRPr="00B4110B">
        <w:rPr>
          <w:lang w:val="es-ES_tradnl"/>
        </w:rPr>
        <w:t xml:space="preserve"> </w:t>
      </w:r>
      <w:r w:rsidRPr="00B4110B">
        <w:t>период</w:t>
      </w:r>
      <w:r w:rsidRPr="00B4110B">
        <w:rPr>
          <w:lang w:val="es-ES_tradnl"/>
        </w:rPr>
        <w:t xml:space="preserve"> </w:t>
      </w:r>
      <w:r w:rsidRPr="00B4110B">
        <w:t>после</w:t>
      </w:r>
      <w:r w:rsidRPr="00B4110B">
        <w:rPr>
          <w:lang w:val="es-ES_tradnl"/>
        </w:rPr>
        <w:t xml:space="preserve"> 1968</w:t>
      </w:r>
      <w:r w:rsidRPr="00B4110B">
        <w:t> года</w:t>
      </w:r>
      <w:r w:rsidRPr="00B4110B">
        <w:rPr>
          <w:lang w:val="es-ES_tradnl"/>
        </w:rPr>
        <w:t xml:space="preserve">, </w:t>
      </w:r>
      <w:r w:rsidRPr="00B4110B">
        <w:t>что</w:t>
      </w:r>
      <w:r w:rsidRPr="00B4110B">
        <w:rPr>
          <w:lang w:val="es-ES_tradnl"/>
        </w:rPr>
        <w:t xml:space="preserve"> </w:t>
      </w:r>
      <w:r w:rsidRPr="00B4110B">
        <w:t>позволяет</w:t>
      </w:r>
      <w:r w:rsidRPr="00B4110B">
        <w:rPr>
          <w:lang w:val="es-ES_tradnl"/>
        </w:rPr>
        <w:t xml:space="preserve"> </w:t>
      </w:r>
      <w:r w:rsidRPr="00B4110B">
        <w:t>проследить</w:t>
      </w:r>
      <w:r w:rsidRPr="00B4110B">
        <w:rPr>
          <w:lang w:val="es-ES_tradnl"/>
        </w:rPr>
        <w:t xml:space="preserve"> </w:t>
      </w:r>
      <w:r w:rsidRPr="00B4110B">
        <w:t>эволюцию</w:t>
      </w:r>
      <w:r w:rsidRPr="00B4110B">
        <w:rPr>
          <w:lang w:val="es-ES_tradnl"/>
        </w:rPr>
        <w:t xml:space="preserve"> </w:t>
      </w:r>
      <w:r w:rsidRPr="00B4110B">
        <w:t>этой</w:t>
      </w:r>
      <w:r w:rsidRPr="00B4110B">
        <w:rPr>
          <w:lang w:val="es-ES_tradnl"/>
        </w:rPr>
        <w:t xml:space="preserve"> </w:t>
      </w:r>
      <w:r w:rsidRPr="00B4110B">
        <w:t>проблемы</w:t>
      </w:r>
      <w:r w:rsidRPr="00B4110B">
        <w:rPr>
          <w:lang w:val="es-ES_tradnl"/>
        </w:rPr>
        <w:t xml:space="preserve"> </w:t>
      </w:r>
      <w:r w:rsidRPr="00B4110B">
        <w:t>и</w:t>
      </w:r>
      <w:r w:rsidRPr="00B4110B">
        <w:rPr>
          <w:lang w:val="es-ES_tradnl"/>
        </w:rPr>
        <w:t xml:space="preserve"> </w:t>
      </w:r>
      <w:r w:rsidRPr="00B4110B">
        <w:t>также</w:t>
      </w:r>
      <w:r w:rsidRPr="00B4110B">
        <w:rPr>
          <w:lang w:val="es-ES_tradnl"/>
        </w:rPr>
        <w:t xml:space="preserve"> </w:t>
      </w:r>
      <w:r w:rsidRPr="00B4110B">
        <w:t>опр</w:t>
      </w:r>
      <w:r w:rsidRPr="00B4110B">
        <w:t>е</w:t>
      </w:r>
      <w:r w:rsidRPr="00B4110B">
        <w:t>делить</w:t>
      </w:r>
      <w:r w:rsidRPr="00B4110B">
        <w:rPr>
          <w:lang w:val="es-ES_tradnl"/>
        </w:rPr>
        <w:t xml:space="preserve"> </w:t>
      </w:r>
      <w:r w:rsidRPr="00B4110B">
        <w:t>ее</w:t>
      </w:r>
      <w:r w:rsidRPr="00B4110B">
        <w:rPr>
          <w:lang w:val="es-ES_tradnl"/>
        </w:rPr>
        <w:t xml:space="preserve"> </w:t>
      </w:r>
      <w:r w:rsidRPr="00B4110B">
        <w:t>характеристики</w:t>
      </w:r>
      <w:r w:rsidRPr="00B4110B">
        <w:rPr>
          <w:lang w:val="es-ES_tradnl"/>
        </w:rPr>
        <w:t xml:space="preserve">, </w:t>
      </w:r>
      <w:r w:rsidRPr="00B4110B">
        <w:t>как</w:t>
      </w:r>
      <w:r w:rsidRPr="00B4110B">
        <w:rPr>
          <w:lang w:val="es-ES_tradnl"/>
        </w:rPr>
        <w:t xml:space="preserve"> </w:t>
      </w:r>
      <w:r w:rsidRPr="00B4110B">
        <w:t>видно</w:t>
      </w:r>
      <w:r w:rsidRPr="00B4110B">
        <w:rPr>
          <w:lang w:val="es-ES_tradnl"/>
        </w:rPr>
        <w:t xml:space="preserve"> </w:t>
      </w:r>
      <w:r w:rsidRPr="00B4110B">
        <w:t>из</w:t>
      </w:r>
      <w:r w:rsidRPr="00B4110B">
        <w:rPr>
          <w:lang w:val="es-ES_tradnl"/>
        </w:rPr>
        <w:t xml:space="preserve"> </w:t>
      </w:r>
      <w:r w:rsidRPr="00B4110B">
        <w:t>вышеприведенной</w:t>
      </w:r>
      <w:r w:rsidRPr="00B4110B">
        <w:rPr>
          <w:lang w:val="es-ES_tradnl"/>
        </w:rPr>
        <w:t xml:space="preserve"> </w:t>
      </w:r>
      <w:r w:rsidRPr="00B4110B">
        <w:t>таблицы</w:t>
      </w:r>
      <w:r w:rsidRPr="00B4110B">
        <w:rPr>
          <w:lang w:val="es-ES_tradnl"/>
        </w:rPr>
        <w:t xml:space="preserve">. </w:t>
      </w:r>
    </w:p>
    <w:p w:rsidR="00C10698" w:rsidRPr="00C10698" w:rsidRDefault="00C10698" w:rsidP="00C10698">
      <w:pPr>
        <w:pStyle w:val="SingleTxt"/>
        <w:spacing w:after="0" w:line="120" w:lineRule="exact"/>
        <w:rPr>
          <w:sz w:val="10"/>
          <w:lang w:val="es-ES_tradnl"/>
        </w:rPr>
      </w:pPr>
    </w:p>
    <w:p w:rsidR="00B4110B" w:rsidRDefault="00B4110B" w:rsidP="00C1069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110B">
        <w:tab/>
        <w:t>13.</w:t>
      </w:r>
      <w:r w:rsidRPr="00B4110B">
        <w:tab/>
        <w:t xml:space="preserve">Планирование семьи </w:t>
      </w:r>
    </w:p>
    <w:p w:rsidR="00C10698" w:rsidRPr="00C10698" w:rsidRDefault="00C10698" w:rsidP="00C10698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B4110B">
      <w:pPr>
        <w:pStyle w:val="SingleTxt"/>
        <w:rPr>
          <w:lang w:val="es-ES"/>
        </w:rPr>
      </w:pPr>
      <w:r w:rsidRPr="00B4110B">
        <w:t>87.</w:t>
      </w:r>
      <w:r w:rsidRPr="00B4110B">
        <w:tab/>
        <w:t>На</w:t>
      </w:r>
      <w:r w:rsidRPr="00B4110B">
        <w:rPr>
          <w:lang w:val="es-ES"/>
        </w:rPr>
        <w:t xml:space="preserve"> </w:t>
      </w:r>
      <w:r w:rsidRPr="00B4110B">
        <w:t>Кубе</w:t>
      </w:r>
      <w:r w:rsidRPr="00B4110B">
        <w:rPr>
          <w:lang w:val="es-ES"/>
        </w:rPr>
        <w:t xml:space="preserve"> </w:t>
      </w:r>
      <w:r w:rsidRPr="00B4110B">
        <w:t>в</w:t>
      </w:r>
      <w:r w:rsidRPr="00B4110B">
        <w:rPr>
          <w:lang w:val="es-ES"/>
        </w:rPr>
        <w:t xml:space="preserve"> </w:t>
      </w:r>
      <w:r w:rsidRPr="00B4110B">
        <w:t>рамках</w:t>
      </w:r>
      <w:r w:rsidRPr="00B4110B">
        <w:rPr>
          <w:lang w:val="es-ES"/>
        </w:rPr>
        <w:t xml:space="preserve"> </w:t>
      </w:r>
      <w:r w:rsidRPr="00B4110B">
        <w:t>Национальной</w:t>
      </w:r>
      <w:r w:rsidRPr="00B4110B">
        <w:rPr>
          <w:lang w:val="es-ES"/>
        </w:rPr>
        <w:t xml:space="preserve"> </w:t>
      </w:r>
      <w:r w:rsidRPr="00B4110B">
        <w:t>системы</w:t>
      </w:r>
      <w:r w:rsidRPr="00B4110B">
        <w:rPr>
          <w:lang w:val="es-ES"/>
        </w:rPr>
        <w:t xml:space="preserve"> </w:t>
      </w:r>
      <w:r w:rsidRPr="00B4110B">
        <w:t>здравоохранения</w:t>
      </w:r>
      <w:r w:rsidRPr="00B4110B">
        <w:rPr>
          <w:lang w:val="es-ES"/>
        </w:rPr>
        <w:t xml:space="preserve"> </w:t>
      </w:r>
      <w:r w:rsidRPr="00B4110B">
        <w:t>имеются</w:t>
      </w:r>
      <w:r w:rsidRPr="00B4110B">
        <w:rPr>
          <w:lang w:val="es-ES"/>
        </w:rPr>
        <w:t xml:space="preserve"> </w:t>
      </w:r>
      <w:r w:rsidRPr="00B4110B">
        <w:t>пр</w:t>
      </w:r>
      <w:r w:rsidRPr="00B4110B">
        <w:t>о</w:t>
      </w:r>
      <w:r w:rsidRPr="00B4110B">
        <w:t>граммы</w:t>
      </w:r>
      <w:r w:rsidRPr="00B4110B">
        <w:rPr>
          <w:lang w:val="es-ES"/>
        </w:rPr>
        <w:t xml:space="preserve"> </w:t>
      </w:r>
      <w:r w:rsidRPr="00B4110B">
        <w:t>планирования</w:t>
      </w:r>
      <w:r w:rsidRPr="00B4110B">
        <w:rPr>
          <w:lang w:val="es-ES"/>
        </w:rPr>
        <w:t xml:space="preserve"> </w:t>
      </w:r>
      <w:r w:rsidRPr="00B4110B">
        <w:t>семьи</w:t>
      </w:r>
      <w:r w:rsidRPr="00B4110B">
        <w:rPr>
          <w:lang w:val="es-ES"/>
        </w:rPr>
        <w:t xml:space="preserve">, </w:t>
      </w:r>
      <w:r w:rsidRPr="00B4110B">
        <w:t>и</w:t>
      </w:r>
      <w:r w:rsidRPr="00B4110B">
        <w:rPr>
          <w:lang w:val="es-ES"/>
        </w:rPr>
        <w:t xml:space="preserve"> </w:t>
      </w:r>
      <w:r w:rsidRPr="00B4110B">
        <w:t>был</w:t>
      </w:r>
      <w:r w:rsidRPr="00B4110B">
        <w:rPr>
          <w:lang w:val="es-ES"/>
        </w:rPr>
        <w:t xml:space="preserve"> </w:t>
      </w:r>
      <w:r w:rsidRPr="00B4110B">
        <w:t>достигнут</w:t>
      </w:r>
      <w:r w:rsidRPr="00B4110B">
        <w:rPr>
          <w:lang w:val="es-ES"/>
        </w:rPr>
        <w:t xml:space="preserve"> </w:t>
      </w:r>
      <w:r w:rsidRPr="00B4110B">
        <w:t>высокий</w:t>
      </w:r>
      <w:r w:rsidRPr="00B4110B">
        <w:rPr>
          <w:lang w:val="es-ES"/>
        </w:rPr>
        <w:t xml:space="preserve"> </w:t>
      </w:r>
      <w:r w:rsidRPr="00B4110B">
        <w:t>показатель</w:t>
      </w:r>
      <w:r w:rsidRPr="00B4110B">
        <w:rPr>
          <w:lang w:val="es-ES"/>
        </w:rPr>
        <w:t xml:space="preserve"> </w:t>
      </w:r>
      <w:r w:rsidRPr="00B4110B">
        <w:t>охвата</w:t>
      </w:r>
      <w:r w:rsidRPr="00B4110B">
        <w:rPr>
          <w:lang w:val="es-ES"/>
        </w:rPr>
        <w:t xml:space="preserve"> </w:t>
      </w:r>
      <w:r w:rsidRPr="00B4110B">
        <w:t>пр</w:t>
      </w:r>
      <w:r w:rsidRPr="00B4110B">
        <w:t>о</w:t>
      </w:r>
      <w:r w:rsidRPr="00B4110B">
        <w:t>тивозачаточными</w:t>
      </w:r>
      <w:r w:rsidRPr="00B4110B">
        <w:rPr>
          <w:lang w:val="es-ES"/>
        </w:rPr>
        <w:t xml:space="preserve"> </w:t>
      </w:r>
      <w:r w:rsidRPr="00B4110B">
        <w:t>средствами</w:t>
      </w:r>
      <w:r w:rsidRPr="00B4110B">
        <w:rPr>
          <w:lang w:val="es-ES"/>
        </w:rPr>
        <w:t xml:space="preserve">, </w:t>
      </w:r>
      <w:r w:rsidRPr="00B4110B">
        <w:t>который</w:t>
      </w:r>
      <w:r w:rsidRPr="00B4110B">
        <w:rPr>
          <w:lang w:val="es-ES"/>
        </w:rPr>
        <w:t xml:space="preserve"> </w:t>
      </w:r>
      <w:r w:rsidRPr="00B4110B">
        <w:t>составляет</w:t>
      </w:r>
      <w:r w:rsidRPr="00B4110B">
        <w:rPr>
          <w:lang w:val="es-ES"/>
        </w:rPr>
        <w:t xml:space="preserve"> </w:t>
      </w:r>
      <w:r w:rsidRPr="00B4110B">
        <w:t>порядка</w:t>
      </w:r>
      <w:r w:rsidRPr="00B4110B">
        <w:rPr>
          <w:lang w:val="es-ES"/>
        </w:rPr>
        <w:t xml:space="preserve"> 78</w:t>
      </w:r>
      <w:r w:rsidRPr="00B4110B">
        <w:t> процентов</w:t>
      </w:r>
      <w:r w:rsidRPr="00B4110B">
        <w:rPr>
          <w:lang w:val="es-ES"/>
        </w:rPr>
        <w:t xml:space="preserve"> </w:t>
      </w:r>
      <w:r w:rsidRPr="00B4110B">
        <w:t>благ</w:t>
      </w:r>
      <w:r w:rsidRPr="00B4110B">
        <w:t>о</w:t>
      </w:r>
      <w:r w:rsidRPr="00B4110B">
        <w:t>даря</w:t>
      </w:r>
      <w:r w:rsidRPr="00B4110B">
        <w:rPr>
          <w:lang w:val="es-ES"/>
        </w:rPr>
        <w:t xml:space="preserve"> </w:t>
      </w:r>
      <w:r w:rsidRPr="00B4110B">
        <w:t>устойчивому</w:t>
      </w:r>
      <w:r w:rsidRPr="00B4110B">
        <w:rPr>
          <w:lang w:val="es-ES"/>
        </w:rPr>
        <w:t xml:space="preserve"> </w:t>
      </w:r>
      <w:r w:rsidRPr="00B4110B">
        <w:t>и</w:t>
      </w:r>
      <w:r w:rsidRPr="00B4110B">
        <w:rPr>
          <w:lang w:val="es-ES"/>
        </w:rPr>
        <w:t xml:space="preserve"> </w:t>
      </w:r>
      <w:r w:rsidRPr="00B4110B">
        <w:t>стабильному</w:t>
      </w:r>
      <w:r w:rsidRPr="00B4110B">
        <w:rPr>
          <w:lang w:val="es-ES"/>
        </w:rPr>
        <w:t xml:space="preserve"> </w:t>
      </w:r>
      <w:r w:rsidRPr="00B4110B">
        <w:t>доступу</w:t>
      </w:r>
      <w:r w:rsidRPr="00B4110B">
        <w:rPr>
          <w:lang w:val="es-ES"/>
        </w:rPr>
        <w:t xml:space="preserve"> </w:t>
      </w:r>
      <w:r w:rsidRPr="00B4110B">
        <w:t>к</w:t>
      </w:r>
      <w:r w:rsidRPr="00B4110B">
        <w:rPr>
          <w:lang w:val="es-ES"/>
        </w:rPr>
        <w:t xml:space="preserve"> </w:t>
      </w:r>
      <w:r w:rsidRPr="00B4110B">
        <w:t>сети</w:t>
      </w:r>
      <w:r w:rsidRPr="00B4110B">
        <w:rPr>
          <w:lang w:val="es-ES"/>
        </w:rPr>
        <w:t xml:space="preserve"> </w:t>
      </w:r>
      <w:r w:rsidRPr="00B4110B">
        <w:t>услуг</w:t>
      </w:r>
      <w:r w:rsidRPr="00B4110B">
        <w:rPr>
          <w:lang w:val="es-ES"/>
        </w:rPr>
        <w:t xml:space="preserve"> </w:t>
      </w:r>
      <w:r w:rsidRPr="00B4110B">
        <w:t>по</w:t>
      </w:r>
      <w:r w:rsidRPr="00B4110B">
        <w:rPr>
          <w:lang w:val="es-ES"/>
        </w:rPr>
        <w:t xml:space="preserve"> </w:t>
      </w:r>
      <w:r w:rsidRPr="00B4110B">
        <w:t>планированию</w:t>
      </w:r>
      <w:r w:rsidRPr="00B4110B">
        <w:rPr>
          <w:lang w:val="es-ES"/>
        </w:rPr>
        <w:t xml:space="preserve"> </w:t>
      </w:r>
      <w:r w:rsidRPr="00B4110B">
        <w:t>семьи</w:t>
      </w:r>
      <w:r w:rsidRPr="00B4110B">
        <w:rPr>
          <w:lang w:val="es-ES"/>
        </w:rPr>
        <w:t xml:space="preserve">, </w:t>
      </w:r>
      <w:r w:rsidRPr="00B4110B">
        <w:t>обеспечивающей повсеместный охват. Этот охват характеризуется в</w:t>
      </w:r>
      <w:r w:rsidRPr="00B4110B">
        <w:t>ы</w:t>
      </w:r>
      <w:r w:rsidRPr="00B4110B">
        <w:t>сочайшим уровнем обеспечения внутриматочными противозачаточными сре</w:t>
      </w:r>
      <w:r w:rsidRPr="00B4110B">
        <w:t>д</w:t>
      </w:r>
      <w:r w:rsidRPr="00B4110B">
        <w:t>ствами, который превышает 50 процентов, низким уровнем использования гормональных средств, как пероральных, так и инъекционных, качество кот</w:t>
      </w:r>
      <w:r w:rsidRPr="00B4110B">
        <w:t>о</w:t>
      </w:r>
      <w:r w:rsidRPr="00B4110B">
        <w:t xml:space="preserve">рых, как правило, гораздо ниже желаемого качества противозачаточных средств. </w:t>
      </w:r>
    </w:p>
    <w:p w:rsidR="00B4110B" w:rsidRPr="00B4110B" w:rsidRDefault="00B4110B" w:rsidP="00B4110B">
      <w:pPr>
        <w:pStyle w:val="SingleTxt"/>
      </w:pPr>
      <w:r w:rsidRPr="00B4110B">
        <w:t>88.</w:t>
      </w:r>
      <w:r w:rsidRPr="00B4110B">
        <w:tab/>
        <w:t>Уровень</w:t>
      </w:r>
      <w:r w:rsidRPr="00B4110B">
        <w:rPr>
          <w:lang w:val="es-ES"/>
        </w:rPr>
        <w:t xml:space="preserve"> </w:t>
      </w:r>
      <w:r w:rsidRPr="00B4110B">
        <w:t>удовлетворения</w:t>
      </w:r>
      <w:r w:rsidRPr="00B4110B">
        <w:rPr>
          <w:lang w:val="es-ES"/>
        </w:rPr>
        <w:t xml:space="preserve"> </w:t>
      </w:r>
      <w:r w:rsidRPr="00B4110B">
        <w:t>потребностей</w:t>
      </w:r>
      <w:r w:rsidRPr="00B4110B">
        <w:rPr>
          <w:lang w:val="es-ES"/>
        </w:rPr>
        <w:t xml:space="preserve"> </w:t>
      </w:r>
      <w:r w:rsidRPr="00B4110B">
        <w:t>в</w:t>
      </w:r>
      <w:r w:rsidRPr="00B4110B">
        <w:rPr>
          <w:lang w:val="es-ES"/>
        </w:rPr>
        <w:t xml:space="preserve"> </w:t>
      </w:r>
      <w:r w:rsidRPr="00B4110B">
        <w:t>противозачаточных</w:t>
      </w:r>
      <w:r w:rsidRPr="00B4110B">
        <w:rPr>
          <w:lang w:val="es-ES"/>
        </w:rPr>
        <w:t xml:space="preserve"> </w:t>
      </w:r>
      <w:r w:rsidRPr="00B4110B">
        <w:t>средствах</w:t>
      </w:r>
      <w:r w:rsidRPr="00B4110B">
        <w:rPr>
          <w:lang w:val="es-ES"/>
        </w:rPr>
        <w:t xml:space="preserve">, </w:t>
      </w:r>
      <w:r w:rsidRPr="00B4110B">
        <w:t>согласно</w:t>
      </w:r>
      <w:r w:rsidRPr="00B4110B">
        <w:rPr>
          <w:lang w:val="es-ES"/>
        </w:rPr>
        <w:t xml:space="preserve"> </w:t>
      </w:r>
      <w:r w:rsidRPr="00B4110B">
        <w:t>результатам</w:t>
      </w:r>
      <w:r w:rsidRPr="00B4110B">
        <w:rPr>
          <w:lang w:val="es-ES"/>
        </w:rPr>
        <w:t xml:space="preserve"> </w:t>
      </w:r>
      <w:r w:rsidRPr="00B4110B">
        <w:t>обследований, проведенных в 2011</w:t>
      </w:r>
      <w:r>
        <w:t>–</w:t>
      </w:r>
      <w:r w:rsidRPr="00B4110B">
        <w:t>2012 годах разли</w:t>
      </w:r>
      <w:r w:rsidRPr="00B4110B">
        <w:t>ч</w:t>
      </w:r>
      <w:r w:rsidRPr="00B4110B">
        <w:t>ными учреждениями, составляет 81,6 процента. Тем не менее, в стране ощущ</w:t>
      </w:r>
      <w:r w:rsidRPr="00B4110B">
        <w:t>а</w:t>
      </w:r>
      <w:r w:rsidRPr="00B4110B">
        <w:t>ется дефицит в удовлетворении спроса на высококачественные противозач</w:t>
      </w:r>
      <w:r w:rsidRPr="00B4110B">
        <w:t>а</w:t>
      </w:r>
      <w:r w:rsidRPr="00B4110B">
        <w:t>точные средств, которые необходимы для сокращения масштабов использов</w:t>
      </w:r>
      <w:r w:rsidRPr="00B4110B">
        <w:t>а</w:t>
      </w:r>
      <w:r w:rsidRPr="00B4110B">
        <w:t>ния внутриматочных противозачаточных средств, по крайней мере, на 30 процентов и повышения уровня использования инъекционных средств на 14 процентов, и пероральных средств</w:t>
      </w:r>
      <w:r>
        <w:t xml:space="preserve"> — </w:t>
      </w:r>
      <w:r w:rsidRPr="00B4110B">
        <w:t>на 30 процентов, учитывая специф</w:t>
      </w:r>
      <w:r w:rsidRPr="00B4110B">
        <w:t>и</w:t>
      </w:r>
      <w:r w:rsidRPr="00B4110B">
        <w:t>ческие особенности групп молодых женщин и женщин в возрасте свыше 30 лет, доля которых в когорте женщин фертильного возраста в стране соста</w:t>
      </w:r>
      <w:r w:rsidRPr="00B4110B">
        <w:t>в</w:t>
      </w:r>
      <w:r w:rsidRPr="00B4110B">
        <w:t>ляет более 60 процентов. Эти потребности имеют скорее качественный, а не количественный характер и в основном они являются следствием экономич</w:t>
      </w:r>
      <w:r w:rsidRPr="00B4110B">
        <w:t>е</w:t>
      </w:r>
      <w:r w:rsidRPr="00B4110B">
        <w:t>ских ограничений, которые связаны с экономической, торговой и финансовой блокадой, осуществляемой Соединенными Штатами Америки против Кубы.</w:t>
      </w:r>
      <w:r>
        <w:t xml:space="preserve"> </w:t>
      </w:r>
    </w:p>
    <w:p w:rsidR="00C10698" w:rsidRPr="00C10698" w:rsidRDefault="00C10698" w:rsidP="00C10698">
      <w:pPr>
        <w:pStyle w:val="SingleTxt"/>
        <w:spacing w:after="0" w:line="120" w:lineRule="exact"/>
        <w:rPr>
          <w:sz w:val="10"/>
        </w:rPr>
      </w:pPr>
    </w:p>
    <w:p w:rsidR="00B4110B" w:rsidRDefault="00C10698" w:rsidP="00C1069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tab/>
      </w:r>
      <w:r>
        <w:tab/>
      </w:r>
      <w:r w:rsidR="00B4110B" w:rsidRPr="00B4110B">
        <w:t>Охват противозачаточными средствами с разбивкой по категориям</w:t>
      </w:r>
      <w:r w:rsidR="00B4110B" w:rsidRPr="00B4110B">
        <w:rPr>
          <w:bCs/>
          <w:lang w:val="es-ES"/>
        </w:rPr>
        <w:t xml:space="preserve">. </w:t>
      </w:r>
      <w:r w:rsidR="00B4110B" w:rsidRPr="00B4110B">
        <w:rPr>
          <w:bCs/>
        </w:rPr>
        <w:t>Куба,</w:t>
      </w:r>
      <w:r w:rsidR="00B4110B" w:rsidRPr="00B4110B">
        <w:rPr>
          <w:bCs/>
          <w:lang w:val="es-ES"/>
        </w:rPr>
        <w:t xml:space="preserve"> 2011</w:t>
      </w:r>
      <w:r w:rsidR="00B4110B" w:rsidRPr="00B4110B">
        <w:rPr>
          <w:bCs/>
        </w:rPr>
        <w:t> год (в процентах)</w:t>
      </w:r>
    </w:p>
    <w:p w:rsidR="00C10698" w:rsidRPr="00C10698" w:rsidRDefault="00C10698" w:rsidP="00C10698">
      <w:pPr>
        <w:pStyle w:val="SingleTxt"/>
        <w:spacing w:after="0" w:line="120" w:lineRule="exact"/>
        <w:rPr>
          <w:sz w:val="10"/>
        </w:rPr>
      </w:pPr>
    </w:p>
    <w:p w:rsidR="00C10698" w:rsidRPr="00C10698" w:rsidRDefault="00C10698" w:rsidP="00C10698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0"/>
        <w:gridCol w:w="3660"/>
      </w:tblGrid>
      <w:tr w:rsidR="00CC27D7" w:rsidRPr="00CC27D7" w:rsidTr="00CC27D7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36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C27D7" w:rsidRPr="00CC27D7" w:rsidRDefault="00CC27D7" w:rsidP="00CC27D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36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C27D7" w:rsidRPr="00CC27D7" w:rsidRDefault="00CC27D7" w:rsidP="00CC27D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CC27D7" w:rsidRPr="00CC27D7" w:rsidTr="00CC2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CC27D7">
              <w:rPr>
                <w:sz w:val="17"/>
              </w:rPr>
              <w:t>Внутриматочные средства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51,3</w:t>
            </w:r>
          </w:p>
        </w:tc>
      </w:tr>
      <w:tr w:rsidR="00CC27D7" w:rsidRPr="00CC27D7" w:rsidTr="00326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0" w:type="dxa"/>
            <w:shd w:val="clear" w:color="auto" w:fill="auto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CC27D7">
              <w:rPr>
                <w:sz w:val="17"/>
              </w:rPr>
              <w:t>Стерилизация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19,2</w:t>
            </w:r>
          </w:p>
        </w:tc>
      </w:tr>
      <w:tr w:rsidR="00CC27D7" w:rsidRPr="00CC27D7" w:rsidTr="00326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0" w:type="dxa"/>
            <w:shd w:val="clear" w:color="auto" w:fill="auto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CC27D7">
              <w:rPr>
                <w:sz w:val="17"/>
              </w:rPr>
              <w:t>Таблетки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10,2</w:t>
            </w:r>
          </w:p>
        </w:tc>
      </w:tr>
      <w:tr w:rsidR="00CC27D7" w:rsidRPr="00CC27D7" w:rsidTr="00326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0" w:type="dxa"/>
            <w:shd w:val="clear" w:color="auto" w:fill="auto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CC27D7">
              <w:rPr>
                <w:sz w:val="17"/>
              </w:rPr>
              <w:t>Инъекционные средства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5,4</w:t>
            </w:r>
          </w:p>
        </w:tc>
      </w:tr>
      <w:tr w:rsidR="00CC27D7" w:rsidRPr="00CC27D7" w:rsidTr="00326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0" w:type="dxa"/>
            <w:shd w:val="clear" w:color="auto" w:fill="auto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CC27D7">
              <w:rPr>
                <w:sz w:val="17"/>
              </w:rPr>
              <w:t>Кондомы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12,5</w:t>
            </w:r>
          </w:p>
        </w:tc>
      </w:tr>
      <w:tr w:rsidR="00CC27D7" w:rsidRPr="00CC27D7" w:rsidTr="00CC2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C27D7" w:rsidRPr="00CC27D7" w:rsidRDefault="00CC27D7" w:rsidP="00CC27D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 w:line="210" w:lineRule="exact"/>
              <w:ind w:right="43"/>
              <w:rPr>
                <w:sz w:val="17"/>
              </w:rPr>
            </w:pPr>
            <w:r w:rsidRPr="00CC27D7">
              <w:rPr>
                <w:sz w:val="17"/>
              </w:rPr>
              <w:t>Другие средства</w:t>
            </w:r>
          </w:p>
        </w:tc>
        <w:tc>
          <w:tcPr>
            <w:tcW w:w="36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1,5</w:t>
            </w:r>
          </w:p>
        </w:tc>
      </w:tr>
    </w:tbl>
    <w:p w:rsidR="00CC27D7" w:rsidRPr="00CC27D7" w:rsidRDefault="00CC27D7" w:rsidP="00CC27D7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CC27D7">
      <w:pPr>
        <w:pStyle w:val="FootnoteText"/>
        <w:tabs>
          <w:tab w:val="clear" w:pos="418"/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val="fr-CH"/>
        </w:rPr>
      </w:pPr>
      <w:r w:rsidRPr="00CC27D7">
        <w:rPr>
          <w:i/>
        </w:rPr>
        <w:t>Источник</w:t>
      </w:r>
      <w:r w:rsidRPr="00B4110B">
        <w:rPr>
          <w:b/>
          <w:lang w:val="fr-CH"/>
        </w:rPr>
        <w:t>:</w:t>
      </w:r>
      <w:r w:rsidRPr="00B4110B">
        <w:rPr>
          <w:lang w:val="fr-CH"/>
        </w:rPr>
        <w:t xml:space="preserve"> Anuario de Salud Pública 2011</w:t>
      </w:r>
    </w:p>
    <w:p w:rsidR="00CC27D7" w:rsidRPr="00CC27D7" w:rsidRDefault="00CC27D7" w:rsidP="00CC27D7">
      <w:pPr>
        <w:pStyle w:val="SingleTxt"/>
        <w:spacing w:after="0" w:line="120" w:lineRule="exact"/>
        <w:rPr>
          <w:b/>
          <w:sz w:val="10"/>
          <w:lang w:val="en-US"/>
        </w:rPr>
      </w:pPr>
    </w:p>
    <w:p w:rsidR="00CC27D7" w:rsidRPr="00CC27D7" w:rsidRDefault="00CC27D7" w:rsidP="00CC27D7">
      <w:pPr>
        <w:pStyle w:val="SingleTxt"/>
        <w:spacing w:after="0" w:line="120" w:lineRule="exact"/>
        <w:rPr>
          <w:b/>
          <w:sz w:val="10"/>
          <w:lang w:val="en-US"/>
        </w:rPr>
      </w:pPr>
    </w:p>
    <w:p w:rsidR="00B4110B" w:rsidRDefault="00CC27D7" w:rsidP="00CC27D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br w:type="page"/>
      </w:r>
      <w:r w:rsidR="00B4110B" w:rsidRPr="00B4110B">
        <w:rPr>
          <w:lang w:val="en-US"/>
        </w:rPr>
        <w:tab/>
      </w:r>
      <w:r w:rsidR="00B4110B" w:rsidRPr="00B4110B">
        <w:rPr>
          <w:lang w:val="en-US"/>
        </w:rPr>
        <w:tab/>
      </w:r>
      <w:r w:rsidR="00B4110B" w:rsidRPr="00B4110B">
        <w:t xml:space="preserve">Занятость </w:t>
      </w:r>
    </w:p>
    <w:p w:rsidR="00CC27D7" w:rsidRPr="00CC27D7" w:rsidRDefault="00CC27D7" w:rsidP="00CC27D7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CC27D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110B">
        <w:tab/>
        <w:t>14.</w:t>
      </w:r>
      <w:r w:rsidRPr="00B4110B">
        <w:tab/>
        <w:t xml:space="preserve">Трудовые проблемы </w:t>
      </w:r>
    </w:p>
    <w:p w:rsidR="00CC27D7" w:rsidRPr="00CC27D7" w:rsidRDefault="00CC27D7" w:rsidP="00CC27D7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B4110B">
      <w:pPr>
        <w:pStyle w:val="SingleTxt"/>
      </w:pPr>
      <w:r w:rsidRPr="00B4110B">
        <w:t>89.</w:t>
      </w:r>
      <w:r w:rsidRPr="00B4110B">
        <w:tab/>
        <w:t>В соответствии с процессом перемен, направленных на совершенствов</w:t>
      </w:r>
      <w:r w:rsidRPr="00B4110B">
        <w:t>а</w:t>
      </w:r>
      <w:r w:rsidRPr="00B4110B">
        <w:t>ние экономической модели, основанной на справедливости и равноправии, в стране ведется работа по улучшению доступа женщин к трудовой деятельн</w:t>
      </w:r>
      <w:r w:rsidRPr="00B4110B">
        <w:t>о</w:t>
      </w:r>
      <w:r w:rsidRPr="00B4110B">
        <w:t>сти, включая доступ к работе на условиях самостоятельной занятости, которая возникла как одна из форм для обеспечения занятости мужчин и женщин. Как мужчины, так и женщины имеют доступ к займам, ссудам, программам соц</w:t>
      </w:r>
      <w:r w:rsidRPr="00B4110B">
        <w:t>и</w:t>
      </w:r>
      <w:r w:rsidRPr="00B4110B">
        <w:t>ального обеспечения без какой-либо дискриминации и на равных условиях.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90.</w:t>
      </w:r>
      <w:r w:rsidRPr="00B4110B">
        <w:tab/>
        <w:t>Принимаются меры, направленные на расширение участия женщин, кот</w:t>
      </w:r>
      <w:r w:rsidRPr="00B4110B">
        <w:t>о</w:t>
      </w:r>
      <w:r w:rsidRPr="00B4110B">
        <w:t>рые во все большей степени отдают предпочтение выполнению нетрадицио</w:t>
      </w:r>
      <w:r w:rsidRPr="00B4110B">
        <w:t>н</w:t>
      </w:r>
      <w:r w:rsidRPr="00B4110B">
        <w:t>ных видов трудовой деятельности. Это, например, находит отражение в новых правилах о доступе индивидуальных физических лиц к аренде земельных уч</w:t>
      </w:r>
      <w:r w:rsidRPr="00B4110B">
        <w:t>а</w:t>
      </w:r>
      <w:r w:rsidRPr="00B4110B">
        <w:t>стков и расширение площади земельных участков в соответствии с Декретом-законом № 300, благодаря которому тысячи женщин воспользовались этой во</w:t>
      </w:r>
      <w:r w:rsidRPr="00B4110B">
        <w:t>з</w:t>
      </w:r>
      <w:r w:rsidRPr="00B4110B">
        <w:t>можностью на равных условиях с мужчинами.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91.</w:t>
      </w:r>
      <w:r w:rsidRPr="00B4110B">
        <w:tab/>
        <w:t>Кубинские государственные учреждения несут ответственность за восп</w:t>
      </w:r>
      <w:r w:rsidRPr="00B4110B">
        <w:t>и</w:t>
      </w:r>
      <w:r w:rsidRPr="00B4110B">
        <w:t>тание всех кубинских граждан, начиная с раннего возраста, в духе равенства всех людей. Более того, Уголовный кодекс Кубы в пункте 1 главы VIII «Пр</w:t>
      </w:r>
      <w:r w:rsidRPr="00B4110B">
        <w:t>е</w:t>
      </w:r>
      <w:r w:rsidRPr="00B4110B">
        <w:t>ступление против права на равенство», предусматривает следующее: «Тот, кто осуществляет дискриминацию в отношении другого лица, либо в виде оско</w:t>
      </w:r>
      <w:r w:rsidRPr="00B4110B">
        <w:t>р</w:t>
      </w:r>
      <w:r w:rsidRPr="00B4110B">
        <w:t>бительных действий или поведения в отношении его пола, расы, цвета кожи или национального происхождения, осуществления или использования прав равенства, установленных в Конституции, подлежит наказанию в виде лиш</w:t>
      </w:r>
      <w:r w:rsidRPr="00B4110B">
        <w:t>е</w:t>
      </w:r>
      <w:r w:rsidRPr="00B4110B">
        <w:t>ния свободы сроком на шесть месяцев или штрафа в размере от двухсот до п</w:t>
      </w:r>
      <w:r w:rsidRPr="00B4110B">
        <w:t>я</w:t>
      </w:r>
      <w:r w:rsidRPr="00B4110B">
        <w:t>тисот окладов или обоих».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92.</w:t>
      </w:r>
      <w:r w:rsidRPr="00B4110B">
        <w:tab/>
        <w:t>Что касается проблемы сексуального домогательства на рабочих местах, то Уголовный кодекс в обновленной редакции 1999 года квалифицирует секс</w:t>
      </w:r>
      <w:r w:rsidRPr="00B4110B">
        <w:t>у</w:t>
      </w:r>
      <w:r w:rsidRPr="00B4110B">
        <w:t>альное домогательство в качестве преступного поведения, как предусматрив</w:t>
      </w:r>
      <w:r w:rsidRPr="00B4110B">
        <w:t>а</w:t>
      </w:r>
      <w:r w:rsidRPr="00B4110B">
        <w:t>ется в пятом разделе статьи 303.</w:t>
      </w:r>
    </w:p>
    <w:p w:rsidR="00B4110B" w:rsidRPr="00B4110B" w:rsidRDefault="00B4110B" w:rsidP="00B4110B">
      <w:pPr>
        <w:pStyle w:val="SingleTxt"/>
      </w:pPr>
      <w:r w:rsidRPr="00B4110B">
        <w:t>93.</w:t>
      </w:r>
      <w:r w:rsidRPr="00B4110B">
        <w:tab/>
        <w:t>Кроме того, Декрет-закон № 176 от 15 августа 1997 года о применении трудового законодательства в пункте </w:t>
      </w:r>
      <w:r w:rsidR="00CC27D7">
        <w:t>(</w:t>
      </w:r>
      <w:r w:rsidRPr="00B4110B">
        <w:t>j) главы V, квалифицирует как серьезное нарушение трудовой дисциплины «совершение действий или поведения, кот</w:t>
      </w:r>
      <w:r w:rsidRPr="00B4110B">
        <w:t>о</w:t>
      </w:r>
      <w:r w:rsidRPr="00B4110B">
        <w:t>рые могут служить элементами преступления на предприятии или во время осуществления работы», и в этой связи предусматривает три самых серьезных меры наказания. Любая из предусмотренных дисциплинарных мер применяе</w:t>
      </w:r>
      <w:r w:rsidRPr="00B4110B">
        <w:t>т</w:t>
      </w:r>
      <w:r w:rsidRPr="00B4110B">
        <w:t>ся независимо от требуемой уголовной ответственности. Как можно заметить, хотя в трудовом законодательстве не содержится буквального или конкретного описания сексуального домогательства, оно, тем не менее, включено в катег</w:t>
      </w:r>
      <w:r w:rsidRPr="00B4110B">
        <w:t>о</w:t>
      </w:r>
      <w:r w:rsidRPr="00B4110B">
        <w:t xml:space="preserve">рию нарушений дисциплины, которые могут образовывать преступление и подлежать наказанию путем применения самых серьезных мер. </w:t>
      </w:r>
    </w:p>
    <w:p w:rsidR="00CC27D7" w:rsidRPr="00CC27D7" w:rsidRDefault="00CC27D7" w:rsidP="00CC27D7">
      <w:pPr>
        <w:pStyle w:val="SingleTxt"/>
        <w:spacing w:after="0" w:line="120" w:lineRule="exact"/>
        <w:rPr>
          <w:sz w:val="10"/>
        </w:rPr>
      </w:pPr>
    </w:p>
    <w:p w:rsidR="00B4110B" w:rsidRDefault="00B4110B" w:rsidP="00CC27D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110B">
        <w:tab/>
        <w:t>15.</w:t>
      </w:r>
      <w:r w:rsidRPr="00B4110B">
        <w:tab/>
        <w:t xml:space="preserve">Индивидуальная трудовая деятельность </w:t>
      </w:r>
    </w:p>
    <w:p w:rsidR="00CC27D7" w:rsidRPr="00CC27D7" w:rsidRDefault="00CC27D7" w:rsidP="00CC27D7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B4110B">
      <w:pPr>
        <w:pStyle w:val="SingleTxt"/>
      </w:pPr>
      <w:r w:rsidRPr="00B4110B">
        <w:t>94.</w:t>
      </w:r>
      <w:r w:rsidRPr="00B4110B">
        <w:tab/>
        <w:t>В последнее время наблюдался значительный рост масштабов индивид</w:t>
      </w:r>
      <w:r w:rsidRPr="00B4110B">
        <w:t>у</w:t>
      </w:r>
      <w:r w:rsidRPr="00B4110B">
        <w:t>альной трудовой деятельности, как одной из форм альтернативной занятости. Более 400 000 людей, среди которых женщины составляют 25 процентов, зан</w:t>
      </w:r>
      <w:r w:rsidRPr="00B4110B">
        <w:t>и</w:t>
      </w:r>
      <w:r w:rsidRPr="00B4110B">
        <w:t>маются индивидуальной трудовой деятельностью в различных отраслях. 66 процентов женщин, которые занимаются индивидуальной трудовой де</w:t>
      </w:r>
      <w:r w:rsidRPr="00B4110B">
        <w:t>я</w:t>
      </w:r>
      <w:r w:rsidRPr="00B4110B">
        <w:t>тельностью, имеют средний возраст в 31</w:t>
      </w:r>
      <w:r>
        <w:t>–</w:t>
      </w:r>
      <w:r w:rsidRPr="00B4110B">
        <w:t>60 лет; кроме того 17 процентов пр</w:t>
      </w:r>
      <w:r w:rsidRPr="00B4110B">
        <w:t>и</w:t>
      </w:r>
      <w:r w:rsidRPr="00B4110B">
        <w:t>ходится на женщин в возрасте моложе 30 лет. В основном преобладают такие формы деятельности, как аренда жилья, производство продовольствия, изг</w:t>
      </w:r>
      <w:r w:rsidRPr="00B4110B">
        <w:t>о</w:t>
      </w:r>
      <w:r w:rsidRPr="00B4110B">
        <w:t>товление и продажа различных товаров и работа по найму.</w:t>
      </w:r>
    </w:p>
    <w:p w:rsidR="00B4110B" w:rsidRPr="00B4110B" w:rsidRDefault="00B4110B" w:rsidP="00B4110B">
      <w:pPr>
        <w:pStyle w:val="SingleTxt"/>
      </w:pPr>
      <w:r w:rsidRPr="00B4110B">
        <w:t>95.</w:t>
      </w:r>
      <w:r w:rsidRPr="00B4110B">
        <w:tab/>
        <w:t>Многие озабоченности женщин, работающих в этом секторе, были учт</w:t>
      </w:r>
      <w:r w:rsidRPr="00B4110B">
        <w:t>е</w:t>
      </w:r>
      <w:r w:rsidRPr="00B4110B">
        <w:t>ны в Декрете-законе № 278, касающемся специального режима социального обеспечения, и в Декрете-законе № 289, касающемся кредитов и других ба</w:t>
      </w:r>
      <w:r w:rsidRPr="00B4110B">
        <w:t>н</w:t>
      </w:r>
      <w:r w:rsidRPr="00B4110B">
        <w:t>ковских услуг, а также в других постановлениях, которые обеспечивают защиту этой формы негосударственной трудовой деятельности.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96.</w:t>
      </w:r>
      <w:r w:rsidRPr="00B4110B">
        <w:tab/>
        <w:t>Статья № 1 Закона № 105 о социальном обеспечении от 27 декабря 2008 года предусматривает, что государство гарантирует надлежащую защиту трудящихся, их семей и населения в целом через посредство Системы соц</w:t>
      </w:r>
      <w:r w:rsidRPr="00B4110B">
        <w:t>и</w:t>
      </w:r>
      <w:r w:rsidRPr="00B4110B">
        <w:t>ального обеспечения, которая включает общий режим социального обеспеч</w:t>
      </w:r>
      <w:r w:rsidRPr="00B4110B">
        <w:t>е</w:t>
      </w:r>
      <w:r w:rsidRPr="00B4110B">
        <w:t xml:space="preserve">ния, режим социальной помощи, а также специальные режимы. </w:t>
      </w:r>
    </w:p>
    <w:p w:rsidR="00B4110B" w:rsidRPr="00B4110B" w:rsidRDefault="00B4110B" w:rsidP="00B4110B">
      <w:pPr>
        <w:pStyle w:val="SingleTxt"/>
      </w:pPr>
      <w:r w:rsidRPr="00B4110B">
        <w:t>97.</w:t>
      </w:r>
      <w:r w:rsidRPr="00B4110B">
        <w:tab/>
        <w:t>Статья № 5 предусматривает, что специальные режимы обеспечивают з</w:t>
      </w:r>
      <w:r w:rsidRPr="00B4110B">
        <w:t>а</w:t>
      </w:r>
      <w:r w:rsidRPr="00B4110B">
        <w:t>щиту лиц, занимающихся деятельностью, которая по своему характеру или по характеру ее производственных процессов или услуг, требует изменения льгот социального обеспечения с учетом их условий. Эти специальные режимы рег</w:t>
      </w:r>
      <w:r w:rsidRPr="00B4110B">
        <w:t>у</w:t>
      </w:r>
      <w:r w:rsidRPr="00B4110B">
        <w:t>лируются с помощью конкретных законодательных актов, касающихся в час</w:t>
      </w:r>
      <w:r w:rsidRPr="00B4110B">
        <w:t>т</w:t>
      </w:r>
      <w:r w:rsidRPr="00B4110B">
        <w:t xml:space="preserve">ности, лиц, занимающихся индивидуальной трудовой деятельностью. </w:t>
      </w:r>
    </w:p>
    <w:p w:rsidR="00B4110B" w:rsidRPr="00B4110B" w:rsidRDefault="00B4110B" w:rsidP="00B4110B">
      <w:pPr>
        <w:pStyle w:val="SingleTxt"/>
      </w:pPr>
      <w:r w:rsidRPr="00B4110B">
        <w:t>98.</w:t>
      </w:r>
      <w:r w:rsidRPr="00B4110B">
        <w:tab/>
        <w:t>В соответствии с Постановлением № 33 министерства труда и социальн</w:t>
      </w:r>
      <w:r w:rsidRPr="00B4110B">
        <w:t>о</w:t>
      </w:r>
      <w:r w:rsidRPr="00B4110B">
        <w:t>го обеспечения от 6 сентября 2011 года были внесены изменения в Постано</w:t>
      </w:r>
      <w:r w:rsidRPr="00B4110B">
        <w:t>в</w:t>
      </w:r>
      <w:r w:rsidRPr="00B4110B">
        <w:t>ление № 32, упомянутое в вопросе, и установлен Регламент для осуществления индивидуальной трудовой деятельности. В своей статье № 14 этот юридич</w:t>
      </w:r>
      <w:r w:rsidRPr="00B4110B">
        <w:t>е</w:t>
      </w:r>
      <w:r w:rsidRPr="00B4110B">
        <w:t>ский документ предусматривает, что лица, занимающиеся самостоятельно тр</w:t>
      </w:r>
      <w:r w:rsidRPr="00B4110B">
        <w:t>у</w:t>
      </w:r>
      <w:r w:rsidRPr="00B4110B">
        <w:t>довой деятельностью, которые не могут заниматься такой деятельностью, что подтверждается медицинской справкой, надлежащим образом заверенной о</w:t>
      </w:r>
      <w:r w:rsidRPr="00B4110B">
        <w:t>р</w:t>
      </w:r>
      <w:r w:rsidRPr="00B4110B">
        <w:t>ганом власти, обладающим правом предоставлять на срок до шести месяцев освобождение от трудовой деятельности или от призыва на воинскую службу, могут просить директора муниципального отдела по вопросам труда предост</w:t>
      </w:r>
      <w:r w:rsidRPr="00B4110B">
        <w:t>а</w:t>
      </w:r>
      <w:r w:rsidRPr="00B4110B">
        <w:t>вить разрешение на</w:t>
      </w:r>
      <w:r>
        <w:t xml:space="preserve"> </w:t>
      </w:r>
      <w:r w:rsidRPr="00B4110B">
        <w:t>временное приостановление трудовой деятельности, кот</w:t>
      </w:r>
      <w:r w:rsidRPr="00B4110B">
        <w:t>о</w:t>
      </w:r>
      <w:r w:rsidRPr="00B4110B">
        <w:t>рое выдается этому лицу в письменном виде. В случае отпуска по беременн</w:t>
      </w:r>
      <w:r w:rsidRPr="00B4110B">
        <w:t>о</w:t>
      </w:r>
      <w:r w:rsidRPr="00B4110B">
        <w:t>сти временное разрешение предоставляется на период, включающий дород</w:t>
      </w:r>
      <w:r w:rsidRPr="00B4110B">
        <w:t>о</w:t>
      </w:r>
      <w:r w:rsidRPr="00B4110B">
        <w:t xml:space="preserve">вой и послеродовой отпуск, и может быть продлено по просьбе работницы до тех пор, пока ребенок не достигнет однолетнего возраста. </w:t>
      </w:r>
    </w:p>
    <w:p w:rsidR="00B4110B" w:rsidRPr="00B4110B" w:rsidRDefault="00B4110B" w:rsidP="00B4110B">
      <w:pPr>
        <w:pStyle w:val="SingleTxt"/>
      </w:pPr>
      <w:r w:rsidRPr="00B4110B">
        <w:t>99.</w:t>
      </w:r>
      <w:r w:rsidRPr="00B4110B">
        <w:tab/>
        <w:t>С другой стороны, в статье № 23 Постановления № 298 министерства ф</w:t>
      </w:r>
      <w:r w:rsidRPr="00B4110B">
        <w:t>и</w:t>
      </w:r>
      <w:r w:rsidRPr="00B4110B">
        <w:t>нансов и цен предусматривается, что физические лица, которым компетентные органы власти в соответствии с положениями специального законодательства по этому вопросу выдают временное разрешение на приостановление индив</w:t>
      </w:r>
      <w:r w:rsidRPr="00B4110B">
        <w:t>и</w:t>
      </w:r>
      <w:r w:rsidRPr="00B4110B">
        <w:t>дуальной трудовой деятельности, не обязаны платить ежемесячную долю пр</w:t>
      </w:r>
      <w:r w:rsidRPr="00B4110B">
        <w:t>и</w:t>
      </w:r>
      <w:r w:rsidRPr="00B4110B">
        <w:t>читающихся с них налогов на личные доходы при том условии, что упомянутое разрешение было заверено надлежащим образом.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100.</w:t>
      </w:r>
      <w:r w:rsidRPr="00B4110B">
        <w:tab/>
        <w:t>Во втором пункте статьи № 43 Постановления № 298 предусматривается, что в тех случаях, когда лицам, которым компетентный орган власти дает вр</w:t>
      </w:r>
      <w:r w:rsidRPr="00B4110B">
        <w:t>е</w:t>
      </w:r>
      <w:r w:rsidRPr="00B4110B">
        <w:t>менное разрешение на временное прекращение индивидуальной трудовой де</w:t>
      </w:r>
      <w:r w:rsidRPr="00B4110B">
        <w:t>я</w:t>
      </w:r>
      <w:r w:rsidRPr="00B4110B">
        <w:t>тельности в соответствии с положениями специальных законодательных актов по этому вопросу, эти лица не обязаны платить причитающиеся с них взносы в систему социального обеспечения. Это положение применяется во всех случ</w:t>
      </w:r>
      <w:r w:rsidRPr="00B4110B">
        <w:t>а</w:t>
      </w:r>
      <w:r w:rsidRPr="00B4110B">
        <w:t>ях, когда упомянутое приостановление подтверждается в течение десяти (10) календарных дней с момента его утверждения, в Национальном управлении Налоговой администрации по месту жительства налогоплательщика.</w:t>
      </w:r>
    </w:p>
    <w:p w:rsidR="00CC27D7" w:rsidRPr="00CC27D7" w:rsidRDefault="00CC27D7" w:rsidP="00CC27D7">
      <w:pPr>
        <w:pStyle w:val="SingleTxt"/>
        <w:spacing w:after="0" w:line="120" w:lineRule="exact"/>
        <w:rPr>
          <w:sz w:val="10"/>
        </w:rPr>
      </w:pPr>
    </w:p>
    <w:p w:rsidR="00B4110B" w:rsidRDefault="00B4110B" w:rsidP="00CC27D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110B">
        <w:tab/>
        <w:t>16.</w:t>
      </w:r>
      <w:r w:rsidRPr="00B4110B">
        <w:tab/>
        <w:t xml:space="preserve">Дискриминация в сфере занятости </w:t>
      </w:r>
    </w:p>
    <w:p w:rsidR="00CC27D7" w:rsidRPr="00CC27D7" w:rsidRDefault="00CC27D7" w:rsidP="00CC27D7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B4110B">
      <w:pPr>
        <w:pStyle w:val="SingleTxt"/>
      </w:pPr>
      <w:r w:rsidRPr="00B4110B">
        <w:t>101.</w:t>
      </w:r>
      <w:r w:rsidRPr="00B4110B">
        <w:tab/>
        <w:t>Необходимо уточнить, что речь идет о двух разных вопросах, хотя они и преследуют одну цель. Комиссии по женской занятости были созданы в 80</w:t>
      </w:r>
      <w:r w:rsidRPr="00B4110B">
        <w:noBreakHyphen/>
        <w:t>е годы под руководством министерства труда и социального обеспечения, исходя из исторического момента и национальных условий. В их состав вход</w:t>
      </w:r>
      <w:r w:rsidRPr="00B4110B">
        <w:t>и</w:t>
      </w:r>
      <w:r w:rsidRPr="00B4110B">
        <w:t>ли представители Профцентра трудящихся Кубы и Федерации кубинских же</w:t>
      </w:r>
      <w:r w:rsidRPr="00B4110B">
        <w:t>н</w:t>
      </w:r>
      <w:r w:rsidRPr="00B4110B">
        <w:t>щин. Они прекратили существовать, учитывая достигнутые результаты, кот</w:t>
      </w:r>
      <w:r w:rsidRPr="00B4110B">
        <w:t>о</w:t>
      </w:r>
      <w:r w:rsidRPr="00B4110B">
        <w:t xml:space="preserve">рые находят отражение в показателях занятости женщин в стране. </w:t>
      </w:r>
    </w:p>
    <w:p w:rsidR="00B4110B" w:rsidRPr="00B4110B" w:rsidRDefault="00B4110B" w:rsidP="00B4110B">
      <w:pPr>
        <w:pStyle w:val="SingleTxt"/>
      </w:pPr>
      <w:r w:rsidRPr="00B4110B">
        <w:t>102.</w:t>
      </w:r>
      <w:r w:rsidRPr="00B4110B">
        <w:tab/>
        <w:t>С другой стороны, существуют женские комитеты, которые были созданы в некоторых отраслях экономики, как например, сельское хозяйство, культура и другие, с целью учета конкретного содержания осуществляемой деятельности в рамках мер, направленных на выполнение Национального плана действий по выполнению решений четвертой Конференции Организации Объединенных Наций по проблемам женщин.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103.</w:t>
      </w:r>
      <w:r w:rsidRPr="00B4110B">
        <w:tab/>
        <w:t>Принятие норм и принципов имеет своей целью рассмотрение случаев дискриминации, как в государственном, так и в частном секторах, включая и</w:t>
      </w:r>
      <w:r w:rsidRPr="00B4110B">
        <w:t>н</w:t>
      </w:r>
      <w:r w:rsidRPr="00B4110B">
        <w:t>дивидуальную трудовую деятельность.</w:t>
      </w:r>
    </w:p>
    <w:p w:rsidR="00B4110B" w:rsidRPr="00B4110B" w:rsidRDefault="00B4110B" w:rsidP="00B4110B">
      <w:pPr>
        <w:pStyle w:val="SingleTxt"/>
      </w:pPr>
      <w:r w:rsidRPr="00B4110B">
        <w:t>104.</w:t>
      </w:r>
      <w:r w:rsidRPr="00B4110B">
        <w:tab/>
        <w:t>В приведенных ниже таблицах приведена информация, свидетельству</w:t>
      </w:r>
      <w:r w:rsidRPr="00B4110B">
        <w:t>ю</w:t>
      </w:r>
      <w:r w:rsidRPr="00B4110B">
        <w:t xml:space="preserve">щая об участии женщин в сфере занятости. </w:t>
      </w:r>
    </w:p>
    <w:p w:rsidR="00CC27D7" w:rsidRPr="00CC27D7" w:rsidRDefault="00CC27D7" w:rsidP="00CC27D7">
      <w:pPr>
        <w:pStyle w:val="SingleTxt"/>
        <w:spacing w:after="0" w:line="120" w:lineRule="exact"/>
        <w:rPr>
          <w:sz w:val="10"/>
        </w:rPr>
      </w:pPr>
    </w:p>
    <w:p w:rsidR="00CC27D7" w:rsidRPr="00CC27D7" w:rsidRDefault="00CC27D7" w:rsidP="00CC27D7">
      <w:pPr>
        <w:pStyle w:val="SingleTxt"/>
        <w:spacing w:after="0" w:line="120" w:lineRule="exact"/>
        <w:rPr>
          <w:sz w:val="10"/>
        </w:rPr>
      </w:pPr>
    </w:p>
    <w:p w:rsidR="00B4110B" w:rsidRDefault="00CC27D7" w:rsidP="00CC27D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4110B" w:rsidRPr="00B4110B">
        <w:t>Государственный гражданский сектор</w:t>
      </w:r>
    </w:p>
    <w:p w:rsidR="00CC27D7" w:rsidRPr="00CC27D7" w:rsidRDefault="00CC27D7" w:rsidP="00CC27D7">
      <w:pPr>
        <w:pStyle w:val="SingleTxt"/>
        <w:spacing w:after="0" w:line="120" w:lineRule="exact"/>
        <w:rPr>
          <w:sz w:val="10"/>
        </w:rPr>
      </w:pPr>
    </w:p>
    <w:p w:rsidR="00CC27D7" w:rsidRPr="00CC27D7" w:rsidRDefault="00CC27D7" w:rsidP="00CC27D7">
      <w:pPr>
        <w:pStyle w:val="SingleTxt"/>
        <w:spacing w:after="0" w:line="120" w:lineRule="exact"/>
        <w:rPr>
          <w:sz w:val="10"/>
        </w:rPr>
      </w:pPr>
    </w:p>
    <w:p w:rsidR="00B4110B" w:rsidRPr="00B4110B" w:rsidRDefault="00CC27D7" w:rsidP="00CC27D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tab/>
      </w:r>
      <w:r>
        <w:tab/>
      </w:r>
      <w:r w:rsidR="00B4110B" w:rsidRPr="00B4110B">
        <w:t>Занятость</w:t>
      </w:r>
      <w:r w:rsidR="00B4110B" w:rsidRPr="00B4110B">
        <w:rPr>
          <w:lang w:val="fr-CH"/>
        </w:rPr>
        <w:t xml:space="preserve">, </w:t>
      </w:r>
      <w:r w:rsidR="00B4110B" w:rsidRPr="00B4110B">
        <w:t>отдельные показатели,</w:t>
      </w:r>
      <w:r w:rsidR="00B4110B" w:rsidRPr="00B4110B">
        <w:rPr>
          <w:lang w:val="fr-CH"/>
        </w:rPr>
        <w:t xml:space="preserve"> 2011</w:t>
      </w:r>
      <w:r w:rsidR="00B4110B" w:rsidRPr="00B4110B">
        <w:t> год</w:t>
      </w:r>
      <w:r w:rsidR="00B4110B" w:rsidRPr="00B4110B">
        <w:rPr>
          <w:lang w:val="fr-CH"/>
        </w:rPr>
        <w:t xml:space="preserve"> </w:t>
      </w:r>
    </w:p>
    <w:p w:rsidR="00B4110B" w:rsidRPr="00B4110B" w:rsidRDefault="00CC27D7" w:rsidP="00CC27D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s-ES"/>
        </w:rPr>
      </w:pPr>
      <w:r>
        <w:tab/>
      </w:r>
      <w:r>
        <w:tab/>
      </w:r>
      <w:r w:rsidR="00B4110B" w:rsidRPr="00B4110B">
        <w:t>(тысяч трудящихся)</w:t>
      </w:r>
    </w:p>
    <w:p w:rsidR="00CC27D7" w:rsidRPr="00CC27D7" w:rsidRDefault="00CC27D7" w:rsidP="00CC27D7">
      <w:pPr>
        <w:pStyle w:val="SingleTxt"/>
        <w:spacing w:after="0" w:line="120" w:lineRule="exact"/>
        <w:rPr>
          <w:b/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440"/>
        <w:gridCol w:w="2440"/>
      </w:tblGrid>
      <w:tr w:rsidR="00CC27D7" w:rsidRPr="00CC27D7" w:rsidTr="00CC27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C27D7" w:rsidRPr="00CC27D7" w:rsidRDefault="00CC27D7" w:rsidP="00CC27D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C27D7" w:rsidRPr="00CC27D7" w:rsidRDefault="00CC27D7" w:rsidP="00CC27D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2010 год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C27D7" w:rsidRPr="00CC27D7" w:rsidRDefault="00CC27D7" w:rsidP="00CC27D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3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2011 год</w:t>
            </w:r>
          </w:p>
        </w:tc>
      </w:tr>
      <w:tr w:rsidR="00CC27D7" w:rsidRPr="00CC27D7" w:rsidTr="00CC27D7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24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C27D7" w:rsidRPr="00CC27D7" w:rsidRDefault="00CC27D7" w:rsidP="00CC27D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24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C27D7" w:rsidRPr="00CC27D7" w:rsidRDefault="00CC27D7" w:rsidP="00CC27D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24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C27D7" w:rsidRPr="00CC27D7" w:rsidRDefault="00CC27D7" w:rsidP="00CC27D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CC27D7" w:rsidRPr="00CC27D7" w:rsidTr="00326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0" w:type="dxa"/>
            <w:shd w:val="clear" w:color="auto" w:fill="auto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CC27D7">
              <w:rPr>
                <w:sz w:val="17"/>
              </w:rPr>
              <w:t>Всего занято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4 984,5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5 010,2</w:t>
            </w:r>
          </w:p>
        </w:tc>
      </w:tr>
      <w:tr w:rsidR="00CC27D7" w:rsidRPr="00CC27D7" w:rsidTr="00326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0" w:type="dxa"/>
            <w:shd w:val="clear" w:color="auto" w:fill="auto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CC27D7">
              <w:rPr>
                <w:sz w:val="17"/>
              </w:rPr>
              <w:t>Женщины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1 900,3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1 876,4</w:t>
            </w:r>
          </w:p>
        </w:tc>
      </w:tr>
      <w:tr w:rsidR="00CC27D7" w:rsidRPr="00CC27D7" w:rsidTr="00326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0" w:type="dxa"/>
            <w:shd w:val="clear" w:color="auto" w:fill="auto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CC27D7">
              <w:rPr>
                <w:sz w:val="17"/>
              </w:rPr>
              <w:t xml:space="preserve">Проценты 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38,1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37,5</w:t>
            </w:r>
          </w:p>
        </w:tc>
      </w:tr>
      <w:tr w:rsidR="00CC27D7" w:rsidRPr="00CC27D7" w:rsidTr="00326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0" w:type="dxa"/>
            <w:shd w:val="clear" w:color="auto" w:fill="auto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CC27D7">
              <w:rPr>
                <w:sz w:val="17"/>
              </w:rPr>
              <w:t>Мужчины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3 084,2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3 133,8</w:t>
            </w:r>
          </w:p>
        </w:tc>
      </w:tr>
      <w:tr w:rsidR="00CC27D7" w:rsidRPr="00CC27D7" w:rsidTr="00326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0" w:type="dxa"/>
            <w:tcBorders>
              <w:bottom w:val="single" w:sz="12" w:space="0" w:color="auto"/>
            </w:tcBorders>
            <w:shd w:val="clear" w:color="auto" w:fill="auto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CC27D7">
              <w:rPr>
                <w:sz w:val="17"/>
              </w:rPr>
              <w:t>Проценты</w:t>
            </w:r>
          </w:p>
        </w:tc>
        <w:tc>
          <w:tcPr>
            <w:tcW w:w="2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61,9</w:t>
            </w:r>
          </w:p>
        </w:tc>
        <w:tc>
          <w:tcPr>
            <w:tcW w:w="2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62,5</w:t>
            </w:r>
          </w:p>
        </w:tc>
      </w:tr>
    </w:tbl>
    <w:p w:rsidR="00CC27D7" w:rsidRPr="00CC27D7" w:rsidRDefault="00CC27D7" w:rsidP="00CC27D7">
      <w:pPr>
        <w:pStyle w:val="SingleTxt"/>
        <w:spacing w:after="0" w:line="120" w:lineRule="exact"/>
        <w:rPr>
          <w:b/>
          <w:sz w:val="10"/>
        </w:rPr>
      </w:pPr>
    </w:p>
    <w:p w:rsidR="00CC27D7" w:rsidRPr="00CC27D7" w:rsidRDefault="00CC27D7" w:rsidP="00CC27D7">
      <w:pPr>
        <w:pStyle w:val="SingleTxt"/>
        <w:spacing w:after="0" w:line="120" w:lineRule="exact"/>
        <w:rPr>
          <w:b/>
          <w:sz w:val="10"/>
        </w:rPr>
      </w:pPr>
    </w:p>
    <w:p w:rsidR="00B4110B" w:rsidRPr="00B4110B" w:rsidRDefault="00CC27D7" w:rsidP="00CC27D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s-ES"/>
        </w:rPr>
      </w:pPr>
      <w:r>
        <w:tab/>
      </w:r>
      <w:r>
        <w:tab/>
      </w:r>
      <w:r w:rsidR="00B4110B" w:rsidRPr="00B4110B">
        <w:t>Распределение</w:t>
      </w:r>
      <w:r w:rsidR="00B4110B" w:rsidRPr="00B4110B">
        <w:rPr>
          <w:lang w:val="es-ES_tradnl"/>
        </w:rPr>
        <w:t xml:space="preserve"> </w:t>
      </w:r>
      <w:r w:rsidR="00B4110B" w:rsidRPr="00B4110B">
        <w:t>рабочей</w:t>
      </w:r>
      <w:r w:rsidR="00B4110B" w:rsidRPr="00B4110B">
        <w:rPr>
          <w:lang w:val="es-ES_tradnl"/>
        </w:rPr>
        <w:t xml:space="preserve"> </w:t>
      </w:r>
      <w:r w:rsidR="00B4110B" w:rsidRPr="00B4110B">
        <w:t>силы</w:t>
      </w:r>
      <w:r w:rsidR="00B4110B" w:rsidRPr="00B4110B">
        <w:rPr>
          <w:lang w:val="es-ES_tradnl"/>
        </w:rPr>
        <w:t xml:space="preserve"> </w:t>
      </w:r>
      <w:r w:rsidR="00B4110B" w:rsidRPr="00B4110B">
        <w:t>с</w:t>
      </w:r>
      <w:r w:rsidR="00B4110B" w:rsidRPr="00B4110B">
        <w:rPr>
          <w:lang w:val="es-ES_tradnl"/>
        </w:rPr>
        <w:t xml:space="preserve"> </w:t>
      </w:r>
      <w:r w:rsidR="00B4110B" w:rsidRPr="00B4110B">
        <w:t>разбивкой</w:t>
      </w:r>
      <w:r w:rsidR="00B4110B" w:rsidRPr="00B4110B">
        <w:rPr>
          <w:lang w:val="es-ES_tradnl"/>
        </w:rPr>
        <w:t xml:space="preserve"> </w:t>
      </w:r>
      <w:r w:rsidR="00B4110B" w:rsidRPr="00B4110B">
        <w:t>по профессиям и полу</w:t>
      </w:r>
    </w:p>
    <w:p w:rsidR="00B4110B" w:rsidRDefault="00CC27D7" w:rsidP="00CC27D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B4110B" w:rsidRPr="00B4110B">
        <w:t>(тысяч трудящихся)</w:t>
      </w:r>
    </w:p>
    <w:p w:rsidR="00CC27D7" w:rsidRPr="00CC27D7" w:rsidRDefault="00CC27D7" w:rsidP="00CC27D7">
      <w:pPr>
        <w:pStyle w:val="SingleTxt"/>
        <w:spacing w:after="0" w:line="120" w:lineRule="exact"/>
        <w:rPr>
          <w:sz w:val="10"/>
        </w:rPr>
      </w:pPr>
    </w:p>
    <w:p w:rsidR="00CC27D7" w:rsidRPr="00CC27D7" w:rsidRDefault="00CC27D7" w:rsidP="00CC27D7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0"/>
        <w:gridCol w:w="1830"/>
        <w:gridCol w:w="1830"/>
        <w:gridCol w:w="1830"/>
      </w:tblGrid>
      <w:tr w:rsidR="00CC27D7" w:rsidRPr="00CC27D7" w:rsidTr="00CC27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C27D7" w:rsidRPr="00C475B7" w:rsidRDefault="00CC27D7" w:rsidP="00326FFA">
            <w:pPr>
              <w:spacing w:before="80" w:after="8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Женщины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C27D7" w:rsidRPr="006C130C" w:rsidRDefault="00CC27D7" w:rsidP="00326FFA">
            <w:pPr>
              <w:spacing w:before="80" w:after="80" w:line="240" w:lineRule="auto"/>
              <w:ind w:lef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  <w:r w:rsidRPr="006C130C">
              <w:rPr>
                <w:i/>
                <w:sz w:val="16"/>
              </w:rPr>
              <w:t>009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C27D7" w:rsidRPr="006C130C" w:rsidRDefault="00CC27D7" w:rsidP="00326FFA">
            <w:pPr>
              <w:spacing w:before="80" w:after="80" w:line="240" w:lineRule="auto"/>
              <w:ind w:left="113"/>
              <w:jc w:val="right"/>
              <w:rPr>
                <w:i/>
                <w:sz w:val="16"/>
              </w:rPr>
            </w:pPr>
            <w:r w:rsidRPr="006C130C">
              <w:rPr>
                <w:i/>
                <w:sz w:val="16"/>
              </w:rPr>
              <w:t>2010</w:t>
            </w:r>
            <w:r>
              <w:rPr>
                <w:i/>
                <w:sz w:val="16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C27D7" w:rsidRPr="006C130C" w:rsidRDefault="00CC27D7" w:rsidP="00326FFA">
            <w:pPr>
              <w:spacing w:before="80" w:after="80" w:line="240" w:lineRule="auto"/>
              <w:ind w:left="113"/>
              <w:jc w:val="right"/>
              <w:rPr>
                <w:i/>
                <w:sz w:val="16"/>
              </w:rPr>
            </w:pPr>
            <w:r w:rsidRPr="006C130C">
              <w:rPr>
                <w:i/>
                <w:sz w:val="16"/>
              </w:rPr>
              <w:t>2011</w:t>
            </w:r>
            <w:r>
              <w:rPr>
                <w:i/>
                <w:sz w:val="16"/>
              </w:rPr>
              <w:t xml:space="preserve"> год</w:t>
            </w:r>
          </w:p>
        </w:tc>
      </w:tr>
      <w:tr w:rsidR="00CC27D7" w:rsidRPr="00CC27D7" w:rsidTr="00CC27D7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  <w:tblHeader/>
        </w:trPr>
        <w:tc>
          <w:tcPr>
            <w:tcW w:w="18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C27D7" w:rsidRPr="00CC27D7" w:rsidRDefault="00CC27D7" w:rsidP="00CC27D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C27D7" w:rsidRPr="00CC27D7" w:rsidRDefault="00CC27D7" w:rsidP="00CC27D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C27D7" w:rsidRPr="00CC27D7" w:rsidRDefault="00CC27D7" w:rsidP="00CC27D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  <w:tc>
          <w:tcPr>
            <w:tcW w:w="18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C27D7" w:rsidRPr="00CC27D7" w:rsidRDefault="00CC27D7" w:rsidP="00CC27D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</w:p>
        </w:tc>
      </w:tr>
      <w:tr w:rsidR="00CC27D7" w:rsidRPr="00CC27D7" w:rsidTr="00326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shd w:val="clear" w:color="auto" w:fill="auto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CC27D7">
              <w:rPr>
                <w:sz w:val="17"/>
              </w:rPr>
              <w:t xml:space="preserve">Всего 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1 934,1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1 900,3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1 876,4</w:t>
            </w:r>
          </w:p>
        </w:tc>
      </w:tr>
      <w:tr w:rsidR="00CC27D7" w:rsidRPr="00CC27D7" w:rsidTr="00326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shd w:val="clear" w:color="auto" w:fill="auto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CC27D7">
              <w:rPr>
                <w:sz w:val="17"/>
              </w:rPr>
              <w:t>Рабочие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296,2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323,5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305,3</w:t>
            </w:r>
          </w:p>
        </w:tc>
      </w:tr>
      <w:tr w:rsidR="00CC27D7" w:rsidRPr="00CC27D7" w:rsidTr="00326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shd w:val="clear" w:color="auto" w:fill="auto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CC27D7">
              <w:rPr>
                <w:sz w:val="17"/>
              </w:rPr>
              <w:t>Техники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880,1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875,5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888,1</w:t>
            </w:r>
          </w:p>
        </w:tc>
      </w:tr>
      <w:tr w:rsidR="00CC27D7" w:rsidRPr="00CC27D7" w:rsidTr="00326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shd w:val="clear" w:color="auto" w:fill="auto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CC27D7">
              <w:rPr>
                <w:sz w:val="17"/>
              </w:rPr>
              <w:t>Служащие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166,2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150,0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192,7</w:t>
            </w:r>
          </w:p>
        </w:tc>
      </w:tr>
      <w:tr w:rsidR="00CC27D7" w:rsidRPr="00CC27D7" w:rsidTr="00326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shd w:val="clear" w:color="auto" w:fill="auto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CC27D7">
              <w:rPr>
                <w:sz w:val="17"/>
              </w:rPr>
              <w:t>Сектор обслуживания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468,1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435,4</w:t>
            </w:r>
          </w:p>
        </w:tc>
        <w:tc>
          <w:tcPr>
            <w:tcW w:w="1830" w:type="dxa"/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404,8</w:t>
            </w:r>
          </w:p>
        </w:tc>
      </w:tr>
      <w:tr w:rsidR="00CC27D7" w:rsidRPr="00CC27D7" w:rsidTr="00326F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0" w:type="dxa"/>
            <w:tcBorders>
              <w:bottom w:val="single" w:sz="12" w:space="0" w:color="auto"/>
            </w:tcBorders>
            <w:shd w:val="clear" w:color="auto" w:fill="auto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rPr>
                <w:sz w:val="17"/>
              </w:rPr>
            </w:pPr>
            <w:r w:rsidRPr="00CC27D7">
              <w:rPr>
                <w:sz w:val="17"/>
              </w:rPr>
              <w:t>Руководители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123,5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115,9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C27D7" w:rsidRPr="00CC27D7" w:rsidRDefault="00CC27D7" w:rsidP="00326FF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3"/>
              <w:jc w:val="right"/>
              <w:rPr>
                <w:sz w:val="17"/>
              </w:rPr>
            </w:pPr>
            <w:r w:rsidRPr="00CC27D7">
              <w:rPr>
                <w:sz w:val="17"/>
              </w:rPr>
              <w:t>85,5</w:t>
            </w:r>
          </w:p>
        </w:tc>
      </w:tr>
    </w:tbl>
    <w:p w:rsidR="002D67BF" w:rsidRPr="002D67BF" w:rsidRDefault="002D67BF" w:rsidP="002D67BF">
      <w:pPr>
        <w:pStyle w:val="SingleTxt"/>
        <w:spacing w:after="0" w:line="120" w:lineRule="exact"/>
        <w:rPr>
          <w:sz w:val="10"/>
        </w:rPr>
      </w:pPr>
    </w:p>
    <w:p w:rsidR="002D67BF" w:rsidRPr="002D67BF" w:rsidRDefault="002D67BF" w:rsidP="002D67BF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B4110B">
      <w:pPr>
        <w:pStyle w:val="SingleTxt"/>
      </w:pPr>
      <w:r w:rsidRPr="00B4110B">
        <w:t>105.</w:t>
      </w:r>
      <w:r w:rsidRPr="00B4110B">
        <w:tab/>
        <w:t>На Кубе имеется девять женщин министров. Среди членов Государстве</w:t>
      </w:r>
      <w:r w:rsidRPr="00B4110B">
        <w:t>н</w:t>
      </w:r>
      <w:r w:rsidRPr="00B4110B">
        <w:t>ного совета есть 12 женщин, причем одна женщина занимает пост заместителя Председателя Совета. 265</w:t>
      </w:r>
      <w:r w:rsidRPr="00B4110B">
        <w:rPr>
          <w:lang w:val="en-US"/>
        </w:rPr>
        <w:t> </w:t>
      </w:r>
      <w:r w:rsidRPr="00B4110B">
        <w:t>женщин являются депутатами Национальной а</w:t>
      </w:r>
      <w:r w:rsidRPr="00B4110B">
        <w:t>с</w:t>
      </w:r>
      <w:r w:rsidRPr="00B4110B">
        <w:t>самблеи народной власти, высшего законодательного органа страны, т.е. 45,22</w:t>
      </w:r>
      <w:r w:rsidRPr="00B4110B">
        <w:rPr>
          <w:lang w:val="en-US"/>
        </w:rPr>
        <w:t> </w:t>
      </w:r>
      <w:r w:rsidRPr="00B4110B">
        <w:t>процента; кроме того в руководящих органах Ассамблеи женщины зан</w:t>
      </w:r>
      <w:r w:rsidRPr="00B4110B">
        <w:t>и</w:t>
      </w:r>
      <w:r w:rsidRPr="00B4110B">
        <w:t>мают должности заместителя председателя и секретаря. Девять женщин явл</w:t>
      </w:r>
      <w:r w:rsidRPr="00B4110B">
        <w:t>я</w:t>
      </w:r>
      <w:r w:rsidRPr="00B4110B">
        <w:t>ются председателями провинциальных ассамблей народной власти, т.е.</w:t>
      </w:r>
      <w:r w:rsidRPr="00B4110B">
        <w:rPr>
          <w:lang w:val="en-US"/>
        </w:rPr>
        <w:t> </w:t>
      </w:r>
      <w:r w:rsidRPr="00B4110B">
        <w:t>более 50</w:t>
      </w:r>
      <w:r w:rsidRPr="00B4110B">
        <w:rPr>
          <w:lang w:val="en-US"/>
        </w:rPr>
        <w:t> </w:t>
      </w:r>
      <w:r w:rsidRPr="00B4110B">
        <w:t xml:space="preserve">процентов от их общего числа. </w:t>
      </w:r>
    </w:p>
    <w:p w:rsidR="00B4110B" w:rsidRPr="00B4110B" w:rsidRDefault="00B4110B" w:rsidP="00B4110B">
      <w:pPr>
        <w:pStyle w:val="SingleTxt"/>
      </w:pPr>
      <w:r w:rsidRPr="00B4110B">
        <w:t>106.</w:t>
      </w:r>
      <w:r w:rsidRPr="00B4110B">
        <w:tab/>
        <w:t>Кубинские женщины являются членами Профцентра трудящихся Кубы, который объединяет в своих рядах всех трудящихся мужчин и женщин в стр</w:t>
      </w:r>
      <w:r w:rsidRPr="00B4110B">
        <w:t>а</w:t>
      </w:r>
      <w:r w:rsidRPr="00B4110B">
        <w:t>не; в 18 профсоюзах насчитывается более 1 500 000 женщин, и на их долю приходится 45 процентов общей численности их членов, учитывая женщин, которые принимают участие в новых формах деятельности в негосударстве</w:t>
      </w:r>
      <w:r w:rsidRPr="00B4110B">
        <w:t>н</w:t>
      </w:r>
      <w:r w:rsidRPr="00B4110B">
        <w:t>ном секторе, как например, женщины, занимающиеся индивидуальной труд</w:t>
      </w:r>
      <w:r w:rsidRPr="00B4110B">
        <w:t>о</w:t>
      </w:r>
      <w:r w:rsidRPr="00B4110B">
        <w:t>вой деятельностью.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107.</w:t>
      </w:r>
      <w:r w:rsidRPr="00B4110B">
        <w:tab/>
        <w:t>В 2013 году будет осуществлен анализ проекта нового Трудового кодекса, в котором обязательно будет закреплен конституционный принцип равенства между мужчинами и женщинами и будет подтверждено признание равенства женщин на рынке труда с целью гарантировать их защиту от любой формы дискриминации. В этой связи необходимо отметить политическую волю куби</w:t>
      </w:r>
      <w:r w:rsidRPr="00B4110B">
        <w:t>н</w:t>
      </w:r>
      <w:r w:rsidRPr="00B4110B">
        <w:t>ского государства и профсоюзного движения обеспечить защиту этого принц</w:t>
      </w:r>
      <w:r w:rsidRPr="00B4110B">
        <w:t>и</w:t>
      </w:r>
      <w:r w:rsidRPr="00B4110B">
        <w:t xml:space="preserve">па. </w:t>
      </w:r>
    </w:p>
    <w:p w:rsidR="00B4110B" w:rsidRPr="00B4110B" w:rsidRDefault="00B4110B" w:rsidP="00B4110B">
      <w:pPr>
        <w:pStyle w:val="SingleTxt"/>
      </w:pPr>
      <w:r w:rsidRPr="00B4110B">
        <w:t>108.</w:t>
      </w:r>
      <w:r w:rsidRPr="00B4110B">
        <w:tab/>
        <w:t>В своей статье 63 Конституция предусматривает, что все кубинские гра</w:t>
      </w:r>
      <w:r w:rsidRPr="00B4110B">
        <w:t>ж</w:t>
      </w:r>
      <w:r w:rsidRPr="00B4110B">
        <w:t>дане имеют право обращаться с жалобами и просьбами в органы власти, кот</w:t>
      </w:r>
      <w:r w:rsidRPr="00B4110B">
        <w:t>о</w:t>
      </w:r>
      <w:r w:rsidRPr="00B4110B">
        <w:t>рые должны в течение адекватного периода времени рассмотреть их или дать ответ в соответствии с законом. В структуре государственных органов, а также соответствующих политических и массовых организаций созданы отделы по работе с гражданами.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109.</w:t>
      </w:r>
      <w:r w:rsidRPr="00B4110B">
        <w:tab/>
        <w:t>В соответствии со статьей № 127 Конституции Республики Генеральная прокуратура является органом, который несет ответственность за обеспечение и поддержание законности на основе надзора за строгим соблюдением Конст</w:t>
      </w:r>
      <w:r w:rsidRPr="00B4110B">
        <w:t>и</w:t>
      </w:r>
      <w:r w:rsidRPr="00B4110B">
        <w:t>туции, законов и других законодательных решений государственными орган</w:t>
      </w:r>
      <w:r w:rsidRPr="00B4110B">
        <w:t>а</w:t>
      </w:r>
      <w:r w:rsidRPr="00B4110B">
        <w:t>ми, экономическими предприятиями и гражданами. Кроме того, она обеспеч</w:t>
      </w:r>
      <w:r w:rsidRPr="00B4110B">
        <w:t>и</w:t>
      </w:r>
      <w:r w:rsidRPr="00B4110B">
        <w:t>вает возбуждение и исполнение уголовного преследования от имени государс</w:t>
      </w:r>
      <w:r w:rsidRPr="00B4110B">
        <w:t>т</w:t>
      </w:r>
      <w:r w:rsidRPr="00B4110B">
        <w:t>ва. Среди функций, определенных в Законе № 83 о Государственной прокур</w:t>
      </w:r>
      <w:r w:rsidRPr="00B4110B">
        <w:t>а</w:t>
      </w:r>
      <w:r w:rsidRPr="00B4110B">
        <w:t>туре Республики, предусматривается, что Прокуратура рассматривает заявл</w:t>
      </w:r>
      <w:r w:rsidRPr="00B4110B">
        <w:t>е</w:t>
      </w:r>
      <w:r w:rsidRPr="00B4110B">
        <w:t>ния граждан о предполагаемых нарушениях и принимает меры в отношении нарушений, которые ущемляют установленные конституционные права и г</w:t>
      </w:r>
      <w:r w:rsidRPr="00B4110B">
        <w:t>а</w:t>
      </w:r>
      <w:r w:rsidRPr="00B4110B">
        <w:t xml:space="preserve">рантии. </w:t>
      </w:r>
    </w:p>
    <w:p w:rsidR="00B4110B" w:rsidRDefault="00B4110B" w:rsidP="00B4110B">
      <w:pPr>
        <w:pStyle w:val="SingleTxt"/>
      </w:pPr>
      <w:r w:rsidRPr="00B4110B">
        <w:t>110.</w:t>
      </w:r>
      <w:r w:rsidRPr="00B4110B">
        <w:tab/>
        <w:t>В течение первого полугодия 2012 года Прокуратура осуществила прием 10 059 женщин и получила от них 2073 жалобы и заявления по трудовым, уг</w:t>
      </w:r>
      <w:r w:rsidRPr="00B4110B">
        <w:t>о</w:t>
      </w:r>
      <w:r w:rsidRPr="00B4110B">
        <w:t>ловным, административным и гражданским вопросам. Тем не менее, не было получено ни одной жалобы на дискриминацию в отношении женщин. Кроме того, Управление министерства труда и социального обеспечения по работе с гражданами не получало жалоб, касающихся дискриминации в сфере занят</w:t>
      </w:r>
      <w:r w:rsidRPr="00B4110B">
        <w:t>о</w:t>
      </w:r>
      <w:r w:rsidRPr="00B4110B">
        <w:t>сти, в 2010, 2011 и 2012 годах.</w:t>
      </w:r>
      <w:r>
        <w:t xml:space="preserve"> </w:t>
      </w:r>
    </w:p>
    <w:p w:rsidR="002D67BF" w:rsidRPr="002D67BF" w:rsidRDefault="002D67BF" w:rsidP="002D67BF">
      <w:pPr>
        <w:pStyle w:val="SingleTxt"/>
        <w:spacing w:after="0" w:line="120" w:lineRule="exact"/>
        <w:rPr>
          <w:sz w:val="10"/>
        </w:rPr>
      </w:pPr>
    </w:p>
    <w:p w:rsidR="002D67BF" w:rsidRPr="002D67BF" w:rsidRDefault="002D67BF" w:rsidP="002D67BF">
      <w:pPr>
        <w:pStyle w:val="SingleTxt"/>
        <w:spacing w:after="0" w:line="120" w:lineRule="exact"/>
        <w:rPr>
          <w:sz w:val="10"/>
        </w:rPr>
      </w:pPr>
    </w:p>
    <w:p w:rsidR="00B4110B" w:rsidRDefault="00B4110B" w:rsidP="002D67B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110B">
        <w:tab/>
      </w:r>
      <w:r w:rsidRPr="00B4110B">
        <w:tab/>
        <w:t xml:space="preserve">Женщины-инвалиды </w:t>
      </w:r>
    </w:p>
    <w:p w:rsidR="002D67BF" w:rsidRPr="002D67BF" w:rsidRDefault="002D67BF" w:rsidP="002D67BF">
      <w:pPr>
        <w:pStyle w:val="SingleTxt"/>
        <w:spacing w:after="0" w:line="120" w:lineRule="exact"/>
        <w:rPr>
          <w:sz w:val="10"/>
        </w:rPr>
      </w:pPr>
    </w:p>
    <w:p w:rsidR="002D67BF" w:rsidRPr="002D67BF" w:rsidRDefault="002D67BF" w:rsidP="002D67BF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2D67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110B">
        <w:tab/>
        <w:t>17.</w:t>
      </w:r>
      <w:r w:rsidRPr="00B4110B">
        <w:tab/>
        <w:t xml:space="preserve">Оказание помощи женщинам и девочкам-инвалидам </w:t>
      </w:r>
    </w:p>
    <w:p w:rsidR="002D67BF" w:rsidRPr="002D67BF" w:rsidRDefault="002D67BF" w:rsidP="002D67BF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B4110B">
      <w:pPr>
        <w:pStyle w:val="SingleTxt"/>
      </w:pPr>
      <w:r w:rsidRPr="00B4110B">
        <w:t>111.</w:t>
      </w:r>
      <w:r w:rsidRPr="00B4110B">
        <w:tab/>
        <w:t>В настоящее время в стране действует 31 медицинский психотерапевтич</w:t>
      </w:r>
      <w:r w:rsidRPr="00B4110B">
        <w:t>е</w:t>
      </w:r>
      <w:r w:rsidRPr="00B4110B">
        <w:t>ский центр, в которых оказывается медицинская, психотерапевтическая и с</w:t>
      </w:r>
      <w:r w:rsidRPr="00B4110B">
        <w:t>о</w:t>
      </w:r>
      <w:r w:rsidRPr="00B4110B">
        <w:t>циальная помощь лицам, имеющим физические или умственные недостатки. В этих центрах оказывается помощь взрослым и несовершеннолетним лицам обоих полов, начиная с пятилетнего возраста. Эти центры осуществляют свою деятельность на основе регламента, разработанного министерством здрав</w:t>
      </w:r>
      <w:r w:rsidRPr="00B4110B">
        <w:t>о</w:t>
      </w:r>
      <w:r w:rsidRPr="00B4110B">
        <w:t>охранения, и работают в режиме интерната или групп продленного дня. Прием в центры осуществляется с согласия членов семьи.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112.</w:t>
      </w:r>
      <w:r w:rsidRPr="00B4110B">
        <w:tab/>
        <w:t>До настоящего времени было реализовано три национальных плана де</w:t>
      </w:r>
      <w:r w:rsidRPr="00B4110B">
        <w:t>й</w:t>
      </w:r>
      <w:r w:rsidRPr="00B4110B">
        <w:t>ствий по оказанию помощи инвалидам. Такой план представляет собой свод стратегий, действий, предложений и программ, направленных в основном на возвращение таких лиц в жизнь общества и повышение качества их жизни. В настоящее время был доработан и продлен План действий на 2013</w:t>
      </w:r>
      <w:r>
        <w:t>–</w:t>
      </w:r>
      <w:r w:rsidRPr="00B4110B">
        <w:t>2018 годы. Женщины-инвалиды являются бенефициарами законов и мер, которые куби</w:t>
      </w:r>
      <w:r w:rsidRPr="00B4110B">
        <w:t>н</w:t>
      </w:r>
      <w:r w:rsidRPr="00B4110B">
        <w:t>ское государство принимает в целом для расширения прав и возможностей женщин в стране.</w:t>
      </w:r>
    </w:p>
    <w:p w:rsidR="00B4110B" w:rsidRPr="00B4110B" w:rsidRDefault="00B4110B" w:rsidP="00B4110B">
      <w:pPr>
        <w:pStyle w:val="SingleTxt"/>
      </w:pPr>
      <w:r w:rsidRPr="00B4110B">
        <w:t>113.</w:t>
      </w:r>
      <w:r w:rsidRPr="00B4110B">
        <w:tab/>
        <w:t>Среди мер, которые отвечают интересам женщин-инвалидов, следует о</w:t>
      </w:r>
      <w:r w:rsidRPr="00B4110B">
        <w:t>т</w:t>
      </w:r>
      <w:r w:rsidRPr="00B4110B">
        <w:t>метить уже упомянутый выше Декрет-закон № 234 «О материнстве работа</w:t>
      </w:r>
      <w:r w:rsidRPr="00B4110B">
        <w:t>ю</w:t>
      </w:r>
      <w:r w:rsidRPr="00B4110B">
        <w:t>щих женщин», а также законы, в соответствии с которыми предусматривается приоритетное право таких женщин отдавать своих детей в группы продленного дня в детских садах (или яслях) и детских центрах; возможность пользоваться услугами переводчика, владеющего языком жестов, когда это необходимо; пр</w:t>
      </w:r>
      <w:r w:rsidRPr="00B4110B">
        <w:t>и</w:t>
      </w:r>
      <w:r w:rsidRPr="00B4110B">
        <w:t>оритетное право на получение бесплатных консультаций по сложным генет</w:t>
      </w:r>
      <w:r w:rsidRPr="00B4110B">
        <w:t>и</w:t>
      </w:r>
      <w:r w:rsidRPr="00B4110B">
        <w:t>ческим вопросам в специализированных центрах, которые имеются во всех районах страны.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114.</w:t>
      </w:r>
      <w:r w:rsidRPr="00B4110B">
        <w:tab/>
        <w:t>В стране действует три Ассоциации инвалидов, в том числе: Кубинская ассоциация лиц с физическими недостатками, Кубинская национальная асс</w:t>
      </w:r>
      <w:r w:rsidRPr="00B4110B">
        <w:t>о</w:t>
      </w:r>
      <w:r w:rsidRPr="00B4110B">
        <w:t>циация глухих и Кубинская национальная ассоциация слепых, членами кот</w:t>
      </w:r>
      <w:r w:rsidRPr="00B4110B">
        <w:t>о</w:t>
      </w:r>
      <w:r w:rsidRPr="00B4110B">
        <w:t>рых являются женщины и мужчины без различия по признаку расы, убеждений или пола. На национальном уровне членами этих ассоциаций являются 54 240 женщин-инвалидов, которые распределяются следующим образом: чл</w:t>
      </w:r>
      <w:r w:rsidRPr="00B4110B">
        <w:t>е</w:t>
      </w:r>
      <w:r w:rsidRPr="00B4110B">
        <w:t>нами Кубинской ассоциации лиц с физическими недостатками являются 30 173 женщины; 10 626 женщин являются членами Кубинской национальной ассоциации глухих и 13</w:t>
      </w:r>
      <w:r>
        <w:t> </w:t>
      </w:r>
      <w:r w:rsidRPr="00B4110B">
        <w:t>441</w:t>
      </w:r>
      <w:r>
        <w:t xml:space="preserve"> — </w:t>
      </w:r>
      <w:r w:rsidRPr="00B4110B">
        <w:t>членами Кубинской национальной ассоциации слепых. Женщины участвуют в работе руководящих органов этих ассоци</w:t>
      </w:r>
      <w:r w:rsidRPr="00B4110B">
        <w:t>а</w:t>
      </w:r>
      <w:r w:rsidRPr="00B4110B">
        <w:t xml:space="preserve">ций. Кубинскую ассоциацию лиц с физическими недостатками на национальном уровне возглавляет женщина. </w:t>
      </w:r>
    </w:p>
    <w:p w:rsidR="00B4110B" w:rsidRPr="00B4110B" w:rsidRDefault="00B4110B" w:rsidP="00B4110B">
      <w:pPr>
        <w:pStyle w:val="SingleTxt"/>
      </w:pPr>
      <w:r w:rsidRPr="00B4110B">
        <w:t>115.</w:t>
      </w:r>
      <w:r w:rsidRPr="00B4110B">
        <w:tab/>
        <w:t>Ассоциации инвалидов совместно с Федерацией кубинских женщин ос</w:t>
      </w:r>
      <w:r w:rsidRPr="00B4110B">
        <w:t>у</w:t>
      </w:r>
      <w:r w:rsidRPr="00B4110B">
        <w:t>ществляют совместные мероприятия в различных областях деятельности с участием женщин и девочек-инвалидов с целью достижения равенства во</w:t>
      </w:r>
      <w:r w:rsidRPr="00B4110B">
        <w:t>з</w:t>
      </w:r>
      <w:r w:rsidRPr="00B4110B">
        <w:t xml:space="preserve">можностей между мужчинами и женщинами. </w:t>
      </w:r>
    </w:p>
    <w:p w:rsidR="00B4110B" w:rsidRPr="00B4110B" w:rsidRDefault="00B4110B" w:rsidP="00B4110B">
      <w:pPr>
        <w:pStyle w:val="SingleTxt"/>
      </w:pPr>
      <w:r w:rsidRPr="00B4110B">
        <w:t>116.</w:t>
      </w:r>
      <w:r w:rsidRPr="00B4110B">
        <w:tab/>
        <w:t>Одной из инициатив, осуществленных с учетом конкретных интересов женщин, стало создание при содействии национального координатора групп гендерного равенства в Национальной ассоциации слепых и слабовидящих, к</w:t>
      </w:r>
      <w:r w:rsidRPr="00B4110B">
        <w:t>о</w:t>
      </w:r>
      <w:r w:rsidRPr="00B4110B">
        <w:t>торая организует семинары на муниципальном и провинциальном уровнях с участием специалистов по вопросам генетики, офтальмологии, законодател</w:t>
      </w:r>
      <w:r w:rsidRPr="00B4110B">
        <w:t>ь</w:t>
      </w:r>
      <w:r w:rsidRPr="00B4110B">
        <w:t>ства и другим вопросам, которые предоставляют консультации и помощь, в ч</w:t>
      </w:r>
      <w:r w:rsidRPr="00B4110B">
        <w:t>а</w:t>
      </w:r>
      <w:r w:rsidRPr="00B4110B">
        <w:t>стности, женщинам.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117.</w:t>
      </w:r>
      <w:r w:rsidRPr="00B4110B">
        <w:tab/>
        <w:t>Органы, занимающиеся вопросами труда, совместно с Федерацией куби</w:t>
      </w:r>
      <w:r w:rsidRPr="00B4110B">
        <w:t>н</w:t>
      </w:r>
      <w:r w:rsidRPr="00B4110B">
        <w:t>ских женщин оказывают помощь женщинам-инвалидам, которые работают на различных специальных предприятиях, благодаря чему удалось обеспечить р</w:t>
      </w:r>
      <w:r w:rsidRPr="00B4110B">
        <w:t>е</w:t>
      </w:r>
      <w:r w:rsidRPr="00B4110B">
        <w:t>альные возможности трудоустройства для 1 917 женщин-инвалидов. Женская организация принимает участие в массовых мероприятиях, организуемых в рамках Научно-технического форума и Движения женщин творческих рабо</w:t>
      </w:r>
      <w:r w:rsidRPr="00B4110B">
        <w:t>т</w:t>
      </w:r>
      <w:r w:rsidRPr="00B4110B">
        <w:t xml:space="preserve">ников, которые проводятся ежегодно с участием женщин-инвалидов. </w:t>
      </w:r>
    </w:p>
    <w:p w:rsidR="00B4110B" w:rsidRPr="00B4110B" w:rsidRDefault="00B4110B" w:rsidP="00B4110B">
      <w:pPr>
        <w:pStyle w:val="SingleTxt"/>
      </w:pPr>
      <w:r w:rsidRPr="00B4110B">
        <w:t>118.</w:t>
      </w:r>
      <w:r w:rsidRPr="00B4110B">
        <w:tab/>
        <w:t>С другой стороны, ведется работа по дальнейшему расширению доступа к образованию для школьников с особыми учебными потребностями путем п</w:t>
      </w:r>
      <w:r w:rsidRPr="00B4110B">
        <w:t>о</w:t>
      </w:r>
      <w:r w:rsidRPr="00B4110B">
        <w:t>вышения уровня профессиональной подготовки кадров, в том числе с пом</w:t>
      </w:r>
      <w:r w:rsidRPr="00B4110B">
        <w:t>о</w:t>
      </w:r>
      <w:r w:rsidRPr="00B4110B">
        <w:t>щью внедрения новых технологий. В течение 2010</w:t>
      </w:r>
      <w:r>
        <w:t>–</w:t>
      </w:r>
      <w:r w:rsidRPr="00B4110B">
        <w:t>2011 учебного года в ра</w:t>
      </w:r>
      <w:r w:rsidRPr="00B4110B">
        <w:t>м</w:t>
      </w:r>
      <w:r w:rsidRPr="00B4110B">
        <w:t>ках системы специального образования для детей, требующих специального внимания, обучение проходили 39 618 учащихся в возрасте до 21 года, включая 13 715 девочек и 25 903 мальчика. В обычных школах работают преподаватели, которые оказывают помощь детям-инвалидам в перемещении и передвижении, общении, индивидуальной деятельности, питании, оказании санитарно-гигиенических услуг и создании позитивных эмоциональных условий. В си</w:t>
      </w:r>
      <w:r w:rsidRPr="00B4110B">
        <w:t>с</w:t>
      </w:r>
      <w:r w:rsidRPr="00B4110B">
        <w:t xml:space="preserve">теме общего образования помощь </w:t>
      </w:r>
      <w:r w:rsidR="002D67BF">
        <w:t>получают 3</w:t>
      </w:r>
      <w:r w:rsidRPr="00B4110B">
        <w:t>582 ребенка, подростка и юноши и девушки с особыми учебными потребностями.</w:t>
      </w:r>
      <w:r>
        <w:t xml:space="preserve"> </w:t>
      </w:r>
    </w:p>
    <w:p w:rsidR="00B4110B" w:rsidRDefault="00B4110B" w:rsidP="00B4110B">
      <w:pPr>
        <w:pStyle w:val="SingleTxt"/>
      </w:pPr>
      <w:r w:rsidRPr="00B4110B">
        <w:t>119.</w:t>
      </w:r>
      <w:r w:rsidRPr="00B4110B">
        <w:tab/>
        <w:t>В 2011 году министерство труда и социального обеспечения приступило к реализации Постановления № 14, в соответствии с которым устанавливается порядок трудоустройства инвалидов и уточняются юридические нормы в о</w:t>
      </w:r>
      <w:r w:rsidRPr="00B4110B">
        <w:t>т</w:t>
      </w:r>
      <w:r w:rsidRPr="00B4110B">
        <w:t>ношении форм трудоустройства для выпускников системы специального обр</w:t>
      </w:r>
      <w:r w:rsidRPr="00B4110B">
        <w:t>а</w:t>
      </w:r>
      <w:r w:rsidRPr="00B4110B">
        <w:t xml:space="preserve">зования, включая женщин. </w:t>
      </w:r>
    </w:p>
    <w:p w:rsidR="002D67BF" w:rsidRPr="002D67BF" w:rsidRDefault="002D67BF" w:rsidP="002D67BF">
      <w:pPr>
        <w:pStyle w:val="SingleTxt"/>
        <w:spacing w:after="0" w:line="120" w:lineRule="exact"/>
        <w:rPr>
          <w:sz w:val="10"/>
        </w:rPr>
      </w:pPr>
    </w:p>
    <w:p w:rsidR="002D67BF" w:rsidRPr="002D67BF" w:rsidRDefault="002D67BF" w:rsidP="002D67BF">
      <w:pPr>
        <w:pStyle w:val="SingleTxt"/>
        <w:spacing w:after="0" w:line="120" w:lineRule="exact"/>
        <w:rPr>
          <w:sz w:val="10"/>
        </w:rPr>
      </w:pPr>
    </w:p>
    <w:p w:rsidR="00B4110B" w:rsidRDefault="00B4110B" w:rsidP="002D67B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110B">
        <w:tab/>
      </w:r>
      <w:r w:rsidRPr="00B4110B">
        <w:tab/>
        <w:t xml:space="preserve">Сельские женщины </w:t>
      </w:r>
    </w:p>
    <w:p w:rsidR="002D67BF" w:rsidRPr="002D67BF" w:rsidRDefault="002D67BF" w:rsidP="002D67BF">
      <w:pPr>
        <w:pStyle w:val="SingleTxt"/>
        <w:spacing w:after="0" w:line="120" w:lineRule="exact"/>
        <w:rPr>
          <w:sz w:val="10"/>
        </w:rPr>
      </w:pPr>
    </w:p>
    <w:p w:rsidR="002D67BF" w:rsidRPr="002D67BF" w:rsidRDefault="002D67BF" w:rsidP="002D67BF">
      <w:pPr>
        <w:pStyle w:val="SingleTxt"/>
        <w:spacing w:after="0" w:line="120" w:lineRule="exact"/>
        <w:rPr>
          <w:sz w:val="10"/>
        </w:rPr>
      </w:pPr>
    </w:p>
    <w:p w:rsidR="00B4110B" w:rsidRDefault="00B4110B" w:rsidP="002D67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110B">
        <w:tab/>
        <w:t>18.</w:t>
      </w:r>
      <w:r w:rsidRPr="00B4110B">
        <w:tab/>
        <w:t xml:space="preserve">Профессиональная подготовка сельских женщин </w:t>
      </w:r>
    </w:p>
    <w:p w:rsidR="002D67BF" w:rsidRPr="002D67BF" w:rsidRDefault="002D67BF" w:rsidP="002D67BF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B4110B">
      <w:pPr>
        <w:pStyle w:val="SingleTxt"/>
      </w:pPr>
      <w:r w:rsidRPr="00B4110B">
        <w:t>120.</w:t>
      </w:r>
      <w:r w:rsidRPr="00B4110B">
        <w:tab/>
        <w:t>Правительство кубинского государства рассматривает в качестве перв</w:t>
      </w:r>
      <w:r w:rsidRPr="00B4110B">
        <w:t>о</w:t>
      </w:r>
      <w:r w:rsidRPr="00B4110B">
        <w:t>очередной задачи оказание помощи сельским районам с уделением особого внимания проживающим в них женщинам. С целью улучшения положения сельских женщин осуществляется взаимодействие между министерствами сельского хозяйства, сахарной промышленности, Национальной ассоциацией мелких земледельцев (АНАП) и другими учреждениями и Федерацией куби</w:t>
      </w:r>
      <w:r w:rsidRPr="00B4110B">
        <w:t>н</w:t>
      </w:r>
      <w:r w:rsidRPr="00B4110B">
        <w:t>ских женщин, в рамках которого разрабатываются совместные планы и пр</w:t>
      </w:r>
      <w:r w:rsidRPr="00B4110B">
        <w:t>о</w:t>
      </w:r>
      <w:r w:rsidRPr="00B4110B">
        <w:t>граммы.</w:t>
      </w:r>
    </w:p>
    <w:p w:rsidR="00B4110B" w:rsidRPr="00B4110B" w:rsidRDefault="00B4110B" w:rsidP="00B4110B">
      <w:pPr>
        <w:pStyle w:val="SingleTxt"/>
      </w:pPr>
      <w:r w:rsidRPr="00B4110B">
        <w:t>121.</w:t>
      </w:r>
      <w:r w:rsidRPr="00B4110B">
        <w:tab/>
        <w:t>На долю женщин приходится 20 процентов работников аграрного сектора. В рядах рабочей силы, насчитывающей 889 310 человек, в общей сложности занято 173 378 женщин. Р</w:t>
      </w:r>
      <w:r w:rsidR="002D67BF">
        <w:t>уководящие должности занимают 2</w:t>
      </w:r>
      <w:r w:rsidRPr="00B4110B">
        <w:t>950 женщин, что составляет 24,9 процента. Кроме того, шесть женщин занимают должности р</w:t>
      </w:r>
      <w:r w:rsidRPr="00B4110B">
        <w:t>у</w:t>
      </w:r>
      <w:r w:rsidRPr="00B4110B">
        <w:t xml:space="preserve">ководителей высшего ранга, которые отвечают за принятие решений. </w:t>
      </w:r>
    </w:p>
    <w:p w:rsidR="00B4110B" w:rsidRPr="00B4110B" w:rsidRDefault="00B4110B" w:rsidP="00B4110B">
      <w:pPr>
        <w:pStyle w:val="SingleTxt"/>
      </w:pPr>
      <w:r w:rsidRPr="00B4110B">
        <w:t>122.</w:t>
      </w:r>
      <w:r w:rsidRPr="00B4110B">
        <w:tab/>
        <w:t>Осуществление Декрета-закона № 259 о передаче земель на условиях бесплатной аренды позволило увеличить число женщин, работающих в кооп</w:t>
      </w:r>
      <w:r w:rsidRPr="00B4110B">
        <w:t>е</w:t>
      </w:r>
      <w:r w:rsidRPr="00B4110B">
        <w:t>ративном сельскохозяйственном секторе и в крестьянских хозяйствах. Кроме того, Декрет-закон № 300, касающийся также открытия доступа физических лиц к аренде земельных участков и увеличения их размера, отвечает интересам многих тысяч женщин, предоставив им равные возможности с</w:t>
      </w:r>
      <w:r>
        <w:t xml:space="preserve"> </w:t>
      </w:r>
      <w:r w:rsidRPr="00B4110B">
        <w:t>мужчинами.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123.</w:t>
      </w:r>
      <w:r w:rsidRPr="00B4110B">
        <w:tab/>
        <w:t>С другой стороны, в различных учреждениях, отраслевых министерствах, крестьянских организациях и профессиональных ассоциациях были организ</w:t>
      </w:r>
      <w:r w:rsidRPr="00B4110B">
        <w:t>о</w:t>
      </w:r>
      <w:r w:rsidRPr="00B4110B">
        <w:t>ваны</w:t>
      </w:r>
      <w:r>
        <w:t xml:space="preserve"> </w:t>
      </w:r>
      <w:r w:rsidRPr="00B4110B">
        <w:t>курсы профессиональной подготовки. В технических и профессионально технических училищах при этих учреждениях на местном уровне ведется по</w:t>
      </w:r>
      <w:r w:rsidRPr="00B4110B">
        <w:t>д</w:t>
      </w:r>
      <w:r w:rsidRPr="00B4110B">
        <w:t>готовка по сельскохозяйственным специальностям. Консультационные центры для женщин и семей, находящиеся</w:t>
      </w:r>
      <w:r>
        <w:t xml:space="preserve"> </w:t>
      </w:r>
      <w:r w:rsidRPr="00B4110B">
        <w:t>в непосредственной близости от сельских районов, оказывают содействие в организации профессиональной подготовки, что служит стимулом для участия женщин в различной экономической де</w:t>
      </w:r>
      <w:r w:rsidRPr="00B4110B">
        <w:t>я</w:t>
      </w:r>
      <w:r w:rsidRPr="00B4110B">
        <w:t xml:space="preserve">тельности. </w:t>
      </w:r>
    </w:p>
    <w:p w:rsidR="00B4110B" w:rsidRPr="00B4110B" w:rsidRDefault="00B4110B" w:rsidP="00B4110B">
      <w:pPr>
        <w:pStyle w:val="SingleTxt"/>
      </w:pPr>
      <w:r w:rsidRPr="00B4110B">
        <w:t>124.</w:t>
      </w:r>
      <w:r w:rsidRPr="00B4110B">
        <w:tab/>
        <w:t>В рамках кубинской системы образования функционируют технические училища, в которых осуществляется обучение профессиям, необходимым для работы в сельской местности, в том числе на уровне профессионально-технического и высшего (инженерного) образования. Одной из целей по</w:t>
      </w:r>
      <w:r>
        <w:noBreakHyphen/>
      </w:r>
      <w:r w:rsidRPr="00B4110B">
        <w:t>прежнему является цель охвата этой альтернативной системой образования большего числа женщин, в основном молодых женщин, которые по разным причинам</w:t>
      </w:r>
      <w:r>
        <w:t xml:space="preserve"> </w:t>
      </w:r>
      <w:r w:rsidRPr="00B4110B">
        <w:t xml:space="preserve">прервали свое обучение в общеобразовательных школах. </w:t>
      </w:r>
    </w:p>
    <w:p w:rsidR="00B4110B" w:rsidRPr="00B4110B" w:rsidRDefault="00B4110B" w:rsidP="00B4110B">
      <w:pPr>
        <w:pStyle w:val="SingleTxt"/>
      </w:pPr>
      <w:r w:rsidRPr="00B4110B">
        <w:t>125.</w:t>
      </w:r>
      <w:r w:rsidRPr="00B4110B">
        <w:tab/>
        <w:t>В октябре 2011 года был проведен День обмена опытом и знаниями по вопросам, представляющим интерес для сельских женщин. Это мероприятие было организовано Кубинской ассоциацией животноводства (АКПА) под эг</w:t>
      </w:r>
      <w:r w:rsidRPr="00B4110B">
        <w:t>и</w:t>
      </w:r>
      <w:r w:rsidRPr="00B4110B">
        <w:t>дой министерства сельского хозяйства, Кубинской ассоциации работников сельского и лесного хозяйства (АКТАФ), АНАП и Федерации кубинских же</w:t>
      </w:r>
      <w:r w:rsidRPr="00B4110B">
        <w:t>н</w:t>
      </w:r>
      <w:r w:rsidRPr="00B4110B">
        <w:t>щин. Цель этого форума состояла в том, чтобы осуществить обмен опытом, к</w:t>
      </w:r>
      <w:r w:rsidRPr="00B4110B">
        <w:t>о</w:t>
      </w:r>
      <w:r w:rsidRPr="00B4110B">
        <w:t>торый был накоплен женщинами в их повседневной работе по достижению продовольственной безопасности и продовольственного суверенитета, а также их мнениями о гендерных отношениях в обществе.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126.</w:t>
      </w:r>
      <w:r w:rsidRPr="00B4110B">
        <w:tab/>
        <w:t>Большое значение имело осуществление Проекта по продовольственному суверенитету и местному развитию, предназначенного для уязвимых групп н</w:t>
      </w:r>
      <w:r w:rsidRPr="00B4110B">
        <w:t>а</w:t>
      </w:r>
      <w:r w:rsidRPr="00B4110B">
        <w:t>селения, пострадавших от стихийных бедствий в странах Карибского бассейна, который был завершен в декабре 2012 года.</w:t>
      </w:r>
      <w:r>
        <w:t xml:space="preserve"> </w:t>
      </w:r>
      <w:r w:rsidRPr="00B4110B">
        <w:t>Этот рассчитанный на три года проект был претворен в жизнь в 8 муниципиях в провинциях Гуантанамо, Гранма и Гавана. Основная цель проекта состояла в расширении возможностей местных жителей с тем, чтобы они могли управлять своим собственным разв</w:t>
      </w:r>
      <w:r w:rsidRPr="00B4110B">
        <w:t>и</w:t>
      </w:r>
      <w:r w:rsidRPr="00B4110B">
        <w:t>тием путем укрепления производственного потенциала, получения доступа к основным услугам, усиления руководства общинным развитием, активизации экономической деятельности и расширения доступа женщин в сфере занят</w:t>
      </w:r>
      <w:r w:rsidRPr="00B4110B">
        <w:t>о</w:t>
      </w:r>
      <w:r w:rsidRPr="00B4110B">
        <w:t>сти, а также их систематического участия в процессах принятия решений на разных уровнях.</w:t>
      </w:r>
    </w:p>
    <w:p w:rsidR="00B4110B" w:rsidRPr="00B4110B" w:rsidRDefault="00B4110B" w:rsidP="00B4110B">
      <w:pPr>
        <w:pStyle w:val="SingleTxt"/>
      </w:pPr>
      <w:r w:rsidRPr="00B4110B">
        <w:t>127.</w:t>
      </w:r>
      <w:r w:rsidRPr="00B4110B">
        <w:tab/>
        <w:t>В этой связи следует отметить рост числа женщин, работающих в сел</w:t>
      </w:r>
      <w:r w:rsidRPr="00B4110B">
        <w:t>ь</w:t>
      </w:r>
      <w:r w:rsidRPr="00B4110B">
        <w:t>скохозяйственном секторе и в качестве членов кооперативов, увеличение числа кооперативов, которые поощряют участие женщин, расширение осведомленн</w:t>
      </w:r>
      <w:r w:rsidRPr="00B4110B">
        <w:t>о</w:t>
      </w:r>
      <w:r w:rsidRPr="00B4110B">
        <w:t>сти о стратегических интересах женщин, увеличение числа женщин, непосре</w:t>
      </w:r>
      <w:r w:rsidRPr="00B4110B">
        <w:t>д</w:t>
      </w:r>
      <w:r w:rsidRPr="00B4110B">
        <w:t>ственно возглавляющих кооперативы, и рост числа специалистов по гендерным вопросам в сельских учреждениях в таких районах.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128.</w:t>
      </w:r>
      <w:r w:rsidRPr="00B4110B">
        <w:tab/>
        <w:t>Была усилена система профессиональной подготовки женщин. Согласно оценкам примерно 10 000 женщин прошли обучение в рамках различных пр</w:t>
      </w:r>
      <w:r w:rsidRPr="00B4110B">
        <w:t>о</w:t>
      </w:r>
      <w:r w:rsidRPr="00B4110B">
        <w:t>грамм профессиональной подготовки. Было создано 150 новых источников з</w:t>
      </w:r>
      <w:r w:rsidRPr="00B4110B">
        <w:t>а</w:t>
      </w:r>
      <w:r w:rsidRPr="00B4110B">
        <w:t xml:space="preserve">нятости, в которых 46 процентов рабочих мест было занято женщинами. В этих районах улучшилось отношение к женщинам, культура производства, а также условия труда на предприятиях. </w:t>
      </w:r>
    </w:p>
    <w:p w:rsidR="00B4110B" w:rsidRPr="00B4110B" w:rsidRDefault="00B4110B" w:rsidP="00B4110B">
      <w:pPr>
        <w:pStyle w:val="SingleTxt"/>
      </w:pPr>
      <w:r w:rsidRPr="00B4110B">
        <w:t>129.</w:t>
      </w:r>
      <w:r w:rsidRPr="00B4110B">
        <w:tab/>
        <w:t>В АНАП была создана Национальная комиссия по гендерным вопросам, а также были созданы ее отделения на уровне провинций и муниципий. При с</w:t>
      </w:r>
      <w:r w:rsidRPr="00B4110B">
        <w:t>о</w:t>
      </w:r>
      <w:r w:rsidRPr="00B4110B">
        <w:t>действии этих комиссий была разработана гендерная стратегия, имеющая св</w:t>
      </w:r>
      <w:r w:rsidRPr="00B4110B">
        <w:t>о</w:t>
      </w:r>
      <w:r w:rsidRPr="00B4110B">
        <w:t>ей целью активизацию деятельности в интересах сельских женщин и целен</w:t>
      </w:r>
      <w:r w:rsidRPr="00B4110B">
        <w:t>а</w:t>
      </w:r>
      <w:r w:rsidRPr="00B4110B">
        <w:t>правленное стимулирование их участия в работе Ассоциации, а также в качес</w:t>
      </w:r>
      <w:r w:rsidRPr="00B4110B">
        <w:t>т</w:t>
      </w:r>
      <w:r w:rsidRPr="00B4110B">
        <w:t>ве членов кооперативов.</w:t>
      </w:r>
      <w:r>
        <w:t xml:space="preserve"> </w:t>
      </w:r>
      <w:r w:rsidRPr="00B4110B">
        <w:t>На основе этой Стратегии были приняты различные меры, в том числе: утверждение совместного плана действий с Федерацией к</w:t>
      </w:r>
      <w:r w:rsidRPr="00B4110B">
        <w:t>у</w:t>
      </w:r>
      <w:r w:rsidRPr="00B4110B">
        <w:t>бинских женщин, направленного на то, чтобы в каждой низовой организации имелось, как минимум, 23 женщины и утверждение Плана действий АНАП с целью расширить участие женщин, работающих в крестьянских хозяйствах и кооперативном сельскохозяйственном</w:t>
      </w:r>
      <w:r>
        <w:t xml:space="preserve"> </w:t>
      </w:r>
      <w:r w:rsidRPr="00B4110B">
        <w:t>секторе, в частности, в принятии реш</w:t>
      </w:r>
      <w:r w:rsidRPr="00B4110B">
        <w:t>е</w:t>
      </w:r>
      <w:r w:rsidRPr="00B4110B">
        <w:t xml:space="preserve">ний, профессиональной подготовке на всех уровнях и периодической оценке слабых и сильных сторон осуществления этой стратегии. </w:t>
      </w:r>
    </w:p>
    <w:p w:rsidR="00B4110B" w:rsidRPr="00B4110B" w:rsidRDefault="00B4110B" w:rsidP="00B4110B">
      <w:pPr>
        <w:pStyle w:val="SingleTxt"/>
      </w:pPr>
      <w:r w:rsidRPr="00B4110B">
        <w:t>130.</w:t>
      </w:r>
      <w:r w:rsidRPr="00B4110B">
        <w:tab/>
        <w:t>Что касается конкретных мер, принятых АНАП, то следует отметить пр</w:t>
      </w:r>
      <w:r w:rsidRPr="00B4110B">
        <w:t>о</w:t>
      </w:r>
      <w:r w:rsidRPr="00B4110B">
        <w:t>ведение ежегодного анализа положения в области гендерного равенства, в ходе которого осуществляется оценка этой важной проблемы в каждом кооперативе на муниципальном, провинциальном и национальном уровнях. В прошлом году было отмечено участие 51 717 членов, среди которых 66 процентов составили женщины. В рамках этого процесса было представлено 1 286 сообщений, к</w:t>
      </w:r>
      <w:r w:rsidRPr="00B4110B">
        <w:t>а</w:t>
      </w:r>
      <w:r w:rsidRPr="00B4110B">
        <w:t>савшихся осуществления гендерного стратегии, и был проведен анализ дост</w:t>
      </w:r>
      <w:r w:rsidRPr="00B4110B">
        <w:t>и</w:t>
      </w:r>
      <w:r w:rsidRPr="00B4110B">
        <w:t>жений и недостатков, над устранением которых необходимо продолжить раб</w:t>
      </w:r>
      <w:r w:rsidRPr="00B4110B">
        <w:t>о</w:t>
      </w:r>
      <w:r w:rsidRPr="00B4110B">
        <w:t>ту.</w:t>
      </w:r>
    </w:p>
    <w:p w:rsidR="00B4110B" w:rsidRPr="00B4110B" w:rsidRDefault="00B4110B" w:rsidP="00B4110B">
      <w:pPr>
        <w:pStyle w:val="SingleTxt"/>
      </w:pPr>
      <w:r w:rsidRPr="00B4110B">
        <w:t>131.</w:t>
      </w:r>
      <w:r w:rsidRPr="00B4110B">
        <w:tab/>
        <w:t>Кроме того, существует движение активистов, членами которого являются 3628 человек, которые были подготовлены с помощью первых курсов диста</w:t>
      </w:r>
      <w:r w:rsidRPr="00B4110B">
        <w:t>н</w:t>
      </w:r>
      <w:r w:rsidRPr="00B4110B">
        <w:t>ционного обучения, организованных Национальным центром повышения кв</w:t>
      </w:r>
      <w:r w:rsidRPr="00B4110B">
        <w:t>а</w:t>
      </w:r>
      <w:r w:rsidRPr="00B4110B">
        <w:t>лификации АНАП. Было подготовлено и распространено Техническое руков</w:t>
      </w:r>
      <w:r w:rsidRPr="00B4110B">
        <w:t>о</w:t>
      </w:r>
      <w:r w:rsidRPr="00B4110B">
        <w:t>дство АНАП</w:t>
      </w:r>
      <w:r>
        <w:t xml:space="preserve"> </w:t>
      </w:r>
      <w:r w:rsidRPr="00B4110B">
        <w:t>под названием «Гендерные вопросы, участие и полномочия», в котором в практической и легкодоступной форме предлагаются рекомендации относительно способов и методов организации и осуществления обмена мн</w:t>
      </w:r>
      <w:r w:rsidRPr="00B4110B">
        <w:t>е</w:t>
      </w:r>
      <w:r w:rsidRPr="00B4110B">
        <w:t>ниями с учетом характеристик каждог</w:t>
      </w:r>
      <w:r w:rsidR="002D67BF">
        <w:t>о кооператива. Было проведено 3</w:t>
      </w:r>
      <w:r w:rsidRPr="00B4110B">
        <w:t>695 семинаров с целью повышения осведомленности о гендерных вопросах, в том числе 1120 семинаров в сельскохозяйственных производственных коопер</w:t>
      </w:r>
      <w:r w:rsidRPr="00B4110B">
        <w:t>а</w:t>
      </w:r>
      <w:r w:rsidRPr="00B4110B">
        <w:t>тивах, 2575 семинаров</w:t>
      </w:r>
      <w:r>
        <w:t xml:space="preserve"> — </w:t>
      </w:r>
      <w:r w:rsidRPr="00B4110B">
        <w:t>в кредитных и сервисных кооперативах и 402 семинара</w:t>
      </w:r>
      <w:r>
        <w:t xml:space="preserve"> — </w:t>
      </w:r>
      <w:r w:rsidRPr="00B4110B">
        <w:t>в муниципиях и провинциях, в которых приняли участие 105 984 члена кооперативов и членов их семей. Среди них 36 процентов сост</w:t>
      </w:r>
      <w:r w:rsidRPr="00B4110B">
        <w:t>а</w:t>
      </w:r>
      <w:r w:rsidRPr="00B4110B">
        <w:t xml:space="preserve">вили женщины. </w:t>
      </w:r>
    </w:p>
    <w:p w:rsidR="00B4110B" w:rsidRPr="00B4110B" w:rsidRDefault="00B4110B" w:rsidP="00B4110B">
      <w:pPr>
        <w:pStyle w:val="SingleTxt"/>
      </w:pPr>
      <w:r w:rsidRPr="00B4110B">
        <w:t>132.</w:t>
      </w:r>
      <w:r w:rsidRPr="00B4110B">
        <w:tab/>
        <w:t>Выросло число женщин, занимающих руководящие должности в низовых организациях АНАП. Более того, представительство женщин увеличилось во всех руководящих структурах, и в настоящее время на долю женщин приходи</w:t>
      </w:r>
      <w:r w:rsidRPr="00B4110B">
        <w:t>т</w:t>
      </w:r>
      <w:r w:rsidRPr="00B4110B">
        <w:t>ся 37 процентов всех руководящих должностей. Кроме того, удалось добиться повышения производительности в кооперативах, находящихся в собственности сельских женщин, а также в различных других областях деятельности. Было расширено участие женщин в производстве овощей на приусадебных участках и в теплицах; разведении мелкого рогатого скота; в вермихозяйствах для пр</w:t>
      </w:r>
      <w:r w:rsidRPr="00B4110B">
        <w:t>о</w:t>
      </w:r>
      <w:r w:rsidRPr="00B4110B">
        <w:t>изводства биогумуса; в цветоводческих хозяйствах; на предприятиях по прои</w:t>
      </w:r>
      <w:r w:rsidRPr="00B4110B">
        <w:t>з</w:t>
      </w:r>
      <w:r w:rsidRPr="00B4110B">
        <w:t>водству продовольствия; и в кустарных мастерских по изготовлению изделий из бамбука. Также было оказано содействие в профессиональной подготовке женщин по таким специальностям, как: агроном, ветеринар, растениевод, эк</w:t>
      </w:r>
      <w:r w:rsidRPr="00B4110B">
        <w:t>о</w:t>
      </w:r>
      <w:r w:rsidRPr="00B4110B">
        <w:t>номист и администратор.</w:t>
      </w:r>
    </w:p>
    <w:p w:rsidR="00B4110B" w:rsidRPr="00B4110B" w:rsidRDefault="00B4110B" w:rsidP="00B4110B">
      <w:pPr>
        <w:pStyle w:val="SingleTxt"/>
      </w:pPr>
      <w:r w:rsidRPr="00B4110B">
        <w:t>133.</w:t>
      </w:r>
      <w:r w:rsidRPr="00B4110B">
        <w:tab/>
        <w:t>Кроме того, АНАП имеет кафедру гендерных вопросов в Национальной школе профессиональной подготовки «Нисето Перес», которая организует ку</w:t>
      </w:r>
      <w:r w:rsidRPr="00B4110B">
        <w:t>р</w:t>
      </w:r>
      <w:r w:rsidRPr="00B4110B">
        <w:t>сы для крестьянских руководителей и ориентирует их на достижение повсем</w:t>
      </w:r>
      <w:r w:rsidRPr="00B4110B">
        <w:t>е</w:t>
      </w:r>
      <w:r w:rsidRPr="00B4110B">
        <w:t>стного учета гендерной проблематики в их работе с целью претворения в жизнь планов и программ, отвечающих интересам сельских женщин.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134.</w:t>
      </w:r>
      <w:r w:rsidRPr="00B4110B">
        <w:tab/>
        <w:t>Кубинская ассоциация работников сельского и лесного хозяйства (АКТАФ) осуществляет внутриведомственную программу, имеющую своей ц</w:t>
      </w:r>
      <w:r w:rsidRPr="00B4110B">
        <w:t>е</w:t>
      </w:r>
      <w:r w:rsidRPr="00B4110B">
        <w:t>лью повсеместный учет гендерной проблематики во всех направлениях де</w:t>
      </w:r>
      <w:r w:rsidRPr="00B4110B">
        <w:t>я</w:t>
      </w:r>
      <w:r w:rsidRPr="00B4110B">
        <w:t>тельности и проектах Ассоциации. Ассоциация обеспечила участие женщин в процессах профессиональной подготовки и повышения квалификации, поо</w:t>
      </w:r>
      <w:r w:rsidRPr="00B4110B">
        <w:t>щ</w:t>
      </w:r>
      <w:r w:rsidRPr="00B4110B">
        <w:t>ряет подготовку всех своих руководящих сотрудников по гендерным вопросам, а также устанавливает партнерские отношения с организациями, которые де</w:t>
      </w:r>
      <w:r w:rsidRPr="00B4110B">
        <w:t>й</w:t>
      </w:r>
      <w:r w:rsidRPr="00B4110B">
        <w:t>ствуют в этой области, и организует семинары с участием их членов.</w:t>
      </w:r>
    </w:p>
    <w:p w:rsidR="00B4110B" w:rsidRPr="00B4110B" w:rsidRDefault="00B4110B" w:rsidP="00B4110B">
      <w:pPr>
        <w:pStyle w:val="SingleTxt"/>
      </w:pPr>
      <w:r w:rsidRPr="00B4110B">
        <w:t>135.</w:t>
      </w:r>
      <w:r w:rsidRPr="00B4110B">
        <w:tab/>
        <w:t>Кроме того, Кубинская ассоциация животноводства (АКПА) содействует реализации проектов по расширению прав и возможностей женщин и учету гендерной проблематики, которые позволили достичь важных результатов, как например, наращивание потенциала и повышение осведомленности по генде</w:t>
      </w:r>
      <w:r w:rsidRPr="00B4110B">
        <w:t>р</w:t>
      </w:r>
      <w:r w:rsidRPr="00B4110B">
        <w:t>ным вопросам; подписание программы совместной работы между министерс</w:t>
      </w:r>
      <w:r w:rsidRPr="00B4110B">
        <w:t>т</w:t>
      </w:r>
      <w:r w:rsidRPr="00B4110B">
        <w:t>вом сельского хозяйства и Федерацией кубинских женщин; разработка планов действий с целью расширения участия женщин, работающих в кооперативных хозяйствах, в процессе принятия решений; создание в журнале АНАП секции, посвященной женщинам; присуждение премии для сельских женщин и премии за творческую работу женщин; публикация книги, содержащей рассказы 50 крестьянок-лидеров, и распространение брошюр по этой теме; создание кружков, детских садов и яслей и служб первой помощи для матерей; фун</w:t>
      </w:r>
      <w:r w:rsidRPr="00B4110B">
        <w:t>к</w:t>
      </w:r>
      <w:r w:rsidRPr="00B4110B">
        <w:t>ционирование сети организаций и учреждений для оказания поддержки куби</w:t>
      </w:r>
      <w:r w:rsidRPr="00B4110B">
        <w:t>н</w:t>
      </w:r>
      <w:r w:rsidRPr="00B4110B">
        <w:t xml:space="preserve">ским сельским женщинам; и повышение роли женщин в традиционно мужских сферах профессиональной деятельности и т.д. </w:t>
      </w:r>
    </w:p>
    <w:p w:rsidR="002D67BF" w:rsidRPr="002D67BF" w:rsidRDefault="002D67BF" w:rsidP="002D67BF">
      <w:pPr>
        <w:pStyle w:val="SingleTxt"/>
        <w:spacing w:after="0" w:line="120" w:lineRule="exact"/>
        <w:rPr>
          <w:sz w:val="10"/>
        </w:rPr>
      </w:pPr>
    </w:p>
    <w:p w:rsidR="00B4110B" w:rsidRDefault="00B4110B" w:rsidP="002D67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110B">
        <w:tab/>
        <w:t>19.</w:t>
      </w:r>
      <w:r w:rsidRPr="00B4110B">
        <w:tab/>
        <w:t xml:space="preserve">Стратегии, направленные на решение проблемы насилия в отношении женщин в сельских районах </w:t>
      </w:r>
    </w:p>
    <w:p w:rsidR="002D67BF" w:rsidRPr="002D67BF" w:rsidRDefault="002D67BF" w:rsidP="002D67BF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B4110B">
      <w:pPr>
        <w:pStyle w:val="SingleTxt"/>
      </w:pPr>
      <w:r w:rsidRPr="00B4110B">
        <w:t>136.</w:t>
      </w:r>
      <w:r w:rsidRPr="00B4110B">
        <w:tab/>
        <w:t>Многие из форм насилия в отношении женщин, распространенные в др</w:t>
      </w:r>
      <w:r w:rsidRPr="00B4110B">
        <w:t>у</w:t>
      </w:r>
      <w:r w:rsidRPr="00B4110B">
        <w:t>гих странах, не существуют на Кубе. Достаточно упомянуть в качестве прим</w:t>
      </w:r>
      <w:r w:rsidRPr="00B4110B">
        <w:t>е</w:t>
      </w:r>
      <w:r w:rsidRPr="00B4110B">
        <w:t>ра калечащие операции на женских половых органах, незаконную торговлю женщинами, женский инфантицид, дискриминацию в доступе к продуктам продовольствия, а также принудительный контроль в вопросах деторождения, как со стороны индивидуумов, так и со стороны государства и т.д. Дело в том, что этим формам насилия нет места в жизни кубинского общества, а другие формы были либо искоренены, либо утратили свое значение благодаря перем</w:t>
      </w:r>
      <w:r w:rsidRPr="00B4110B">
        <w:t>е</w:t>
      </w:r>
      <w:r w:rsidRPr="00B4110B">
        <w:t xml:space="preserve">нам, которые произошли в социальном положении женщин после 1959 года. Это стало реальностью, как в сельских, так и в городских районах. </w:t>
      </w:r>
    </w:p>
    <w:p w:rsidR="00B4110B" w:rsidRPr="00B4110B" w:rsidRDefault="00B4110B" w:rsidP="00B4110B">
      <w:pPr>
        <w:pStyle w:val="SingleTxt"/>
      </w:pPr>
      <w:r w:rsidRPr="00B4110B">
        <w:t>137.</w:t>
      </w:r>
      <w:r w:rsidRPr="00B4110B">
        <w:tab/>
        <w:t>В соответствии с информацией, в основе которой лежат статистические данные и проведенные исследования, основными формами проявления насилия в стране являются: насилие в семье, в рамках которого доминирует психолог</w:t>
      </w:r>
      <w:r w:rsidRPr="00B4110B">
        <w:t>и</w:t>
      </w:r>
      <w:r w:rsidRPr="00B4110B">
        <w:t>ческое и эмоциональное давление, и в меньшей степени насилие в рамках вн</w:t>
      </w:r>
      <w:r w:rsidRPr="00B4110B">
        <w:t>е</w:t>
      </w:r>
      <w:r w:rsidRPr="00B4110B">
        <w:t>брачных отношений. Нет никакого сомнения в том, что основной формой нас</w:t>
      </w:r>
      <w:r w:rsidRPr="00B4110B">
        <w:t>и</w:t>
      </w:r>
      <w:r w:rsidRPr="00B4110B">
        <w:t>лия, которой подвергаются кубинские женщины, является политика блокады и агрессии, которую правительство Соединенных Штатов Америки проводит в отношении Кубы на протяжении более 50 лет, ибо она является основным пр</w:t>
      </w:r>
      <w:r w:rsidRPr="00B4110B">
        <w:t>е</w:t>
      </w:r>
      <w:r w:rsidRPr="00B4110B">
        <w:t>пятствием для экономического развития нации.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138.</w:t>
      </w:r>
      <w:r w:rsidRPr="00B4110B">
        <w:tab/>
        <w:t>Другие формы насилия как сексуальное домогательство или запугивание на рабочих местах, в учебных заведениях или в каком-либо другом месте, и принуждение к проституции, как представляется, имеют меньшее значение, чем бытовое насилие, однако для лучшего понимания их особенностей и пр</w:t>
      </w:r>
      <w:r w:rsidRPr="00B4110B">
        <w:t>и</w:t>
      </w:r>
      <w:r w:rsidRPr="00B4110B">
        <w:t>нятия более эффективных мер с целью их устранения требуются дополнител</w:t>
      </w:r>
      <w:r w:rsidRPr="00B4110B">
        <w:t>ь</w:t>
      </w:r>
      <w:r w:rsidRPr="00B4110B">
        <w:t>ные исследования и</w:t>
      </w:r>
      <w:r>
        <w:t xml:space="preserve"> </w:t>
      </w:r>
      <w:r w:rsidRPr="00B4110B">
        <w:t>научный анализ.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139.</w:t>
      </w:r>
      <w:r w:rsidRPr="00B4110B">
        <w:tab/>
        <w:t>Глубокие социальные преобразования, которые были осуществлены на Кубе, позволили изменить существующие в мире традиции и обычаи, которые имеют наиболее негативное воздействие, а также ослабить степень уязвимости женщин в сельских районах.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140.</w:t>
      </w:r>
      <w:r w:rsidRPr="00B4110B">
        <w:tab/>
        <w:t>Тема гендерного насилия была рассмотрена в ходе курсов повышения квалификации, которые были организованы АНАП в 2008</w:t>
      </w:r>
      <w:r>
        <w:t>–</w:t>
      </w:r>
      <w:r w:rsidRPr="00B4110B">
        <w:t>2009 годах для всех сотрудников, занимающихся гендерными проблемами в сельскохозяйственных и кредитно-сервисных кооперативах. Анализ этой темы и данные о насилии свидетельствуют о том, что это явление не является чем-то присущим какой-то из стран региона, а скорее является общераспространенным явлением.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141.</w:t>
      </w:r>
      <w:r w:rsidRPr="00B4110B">
        <w:tab/>
        <w:t>Кафедра гендерных вопросов проводит семинары, посвященные диагн</w:t>
      </w:r>
      <w:r w:rsidRPr="00B4110B">
        <w:t>о</w:t>
      </w:r>
      <w:r w:rsidRPr="00B4110B">
        <w:t>стическим исследованиям с уделением особого внимания гендерной тематике. В ходе семинаров их участники получают навыки, необходимые для выявления проблем, затрагивающих членов их кооперативов, и, соответственно, принятия мер в своих низовых организациях с целью искоренения этого порочного явл</w:t>
      </w:r>
      <w:r w:rsidRPr="00B4110B">
        <w:t>е</w:t>
      </w:r>
      <w:r w:rsidRPr="00B4110B">
        <w:t>ния.</w:t>
      </w:r>
      <w:r>
        <w:t xml:space="preserve"> </w:t>
      </w:r>
      <w:r w:rsidRPr="00B4110B">
        <w:t>Недавно X съезд АНАП отметил важность усиления просветительской р</w:t>
      </w:r>
      <w:r w:rsidRPr="00B4110B">
        <w:t>а</w:t>
      </w:r>
      <w:r w:rsidRPr="00B4110B">
        <w:t>боты в семьях, как основной ячейки общества, для культивирования досто</w:t>
      </w:r>
      <w:r w:rsidRPr="00B4110B">
        <w:t>й</w:t>
      </w:r>
      <w:r w:rsidRPr="00B4110B">
        <w:t>ной, патриотической и солидарной позиции, а также для выполнения своей первостепенной роли, связанной с выполнением родительских обязанностей и образованием и воспитанием детей.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142.</w:t>
      </w:r>
      <w:r w:rsidRPr="00B4110B">
        <w:tab/>
        <w:t xml:space="preserve">Было внесено предложение о проведении каждый год (с 12 по 25 ноября) семинаров с показом фильмов и проведением видео-дебатов в рамках таких кампаний, как, например, «Скажем НЕТ насилию!», которые будут посвящены различным темам, таким как, насилие в семье, жестокое обращение с детьми, насилие на половой почве, заболевания, передаваемые половым путем, ранняя беременность, невидимые формы насилия и гендерное насилие в кубинском сельском секторе. </w:t>
      </w:r>
    </w:p>
    <w:p w:rsidR="002D67BF" w:rsidRPr="002D67BF" w:rsidRDefault="002D67BF" w:rsidP="002D67BF">
      <w:pPr>
        <w:pStyle w:val="SingleTxt"/>
        <w:spacing w:after="0" w:line="120" w:lineRule="exact"/>
        <w:rPr>
          <w:b/>
          <w:sz w:val="10"/>
        </w:rPr>
      </w:pPr>
    </w:p>
    <w:p w:rsidR="002D67BF" w:rsidRPr="002D67BF" w:rsidRDefault="002D67BF" w:rsidP="002D67BF">
      <w:pPr>
        <w:pStyle w:val="SingleTxt"/>
        <w:spacing w:after="0" w:line="120" w:lineRule="exact"/>
        <w:rPr>
          <w:b/>
          <w:sz w:val="10"/>
        </w:rPr>
      </w:pPr>
    </w:p>
    <w:p w:rsidR="00B4110B" w:rsidRDefault="00B4110B" w:rsidP="002D67B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110B">
        <w:tab/>
      </w:r>
      <w:r w:rsidRPr="00B4110B">
        <w:tab/>
        <w:t xml:space="preserve">Стихийные бедствия </w:t>
      </w:r>
    </w:p>
    <w:p w:rsidR="002D67BF" w:rsidRPr="002D67BF" w:rsidRDefault="002D67BF" w:rsidP="002D67BF">
      <w:pPr>
        <w:pStyle w:val="SingleTxt"/>
        <w:spacing w:after="0" w:line="120" w:lineRule="exact"/>
        <w:rPr>
          <w:sz w:val="10"/>
        </w:rPr>
      </w:pPr>
    </w:p>
    <w:p w:rsidR="002D67BF" w:rsidRPr="002D67BF" w:rsidRDefault="002D67BF" w:rsidP="002D67BF">
      <w:pPr>
        <w:pStyle w:val="SingleTxt"/>
        <w:spacing w:after="0" w:line="120" w:lineRule="exact"/>
        <w:rPr>
          <w:sz w:val="10"/>
        </w:rPr>
      </w:pPr>
    </w:p>
    <w:p w:rsidR="00B4110B" w:rsidRDefault="00B4110B" w:rsidP="002D67B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4110B">
        <w:tab/>
        <w:t>20.</w:t>
      </w:r>
      <w:r w:rsidRPr="00B4110B">
        <w:tab/>
        <w:t xml:space="preserve">Меры, принятые с целью содействия участию женщин в подготовке к стихийным бедствиям и принятию последующих действий по ликвидации их последствий </w:t>
      </w:r>
    </w:p>
    <w:p w:rsidR="002D67BF" w:rsidRPr="002D67BF" w:rsidRDefault="002D67BF" w:rsidP="002D67BF">
      <w:pPr>
        <w:pStyle w:val="SingleTxt"/>
        <w:spacing w:after="0" w:line="120" w:lineRule="exact"/>
        <w:rPr>
          <w:sz w:val="10"/>
        </w:rPr>
      </w:pPr>
    </w:p>
    <w:p w:rsidR="00B4110B" w:rsidRPr="00B4110B" w:rsidRDefault="00B4110B" w:rsidP="00B4110B">
      <w:pPr>
        <w:pStyle w:val="SingleTxt"/>
      </w:pPr>
      <w:r w:rsidRPr="00B4110B">
        <w:t>143.</w:t>
      </w:r>
      <w:r w:rsidRPr="00B4110B">
        <w:tab/>
        <w:t>На Кубе была усилена роль Гражданской обороны в деле реагирования на различные опасности, связанные со стихийными бедствиями. Эта деятельность предусматривает четыре этапа (предупреждение, подготовка, реагирование и восстановление), которые образуют систему уменьшения опасности стихийных бедствий в стране. Участие женщин играет ключевую роль в этом направлении.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144.</w:t>
      </w:r>
      <w:r w:rsidRPr="00B4110B">
        <w:tab/>
        <w:t>На Кубе руководители государственных органов власти, избираемые в н</w:t>
      </w:r>
      <w:r w:rsidRPr="00B4110B">
        <w:t>а</w:t>
      </w:r>
      <w:r w:rsidRPr="00B4110B">
        <w:t>родные советы (на местном уровне, на уровне муниципий, провинций и гос</w:t>
      </w:r>
      <w:r w:rsidRPr="00B4110B">
        <w:t>у</w:t>
      </w:r>
      <w:r w:rsidRPr="00B4110B">
        <w:t>дарства в целом), также исполняют роль руководителей гражданской обороны в своих соответствующих административных территориях. В ходе выборов в кубинские законодательные органы, которые состоялись в конце 2012 года, б</w:t>
      </w:r>
      <w:r w:rsidRPr="00B4110B">
        <w:t>ы</w:t>
      </w:r>
      <w:r w:rsidRPr="00B4110B">
        <w:t>ло избрано 8 женщин в качестве председателей советов на уровне провинций, иначе говоря, во главе более половины провинций (в общей сложности в стр</w:t>
      </w:r>
      <w:r w:rsidRPr="00B4110B">
        <w:t>а</w:t>
      </w:r>
      <w:r w:rsidRPr="00B4110B">
        <w:t>не имеется 15 провинций) стоят женщины, которые несут ответственность за все вопросы, касающиеся гражданской обороны. Такая же ситуация сложилась и на местном уровне, где в большинстве советов женщины играют ведущую роль в деле руководства деятельностью по уменьшению опасности стихийных бедствий.</w:t>
      </w:r>
    </w:p>
    <w:p w:rsidR="00B4110B" w:rsidRPr="00B4110B" w:rsidRDefault="00B4110B" w:rsidP="00B4110B">
      <w:pPr>
        <w:pStyle w:val="SingleTxt"/>
      </w:pPr>
      <w:r w:rsidRPr="00B4110B">
        <w:t>145.</w:t>
      </w:r>
      <w:r w:rsidRPr="00B4110B">
        <w:tab/>
        <w:t>Женщины, которые занимают упомянутые выше должности, отвечают за руководство деятельностью по уменьшению уязвимости перед лицом рисков и их предупреждению, иначе говоря, они отвечают за строительство жилья, р</w:t>
      </w:r>
      <w:r w:rsidRPr="00B4110B">
        <w:t>а</w:t>
      </w:r>
      <w:r w:rsidRPr="00B4110B">
        <w:t>боту медицинских пунктов, социальных центров, укрепление систем заблаг</w:t>
      </w:r>
      <w:r w:rsidRPr="00B4110B">
        <w:t>о</w:t>
      </w:r>
      <w:r w:rsidRPr="00B4110B">
        <w:t>временного оповещения и работу центров координации мер по уменьшению опасности стихийных бедствий, а также разработку соответствующих планов работы и т.д.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146.</w:t>
      </w:r>
      <w:r w:rsidRPr="00B4110B">
        <w:tab/>
        <w:t>С другой стороны министерство науки, техники и окружающей среды, к</w:t>
      </w:r>
      <w:r w:rsidRPr="00B4110B">
        <w:t>о</w:t>
      </w:r>
      <w:r w:rsidRPr="00B4110B">
        <w:t>торым руководит женщина, играет важную роль в реализации мер по уменьш</w:t>
      </w:r>
      <w:r w:rsidRPr="00B4110B">
        <w:t>е</w:t>
      </w:r>
      <w:r w:rsidRPr="00B4110B">
        <w:t>нию опасности стихийных бедствий. Кроме того, в настоящее время женщина возглавляет министерство окружающей среды, в котором 70 процентов сотру</w:t>
      </w:r>
      <w:r w:rsidRPr="00B4110B">
        <w:t>д</w:t>
      </w:r>
      <w:r w:rsidRPr="00B4110B">
        <w:t>ников являются женщинами.</w:t>
      </w:r>
      <w:r>
        <w:t xml:space="preserve"> </w:t>
      </w:r>
      <w:r w:rsidRPr="00B4110B">
        <w:t>Они осуществляют работу по оценке степени опасности, уязвимости и риска во всех районах страны, которая создает ва</w:t>
      </w:r>
      <w:r w:rsidRPr="00B4110B">
        <w:t>ж</w:t>
      </w:r>
      <w:r w:rsidRPr="00B4110B">
        <w:t>нейшую основу для планирования, организации и последовательности де</w:t>
      </w:r>
      <w:r w:rsidRPr="00B4110B">
        <w:t>я</w:t>
      </w:r>
      <w:r w:rsidRPr="00B4110B">
        <w:t>тельности по уменьшению опасности стихийных бедствий.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147.</w:t>
      </w:r>
      <w:r w:rsidRPr="00B4110B">
        <w:tab/>
        <w:t>Руководителем Национального института водных ресурсов является же</w:t>
      </w:r>
      <w:r w:rsidRPr="00B4110B">
        <w:t>н</w:t>
      </w:r>
      <w:r w:rsidRPr="00B4110B">
        <w:t>щина, основная обязанность которой заключается в проведении в жизнь гос</w:t>
      </w:r>
      <w:r w:rsidRPr="00B4110B">
        <w:t>у</w:t>
      </w:r>
      <w:r w:rsidRPr="00B4110B">
        <w:t>дарственной политики в деле использования водных ресурсов и гидротехнич</w:t>
      </w:r>
      <w:r w:rsidRPr="00B4110B">
        <w:t>е</w:t>
      </w:r>
      <w:r w:rsidRPr="00B4110B">
        <w:t>ских сооружений в стране. Кроме того, в различных учреждениях, ведомствах и организациях страны работают более 500 женщин, которые непосредственно отвечают за работу по уменьшению опасности в сферах своей деятельности, будь то защита населения от различных опасностей или использование нах</w:t>
      </w:r>
      <w:r w:rsidRPr="00B4110B">
        <w:t>о</w:t>
      </w:r>
      <w:r w:rsidRPr="00B4110B">
        <w:t xml:space="preserve">дящихся под их контролем ресурсов. </w:t>
      </w:r>
    </w:p>
    <w:p w:rsidR="00B4110B" w:rsidRPr="00B4110B" w:rsidRDefault="00B4110B" w:rsidP="00B4110B">
      <w:pPr>
        <w:pStyle w:val="SingleTxt"/>
      </w:pPr>
      <w:r w:rsidRPr="00B4110B">
        <w:t>148.</w:t>
      </w:r>
      <w:r w:rsidRPr="00B4110B">
        <w:tab/>
        <w:t>В стране работают примерно 2600 женщин ученых, которые вносят свой прямой или косвенный вклад в работу гражданской обороны. В учебных зав</w:t>
      </w:r>
      <w:r w:rsidRPr="00B4110B">
        <w:t>е</w:t>
      </w:r>
      <w:r w:rsidRPr="00B4110B">
        <w:t>дениях на всех уровнях образования в качестве преподавателей работает более двух тысяч женщин, которые распространяют знания о мерах по уменьшению опасности бедствий. Кроме того, примерно 100 женщин являются сотрудник</w:t>
      </w:r>
      <w:r w:rsidRPr="00B4110B">
        <w:t>а</w:t>
      </w:r>
      <w:r w:rsidRPr="00B4110B">
        <w:t>ми органов гражданской обороны на различных уровнях, включая Национал</w:t>
      </w:r>
      <w:r w:rsidRPr="00B4110B">
        <w:t>ь</w:t>
      </w:r>
      <w:r w:rsidRPr="00B4110B">
        <w:t xml:space="preserve">ный штаб гражданской обороны. </w:t>
      </w:r>
    </w:p>
    <w:p w:rsidR="00B4110B" w:rsidRPr="00B4110B" w:rsidRDefault="00B4110B" w:rsidP="00B4110B">
      <w:pPr>
        <w:pStyle w:val="SingleTxt"/>
      </w:pPr>
      <w:r w:rsidRPr="00B4110B">
        <w:t>149.</w:t>
      </w:r>
      <w:r w:rsidRPr="00B4110B">
        <w:tab/>
        <w:t>С другой стороны, 76 женщин являются председателями советов обороны, в том числе три на уровне провинций. В случае возникновения любой ситу</w:t>
      </w:r>
      <w:r w:rsidRPr="00B4110B">
        <w:t>а</w:t>
      </w:r>
      <w:r w:rsidRPr="00B4110B">
        <w:t>ции, представляющей опасность для страны, они несут максимальную ответс</w:t>
      </w:r>
      <w:r w:rsidRPr="00B4110B">
        <w:t>т</w:t>
      </w:r>
      <w:r w:rsidRPr="00B4110B">
        <w:t>венность за принятие мер реагирования и восстановления.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150.</w:t>
      </w:r>
      <w:r w:rsidRPr="00B4110B">
        <w:tab/>
        <w:t>В 2008 году на Кубу обрушилось три урагана повышенной интенсивности и два тропических шторма, которые причинили ущерб, превышающий 10 млрд. долл. США. Во всех этих ситуациях женщины возглавляли работу по осуществлению мер реагирования и восстановления в провинциях П</w:t>
      </w:r>
      <w:r w:rsidRPr="00B4110B">
        <w:t>и</w:t>
      </w:r>
      <w:r w:rsidRPr="00B4110B">
        <w:t>нар</w:t>
      </w:r>
      <w:r w:rsidRPr="00B4110B">
        <w:noBreakHyphen/>
        <w:t>дель</w:t>
      </w:r>
      <w:r w:rsidRPr="00B4110B">
        <w:noBreakHyphen/>
        <w:t>Рио, Лас</w:t>
      </w:r>
      <w:r w:rsidRPr="00B4110B">
        <w:noBreakHyphen/>
        <w:t>Тунас и в Особом муниципалитете Хувентуд. После оконч</w:t>
      </w:r>
      <w:r w:rsidRPr="00B4110B">
        <w:t>а</w:t>
      </w:r>
      <w:r w:rsidRPr="00B4110B">
        <w:t>ния этих природных явлений они же осуществляли работу и руководство де</w:t>
      </w:r>
      <w:r w:rsidRPr="00B4110B">
        <w:t>й</w:t>
      </w:r>
      <w:r w:rsidRPr="00B4110B">
        <w:t>ствиями по обеспечению устойчивого развития с тем, чтобы создать общины, которые будут более устойчивыми перед лицом стихийных бедствий и мете</w:t>
      </w:r>
      <w:r w:rsidRPr="00B4110B">
        <w:t>о</w:t>
      </w:r>
      <w:r w:rsidRPr="00B4110B">
        <w:t>рологических рисков.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151.</w:t>
      </w:r>
      <w:r w:rsidRPr="00B4110B">
        <w:tab/>
        <w:t>В конце 2012 года восточные провинции страны подверглись воздействию урагана «Сэнди», в основном в провинциях Сантьяго</w:t>
      </w:r>
      <w:r w:rsidRPr="00B4110B">
        <w:noBreakHyphen/>
        <w:t>де</w:t>
      </w:r>
      <w:r w:rsidRPr="00B4110B">
        <w:noBreakHyphen/>
        <w:t>Куба, Гуантанамо и Ольгин. В этих провинциях 30 женщин исполняли роль руководителей или з</w:t>
      </w:r>
      <w:r w:rsidRPr="00B4110B">
        <w:t>а</w:t>
      </w:r>
      <w:r w:rsidRPr="00B4110B">
        <w:t>местителей руководителей комиссий по эвакуации населения, а также функции председателей советов обороны в зонах (местный уровень) и муниципиях, а также функции заместителя</w:t>
      </w:r>
      <w:r>
        <w:t xml:space="preserve"> </w:t>
      </w:r>
      <w:r w:rsidRPr="00B4110B">
        <w:t xml:space="preserve">председателя в провинциях. </w:t>
      </w:r>
    </w:p>
    <w:p w:rsidR="00B4110B" w:rsidRPr="00B4110B" w:rsidRDefault="00B4110B" w:rsidP="00B4110B">
      <w:pPr>
        <w:pStyle w:val="SingleTxt"/>
      </w:pPr>
      <w:r w:rsidRPr="00B4110B">
        <w:t>152.</w:t>
      </w:r>
      <w:r w:rsidRPr="00B4110B">
        <w:tab/>
        <w:t>Женщины проходят подготовку по вопросам гражданской обороны в ра</w:t>
      </w:r>
      <w:r w:rsidRPr="00B4110B">
        <w:t>м</w:t>
      </w:r>
      <w:r w:rsidRPr="00B4110B">
        <w:t>ках Национальной системы образования. Кроме того, они повышают свою кв</w:t>
      </w:r>
      <w:r w:rsidRPr="00B4110B">
        <w:t>а</w:t>
      </w:r>
      <w:r w:rsidRPr="00B4110B">
        <w:t>лификацию в учебных и производственных центрах, принимая во внимание уровень ответственности и работы, которую они обязаны выполнять в каждом случае. На местном уровне они проходят инструктаж, проводимый работник</w:t>
      </w:r>
      <w:r w:rsidRPr="00B4110B">
        <w:t>а</w:t>
      </w:r>
      <w:r w:rsidRPr="00B4110B">
        <w:t>ми органов гражданской обороны, о том, как действовать в каждой ситуации стихийного бедствия. Многие из них работают в качестве медсестер добр</w:t>
      </w:r>
      <w:r w:rsidRPr="00B4110B">
        <w:t>о</w:t>
      </w:r>
      <w:r w:rsidRPr="00B4110B">
        <w:t xml:space="preserve">вольцев в своих общинах, выполняя заслуживающую высокой оценки работу во время таких сложных ситуаций. </w:t>
      </w:r>
    </w:p>
    <w:p w:rsidR="00B4110B" w:rsidRPr="00B4110B" w:rsidRDefault="00B4110B" w:rsidP="00B4110B">
      <w:pPr>
        <w:pStyle w:val="SingleTxt"/>
      </w:pPr>
      <w:r w:rsidRPr="00B4110B">
        <w:t>153.</w:t>
      </w:r>
      <w:r w:rsidRPr="00B4110B">
        <w:tab/>
        <w:t>Кубинки также работают в качестве архитекторов и других специалистов во время восстановительных работ. Они также формируют женские бригады, занимающиеся кустарным производством строительных материалов, необх</w:t>
      </w:r>
      <w:r w:rsidRPr="00B4110B">
        <w:t>о</w:t>
      </w:r>
      <w:r w:rsidRPr="00B4110B">
        <w:t>димых для восстановления жилья, учебных и социальных объектов в постр</w:t>
      </w:r>
      <w:r w:rsidRPr="00B4110B">
        <w:t>а</w:t>
      </w:r>
      <w:r w:rsidRPr="00B4110B">
        <w:t>давших районах.</w:t>
      </w:r>
      <w:r>
        <w:t xml:space="preserve"> </w:t>
      </w:r>
    </w:p>
    <w:p w:rsidR="00B4110B" w:rsidRPr="00B4110B" w:rsidRDefault="00B4110B" w:rsidP="00B4110B">
      <w:pPr>
        <w:pStyle w:val="SingleTxt"/>
      </w:pPr>
      <w:r w:rsidRPr="00B4110B">
        <w:t>154.</w:t>
      </w:r>
      <w:r w:rsidRPr="00B4110B">
        <w:tab/>
        <w:t>Одной из приоритетных задач государства также является создание усл</w:t>
      </w:r>
      <w:r w:rsidRPr="00B4110B">
        <w:t>о</w:t>
      </w:r>
      <w:r w:rsidRPr="00B4110B">
        <w:t>вий для размещения женщин в эвакуационных центрах. Во всех случаях уч</w:t>
      </w:r>
      <w:r w:rsidRPr="00B4110B">
        <w:t>и</w:t>
      </w:r>
      <w:r w:rsidRPr="00B4110B">
        <w:t>тываются особые потребности женщин и девочек. Им предоставляются опт</w:t>
      </w:r>
      <w:r w:rsidRPr="00B4110B">
        <w:t>и</w:t>
      </w:r>
      <w:r w:rsidRPr="00B4110B">
        <w:t>мальные возможности для жизни в эвакуационных центрах, включая создание всех санитарных и гигиенических условий, предоставление медицинской п</w:t>
      </w:r>
      <w:r w:rsidRPr="00B4110B">
        <w:t>о</w:t>
      </w:r>
      <w:r w:rsidRPr="00B4110B">
        <w:t>мощи и продуктов питания. Во многих случаях они также получают помощь со стороны женщин, прошедших подготовку в качестве врачей-терапевтов, пед</w:t>
      </w:r>
      <w:r w:rsidRPr="00B4110B">
        <w:t>и</w:t>
      </w:r>
      <w:r w:rsidRPr="00B4110B">
        <w:t>атров, фельдшеров, педагогов или санитарок-добровольцев. Все эти меры пр</w:t>
      </w:r>
      <w:r w:rsidRPr="00B4110B">
        <w:t>и</w:t>
      </w:r>
      <w:r w:rsidRPr="00B4110B">
        <w:t>нимаются с целью обеспечить их нормальную жизнь в этих центрах.</w:t>
      </w:r>
      <w:r>
        <w:t xml:space="preserve"> </w:t>
      </w:r>
    </w:p>
    <w:p w:rsidR="00B46D7A" w:rsidRPr="002D67BF" w:rsidRDefault="002D67BF" w:rsidP="002D67BF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8" style="position:absolute;left:0;text-align:left;z-index:2" from="210.2pt,30pt" to="282.2pt,30pt" strokeweight=".25pt"/>
        </w:pict>
      </w:r>
    </w:p>
    <w:sectPr w:rsidR="00B46D7A" w:rsidRPr="002D67BF" w:rsidSect="008469E4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date="2013-02-13T12:14:00Z" w:initials="Start">
    <w:p w:rsidR="00326FFA" w:rsidRPr="00ED6BB8" w:rsidRDefault="00326FFA">
      <w:pPr>
        <w:pStyle w:val="CommentText"/>
        <w:rPr>
          <w:lang w:val="en-US"/>
        </w:rPr>
      </w:pPr>
      <w:r>
        <w:fldChar w:fldCharType="begin"/>
      </w:r>
      <w:r w:rsidRPr="00ED6BB8">
        <w:rPr>
          <w:rStyle w:val="CommentReference"/>
          <w:lang w:val="en-US"/>
        </w:rPr>
        <w:instrText xml:space="preserve"> </w:instrText>
      </w:r>
      <w:r w:rsidRPr="00ED6BB8">
        <w:rPr>
          <w:lang w:val="en-US"/>
        </w:rPr>
        <w:instrText>PAGE \# "'Page: '#'</w:instrText>
      </w:r>
      <w:r w:rsidRPr="00ED6BB8">
        <w:rPr>
          <w:lang w:val="en-US"/>
        </w:rPr>
        <w:br/>
        <w:instrText>'"</w:instrText>
      </w:r>
      <w:r w:rsidRPr="00ED6BB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D6BB8">
        <w:rPr>
          <w:lang w:val="en-US"/>
        </w:rPr>
        <w:t>&lt;&lt;ODS JOB NO&gt;&gt;N1321342R&lt;&lt;ODS JOB NO&gt;&gt;</w:t>
      </w:r>
    </w:p>
    <w:p w:rsidR="00326FFA" w:rsidRPr="00ED6BB8" w:rsidRDefault="00326FFA">
      <w:pPr>
        <w:pStyle w:val="CommentText"/>
        <w:rPr>
          <w:lang w:val="en-US"/>
        </w:rPr>
      </w:pPr>
      <w:r w:rsidRPr="00ED6BB8">
        <w:rPr>
          <w:lang w:val="en-US"/>
        </w:rPr>
        <w:t>&lt;&lt;ODS DOC SYMBOL1&gt;&gt;CEDAW/C/CUB/Q/7-8/Add.1&lt;&lt;ODS DOC SYMBOL1&gt;&gt;</w:t>
      </w:r>
    </w:p>
    <w:p w:rsidR="00326FFA" w:rsidRPr="00ED6BB8" w:rsidRDefault="00326FFA">
      <w:pPr>
        <w:pStyle w:val="CommentText"/>
        <w:rPr>
          <w:lang w:val="en-US"/>
        </w:rPr>
      </w:pPr>
      <w:r w:rsidRPr="00ED6BB8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4A" w:rsidRPr="004C744C" w:rsidRDefault="004E164A" w:rsidP="008469E4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4E164A" w:rsidRPr="004C744C" w:rsidRDefault="004E164A" w:rsidP="008469E4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F Arborcrest 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326FFA" w:rsidTr="008469E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326FFA" w:rsidRPr="008469E4" w:rsidRDefault="00326FFA" w:rsidP="008469E4">
          <w:pPr>
            <w:pStyle w:val="Footer"/>
          </w:pPr>
          <w:fldSimple w:instr=" PAGE  \* MERGEFORMAT ">
            <w:r w:rsidR="0071626A">
              <w:t>2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326FFA" w:rsidRPr="008469E4" w:rsidRDefault="00326FFA" w:rsidP="008469E4">
          <w:pPr>
            <w:pStyle w:val="Footer"/>
            <w:jc w:val="right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13-21342</w:t>
            </w:r>
          </w:fldSimple>
          <w:r>
            <w:rPr>
              <w:b w:val="0"/>
              <w:sz w:val="14"/>
            </w:rPr>
            <w:t xml:space="preserve"> X</w:t>
          </w:r>
        </w:p>
      </w:tc>
    </w:tr>
  </w:tbl>
  <w:p w:rsidR="00326FFA" w:rsidRPr="008469E4" w:rsidRDefault="00326FFA" w:rsidP="008469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33"/>
      <w:gridCol w:w="5033"/>
    </w:tblGrid>
    <w:tr w:rsidR="00326FFA" w:rsidTr="008469E4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326FFA" w:rsidRPr="008469E4" w:rsidRDefault="00326FFA" w:rsidP="008469E4">
          <w:pPr>
            <w:pStyle w:val="Footer"/>
            <w:rPr>
              <w:b w:val="0"/>
              <w:sz w:val="14"/>
            </w:rPr>
          </w:pPr>
          <w:fldSimple w:instr=" DOCVARIABLE &quot;FooterJN&quot; \* MERGEFORMAT ">
            <w:r>
              <w:rPr>
                <w:b w:val="0"/>
                <w:sz w:val="14"/>
              </w:rPr>
              <w:t>13-21342</w:t>
            </w:r>
          </w:fldSimple>
          <w:r>
            <w:rPr>
              <w:b w:val="0"/>
              <w:sz w:val="14"/>
            </w:rPr>
            <w:t xml:space="preserve"> X</w:t>
          </w:r>
        </w:p>
      </w:tc>
      <w:tc>
        <w:tcPr>
          <w:tcW w:w="5033" w:type="dxa"/>
          <w:shd w:val="clear" w:color="auto" w:fill="auto"/>
          <w:vAlign w:val="bottom"/>
        </w:tcPr>
        <w:p w:rsidR="00326FFA" w:rsidRPr="008469E4" w:rsidRDefault="00326FFA" w:rsidP="008469E4">
          <w:pPr>
            <w:pStyle w:val="Footer"/>
            <w:jc w:val="right"/>
          </w:pPr>
          <w:fldSimple w:instr=" PAGE  \* MERGEFORMAT ">
            <w:r w:rsidR="00325526">
              <w:t>31</w:t>
            </w:r>
          </w:fldSimple>
        </w:p>
      </w:tc>
    </w:tr>
  </w:tbl>
  <w:p w:rsidR="00326FFA" w:rsidRPr="008469E4" w:rsidRDefault="00326FFA" w:rsidP="008469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FFA" w:rsidRDefault="00326FFA">
    <w:pPr>
      <w:pStyle w:val="Footer"/>
    </w:pPr>
  </w:p>
  <w:tbl>
    <w:tblPr>
      <w:tblW w:w="0" w:type="auto"/>
      <w:tblLayout w:type="fixed"/>
      <w:tblLook w:val="0000"/>
    </w:tblPr>
    <w:tblGrid>
      <w:gridCol w:w="3830"/>
      <w:gridCol w:w="5033"/>
    </w:tblGrid>
    <w:tr w:rsidR="00326FFA" w:rsidTr="008469E4">
      <w:tblPrEx>
        <w:tblCellMar>
          <w:top w:w="0" w:type="dxa"/>
          <w:bottom w:w="0" w:type="dxa"/>
        </w:tblCellMar>
      </w:tblPrEx>
      <w:tc>
        <w:tcPr>
          <w:tcW w:w="3830" w:type="dxa"/>
        </w:tcPr>
        <w:p w:rsidR="00326FFA" w:rsidRDefault="00326FFA" w:rsidP="008469E4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 xml:space="preserve">13-21342 X (R) </w:t>
          </w:r>
          <w:r>
            <w:rPr>
              <w:b w:val="0"/>
              <w:sz w:val="20"/>
              <w:lang w:val="ru-RU"/>
            </w:rPr>
            <w:t xml:space="preserve">  </w:t>
          </w:r>
          <w:r>
            <w:rPr>
              <w:b w:val="0"/>
              <w:sz w:val="20"/>
            </w:rPr>
            <w:t xml:space="preserve">130213 </w:t>
          </w:r>
          <w:r>
            <w:rPr>
              <w:b w:val="0"/>
              <w:sz w:val="20"/>
              <w:lang w:val="ru-RU"/>
            </w:rPr>
            <w:t xml:space="preserve">  </w:t>
          </w:r>
          <w:r w:rsidR="00325526">
            <w:rPr>
              <w:b w:val="0"/>
              <w:sz w:val="20"/>
            </w:rPr>
            <w:t>26</w:t>
          </w:r>
          <w:r>
            <w:rPr>
              <w:b w:val="0"/>
              <w:sz w:val="20"/>
            </w:rPr>
            <w:t>0213</w:t>
          </w:r>
        </w:p>
        <w:p w:rsidR="00326FFA" w:rsidRPr="008469E4" w:rsidRDefault="00326FFA" w:rsidP="008469E4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fldSimple w:instr=" DOCVARIABLE &quot;Barcode&quot; \* MERGEFORMAT ">
            <w:r>
              <w:rPr>
                <w:rFonts w:ascii="Barcode 3 of 9 by request" w:hAnsi="Barcode 3 of 9 by request"/>
                <w:b w:val="0"/>
                <w:sz w:val="24"/>
              </w:rPr>
              <w:t>*1321342*</w:t>
            </w:r>
          </w:fldSimple>
        </w:p>
      </w:tc>
      <w:tc>
        <w:tcPr>
          <w:tcW w:w="5033" w:type="dxa"/>
        </w:tcPr>
        <w:p w:rsidR="00326FFA" w:rsidRDefault="00326FFA" w:rsidP="008469E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 w:rsidRPr="008469E4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326FFA" w:rsidRPr="008469E4" w:rsidRDefault="00326FFA" w:rsidP="008469E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4A" w:rsidRPr="006274E5" w:rsidRDefault="004E164A" w:rsidP="006274E5">
      <w:pPr>
        <w:pStyle w:val="Footer"/>
        <w:spacing w:after="80"/>
        <w:ind w:left="792"/>
        <w:rPr>
          <w:sz w:val="16"/>
        </w:rPr>
      </w:pPr>
      <w:r w:rsidRPr="006274E5">
        <w:rPr>
          <w:sz w:val="16"/>
        </w:rPr>
        <w:t>__________________</w:t>
      </w:r>
    </w:p>
  </w:footnote>
  <w:footnote w:type="continuationSeparator" w:id="0">
    <w:p w:rsidR="004E164A" w:rsidRPr="006274E5" w:rsidRDefault="004E164A" w:rsidP="006274E5">
      <w:pPr>
        <w:pStyle w:val="Footer"/>
        <w:spacing w:after="80"/>
        <w:ind w:left="792"/>
        <w:rPr>
          <w:sz w:val="16"/>
        </w:rPr>
      </w:pPr>
      <w:r w:rsidRPr="006274E5">
        <w:rPr>
          <w:sz w:val="16"/>
        </w:rPr>
        <w:t>__________________</w:t>
      </w:r>
    </w:p>
  </w:footnote>
  <w:footnote w:id="1">
    <w:p w:rsidR="00326FFA" w:rsidRPr="00286EEE" w:rsidRDefault="00326FFA" w:rsidP="006274E5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s-ES_tradnl"/>
        </w:rPr>
      </w:pPr>
      <w:r w:rsidRPr="00286EEE">
        <w:rPr>
          <w:rStyle w:val="FootnoteReference"/>
          <w:lang w:val="es-ES"/>
        </w:rPr>
        <w:tab/>
        <w:t>*</w:t>
      </w:r>
      <w:r w:rsidRPr="00286EEE">
        <w:rPr>
          <w:rStyle w:val="FootnoteReference"/>
          <w:lang w:val="es-ES"/>
        </w:rPr>
        <w:tab/>
      </w:r>
      <w:r>
        <w:t xml:space="preserve">В соответствии с информацией, переданной государствам-участникам, в отношении публикации их докладов, настоящий документ </w:t>
      </w:r>
      <w:r w:rsidRPr="00914F2C">
        <w:rPr>
          <w:rFonts w:ascii="TimesNewRoman" w:hAnsi="TimesNewRoman" w:cs="TimesNewRoman"/>
          <w:szCs w:val="17"/>
        </w:rPr>
        <w:t>официально</w:t>
      </w:r>
      <w:r>
        <w:rPr>
          <w:rFonts w:ascii="TimesNewRoman" w:hAnsi="TimesNewRoman" w:cs="TimesNewRoman"/>
          <w:szCs w:val="17"/>
        </w:rPr>
        <w:t xml:space="preserve"> не редактировался</w:t>
      </w:r>
      <w:r w:rsidRPr="005A5180">
        <w:rPr>
          <w:lang w:val="es-ES_tradnl"/>
        </w:rPr>
        <w:t>.</w:t>
      </w:r>
    </w:p>
  </w:footnote>
  <w:footnote w:id="2">
    <w:p w:rsidR="00326FFA" w:rsidRPr="002F2B8E" w:rsidRDefault="00326FFA" w:rsidP="006274E5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s-ES"/>
        </w:rPr>
      </w:pPr>
      <w:r>
        <w:tab/>
      </w:r>
      <w:r>
        <w:rPr>
          <w:rStyle w:val="FootnoteReference"/>
        </w:rPr>
        <w:footnoteRef/>
      </w:r>
      <w:r w:rsidRPr="002F2B8E">
        <w:rPr>
          <w:lang w:val="es-ES"/>
        </w:rPr>
        <w:tab/>
      </w:r>
      <w:r>
        <w:t>Конвенция № </w:t>
      </w:r>
      <w:r>
        <w:rPr>
          <w:szCs w:val="18"/>
          <w:lang w:val="es-ES"/>
        </w:rPr>
        <w:t xml:space="preserve">105 </w:t>
      </w:r>
      <w:r>
        <w:rPr>
          <w:szCs w:val="18"/>
        </w:rPr>
        <w:t>Международной организации труда об упразднении принудительного труда, 1958 года. Конвенция о ликвидации всех форм дискриминации в отношении женщин,1979 год. Факультативный протокол к Конвенции о ликвидации всех форм дискриминации в отношении женщин, 1998 год</w:t>
      </w:r>
      <w:r w:rsidRPr="003E28C1">
        <w:rPr>
          <w:szCs w:val="18"/>
          <w:lang w:val="es-ES"/>
        </w:rPr>
        <w:t xml:space="preserve">. </w:t>
      </w:r>
      <w:r>
        <w:rPr>
          <w:szCs w:val="18"/>
        </w:rPr>
        <w:t>Конвенция</w:t>
      </w:r>
      <w:r w:rsidRPr="00461717">
        <w:rPr>
          <w:szCs w:val="18"/>
          <w:lang w:val="es-ES"/>
        </w:rPr>
        <w:t xml:space="preserve"> </w:t>
      </w:r>
      <w:r>
        <w:rPr>
          <w:szCs w:val="18"/>
        </w:rPr>
        <w:t>о</w:t>
      </w:r>
      <w:r w:rsidRPr="00461717">
        <w:rPr>
          <w:szCs w:val="18"/>
          <w:lang w:val="es-ES"/>
        </w:rPr>
        <w:t xml:space="preserve"> </w:t>
      </w:r>
      <w:r>
        <w:rPr>
          <w:szCs w:val="18"/>
        </w:rPr>
        <w:t>правах</w:t>
      </w:r>
      <w:r w:rsidRPr="00461717">
        <w:rPr>
          <w:szCs w:val="18"/>
          <w:lang w:val="es-ES"/>
        </w:rPr>
        <w:t xml:space="preserve"> </w:t>
      </w:r>
      <w:r>
        <w:rPr>
          <w:szCs w:val="18"/>
        </w:rPr>
        <w:t>ребенка</w:t>
      </w:r>
      <w:r w:rsidRPr="00461717">
        <w:rPr>
          <w:szCs w:val="18"/>
          <w:lang w:val="es-ES"/>
        </w:rPr>
        <w:t>, 1991</w:t>
      </w:r>
      <w:r>
        <w:rPr>
          <w:szCs w:val="18"/>
        </w:rPr>
        <w:t> год</w:t>
      </w:r>
      <w:r w:rsidRPr="00461717">
        <w:rPr>
          <w:szCs w:val="18"/>
          <w:lang w:val="es-ES"/>
        </w:rPr>
        <w:t xml:space="preserve">. </w:t>
      </w:r>
      <w:r>
        <w:rPr>
          <w:szCs w:val="18"/>
        </w:rPr>
        <w:t>Факультативный</w:t>
      </w:r>
      <w:r w:rsidRPr="00461717">
        <w:rPr>
          <w:szCs w:val="18"/>
          <w:lang w:val="es-ES"/>
        </w:rPr>
        <w:t xml:space="preserve"> </w:t>
      </w:r>
      <w:r>
        <w:rPr>
          <w:szCs w:val="18"/>
        </w:rPr>
        <w:t>протокол</w:t>
      </w:r>
      <w:r w:rsidRPr="00461717">
        <w:rPr>
          <w:szCs w:val="18"/>
          <w:lang w:val="es-ES"/>
        </w:rPr>
        <w:t xml:space="preserve"> </w:t>
      </w:r>
      <w:r>
        <w:rPr>
          <w:szCs w:val="18"/>
        </w:rPr>
        <w:t>к</w:t>
      </w:r>
      <w:r w:rsidRPr="00461717">
        <w:rPr>
          <w:szCs w:val="18"/>
          <w:lang w:val="es-ES"/>
        </w:rPr>
        <w:t xml:space="preserve"> </w:t>
      </w:r>
      <w:r>
        <w:rPr>
          <w:szCs w:val="18"/>
        </w:rPr>
        <w:t>Конвенции</w:t>
      </w:r>
      <w:r w:rsidRPr="00461717">
        <w:rPr>
          <w:szCs w:val="18"/>
          <w:lang w:val="es-ES"/>
        </w:rPr>
        <w:t xml:space="preserve"> </w:t>
      </w:r>
      <w:r>
        <w:rPr>
          <w:szCs w:val="18"/>
        </w:rPr>
        <w:t>о</w:t>
      </w:r>
      <w:r w:rsidRPr="00461717">
        <w:rPr>
          <w:szCs w:val="18"/>
          <w:lang w:val="es-ES"/>
        </w:rPr>
        <w:t xml:space="preserve"> </w:t>
      </w:r>
      <w:r>
        <w:rPr>
          <w:szCs w:val="18"/>
        </w:rPr>
        <w:t>правах</w:t>
      </w:r>
      <w:r w:rsidRPr="00461717">
        <w:rPr>
          <w:szCs w:val="18"/>
          <w:lang w:val="es-ES"/>
        </w:rPr>
        <w:t xml:space="preserve"> </w:t>
      </w:r>
      <w:r>
        <w:rPr>
          <w:szCs w:val="18"/>
        </w:rPr>
        <w:t>ребенка</w:t>
      </w:r>
      <w:r w:rsidRPr="00461717">
        <w:rPr>
          <w:szCs w:val="18"/>
          <w:lang w:val="es-ES"/>
        </w:rPr>
        <w:t xml:space="preserve">, </w:t>
      </w:r>
      <w:r>
        <w:rPr>
          <w:szCs w:val="18"/>
        </w:rPr>
        <w:t>касающийся торговли детьми, детской проституции и детской порнографии, 2000 год.</w:t>
      </w:r>
      <w:r w:rsidRPr="003E28C1">
        <w:rPr>
          <w:szCs w:val="18"/>
          <w:lang w:val="es-ES"/>
        </w:rPr>
        <w:t xml:space="preserve"> </w:t>
      </w:r>
    </w:p>
  </w:footnote>
  <w:footnote w:id="3">
    <w:p w:rsidR="00326FFA" w:rsidRPr="002F2B8E" w:rsidRDefault="00326FFA" w:rsidP="006274E5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s-ES"/>
        </w:rPr>
      </w:pPr>
      <w:r>
        <w:tab/>
      </w:r>
      <w:r>
        <w:rPr>
          <w:rStyle w:val="FootnoteReference"/>
        </w:rPr>
        <w:footnoteRef/>
      </w:r>
      <w:r w:rsidRPr="002F2B8E">
        <w:rPr>
          <w:lang w:val="es-ES"/>
        </w:rPr>
        <w:tab/>
      </w:r>
      <w:r>
        <w:rPr>
          <w:szCs w:val="18"/>
        </w:rPr>
        <w:t>Международный договор о борьбе с торговлей белыми рабынями</w:t>
      </w:r>
      <w:r w:rsidRPr="003E28C1">
        <w:rPr>
          <w:szCs w:val="18"/>
          <w:lang w:val="es-ES"/>
        </w:rPr>
        <w:t>, 1904</w:t>
      </w:r>
      <w:r>
        <w:rPr>
          <w:szCs w:val="18"/>
        </w:rPr>
        <w:t> год</w:t>
      </w:r>
      <w:r w:rsidRPr="003E28C1">
        <w:rPr>
          <w:szCs w:val="18"/>
          <w:lang w:val="es-ES"/>
        </w:rPr>
        <w:t xml:space="preserve">. </w:t>
      </w:r>
      <w:r>
        <w:rPr>
          <w:szCs w:val="18"/>
        </w:rPr>
        <w:t xml:space="preserve">Конвенция о рабстве, </w:t>
      </w:r>
      <w:r w:rsidRPr="003E28C1">
        <w:rPr>
          <w:szCs w:val="18"/>
          <w:lang w:val="es-ES"/>
        </w:rPr>
        <w:t>1926</w:t>
      </w:r>
      <w:r>
        <w:rPr>
          <w:szCs w:val="18"/>
        </w:rPr>
        <w:t> год</w:t>
      </w:r>
      <w:r w:rsidRPr="003E28C1">
        <w:rPr>
          <w:szCs w:val="18"/>
          <w:lang w:val="es-ES"/>
        </w:rPr>
        <w:t xml:space="preserve">. </w:t>
      </w:r>
      <w:r>
        <w:rPr>
          <w:szCs w:val="18"/>
        </w:rPr>
        <w:t>Конвенция о борьбе с торговлей людьми и эксплуатацией проституции третьими лицами</w:t>
      </w:r>
      <w:r w:rsidRPr="003E28C1">
        <w:rPr>
          <w:szCs w:val="18"/>
          <w:lang w:val="es-ES"/>
        </w:rPr>
        <w:t>, 1949</w:t>
      </w:r>
      <w:r>
        <w:rPr>
          <w:szCs w:val="18"/>
        </w:rPr>
        <w:t> год</w:t>
      </w:r>
      <w:r w:rsidRPr="003E28C1">
        <w:rPr>
          <w:szCs w:val="18"/>
          <w:lang w:val="es-ES"/>
        </w:rPr>
        <w:t xml:space="preserve">. </w:t>
      </w:r>
      <w:r>
        <w:rPr>
          <w:szCs w:val="18"/>
        </w:rPr>
        <w:t>Дополнительная</w:t>
      </w:r>
      <w:r w:rsidRPr="000D1EAC">
        <w:rPr>
          <w:szCs w:val="18"/>
          <w:lang w:val="es-ES"/>
        </w:rPr>
        <w:t xml:space="preserve"> </w:t>
      </w:r>
      <w:r>
        <w:rPr>
          <w:szCs w:val="18"/>
        </w:rPr>
        <w:t>конвенция</w:t>
      </w:r>
      <w:r w:rsidRPr="000D1EAC">
        <w:rPr>
          <w:szCs w:val="18"/>
          <w:lang w:val="es-ES"/>
        </w:rPr>
        <w:t xml:space="preserve"> </w:t>
      </w:r>
      <w:r>
        <w:rPr>
          <w:szCs w:val="18"/>
        </w:rPr>
        <w:t>об</w:t>
      </w:r>
      <w:r w:rsidRPr="000D1EAC">
        <w:rPr>
          <w:szCs w:val="18"/>
          <w:lang w:val="es-ES"/>
        </w:rPr>
        <w:t xml:space="preserve"> </w:t>
      </w:r>
      <w:r>
        <w:rPr>
          <w:szCs w:val="18"/>
        </w:rPr>
        <w:t>упразднении</w:t>
      </w:r>
      <w:r w:rsidRPr="000D1EAC">
        <w:rPr>
          <w:szCs w:val="18"/>
          <w:lang w:val="es-ES"/>
        </w:rPr>
        <w:t xml:space="preserve"> </w:t>
      </w:r>
      <w:r>
        <w:rPr>
          <w:szCs w:val="18"/>
        </w:rPr>
        <w:t>рабства</w:t>
      </w:r>
      <w:r w:rsidRPr="000D1EAC">
        <w:rPr>
          <w:szCs w:val="18"/>
          <w:lang w:val="es-ES"/>
        </w:rPr>
        <w:t xml:space="preserve">, </w:t>
      </w:r>
      <w:r>
        <w:rPr>
          <w:szCs w:val="18"/>
        </w:rPr>
        <w:t>работорговли</w:t>
      </w:r>
      <w:r w:rsidRPr="000D1EAC">
        <w:rPr>
          <w:szCs w:val="18"/>
          <w:lang w:val="es-ES"/>
        </w:rPr>
        <w:t xml:space="preserve"> </w:t>
      </w:r>
      <w:r>
        <w:rPr>
          <w:szCs w:val="18"/>
        </w:rPr>
        <w:t>и</w:t>
      </w:r>
      <w:r w:rsidRPr="000D1EAC">
        <w:rPr>
          <w:szCs w:val="18"/>
          <w:lang w:val="es-ES"/>
        </w:rPr>
        <w:t xml:space="preserve"> </w:t>
      </w:r>
      <w:r>
        <w:rPr>
          <w:szCs w:val="18"/>
        </w:rPr>
        <w:t>институтов</w:t>
      </w:r>
      <w:r w:rsidRPr="000D1EAC">
        <w:rPr>
          <w:szCs w:val="18"/>
          <w:lang w:val="es-ES"/>
        </w:rPr>
        <w:t xml:space="preserve"> </w:t>
      </w:r>
      <w:r>
        <w:rPr>
          <w:szCs w:val="18"/>
        </w:rPr>
        <w:t>и</w:t>
      </w:r>
      <w:r w:rsidRPr="000D1EAC">
        <w:rPr>
          <w:szCs w:val="18"/>
          <w:lang w:val="es-ES"/>
        </w:rPr>
        <w:t xml:space="preserve"> </w:t>
      </w:r>
      <w:r>
        <w:rPr>
          <w:szCs w:val="18"/>
        </w:rPr>
        <w:t>обычаев</w:t>
      </w:r>
      <w:r w:rsidRPr="000D1EAC">
        <w:rPr>
          <w:szCs w:val="18"/>
          <w:lang w:val="es-ES"/>
        </w:rPr>
        <w:t xml:space="preserve">, </w:t>
      </w:r>
      <w:r>
        <w:rPr>
          <w:szCs w:val="18"/>
        </w:rPr>
        <w:t>сходных</w:t>
      </w:r>
      <w:r w:rsidRPr="000D1EAC">
        <w:rPr>
          <w:szCs w:val="18"/>
          <w:lang w:val="es-ES"/>
        </w:rPr>
        <w:t xml:space="preserve"> </w:t>
      </w:r>
      <w:r>
        <w:rPr>
          <w:szCs w:val="18"/>
        </w:rPr>
        <w:t>с</w:t>
      </w:r>
      <w:r w:rsidRPr="000D1EAC">
        <w:rPr>
          <w:szCs w:val="18"/>
          <w:lang w:val="es-ES"/>
        </w:rPr>
        <w:t xml:space="preserve"> </w:t>
      </w:r>
      <w:r>
        <w:rPr>
          <w:szCs w:val="18"/>
        </w:rPr>
        <w:t>рабством</w:t>
      </w:r>
      <w:r w:rsidRPr="003E28C1">
        <w:rPr>
          <w:szCs w:val="18"/>
          <w:lang w:val="es-ES"/>
        </w:rPr>
        <w:t>, 1956</w:t>
      </w:r>
      <w:r>
        <w:rPr>
          <w:szCs w:val="18"/>
        </w:rPr>
        <w:t> год</w:t>
      </w:r>
      <w:r w:rsidRPr="003E28C1">
        <w:rPr>
          <w:szCs w:val="18"/>
          <w:lang w:val="es-E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326FFA" w:rsidRPr="00ED6BB8" w:rsidTr="008469E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26FFA" w:rsidRPr="008469E4" w:rsidRDefault="00326FFA" w:rsidP="008469E4">
          <w:pPr>
            <w:pStyle w:val="Header"/>
            <w:spacing w:after="80"/>
            <w:rPr>
              <w:b/>
            </w:rPr>
          </w:pPr>
          <w:fldSimple w:instr=" DOCVARIABLE &quot;sss1&quot; \* MERGEFORMAT ">
            <w:r>
              <w:rPr>
                <w:b/>
              </w:rPr>
              <w:t>CEDAW/C/CUB/Q/7-8/Add.1</w:t>
            </w:r>
          </w:fldSimple>
        </w:p>
      </w:tc>
      <w:tc>
        <w:tcPr>
          <w:tcW w:w="5033" w:type="dxa"/>
          <w:shd w:val="clear" w:color="auto" w:fill="auto"/>
          <w:vAlign w:val="bottom"/>
        </w:tcPr>
        <w:p w:rsidR="00326FFA" w:rsidRDefault="00326FFA" w:rsidP="008469E4">
          <w:pPr>
            <w:pStyle w:val="Header"/>
          </w:pPr>
        </w:p>
      </w:tc>
    </w:tr>
  </w:tbl>
  <w:p w:rsidR="00326FFA" w:rsidRPr="008469E4" w:rsidRDefault="00326FFA" w:rsidP="008469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33"/>
    </w:tblGrid>
    <w:tr w:rsidR="00326FFA" w:rsidRPr="00ED6BB8" w:rsidTr="008469E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26FFA" w:rsidRDefault="00326FFA" w:rsidP="008469E4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326FFA" w:rsidRPr="008469E4" w:rsidRDefault="00326FFA" w:rsidP="008469E4">
          <w:pPr>
            <w:pStyle w:val="Header"/>
            <w:spacing w:after="80"/>
            <w:jc w:val="right"/>
            <w:rPr>
              <w:b/>
            </w:rPr>
          </w:pPr>
          <w:fldSimple w:instr=" DOCVARIABLE &quot;sss1&quot; \* MERGEFORMAT ">
            <w:r>
              <w:rPr>
                <w:b/>
              </w:rPr>
              <w:t>CEDAW/C/CUB/Q/7-8/Add.1</w:t>
            </w:r>
          </w:fldSimple>
        </w:p>
      </w:tc>
    </w:tr>
  </w:tbl>
  <w:p w:rsidR="00326FFA" w:rsidRPr="008469E4" w:rsidRDefault="00326FFA" w:rsidP="008469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326FFA" w:rsidRPr="00ED6BB8" w:rsidTr="008469E4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26FFA" w:rsidRPr="008469E4" w:rsidRDefault="00326FFA" w:rsidP="008469E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26FFA" w:rsidRDefault="00326FFA" w:rsidP="008469E4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26FFA" w:rsidRPr="008469E4" w:rsidRDefault="00326FFA" w:rsidP="008469E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/C/CUB/Q/7-8/Add.1</w:t>
          </w:r>
        </w:p>
      </w:tc>
    </w:tr>
    <w:tr w:rsidR="00326FFA" w:rsidRPr="00ED6BB8" w:rsidTr="008469E4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6FFA" w:rsidRDefault="00326FFA" w:rsidP="008469E4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326FFA" w:rsidRPr="008469E4" w:rsidRDefault="00326FFA" w:rsidP="008469E4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6FFA" w:rsidRPr="008469E4" w:rsidRDefault="00326FFA" w:rsidP="008469E4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6FFA" w:rsidRPr="00ED6BB8" w:rsidRDefault="00326FFA" w:rsidP="008469E4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6FFA" w:rsidRPr="00ED6BB8" w:rsidRDefault="00326FFA" w:rsidP="008469E4">
          <w:pPr>
            <w:spacing w:before="240"/>
            <w:rPr>
              <w:lang w:val="en-US"/>
            </w:rPr>
          </w:pPr>
          <w:r w:rsidRPr="00ED6BB8">
            <w:rPr>
              <w:lang w:val="en-US"/>
            </w:rPr>
            <w:t>Distr.: General</w:t>
          </w:r>
        </w:p>
        <w:p w:rsidR="00326FFA" w:rsidRPr="00ED6BB8" w:rsidRDefault="00326FFA" w:rsidP="008469E4">
          <w:pPr>
            <w:rPr>
              <w:lang w:val="en-US"/>
            </w:rPr>
          </w:pPr>
          <w:r w:rsidRPr="00ED6BB8">
            <w:rPr>
              <w:lang w:val="en-US"/>
            </w:rPr>
            <w:t>22 January 2013</w:t>
          </w:r>
        </w:p>
        <w:p w:rsidR="00326FFA" w:rsidRPr="00ED6BB8" w:rsidRDefault="00326FFA" w:rsidP="008469E4">
          <w:pPr>
            <w:rPr>
              <w:lang w:val="en-US"/>
            </w:rPr>
          </w:pPr>
          <w:r w:rsidRPr="00ED6BB8">
            <w:rPr>
              <w:lang w:val="en-US"/>
            </w:rPr>
            <w:t>Russian</w:t>
          </w:r>
        </w:p>
        <w:p w:rsidR="00326FFA" w:rsidRPr="00ED6BB8" w:rsidRDefault="00326FFA" w:rsidP="008469E4">
          <w:pPr>
            <w:rPr>
              <w:lang w:val="en-US"/>
            </w:rPr>
          </w:pPr>
          <w:r w:rsidRPr="00ED6BB8">
            <w:rPr>
              <w:lang w:val="en-US"/>
            </w:rPr>
            <w:t>Original: Spanish</w:t>
          </w:r>
        </w:p>
      </w:tc>
    </w:tr>
  </w:tbl>
  <w:p w:rsidR="00326FFA" w:rsidRPr="008469E4" w:rsidRDefault="00326FFA" w:rsidP="008469E4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4A4A"/>
    <w:multiLevelType w:val="hybridMultilevel"/>
    <w:tmpl w:val="8B107D46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56F256C"/>
    <w:multiLevelType w:val="hybridMultilevel"/>
    <w:tmpl w:val="C9320680"/>
    <w:lvl w:ilvl="0" w:tplc="8A4040D6">
      <w:start w:val="1"/>
      <w:numFmt w:val="decimal"/>
      <w:lvlText w:val="%1."/>
      <w:lvlJc w:val="left"/>
      <w:pPr>
        <w:ind w:left="1134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9AA7226"/>
    <w:multiLevelType w:val="hybridMultilevel"/>
    <w:tmpl w:val="88FA5F30"/>
    <w:lvl w:ilvl="0" w:tplc="0BB8F68A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4">
    <w:nsid w:val="0A2429B1"/>
    <w:multiLevelType w:val="hybridMultilevel"/>
    <w:tmpl w:val="2C6A578C"/>
    <w:lvl w:ilvl="0" w:tplc="9F1216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8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C5D0845"/>
    <w:multiLevelType w:val="hybridMultilevel"/>
    <w:tmpl w:val="D960CC98"/>
    <w:lvl w:ilvl="0" w:tplc="8A4040D6">
      <w:start w:val="1"/>
      <w:numFmt w:val="decimal"/>
      <w:lvlText w:val="%1."/>
      <w:lvlJc w:val="left"/>
      <w:pPr>
        <w:ind w:left="1134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225EEB"/>
    <w:multiLevelType w:val="hybridMultilevel"/>
    <w:tmpl w:val="2CBC7144"/>
    <w:lvl w:ilvl="0" w:tplc="FE26BA4A">
      <w:start w:val="2"/>
      <w:numFmt w:val="decimal"/>
      <w:lvlText w:val="%1."/>
      <w:lvlJc w:val="left"/>
      <w:pPr>
        <w:ind w:left="113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62A94"/>
    <w:multiLevelType w:val="hybridMultilevel"/>
    <w:tmpl w:val="465A6CF6"/>
    <w:lvl w:ilvl="0" w:tplc="31B0A19E">
      <w:start w:val="1"/>
      <w:numFmt w:val="decimal"/>
      <w:lvlText w:val="%1.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8A4040D6">
      <w:start w:val="1"/>
      <w:numFmt w:val="decimal"/>
      <w:lvlText w:val="%3."/>
      <w:lvlJc w:val="left"/>
      <w:pPr>
        <w:ind w:left="1135" w:firstLine="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4760B24"/>
    <w:multiLevelType w:val="hybridMultilevel"/>
    <w:tmpl w:val="159EBD3A"/>
    <w:lvl w:ilvl="0" w:tplc="0BB8F68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21">
    <w:nsid w:val="35FB0D2B"/>
    <w:multiLevelType w:val="hybridMultilevel"/>
    <w:tmpl w:val="AAB68380"/>
    <w:lvl w:ilvl="0" w:tplc="B0986014">
      <w:start w:val="105"/>
      <w:numFmt w:val="decimal"/>
      <w:lvlText w:val="%1."/>
      <w:lvlJc w:val="left"/>
      <w:pPr>
        <w:ind w:left="113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02DB5"/>
    <w:multiLevelType w:val="hybridMultilevel"/>
    <w:tmpl w:val="8716FB96"/>
    <w:lvl w:ilvl="0" w:tplc="0BB8F68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>
    <w:nsid w:val="45C254AC"/>
    <w:multiLevelType w:val="hybridMultilevel"/>
    <w:tmpl w:val="1E96E8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91F70F3"/>
    <w:multiLevelType w:val="hybridMultilevel"/>
    <w:tmpl w:val="F64424F8"/>
    <w:lvl w:ilvl="0" w:tplc="5F8E5CCC">
      <w:start w:val="48"/>
      <w:numFmt w:val="decimal"/>
      <w:lvlText w:val="%1."/>
      <w:lvlJc w:val="left"/>
      <w:pPr>
        <w:ind w:left="117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E5D3A"/>
    <w:multiLevelType w:val="hybridMultilevel"/>
    <w:tmpl w:val="83364B62"/>
    <w:lvl w:ilvl="0" w:tplc="32B0F926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ECB091C"/>
    <w:multiLevelType w:val="hybridMultilevel"/>
    <w:tmpl w:val="AE882C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CD5E3D"/>
    <w:multiLevelType w:val="hybridMultilevel"/>
    <w:tmpl w:val="0826F2A4"/>
    <w:lvl w:ilvl="0" w:tplc="0BB8F68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8DF35AC"/>
    <w:multiLevelType w:val="hybridMultilevel"/>
    <w:tmpl w:val="FB405C5A"/>
    <w:lvl w:ilvl="0" w:tplc="92CADBCE">
      <w:start w:val="1"/>
      <w:numFmt w:val="decimal"/>
      <w:lvlText w:val="%1."/>
      <w:lvlJc w:val="left"/>
      <w:pPr>
        <w:ind w:left="1134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59A719F5"/>
    <w:multiLevelType w:val="hybridMultilevel"/>
    <w:tmpl w:val="29AE79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A02583E"/>
    <w:multiLevelType w:val="hybridMultilevel"/>
    <w:tmpl w:val="11CC0A1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4E45C93"/>
    <w:multiLevelType w:val="hybridMultilevel"/>
    <w:tmpl w:val="9D6814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>
    <w:nsid w:val="6BE21CBC"/>
    <w:multiLevelType w:val="hybridMultilevel"/>
    <w:tmpl w:val="0B4E0B04"/>
    <w:lvl w:ilvl="0" w:tplc="0BB8F68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3C06298"/>
    <w:multiLevelType w:val="hybridMultilevel"/>
    <w:tmpl w:val="52AC00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9E204A"/>
    <w:multiLevelType w:val="singleLevel"/>
    <w:tmpl w:val="60923408"/>
    <w:lvl w:ilvl="0">
      <w:start w:val="1"/>
      <w:numFmt w:val="decimal"/>
      <w:lvlRestart w:val="0"/>
      <w:lvlText w:val="%1."/>
      <w:lvlJc w:val="left"/>
      <w:pPr>
        <w:tabs>
          <w:tab w:val="num" w:pos="475"/>
        </w:tabs>
      </w:pPr>
      <w:rPr>
        <w:rFonts w:cs="Times New Roman"/>
        <w:spacing w:val="0"/>
        <w:w w:val="100"/>
      </w:rPr>
    </w:lvl>
  </w:abstractNum>
  <w:num w:numId="1">
    <w:abstractNumId w:val="20"/>
  </w:num>
  <w:num w:numId="2">
    <w:abstractNumId w:val="8"/>
  </w:num>
  <w:num w:numId="3">
    <w:abstractNumId w:val="8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34"/>
  </w:num>
  <w:num w:numId="13">
    <w:abstractNumId w:val="23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2"/>
  </w:num>
  <w:num w:numId="21">
    <w:abstractNumId w:val="16"/>
  </w:num>
  <w:num w:numId="22">
    <w:abstractNumId w:val="12"/>
  </w:num>
  <w:num w:numId="23">
    <w:abstractNumId w:val="15"/>
  </w:num>
  <w:num w:numId="24">
    <w:abstractNumId w:val="11"/>
  </w:num>
  <w:num w:numId="25">
    <w:abstractNumId w:val="25"/>
  </w:num>
  <w:num w:numId="26">
    <w:abstractNumId w:val="30"/>
  </w:num>
  <w:num w:numId="27">
    <w:abstractNumId w:val="33"/>
  </w:num>
  <w:num w:numId="28">
    <w:abstractNumId w:val="24"/>
  </w:num>
  <w:num w:numId="29">
    <w:abstractNumId w:val="26"/>
  </w:num>
  <w:num w:numId="30">
    <w:abstractNumId w:val="31"/>
  </w:num>
  <w:num w:numId="31">
    <w:abstractNumId w:val="35"/>
  </w:num>
  <w:num w:numId="32">
    <w:abstractNumId w:val="13"/>
  </w:num>
  <w:num w:numId="33">
    <w:abstractNumId w:val="22"/>
  </w:num>
  <w:num w:numId="34">
    <w:abstractNumId w:val="28"/>
  </w:num>
  <w:num w:numId="35">
    <w:abstractNumId w:val="19"/>
  </w:num>
  <w:num w:numId="36">
    <w:abstractNumId w:val="36"/>
  </w:num>
  <w:num w:numId="37">
    <w:abstractNumId w:val="37"/>
  </w:num>
  <w:num w:numId="38">
    <w:abstractNumId w:val="27"/>
  </w:num>
  <w:num w:numId="39">
    <w:abstractNumId w:val="10"/>
  </w:num>
  <w:num w:numId="40">
    <w:abstractNumId w:val="14"/>
  </w:num>
  <w:num w:numId="41">
    <w:abstractNumId w:val="29"/>
  </w:num>
  <w:num w:numId="42">
    <w:abstractNumId w:val="21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321342*"/>
    <w:docVar w:name="CreationDt" w:val="13/02/2013 12:14:15"/>
    <w:docVar w:name="DocCategory" w:val="Doc"/>
    <w:docVar w:name="DocType" w:val="Final"/>
    <w:docVar w:name="FooterJN" w:val="13-21342"/>
    <w:docVar w:name="jobn" w:val="13-21342 (R)"/>
    <w:docVar w:name="jobnDT" w:val="13-21342 (R)   130213"/>
    <w:docVar w:name="jobnDTDT" w:val="13-21342 (R)   130213   130213"/>
    <w:docVar w:name="JobNo" w:val="1321342R"/>
    <w:docVar w:name="OandT" w:val="Filippova"/>
    <w:docVar w:name="sss1" w:val="CEDAW/C/CUB/Q/7-8/Add.1"/>
    <w:docVar w:name="sss2" w:val="-"/>
    <w:docVar w:name="Symbol1" w:val="CEDAW/C/CUB/Q/7-8/Add.1"/>
    <w:docVar w:name="Symbol2" w:val="-"/>
  </w:docVars>
  <w:rsids>
    <w:rsidRoot w:val="001E12F7"/>
    <w:rsid w:val="000121EB"/>
    <w:rsid w:val="00027C74"/>
    <w:rsid w:val="000453DA"/>
    <w:rsid w:val="000456EE"/>
    <w:rsid w:val="00051525"/>
    <w:rsid w:val="00060967"/>
    <w:rsid w:val="00067768"/>
    <w:rsid w:val="0007641F"/>
    <w:rsid w:val="00086C68"/>
    <w:rsid w:val="00094451"/>
    <w:rsid w:val="000A140F"/>
    <w:rsid w:val="000A257D"/>
    <w:rsid w:val="000B55FB"/>
    <w:rsid w:val="000C7E7B"/>
    <w:rsid w:val="000D4332"/>
    <w:rsid w:val="000E22D8"/>
    <w:rsid w:val="000E5AE4"/>
    <w:rsid w:val="000E7FE1"/>
    <w:rsid w:val="0010004F"/>
    <w:rsid w:val="00101C22"/>
    <w:rsid w:val="001107C6"/>
    <w:rsid w:val="001117C6"/>
    <w:rsid w:val="0011681A"/>
    <w:rsid w:val="0012286E"/>
    <w:rsid w:val="00124792"/>
    <w:rsid w:val="00127213"/>
    <w:rsid w:val="00132C80"/>
    <w:rsid w:val="00137928"/>
    <w:rsid w:val="00153F7F"/>
    <w:rsid w:val="0015549A"/>
    <w:rsid w:val="00155888"/>
    <w:rsid w:val="00162122"/>
    <w:rsid w:val="00166134"/>
    <w:rsid w:val="001663A4"/>
    <w:rsid w:val="00187070"/>
    <w:rsid w:val="001907AF"/>
    <w:rsid w:val="00190B0F"/>
    <w:rsid w:val="00194D77"/>
    <w:rsid w:val="001A0224"/>
    <w:rsid w:val="001B301A"/>
    <w:rsid w:val="001B4B9E"/>
    <w:rsid w:val="001B78EB"/>
    <w:rsid w:val="001C07B7"/>
    <w:rsid w:val="001D1AAB"/>
    <w:rsid w:val="001D616C"/>
    <w:rsid w:val="001E0D73"/>
    <w:rsid w:val="001E12F7"/>
    <w:rsid w:val="001E2245"/>
    <w:rsid w:val="001E2434"/>
    <w:rsid w:val="001E549D"/>
    <w:rsid w:val="00204B80"/>
    <w:rsid w:val="002063C7"/>
    <w:rsid w:val="00206D99"/>
    <w:rsid w:val="002111D1"/>
    <w:rsid w:val="00224617"/>
    <w:rsid w:val="002300BF"/>
    <w:rsid w:val="0023167F"/>
    <w:rsid w:val="00252F1F"/>
    <w:rsid w:val="00254933"/>
    <w:rsid w:val="002549E8"/>
    <w:rsid w:val="0026033B"/>
    <w:rsid w:val="00263747"/>
    <w:rsid w:val="0027035E"/>
    <w:rsid w:val="00273D16"/>
    <w:rsid w:val="00274115"/>
    <w:rsid w:val="00290971"/>
    <w:rsid w:val="00295953"/>
    <w:rsid w:val="002A529E"/>
    <w:rsid w:val="002B7B47"/>
    <w:rsid w:val="002D67BF"/>
    <w:rsid w:val="002E6BF4"/>
    <w:rsid w:val="002F7CE3"/>
    <w:rsid w:val="00301FA0"/>
    <w:rsid w:val="00322BEE"/>
    <w:rsid w:val="00323640"/>
    <w:rsid w:val="00324CF9"/>
    <w:rsid w:val="00325526"/>
    <w:rsid w:val="00326FFA"/>
    <w:rsid w:val="00334763"/>
    <w:rsid w:val="00340AEC"/>
    <w:rsid w:val="00342A7A"/>
    <w:rsid w:val="003439DF"/>
    <w:rsid w:val="00350BA4"/>
    <w:rsid w:val="003546B2"/>
    <w:rsid w:val="00355ACD"/>
    <w:rsid w:val="003575F3"/>
    <w:rsid w:val="0036225D"/>
    <w:rsid w:val="00363C4B"/>
    <w:rsid w:val="003723B7"/>
    <w:rsid w:val="00385C15"/>
    <w:rsid w:val="003967E4"/>
    <w:rsid w:val="003A0598"/>
    <w:rsid w:val="003A6FDC"/>
    <w:rsid w:val="003B41AA"/>
    <w:rsid w:val="003B4951"/>
    <w:rsid w:val="003C543A"/>
    <w:rsid w:val="003C5DC2"/>
    <w:rsid w:val="003E5CCD"/>
    <w:rsid w:val="003E5D5E"/>
    <w:rsid w:val="003E5F2D"/>
    <w:rsid w:val="003E730F"/>
    <w:rsid w:val="003F2AAD"/>
    <w:rsid w:val="003F31EE"/>
    <w:rsid w:val="003F6585"/>
    <w:rsid w:val="0040710C"/>
    <w:rsid w:val="00407E18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72B05"/>
    <w:rsid w:val="00476C43"/>
    <w:rsid w:val="0047733F"/>
    <w:rsid w:val="00480A82"/>
    <w:rsid w:val="0049561B"/>
    <w:rsid w:val="004A3A8A"/>
    <w:rsid w:val="004A4A08"/>
    <w:rsid w:val="004B2572"/>
    <w:rsid w:val="004B3EAA"/>
    <w:rsid w:val="004C1CDE"/>
    <w:rsid w:val="004D67BC"/>
    <w:rsid w:val="004E164A"/>
    <w:rsid w:val="004E1B63"/>
    <w:rsid w:val="004E2D79"/>
    <w:rsid w:val="004E2F73"/>
    <w:rsid w:val="004E7281"/>
    <w:rsid w:val="00511165"/>
    <w:rsid w:val="00525B01"/>
    <w:rsid w:val="00525C54"/>
    <w:rsid w:val="005311E8"/>
    <w:rsid w:val="00541410"/>
    <w:rsid w:val="00543171"/>
    <w:rsid w:val="005447CB"/>
    <w:rsid w:val="0055246B"/>
    <w:rsid w:val="00554CB1"/>
    <w:rsid w:val="00554D90"/>
    <w:rsid w:val="00555E22"/>
    <w:rsid w:val="0056278A"/>
    <w:rsid w:val="00571248"/>
    <w:rsid w:val="005A3562"/>
    <w:rsid w:val="005A3C68"/>
    <w:rsid w:val="005A3F58"/>
    <w:rsid w:val="005B4EA0"/>
    <w:rsid w:val="005C0A7D"/>
    <w:rsid w:val="005C1AB0"/>
    <w:rsid w:val="005C45D1"/>
    <w:rsid w:val="005D2513"/>
    <w:rsid w:val="005E0023"/>
    <w:rsid w:val="005F415D"/>
    <w:rsid w:val="00602143"/>
    <w:rsid w:val="00615153"/>
    <w:rsid w:val="006176BE"/>
    <w:rsid w:val="0062643E"/>
    <w:rsid w:val="006274E5"/>
    <w:rsid w:val="00632D0B"/>
    <w:rsid w:val="00636167"/>
    <w:rsid w:val="006373F3"/>
    <w:rsid w:val="00656FF1"/>
    <w:rsid w:val="00663E67"/>
    <w:rsid w:val="00670BE6"/>
    <w:rsid w:val="00684F20"/>
    <w:rsid w:val="006A4674"/>
    <w:rsid w:val="006A581C"/>
    <w:rsid w:val="006A70C8"/>
    <w:rsid w:val="006B27EC"/>
    <w:rsid w:val="006D7766"/>
    <w:rsid w:val="006E57BD"/>
    <w:rsid w:val="006F23E6"/>
    <w:rsid w:val="006F365F"/>
    <w:rsid w:val="0070092E"/>
    <w:rsid w:val="0071626A"/>
    <w:rsid w:val="007211BA"/>
    <w:rsid w:val="007465AD"/>
    <w:rsid w:val="007529E4"/>
    <w:rsid w:val="0075643A"/>
    <w:rsid w:val="0077752C"/>
    <w:rsid w:val="00777664"/>
    <w:rsid w:val="007807F7"/>
    <w:rsid w:val="00782033"/>
    <w:rsid w:val="00785467"/>
    <w:rsid w:val="007A7D19"/>
    <w:rsid w:val="007B0281"/>
    <w:rsid w:val="007B1F15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0E1D"/>
    <w:rsid w:val="00842CEF"/>
    <w:rsid w:val="008469E4"/>
    <w:rsid w:val="00864B77"/>
    <w:rsid w:val="00871EEE"/>
    <w:rsid w:val="00877B57"/>
    <w:rsid w:val="008809D0"/>
    <w:rsid w:val="00882568"/>
    <w:rsid w:val="00890728"/>
    <w:rsid w:val="008A267B"/>
    <w:rsid w:val="008A2A07"/>
    <w:rsid w:val="008B1543"/>
    <w:rsid w:val="008B2406"/>
    <w:rsid w:val="008B4830"/>
    <w:rsid w:val="008D20C2"/>
    <w:rsid w:val="008D2173"/>
    <w:rsid w:val="008D7EF0"/>
    <w:rsid w:val="008E463A"/>
    <w:rsid w:val="008F21B6"/>
    <w:rsid w:val="00902AC8"/>
    <w:rsid w:val="0091632F"/>
    <w:rsid w:val="00916CD9"/>
    <w:rsid w:val="00920724"/>
    <w:rsid w:val="009228A5"/>
    <w:rsid w:val="00927EEA"/>
    <w:rsid w:val="00930B0F"/>
    <w:rsid w:val="00944E74"/>
    <w:rsid w:val="00956090"/>
    <w:rsid w:val="00960D80"/>
    <w:rsid w:val="0097608B"/>
    <w:rsid w:val="00981D86"/>
    <w:rsid w:val="00990926"/>
    <w:rsid w:val="009A4712"/>
    <w:rsid w:val="009B1853"/>
    <w:rsid w:val="009B3F4B"/>
    <w:rsid w:val="009C1519"/>
    <w:rsid w:val="009C5D0D"/>
    <w:rsid w:val="009D18FE"/>
    <w:rsid w:val="009D5AA3"/>
    <w:rsid w:val="009D76A8"/>
    <w:rsid w:val="009E7068"/>
    <w:rsid w:val="009F64BE"/>
    <w:rsid w:val="00A25540"/>
    <w:rsid w:val="00A506DF"/>
    <w:rsid w:val="00A66744"/>
    <w:rsid w:val="00A66F3C"/>
    <w:rsid w:val="00A72FB2"/>
    <w:rsid w:val="00A77434"/>
    <w:rsid w:val="00A932C5"/>
    <w:rsid w:val="00AA7911"/>
    <w:rsid w:val="00AB0F2F"/>
    <w:rsid w:val="00AB20FA"/>
    <w:rsid w:val="00AB749A"/>
    <w:rsid w:val="00AC27C8"/>
    <w:rsid w:val="00AC4CCE"/>
    <w:rsid w:val="00AE4E7F"/>
    <w:rsid w:val="00AF046A"/>
    <w:rsid w:val="00AF4CCE"/>
    <w:rsid w:val="00B10627"/>
    <w:rsid w:val="00B31A62"/>
    <w:rsid w:val="00B33B92"/>
    <w:rsid w:val="00B37093"/>
    <w:rsid w:val="00B4110B"/>
    <w:rsid w:val="00B41EE7"/>
    <w:rsid w:val="00B44850"/>
    <w:rsid w:val="00B46D7A"/>
    <w:rsid w:val="00B50A04"/>
    <w:rsid w:val="00B53281"/>
    <w:rsid w:val="00B54356"/>
    <w:rsid w:val="00B545A9"/>
    <w:rsid w:val="00B56FC7"/>
    <w:rsid w:val="00B742FC"/>
    <w:rsid w:val="00B93D7B"/>
    <w:rsid w:val="00BA4E05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BF1904"/>
    <w:rsid w:val="00C00F56"/>
    <w:rsid w:val="00C10698"/>
    <w:rsid w:val="00C15911"/>
    <w:rsid w:val="00C22F31"/>
    <w:rsid w:val="00C323D9"/>
    <w:rsid w:val="00C3589B"/>
    <w:rsid w:val="00C35DAF"/>
    <w:rsid w:val="00C36C3D"/>
    <w:rsid w:val="00C4049B"/>
    <w:rsid w:val="00C44942"/>
    <w:rsid w:val="00C551BA"/>
    <w:rsid w:val="00C5793A"/>
    <w:rsid w:val="00C62474"/>
    <w:rsid w:val="00C62D32"/>
    <w:rsid w:val="00C636EC"/>
    <w:rsid w:val="00C6448D"/>
    <w:rsid w:val="00C67968"/>
    <w:rsid w:val="00C7271C"/>
    <w:rsid w:val="00C74A64"/>
    <w:rsid w:val="00C75B7B"/>
    <w:rsid w:val="00C77E70"/>
    <w:rsid w:val="00C8725A"/>
    <w:rsid w:val="00C91290"/>
    <w:rsid w:val="00C916ED"/>
    <w:rsid w:val="00CA13D0"/>
    <w:rsid w:val="00CA5356"/>
    <w:rsid w:val="00CA5648"/>
    <w:rsid w:val="00CB1880"/>
    <w:rsid w:val="00CB4DF3"/>
    <w:rsid w:val="00CB63B3"/>
    <w:rsid w:val="00CC27D7"/>
    <w:rsid w:val="00CD1F13"/>
    <w:rsid w:val="00CD3494"/>
    <w:rsid w:val="00CE06DF"/>
    <w:rsid w:val="00CE23C8"/>
    <w:rsid w:val="00CE57D7"/>
    <w:rsid w:val="00CE5881"/>
    <w:rsid w:val="00CF623C"/>
    <w:rsid w:val="00CF66C9"/>
    <w:rsid w:val="00D06046"/>
    <w:rsid w:val="00D06B8D"/>
    <w:rsid w:val="00D157DB"/>
    <w:rsid w:val="00D30806"/>
    <w:rsid w:val="00D43AF1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1F57"/>
    <w:rsid w:val="00DA5F52"/>
    <w:rsid w:val="00DA666E"/>
    <w:rsid w:val="00DB6461"/>
    <w:rsid w:val="00DB699A"/>
    <w:rsid w:val="00DC24D3"/>
    <w:rsid w:val="00DC32E5"/>
    <w:rsid w:val="00DC4696"/>
    <w:rsid w:val="00DE2DB0"/>
    <w:rsid w:val="00DE5E5D"/>
    <w:rsid w:val="00DF1785"/>
    <w:rsid w:val="00DF7D80"/>
    <w:rsid w:val="00E05593"/>
    <w:rsid w:val="00E16068"/>
    <w:rsid w:val="00E17DE0"/>
    <w:rsid w:val="00E3468B"/>
    <w:rsid w:val="00E41818"/>
    <w:rsid w:val="00E45880"/>
    <w:rsid w:val="00E45B2C"/>
    <w:rsid w:val="00E54D9D"/>
    <w:rsid w:val="00E55342"/>
    <w:rsid w:val="00E6707A"/>
    <w:rsid w:val="00E72374"/>
    <w:rsid w:val="00E75448"/>
    <w:rsid w:val="00E825E7"/>
    <w:rsid w:val="00E840BA"/>
    <w:rsid w:val="00E9069B"/>
    <w:rsid w:val="00EA047B"/>
    <w:rsid w:val="00EA2334"/>
    <w:rsid w:val="00EB05F9"/>
    <w:rsid w:val="00EB451F"/>
    <w:rsid w:val="00EC0362"/>
    <w:rsid w:val="00EC4F9E"/>
    <w:rsid w:val="00EC55FB"/>
    <w:rsid w:val="00EC761E"/>
    <w:rsid w:val="00ED6B18"/>
    <w:rsid w:val="00ED6BB8"/>
    <w:rsid w:val="00EE63BD"/>
    <w:rsid w:val="00EF3CC4"/>
    <w:rsid w:val="00F01AD0"/>
    <w:rsid w:val="00F1582B"/>
    <w:rsid w:val="00F219A2"/>
    <w:rsid w:val="00F24A3B"/>
    <w:rsid w:val="00F3094F"/>
    <w:rsid w:val="00F32208"/>
    <w:rsid w:val="00F34ED6"/>
    <w:rsid w:val="00F409BE"/>
    <w:rsid w:val="00F4347F"/>
    <w:rsid w:val="00F52825"/>
    <w:rsid w:val="00F60D33"/>
    <w:rsid w:val="00F76664"/>
    <w:rsid w:val="00F76E96"/>
    <w:rsid w:val="00F91203"/>
    <w:rsid w:val="00FA0AC9"/>
    <w:rsid w:val="00FB140E"/>
    <w:rsid w:val="00FB6F38"/>
    <w:rsid w:val="00FC49A2"/>
    <w:rsid w:val="00FC6CE4"/>
    <w:rsid w:val="00FD3C21"/>
    <w:rsid w:val="00FD49A4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B4110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B4110B"/>
    <w:pPr>
      <w:suppressAutoHyphens/>
      <w:spacing w:line="240" w:lineRule="atLeast"/>
      <w:outlineLvl w:val="1"/>
    </w:pPr>
    <w:rPr>
      <w:spacing w:val="0"/>
      <w:w w:val="100"/>
      <w:kern w:val="0"/>
      <w:lang w:val="fr-CH"/>
    </w:rPr>
  </w:style>
  <w:style w:type="paragraph" w:styleId="Heading3">
    <w:name w:val="heading 3"/>
    <w:basedOn w:val="Normal"/>
    <w:next w:val="Normal"/>
    <w:link w:val="Heading3Char"/>
    <w:qFormat/>
    <w:rsid w:val="00B4110B"/>
    <w:pPr>
      <w:suppressAutoHyphens/>
      <w:spacing w:line="240" w:lineRule="atLeast"/>
      <w:outlineLvl w:val="2"/>
    </w:pPr>
    <w:rPr>
      <w:spacing w:val="0"/>
      <w:w w:val="100"/>
      <w:kern w:val="0"/>
      <w:lang w:val="fr-CH"/>
    </w:rPr>
  </w:style>
  <w:style w:type="paragraph" w:styleId="Heading4">
    <w:name w:val="heading 4"/>
    <w:basedOn w:val="Normal"/>
    <w:next w:val="Normal"/>
    <w:link w:val="Heading4Char"/>
    <w:qFormat/>
    <w:rsid w:val="00B4110B"/>
    <w:pPr>
      <w:suppressAutoHyphens/>
      <w:spacing w:line="240" w:lineRule="atLeast"/>
      <w:outlineLvl w:val="3"/>
    </w:pPr>
    <w:rPr>
      <w:spacing w:val="0"/>
      <w:w w:val="100"/>
      <w:kern w:val="0"/>
      <w:lang w:val="fr-CH"/>
    </w:rPr>
  </w:style>
  <w:style w:type="paragraph" w:styleId="Heading5">
    <w:name w:val="heading 5"/>
    <w:basedOn w:val="Normal"/>
    <w:next w:val="Normal"/>
    <w:link w:val="Heading5Char"/>
    <w:qFormat/>
    <w:rsid w:val="00B4110B"/>
    <w:pPr>
      <w:suppressAutoHyphens/>
      <w:spacing w:line="240" w:lineRule="atLeast"/>
      <w:outlineLvl w:val="4"/>
    </w:pPr>
    <w:rPr>
      <w:spacing w:val="0"/>
      <w:w w:val="100"/>
      <w:kern w:val="0"/>
      <w:lang w:val="fr-CH"/>
    </w:rPr>
  </w:style>
  <w:style w:type="paragraph" w:styleId="Heading6">
    <w:name w:val="heading 6"/>
    <w:basedOn w:val="Normal"/>
    <w:next w:val="Normal"/>
    <w:link w:val="Heading6Char"/>
    <w:qFormat/>
    <w:rsid w:val="00B4110B"/>
    <w:pPr>
      <w:suppressAutoHyphens/>
      <w:spacing w:line="240" w:lineRule="atLeast"/>
      <w:outlineLvl w:val="5"/>
    </w:pPr>
    <w:rPr>
      <w:spacing w:val="0"/>
      <w:w w:val="100"/>
      <w:kern w:val="0"/>
      <w:lang w:val="fr-CH"/>
    </w:rPr>
  </w:style>
  <w:style w:type="paragraph" w:styleId="Heading7">
    <w:name w:val="heading 7"/>
    <w:basedOn w:val="Normal"/>
    <w:next w:val="Normal"/>
    <w:link w:val="Heading7Char"/>
    <w:qFormat/>
    <w:rsid w:val="00B4110B"/>
    <w:pPr>
      <w:suppressAutoHyphens/>
      <w:spacing w:line="240" w:lineRule="atLeast"/>
      <w:outlineLvl w:val="6"/>
    </w:pPr>
    <w:rPr>
      <w:spacing w:val="0"/>
      <w:w w:val="100"/>
      <w:kern w:val="0"/>
      <w:lang w:val="fr-CH"/>
    </w:rPr>
  </w:style>
  <w:style w:type="paragraph" w:styleId="Heading8">
    <w:name w:val="heading 8"/>
    <w:basedOn w:val="Normal"/>
    <w:next w:val="Normal"/>
    <w:link w:val="Heading8Char"/>
    <w:qFormat/>
    <w:rsid w:val="00B4110B"/>
    <w:pPr>
      <w:suppressAutoHyphens/>
      <w:spacing w:line="240" w:lineRule="atLeast"/>
      <w:outlineLvl w:val="7"/>
    </w:pPr>
    <w:rPr>
      <w:spacing w:val="0"/>
      <w:w w:val="100"/>
      <w:kern w:val="0"/>
      <w:lang w:val="fr-CH"/>
    </w:rPr>
  </w:style>
  <w:style w:type="paragraph" w:styleId="Heading9">
    <w:name w:val="heading 9"/>
    <w:basedOn w:val="Normal"/>
    <w:next w:val="Normal"/>
    <w:link w:val="Heading9Char"/>
    <w:qFormat/>
    <w:rsid w:val="00B4110B"/>
    <w:pPr>
      <w:suppressAutoHyphens/>
      <w:spacing w:line="240" w:lineRule="atLeast"/>
      <w:outlineLvl w:val="8"/>
    </w:pPr>
    <w:rPr>
      <w:spacing w:val="0"/>
      <w:w w:val="100"/>
      <w:kern w:val="0"/>
      <w:lang w:val="fr-CH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sid w:val="00B46D7A"/>
    <w:rPr>
      <w:sz w:val="6"/>
    </w:rPr>
  </w:style>
  <w:style w:type="character" w:styleId="FootnoteReference">
    <w:name w:val="footnote reference"/>
    <w:aliases w:val="4_G,BVI fnr"/>
    <w:basedOn w:val="DefaultParagraphFont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aliases w:val="1_G"/>
    <w:basedOn w:val="FootnoteReference"/>
    <w:semiHidden/>
    <w:rsid w:val="00B46D7A"/>
  </w:style>
  <w:style w:type="paragraph" w:styleId="FootnoteText">
    <w:name w:val="footnote text"/>
    <w:aliases w:val="5_G,Footnote Text Char Char Char Char Char,Footnote Text Char Char Char Char,Nota a pie/Bibliog,Footnote reference,FA Fu,Footnote Text Char Char Char,Texto nota pie Car Car Car,Car,Car Car Car,Car Car,Texto,nota,pie,Ref.,al"/>
    <w:basedOn w:val="Normal"/>
    <w:link w:val="FootnoteTextChar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aliases w:val="2_G"/>
    <w:basedOn w:val="FootnoteText"/>
    <w:link w:val="EndnoteTextChar"/>
    <w:semiHidden/>
    <w:rsid w:val="00B46D7A"/>
  </w:style>
  <w:style w:type="paragraph" w:styleId="Footer">
    <w:name w:val="footer"/>
    <w:aliases w:val="3_G"/>
    <w:link w:val="FooterCha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aliases w:val="6_G"/>
    <w:link w:val="HeaderCha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semiHidden/>
    <w:rsid w:val="008469E4"/>
  </w:style>
  <w:style w:type="paragraph" w:styleId="CommentSubject">
    <w:name w:val="annotation subject"/>
    <w:basedOn w:val="CommentText"/>
    <w:next w:val="CommentText"/>
    <w:semiHidden/>
    <w:rsid w:val="008469E4"/>
    <w:rPr>
      <w:b/>
      <w:bCs/>
    </w:rPr>
  </w:style>
  <w:style w:type="character" w:customStyle="1" w:styleId="FootnoteTextChar">
    <w:name w:val="Footnote Text Char"/>
    <w:aliases w:val="5_G Char,Footnote Text Char Char Char Char Char Char,Footnote Text Char Char Char Char Char1,Nota a pie/Bibliog Char,Footnote reference Char,FA Fu Char,Footnote Text Char Char Char Char1,Texto nota pie Car Car Car Char,Car Char"/>
    <w:basedOn w:val="DefaultParagraphFont"/>
    <w:link w:val="FootnoteText"/>
    <w:rsid w:val="00ED6BB8"/>
    <w:rPr>
      <w:spacing w:val="5"/>
      <w:w w:val="104"/>
      <w:kern w:val="14"/>
      <w:sz w:val="17"/>
      <w:lang w:val="ru-RU" w:eastAsia="en-US" w:bidi="ar-SA"/>
    </w:rPr>
  </w:style>
  <w:style w:type="character" w:customStyle="1" w:styleId="Heading1Char">
    <w:name w:val="Heading 1 Char"/>
    <w:aliases w:val="Table_G Char"/>
    <w:basedOn w:val="DefaultParagraphFont"/>
    <w:link w:val="Heading1"/>
    <w:rsid w:val="00B4110B"/>
    <w:rPr>
      <w:lang w:val="fr-CH" w:eastAsia="en-US" w:bidi="ar-SA"/>
    </w:rPr>
  </w:style>
  <w:style w:type="character" w:customStyle="1" w:styleId="Heading2Char">
    <w:name w:val="Heading 2 Char"/>
    <w:basedOn w:val="DefaultParagraphFont"/>
    <w:link w:val="Heading2"/>
    <w:rsid w:val="00B4110B"/>
    <w:rPr>
      <w:lang w:val="fr-CH" w:eastAsia="en-US" w:bidi="ar-SA"/>
    </w:rPr>
  </w:style>
  <w:style w:type="character" w:customStyle="1" w:styleId="Heading3Char">
    <w:name w:val="Heading 3 Char"/>
    <w:basedOn w:val="DefaultParagraphFont"/>
    <w:link w:val="Heading3"/>
    <w:rsid w:val="00B4110B"/>
    <w:rPr>
      <w:lang w:val="fr-CH" w:eastAsia="en-US" w:bidi="ar-SA"/>
    </w:rPr>
  </w:style>
  <w:style w:type="character" w:customStyle="1" w:styleId="Heading4Char">
    <w:name w:val="Heading 4 Char"/>
    <w:basedOn w:val="DefaultParagraphFont"/>
    <w:link w:val="Heading4"/>
    <w:rsid w:val="00B4110B"/>
    <w:rPr>
      <w:lang w:val="fr-CH" w:eastAsia="en-US" w:bidi="ar-SA"/>
    </w:rPr>
  </w:style>
  <w:style w:type="character" w:customStyle="1" w:styleId="Heading5Char">
    <w:name w:val="Heading 5 Char"/>
    <w:basedOn w:val="DefaultParagraphFont"/>
    <w:link w:val="Heading5"/>
    <w:rsid w:val="00B4110B"/>
    <w:rPr>
      <w:lang w:val="fr-CH" w:eastAsia="en-US" w:bidi="ar-SA"/>
    </w:rPr>
  </w:style>
  <w:style w:type="character" w:customStyle="1" w:styleId="Heading6Char">
    <w:name w:val="Heading 6 Char"/>
    <w:basedOn w:val="DefaultParagraphFont"/>
    <w:link w:val="Heading6"/>
    <w:rsid w:val="00B4110B"/>
    <w:rPr>
      <w:lang w:val="fr-CH" w:eastAsia="en-US" w:bidi="ar-SA"/>
    </w:rPr>
  </w:style>
  <w:style w:type="character" w:customStyle="1" w:styleId="Heading7Char">
    <w:name w:val="Heading 7 Char"/>
    <w:basedOn w:val="DefaultParagraphFont"/>
    <w:link w:val="Heading7"/>
    <w:rsid w:val="00B4110B"/>
    <w:rPr>
      <w:lang w:val="fr-CH" w:eastAsia="en-US" w:bidi="ar-SA"/>
    </w:rPr>
  </w:style>
  <w:style w:type="character" w:customStyle="1" w:styleId="Heading8Char">
    <w:name w:val="Heading 8 Char"/>
    <w:basedOn w:val="DefaultParagraphFont"/>
    <w:link w:val="Heading8"/>
    <w:rsid w:val="00B4110B"/>
    <w:rPr>
      <w:lang w:val="fr-CH" w:eastAsia="en-US" w:bidi="ar-SA"/>
    </w:rPr>
  </w:style>
  <w:style w:type="character" w:customStyle="1" w:styleId="Heading9Char">
    <w:name w:val="Heading 9 Char"/>
    <w:basedOn w:val="DefaultParagraphFont"/>
    <w:link w:val="Heading9"/>
    <w:rsid w:val="00B4110B"/>
    <w:rPr>
      <w:lang w:val="fr-CH" w:eastAsia="en-US" w:bidi="ar-SA"/>
    </w:rPr>
  </w:style>
  <w:style w:type="paragraph" w:customStyle="1" w:styleId="SingleTxtG">
    <w:name w:val="_ Single Txt_G"/>
    <w:basedOn w:val="Normal"/>
    <w:rsid w:val="00B4110B"/>
    <w:pPr>
      <w:suppressAutoHyphens/>
      <w:spacing w:after="120" w:line="240" w:lineRule="atLeast"/>
      <w:ind w:left="1134" w:right="1134"/>
      <w:jc w:val="both"/>
    </w:pPr>
    <w:rPr>
      <w:spacing w:val="0"/>
      <w:w w:val="100"/>
      <w:kern w:val="0"/>
      <w:lang w:val="fr-CH"/>
    </w:rPr>
  </w:style>
  <w:style w:type="paragraph" w:customStyle="1" w:styleId="Bullet1G">
    <w:name w:val="_Bullet 1_G"/>
    <w:basedOn w:val="Normal"/>
    <w:rsid w:val="00B4110B"/>
    <w:pPr>
      <w:numPr>
        <w:numId w:val="12"/>
      </w:numPr>
      <w:suppressAutoHyphens/>
      <w:spacing w:after="120" w:line="240" w:lineRule="atLeast"/>
      <w:ind w:right="1134"/>
      <w:jc w:val="both"/>
    </w:pPr>
    <w:rPr>
      <w:spacing w:val="0"/>
      <w:w w:val="100"/>
      <w:kern w:val="0"/>
      <w:lang w:val="fr-CH"/>
    </w:rPr>
  </w:style>
  <w:style w:type="paragraph" w:customStyle="1" w:styleId="Bullet2G">
    <w:name w:val="_Bullet 2_G"/>
    <w:basedOn w:val="Normal"/>
    <w:rsid w:val="00B4110B"/>
    <w:pPr>
      <w:numPr>
        <w:numId w:val="13"/>
      </w:numPr>
      <w:suppressAutoHyphens/>
      <w:spacing w:after="120" w:line="240" w:lineRule="atLeast"/>
      <w:ind w:right="1134"/>
      <w:jc w:val="both"/>
    </w:pPr>
    <w:rPr>
      <w:spacing w:val="0"/>
      <w:w w:val="100"/>
      <w:kern w:val="0"/>
      <w:lang w:val="fr-CH"/>
    </w:rPr>
  </w:style>
  <w:style w:type="paragraph" w:customStyle="1" w:styleId="H1G">
    <w:name w:val="_ H_1_G"/>
    <w:basedOn w:val="Normal"/>
    <w:next w:val="Normal"/>
    <w:rsid w:val="00B4110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/>
    </w:rPr>
  </w:style>
  <w:style w:type="paragraph" w:customStyle="1" w:styleId="H23G">
    <w:name w:val="_ H_2/3_G"/>
    <w:basedOn w:val="Normal"/>
    <w:next w:val="Normal"/>
    <w:rsid w:val="00B4110B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b/>
      <w:spacing w:val="0"/>
      <w:w w:val="100"/>
      <w:kern w:val="0"/>
      <w:lang w:val="fr-CH"/>
    </w:rPr>
  </w:style>
  <w:style w:type="character" w:customStyle="1" w:styleId="FooterChar">
    <w:name w:val="Footer Char"/>
    <w:aliases w:val="3_G Char"/>
    <w:basedOn w:val="DefaultParagraphFont"/>
    <w:link w:val="Footer"/>
    <w:rsid w:val="00B4110B"/>
    <w:rPr>
      <w:b/>
      <w:noProof/>
      <w:sz w:val="17"/>
      <w:lang w:val="en-US" w:eastAsia="en-US" w:bidi="ar-SA"/>
    </w:rPr>
  </w:style>
  <w:style w:type="character" w:customStyle="1" w:styleId="HeaderChar">
    <w:name w:val="Header Char"/>
    <w:aliases w:val="6_G Char"/>
    <w:basedOn w:val="DefaultParagraphFont"/>
    <w:link w:val="Header"/>
    <w:rsid w:val="00B4110B"/>
    <w:rPr>
      <w:noProof/>
      <w:sz w:val="17"/>
      <w:lang w:val="en-US" w:eastAsia="en-US" w:bidi="ar-SA"/>
    </w:rPr>
  </w:style>
  <w:style w:type="paragraph" w:styleId="BalloonText">
    <w:name w:val="Balloon Text"/>
    <w:basedOn w:val="Normal"/>
    <w:link w:val="BalloonTextChar"/>
    <w:unhideWhenUsed/>
    <w:rsid w:val="00B4110B"/>
    <w:pPr>
      <w:suppressAutoHyphens/>
      <w:spacing w:line="240" w:lineRule="auto"/>
    </w:pPr>
    <w:rPr>
      <w:rFonts w:ascii="Tahoma" w:hAnsi="Tahoma" w:cs="Tahoma"/>
      <w:spacing w:val="0"/>
      <w:w w:val="100"/>
      <w:kern w:val="0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B4110B"/>
    <w:rPr>
      <w:rFonts w:ascii="Tahoma" w:hAnsi="Tahoma" w:cs="Tahoma"/>
      <w:sz w:val="16"/>
      <w:szCs w:val="16"/>
      <w:lang w:val="es-ES_tradnl" w:eastAsia="en-US" w:bidi="ar-SA"/>
    </w:rPr>
  </w:style>
  <w:style w:type="paragraph" w:customStyle="1" w:styleId="HMG">
    <w:name w:val="_ H __M_G"/>
    <w:basedOn w:val="Normal"/>
    <w:next w:val="Normal"/>
    <w:rsid w:val="00B4110B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fr-CH"/>
    </w:rPr>
  </w:style>
  <w:style w:type="paragraph" w:customStyle="1" w:styleId="HChG">
    <w:name w:val="_ H _Ch_G"/>
    <w:basedOn w:val="Normal"/>
    <w:next w:val="Normal"/>
    <w:rsid w:val="00B4110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character" w:styleId="PageNumber">
    <w:name w:val="page number"/>
    <w:aliases w:val="7_G"/>
    <w:rsid w:val="00B4110B"/>
    <w:rPr>
      <w:rFonts w:ascii="Times New Roman" w:hAnsi="Times New Roman"/>
      <w:b/>
      <w:sz w:val="18"/>
      <w:lang w:val="fr-CH"/>
    </w:rPr>
  </w:style>
  <w:style w:type="paragraph" w:styleId="PlainText">
    <w:name w:val="Plain Text"/>
    <w:basedOn w:val="Normal"/>
    <w:link w:val="PlainTextChar"/>
    <w:semiHidden/>
    <w:rsid w:val="00B4110B"/>
    <w:pPr>
      <w:suppressAutoHyphens/>
      <w:spacing w:line="240" w:lineRule="atLeast"/>
    </w:pPr>
    <w:rPr>
      <w:rFonts w:cs="Courier New"/>
      <w:spacing w:val="0"/>
      <w:w w:val="100"/>
      <w:kern w:val="0"/>
      <w:lang w:val="es-ES_tradnl"/>
    </w:rPr>
  </w:style>
  <w:style w:type="character" w:customStyle="1" w:styleId="PlainTextChar">
    <w:name w:val="Plain Text Char"/>
    <w:basedOn w:val="DefaultParagraphFont"/>
    <w:link w:val="PlainText"/>
    <w:semiHidden/>
    <w:rsid w:val="00B4110B"/>
    <w:rPr>
      <w:rFonts w:cs="Courier New"/>
      <w:lang w:val="es-ES_tradnl" w:eastAsia="en-US" w:bidi="ar-SA"/>
    </w:rPr>
  </w:style>
  <w:style w:type="paragraph" w:styleId="BodyText">
    <w:name w:val="Body Text"/>
    <w:basedOn w:val="Normal"/>
    <w:next w:val="Normal"/>
    <w:link w:val="BodyTextChar"/>
    <w:rsid w:val="00B4110B"/>
    <w:pPr>
      <w:suppressAutoHyphens/>
      <w:spacing w:line="240" w:lineRule="atLeast"/>
    </w:pPr>
    <w:rPr>
      <w:spacing w:val="0"/>
      <w:w w:val="100"/>
      <w:kern w:val="0"/>
      <w:lang w:val="es-ES_tradnl"/>
    </w:rPr>
  </w:style>
  <w:style w:type="character" w:customStyle="1" w:styleId="BodyTextChar">
    <w:name w:val="Body Text Char"/>
    <w:basedOn w:val="DefaultParagraphFont"/>
    <w:link w:val="BodyText"/>
    <w:rsid w:val="00B4110B"/>
    <w:rPr>
      <w:lang w:val="es-ES_tradnl" w:eastAsia="en-US" w:bidi="ar-SA"/>
    </w:rPr>
  </w:style>
  <w:style w:type="paragraph" w:styleId="BodyTextIndent">
    <w:name w:val="Body Text Indent"/>
    <w:basedOn w:val="Normal"/>
    <w:link w:val="BodyTextIndentChar"/>
    <w:semiHidden/>
    <w:rsid w:val="00B4110B"/>
    <w:pPr>
      <w:suppressAutoHyphens/>
      <w:spacing w:after="120" w:line="240" w:lineRule="atLeast"/>
      <w:ind w:left="283"/>
    </w:pPr>
    <w:rPr>
      <w:spacing w:val="0"/>
      <w:w w:val="100"/>
      <w:kern w:val="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semiHidden/>
    <w:rsid w:val="00B4110B"/>
    <w:rPr>
      <w:lang w:val="es-ES_tradnl" w:eastAsia="en-US" w:bidi="ar-SA"/>
    </w:rPr>
  </w:style>
  <w:style w:type="paragraph" w:styleId="BlockText">
    <w:name w:val="Block Text"/>
    <w:basedOn w:val="Normal"/>
    <w:semiHidden/>
    <w:rsid w:val="00B4110B"/>
    <w:pPr>
      <w:suppressAutoHyphens/>
      <w:spacing w:line="240" w:lineRule="atLeast"/>
      <w:ind w:left="1440" w:right="1440"/>
    </w:pPr>
    <w:rPr>
      <w:spacing w:val="0"/>
      <w:w w:val="100"/>
      <w:kern w:val="0"/>
      <w:lang w:val="es-ES_tradnl"/>
    </w:rPr>
  </w:style>
  <w:style w:type="paragraph" w:customStyle="1" w:styleId="SMG">
    <w:name w:val="__S_M_G"/>
    <w:basedOn w:val="Normal"/>
    <w:next w:val="Normal"/>
    <w:rsid w:val="00B4110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SLG">
    <w:name w:val="__S_L_G"/>
    <w:basedOn w:val="Normal"/>
    <w:next w:val="Normal"/>
    <w:rsid w:val="00B4110B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fr-CH"/>
    </w:rPr>
  </w:style>
  <w:style w:type="paragraph" w:customStyle="1" w:styleId="SSG">
    <w:name w:val="__S_S_G"/>
    <w:basedOn w:val="Normal"/>
    <w:next w:val="Normal"/>
    <w:rsid w:val="00B4110B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fr-CH"/>
    </w:rPr>
  </w:style>
  <w:style w:type="paragraph" w:customStyle="1" w:styleId="XLargeG">
    <w:name w:val="__XLarge_G"/>
    <w:basedOn w:val="Normal"/>
    <w:next w:val="Normal"/>
    <w:rsid w:val="00B4110B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4110B"/>
    <w:rPr>
      <w:spacing w:val="5"/>
      <w:w w:val="104"/>
      <w:kern w:val="14"/>
      <w:sz w:val="17"/>
      <w:lang w:val="ru-RU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4110B"/>
    <w:rPr>
      <w:spacing w:val="4"/>
      <w:w w:val="103"/>
      <w:kern w:val="14"/>
      <w:lang w:val="ru-RU" w:eastAsia="en-US" w:bidi="ar-SA"/>
    </w:rPr>
  </w:style>
  <w:style w:type="paragraph" w:customStyle="1" w:styleId="H4G">
    <w:name w:val="_ H_4_G"/>
    <w:basedOn w:val="Normal"/>
    <w:next w:val="Normal"/>
    <w:rsid w:val="00B4110B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H56G">
    <w:name w:val="_ H_5/6_G"/>
    <w:basedOn w:val="Normal"/>
    <w:next w:val="Normal"/>
    <w:rsid w:val="00B4110B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spacing w:val="0"/>
      <w:w w:val="100"/>
      <w:kern w:val="0"/>
      <w:lang w:val="fr-CH"/>
    </w:rPr>
  </w:style>
  <w:style w:type="numbering" w:styleId="111111">
    <w:name w:val="Outline List 2"/>
    <w:basedOn w:val="NoList"/>
    <w:semiHidden/>
    <w:rsid w:val="00B4110B"/>
    <w:pPr>
      <w:numPr>
        <w:numId w:val="20"/>
      </w:numPr>
    </w:pPr>
  </w:style>
  <w:style w:type="numbering" w:styleId="1ai">
    <w:name w:val="Outline List 1"/>
    <w:basedOn w:val="NoList"/>
    <w:semiHidden/>
    <w:rsid w:val="00B4110B"/>
    <w:pPr>
      <w:numPr>
        <w:numId w:val="21"/>
      </w:numPr>
    </w:pPr>
  </w:style>
  <w:style w:type="numbering" w:styleId="ArticleSection">
    <w:name w:val="Outline List 3"/>
    <w:basedOn w:val="NoList"/>
    <w:semiHidden/>
    <w:rsid w:val="00B4110B"/>
    <w:pPr>
      <w:numPr>
        <w:numId w:val="22"/>
      </w:numPr>
    </w:pPr>
  </w:style>
  <w:style w:type="paragraph" w:styleId="BodyText2">
    <w:name w:val="Body Text 2"/>
    <w:basedOn w:val="Normal"/>
    <w:link w:val="BodyText2Char"/>
    <w:semiHidden/>
    <w:rsid w:val="00B4110B"/>
    <w:pPr>
      <w:suppressAutoHyphens/>
      <w:spacing w:after="120" w:line="480" w:lineRule="auto"/>
    </w:pPr>
    <w:rPr>
      <w:spacing w:val="0"/>
      <w:w w:val="100"/>
      <w:kern w:val="0"/>
      <w:lang w:val="es-ES_tradnl"/>
    </w:rPr>
  </w:style>
  <w:style w:type="character" w:customStyle="1" w:styleId="BodyText2Char">
    <w:name w:val="Body Text 2 Char"/>
    <w:basedOn w:val="DefaultParagraphFont"/>
    <w:link w:val="BodyText2"/>
    <w:semiHidden/>
    <w:rsid w:val="00B4110B"/>
    <w:rPr>
      <w:lang w:val="es-ES_tradnl" w:eastAsia="en-US" w:bidi="ar-SA"/>
    </w:rPr>
  </w:style>
  <w:style w:type="paragraph" w:styleId="BodyText3">
    <w:name w:val="Body Text 3"/>
    <w:basedOn w:val="Normal"/>
    <w:link w:val="BodyText3Char"/>
    <w:rsid w:val="00B4110B"/>
    <w:pPr>
      <w:suppressAutoHyphens/>
      <w:spacing w:after="120" w:line="240" w:lineRule="atLeast"/>
    </w:pPr>
    <w:rPr>
      <w:spacing w:val="0"/>
      <w:w w:val="100"/>
      <w:kern w:val="0"/>
      <w:sz w:val="16"/>
      <w:szCs w:val="16"/>
      <w:lang w:val="es-ES_tradnl"/>
    </w:rPr>
  </w:style>
  <w:style w:type="character" w:customStyle="1" w:styleId="BodyText3Char">
    <w:name w:val="Body Text 3 Char"/>
    <w:basedOn w:val="DefaultParagraphFont"/>
    <w:link w:val="BodyText3"/>
    <w:semiHidden/>
    <w:rsid w:val="00B4110B"/>
    <w:rPr>
      <w:sz w:val="16"/>
      <w:szCs w:val="16"/>
      <w:lang w:val="es-ES_tradnl" w:eastAsia="en-US" w:bidi="ar-SA"/>
    </w:rPr>
  </w:style>
  <w:style w:type="paragraph" w:styleId="BodyTextFirstIndent">
    <w:name w:val="Body Text First Indent"/>
    <w:basedOn w:val="BodyText"/>
    <w:link w:val="BodyTextFirstIndentChar"/>
    <w:semiHidden/>
    <w:rsid w:val="00B4110B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110B"/>
  </w:style>
  <w:style w:type="paragraph" w:styleId="BodyTextFirstIndent2">
    <w:name w:val="Body Text First Indent 2"/>
    <w:basedOn w:val="BodyTextIndent"/>
    <w:link w:val="BodyTextFirstIndent2Char"/>
    <w:rsid w:val="00B4110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110B"/>
  </w:style>
  <w:style w:type="paragraph" w:styleId="BodyTextIndent2">
    <w:name w:val="Body Text Indent 2"/>
    <w:basedOn w:val="Normal"/>
    <w:link w:val="BodyTextIndent2Char"/>
    <w:semiHidden/>
    <w:rsid w:val="00B4110B"/>
    <w:pPr>
      <w:suppressAutoHyphens/>
      <w:spacing w:after="120" w:line="480" w:lineRule="auto"/>
      <w:ind w:left="283"/>
    </w:pPr>
    <w:rPr>
      <w:spacing w:val="0"/>
      <w:w w:val="100"/>
      <w:kern w:val="0"/>
      <w:lang w:val="es-ES_tradn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4110B"/>
    <w:rPr>
      <w:lang w:val="es-ES_tradnl" w:eastAsia="en-US" w:bidi="ar-SA"/>
    </w:rPr>
  </w:style>
  <w:style w:type="paragraph" w:styleId="BodyTextIndent3">
    <w:name w:val="Body Text Indent 3"/>
    <w:basedOn w:val="Normal"/>
    <w:link w:val="BodyTextIndent3Char"/>
    <w:semiHidden/>
    <w:rsid w:val="00B4110B"/>
    <w:pPr>
      <w:suppressAutoHyphens/>
      <w:spacing w:after="120" w:line="240" w:lineRule="atLeast"/>
      <w:ind w:left="283"/>
    </w:pPr>
    <w:rPr>
      <w:spacing w:val="0"/>
      <w:w w:val="100"/>
      <w:kern w:val="0"/>
      <w:sz w:val="16"/>
      <w:szCs w:val="16"/>
      <w:lang w:val="es-ES_tradn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110B"/>
    <w:rPr>
      <w:sz w:val="16"/>
      <w:szCs w:val="16"/>
      <w:lang w:val="es-ES_tradnl" w:eastAsia="en-US" w:bidi="ar-SA"/>
    </w:rPr>
  </w:style>
  <w:style w:type="paragraph" w:styleId="Closing">
    <w:name w:val="Closing"/>
    <w:basedOn w:val="Normal"/>
    <w:link w:val="ClosingChar"/>
    <w:semiHidden/>
    <w:rsid w:val="00B4110B"/>
    <w:pPr>
      <w:suppressAutoHyphens/>
      <w:spacing w:line="240" w:lineRule="atLeast"/>
      <w:ind w:left="4252"/>
    </w:pPr>
    <w:rPr>
      <w:spacing w:val="0"/>
      <w:w w:val="100"/>
      <w:kern w:val="0"/>
      <w:lang w:val="es-ES_tradnl"/>
    </w:rPr>
  </w:style>
  <w:style w:type="character" w:customStyle="1" w:styleId="ClosingChar">
    <w:name w:val="Closing Char"/>
    <w:basedOn w:val="DefaultParagraphFont"/>
    <w:link w:val="Closing"/>
    <w:semiHidden/>
    <w:rsid w:val="00B4110B"/>
    <w:rPr>
      <w:lang w:val="es-ES_tradnl" w:eastAsia="en-US" w:bidi="ar-SA"/>
    </w:rPr>
  </w:style>
  <w:style w:type="paragraph" w:styleId="Date">
    <w:name w:val="Date"/>
    <w:basedOn w:val="Normal"/>
    <w:next w:val="Normal"/>
    <w:link w:val="DateChar"/>
    <w:semiHidden/>
    <w:rsid w:val="00B4110B"/>
    <w:pPr>
      <w:suppressAutoHyphens/>
      <w:spacing w:line="240" w:lineRule="atLeast"/>
    </w:pPr>
    <w:rPr>
      <w:spacing w:val="0"/>
      <w:w w:val="100"/>
      <w:kern w:val="0"/>
      <w:lang w:val="es-ES_tradnl"/>
    </w:rPr>
  </w:style>
  <w:style w:type="character" w:customStyle="1" w:styleId="DateChar">
    <w:name w:val="Date Char"/>
    <w:basedOn w:val="DefaultParagraphFont"/>
    <w:link w:val="Date"/>
    <w:semiHidden/>
    <w:rsid w:val="00B4110B"/>
    <w:rPr>
      <w:lang w:val="es-ES_tradnl" w:eastAsia="en-US" w:bidi="ar-SA"/>
    </w:rPr>
  </w:style>
  <w:style w:type="paragraph" w:styleId="E-mailSignature">
    <w:name w:val="E-mail Signature"/>
    <w:basedOn w:val="Normal"/>
    <w:link w:val="E-mailSignatureChar"/>
    <w:semiHidden/>
    <w:rsid w:val="00B4110B"/>
    <w:pPr>
      <w:suppressAutoHyphens/>
      <w:spacing w:line="240" w:lineRule="atLeast"/>
    </w:pPr>
    <w:rPr>
      <w:spacing w:val="0"/>
      <w:w w:val="100"/>
      <w:kern w:val="0"/>
      <w:lang w:val="es-ES_tradnl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B4110B"/>
    <w:rPr>
      <w:lang w:val="es-ES_tradnl" w:eastAsia="en-US" w:bidi="ar-SA"/>
    </w:rPr>
  </w:style>
  <w:style w:type="character" w:styleId="Emphasis">
    <w:name w:val="Emphasis"/>
    <w:qFormat/>
    <w:rsid w:val="00B4110B"/>
    <w:rPr>
      <w:i/>
      <w:iCs/>
    </w:rPr>
  </w:style>
  <w:style w:type="paragraph" w:styleId="EnvelopeReturn">
    <w:name w:val="envelope return"/>
    <w:basedOn w:val="Normal"/>
    <w:semiHidden/>
    <w:rsid w:val="00B4110B"/>
    <w:pPr>
      <w:suppressAutoHyphens/>
      <w:spacing w:line="240" w:lineRule="atLeast"/>
    </w:pPr>
    <w:rPr>
      <w:rFonts w:ascii="Arial" w:hAnsi="Arial" w:cs="Arial"/>
      <w:spacing w:val="0"/>
      <w:w w:val="100"/>
      <w:kern w:val="0"/>
      <w:lang w:val="es-ES_tradnl"/>
    </w:rPr>
  </w:style>
  <w:style w:type="character" w:styleId="FollowedHyperlink">
    <w:name w:val="FollowedHyperlink"/>
    <w:semiHidden/>
    <w:rsid w:val="00B4110B"/>
    <w:rPr>
      <w:color w:val="0000FF"/>
      <w:u w:val="none"/>
    </w:rPr>
  </w:style>
  <w:style w:type="character" w:styleId="HTMLAcronym">
    <w:name w:val="HTML Acronym"/>
    <w:basedOn w:val="DefaultParagraphFont"/>
    <w:semiHidden/>
    <w:rsid w:val="00B4110B"/>
  </w:style>
  <w:style w:type="paragraph" w:styleId="HTMLAddress">
    <w:name w:val="HTML Address"/>
    <w:basedOn w:val="Normal"/>
    <w:link w:val="HTMLAddressChar"/>
    <w:semiHidden/>
    <w:rsid w:val="00B4110B"/>
    <w:pPr>
      <w:suppressAutoHyphens/>
      <w:spacing w:line="240" w:lineRule="atLeast"/>
    </w:pPr>
    <w:rPr>
      <w:i/>
      <w:iCs/>
      <w:spacing w:val="0"/>
      <w:w w:val="100"/>
      <w:kern w:val="0"/>
      <w:lang w:val="es-ES_tradnl"/>
    </w:rPr>
  </w:style>
  <w:style w:type="character" w:customStyle="1" w:styleId="HTMLAddressChar">
    <w:name w:val="HTML Address Char"/>
    <w:basedOn w:val="DefaultParagraphFont"/>
    <w:link w:val="HTMLAddress"/>
    <w:semiHidden/>
    <w:rsid w:val="00B4110B"/>
    <w:rPr>
      <w:i/>
      <w:iCs/>
      <w:lang w:val="es-ES_tradnl" w:eastAsia="en-US" w:bidi="ar-SA"/>
    </w:rPr>
  </w:style>
  <w:style w:type="character" w:styleId="HTMLCite">
    <w:name w:val="HTML Cite"/>
    <w:semiHidden/>
    <w:rsid w:val="00B4110B"/>
    <w:rPr>
      <w:i/>
      <w:iCs/>
    </w:rPr>
  </w:style>
  <w:style w:type="character" w:styleId="HTMLCode">
    <w:name w:val="HTML Code"/>
    <w:semiHidden/>
    <w:rsid w:val="00B411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4110B"/>
    <w:rPr>
      <w:i/>
      <w:iCs/>
    </w:rPr>
  </w:style>
  <w:style w:type="character" w:styleId="HTMLKeyboard">
    <w:name w:val="HTML Keyboard"/>
    <w:semiHidden/>
    <w:rsid w:val="00B4110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4110B"/>
    <w:pPr>
      <w:suppressAutoHyphens/>
      <w:spacing w:line="240" w:lineRule="atLeast"/>
    </w:pPr>
    <w:rPr>
      <w:rFonts w:ascii="Courier New" w:hAnsi="Courier New" w:cs="Courier New"/>
      <w:spacing w:val="0"/>
      <w:w w:val="100"/>
      <w:kern w:val="0"/>
      <w:lang w:val="es-ES_tradnl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110B"/>
    <w:rPr>
      <w:rFonts w:ascii="Courier New" w:hAnsi="Courier New" w:cs="Courier New"/>
      <w:lang w:val="es-ES_tradnl" w:eastAsia="en-US" w:bidi="ar-SA"/>
    </w:rPr>
  </w:style>
  <w:style w:type="character" w:styleId="HTMLSample">
    <w:name w:val="HTML Sample"/>
    <w:semiHidden/>
    <w:rsid w:val="00B4110B"/>
    <w:rPr>
      <w:rFonts w:ascii="Courier New" w:hAnsi="Courier New" w:cs="Courier New"/>
    </w:rPr>
  </w:style>
  <w:style w:type="character" w:styleId="HTMLTypewriter">
    <w:name w:val="HTML Typewriter"/>
    <w:semiHidden/>
    <w:rsid w:val="00B4110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4110B"/>
    <w:rPr>
      <w:i/>
      <w:iCs/>
    </w:rPr>
  </w:style>
  <w:style w:type="character" w:styleId="Hyperlink">
    <w:name w:val="Hyperlink"/>
    <w:semiHidden/>
    <w:rsid w:val="00B4110B"/>
    <w:rPr>
      <w:color w:val="0000FF"/>
      <w:u w:val="none"/>
    </w:rPr>
  </w:style>
  <w:style w:type="paragraph" w:styleId="List">
    <w:name w:val="List"/>
    <w:basedOn w:val="Normal"/>
    <w:semiHidden/>
    <w:rsid w:val="00B4110B"/>
    <w:pPr>
      <w:suppressAutoHyphens/>
      <w:spacing w:line="240" w:lineRule="atLeast"/>
      <w:ind w:left="283" w:hanging="283"/>
    </w:pPr>
    <w:rPr>
      <w:spacing w:val="0"/>
      <w:w w:val="100"/>
      <w:kern w:val="0"/>
      <w:lang w:val="es-ES_tradnl"/>
    </w:rPr>
  </w:style>
  <w:style w:type="paragraph" w:styleId="List2">
    <w:name w:val="List 2"/>
    <w:basedOn w:val="Normal"/>
    <w:semiHidden/>
    <w:rsid w:val="00B4110B"/>
    <w:pPr>
      <w:suppressAutoHyphens/>
      <w:spacing w:line="240" w:lineRule="atLeast"/>
      <w:ind w:left="566" w:hanging="283"/>
    </w:pPr>
    <w:rPr>
      <w:spacing w:val="0"/>
      <w:w w:val="100"/>
      <w:kern w:val="0"/>
      <w:lang w:val="es-ES_tradnl"/>
    </w:rPr>
  </w:style>
  <w:style w:type="paragraph" w:styleId="List3">
    <w:name w:val="List 3"/>
    <w:basedOn w:val="Normal"/>
    <w:semiHidden/>
    <w:rsid w:val="00B4110B"/>
    <w:pPr>
      <w:suppressAutoHyphens/>
      <w:spacing w:line="240" w:lineRule="atLeast"/>
      <w:ind w:left="849" w:hanging="283"/>
    </w:pPr>
    <w:rPr>
      <w:spacing w:val="0"/>
      <w:w w:val="100"/>
      <w:kern w:val="0"/>
      <w:lang w:val="es-ES_tradnl"/>
    </w:rPr>
  </w:style>
  <w:style w:type="paragraph" w:styleId="List4">
    <w:name w:val="List 4"/>
    <w:basedOn w:val="Normal"/>
    <w:semiHidden/>
    <w:rsid w:val="00B4110B"/>
    <w:pPr>
      <w:suppressAutoHyphens/>
      <w:spacing w:line="240" w:lineRule="atLeast"/>
      <w:ind w:left="1132" w:hanging="283"/>
    </w:pPr>
    <w:rPr>
      <w:spacing w:val="0"/>
      <w:w w:val="100"/>
      <w:kern w:val="0"/>
      <w:lang w:val="es-ES_tradnl"/>
    </w:rPr>
  </w:style>
  <w:style w:type="paragraph" w:styleId="List5">
    <w:name w:val="List 5"/>
    <w:basedOn w:val="Normal"/>
    <w:semiHidden/>
    <w:rsid w:val="00B4110B"/>
    <w:pPr>
      <w:suppressAutoHyphens/>
      <w:spacing w:line="240" w:lineRule="atLeast"/>
      <w:ind w:left="1415" w:hanging="283"/>
    </w:pPr>
    <w:rPr>
      <w:spacing w:val="0"/>
      <w:w w:val="100"/>
      <w:kern w:val="0"/>
      <w:lang w:val="es-ES_tradnl"/>
    </w:rPr>
  </w:style>
  <w:style w:type="paragraph" w:styleId="ListBullet">
    <w:name w:val="List Bullet"/>
    <w:basedOn w:val="Normal"/>
    <w:semiHidden/>
    <w:rsid w:val="00B4110B"/>
    <w:pPr>
      <w:numPr>
        <w:numId w:val="15"/>
      </w:numPr>
      <w:suppressAutoHyphens/>
      <w:spacing w:line="240" w:lineRule="atLeast"/>
    </w:pPr>
    <w:rPr>
      <w:spacing w:val="0"/>
      <w:w w:val="100"/>
      <w:kern w:val="0"/>
      <w:lang w:val="es-ES_tradnl"/>
    </w:rPr>
  </w:style>
  <w:style w:type="paragraph" w:styleId="ListBullet2">
    <w:name w:val="List Bullet 2"/>
    <w:basedOn w:val="Normal"/>
    <w:semiHidden/>
    <w:rsid w:val="00B4110B"/>
    <w:pPr>
      <w:numPr>
        <w:numId w:val="16"/>
      </w:numPr>
      <w:suppressAutoHyphens/>
      <w:spacing w:line="240" w:lineRule="atLeast"/>
    </w:pPr>
    <w:rPr>
      <w:spacing w:val="0"/>
      <w:w w:val="100"/>
      <w:kern w:val="0"/>
      <w:lang w:val="es-ES_tradnl"/>
    </w:rPr>
  </w:style>
  <w:style w:type="paragraph" w:styleId="ListBullet3">
    <w:name w:val="List Bullet 3"/>
    <w:basedOn w:val="Normal"/>
    <w:semiHidden/>
    <w:rsid w:val="00B4110B"/>
    <w:pPr>
      <w:numPr>
        <w:numId w:val="17"/>
      </w:numPr>
      <w:suppressAutoHyphens/>
      <w:spacing w:line="240" w:lineRule="atLeast"/>
    </w:pPr>
    <w:rPr>
      <w:spacing w:val="0"/>
      <w:w w:val="100"/>
      <w:kern w:val="0"/>
      <w:lang w:val="es-ES_tradnl"/>
    </w:rPr>
  </w:style>
  <w:style w:type="paragraph" w:styleId="ListBullet4">
    <w:name w:val="List Bullet 4"/>
    <w:basedOn w:val="Normal"/>
    <w:semiHidden/>
    <w:rsid w:val="00B4110B"/>
    <w:pPr>
      <w:numPr>
        <w:numId w:val="18"/>
      </w:numPr>
      <w:suppressAutoHyphens/>
      <w:spacing w:line="240" w:lineRule="atLeast"/>
    </w:pPr>
    <w:rPr>
      <w:spacing w:val="0"/>
      <w:w w:val="100"/>
      <w:kern w:val="0"/>
      <w:lang w:val="es-ES_tradnl"/>
    </w:rPr>
  </w:style>
  <w:style w:type="paragraph" w:styleId="ListBullet5">
    <w:name w:val="List Bullet 5"/>
    <w:basedOn w:val="Normal"/>
    <w:semiHidden/>
    <w:rsid w:val="00B4110B"/>
    <w:pPr>
      <w:numPr>
        <w:numId w:val="19"/>
      </w:numPr>
      <w:suppressAutoHyphens/>
      <w:spacing w:line="240" w:lineRule="atLeast"/>
    </w:pPr>
    <w:rPr>
      <w:spacing w:val="0"/>
      <w:w w:val="100"/>
      <w:kern w:val="0"/>
      <w:lang w:val="es-ES_tradnl"/>
    </w:rPr>
  </w:style>
  <w:style w:type="paragraph" w:styleId="ListContinue">
    <w:name w:val="List Continue"/>
    <w:basedOn w:val="Normal"/>
    <w:semiHidden/>
    <w:rsid w:val="00B4110B"/>
    <w:pPr>
      <w:suppressAutoHyphens/>
      <w:spacing w:after="120" w:line="240" w:lineRule="atLeast"/>
      <w:ind w:left="283"/>
    </w:pPr>
    <w:rPr>
      <w:spacing w:val="0"/>
      <w:w w:val="100"/>
      <w:kern w:val="0"/>
      <w:lang w:val="es-ES_tradnl"/>
    </w:rPr>
  </w:style>
  <w:style w:type="paragraph" w:styleId="ListContinue3">
    <w:name w:val="List Continue 3"/>
    <w:basedOn w:val="Normal"/>
    <w:semiHidden/>
    <w:rsid w:val="00B4110B"/>
    <w:pPr>
      <w:suppressAutoHyphens/>
      <w:spacing w:after="120" w:line="240" w:lineRule="atLeast"/>
      <w:ind w:left="849"/>
    </w:pPr>
    <w:rPr>
      <w:spacing w:val="0"/>
      <w:w w:val="100"/>
      <w:kern w:val="0"/>
      <w:lang w:val="es-ES_tradnl"/>
    </w:rPr>
  </w:style>
  <w:style w:type="paragraph" w:styleId="ListContinue4">
    <w:name w:val="List Continue 4"/>
    <w:basedOn w:val="Normal"/>
    <w:semiHidden/>
    <w:rsid w:val="00B4110B"/>
    <w:pPr>
      <w:suppressAutoHyphens/>
      <w:spacing w:after="120" w:line="240" w:lineRule="atLeast"/>
      <w:ind w:left="1132"/>
    </w:pPr>
    <w:rPr>
      <w:spacing w:val="0"/>
      <w:w w:val="100"/>
      <w:kern w:val="0"/>
      <w:lang w:val="es-ES_tradnl"/>
    </w:rPr>
  </w:style>
  <w:style w:type="paragraph" w:styleId="ListContinue5">
    <w:name w:val="List Continue 5"/>
    <w:basedOn w:val="Normal"/>
    <w:semiHidden/>
    <w:rsid w:val="00B4110B"/>
    <w:pPr>
      <w:suppressAutoHyphens/>
      <w:spacing w:after="120" w:line="240" w:lineRule="atLeast"/>
      <w:ind w:left="1415"/>
    </w:pPr>
    <w:rPr>
      <w:spacing w:val="0"/>
      <w:w w:val="100"/>
      <w:kern w:val="0"/>
      <w:lang w:val="es-ES_tradnl"/>
    </w:rPr>
  </w:style>
  <w:style w:type="paragraph" w:styleId="MessageHeader">
    <w:name w:val="Message Header"/>
    <w:basedOn w:val="Normal"/>
    <w:link w:val="MessageHeaderChar"/>
    <w:semiHidden/>
    <w:rsid w:val="00B411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line="240" w:lineRule="atLeast"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semiHidden/>
    <w:rsid w:val="00B4110B"/>
    <w:rPr>
      <w:rFonts w:ascii="Arial" w:hAnsi="Arial" w:cs="Arial"/>
      <w:sz w:val="24"/>
      <w:szCs w:val="24"/>
      <w:lang w:val="es-ES_tradnl" w:eastAsia="en-US" w:bidi="ar-SA"/>
    </w:rPr>
  </w:style>
  <w:style w:type="paragraph" w:styleId="NormalWeb">
    <w:name w:val="Normal (Web)"/>
    <w:basedOn w:val="Normal"/>
    <w:rsid w:val="00B4110B"/>
    <w:pPr>
      <w:suppressAutoHyphens/>
      <w:spacing w:line="240" w:lineRule="atLeast"/>
    </w:pPr>
    <w:rPr>
      <w:spacing w:val="0"/>
      <w:w w:val="100"/>
      <w:kern w:val="0"/>
      <w:sz w:val="24"/>
      <w:szCs w:val="24"/>
      <w:lang w:val="es-ES_tradnl"/>
    </w:rPr>
  </w:style>
  <w:style w:type="paragraph" w:styleId="NormalIndent">
    <w:name w:val="Normal Indent"/>
    <w:basedOn w:val="Normal"/>
    <w:semiHidden/>
    <w:rsid w:val="00B4110B"/>
    <w:pPr>
      <w:suppressAutoHyphens/>
      <w:spacing w:line="240" w:lineRule="atLeast"/>
      <w:ind w:left="567"/>
    </w:pPr>
    <w:rPr>
      <w:spacing w:val="0"/>
      <w:w w:val="100"/>
      <w:kern w:val="0"/>
      <w:lang w:val="es-ES_tradnl"/>
    </w:rPr>
  </w:style>
  <w:style w:type="paragraph" w:styleId="NoteHeading">
    <w:name w:val="Note Heading"/>
    <w:basedOn w:val="Normal"/>
    <w:next w:val="Normal"/>
    <w:link w:val="NoteHeadingChar"/>
    <w:semiHidden/>
    <w:rsid w:val="00B4110B"/>
    <w:pPr>
      <w:suppressAutoHyphens/>
      <w:spacing w:line="240" w:lineRule="atLeast"/>
    </w:pPr>
    <w:rPr>
      <w:spacing w:val="0"/>
      <w:w w:val="100"/>
      <w:kern w:val="0"/>
      <w:lang w:val="es-ES_tradnl"/>
    </w:rPr>
  </w:style>
  <w:style w:type="character" w:customStyle="1" w:styleId="NoteHeadingChar">
    <w:name w:val="Note Heading Char"/>
    <w:basedOn w:val="DefaultParagraphFont"/>
    <w:link w:val="NoteHeading"/>
    <w:semiHidden/>
    <w:rsid w:val="00B4110B"/>
    <w:rPr>
      <w:lang w:val="es-ES_tradnl" w:eastAsia="en-US" w:bidi="ar-SA"/>
    </w:rPr>
  </w:style>
  <w:style w:type="paragraph" w:styleId="Salutation">
    <w:name w:val="Salutation"/>
    <w:basedOn w:val="Normal"/>
    <w:next w:val="Normal"/>
    <w:link w:val="SalutationChar"/>
    <w:semiHidden/>
    <w:rsid w:val="00B4110B"/>
    <w:pPr>
      <w:suppressAutoHyphens/>
      <w:spacing w:line="240" w:lineRule="atLeast"/>
    </w:pPr>
    <w:rPr>
      <w:spacing w:val="0"/>
      <w:w w:val="100"/>
      <w:kern w:val="0"/>
      <w:lang w:val="es-ES_tradnl"/>
    </w:rPr>
  </w:style>
  <w:style w:type="character" w:customStyle="1" w:styleId="SalutationChar">
    <w:name w:val="Salutation Char"/>
    <w:basedOn w:val="DefaultParagraphFont"/>
    <w:link w:val="Salutation"/>
    <w:semiHidden/>
    <w:rsid w:val="00B4110B"/>
    <w:rPr>
      <w:lang w:val="es-ES_tradnl" w:eastAsia="en-US" w:bidi="ar-SA"/>
    </w:rPr>
  </w:style>
  <w:style w:type="paragraph" w:styleId="Signature">
    <w:name w:val="Signature"/>
    <w:basedOn w:val="Normal"/>
    <w:link w:val="SignatureChar"/>
    <w:semiHidden/>
    <w:rsid w:val="00B4110B"/>
    <w:pPr>
      <w:suppressAutoHyphens/>
      <w:spacing w:line="240" w:lineRule="atLeast"/>
      <w:ind w:left="4252"/>
    </w:pPr>
    <w:rPr>
      <w:spacing w:val="0"/>
      <w:w w:val="100"/>
      <w:kern w:val="0"/>
      <w:lang w:val="es-ES_tradnl"/>
    </w:rPr>
  </w:style>
  <w:style w:type="character" w:customStyle="1" w:styleId="SignatureChar">
    <w:name w:val="Signature Char"/>
    <w:basedOn w:val="DefaultParagraphFont"/>
    <w:link w:val="Signature"/>
    <w:semiHidden/>
    <w:rsid w:val="00B4110B"/>
    <w:rPr>
      <w:lang w:val="es-ES_tradnl" w:eastAsia="en-US" w:bidi="ar-SA"/>
    </w:rPr>
  </w:style>
  <w:style w:type="character" w:styleId="Strong">
    <w:name w:val="Strong"/>
    <w:qFormat/>
    <w:rsid w:val="00B4110B"/>
    <w:rPr>
      <w:b/>
      <w:bCs/>
    </w:rPr>
  </w:style>
  <w:style w:type="paragraph" w:styleId="Subtitle">
    <w:name w:val="Subtitle"/>
    <w:basedOn w:val="Normal"/>
    <w:link w:val="SubtitleChar"/>
    <w:qFormat/>
    <w:rsid w:val="00B4110B"/>
    <w:pPr>
      <w:suppressAutoHyphens/>
      <w:spacing w:after="60" w:line="240" w:lineRule="atLeast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s-ES_tradnl"/>
    </w:rPr>
  </w:style>
  <w:style w:type="character" w:customStyle="1" w:styleId="SubtitleChar">
    <w:name w:val="Subtitle Char"/>
    <w:basedOn w:val="DefaultParagraphFont"/>
    <w:link w:val="Subtitle"/>
    <w:rsid w:val="00B4110B"/>
    <w:rPr>
      <w:rFonts w:ascii="Arial" w:hAnsi="Arial" w:cs="Arial"/>
      <w:sz w:val="24"/>
      <w:szCs w:val="24"/>
      <w:lang w:val="es-ES_tradnl" w:eastAsia="en-US" w:bidi="ar-SA"/>
    </w:rPr>
  </w:style>
  <w:style w:type="table" w:styleId="Table3Deffects1">
    <w:name w:val="Table 3D effects 1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4110B"/>
    <w:pPr>
      <w:suppressAutoHyphens/>
      <w:spacing w:line="240" w:lineRule="atLeast"/>
    </w:pPr>
    <w:rPr>
      <w:color w:val="00008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4110B"/>
    <w:pPr>
      <w:suppressAutoHyphens/>
      <w:spacing w:line="240" w:lineRule="atLeast"/>
    </w:pPr>
    <w:rPr>
      <w:color w:val="FFFFFF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4110B"/>
    <w:pPr>
      <w:suppressAutoHyphens/>
      <w:spacing w:line="240" w:lineRule="atLeast"/>
    </w:pPr>
    <w:rPr>
      <w:b/>
      <w:bCs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4110B"/>
    <w:pPr>
      <w:suppressAutoHyphens/>
      <w:spacing w:line="240" w:lineRule="atLeast"/>
    </w:pPr>
    <w:rPr>
      <w:b/>
      <w:bCs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4110B"/>
    <w:pPr>
      <w:suppressAutoHyphens/>
      <w:spacing w:line="240" w:lineRule="atLeast"/>
    </w:pPr>
    <w:rPr>
      <w:b/>
      <w:bCs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4110B"/>
    <w:pPr>
      <w:suppressAutoHyphens/>
      <w:spacing w:line="240" w:lineRule="atLeast"/>
    </w:pPr>
    <w:rPr>
      <w:b/>
      <w:bCs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4110B"/>
    <w:pPr>
      <w:suppressAutoHyphens/>
      <w:spacing w:line="240" w:lineRule="atLeast"/>
    </w:pPr>
    <w:rPr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B4110B"/>
    <w:pPr>
      <w:suppressAutoHyphens/>
      <w:spacing w:before="240" w:after="60" w:line="240" w:lineRule="atLeast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s-ES_tradnl"/>
    </w:rPr>
  </w:style>
  <w:style w:type="character" w:customStyle="1" w:styleId="TitleChar">
    <w:name w:val="Title Char"/>
    <w:basedOn w:val="DefaultParagraphFont"/>
    <w:link w:val="Title"/>
    <w:rsid w:val="00B4110B"/>
    <w:rPr>
      <w:rFonts w:ascii="Arial" w:hAnsi="Arial" w:cs="Arial"/>
      <w:b/>
      <w:bCs/>
      <w:kern w:val="28"/>
      <w:sz w:val="32"/>
      <w:szCs w:val="32"/>
      <w:lang w:val="es-ES_tradnl" w:eastAsia="en-US" w:bidi="ar-SA"/>
    </w:rPr>
  </w:style>
  <w:style w:type="paragraph" w:styleId="EnvelopeAddress">
    <w:name w:val="envelope address"/>
    <w:basedOn w:val="Normal"/>
    <w:semiHidden/>
    <w:rsid w:val="00B4110B"/>
    <w:pPr>
      <w:framePr w:w="7920" w:h="1980" w:hRule="exact" w:hSpace="180" w:wrap="auto" w:hAnchor="page" w:xAlign="center" w:yAlign="bottom"/>
      <w:suppressAutoHyphens/>
      <w:spacing w:line="240" w:lineRule="atLeast"/>
      <w:ind w:left="2880"/>
    </w:pPr>
    <w:rPr>
      <w:rFonts w:ascii="Arial" w:hAnsi="Arial" w:cs="Arial"/>
      <w:spacing w:val="0"/>
      <w:w w:val="100"/>
      <w:kern w:val="0"/>
      <w:sz w:val="24"/>
      <w:szCs w:val="24"/>
      <w:lang w:val="es-ES_tradnl"/>
    </w:rPr>
  </w:style>
  <w:style w:type="paragraph" w:customStyle="1" w:styleId="a">
    <w:name w:val="Абзац списка"/>
    <w:basedOn w:val="Normal"/>
    <w:qFormat/>
    <w:rsid w:val="00B4110B"/>
    <w:pPr>
      <w:spacing w:after="200" w:line="276" w:lineRule="auto"/>
      <w:ind w:left="720"/>
      <w:contextualSpacing/>
    </w:pPr>
    <w:rPr>
      <w:rFonts w:ascii="Calibri" w:hAnsi="Calibri"/>
      <w:spacing w:val="0"/>
      <w:w w:val="100"/>
      <w:kern w:val="0"/>
      <w:sz w:val="22"/>
      <w:szCs w:val="22"/>
      <w:lang w:val="es-ES" w:eastAsia="es-ES"/>
    </w:rPr>
  </w:style>
  <w:style w:type="paragraph" w:customStyle="1" w:styleId="CM12">
    <w:name w:val="CM12"/>
    <w:basedOn w:val="Normal"/>
    <w:next w:val="Normal"/>
    <w:rsid w:val="00B4110B"/>
    <w:pPr>
      <w:widowControl w:val="0"/>
      <w:autoSpaceDE w:val="0"/>
      <w:autoSpaceDN w:val="0"/>
      <w:adjustRightInd w:val="0"/>
      <w:spacing w:line="231" w:lineRule="atLeast"/>
    </w:pPr>
    <w:rPr>
      <w:rFonts w:ascii="SF Arborcrest Heavy" w:hAnsi="SF Arborcrest Heavy"/>
      <w:spacing w:val="0"/>
      <w:w w:val="100"/>
      <w:kern w:val="0"/>
      <w:sz w:val="24"/>
      <w:szCs w:val="24"/>
      <w:lang w:val="en-US" w:eastAsia="es-ES"/>
    </w:rPr>
  </w:style>
  <w:style w:type="paragraph" w:customStyle="1" w:styleId="a0">
    <w:name w:val="Без интервала"/>
    <w:link w:val="a1"/>
    <w:qFormat/>
    <w:rsid w:val="00B4110B"/>
    <w:rPr>
      <w:sz w:val="24"/>
      <w:szCs w:val="24"/>
      <w:lang w:val="es-ES_tradnl" w:eastAsia="es-ES_tradnl"/>
    </w:rPr>
  </w:style>
  <w:style w:type="character" w:customStyle="1" w:styleId="apple-converted-space">
    <w:name w:val="apple-converted-space"/>
    <w:rsid w:val="00B4110B"/>
  </w:style>
  <w:style w:type="paragraph" w:customStyle="1" w:styleId="not-pspace">
    <w:name w:val="not-pspace"/>
    <w:basedOn w:val="Normal"/>
    <w:rsid w:val="00B4110B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n-US" w:eastAsia="es-ES"/>
    </w:rPr>
  </w:style>
  <w:style w:type="character" w:customStyle="1" w:styleId="a1">
    <w:name w:val="Без интервала Знак"/>
    <w:link w:val="a0"/>
    <w:rsid w:val="00B4110B"/>
    <w:rPr>
      <w:sz w:val="24"/>
      <w:szCs w:val="24"/>
      <w:lang w:val="es-ES_tradnl" w:eastAsia="es-ES_tradnl" w:bidi="ar-SA"/>
    </w:rPr>
  </w:style>
  <w:style w:type="paragraph" w:customStyle="1" w:styleId="a2">
    <w:name w:val="Рецензия"/>
    <w:hidden/>
    <w:semiHidden/>
    <w:rsid w:val="00B4110B"/>
    <w:rPr>
      <w:rFonts w:ascii="Calibri" w:hAnsi="Calibri"/>
      <w:sz w:val="22"/>
      <w:szCs w:val="22"/>
      <w:lang w:val="es-ES" w:eastAsia="es-ES"/>
    </w:rPr>
  </w:style>
  <w:style w:type="paragraph" w:customStyle="1" w:styleId="ListParagraph1">
    <w:name w:val="List Paragraph1"/>
    <w:basedOn w:val="Normal"/>
    <w:rsid w:val="00B4110B"/>
    <w:pPr>
      <w:suppressAutoHyphens/>
      <w:ind w:left="708" w:right="-374"/>
      <w:jc w:val="both"/>
    </w:pPr>
    <w:rPr>
      <w:rFonts w:eastAsia="Calibri"/>
      <w:lang w:val="es-ES"/>
    </w:rPr>
  </w:style>
  <w:style w:type="paragraph" w:customStyle="1" w:styleId="Prrafodelista1">
    <w:name w:val="Párrafo de lista1"/>
    <w:basedOn w:val="Normal"/>
    <w:rsid w:val="00B4110B"/>
    <w:pPr>
      <w:spacing w:line="240" w:lineRule="auto"/>
      <w:ind w:left="720" w:right="-374"/>
      <w:contextualSpacing/>
      <w:jc w:val="both"/>
    </w:pPr>
    <w:rPr>
      <w:spacing w:val="0"/>
      <w:w w:val="100"/>
      <w:kern w:val="0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13209</Words>
  <Characters>75295</Characters>
  <Application>Microsoft Office Outlook</Application>
  <DocSecurity>4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UNHQ</Company>
  <LinksUpToDate>false</LinksUpToDate>
  <CharactersWithSpaces>88328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OF</dc:creator>
  <cp:keywords/>
  <dc:description/>
  <cp:lastModifiedBy>RTPU User</cp:lastModifiedBy>
  <cp:revision>6</cp:revision>
  <dcterms:created xsi:type="dcterms:W3CDTF">2013-02-13T11:18:00Z</dcterms:created>
  <dcterms:modified xsi:type="dcterms:W3CDTF">2013-02-26T08:29:00Z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1321342</vt:lpwstr>
  </property>
  <property fmtid="{D5CDD505-2E9C-101B-9397-08002B2CF9AE}" pid="3" name="Symbol1">
    <vt:lpwstr>CEDAW/C/CUB/Q/7-8/Add.1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32</vt:lpwstr>
  </property>
  <property fmtid="{D5CDD505-2E9C-101B-9397-08002B2CF9AE}" pid="8" name="Operator">
    <vt:lpwstr>Filippova</vt:lpwstr>
  </property>
</Properties>
</file>