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E" w:rsidRDefault="007A6C2E" w:rsidP="007A6C2E">
      <w:pPr>
        <w:spacing w:line="60" w:lineRule="exact"/>
        <w:rPr>
          <w:lang w:val="en-US"/>
        </w:rPr>
        <w:sectPr w:rsidR="007A6C2E" w:rsidSect="007A6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5pt;width:57.9pt;height:57.9pt;z-index:1;mso-position-horizontal-relative:page;mso-position-vertical-relative:page" o:preferrelative="f">
            <v:imagedata r:id="rId13" o:title="7-8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575C2E" w:rsidRPr="00575C2E" w:rsidRDefault="00575C2E" w:rsidP="00575C2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575C2E">
        <w:t xml:space="preserve">Комитет по ликвидации дискриминации </w:t>
      </w:r>
      <w:r w:rsidRPr="00575C2E">
        <w:br/>
        <w:t>в отношении женщин</w:t>
      </w:r>
    </w:p>
    <w:p w:rsidR="00575C2E" w:rsidRPr="00575C2E" w:rsidRDefault="00575C2E" w:rsidP="00575C2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575C2E">
        <w:t>Пятьдесят пятая сессия</w:t>
      </w:r>
    </w:p>
    <w:p w:rsidR="00575C2E" w:rsidRDefault="00575C2E" w:rsidP="00575C2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575C2E">
        <w:t>8–26 июля 2013 года</w:t>
      </w:r>
    </w:p>
    <w:p w:rsidR="00575C2E" w:rsidRPr="00575C2E" w:rsidRDefault="00575C2E" w:rsidP="00575C2E">
      <w:pPr>
        <w:pStyle w:val="SingleTxt"/>
        <w:spacing w:after="0" w:line="120" w:lineRule="exact"/>
        <w:rPr>
          <w:sz w:val="10"/>
          <w:lang w:val="en-US"/>
        </w:rPr>
      </w:pPr>
    </w:p>
    <w:p w:rsidR="00575C2E" w:rsidRPr="00575C2E" w:rsidRDefault="00575C2E" w:rsidP="00575C2E">
      <w:pPr>
        <w:pStyle w:val="SingleTxt"/>
        <w:spacing w:after="0" w:line="120" w:lineRule="exact"/>
        <w:rPr>
          <w:sz w:val="10"/>
          <w:lang w:val="en-US"/>
        </w:rPr>
      </w:pPr>
    </w:p>
    <w:p w:rsidR="00575C2E" w:rsidRPr="00575C2E" w:rsidRDefault="00575C2E" w:rsidP="00575C2E">
      <w:pPr>
        <w:pStyle w:val="SingleTxt"/>
        <w:spacing w:after="0" w:line="120" w:lineRule="exact"/>
        <w:rPr>
          <w:sz w:val="10"/>
          <w:lang w:val="en-US"/>
        </w:rPr>
      </w:pPr>
    </w:p>
    <w:p w:rsidR="00575C2E" w:rsidRPr="00575C2E" w:rsidRDefault="00575C2E" w:rsidP="00575C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Перечень тем и вопросов, касающихся рассмотрения периодич</w:t>
      </w:r>
      <w:r w:rsidRPr="00575C2E">
        <w:t>е</w:t>
      </w:r>
      <w:r w:rsidRPr="00575C2E">
        <w:t>ских докладов</w:t>
      </w:r>
    </w:p>
    <w:p w:rsidR="00575C2E" w:rsidRPr="00575C2E" w:rsidRDefault="00575C2E" w:rsidP="00575C2E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575C2E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575C2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Кабо-Верде</w:t>
      </w:r>
    </w:p>
    <w:p w:rsidR="00575C2E" w:rsidRPr="00575C2E" w:rsidRDefault="00575C2E" w:rsidP="00575C2E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>
        <w:rPr>
          <w:lang w:val="en-US"/>
        </w:rPr>
        <w:tab/>
      </w:r>
      <w:r w:rsidRPr="00575C2E">
        <w:t>Предсессионная рабочая группа рассмотрела сводный седьмой и восьмой п</w:t>
      </w:r>
      <w:r w:rsidRPr="00575C2E">
        <w:t>е</w:t>
      </w:r>
      <w:r w:rsidRPr="00575C2E">
        <w:t>риодический доклад Кабо-Верде (CEDAW/C/CPV/7-8).</w:t>
      </w:r>
    </w:p>
    <w:p w:rsidR="00575C2E" w:rsidRPr="00575C2E" w:rsidRDefault="00575C2E" w:rsidP="00575C2E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575C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Конституциональная, законодательная и институциональная о</w:t>
      </w:r>
      <w:r w:rsidRPr="00575C2E">
        <w:t>с</w:t>
      </w:r>
      <w:r w:rsidRPr="00575C2E">
        <w:t>нова</w:t>
      </w:r>
    </w:p>
    <w:p w:rsidR="00575C2E" w:rsidRPr="00575C2E" w:rsidRDefault="00575C2E" w:rsidP="00575C2E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1.</w:t>
      </w:r>
      <w:r w:rsidRPr="00575C2E">
        <w:tab/>
        <w:t xml:space="preserve">В докладе сообщается о том, что на момент его подготовки государство-участник находится в процессе </w:t>
      </w:r>
      <w:r>
        <w:t>обзора</w:t>
      </w:r>
      <w:r w:rsidRPr="00575C2E">
        <w:t xml:space="preserve"> своей конституции с целью углу</w:t>
      </w:r>
      <w:r w:rsidRPr="00575C2E">
        <w:t>б</w:t>
      </w:r>
      <w:r w:rsidRPr="00575C2E">
        <w:t>ления принци</w:t>
      </w:r>
      <w:r>
        <w:t>пов гендерного равенства (пункт </w:t>
      </w:r>
      <w:r w:rsidRPr="00575C2E">
        <w:t xml:space="preserve">89). Просьба представить </w:t>
      </w:r>
      <w:r>
        <w:t>обновле</w:t>
      </w:r>
      <w:r>
        <w:t>н</w:t>
      </w:r>
      <w:r>
        <w:t>ную</w:t>
      </w:r>
      <w:r w:rsidRPr="00575C2E">
        <w:t xml:space="preserve"> информацию о процессе </w:t>
      </w:r>
      <w:r>
        <w:t>обзора</w:t>
      </w:r>
      <w:r w:rsidRPr="00575C2E">
        <w:t xml:space="preserve"> конституции.</w:t>
      </w:r>
    </w:p>
    <w:p w:rsidR="00575C2E" w:rsidRPr="00575C2E" w:rsidRDefault="00575C2E" w:rsidP="00575C2E">
      <w:pPr>
        <w:pStyle w:val="SingleTxt"/>
      </w:pPr>
      <w:r w:rsidRPr="00575C2E">
        <w:t>2.</w:t>
      </w:r>
      <w:r w:rsidRPr="00575C2E">
        <w:tab/>
        <w:t xml:space="preserve">В </w:t>
      </w:r>
      <w:r>
        <w:t>докладе указывается, что в 2007 </w:t>
      </w:r>
      <w:r w:rsidRPr="00575C2E">
        <w:t>году Совет министров утвердил Н</w:t>
      </w:r>
      <w:r w:rsidRPr="00575C2E">
        <w:t>а</w:t>
      </w:r>
      <w:r w:rsidRPr="00575C2E">
        <w:t>циональный план по борьбе с гендерным насилием на 2007</w:t>
      </w:r>
      <w:r>
        <w:t>–2011 </w:t>
      </w:r>
      <w:r w:rsidRPr="00575C2E">
        <w:t>год</w:t>
      </w:r>
      <w:r>
        <w:t>ы</w:t>
      </w:r>
      <w:r w:rsidRPr="00575C2E">
        <w:t>. Прос</w:t>
      </w:r>
      <w:r w:rsidRPr="00575C2E">
        <w:t>ь</w:t>
      </w:r>
      <w:r w:rsidRPr="00575C2E">
        <w:t>ба представить информацию об оценке хода осуществления Национального плана, в том числе о способах охвата всех форм насилия. Просьба представить также информацию о том, был ли срок его действ</w:t>
      </w:r>
      <w:r>
        <w:t>ия продлен на период после 2011 </w:t>
      </w:r>
      <w:r w:rsidRPr="00575C2E">
        <w:t>года.</w:t>
      </w:r>
    </w:p>
    <w:p w:rsidR="00575C2E" w:rsidRPr="00575C2E" w:rsidRDefault="00575C2E" w:rsidP="00575C2E">
      <w:pPr>
        <w:pStyle w:val="SingleTxt"/>
      </w:pPr>
      <w:r w:rsidRPr="00575C2E">
        <w:t>3.</w:t>
      </w:r>
      <w:r w:rsidRPr="00575C2E">
        <w:tab/>
        <w:t xml:space="preserve">В докладе сообщается о том, что на момент его подготовки государство-участник занималось осуществлением первого этапа проекта под названием </w:t>
      </w:r>
      <w:r>
        <w:t>«</w:t>
      </w:r>
      <w:r w:rsidRPr="00575C2E">
        <w:t>Проект+гендер</w:t>
      </w:r>
      <w:r>
        <w:t>»</w:t>
      </w:r>
      <w:r w:rsidRPr="00575C2E">
        <w:t>, направленного на внедрение учета гендерной проблематики в процессы планирован</w:t>
      </w:r>
      <w:r w:rsidR="001A1E6B">
        <w:t>ия и составления бюджета (пункт </w:t>
      </w:r>
      <w:r w:rsidRPr="00575C2E">
        <w:t>130). Просьба пре</w:t>
      </w:r>
      <w:r w:rsidRPr="00575C2E">
        <w:t>д</w:t>
      </w:r>
      <w:r w:rsidRPr="00575C2E">
        <w:t xml:space="preserve">ставить </w:t>
      </w:r>
      <w:r w:rsidR="001A1E6B">
        <w:t>обновленную</w:t>
      </w:r>
      <w:r w:rsidRPr="00575C2E">
        <w:t xml:space="preserve"> информацию о ходе осуществления </w:t>
      </w:r>
      <w:r w:rsidR="001A1E6B">
        <w:t xml:space="preserve">этого </w:t>
      </w:r>
      <w:r w:rsidRPr="00575C2E">
        <w:t>проекта.</w:t>
      </w:r>
    </w:p>
    <w:p w:rsidR="00575C2E" w:rsidRPr="00575C2E" w:rsidRDefault="001A1E6B" w:rsidP="00575C2E">
      <w:pPr>
        <w:pStyle w:val="SingleTxt"/>
      </w:pPr>
      <w:r>
        <w:t>4.</w:t>
      </w:r>
      <w:r>
        <w:tab/>
        <w:t>В пункте </w:t>
      </w:r>
      <w:r w:rsidR="00575C2E" w:rsidRPr="00575C2E">
        <w:t>93 доклада говорится о том, что Национальный план по обесп</w:t>
      </w:r>
      <w:r w:rsidR="00575C2E" w:rsidRPr="00575C2E">
        <w:t>е</w:t>
      </w:r>
      <w:r w:rsidR="00575C2E" w:rsidRPr="00575C2E">
        <w:t>чению гендерного равенства на 2005</w:t>
      </w:r>
      <w:r>
        <w:t>–2011 </w:t>
      </w:r>
      <w:r w:rsidR="00575C2E" w:rsidRPr="00575C2E">
        <w:t xml:space="preserve">годы был </w:t>
      </w:r>
      <w:r>
        <w:t>осуществлен</w:t>
      </w:r>
      <w:r w:rsidR="00575C2E" w:rsidRPr="00575C2E">
        <w:t>. Просьба представить информацию о результатах и трудностях, с которыми пришлось столкнуться в ходе осуществления</w:t>
      </w:r>
      <w:r>
        <w:t xml:space="preserve"> этого плана</w:t>
      </w:r>
      <w:r w:rsidR="00575C2E" w:rsidRPr="00575C2E">
        <w:t xml:space="preserve">, а также о том, будет ли срок </w:t>
      </w:r>
      <w:r>
        <w:t xml:space="preserve">его </w:t>
      </w:r>
      <w:r w:rsidR="00575C2E" w:rsidRPr="00575C2E">
        <w:t xml:space="preserve">действия </w:t>
      </w:r>
      <w:r>
        <w:t>продлен на период после 2011 </w:t>
      </w:r>
      <w:r w:rsidR="00575C2E" w:rsidRPr="00575C2E">
        <w:t xml:space="preserve">года. 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Национальные учреждения по вопросам прав человека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5.</w:t>
      </w:r>
      <w:r w:rsidRPr="00575C2E">
        <w:tab/>
        <w:t>Просьба сообщить Комитету о том, планирует ли государство-участник создать национальное учреждение по правам человека, уполномоченное поо</w:t>
      </w:r>
      <w:r w:rsidRPr="00575C2E">
        <w:t>щ</w:t>
      </w:r>
      <w:r w:rsidRPr="00575C2E">
        <w:t>рять и защищать все права человека в соответствии с Парижскими принцип</w:t>
      </w:r>
      <w:r w:rsidRPr="00575C2E">
        <w:t>а</w:t>
      </w:r>
      <w:r w:rsidRPr="00575C2E">
        <w:t>ми. Просьба представить также информацию о планах по укреплению мандата и функциональных возможностей Национальной комиссии по правам человека и по вопросам гражданства.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Насилие в отношении женщин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6.</w:t>
      </w:r>
      <w:r w:rsidRPr="00575C2E">
        <w:tab/>
        <w:t>В докладе сообщается об осуществлении проекта по судебно-медицин</w:t>
      </w:r>
      <w:r w:rsidR="00AC4EF4" w:rsidRPr="00AC4EF4">
        <w:softHyphen/>
      </w:r>
      <w:r w:rsidRPr="00575C2E">
        <w:t>ской псих</w:t>
      </w:r>
      <w:r w:rsidR="001A1E6B">
        <w:t>иатрии</w:t>
      </w:r>
      <w:r w:rsidRPr="00575C2E">
        <w:t>, направленного на укрепление потенциала судей при рассмо</w:t>
      </w:r>
      <w:r w:rsidRPr="00575C2E">
        <w:t>т</w:t>
      </w:r>
      <w:r w:rsidRPr="00575C2E">
        <w:t>рении случаев на</w:t>
      </w:r>
      <w:r w:rsidR="001A1E6B">
        <w:t>силия в отношении женщин (пункт </w:t>
      </w:r>
      <w:r w:rsidRPr="00575C2E">
        <w:t xml:space="preserve">155). В докладе говорится </w:t>
      </w:r>
      <w:r w:rsidR="001A1E6B">
        <w:t>также о повышении квалификации 50 </w:t>
      </w:r>
      <w:r w:rsidRPr="00575C2E">
        <w:t>судей в области судебно-медицинской псих</w:t>
      </w:r>
      <w:r w:rsidR="001A1E6B">
        <w:t>иатрии</w:t>
      </w:r>
      <w:r w:rsidRPr="00575C2E">
        <w:t xml:space="preserve"> и аккредитации 26</w:t>
      </w:r>
      <w:r w:rsidR="001A1E6B">
        <w:t> специалистов по судебно-медицинской</w:t>
      </w:r>
      <w:r w:rsidRPr="00575C2E">
        <w:t xml:space="preserve"> псих</w:t>
      </w:r>
      <w:r w:rsidR="001A1E6B">
        <w:t>и</w:t>
      </w:r>
      <w:r w:rsidR="001A1E6B">
        <w:t>атрии</w:t>
      </w:r>
      <w:r w:rsidRPr="00575C2E">
        <w:t xml:space="preserve"> для работы непосредственно в судах. Просьба пре</w:t>
      </w:r>
      <w:r w:rsidRPr="00575C2E">
        <w:t>д</w:t>
      </w:r>
      <w:r w:rsidRPr="00575C2E">
        <w:t xml:space="preserve">ставить информацию о </w:t>
      </w:r>
      <w:r w:rsidR="001A1E6B">
        <w:t>числе</w:t>
      </w:r>
      <w:r w:rsidRPr="00575C2E">
        <w:t xml:space="preserve"> судебных разбирательств, обвинительных </w:t>
      </w:r>
      <w:r w:rsidR="001A1E6B">
        <w:t xml:space="preserve">заключений и </w:t>
      </w:r>
      <w:r w:rsidRPr="00575C2E">
        <w:t>пр</w:t>
      </w:r>
      <w:r w:rsidRPr="00575C2E">
        <w:t>и</w:t>
      </w:r>
      <w:r w:rsidRPr="00575C2E">
        <w:t>говоров по делам, связанным с гендерным насилием, которые были рассмотрены с начала осуществления этого проекта, а также о выявленных формах нас</w:t>
      </w:r>
      <w:r w:rsidRPr="00575C2E">
        <w:t>и</w:t>
      </w:r>
      <w:r w:rsidRPr="00575C2E">
        <w:t>лия.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Торговля людьми и эксплуатация проституции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7.</w:t>
      </w:r>
      <w:r w:rsidRPr="00575C2E">
        <w:tab/>
        <w:t xml:space="preserve">В докладе </w:t>
      </w:r>
      <w:r w:rsidR="001A1E6B">
        <w:t>упоминается</w:t>
      </w:r>
      <w:r w:rsidRPr="00575C2E">
        <w:t xml:space="preserve"> региональный проект Управления Организации Объединенных Наций по наркотикам и преступности по обновлению наци</w:t>
      </w:r>
      <w:r w:rsidRPr="00575C2E">
        <w:t>о</w:t>
      </w:r>
      <w:r w:rsidRPr="00575C2E">
        <w:t xml:space="preserve">нального законодательства </w:t>
      </w:r>
      <w:r w:rsidR="001A1E6B">
        <w:t>с учетом положений</w:t>
      </w:r>
      <w:r w:rsidRPr="00575C2E">
        <w:t xml:space="preserve"> Конвенции Организации Объ</w:t>
      </w:r>
      <w:r w:rsidRPr="00575C2E">
        <w:t>е</w:t>
      </w:r>
      <w:r w:rsidRPr="00575C2E">
        <w:t>диненных Н</w:t>
      </w:r>
      <w:r w:rsidRPr="00575C2E">
        <w:t>а</w:t>
      </w:r>
      <w:r w:rsidRPr="00575C2E">
        <w:t>ций против транснациональной орга</w:t>
      </w:r>
      <w:r w:rsidR="001A1E6B">
        <w:t>низованной преступности (пункты </w:t>
      </w:r>
      <w:r w:rsidRPr="00575C2E">
        <w:t xml:space="preserve">174 и 175). Просьба представить информацию о результатах </w:t>
      </w:r>
      <w:r w:rsidR="001A1E6B">
        <w:t>осущес</w:t>
      </w:r>
      <w:r w:rsidR="001A1E6B">
        <w:t>т</w:t>
      </w:r>
      <w:r w:rsidR="001A1E6B">
        <w:t xml:space="preserve">вления </w:t>
      </w:r>
      <w:r w:rsidRPr="00575C2E">
        <w:t>этого проекта и о трудностях, возникших в ходе его осуществления. Просьба также сообщить Комитету о том, было ли законодательство по вопр</w:t>
      </w:r>
      <w:r w:rsidRPr="00575C2E">
        <w:t>о</w:t>
      </w:r>
      <w:r w:rsidRPr="00575C2E">
        <w:t>су о незаконной торговле людьми, включая мигрантов, разработано с учетом гендерн</w:t>
      </w:r>
      <w:r w:rsidR="001A1E6B">
        <w:t>ых</w:t>
      </w:r>
      <w:r w:rsidRPr="00575C2E">
        <w:t xml:space="preserve"> аспе</w:t>
      </w:r>
      <w:r w:rsidRPr="00575C2E">
        <w:t>к</w:t>
      </w:r>
      <w:r w:rsidR="001A1E6B">
        <w:t>тов</w:t>
      </w:r>
      <w:r w:rsidRPr="00575C2E">
        <w:t xml:space="preserve"> и были ли приняты меры по наращиванию потенциала должностных лиц, как это пред</w:t>
      </w:r>
      <w:r w:rsidRPr="00575C2E">
        <w:t>у</w:t>
      </w:r>
      <w:r w:rsidRPr="00575C2E">
        <w:t xml:space="preserve">смотрено в рамках данного проекта. 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Участие в политической и общественной жизни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8.</w:t>
      </w:r>
      <w:r w:rsidRPr="00575C2E">
        <w:tab/>
        <w:t>В докладе приводятся показатели представленности женщин: в парламе</w:t>
      </w:r>
      <w:r w:rsidRPr="00575C2E">
        <w:t>н</w:t>
      </w:r>
      <w:r w:rsidRPr="00575C2E">
        <w:t>те</w:t>
      </w:r>
      <w:r w:rsidR="001A1E6B">
        <w:t> — 15,2 </w:t>
      </w:r>
      <w:r w:rsidRPr="00575C2E">
        <w:t>процента, в муниципальных органах власти</w:t>
      </w:r>
      <w:r w:rsidR="001A1E6B">
        <w:t> — 22,2 </w:t>
      </w:r>
      <w:r w:rsidRPr="00575C2E">
        <w:t>процента, в р</w:t>
      </w:r>
      <w:r w:rsidRPr="00575C2E">
        <w:t>у</w:t>
      </w:r>
      <w:r w:rsidRPr="00575C2E">
        <w:t>ководящих органах политических партий</w:t>
      </w:r>
      <w:r w:rsidR="001A1E6B">
        <w:t> — 21,7 </w:t>
      </w:r>
      <w:r w:rsidRPr="00575C2E">
        <w:t>процента, в организациях р</w:t>
      </w:r>
      <w:r w:rsidRPr="00575C2E">
        <w:t>а</w:t>
      </w:r>
      <w:r w:rsidRPr="00575C2E">
        <w:t>ботодателей</w:t>
      </w:r>
      <w:r w:rsidR="001A1E6B">
        <w:t> — 20,8 процента (пункты </w:t>
      </w:r>
      <w:r w:rsidRPr="00575C2E">
        <w:t>46 и 47). Кроме того, в докладе призн</w:t>
      </w:r>
      <w:r w:rsidRPr="00575C2E">
        <w:t>а</w:t>
      </w:r>
      <w:r w:rsidRPr="00575C2E">
        <w:t>ется, что представленность женщин в дипломатическом корпусе государства-участника на самом высоком уро</w:t>
      </w:r>
      <w:r w:rsidR="001A1E6B">
        <w:t>вне по-прежнему невелика (пункт </w:t>
      </w:r>
      <w:r w:rsidRPr="00575C2E">
        <w:t>190). Просьба пре</w:t>
      </w:r>
      <w:r w:rsidRPr="00575C2E">
        <w:t>д</w:t>
      </w:r>
      <w:r w:rsidRPr="00575C2E">
        <w:t xml:space="preserve">ставить информацию о принятых мерах по расширению участия женщин во всех сферах политической и общественной жизни, в том числе </w:t>
      </w:r>
      <w:r w:rsidR="001A1E6B">
        <w:t>по обеспечению их участия</w:t>
      </w:r>
      <w:r w:rsidRPr="00575C2E">
        <w:t xml:space="preserve"> в дипломатических и международных делах, в</w:t>
      </w:r>
      <w:r w:rsidR="001A1E6B">
        <w:t>ключая информацию</w:t>
      </w:r>
      <w:r w:rsidRPr="00575C2E">
        <w:t xml:space="preserve"> о временных специал</w:t>
      </w:r>
      <w:r w:rsidRPr="00575C2E">
        <w:t>ь</w:t>
      </w:r>
      <w:r w:rsidRPr="00575C2E">
        <w:t>ных мерах.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Образование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9.</w:t>
      </w:r>
      <w:r w:rsidRPr="00575C2E">
        <w:tab/>
      </w:r>
      <w:r w:rsidR="001A1E6B">
        <w:t>Согласно докладу</w:t>
      </w:r>
      <w:r w:rsidRPr="00575C2E">
        <w:t>, хотя уровень грамотности женщин в стране вырос, среди сельских женщин показатель этого уровня по-прежнему</w:t>
      </w:r>
      <w:r w:rsidR="001A1E6B">
        <w:t xml:space="preserve"> крайне низок и составляет 64,1 процента (пункт </w:t>
      </w:r>
      <w:r w:rsidRPr="00575C2E">
        <w:t>33). Просьба представить информацию о м</w:t>
      </w:r>
      <w:r w:rsidRPr="00575C2E">
        <w:t>е</w:t>
      </w:r>
      <w:r w:rsidRPr="00575C2E">
        <w:t>рах, принятых для решения этой проблемы, в том числе о временных спец</w:t>
      </w:r>
      <w:r w:rsidRPr="00575C2E">
        <w:t>и</w:t>
      </w:r>
      <w:r w:rsidRPr="00575C2E">
        <w:t xml:space="preserve">альных мерах. </w:t>
      </w:r>
    </w:p>
    <w:p w:rsidR="00575C2E" w:rsidRPr="00575C2E" w:rsidRDefault="00575C2E" w:rsidP="00575C2E">
      <w:pPr>
        <w:pStyle w:val="SingleTxt"/>
      </w:pPr>
      <w:r w:rsidRPr="00575C2E">
        <w:t>10.</w:t>
      </w:r>
      <w:r w:rsidRPr="00575C2E">
        <w:tab/>
        <w:t xml:space="preserve">В докладе признается, что гендерные стереотипы в </w:t>
      </w:r>
      <w:r w:rsidR="001A1E6B">
        <w:t>отношении</w:t>
      </w:r>
      <w:r w:rsidRPr="00575C2E">
        <w:t xml:space="preserve"> образов</w:t>
      </w:r>
      <w:r w:rsidRPr="00575C2E">
        <w:t>а</w:t>
      </w:r>
      <w:r w:rsidRPr="00575C2E">
        <w:t xml:space="preserve">ния, в том числе в области профессионально-технического обучения, все еще существуют: девушки обычно обучаются по таким </w:t>
      </w:r>
      <w:r w:rsidR="001A1E6B">
        <w:t>областям знаний,</w:t>
      </w:r>
      <w:r w:rsidRPr="00575C2E">
        <w:t xml:space="preserve"> как бу</w:t>
      </w:r>
      <w:r w:rsidRPr="00575C2E">
        <w:t>х</w:t>
      </w:r>
      <w:r w:rsidRPr="00575C2E">
        <w:t>галтерский учет, деловое администрирование и изобразительные искусства, в то время как мальчики, как правило, изучают дисциплины, связанные с эле</w:t>
      </w:r>
      <w:r w:rsidRPr="00575C2E">
        <w:t>к</w:t>
      </w:r>
      <w:r w:rsidRPr="00575C2E">
        <w:t>трическими установками, гражданским ст</w:t>
      </w:r>
      <w:r w:rsidR="001A1E6B">
        <w:t>роительством и механикой (пункт </w:t>
      </w:r>
      <w:r w:rsidRPr="00575C2E">
        <w:t>215).</w:t>
      </w:r>
      <w:r>
        <w:t xml:space="preserve"> </w:t>
      </w:r>
      <w:r w:rsidRPr="00575C2E">
        <w:t>Просьба представить информацию о мерах (в том числе о време</w:t>
      </w:r>
      <w:r w:rsidRPr="00575C2E">
        <w:t>н</w:t>
      </w:r>
      <w:r w:rsidRPr="00575C2E">
        <w:t>ных специальных мерах), принятых для осуществления рекомендации Комит</w:t>
      </w:r>
      <w:r w:rsidRPr="00575C2E">
        <w:t>е</w:t>
      </w:r>
      <w:r w:rsidRPr="00575C2E">
        <w:t>та поощрять диверсификацию вариантов выбора специальности для мальчиков и девочек, с тем чтобы больше ж</w:t>
      </w:r>
      <w:r w:rsidR="001A1E6B">
        <w:t>енщин выбирали научно-технически</w:t>
      </w:r>
      <w:r w:rsidRPr="00575C2E">
        <w:t xml:space="preserve">е </w:t>
      </w:r>
      <w:r w:rsidR="001A1E6B">
        <w:t>области знаний</w:t>
      </w:r>
      <w:r w:rsidRPr="00575C2E">
        <w:t>.</w:t>
      </w:r>
    </w:p>
    <w:p w:rsidR="00575C2E" w:rsidRPr="00575C2E" w:rsidRDefault="00575C2E" w:rsidP="00575C2E">
      <w:pPr>
        <w:pStyle w:val="SingleTxt"/>
      </w:pPr>
      <w:r w:rsidRPr="00575C2E">
        <w:t>11.</w:t>
      </w:r>
      <w:r w:rsidRPr="00575C2E">
        <w:tab/>
        <w:t>В докладе говорится об отмене введенных в 2001 году руководящих принципов эффективного решения вопроса о беременности школ</w:t>
      </w:r>
      <w:r w:rsidR="001A1E6B">
        <w:t>ьниц</w:t>
      </w:r>
      <w:r w:rsidRPr="00575C2E">
        <w:t xml:space="preserve"> и о вв</w:t>
      </w:r>
      <w:r w:rsidRPr="00575C2E">
        <w:t>е</w:t>
      </w:r>
      <w:r w:rsidRPr="00575C2E">
        <w:t>дении с начала 2010/11 учебного года новых правил, позволяющих совмещать беременност</w:t>
      </w:r>
      <w:r w:rsidR="001A1E6B">
        <w:t>ь и материнство с учебой (пункт </w:t>
      </w:r>
      <w:r w:rsidRPr="00575C2E">
        <w:t>223). Просьба представить по</w:t>
      </w:r>
      <w:r w:rsidRPr="00575C2E">
        <w:t>д</w:t>
      </w:r>
      <w:r w:rsidRPr="00575C2E">
        <w:t>робную информацию об этих новых правилах и их влиянии на учебу береме</w:t>
      </w:r>
      <w:r w:rsidRPr="00575C2E">
        <w:t>н</w:t>
      </w:r>
      <w:r w:rsidRPr="00575C2E">
        <w:t>ных девочек.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Занятость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12.</w:t>
      </w:r>
      <w:r w:rsidRPr="00575C2E">
        <w:tab/>
        <w:t>Несмотря на то, что в соответствии с разделом 16 нового Трудового к</w:t>
      </w:r>
      <w:r w:rsidRPr="00575C2E">
        <w:t>о</w:t>
      </w:r>
      <w:r w:rsidRPr="00575C2E">
        <w:t>декса все работники имеют право на справедливое вознаграждение, соответс</w:t>
      </w:r>
      <w:r w:rsidRPr="00575C2E">
        <w:t>т</w:t>
      </w:r>
      <w:r w:rsidR="001A1E6B">
        <w:t>вующее характеру, объему</w:t>
      </w:r>
      <w:r w:rsidRPr="00575C2E">
        <w:t xml:space="preserve"> и качеству труда, в новом кодексе не предусмотрен</w:t>
      </w:r>
      <w:r w:rsidR="001A1E6B">
        <w:t>о</w:t>
      </w:r>
      <w:r w:rsidRPr="00575C2E">
        <w:t xml:space="preserve"> принцип</w:t>
      </w:r>
      <w:r w:rsidR="001A1E6B">
        <w:t>а</w:t>
      </w:r>
      <w:r w:rsidRPr="00575C2E">
        <w:t xml:space="preserve"> равного вознаграждения за </w:t>
      </w:r>
      <w:r w:rsidR="001A1E6B">
        <w:t xml:space="preserve">равноценный </w:t>
      </w:r>
      <w:r w:rsidRPr="00575C2E">
        <w:t>труд. Просьба предст</w:t>
      </w:r>
      <w:r w:rsidRPr="00575C2E">
        <w:t>а</w:t>
      </w:r>
      <w:r w:rsidRPr="00575C2E">
        <w:t xml:space="preserve">вить информацию о том, планирует ли государство-участник внести поправки в Трудовой кодекс в целях включения принципа равного вознаграждения за </w:t>
      </w:r>
      <w:r w:rsidR="001A1E6B">
        <w:t>ра</w:t>
      </w:r>
      <w:r w:rsidR="001A1E6B">
        <w:t>в</w:t>
      </w:r>
      <w:r w:rsidR="001A1E6B">
        <w:t xml:space="preserve">ноценный </w:t>
      </w:r>
      <w:r w:rsidRPr="00575C2E">
        <w:t>труд.</w:t>
      </w:r>
    </w:p>
    <w:p w:rsidR="001A1E6B" w:rsidRPr="001A1E6B" w:rsidRDefault="001A1E6B" w:rsidP="001A1E6B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1A1E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Охрана здоровья</w:t>
      </w:r>
    </w:p>
    <w:p w:rsidR="001A1E6B" w:rsidRPr="001A1E6B" w:rsidRDefault="001A1E6B" w:rsidP="001A1E6B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13.</w:t>
      </w:r>
      <w:r w:rsidRPr="00575C2E">
        <w:tab/>
        <w:t>В докладе указано, что женщины по-прежнему в большей степени</w:t>
      </w:r>
      <w:r w:rsidR="00430FF1">
        <w:t>,</w:t>
      </w:r>
      <w:r w:rsidRPr="00575C2E">
        <w:t xml:space="preserve"> чем мужчины</w:t>
      </w:r>
      <w:r w:rsidR="00430FF1">
        <w:t>,</w:t>
      </w:r>
      <w:r w:rsidRPr="00575C2E">
        <w:t xml:space="preserve"> подвержены инфекциям, передаваемым половым путем, в связи с глубоко укоренившимися стереотипами, по причине которых они не могут о</w:t>
      </w:r>
      <w:r w:rsidRPr="00575C2E">
        <w:t>т</w:t>
      </w:r>
      <w:r w:rsidRPr="00575C2E">
        <w:t xml:space="preserve">стоять свое </w:t>
      </w:r>
      <w:r w:rsidR="00430FF1">
        <w:t>право на безопасный секс (пункт </w:t>
      </w:r>
      <w:r w:rsidRPr="00575C2E">
        <w:t>265). Просьба представить и</w:t>
      </w:r>
      <w:r w:rsidRPr="00575C2E">
        <w:t>н</w:t>
      </w:r>
      <w:r w:rsidRPr="00575C2E">
        <w:t xml:space="preserve">формацию о мерах, принимаемых в целях повышения информированности женщин и мужчин </w:t>
      </w:r>
      <w:r w:rsidR="00430FF1">
        <w:t xml:space="preserve">о правах </w:t>
      </w:r>
      <w:r w:rsidRPr="00575C2E">
        <w:t xml:space="preserve">в области </w:t>
      </w:r>
      <w:r w:rsidR="00430FF1">
        <w:t>репродуктивного</w:t>
      </w:r>
      <w:r w:rsidRPr="00575C2E">
        <w:t xml:space="preserve"> здоровь</w:t>
      </w:r>
      <w:r w:rsidR="00430FF1">
        <w:t>я</w:t>
      </w:r>
      <w:r w:rsidRPr="00575C2E">
        <w:t>, особенно в том, что касается использования контрацеп</w:t>
      </w:r>
      <w:r w:rsidR="00430FF1">
        <w:t>тивов</w:t>
      </w:r>
      <w:r w:rsidRPr="00575C2E">
        <w:t xml:space="preserve"> и обеспечения доступа к ним.</w:t>
      </w:r>
    </w:p>
    <w:p w:rsidR="00575C2E" w:rsidRPr="00575C2E" w:rsidRDefault="00575C2E" w:rsidP="00575C2E">
      <w:pPr>
        <w:pStyle w:val="SingleTxt"/>
      </w:pPr>
      <w:r w:rsidRPr="00575C2E">
        <w:t>14.</w:t>
      </w:r>
      <w:r w:rsidRPr="00575C2E">
        <w:tab/>
        <w:t>В докладе признаются относительно высокие показатели заболе</w:t>
      </w:r>
      <w:r w:rsidR="00430FF1">
        <w:t>ваемости туберкулезом (около 60 случаев на 100 000 </w:t>
      </w:r>
      <w:r w:rsidRPr="00575C2E">
        <w:t>жителей), которые в первую оч</w:t>
      </w:r>
      <w:r w:rsidRPr="00575C2E">
        <w:t>е</w:t>
      </w:r>
      <w:r w:rsidRPr="00575C2E">
        <w:t>редь</w:t>
      </w:r>
      <w:r w:rsidR="00430FF1">
        <w:t xml:space="preserve"> объясняются эпидемией ВИЧ/СПИДа</w:t>
      </w:r>
      <w:r w:rsidRPr="00575C2E">
        <w:t xml:space="preserve"> (п</w:t>
      </w:r>
      <w:r w:rsidR="00430FF1">
        <w:t>ункт </w:t>
      </w:r>
      <w:r w:rsidRPr="00575C2E">
        <w:t xml:space="preserve">38). Просьба представить информацию о принимаемых мерах по борьбе с туберкулезом и ВИЧ/СПИДом. </w:t>
      </w:r>
    </w:p>
    <w:p w:rsidR="00430FF1" w:rsidRPr="00430FF1" w:rsidRDefault="00430FF1" w:rsidP="00430FF1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430FF1" w:rsidP="00430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75C2E" w:rsidRPr="00575C2E">
        <w:tab/>
      </w:r>
      <w:r>
        <w:t>Ж</w:t>
      </w:r>
      <w:r w:rsidR="00575C2E" w:rsidRPr="00575C2E">
        <w:t>енщины</w:t>
      </w:r>
      <w:r>
        <w:t xml:space="preserve"> в сельских районах</w:t>
      </w:r>
    </w:p>
    <w:p w:rsidR="00430FF1" w:rsidRPr="00430FF1" w:rsidRDefault="00430FF1" w:rsidP="00430FF1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15.</w:t>
      </w:r>
      <w:r w:rsidRPr="00575C2E">
        <w:tab/>
        <w:t xml:space="preserve">В докладе говорится, что </w:t>
      </w:r>
      <w:r w:rsidR="00430FF1">
        <w:t>по данным</w:t>
      </w:r>
      <w:r w:rsidRPr="00575C2E">
        <w:t xml:space="preserve"> сельскохозяйственной переп</w:t>
      </w:r>
      <w:r w:rsidRPr="00575C2E">
        <w:t>и</w:t>
      </w:r>
      <w:r w:rsidRPr="00575C2E">
        <w:t>с</w:t>
      </w:r>
      <w:r w:rsidR="00430FF1">
        <w:t>и 2004 </w:t>
      </w:r>
      <w:r w:rsidRPr="00575C2E">
        <w:t xml:space="preserve">года </w:t>
      </w:r>
      <w:r w:rsidR="00430FF1">
        <w:t>«</w:t>
      </w:r>
      <w:r w:rsidRPr="00575C2E">
        <w:t>многие женщины выполняют роль неоплачиваемой рабочей силы</w:t>
      </w:r>
      <w:r w:rsidR="00430FF1">
        <w:t xml:space="preserve"> в семье</w:t>
      </w:r>
      <w:r w:rsidRPr="00575C2E">
        <w:t>, особенно на участках, расположенных в засушливых районах, в то вр</w:t>
      </w:r>
      <w:r w:rsidRPr="00575C2E">
        <w:t>е</w:t>
      </w:r>
      <w:r w:rsidRPr="00575C2E">
        <w:t>мя как большинство постоянных оплачиваемых работников на орошаемых ферм</w:t>
      </w:r>
      <w:r w:rsidR="00430FF1">
        <w:t>ерских землях</w:t>
      </w:r>
      <w:r w:rsidRPr="00575C2E">
        <w:t xml:space="preserve"> составляют мужчины</w:t>
      </w:r>
      <w:r w:rsidR="00430FF1">
        <w:t>» (пункт </w:t>
      </w:r>
      <w:r w:rsidRPr="00575C2E">
        <w:t>298). В докладе указ</w:t>
      </w:r>
      <w:r w:rsidRPr="00575C2E">
        <w:t>ы</w:t>
      </w:r>
      <w:r w:rsidRPr="00575C2E">
        <w:t>вается</w:t>
      </w:r>
      <w:r w:rsidR="00430FF1">
        <w:t xml:space="preserve"> также</w:t>
      </w:r>
      <w:r w:rsidRPr="00575C2E">
        <w:t>, что сфера охвата медицинскими услугами в сельских районах ниже, чем в город</w:t>
      </w:r>
      <w:r w:rsidR="00430FF1">
        <w:t>ских районах (пункт </w:t>
      </w:r>
      <w:r w:rsidRPr="00575C2E">
        <w:t>259). Просьба представить информацию о мерах, принятых для улучшения положения сельских женщин во всех областях, ос</w:t>
      </w:r>
      <w:r w:rsidRPr="00575C2E">
        <w:t>о</w:t>
      </w:r>
      <w:r w:rsidRPr="00575C2E">
        <w:t xml:space="preserve">бенно в отношении обеспечения </w:t>
      </w:r>
      <w:r w:rsidR="00430FF1">
        <w:t xml:space="preserve">для них </w:t>
      </w:r>
      <w:r w:rsidRPr="00575C2E">
        <w:t>равного доступа к оплачиваемой р</w:t>
      </w:r>
      <w:r w:rsidRPr="00575C2E">
        <w:t>а</w:t>
      </w:r>
      <w:r w:rsidRPr="00575C2E">
        <w:t>боте</w:t>
      </w:r>
      <w:r w:rsidR="00430FF1">
        <w:t>,</w:t>
      </w:r>
      <w:r w:rsidRPr="00575C2E">
        <w:t xml:space="preserve"> укрепления их экономической независимости и </w:t>
      </w:r>
      <w:r w:rsidR="00430FF1">
        <w:t xml:space="preserve">расширения </w:t>
      </w:r>
      <w:r w:rsidRPr="00575C2E">
        <w:t>доступа к медицинскому обслужив</w:t>
      </w:r>
      <w:r w:rsidRPr="00575C2E">
        <w:t>а</w:t>
      </w:r>
      <w:r w:rsidRPr="00575C2E">
        <w:t>нию.</w:t>
      </w:r>
    </w:p>
    <w:p w:rsidR="00430FF1" w:rsidRPr="00430FF1" w:rsidRDefault="00430FF1" w:rsidP="00430FF1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430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Брак и семейные отношения</w:t>
      </w:r>
    </w:p>
    <w:p w:rsidR="00430FF1" w:rsidRPr="00430FF1" w:rsidRDefault="00430FF1" w:rsidP="00430FF1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16.</w:t>
      </w:r>
      <w:r w:rsidRPr="00575C2E">
        <w:tab/>
        <w:t xml:space="preserve">В предыдущих заключительных замечаниях Комитет просил государство-участник принять меры, направленные на </w:t>
      </w:r>
      <w:r w:rsidR="00430FF1">
        <w:t>искоренение полигамии (пункт </w:t>
      </w:r>
      <w:r w:rsidRPr="00575C2E">
        <w:t xml:space="preserve">34). В </w:t>
      </w:r>
      <w:r w:rsidR="00430FF1">
        <w:t>данном</w:t>
      </w:r>
      <w:r w:rsidRPr="00575C2E">
        <w:t xml:space="preserve"> докладе этот вопрос освещен не был. Просьба представить информ</w:t>
      </w:r>
      <w:r w:rsidRPr="00575C2E">
        <w:t>а</w:t>
      </w:r>
      <w:r w:rsidRPr="00575C2E">
        <w:t xml:space="preserve">цию о мерах, принятых в целях </w:t>
      </w:r>
      <w:r w:rsidR="00430FF1">
        <w:t>борьбы с полигамией</w:t>
      </w:r>
      <w:r w:rsidRPr="00575C2E">
        <w:t xml:space="preserve"> в государстве-участнике. </w:t>
      </w:r>
    </w:p>
    <w:p w:rsidR="00575C2E" w:rsidRPr="00575C2E" w:rsidRDefault="00575C2E" w:rsidP="00575C2E">
      <w:pPr>
        <w:pStyle w:val="SingleTxt"/>
      </w:pPr>
      <w:r w:rsidRPr="00575C2E">
        <w:t>17.</w:t>
      </w:r>
      <w:r w:rsidRPr="00575C2E">
        <w:tab/>
        <w:t xml:space="preserve">В докладе сообщается о том, что на момент его подготовки государство-участник занималось разработкой национального плана по решению вопросов, касающихся семьи, и проводило исследование положения семей в Кабо-Верде с целью сформулировать </w:t>
      </w:r>
      <w:r w:rsidR="00AC4EF4">
        <w:t xml:space="preserve">свои </w:t>
      </w:r>
      <w:r w:rsidR="00430FF1">
        <w:t>задачи</w:t>
      </w:r>
      <w:r w:rsidRPr="00575C2E">
        <w:t xml:space="preserve"> и м</w:t>
      </w:r>
      <w:r w:rsidR="00430FF1">
        <w:t>еры по его осуществлению (пункт </w:t>
      </w:r>
      <w:r w:rsidRPr="00575C2E">
        <w:t>334). Просьба представить информацию о текущем статусе этого н</w:t>
      </w:r>
      <w:r w:rsidRPr="00575C2E">
        <w:t>а</w:t>
      </w:r>
      <w:r w:rsidRPr="00575C2E">
        <w:t xml:space="preserve">ционального плана, его содержании и </w:t>
      </w:r>
      <w:r w:rsidR="00430FF1">
        <w:t>положении дел с его осуществлением</w:t>
      </w:r>
      <w:r w:rsidRPr="00575C2E">
        <w:t>.</w:t>
      </w:r>
    </w:p>
    <w:p w:rsidR="00430FF1" w:rsidRPr="00430FF1" w:rsidRDefault="00430FF1" w:rsidP="00430FF1">
      <w:pPr>
        <w:pStyle w:val="SingleTxt"/>
        <w:spacing w:after="0" w:line="120" w:lineRule="exact"/>
        <w:rPr>
          <w:b/>
          <w:sz w:val="10"/>
        </w:rPr>
      </w:pPr>
    </w:p>
    <w:p w:rsidR="00575C2E" w:rsidRPr="00575C2E" w:rsidRDefault="00575C2E" w:rsidP="00430F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5C2E">
        <w:tab/>
      </w:r>
      <w:r w:rsidRPr="00575C2E">
        <w:tab/>
        <w:t>Поправка к пункту 1 статьи 20 Конвенции</w:t>
      </w:r>
    </w:p>
    <w:p w:rsidR="00430FF1" w:rsidRPr="00430FF1" w:rsidRDefault="00430FF1" w:rsidP="00430FF1">
      <w:pPr>
        <w:pStyle w:val="SingleTxt"/>
        <w:spacing w:after="0" w:line="120" w:lineRule="exact"/>
        <w:rPr>
          <w:sz w:val="10"/>
        </w:rPr>
      </w:pPr>
    </w:p>
    <w:p w:rsidR="00575C2E" w:rsidRPr="00575C2E" w:rsidRDefault="00575C2E" w:rsidP="00575C2E">
      <w:pPr>
        <w:pStyle w:val="SingleTxt"/>
      </w:pPr>
      <w:r w:rsidRPr="00575C2E">
        <w:t>18.</w:t>
      </w:r>
      <w:r w:rsidRPr="00575C2E">
        <w:tab/>
        <w:t xml:space="preserve">Просьба представить информацию о </w:t>
      </w:r>
      <w:r w:rsidR="00430FF1">
        <w:t xml:space="preserve">каком бы то ни было </w:t>
      </w:r>
      <w:r w:rsidRPr="00575C2E">
        <w:t>прогрессе, до</w:t>
      </w:r>
      <w:r w:rsidRPr="00575C2E">
        <w:t>с</w:t>
      </w:r>
      <w:r w:rsidRPr="00575C2E">
        <w:t xml:space="preserve">тигнутом в </w:t>
      </w:r>
      <w:r w:rsidR="00430FF1">
        <w:t>деле принятия поправки к пункту 1 статьи </w:t>
      </w:r>
      <w:r w:rsidRPr="00575C2E">
        <w:t>20 Конвенции, каса</w:t>
      </w:r>
      <w:r w:rsidRPr="00575C2E">
        <w:t>ю</w:t>
      </w:r>
      <w:r w:rsidRPr="00575C2E">
        <w:t>щейся продолж</w:t>
      </w:r>
      <w:r w:rsidRPr="00575C2E">
        <w:t>и</w:t>
      </w:r>
      <w:r w:rsidRPr="00575C2E">
        <w:t>тельности заседаний Комитета.</w:t>
      </w:r>
    </w:p>
    <w:p w:rsidR="00575C2E" w:rsidRPr="00430FF1" w:rsidRDefault="00430FF1" w:rsidP="00430FF1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575C2E" w:rsidRPr="00430FF1" w:rsidSect="007A6C2E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2-11-15T15:13:00Z" w:initials="Start">
    <w:p w:rsidR="00AC4EF4" w:rsidRPr="00575C2E" w:rsidRDefault="00AC4EF4">
      <w:pPr>
        <w:pStyle w:val="CommentText"/>
        <w:rPr>
          <w:lang w:val="en-US"/>
        </w:rPr>
      </w:pPr>
      <w:r>
        <w:fldChar w:fldCharType="begin"/>
      </w:r>
      <w:r w:rsidRPr="00575C2E">
        <w:rPr>
          <w:rStyle w:val="CommentReference"/>
          <w:lang w:val="en-US"/>
        </w:rPr>
        <w:instrText xml:space="preserve"> </w:instrText>
      </w:r>
      <w:r w:rsidRPr="00575C2E">
        <w:rPr>
          <w:lang w:val="en-US"/>
        </w:rPr>
        <w:instrText>PAGE \# "'Page: '#'</w:instrText>
      </w:r>
      <w:r w:rsidRPr="00575C2E">
        <w:rPr>
          <w:lang w:val="en-US"/>
        </w:rPr>
        <w:br/>
        <w:instrText>'"</w:instrText>
      </w:r>
      <w:r w:rsidRPr="00575C2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75C2E">
        <w:rPr>
          <w:lang w:val="en-US"/>
        </w:rPr>
        <w:t>&lt;&lt;ODS JOB NO&gt;&gt;N1257360R&lt;&lt;ODS JOB NO&gt;&gt;</w:t>
      </w:r>
    </w:p>
    <w:p w:rsidR="00AC4EF4" w:rsidRPr="00575C2E" w:rsidRDefault="00AC4EF4">
      <w:pPr>
        <w:pStyle w:val="CommentText"/>
        <w:rPr>
          <w:lang w:val="en-US"/>
        </w:rPr>
      </w:pPr>
      <w:r w:rsidRPr="00575C2E">
        <w:rPr>
          <w:lang w:val="en-US"/>
        </w:rPr>
        <w:t>&lt;&lt;ODS DOC SYMBOL1&gt;&gt;CEDAW/C/CPV/Q/7-8&lt;&lt;ODS DOC SYMBOL1&gt;&gt;</w:t>
      </w:r>
    </w:p>
    <w:p w:rsidR="00AC4EF4" w:rsidRPr="00575C2E" w:rsidRDefault="00AC4EF4">
      <w:pPr>
        <w:pStyle w:val="CommentText"/>
        <w:rPr>
          <w:lang w:val="en-US"/>
        </w:rPr>
      </w:pPr>
      <w:r w:rsidRPr="00575C2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C2" w:rsidRPr="006E0485" w:rsidRDefault="00C559C2" w:rsidP="007A6C2E">
      <w:pPr>
        <w:rPr>
          <w:sz w:val="14"/>
        </w:rPr>
      </w:pPr>
      <w:r>
        <w:separator/>
      </w:r>
    </w:p>
  </w:endnote>
  <w:endnote w:type="continuationSeparator" w:id="0">
    <w:p w:rsidR="00C559C2" w:rsidRPr="006E0485" w:rsidRDefault="00C559C2" w:rsidP="007A6C2E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C4EF4" w:rsidTr="007A6C2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Footer"/>
          </w:pPr>
          <w:fldSimple w:instr=" PAGE  \* MERGEFORMAT ">
            <w:r w:rsidR="00A05F65">
              <w:t>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12-57360</w:t>
            </w:r>
          </w:fldSimple>
        </w:p>
      </w:tc>
    </w:tr>
  </w:tbl>
  <w:p w:rsidR="00AC4EF4" w:rsidRPr="007A6C2E" w:rsidRDefault="00AC4EF4" w:rsidP="007A6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C4EF4" w:rsidTr="007A6C2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12-57360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Footer"/>
            <w:jc w:val="right"/>
          </w:pPr>
          <w:fldSimple w:instr=" PAGE  \* MERGEFORMAT ">
            <w:r w:rsidR="00A05F65">
              <w:t>3</w:t>
            </w:r>
          </w:fldSimple>
        </w:p>
      </w:tc>
    </w:tr>
  </w:tbl>
  <w:p w:rsidR="00AC4EF4" w:rsidRPr="007A6C2E" w:rsidRDefault="00AC4EF4" w:rsidP="007A6C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4" w:rsidRDefault="00AC4EF4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AC4EF4" w:rsidTr="007A6C2E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AC4EF4" w:rsidRDefault="00AC4EF4" w:rsidP="007A6C2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12-57360 (R)    151112    161112</w:t>
          </w:r>
        </w:p>
        <w:p w:rsidR="00AC4EF4" w:rsidRPr="007A6C2E" w:rsidRDefault="00AC4EF4" w:rsidP="007A6C2E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*1257360*</w:t>
            </w:r>
          </w:fldSimple>
        </w:p>
      </w:tc>
      <w:tc>
        <w:tcPr>
          <w:tcW w:w="5033" w:type="dxa"/>
        </w:tcPr>
        <w:p w:rsidR="00AC4EF4" w:rsidRDefault="00AC4EF4" w:rsidP="007A6C2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7A6C2E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C4EF4" w:rsidRPr="007A6C2E" w:rsidRDefault="00AC4EF4" w:rsidP="007A6C2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C2" w:rsidRPr="006E0485" w:rsidRDefault="00C559C2" w:rsidP="007A6C2E">
      <w:pPr>
        <w:rPr>
          <w:sz w:val="14"/>
        </w:rPr>
      </w:pPr>
      <w:r>
        <w:separator/>
      </w:r>
    </w:p>
  </w:footnote>
  <w:footnote w:type="continuationSeparator" w:id="0">
    <w:p w:rsidR="00C559C2" w:rsidRPr="006E0485" w:rsidRDefault="00C559C2" w:rsidP="007A6C2E">
      <w:pPr>
        <w:rPr>
          <w:sz w:val="1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C4EF4" w:rsidTr="007A6C2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CEDAW/C/CPV/Q/7-8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C4EF4" w:rsidRDefault="00AC4EF4" w:rsidP="007A6C2E">
          <w:pPr>
            <w:pStyle w:val="Header"/>
          </w:pPr>
        </w:p>
      </w:tc>
    </w:tr>
  </w:tbl>
  <w:p w:rsidR="00AC4EF4" w:rsidRPr="007A6C2E" w:rsidRDefault="00AC4EF4" w:rsidP="007A6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C4EF4" w:rsidTr="007A6C2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C4EF4" w:rsidRDefault="00AC4EF4" w:rsidP="007A6C2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C4EF4" w:rsidRPr="007A6C2E" w:rsidRDefault="00AC4EF4" w:rsidP="007A6C2E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CEDAW/C/CPV/Q/7-8</w:t>
            </w:r>
          </w:fldSimple>
        </w:p>
      </w:tc>
    </w:tr>
  </w:tbl>
  <w:p w:rsidR="00AC4EF4" w:rsidRPr="007A6C2E" w:rsidRDefault="00AC4EF4" w:rsidP="007A6C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AC4EF4" w:rsidTr="007A6C2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4EF4" w:rsidRPr="007A6C2E" w:rsidRDefault="00AC4EF4" w:rsidP="007A6C2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4EF4" w:rsidRDefault="00AC4EF4" w:rsidP="007A6C2E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4EF4" w:rsidRPr="007A6C2E" w:rsidRDefault="00AC4EF4" w:rsidP="007A6C2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/C/CPV/Q/7-8</w:t>
          </w:r>
        </w:p>
      </w:tc>
    </w:tr>
    <w:tr w:rsidR="00AC4EF4" w:rsidRPr="00575C2E" w:rsidTr="007A6C2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4EF4" w:rsidRDefault="00AC4EF4" w:rsidP="007A6C2E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C4EF4" w:rsidRPr="007A6C2E" w:rsidRDefault="00AC4EF4" w:rsidP="007A6C2E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4EF4" w:rsidRPr="007A6C2E" w:rsidRDefault="00AC4EF4" w:rsidP="007A6C2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4EF4" w:rsidRPr="00575C2E" w:rsidRDefault="00AC4EF4" w:rsidP="007A6C2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4EF4" w:rsidRPr="00575C2E" w:rsidRDefault="00AC4EF4" w:rsidP="007A6C2E">
          <w:pPr>
            <w:spacing w:before="240"/>
            <w:rPr>
              <w:lang w:val="en-US"/>
            </w:rPr>
          </w:pPr>
          <w:r w:rsidRPr="00575C2E">
            <w:rPr>
              <w:lang w:val="en-US"/>
            </w:rPr>
            <w:t>Distr.: General</w:t>
          </w:r>
        </w:p>
        <w:p w:rsidR="00AC4EF4" w:rsidRPr="00575C2E" w:rsidRDefault="00AC4EF4" w:rsidP="007A6C2E">
          <w:pPr>
            <w:rPr>
              <w:lang w:val="en-US"/>
            </w:rPr>
          </w:pPr>
          <w:r w:rsidRPr="00575C2E">
            <w:rPr>
              <w:lang w:val="en-US"/>
            </w:rPr>
            <w:t>5 November 2012</w:t>
          </w:r>
        </w:p>
        <w:p w:rsidR="00AC4EF4" w:rsidRPr="00575C2E" w:rsidRDefault="00AC4EF4" w:rsidP="007A6C2E">
          <w:pPr>
            <w:rPr>
              <w:lang w:val="en-US"/>
            </w:rPr>
          </w:pPr>
          <w:r w:rsidRPr="00575C2E">
            <w:rPr>
              <w:lang w:val="en-US"/>
            </w:rPr>
            <w:t>Russian</w:t>
          </w:r>
        </w:p>
        <w:p w:rsidR="00AC4EF4" w:rsidRPr="00575C2E" w:rsidRDefault="00AC4EF4" w:rsidP="007A6C2E">
          <w:pPr>
            <w:rPr>
              <w:lang w:val="en-US"/>
            </w:rPr>
          </w:pPr>
          <w:r w:rsidRPr="00575C2E">
            <w:rPr>
              <w:lang w:val="en-US"/>
            </w:rPr>
            <w:t>Original: English</w:t>
          </w:r>
        </w:p>
      </w:tc>
    </w:tr>
  </w:tbl>
  <w:p w:rsidR="00AC4EF4" w:rsidRPr="007A6C2E" w:rsidRDefault="00AC4EF4" w:rsidP="007A6C2E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57360*"/>
    <w:docVar w:name="CreationDt" w:val="15/11/2012 15:13:32"/>
    <w:docVar w:name="DocCategory" w:val="Doc"/>
    <w:docVar w:name="DocType" w:val="Final"/>
    <w:docVar w:name="FooterJN" w:val="12-57360"/>
    <w:docVar w:name="jobn" w:val="12-57360 (R)"/>
    <w:docVar w:name="jobnDT" w:val="12-57360 (R)   151112"/>
    <w:docVar w:name="jobnDTDT" w:val="12-57360 (R)   151112   151112"/>
    <w:docVar w:name="JobNo" w:val="1257360R"/>
    <w:docVar w:name="OandT" w:val=" "/>
    <w:docVar w:name="sss1" w:val="CEDAW/C/CPV/Q/7-8"/>
    <w:docVar w:name="sss2" w:val="-"/>
    <w:docVar w:name="Symbol1" w:val="CEDAW/C/CPV/Q/7-8"/>
    <w:docVar w:name="Symbol2" w:val="-"/>
  </w:docVars>
  <w:rsids>
    <w:rsidRoot w:val="000A2C0F"/>
    <w:rsid w:val="000121EB"/>
    <w:rsid w:val="00027C74"/>
    <w:rsid w:val="000453DA"/>
    <w:rsid w:val="000456EE"/>
    <w:rsid w:val="00051525"/>
    <w:rsid w:val="00060967"/>
    <w:rsid w:val="00067768"/>
    <w:rsid w:val="00086C68"/>
    <w:rsid w:val="00094451"/>
    <w:rsid w:val="000A140F"/>
    <w:rsid w:val="000A257D"/>
    <w:rsid w:val="000A2C0F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134"/>
    <w:rsid w:val="001663A4"/>
    <w:rsid w:val="00187070"/>
    <w:rsid w:val="001907AF"/>
    <w:rsid w:val="00190B0F"/>
    <w:rsid w:val="00194D77"/>
    <w:rsid w:val="001A0224"/>
    <w:rsid w:val="001A1E6B"/>
    <w:rsid w:val="001B301A"/>
    <w:rsid w:val="001B4B9E"/>
    <w:rsid w:val="001B78EB"/>
    <w:rsid w:val="001C07B7"/>
    <w:rsid w:val="001D1AAB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260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30FF1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26CA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75C2E"/>
    <w:rsid w:val="005A3562"/>
    <w:rsid w:val="005A3C6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752C"/>
    <w:rsid w:val="00777664"/>
    <w:rsid w:val="007807F7"/>
    <w:rsid w:val="00782033"/>
    <w:rsid w:val="00785467"/>
    <w:rsid w:val="007A6C2E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809D0"/>
    <w:rsid w:val="00882568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05F65"/>
    <w:rsid w:val="00A25540"/>
    <w:rsid w:val="00A506D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C4EF4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470C7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59C2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14A80"/>
    <w:rsid w:val="00E16068"/>
    <w:rsid w:val="00E17DE0"/>
    <w:rsid w:val="00E3468B"/>
    <w:rsid w:val="00E41818"/>
    <w:rsid w:val="00E45B2C"/>
    <w:rsid w:val="00E50330"/>
    <w:rsid w:val="00E54D9D"/>
    <w:rsid w:val="00E55342"/>
    <w:rsid w:val="00E6707A"/>
    <w:rsid w:val="00E72374"/>
    <w:rsid w:val="00E825E7"/>
    <w:rsid w:val="00E840BA"/>
    <w:rsid w:val="00E9069B"/>
    <w:rsid w:val="00E928C0"/>
    <w:rsid w:val="00EA2334"/>
    <w:rsid w:val="00EB05F9"/>
    <w:rsid w:val="00EB451F"/>
    <w:rsid w:val="00EC0362"/>
    <w:rsid w:val="00EC4F9E"/>
    <w:rsid w:val="00EC55FB"/>
    <w:rsid w:val="00ED6B18"/>
    <w:rsid w:val="00EE63BD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A6C2E"/>
  </w:style>
  <w:style w:type="paragraph" w:styleId="CommentSubject">
    <w:name w:val="annotation subject"/>
    <w:basedOn w:val="CommentText"/>
    <w:next w:val="CommentText"/>
    <w:semiHidden/>
    <w:rsid w:val="007A6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1145</Words>
  <Characters>7558</Characters>
  <Application>Microsoft Office Outlook</Application>
  <DocSecurity>4</DocSecurity>
  <Lines>171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5</cp:revision>
  <cp:lastPrinted>2012-11-15T13:41:00Z</cp:lastPrinted>
  <dcterms:created xsi:type="dcterms:W3CDTF">2012-11-16T13:19:00Z</dcterms:created>
  <dcterms:modified xsi:type="dcterms:W3CDTF">2012-11-16T13:20:00Z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1257360</vt:lpwstr>
  </property>
  <property fmtid="{D5CDD505-2E9C-101B-9397-08002B2CF9AE}" pid="3" name="Symbol1">
    <vt:lpwstr>CEDAW/C/CPV/Q/7-8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4</vt:lpwstr>
  </property>
  <property fmtid="{D5CDD505-2E9C-101B-9397-08002B2CF9AE}" pid="8" name="Operator">
    <vt:lpwstr>Коршунова</vt:lpwstr>
  </property>
</Properties>
</file>