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D3" w:rsidRDefault="000B32D3" w:rsidP="000B32D3">
      <w:pPr>
        <w:spacing w:line="60" w:lineRule="exact"/>
        <w:rPr>
          <w:color w:val="010000"/>
          <w:sz w:val="2"/>
        </w:rPr>
        <w:sectPr w:rsidR="000B32D3" w:rsidSect="00CA09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0B32D3" w:rsidRDefault="00CA0955" w:rsidP="00434198">
      <w:pPr>
        <w:pStyle w:val="TitleH1"/>
        <w:tabs>
          <w:tab w:val="clear" w:pos="1742"/>
        </w:tabs>
      </w:pPr>
      <w:r>
        <w:lastRenderedPageBreak/>
        <w:t>Комитет по ликвидации дискриминации</w:t>
      </w:r>
      <w:r w:rsidR="000B27D3">
        <w:t xml:space="preserve"> </w:t>
      </w:r>
      <w:r w:rsidR="000B27D3">
        <w:br/>
      </w:r>
      <w:r>
        <w:t>в отношении женщин</w:t>
      </w:r>
    </w:p>
    <w:p w:rsidR="00CA0955" w:rsidRPr="00CA0955" w:rsidRDefault="00CA0955" w:rsidP="00CA0955">
      <w:pPr>
        <w:pStyle w:val="SingleTxt"/>
        <w:spacing w:after="0" w:line="120" w:lineRule="exact"/>
        <w:rPr>
          <w:sz w:val="10"/>
        </w:rPr>
      </w:pPr>
    </w:p>
    <w:p w:rsidR="00CA0955" w:rsidRPr="00CA0955" w:rsidRDefault="00CA0955" w:rsidP="00CA0955">
      <w:pPr>
        <w:pStyle w:val="SingleTxt"/>
        <w:spacing w:after="0" w:line="120" w:lineRule="exact"/>
        <w:rPr>
          <w:sz w:val="10"/>
        </w:rPr>
      </w:pPr>
    </w:p>
    <w:p w:rsidR="00CA0955" w:rsidRPr="00CA0955" w:rsidRDefault="00CA0955" w:rsidP="00CA0955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TitleHCH"/>
        <w:ind w:left="1267" w:right="1260" w:hanging="1267"/>
      </w:pPr>
      <w:r w:rsidRPr="00434198">
        <w:tab/>
      </w:r>
      <w:r w:rsidRPr="00434198">
        <w:tab/>
        <w:t>Заключительные замечания по седьмому периодическому докладу Коста-Рик</w:t>
      </w:r>
      <w:r w:rsidRPr="003F0513">
        <w:t>и</w:t>
      </w:r>
      <w:r w:rsidRPr="00434198">
        <w:rPr>
          <w:sz w:val="20"/>
          <w:vertAlign w:val="superscript"/>
        </w:rPr>
        <w:footnoteReference w:customMarkFollows="1" w:id="1"/>
        <w:t>*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7C107B" w:rsidRDefault="00434198" w:rsidP="00434198">
      <w:pPr>
        <w:pStyle w:val="SingleTxt"/>
      </w:pPr>
      <w:r w:rsidRPr="00434198">
        <w:t>1.</w:t>
      </w:r>
      <w:r w:rsidRPr="00434198">
        <w:tab/>
        <w:t>Комитет рассмотрел седьмой периодический доклад Коста-Рики (</w:t>
      </w:r>
      <w:hyperlink r:id="rId16" w:history="1">
        <w:r w:rsidRPr="007C107B">
          <w:rPr>
            <w:rStyle w:val="Hyperlink"/>
            <w:lang w:val="en-US"/>
          </w:rPr>
          <w:t>CEDAW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CRI</w:t>
        </w:r>
        <w:r w:rsidRPr="007C107B">
          <w:rPr>
            <w:rStyle w:val="Hyperlink"/>
          </w:rPr>
          <w:t>/7</w:t>
        </w:r>
      </w:hyperlink>
      <w:r w:rsidRPr="00434198">
        <w:t>) на своих 1508</w:t>
      </w:r>
      <w:r w:rsidR="000B27D3">
        <w:noBreakHyphen/>
        <w:t>м</w:t>
      </w:r>
      <w:r w:rsidR="000B27D3" w:rsidRPr="000B27D3">
        <w:t xml:space="preserve"> </w:t>
      </w:r>
      <w:r w:rsidRPr="00434198">
        <w:t>и 1509</w:t>
      </w:r>
      <w:r w:rsidRPr="00434198">
        <w:noBreakHyphen/>
        <w:t>м заседаниях 7 июля 2017 года (см. </w:t>
      </w:r>
      <w:hyperlink r:id="rId17" w:history="1">
        <w:r w:rsidRPr="007C107B">
          <w:rPr>
            <w:rStyle w:val="Hyperlink"/>
            <w:lang w:val="en-US"/>
          </w:rPr>
          <w:t>CEDAW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SR</w:t>
        </w:r>
        <w:r w:rsidRPr="007C107B">
          <w:rPr>
            <w:rStyle w:val="Hyperlink"/>
          </w:rPr>
          <w:t>.1508</w:t>
        </w:r>
      </w:hyperlink>
      <w:r w:rsidRPr="00434198">
        <w:t xml:space="preserve"> и 1509). Перечень тем и вопросов Комитета содержи</w:t>
      </w:r>
      <w:r w:rsidRPr="00434198">
        <w:t>т</w:t>
      </w:r>
      <w:r w:rsidRPr="00434198">
        <w:t>ся в документе </w:t>
      </w:r>
      <w:hyperlink r:id="rId18" w:history="1">
        <w:r w:rsidRPr="007C107B">
          <w:rPr>
            <w:rStyle w:val="Hyperlink"/>
            <w:lang w:val="en-US"/>
          </w:rPr>
          <w:t>CEDAW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CRI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Q</w:t>
        </w:r>
        <w:r w:rsidRPr="007C107B">
          <w:rPr>
            <w:rStyle w:val="Hyperlink"/>
          </w:rPr>
          <w:t>/7</w:t>
        </w:r>
      </w:hyperlink>
      <w:r w:rsidRPr="00434198">
        <w:t>, а ответы Коста-Рики на него — в докуме</w:t>
      </w:r>
      <w:r w:rsidRPr="00434198">
        <w:t>н</w:t>
      </w:r>
      <w:r w:rsidRPr="00434198">
        <w:t>те </w:t>
      </w:r>
      <w:hyperlink r:id="rId19" w:history="1">
        <w:r w:rsidRPr="007C107B">
          <w:rPr>
            <w:rStyle w:val="Hyperlink"/>
            <w:lang w:val="en-US"/>
          </w:rPr>
          <w:t>CEDAW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CRI</w:t>
        </w:r>
        <w:r w:rsidRPr="007C107B">
          <w:rPr>
            <w:rStyle w:val="Hyperlink"/>
          </w:rPr>
          <w:t>/</w:t>
        </w:r>
        <w:r w:rsidRPr="007C107B">
          <w:rPr>
            <w:rStyle w:val="Hyperlink"/>
            <w:lang w:val="en-US"/>
          </w:rPr>
          <w:t>Q</w:t>
        </w:r>
        <w:r w:rsidRPr="007C107B">
          <w:rPr>
            <w:rStyle w:val="Hyperlink"/>
          </w:rPr>
          <w:t>/7/</w:t>
        </w:r>
        <w:r w:rsidRPr="007C107B">
          <w:rPr>
            <w:rStyle w:val="Hyperlink"/>
            <w:lang w:val="en-US"/>
          </w:rPr>
          <w:t>Add</w:t>
        </w:r>
        <w:r w:rsidRPr="007C107B">
          <w:rPr>
            <w:rStyle w:val="Hyperlink"/>
          </w:rPr>
          <w:t>.1</w:t>
        </w:r>
      </w:hyperlink>
      <w:r w:rsidRPr="00434198">
        <w:t>.</w:t>
      </w:r>
    </w:p>
    <w:p w:rsidR="00434198" w:rsidRPr="007C107B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7C107B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TitleH1"/>
        <w:ind w:left="1267" w:right="1260" w:hanging="1267"/>
      </w:pPr>
      <w:r w:rsidRPr="007C107B">
        <w:tab/>
      </w:r>
      <w:r>
        <w:rPr>
          <w:lang w:val="en-US"/>
        </w:rPr>
        <w:t>A</w:t>
      </w:r>
      <w:r w:rsidRPr="00434198">
        <w:t>.</w:t>
      </w:r>
      <w:r w:rsidRPr="00434198">
        <w:tab/>
        <w:t>Введение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EF10B4" w:rsidRDefault="00434198" w:rsidP="00434198">
      <w:pPr>
        <w:pStyle w:val="SingleTxt"/>
      </w:pPr>
      <w:r w:rsidRPr="00434198">
        <w:t>2.</w:t>
      </w:r>
      <w:r w:rsidRPr="00434198">
        <w:tab/>
        <w:t>Комитет выражает признательность государству-участнику за предста</w:t>
      </w:r>
      <w:r w:rsidRPr="00434198">
        <w:t>в</w:t>
      </w:r>
      <w:r w:rsidRPr="00434198">
        <w:t>ление его седьмого периодического доклада. Он также выражает признател</w:t>
      </w:r>
      <w:r w:rsidRPr="00434198">
        <w:t>ь</w:t>
      </w:r>
      <w:r w:rsidRPr="00434198">
        <w:t>ность государству-участнику за письменные ответы на перечень тем и вопр</w:t>
      </w:r>
      <w:r w:rsidRPr="00434198">
        <w:t>о</w:t>
      </w:r>
      <w:r w:rsidRPr="00434198">
        <w:t>сов, сформулированных его предсессионной рабочей группой, и приветствует устное сообщение делегации и дополнительные разъяснения в связи с вопр</w:t>
      </w:r>
      <w:r w:rsidRPr="00434198">
        <w:t>о</w:t>
      </w:r>
      <w:r w:rsidRPr="00434198">
        <w:t>сами, заданными членами Комитета в устной форме в ходе диалога.</w:t>
      </w:r>
    </w:p>
    <w:p w:rsidR="00434198" w:rsidRPr="000B27D3" w:rsidRDefault="00434198" w:rsidP="00434198">
      <w:pPr>
        <w:pStyle w:val="SingleTxt"/>
      </w:pPr>
      <w:r w:rsidRPr="00434198">
        <w:t>3.</w:t>
      </w:r>
      <w:r w:rsidRPr="00434198">
        <w:tab/>
        <w:t>Комитет выражает признательность государству-участнику за направл</w:t>
      </w:r>
      <w:r w:rsidRPr="00434198">
        <w:t>е</w:t>
      </w:r>
      <w:r w:rsidRPr="00434198">
        <w:t>ние делегации высокого уровня, которую возглавлял министр по положению женщин и Исполнительный председатель Национального института по делам женщин</w:t>
      </w:r>
      <w:r w:rsidR="000B27D3">
        <w:t xml:space="preserve"> </w:t>
      </w:r>
      <w:r w:rsidRPr="00434198">
        <w:t>Алехандра Мора Мора и в состав которой входили представители м</w:t>
      </w:r>
      <w:r w:rsidRPr="00434198">
        <w:t>и</w:t>
      </w:r>
      <w:r w:rsidRPr="00434198">
        <w:t>нистерства труда и социального обеспечения, комиссии по гендерным вопр</w:t>
      </w:r>
      <w:r w:rsidRPr="00434198">
        <w:t>о</w:t>
      </w:r>
      <w:r w:rsidRPr="00434198">
        <w:t>сам и Постоянного представительства Коста-Рики при Отделении Организации Объединенных Наций и других международных организациях в Женеве.</w:t>
      </w:r>
    </w:p>
    <w:p w:rsidR="00434198" w:rsidRPr="000B27D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0B27D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TitleH1"/>
        <w:ind w:left="1267" w:right="1260" w:hanging="1267"/>
      </w:pPr>
      <w:r w:rsidRPr="000B27D3">
        <w:tab/>
      </w:r>
      <w:r>
        <w:rPr>
          <w:lang w:val="en-US"/>
        </w:rPr>
        <w:t>B</w:t>
      </w:r>
      <w:r w:rsidRPr="00434198">
        <w:t>.</w:t>
      </w:r>
      <w:r w:rsidRPr="00434198">
        <w:tab/>
        <w:t>Позитивные аспекты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4.</w:t>
      </w:r>
      <w:r w:rsidRPr="00434198">
        <w:tab/>
        <w:t>Комитет приветствует достигнутый с момента рассмотрения в 2011</w:t>
      </w:r>
      <w:r w:rsidR="000B27D3">
        <w:t> год</w:t>
      </w:r>
      <w:r w:rsidRPr="00434198">
        <w:t>у объединенного пятого и шестого периодического доклада государства-участника (</w:t>
      </w:r>
      <w:hyperlink r:id="rId20" w:history="1">
        <w:r w:rsidRPr="007C107B">
          <w:rPr>
            <w:rStyle w:val="Hyperlink"/>
          </w:rPr>
          <w:t>CEDAW/C/CRI/5-6</w:t>
        </w:r>
      </w:hyperlink>
      <w:r w:rsidRPr="00434198">
        <w:t>) прогресс в деле осуществления законодател</w:t>
      </w:r>
      <w:r w:rsidRPr="00434198">
        <w:t>ь</w:t>
      </w:r>
      <w:r w:rsidRPr="00434198">
        <w:t>ных реформ, в частности принятие следующих нормативно-правовых актов:</w:t>
      </w:r>
    </w:p>
    <w:p w:rsidR="00434198" w:rsidRPr="00434198" w:rsidRDefault="00434198" w:rsidP="00434198">
      <w:pPr>
        <w:pStyle w:val="SingleTxt"/>
      </w:pPr>
      <w:r w:rsidRPr="000B27D3">
        <w:lastRenderedPageBreak/>
        <w:tab/>
      </w:r>
      <w:r w:rsidRPr="00434198">
        <w:rPr>
          <w:lang w:val="en-US"/>
        </w:rPr>
        <w:t>a</w:t>
      </w:r>
      <w:r w:rsidRPr="00434198">
        <w:t>)</w:t>
      </w:r>
      <w:r w:rsidRPr="00434198">
        <w:tab/>
        <w:t>закон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9406 от 24</w:t>
      </w:r>
      <w:r>
        <w:rPr>
          <w:lang w:val="en-US"/>
        </w:rPr>
        <w:t> </w:t>
      </w:r>
      <w:r w:rsidRPr="00434198">
        <w:t>октября 2016</w:t>
      </w:r>
      <w:r w:rsidR="000B27D3">
        <w:t> год</w:t>
      </w:r>
      <w:r w:rsidRPr="00434198">
        <w:t>а об усилении правовой защиты девочек и женщин-подростков от гендерного насилия и злоупотреблений, к</w:t>
      </w:r>
      <w:r w:rsidRPr="00434198">
        <w:t>о</w:t>
      </w:r>
      <w:r w:rsidRPr="00434198">
        <w:t>торый устанавливает уголовную ответственность за сексуальные отношения с</w:t>
      </w:r>
      <w:r>
        <w:rPr>
          <w:lang w:val="en-US"/>
        </w:rPr>
        <w:t> </w:t>
      </w:r>
      <w:r w:rsidRPr="00434198">
        <w:t>девочками в возрасте до 15</w:t>
      </w:r>
      <w:r>
        <w:rPr>
          <w:lang w:val="en-US"/>
        </w:rPr>
        <w:t> </w:t>
      </w:r>
      <w:r w:rsidRPr="00434198">
        <w:t>лет и запрещает брак в возрасте до 18</w:t>
      </w:r>
      <w:r>
        <w:rPr>
          <w:lang w:val="en-US"/>
        </w:rPr>
        <w:t> </w:t>
      </w:r>
      <w:r w:rsidRPr="00434198">
        <w:t>лет;</w:t>
      </w:r>
    </w:p>
    <w:p w:rsidR="00434198" w:rsidRPr="00434198" w:rsidRDefault="00434198" w:rsidP="00434198">
      <w:pPr>
        <w:pStyle w:val="SingleTxt"/>
      </w:pPr>
      <w:r w:rsidRPr="00434198">
        <w:tab/>
      </w:r>
      <w:r w:rsidRPr="00434198">
        <w:rPr>
          <w:lang w:val="en-US"/>
        </w:rPr>
        <w:t>b</w:t>
      </w:r>
      <w:r w:rsidRPr="00434198">
        <w:t>)</w:t>
      </w:r>
      <w:r w:rsidRPr="000B27D3">
        <w:tab/>
      </w:r>
      <w:r w:rsidRPr="00434198">
        <w:t>внесение в январе 2016</w:t>
      </w:r>
      <w:r w:rsidR="000B27D3">
        <w:t> год</w:t>
      </w:r>
      <w:r w:rsidRPr="00434198">
        <w:t>а изменений в процессуальный трудовой кодекс, запрещающих гендерную дискриминацию;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c</w:t>
      </w:r>
      <w:r w:rsidRPr="00434198">
        <w:t>)</w:t>
      </w:r>
      <w:r w:rsidRPr="00434198">
        <w:tab/>
        <w:t>закон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9095 о борьбе с торговлей людьми, в соответствии с кот</w:t>
      </w:r>
      <w:r w:rsidRPr="00434198">
        <w:t>о</w:t>
      </w:r>
      <w:r w:rsidRPr="00434198">
        <w:t>рым в 2013</w:t>
      </w:r>
      <w:r w:rsidR="000B27D3">
        <w:t> год</w:t>
      </w:r>
      <w:r w:rsidRPr="00434198">
        <w:t>у создана Национальная коалиция против незаконного ввоза м</w:t>
      </w:r>
      <w:r w:rsidRPr="00434198">
        <w:t>и</w:t>
      </w:r>
      <w:r w:rsidRPr="00434198">
        <w:t>грантов и торговли людьми;</w:t>
      </w:r>
    </w:p>
    <w:p w:rsidR="00EF10B4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d</w:t>
      </w:r>
      <w:r w:rsidRPr="00434198">
        <w:t>)</w:t>
      </w:r>
      <w:r w:rsidRPr="00434198">
        <w:tab/>
        <w:t>поправки к закону о бытовом насилии (закон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7586), включая определение преступления жестокого обращения, и поправки к закону об уг</w:t>
      </w:r>
      <w:r w:rsidRPr="00434198">
        <w:t>о</w:t>
      </w:r>
      <w:r w:rsidRPr="00434198">
        <w:t>ловном наказании за насилие в отношении женщин (закон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8589), расшир</w:t>
      </w:r>
      <w:r w:rsidRPr="00434198">
        <w:t>я</w:t>
      </w:r>
      <w:r w:rsidRPr="00434198">
        <w:t>ющие охранные судебные приказы в случаях сексуальных надругательств и</w:t>
      </w:r>
      <w:r>
        <w:rPr>
          <w:lang w:val="en-US"/>
        </w:rPr>
        <w:t> </w:t>
      </w:r>
      <w:r w:rsidRPr="00434198">
        <w:t>оказание помощи и юридических консультаций для жертв, 2011</w:t>
      </w:r>
      <w:r w:rsidR="000B27D3">
        <w:t> год</w:t>
      </w:r>
      <w:r w:rsidRPr="00434198">
        <w:t>;</w:t>
      </w:r>
    </w:p>
    <w:p w:rsidR="00434198" w:rsidRPr="00434198" w:rsidRDefault="00434198" w:rsidP="00434198">
      <w:pPr>
        <w:pStyle w:val="SingleTxt"/>
      </w:pPr>
      <w:r w:rsidRPr="00434198">
        <w:t>5.</w:t>
      </w:r>
      <w:r w:rsidRPr="00434198">
        <w:tab/>
        <w:t>Комитет приветствует предпринятые государством-участником усилия, направленные на укрепление его институциональной и директивной основы, в</w:t>
      </w:r>
      <w:r w:rsidR="00EF10B4" w:rsidRPr="00EF10B4">
        <w:t xml:space="preserve"> </w:t>
      </w:r>
      <w:r w:rsidRPr="00434198">
        <w:t>целях ускорения ликвидации дискриминации в отношении женщин и поощр</w:t>
      </w:r>
      <w:r w:rsidRPr="00434198">
        <w:t>е</w:t>
      </w:r>
      <w:r w:rsidRPr="00434198">
        <w:t>ния гендерного равенства, в частности принятие следующих нормативно-правовых актов: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434198">
        <w:tab/>
        <w:t>национальная политика предупреждения насилия в отношении же</w:t>
      </w:r>
      <w:r w:rsidRPr="00434198">
        <w:t>н</w:t>
      </w:r>
      <w:r w:rsidRPr="00434198">
        <w:t>щин и бытового насилия на период 2017–2032</w:t>
      </w:r>
      <w:r w:rsidR="000B27D3">
        <w:t> год</w:t>
      </w:r>
      <w:r w:rsidRPr="00434198">
        <w:t>ов, затрагивающая формы гендерного насилия в отношении женщин, включая домогательства в общ</w:t>
      </w:r>
      <w:r w:rsidRPr="00434198">
        <w:t>е</w:t>
      </w:r>
      <w:r w:rsidRPr="00434198">
        <w:t>ственных местах;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b</w:t>
      </w:r>
      <w:r w:rsidRPr="00434198">
        <w:t>)</w:t>
      </w:r>
      <w:r w:rsidRPr="00434198">
        <w:tab/>
        <w:t>национальная политика борьбы с торговлей людьми и стратегич</w:t>
      </w:r>
      <w:r w:rsidRPr="00434198">
        <w:t>е</w:t>
      </w:r>
      <w:r w:rsidRPr="00434198">
        <w:t>ский план работы национальной коалиции против незаконного ввоза мигрантов и торговли людьми на период 2016–2020</w:t>
      </w:r>
      <w:r w:rsidR="000B27D3">
        <w:t> год</w:t>
      </w:r>
      <w:r w:rsidRPr="00434198">
        <w:t>ов;</w:t>
      </w:r>
    </w:p>
    <w:p w:rsidR="00434198" w:rsidRPr="00434198" w:rsidRDefault="00434198" w:rsidP="00434198">
      <w:pPr>
        <w:pStyle w:val="SingleTxt"/>
      </w:pPr>
      <w:r w:rsidRPr="00434198">
        <w:tab/>
      </w:r>
      <w:r w:rsidRPr="00434198">
        <w:rPr>
          <w:lang w:val="en-US"/>
        </w:rPr>
        <w:t>c</w:t>
      </w:r>
      <w:r w:rsidRPr="00434198">
        <w:t>)</w:t>
      </w:r>
      <w:r w:rsidRPr="00434198">
        <w:tab/>
        <w:t>третий план действий в рамках национальной политики гендерного равенства и равноправия на период 2015–2018</w:t>
      </w:r>
      <w:r w:rsidR="000B27D3">
        <w:t> год</w:t>
      </w:r>
      <w:r w:rsidRPr="00434198">
        <w:t>ов, предусматривающий ко</w:t>
      </w:r>
      <w:r w:rsidRPr="00434198">
        <w:t>н</w:t>
      </w:r>
      <w:r w:rsidRPr="00434198">
        <w:t>кретные меры по предупреждению подростковой беременности и предоставл</w:t>
      </w:r>
      <w:r w:rsidRPr="00434198">
        <w:t>е</w:t>
      </w:r>
      <w:r w:rsidRPr="00434198">
        <w:t>ние грантов жертвам гендерной дискриминации;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d</w:t>
      </w:r>
      <w:r w:rsidRPr="00434198">
        <w:t>)</w:t>
      </w:r>
      <w:r w:rsidRPr="000B27D3">
        <w:tab/>
      </w:r>
      <w:r w:rsidRPr="00434198">
        <w:t>национальная сеть содействия обеспечению социальных и эконом</w:t>
      </w:r>
      <w:r w:rsidRPr="00434198">
        <w:t>и</w:t>
      </w:r>
      <w:r w:rsidRPr="00434198">
        <w:t>ческих прав и</w:t>
      </w:r>
      <w:r w:rsidR="000B27D3">
        <w:t xml:space="preserve"> </w:t>
      </w:r>
      <w:r w:rsidRPr="00434198">
        <w:t>предпринимательской деятельности женщин, 2014</w:t>
      </w:r>
      <w:r w:rsidR="000B27D3">
        <w:t> год</w:t>
      </w:r>
      <w:r w:rsidRPr="00434198">
        <w:t>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e</w:t>
      </w:r>
      <w:r w:rsidRPr="00434198">
        <w:t>)</w:t>
      </w:r>
      <w:r w:rsidRPr="00434198">
        <w:tab/>
        <w:t>национальная программа в интересах женщин, подверженных уг</w:t>
      </w:r>
      <w:r w:rsidRPr="00434198">
        <w:t>о</w:t>
      </w:r>
      <w:r w:rsidRPr="00434198">
        <w:t>ловным наказаниям, принятая на</w:t>
      </w:r>
      <w:r>
        <w:t xml:space="preserve"> основании президентского указа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38139-</w:t>
      </w:r>
      <w:r w:rsidRPr="00434198">
        <w:rPr>
          <w:lang w:val="en-US"/>
        </w:rPr>
        <w:t>JP</w:t>
      </w:r>
      <w:r w:rsidRPr="00434198">
        <w:t xml:space="preserve"> о защите женщин в пенитенциарной системе;</w:t>
      </w:r>
    </w:p>
    <w:p w:rsidR="00EF10B4" w:rsidRDefault="00434198" w:rsidP="00434198">
      <w:pPr>
        <w:pStyle w:val="SingleTxt"/>
      </w:pPr>
      <w:r w:rsidRPr="00434198">
        <w:tab/>
      </w:r>
      <w:r w:rsidRPr="00434198">
        <w:rPr>
          <w:lang w:val="en-US"/>
        </w:rPr>
        <w:t>f</w:t>
      </w:r>
      <w:r w:rsidRPr="00434198">
        <w:t>)</w:t>
      </w:r>
      <w:r w:rsidRPr="000B27D3">
        <w:tab/>
      </w:r>
      <w:r w:rsidRPr="00434198">
        <w:t>программа гендерного равенства и равноправия на работе, напра</w:t>
      </w:r>
      <w:r w:rsidRPr="00434198">
        <w:t>в</w:t>
      </w:r>
      <w:r w:rsidRPr="00434198">
        <w:t>ленная на содействие участию женщин на рынке труда и возложение на час</w:t>
      </w:r>
      <w:r w:rsidRPr="00434198">
        <w:t>т</w:t>
      </w:r>
      <w:r w:rsidRPr="00434198">
        <w:t>ные компании обязательств обеспечивать гендерное равенство, 2013</w:t>
      </w:r>
      <w:r w:rsidR="000B27D3">
        <w:t> год</w:t>
      </w:r>
      <w:r w:rsidRPr="00434198">
        <w:t>.</w:t>
      </w:r>
    </w:p>
    <w:p w:rsidR="00434198" w:rsidRPr="00434198" w:rsidRDefault="00434198" w:rsidP="00434198">
      <w:pPr>
        <w:pStyle w:val="SingleTxt"/>
      </w:pPr>
      <w:r w:rsidRPr="00434198">
        <w:t>6.</w:t>
      </w:r>
      <w:r w:rsidRPr="00434198">
        <w:tab/>
        <w:t>Комитет приветствует тот факт, что за период с момента рассмотрения предыдущего доклада государство-участник ратифицировало следующие ме</w:t>
      </w:r>
      <w:r w:rsidRPr="00434198">
        <w:t>ж</w:t>
      </w:r>
      <w:r w:rsidRPr="00434198">
        <w:t>дународные документы или присоединилось к ним: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0B27D3">
        <w:tab/>
      </w:r>
      <w:r w:rsidRPr="00434198">
        <w:t>Факультативный протокол к Конвенции о правах ребенка, каса</w:t>
      </w:r>
      <w:r w:rsidRPr="00434198">
        <w:t>ю</w:t>
      </w:r>
      <w:r w:rsidRPr="00434198">
        <w:t>щийся процедуры сообщений, 2014</w:t>
      </w:r>
      <w:r w:rsidR="000B27D3">
        <w:t> год</w:t>
      </w:r>
      <w:r w:rsidRPr="00434198">
        <w:t>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b</w:t>
      </w:r>
      <w:r w:rsidRPr="00434198">
        <w:t>)</w:t>
      </w:r>
      <w:r w:rsidRPr="000B27D3">
        <w:tab/>
      </w:r>
      <w:r w:rsidRPr="00434198">
        <w:t>Факультативный протокол к Международному пакту об экономич</w:t>
      </w:r>
      <w:r w:rsidRPr="00434198">
        <w:t>е</w:t>
      </w:r>
      <w:r w:rsidRPr="00434198">
        <w:t>ских, социальных и культурных правах, 2014</w:t>
      </w:r>
      <w:r w:rsidR="000B27D3">
        <w:t> год</w:t>
      </w:r>
      <w:r w:rsidRPr="00434198">
        <w:t>;</w:t>
      </w:r>
    </w:p>
    <w:p w:rsidR="00434198" w:rsidRPr="00434198" w:rsidRDefault="00434198" w:rsidP="00434198">
      <w:pPr>
        <w:pStyle w:val="SingleTxt"/>
      </w:pPr>
      <w:r w:rsidRPr="000B27D3">
        <w:tab/>
      </w:r>
      <w:r w:rsidRPr="00434198">
        <w:rPr>
          <w:lang w:val="en-US"/>
        </w:rPr>
        <w:t>c</w:t>
      </w:r>
      <w:r w:rsidRPr="00434198">
        <w:t>)</w:t>
      </w:r>
      <w:r w:rsidRPr="000B27D3">
        <w:tab/>
      </w:r>
      <w:r w:rsidRPr="00434198">
        <w:t>Международная конвенция для защиты всех лиц от насильственных исчезновений, 2012</w:t>
      </w:r>
      <w:r w:rsidR="000B27D3">
        <w:t> год</w:t>
      </w:r>
      <w:r w:rsidRPr="00434198">
        <w:t>;</w:t>
      </w:r>
    </w:p>
    <w:p w:rsidR="00434198" w:rsidRPr="00434198" w:rsidRDefault="00434198" w:rsidP="00434198">
      <w:pPr>
        <w:pStyle w:val="SingleTxt"/>
      </w:pPr>
      <w:r w:rsidRPr="000B27D3">
        <w:lastRenderedPageBreak/>
        <w:tab/>
      </w:r>
      <w:r w:rsidRPr="00434198">
        <w:rPr>
          <w:lang w:val="en-US"/>
        </w:rPr>
        <w:t>d</w:t>
      </w:r>
      <w:r w:rsidRPr="00434198">
        <w:t>)</w:t>
      </w:r>
      <w:r w:rsidRPr="00434198">
        <w:tab/>
        <w:t>Конвенция о домашних работниках 2011</w:t>
      </w:r>
      <w:r w:rsidR="000B27D3">
        <w:t> год</w:t>
      </w:r>
      <w:r w:rsidRPr="00434198">
        <w:t>а (№</w:t>
      </w:r>
      <w:r>
        <w:rPr>
          <w:lang w:val="en-US"/>
        </w:rPr>
        <w:t> </w:t>
      </w:r>
      <w:r w:rsidRPr="00434198">
        <w:t>189) Междунаро</w:t>
      </w:r>
      <w:r w:rsidRPr="00434198">
        <w:t>д</w:t>
      </w:r>
      <w:r w:rsidRPr="00434198">
        <w:t>ной организации труда (МОТ), 2014</w:t>
      </w:r>
      <w:r w:rsidR="000B27D3">
        <w:t> год</w:t>
      </w:r>
      <w:r w:rsidRPr="00434198">
        <w:t>.</w:t>
      </w:r>
    </w:p>
    <w:p w:rsidR="00434198" w:rsidRPr="00434198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>
        <w:rPr>
          <w:lang w:val="en-US"/>
        </w:rPr>
        <w:t>C</w:t>
      </w:r>
      <w:r w:rsidRPr="00434198">
        <w:t>.</w:t>
      </w:r>
      <w:r w:rsidRPr="00802CB3">
        <w:tab/>
      </w:r>
      <w:r w:rsidRPr="00434198">
        <w:t>Парламент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</w:pPr>
      <w:r w:rsidRPr="00434198">
        <w:t>7.</w:t>
      </w:r>
      <w:r w:rsidRPr="00434198">
        <w:tab/>
      </w:r>
      <w:r w:rsidRPr="008D647F">
        <w:rPr>
          <w:b/>
        </w:rPr>
        <w:t>Комитет подчеркивает важнейшую роль законодательной власти в</w:t>
      </w:r>
      <w:r w:rsidR="00EF10B4" w:rsidRPr="00EF10B4">
        <w:rPr>
          <w:b/>
        </w:rPr>
        <w:t xml:space="preserve"> </w:t>
      </w:r>
      <w:r w:rsidRPr="008D647F">
        <w:rPr>
          <w:b/>
        </w:rPr>
        <w:t>обеспечении полного выполнения Конвенции (см. заявление Комитета о</w:t>
      </w:r>
      <w:r w:rsidR="00EF10B4" w:rsidRPr="00EF10B4">
        <w:rPr>
          <w:b/>
        </w:rPr>
        <w:t xml:space="preserve"> </w:t>
      </w:r>
      <w:r w:rsidRPr="008D647F">
        <w:rPr>
          <w:b/>
        </w:rPr>
        <w:t>ее связи с парламентариями, принятое на сорок пятой сессии в</w:t>
      </w:r>
      <w:r w:rsidR="0055715E">
        <w:rPr>
          <w:b/>
          <w:lang w:val="en-US"/>
        </w:rPr>
        <w:t> </w:t>
      </w:r>
      <w:r w:rsidRPr="008D647F">
        <w:rPr>
          <w:b/>
        </w:rPr>
        <w:t>2010</w:t>
      </w:r>
      <w:r w:rsidR="000B27D3">
        <w:rPr>
          <w:b/>
        </w:rPr>
        <w:t> год</w:t>
      </w:r>
      <w:r w:rsidRPr="008D647F">
        <w:rPr>
          <w:b/>
        </w:rPr>
        <w:t>у). Он призывает законодательное собрание в соответствии с его мандатом принять необходимые меры по выполнению нынешних заключительных замечаний с настоящего момента до следующего отчетного периода в с</w:t>
      </w:r>
      <w:r w:rsidRPr="008D647F">
        <w:rPr>
          <w:b/>
        </w:rPr>
        <w:t>о</w:t>
      </w:r>
      <w:r w:rsidRPr="008D647F">
        <w:rPr>
          <w:b/>
        </w:rPr>
        <w:t>ответствии с Конвенцией.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rPr>
          <w:lang w:val="en-US"/>
        </w:rPr>
        <w:t>D</w:t>
      </w:r>
      <w:r w:rsidRPr="00434198">
        <w:t>.</w:t>
      </w:r>
      <w:r w:rsidRPr="00434198">
        <w:tab/>
        <w:t>Основные проблемные области и рекомендации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EF10B4" w:rsidRDefault="00434198" w:rsidP="004341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2CB3">
        <w:tab/>
      </w:r>
      <w:r w:rsidRPr="00802CB3">
        <w:tab/>
      </w:r>
      <w:r w:rsidRPr="00434198">
        <w:t>Доступ к системе правосудия и средства правовой защиты</w:t>
      </w:r>
    </w:p>
    <w:p w:rsidR="00434198" w:rsidRPr="00434198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8.</w:t>
      </w:r>
      <w:r w:rsidRPr="00434198">
        <w:tab/>
        <w:t>Комитет отмечает, что такие механизмы</w:t>
      </w:r>
      <w:r w:rsidR="000F4E55" w:rsidRPr="00802CB3">
        <w:t>,</w:t>
      </w:r>
      <w:r w:rsidRPr="00434198">
        <w:t xml:space="preserve"> как процедура </w:t>
      </w:r>
      <w:r w:rsidRPr="00434198">
        <w:rPr>
          <w:i/>
        </w:rPr>
        <w:t>ампаро</w:t>
      </w:r>
      <w:r w:rsidR="000F4E55" w:rsidRPr="00802CB3">
        <w:t>,</w:t>
      </w:r>
      <w:r w:rsidRPr="00434198">
        <w:t xml:space="preserve"> позвол</w:t>
      </w:r>
      <w:r w:rsidRPr="00434198">
        <w:t>я</w:t>
      </w:r>
      <w:r w:rsidRPr="00434198">
        <w:t>ют женщинам требовать защиты своих прав</w:t>
      </w:r>
      <w:r w:rsidR="002111E8" w:rsidRPr="00802CB3">
        <w:t>,</w:t>
      </w:r>
      <w:r w:rsidRPr="00434198">
        <w:t xml:space="preserve"> и приветствует создание альте</w:t>
      </w:r>
      <w:r w:rsidRPr="00434198">
        <w:t>р</w:t>
      </w:r>
      <w:r w:rsidRPr="00434198">
        <w:t>нативных центров урегулирования споров, предлагающих бесплатные услуги. Вместе с тем Комитет с обеспокоенностью отмечает: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802CB3">
        <w:tab/>
      </w:r>
      <w:r w:rsidRPr="00434198">
        <w:t>экономические барьеры, препятствующие доступу женщин к сист</w:t>
      </w:r>
      <w:r w:rsidRPr="00434198">
        <w:t>е</w:t>
      </w:r>
      <w:r w:rsidRPr="00434198">
        <w:t>ме правосудия, и ограниченный охват адвокатскими услугами центров прав</w:t>
      </w:r>
      <w:r w:rsidRPr="00434198">
        <w:t>о</w:t>
      </w:r>
      <w:r w:rsidRPr="00434198">
        <w:t>вой помощи и Ассоциации адвокатов;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b</w:t>
      </w:r>
      <w:r w:rsidRPr="00434198">
        <w:t>)</w:t>
      </w:r>
      <w:r w:rsidRPr="00802CB3">
        <w:tab/>
      </w:r>
      <w:r w:rsidRPr="00434198">
        <w:t>отсутствие доступной информации и ограниченная информирова</w:t>
      </w:r>
      <w:r w:rsidRPr="00434198">
        <w:t>н</w:t>
      </w:r>
      <w:r w:rsidRPr="00434198">
        <w:t>ность женщин о своих правах и средствах правовой помощи, которыми они могут воспользоваться;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c</w:t>
      </w:r>
      <w:r w:rsidRPr="00434198">
        <w:t>)</w:t>
      </w:r>
      <w:r w:rsidRPr="00802CB3">
        <w:tab/>
      </w:r>
      <w:r w:rsidRPr="00434198">
        <w:t>дискриминационные стереотипы о женщинах, обращающихся в с</w:t>
      </w:r>
      <w:r w:rsidRPr="00434198">
        <w:t>у</w:t>
      </w:r>
      <w:r w:rsidRPr="00434198">
        <w:t>дебные органы, и ограниченные знания сотрудников правоохранительных о</w:t>
      </w:r>
      <w:r w:rsidRPr="00434198">
        <w:t>р</w:t>
      </w:r>
      <w:r w:rsidRPr="00434198">
        <w:t>ганов, включа</w:t>
      </w:r>
      <w:r w:rsidR="00D4494C" w:rsidRPr="00434198">
        <w:t>я</w:t>
      </w:r>
      <w:r w:rsidRPr="00434198">
        <w:t xml:space="preserve"> полицию государства-участника, о правах женщин;</w:t>
      </w:r>
    </w:p>
    <w:p w:rsidR="00EF10B4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d</w:t>
      </w:r>
      <w:r w:rsidRPr="00434198">
        <w:t>)</w:t>
      </w:r>
      <w:r w:rsidRPr="00802CB3">
        <w:tab/>
      </w:r>
      <w:r w:rsidRPr="00434198">
        <w:t>барьеры, препятствующие доступу коренных женщин, женщин а</w:t>
      </w:r>
      <w:r w:rsidRPr="00434198">
        <w:t>ф</w:t>
      </w:r>
      <w:r w:rsidRPr="00434198">
        <w:t>риканского происхождения, женщин-беженцев, женщин, ищущих убежища, и женщин-инвалидов к системе правосудия и отсутствие информации об име</w:t>
      </w:r>
      <w:r w:rsidRPr="00434198">
        <w:t>ю</w:t>
      </w:r>
      <w:r w:rsidRPr="00434198">
        <w:t>щихся в их распоряжении средствах правовой защиты для подачи жалоб о п</w:t>
      </w:r>
      <w:r w:rsidRPr="00434198">
        <w:t>е</w:t>
      </w:r>
      <w:r w:rsidRPr="00434198">
        <w:t>ресекающихся формах дискриминации.</w:t>
      </w:r>
    </w:p>
    <w:p w:rsidR="00434198" w:rsidRPr="00434198" w:rsidRDefault="00434198" w:rsidP="00434198">
      <w:pPr>
        <w:pStyle w:val="SingleTxt"/>
        <w:rPr>
          <w:b/>
        </w:rPr>
      </w:pPr>
      <w:r w:rsidRPr="00434198">
        <w:t>9.</w:t>
      </w:r>
      <w:r w:rsidRPr="00434198">
        <w:tab/>
      </w:r>
      <w:r w:rsidRPr="00434198">
        <w:rPr>
          <w:b/>
        </w:rPr>
        <w:t>В соответствии со своей общей рекомендацией</w:t>
      </w:r>
      <w:r w:rsidR="002E4D7A">
        <w:rPr>
          <w:b/>
          <w:lang w:val="en-US"/>
        </w:rPr>
        <w:t> </w:t>
      </w:r>
      <w:r w:rsidRPr="00434198">
        <w:rPr>
          <w:b/>
        </w:rPr>
        <w:t>№</w:t>
      </w:r>
      <w:r w:rsidR="002E4D7A">
        <w:rPr>
          <w:b/>
          <w:lang w:val="en-US"/>
        </w:rPr>
        <w:t> </w:t>
      </w:r>
      <w:r w:rsidRPr="00434198">
        <w:rPr>
          <w:b/>
        </w:rPr>
        <w:t>33 (2015) о доступе женщин к системе правосудия Комитет рекомендует государству-участнику:</w:t>
      </w:r>
    </w:p>
    <w:p w:rsidR="00434198" w:rsidRPr="00434198" w:rsidRDefault="00434198" w:rsidP="00434198">
      <w:pPr>
        <w:pStyle w:val="SingleTxt"/>
        <w:rPr>
          <w:b/>
        </w:rPr>
      </w:pPr>
      <w:r w:rsidRPr="002E4D7A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институционализировать и расширить государственную службу правовой помощи, которая бы финансировалась надлежащим образом для обеспечения юридической представленности женщин без достаточных ф</w:t>
      </w:r>
      <w:r w:rsidRPr="00434198">
        <w:rPr>
          <w:b/>
        </w:rPr>
        <w:t>и</w:t>
      </w:r>
      <w:r w:rsidRPr="00434198">
        <w:rPr>
          <w:b/>
        </w:rPr>
        <w:t>нансовых средств в уголовных, гражданских и административных суде</w:t>
      </w:r>
      <w:r w:rsidRPr="00434198">
        <w:rPr>
          <w:b/>
        </w:rPr>
        <w:t>б</w:t>
      </w:r>
      <w:r w:rsidRPr="00434198">
        <w:rPr>
          <w:b/>
        </w:rPr>
        <w:t>ных процессах, связанных с гендерным насилием и дискриминацией;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усилить деятельность информационно-консультационного це</w:t>
      </w:r>
      <w:r w:rsidRPr="00434198">
        <w:rPr>
          <w:b/>
        </w:rPr>
        <w:t>н</w:t>
      </w:r>
      <w:r w:rsidRPr="00434198">
        <w:rPr>
          <w:b/>
        </w:rPr>
        <w:t>тра Национального института по делам женщин;</w:t>
      </w:r>
    </w:p>
    <w:p w:rsidR="00434198" w:rsidRPr="00434198" w:rsidRDefault="00434198" w:rsidP="00883B08">
      <w:pPr>
        <w:pStyle w:val="SingleTxt"/>
        <w:keepLines/>
        <w:rPr>
          <w:b/>
        </w:rPr>
      </w:pPr>
      <w:r w:rsidRPr="00802CB3">
        <w:rPr>
          <w:b/>
        </w:rPr>
        <w:lastRenderedPageBreak/>
        <w:tab/>
      </w:r>
      <w:r w:rsidRPr="00434198">
        <w:rPr>
          <w:b/>
          <w:lang w:val="en-US"/>
        </w:rPr>
        <w:t>c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обеспечить, чтобы судьи, прокуроры и сотрудники полиции ра</w:t>
      </w:r>
      <w:r w:rsidRPr="00434198">
        <w:rPr>
          <w:b/>
        </w:rPr>
        <w:t>с</w:t>
      </w:r>
      <w:r w:rsidRPr="00434198">
        <w:rPr>
          <w:b/>
        </w:rPr>
        <w:t>сматривали дела о гендерном насилии и дискриминации в отношении женщин с учетом гендерной специфики</w:t>
      </w:r>
      <w:r w:rsidR="004A4025" w:rsidRPr="00802CB3">
        <w:rPr>
          <w:b/>
        </w:rPr>
        <w:t>,</w:t>
      </w:r>
      <w:r w:rsidRPr="00434198">
        <w:rPr>
          <w:b/>
        </w:rPr>
        <w:t xml:space="preserve"> и расширить обязательные мер</w:t>
      </w:r>
      <w:r w:rsidRPr="00434198">
        <w:rPr>
          <w:b/>
        </w:rPr>
        <w:t>о</w:t>
      </w:r>
      <w:r w:rsidRPr="00434198">
        <w:rPr>
          <w:b/>
        </w:rPr>
        <w:t>приятия по повышению профессионального уровня судей, прокуроров, а</w:t>
      </w:r>
      <w:r w:rsidRPr="00434198">
        <w:rPr>
          <w:b/>
        </w:rPr>
        <w:t>д</w:t>
      </w:r>
      <w:r w:rsidRPr="00434198">
        <w:rPr>
          <w:b/>
        </w:rPr>
        <w:t>вокатов, сотрудников правоохранительных органов и посредников по пр</w:t>
      </w:r>
      <w:r w:rsidRPr="00434198">
        <w:rPr>
          <w:b/>
        </w:rPr>
        <w:t>а</w:t>
      </w:r>
      <w:r w:rsidRPr="00434198">
        <w:rPr>
          <w:b/>
        </w:rPr>
        <w:t>вам женщин, включая их право на доступ к системе правосудия;</w:t>
      </w:r>
    </w:p>
    <w:p w:rsidR="00434198" w:rsidRPr="00434198" w:rsidRDefault="00434198" w:rsidP="00434198">
      <w:pPr>
        <w:pStyle w:val="SingleTxt"/>
      </w:pPr>
      <w:r w:rsidRPr="00802CB3">
        <w:rPr>
          <w:b/>
        </w:rPr>
        <w:tab/>
      </w:r>
      <w:r w:rsidRPr="00434198">
        <w:rPr>
          <w:b/>
          <w:lang w:val="en-US"/>
        </w:rPr>
        <w:t>d</w:t>
      </w:r>
      <w:r w:rsidRPr="00434198">
        <w:rPr>
          <w:b/>
        </w:rPr>
        <w:t>)</w:t>
      </w:r>
      <w:r w:rsidRPr="00434198">
        <w:rPr>
          <w:b/>
        </w:rPr>
        <w:tab/>
        <w:t>разработать стратегию, включающую показатели и нацеленную на гарантирование доступа коренных женщин, женщин африканского происхождения, женщин-беженцев, женщин, ищущих убежища, и женщин-инвалидов к системе правосудия, а также обеспечивающую устранение лингвистических барьеров и накопление и распространение информации об эффективных</w:t>
      </w:r>
      <w:r w:rsidR="000B27D3">
        <w:rPr>
          <w:b/>
        </w:rPr>
        <w:t xml:space="preserve"> </w:t>
      </w:r>
      <w:r w:rsidRPr="00434198">
        <w:rPr>
          <w:b/>
        </w:rPr>
        <w:t>средствах и процедурах правовой защиты, позволяющих женщинам заявлять свои права.</w:t>
      </w:r>
    </w:p>
    <w:p w:rsidR="00434198" w:rsidRPr="000B27D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EF10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Национальный механизм по улучшению положения женщин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10.</w:t>
      </w:r>
      <w:r w:rsidRPr="00434198">
        <w:tab/>
        <w:t>Комитет приветствует тот факт, что должность исполнительного през</w:t>
      </w:r>
      <w:r w:rsidRPr="00434198">
        <w:t>и</w:t>
      </w:r>
      <w:r w:rsidRPr="00434198">
        <w:t>дента Национального института по делам женщин была повышена до уровня министра по положению женщин</w:t>
      </w:r>
      <w:r w:rsidR="004A4025" w:rsidRPr="00802CB3">
        <w:t>,</w:t>
      </w:r>
      <w:r w:rsidRPr="00434198">
        <w:t xml:space="preserve"> и отмечает бюджетную автономию Инстит</w:t>
      </w:r>
      <w:r w:rsidRPr="00434198">
        <w:t>у</w:t>
      </w:r>
      <w:r w:rsidRPr="00434198">
        <w:t>та. Он также признает достигнутый государством-участником прогресс в деле осуществлении его национальной политики в области гендерного равенства и</w:t>
      </w:r>
      <w:r w:rsidR="002E4D7A">
        <w:rPr>
          <w:lang w:val="en-US"/>
        </w:rPr>
        <w:t> </w:t>
      </w:r>
      <w:r w:rsidRPr="00434198">
        <w:t>равноправия. Вместе с тем он с обеспокоенностью отмечает: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802CB3">
        <w:tab/>
      </w:r>
      <w:r w:rsidRPr="00434198">
        <w:t>ограниченную роль сети национальной группы по гендерным вопр</w:t>
      </w:r>
      <w:r w:rsidRPr="00434198">
        <w:t>о</w:t>
      </w:r>
      <w:r w:rsidRPr="00434198">
        <w:t>сам в деле осуществления и контроля государственной политики в области гендерного равенства, в частности национальной политики в области генде</w:t>
      </w:r>
      <w:r w:rsidRPr="00434198">
        <w:t>р</w:t>
      </w:r>
      <w:r w:rsidRPr="00434198">
        <w:t>ного равенства и равноправия;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b</w:t>
      </w:r>
      <w:r w:rsidRPr="00434198">
        <w:t>)</w:t>
      </w:r>
      <w:r w:rsidRPr="00802CB3">
        <w:tab/>
      </w:r>
      <w:r w:rsidRPr="00434198">
        <w:t>отсутствие четких полномочий, мандата и профессиональной комп</w:t>
      </w:r>
      <w:r w:rsidRPr="00434198">
        <w:t>е</w:t>
      </w:r>
      <w:r w:rsidRPr="00434198">
        <w:t>тенции муниципальных отделений по делам женщин для надлежащего ра</w:t>
      </w:r>
      <w:r w:rsidRPr="00434198">
        <w:t>с</w:t>
      </w:r>
      <w:r w:rsidRPr="00434198">
        <w:t>смотрения вопросов прав человека женщин на местном уровне;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c</w:t>
      </w:r>
      <w:r w:rsidRPr="00434198">
        <w:t>)</w:t>
      </w:r>
      <w:r w:rsidRPr="00434198">
        <w:tab/>
        <w:t>отсутствие комплексной системы накопления дезагрегированных данных о гендерном насилии в отношении женщин и информации об участии женских организаций, включая организации женщин-инвалидов, в рамках национального механизма по улучшению положения женщин, особенно на</w:t>
      </w:r>
      <w:r w:rsidR="00EF10B4" w:rsidRPr="00EF10B4">
        <w:t xml:space="preserve"> </w:t>
      </w:r>
      <w:r w:rsidRPr="00434198">
        <w:t>местном уровне;</w:t>
      </w:r>
    </w:p>
    <w:p w:rsidR="00EF10B4" w:rsidRDefault="00434198" w:rsidP="00434198">
      <w:pPr>
        <w:pStyle w:val="SingleTxt"/>
      </w:pPr>
      <w:r w:rsidRPr="002E4D7A">
        <w:tab/>
      </w:r>
      <w:r w:rsidRPr="00434198">
        <w:rPr>
          <w:lang w:val="en-US"/>
        </w:rPr>
        <w:t>d</w:t>
      </w:r>
      <w:r w:rsidRPr="00434198">
        <w:t>)</w:t>
      </w:r>
      <w:r w:rsidRPr="000B27D3">
        <w:tab/>
      </w:r>
      <w:r w:rsidRPr="00434198">
        <w:t>проблемы, с которыми сталкиваются межинституциональные мех</w:t>
      </w:r>
      <w:r w:rsidRPr="00434198">
        <w:t>а</w:t>
      </w:r>
      <w:r w:rsidRPr="00434198">
        <w:t>низмы координации осуществления Конвенции, в частности межинституци</w:t>
      </w:r>
      <w:r w:rsidRPr="00434198">
        <w:t>о</w:t>
      </w:r>
      <w:r w:rsidRPr="00434198">
        <w:t>нальная платформа осуществления Конвенции.</w:t>
      </w:r>
    </w:p>
    <w:p w:rsidR="00434198" w:rsidRPr="00434198" w:rsidRDefault="00434198" w:rsidP="00434198">
      <w:pPr>
        <w:pStyle w:val="SingleTxt"/>
        <w:rPr>
          <w:b/>
        </w:rPr>
      </w:pPr>
      <w:r w:rsidRPr="00434198">
        <w:t>11.</w:t>
      </w:r>
      <w:r w:rsidRPr="00434198">
        <w:tab/>
      </w:r>
      <w:r w:rsidRPr="00434198">
        <w:rPr>
          <w:b/>
        </w:rPr>
        <w:t>Комитет рекомендует государству-участнику: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укреплять потенциал сети национальной группы по гендерным вопросам в целях улучшения координации осуществления и контроля национальной политики в области гендерного равенства;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укреплять мандат, бюджетные ассигнования и потенциал мун</w:t>
      </w:r>
      <w:r w:rsidRPr="00434198">
        <w:rPr>
          <w:b/>
        </w:rPr>
        <w:t>и</w:t>
      </w:r>
      <w:r w:rsidRPr="00434198">
        <w:rPr>
          <w:b/>
        </w:rPr>
        <w:t>ципальных отделений по делам женщин в целях рассмотрения вопросов прав женщин и гендерного равенства на местном уровне;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c</w:t>
      </w:r>
      <w:r w:rsidRPr="00434198">
        <w:rPr>
          <w:b/>
        </w:rPr>
        <w:t>)</w:t>
      </w:r>
      <w:r w:rsidRPr="002E4D7A">
        <w:rPr>
          <w:b/>
        </w:rPr>
        <w:tab/>
      </w:r>
      <w:r w:rsidRPr="00434198">
        <w:rPr>
          <w:b/>
        </w:rPr>
        <w:t>содействовать сотрудничеству с женскими организациями в</w:t>
      </w:r>
      <w:r w:rsidR="002E4D7A">
        <w:rPr>
          <w:b/>
          <w:lang w:val="en-US"/>
        </w:rPr>
        <w:t> </w:t>
      </w:r>
      <w:r w:rsidRPr="00434198">
        <w:rPr>
          <w:b/>
        </w:rPr>
        <w:t>рамках национального механизма по улучшению положения женщин;</w:t>
      </w:r>
    </w:p>
    <w:p w:rsidR="00EF10B4" w:rsidRDefault="00434198" w:rsidP="00883B08">
      <w:pPr>
        <w:pStyle w:val="SingleTxt"/>
        <w:keepLines/>
      </w:pPr>
      <w:r w:rsidRPr="002E4D7A">
        <w:rPr>
          <w:b/>
        </w:rPr>
        <w:tab/>
      </w:r>
      <w:r w:rsidRPr="00434198">
        <w:rPr>
          <w:b/>
          <w:lang w:val="en-US"/>
        </w:rPr>
        <w:t>d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укреплять координацию между учреждениями межинституци</w:t>
      </w:r>
      <w:r w:rsidRPr="00434198">
        <w:rPr>
          <w:b/>
        </w:rPr>
        <w:t>о</w:t>
      </w:r>
      <w:r w:rsidRPr="00434198">
        <w:rPr>
          <w:b/>
        </w:rPr>
        <w:t>нальной платформы и обеспечивать осуществление Конвенции посре</w:t>
      </w:r>
      <w:r w:rsidRPr="00434198">
        <w:rPr>
          <w:b/>
        </w:rPr>
        <w:t>д</w:t>
      </w:r>
      <w:r w:rsidRPr="00434198">
        <w:rPr>
          <w:b/>
        </w:rPr>
        <w:t>ством согласования с рекомендациями других международных и реги</w:t>
      </w:r>
      <w:r w:rsidRPr="00434198">
        <w:rPr>
          <w:b/>
        </w:rPr>
        <w:t>о</w:t>
      </w:r>
      <w:r w:rsidRPr="00434198">
        <w:rPr>
          <w:b/>
        </w:rPr>
        <w:t>нальных механизмов по правам человека.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2E4D7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Временные специальные меры</w:t>
      </w:r>
    </w:p>
    <w:p w:rsidR="00434198" w:rsidRPr="00802CB3" w:rsidRDefault="00434198" w:rsidP="002E4D7A">
      <w:pPr>
        <w:pStyle w:val="SingleTxt"/>
        <w:keepNext/>
        <w:keepLines/>
        <w:spacing w:after="0" w:line="120" w:lineRule="exact"/>
        <w:rPr>
          <w:sz w:val="10"/>
        </w:rPr>
      </w:pPr>
    </w:p>
    <w:p w:rsidR="00434198" w:rsidRPr="00434198" w:rsidRDefault="00434198" w:rsidP="002E4D7A">
      <w:pPr>
        <w:pStyle w:val="SingleTxt"/>
        <w:keepNext/>
        <w:keepLines/>
      </w:pPr>
      <w:r w:rsidRPr="00434198">
        <w:t>12.</w:t>
      </w:r>
      <w:r w:rsidRPr="00434198">
        <w:tab/>
        <w:t>Комитет с обеспокоенностью отмечает ограниченность информации об использовании временных специальных мер для обеспечения реального раве</w:t>
      </w:r>
      <w:r w:rsidRPr="00434198">
        <w:t>н</w:t>
      </w:r>
      <w:r w:rsidRPr="00434198">
        <w:t>ства женщин коренных народов, женщин африканского происхождения, же</w:t>
      </w:r>
      <w:r w:rsidRPr="00434198">
        <w:t>н</w:t>
      </w:r>
      <w:r w:rsidRPr="00434198">
        <w:t>щин-мигрантов, женщин-беженцев, женщин, ищущих убежище, женщин, во</w:t>
      </w:r>
      <w:r w:rsidRPr="00434198">
        <w:t>з</w:t>
      </w:r>
      <w:r w:rsidRPr="00434198">
        <w:t>главляющих домашние хозяйства, и женщин-инвалидов, которые сталкиваются с пересекающимися формами дискриминации.</w:t>
      </w:r>
    </w:p>
    <w:p w:rsidR="00434198" w:rsidRPr="00434198" w:rsidRDefault="00434198" w:rsidP="00434198">
      <w:pPr>
        <w:pStyle w:val="SingleTxt"/>
        <w:rPr>
          <w:b/>
        </w:rPr>
      </w:pPr>
      <w:r w:rsidRPr="00434198">
        <w:t>13.</w:t>
      </w:r>
      <w:r w:rsidRPr="00434198">
        <w:tab/>
      </w:r>
      <w:r w:rsidRPr="00434198">
        <w:rPr>
          <w:b/>
        </w:rPr>
        <w:t>Комитет напоминает о своих предыдущих заключительных замеч</w:t>
      </w:r>
      <w:r w:rsidRPr="00434198">
        <w:rPr>
          <w:b/>
        </w:rPr>
        <w:t>а</w:t>
      </w:r>
      <w:r w:rsidRPr="00434198">
        <w:rPr>
          <w:b/>
        </w:rPr>
        <w:t>ниях (CEDAW/C/CRI/CO/5-6, пункт</w:t>
      </w:r>
      <w:r w:rsidR="002E4D7A">
        <w:rPr>
          <w:b/>
          <w:lang w:val="en-US"/>
        </w:rPr>
        <w:t> </w:t>
      </w:r>
      <w:r w:rsidRPr="00434198">
        <w:rPr>
          <w:b/>
        </w:rPr>
        <w:t>17)</w:t>
      </w:r>
      <w:r w:rsidR="000B27D3">
        <w:rPr>
          <w:b/>
        </w:rPr>
        <w:t xml:space="preserve"> </w:t>
      </w:r>
      <w:r w:rsidRPr="00434198">
        <w:rPr>
          <w:b/>
        </w:rPr>
        <w:t>и рекомендует государству-участнику:</w:t>
      </w:r>
    </w:p>
    <w:p w:rsidR="00434198" w:rsidRPr="00434198" w:rsidRDefault="00434198" w:rsidP="00434198">
      <w:pPr>
        <w:pStyle w:val="SingleTxt"/>
        <w:rPr>
          <w:b/>
        </w:rPr>
      </w:pPr>
      <w:r w:rsidRPr="002E4D7A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2E4D7A">
        <w:rPr>
          <w:b/>
        </w:rPr>
        <w:tab/>
      </w:r>
      <w:r w:rsidRPr="00434198">
        <w:rPr>
          <w:b/>
        </w:rPr>
        <w:t>содействовать улучшению понимания временных специальных мер в целях их принятия и осуществления в соответствии со статьей 4 (1) Конвенции и общей рекомендацией</w:t>
      </w:r>
      <w:r w:rsidR="002E4D7A">
        <w:rPr>
          <w:b/>
          <w:lang w:val="en-US"/>
        </w:rPr>
        <w:t> </w:t>
      </w:r>
      <w:r w:rsidRPr="00434198">
        <w:rPr>
          <w:b/>
        </w:rPr>
        <w:t>№</w:t>
      </w:r>
      <w:r w:rsidR="002E4D7A">
        <w:rPr>
          <w:b/>
          <w:lang w:val="en-US"/>
        </w:rPr>
        <w:t> </w:t>
      </w:r>
      <w:r w:rsidRPr="00434198">
        <w:rPr>
          <w:b/>
        </w:rPr>
        <w:t>25 (2004) Комитета о временных специальных мерах, с тем чтобы ускорить достижение реального раве</w:t>
      </w:r>
      <w:r w:rsidRPr="00434198">
        <w:rPr>
          <w:b/>
        </w:rPr>
        <w:t>н</w:t>
      </w:r>
      <w:r w:rsidRPr="00434198">
        <w:rPr>
          <w:b/>
        </w:rPr>
        <w:t>ства женщин и мужчин во всех областях, охватываемых Конвенцией, в к</w:t>
      </w:r>
      <w:r w:rsidRPr="00434198">
        <w:rPr>
          <w:b/>
        </w:rPr>
        <w:t>о</w:t>
      </w:r>
      <w:r w:rsidRPr="00434198">
        <w:rPr>
          <w:b/>
        </w:rPr>
        <w:t>торых они недопредставлены или находятся в неблагоприятном полож</w:t>
      </w:r>
      <w:r w:rsidRPr="00434198">
        <w:rPr>
          <w:b/>
        </w:rPr>
        <w:t>е</w:t>
      </w:r>
      <w:r w:rsidRPr="00434198">
        <w:rPr>
          <w:b/>
        </w:rPr>
        <w:t>нии, включая политическую и экономическую жизнь, образование, зан</w:t>
      </w:r>
      <w:r w:rsidRPr="00434198">
        <w:rPr>
          <w:b/>
        </w:rPr>
        <w:t>я</w:t>
      </w:r>
      <w:r w:rsidRPr="00434198">
        <w:rPr>
          <w:b/>
        </w:rPr>
        <w:t>тость, охрану здоровья и социальное обеспечение;</w:t>
      </w:r>
    </w:p>
    <w:p w:rsidR="00434198" w:rsidRPr="00802CB3" w:rsidRDefault="00434198" w:rsidP="00434198">
      <w:pPr>
        <w:pStyle w:val="SingleTxt"/>
        <w:rPr>
          <w:b/>
        </w:rPr>
      </w:pPr>
      <w:r w:rsidRPr="002E4D7A">
        <w:rPr>
          <w:b/>
        </w:rPr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434198">
        <w:rPr>
          <w:b/>
        </w:rPr>
        <w:tab/>
        <w:t>поощрять принятие временных специальных мер на местном уровне для решения проблем, связанных с пересекающимися формами дискриминации в отношении женщин коренных народов, женщин афр</w:t>
      </w:r>
      <w:r w:rsidRPr="00434198">
        <w:rPr>
          <w:b/>
        </w:rPr>
        <w:t>и</w:t>
      </w:r>
      <w:r w:rsidRPr="00434198">
        <w:rPr>
          <w:b/>
        </w:rPr>
        <w:t>канского происхождения, женщин-мигрантов, женщин-беженцев, женщин, ищущих убежища, женщин, возглавляющих домашние хозяйства, и же</w:t>
      </w:r>
      <w:r w:rsidRPr="00434198">
        <w:rPr>
          <w:b/>
        </w:rPr>
        <w:t>н</w:t>
      </w:r>
      <w:r w:rsidRPr="00434198">
        <w:rPr>
          <w:b/>
        </w:rPr>
        <w:t>щин-инвалидов.</w:t>
      </w:r>
    </w:p>
    <w:p w:rsidR="00434198" w:rsidRPr="00802CB3" w:rsidRDefault="00434198" w:rsidP="00434198">
      <w:pPr>
        <w:pStyle w:val="SingleTxt"/>
        <w:spacing w:after="0" w:line="120" w:lineRule="exact"/>
        <w:rPr>
          <w:b/>
          <w:sz w:val="10"/>
        </w:rPr>
      </w:pPr>
    </w:p>
    <w:p w:rsidR="00434198" w:rsidRPr="00802CB3" w:rsidRDefault="00434198" w:rsidP="004341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Стереотипы и дискриминационная практика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14.</w:t>
      </w:r>
      <w:r w:rsidRPr="00434198">
        <w:tab/>
        <w:t>Комитет признает принятые государством-участником меры в целях ли</w:t>
      </w:r>
      <w:r w:rsidRPr="00434198">
        <w:t>к</w:t>
      </w:r>
      <w:r w:rsidRPr="00434198">
        <w:t>видации гендерных стереотипов, являющихся дискриминационными в отн</w:t>
      </w:r>
      <w:r w:rsidRPr="00434198">
        <w:t>о</w:t>
      </w:r>
      <w:r w:rsidRPr="00434198">
        <w:t>шении женщин, такие как повышение информированности и просветительские компании для повышения информированности политиков и представителей средств массовой информации о гендерном равенстве, заслуживающих одо</w:t>
      </w:r>
      <w:r w:rsidRPr="00434198">
        <w:t>б</w:t>
      </w:r>
      <w:r w:rsidRPr="00434198">
        <w:t>рения и касающихся Конвенции обязательных мерах судебной системы по наращиванию потенциала и создании Центра мониторинга представления женщин в области рекламы. Вместе с тем Комитет обеспокоен: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802CB3">
        <w:tab/>
      </w:r>
      <w:r w:rsidRPr="00434198">
        <w:t>сохранением дискриминационных гендерных стереотипных пре</w:t>
      </w:r>
      <w:r w:rsidRPr="00434198">
        <w:t>д</w:t>
      </w:r>
      <w:r w:rsidRPr="00434198">
        <w:t>ставлений о роли и обязанностях женщин и мужчин в семье и в обществе;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b</w:t>
      </w:r>
      <w:r w:rsidRPr="00434198">
        <w:t>)</w:t>
      </w:r>
      <w:r w:rsidRPr="00802CB3">
        <w:tab/>
      </w:r>
      <w:r w:rsidRPr="00434198">
        <w:t>стигматизацией и пренебрежительными политическими заявлениями и общественными кампаниями, ориентированными на женщин в политической и общественной жизни, включая женщин-правозащитников;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c</w:t>
      </w:r>
      <w:r w:rsidRPr="00434198">
        <w:t>)</w:t>
      </w:r>
      <w:r w:rsidRPr="00802CB3">
        <w:tab/>
      </w:r>
      <w:r w:rsidRPr="00434198">
        <w:t>сохранением дискриминационных гендерных стереотипных пре</w:t>
      </w:r>
      <w:r w:rsidRPr="00434198">
        <w:t>д</w:t>
      </w:r>
      <w:r w:rsidRPr="00434198">
        <w:t>ставлений и пренебрежительным отображением женщин в средствах массовой информации и в рекламе;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d</w:t>
      </w:r>
      <w:r w:rsidRPr="00434198">
        <w:t>)</w:t>
      </w:r>
      <w:r w:rsidRPr="00802CB3">
        <w:tab/>
      </w:r>
      <w:r w:rsidRPr="00434198">
        <w:t>негативным влиянием и защитой интересов групп, отстаивающих права мужчин и отцов, что подрывает признание прав человека женщин, ос</w:t>
      </w:r>
      <w:r w:rsidRPr="00434198">
        <w:t>о</w:t>
      </w:r>
      <w:r w:rsidRPr="00434198">
        <w:t>бенно их равенства в семейной жизни.</w:t>
      </w:r>
    </w:p>
    <w:p w:rsidR="00434198" w:rsidRPr="00434198" w:rsidRDefault="00434198" w:rsidP="002E4D7A">
      <w:pPr>
        <w:pStyle w:val="SingleTxt"/>
        <w:keepNext/>
        <w:keepLines/>
        <w:rPr>
          <w:b/>
        </w:rPr>
      </w:pPr>
      <w:r w:rsidRPr="00434198">
        <w:lastRenderedPageBreak/>
        <w:t>15.</w:t>
      </w:r>
      <w:r w:rsidRPr="00434198">
        <w:tab/>
      </w:r>
      <w:r w:rsidRPr="00434198">
        <w:rPr>
          <w:b/>
        </w:rPr>
        <w:t>Комитет рекомендует государству-участнику:</w:t>
      </w:r>
    </w:p>
    <w:p w:rsidR="00434198" w:rsidRPr="00434198" w:rsidRDefault="00434198" w:rsidP="002E4D7A">
      <w:pPr>
        <w:pStyle w:val="SingleTxt"/>
        <w:keepNext/>
        <w:keepLines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разработать комплексную стратегию, включающую среднесро</w:t>
      </w:r>
      <w:r w:rsidRPr="00434198">
        <w:rPr>
          <w:b/>
        </w:rPr>
        <w:t>ч</w:t>
      </w:r>
      <w:r w:rsidRPr="00434198">
        <w:rPr>
          <w:b/>
        </w:rPr>
        <w:t>ные и долгосрочные целевые показатели и нацеленную на ликвидацию дискриминационных гендерных стереотипных представлений и поддер</w:t>
      </w:r>
      <w:r w:rsidRPr="00434198">
        <w:rPr>
          <w:b/>
        </w:rPr>
        <w:t>ж</w:t>
      </w:r>
      <w:r w:rsidRPr="00434198">
        <w:rPr>
          <w:b/>
        </w:rPr>
        <w:t>ку достоинства и вклада женщин во всех областях экономической и соц</w:t>
      </w:r>
      <w:r w:rsidRPr="00434198">
        <w:rPr>
          <w:b/>
        </w:rPr>
        <w:t>и</w:t>
      </w:r>
      <w:r w:rsidRPr="00434198">
        <w:rPr>
          <w:b/>
        </w:rPr>
        <w:t>альной жизни, взаимодействуя в этой связи с религиозными лидерами и организациями гражданского общества в рамках позитивного диалога по вопросам прав женщин;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принимать меры по искоренению дискриминационных стере</w:t>
      </w:r>
      <w:r w:rsidRPr="00434198">
        <w:rPr>
          <w:b/>
        </w:rPr>
        <w:t>о</w:t>
      </w:r>
      <w:r w:rsidRPr="00434198">
        <w:rPr>
          <w:b/>
        </w:rPr>
        <w:t>типных представлений и женоненавистнических взглядов представителей государственных органов власти;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c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создавать для государственных и частных информационных агентств, журналистов, преподавателей, политиков и других лиц, форм</w:t>
      </w:r>
      <w:r w:rsidRPr="00434198">
        <w:rPr>
          <w:b/>
        </w:rPr>
        <w:t>и</w:t>
      </w:r>
      <w:r w:rsidRPr="00434198">
        <w:rPr>
          <w:b/>
        </w:rPr>
        <w:t>рующих общественное мнение, возможности для наращивания потенциала в области обеспечения гендерного равенства в целях ликвидации дискр</w:t>
      </w:r>
      <w:r w:rsidRPr="00434198">
        <w:rPr>
          <w:b/>
        </w:rPr>
        <w:t>и</w:t>
      </w:r>
      <w:r w:rsidRPr="00434198">
        <w:rPr>
          <w:b/>
        </w:rPr>
        <w:t>минационных гендерных стереотипных представлений в средствах масс</w:t>
      </w:r>
      <w:r w:rsidRPr="00434198">
        <w:rPr>
          <w:b/>
        </w:rPr>
        <w:t>о</w:t>
      </w:r>
      <w:r w:rsidRPr="00434198">
        <w:rPr>
          <w:b/>
        </w:rPr>
        <w:t>вой информации, системе образования и в ходе политических дискуссий;</w:t>
      </w:r>
    </w:p>
    <w:p w:rsidR="00434198" w:rsidRPr="00434198" w:rsidRDefault="00434198" w:rsidP="00434198">
      <w:pPr>
        <w:pStyle w:val="SingleTxt"/>
      </w:pPr>
      <w:r w:rsidRPr="00802CB3">
        <w:rPr>
          <w:b/>
        </w:rPr>
        <w:tab/>
      </w:r>
      <w:r w:rsidRPr="00434198">
        <w:rPr>
          <w:b/>
          <w:lang w:val="en-US"/>
        </w:rPr>
        <w:t>d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разработать стратегию повышения информированности о пр</w:t>
      </w:r>
      <w:r w:rsidRPr="00434198">
        <w:rPr>
          <w:b/>
        </w:rPr>
        <w:t>а</w:t>
      </w:r>
      <w:r w:rsidRPr="00434198">
        <w:rPr>
          <w:b/>
        </w:rPr>
        <w:t>вах человека женщин в целях борьбы с негативными пропагандой и ко</w:t>
      </w:r>
      <w:r w:rsidRPr="00434198">
        <w:rPr>
          <w:b/>
        </w:rPr>
        <w:t>м</w:t>
      </w:r>
      <w:r w:rsidRPr="00434198">
        <w:rPr>
          <w:b/>
        </w:rPr>
        <w:t>паниями на основе государственных программ наращивания потенциала и обеспечения активного участия женских организаций.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Гендерное насилие в отношении женщин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16.</w:t>
      </w:r>
      <w:r w:rsidRPr="00434198">
        <w:tab/>
        <w:t>Комитет принимает к сведению законодательную базу государства-участника по предупреждению и ликвидации гендерного насилия в отношении женщин, а также принятые меры в целях обеспечения доступа к приютам для женщин, которые являются жертвами гендерного насилия. Вместе с тем он с обеспокоенностью отмечает: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a</w:t>
      </w:r>
      <w:r w:rsidRPr="00434198">
        <w:t>)</w:t>
      </w:r>
      <w:r w:rsidRPr="00802CB3">
        <w:tab/>
      </w:r>
      <w:r w:rsidRPr="00434198">
        <w:t>сохранение различных форм гендерного насилия в отношении же</w:t>
      </w:r>
      <w:r w:rsidRPr="00434198">
        <w:t>н</w:t>
      </w:r>
      <w:r w:rsidRPr="00434198">
        <w:t>щин в государственной и частной сферах и низкие показатели уголовного пр</w:t>
      </w:r>
      <w:r w:rsidRPr="00434198">
        <w:t>е</w:t>
      </w:r>
      <w:r w:rsidRPr="00434198">
        <w:t>следования по сравнению с высоким числом полученных жалоб;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b</w:t>
      </w:r>
      <w:r w:rsidRPr="00434198">
        <w:t>)</w:t>
      </w:r>
      <w:r w:rsidRPr="00802CB3">
        <w:tab/>
      </w:r>
      <w:r w:rsidRPr="00434198">
        <w:t>отсутствие информации о мерах по предупреждению гендерного насилия в отношении женщин на местном уровне, особенно в сельских и уд</w:t>
      </w:r>
      <w:r w:rsidRPr="00434198">
        <w:t>а</w:t>
      </w:r>
      <w:r w:rsidRPr="00434198">
        <w:t>ленных районах;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c</w:t>
      </w:r>
      <w:r w:rsidRPr="00434198">
        <w:t>)</w:t>
      </w:r>
      <w:r w:rsidRPr="00802CB3">
        <w:tab/>
      </w:r>
      <w:r w:rsidRPr="00434198">
        <w:t>отсутствие в единой системе статистических данных о гендерном насилии информации, дезагрегированной по полу, виду насилия и отношениям между виновным лицом и жертвой;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d</w:t>
      </w:r>
      <w:r w:rsidRPr="00434198">
        <w:t>)</w:t>
      </w:r>
      <w:r w:rsidRPr="00802CB3">
        <w:tab/>
      </w:r>
      <w:r w:rsidRPr="00434198">
        <w:t>большое число сообщенных случаев сексуальных домогательств женщин в общественных местах и общественном транспорте;</w:t>
      </w:r>
    </w:p>
    <w:p w:rsidR="00434198" w:rsidRPr="00434198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e</w:t>
      </w:r>
      <w:r w:rsidRPr="00434198">
        <w:t>)</w:t>
      </w:r>
      <w:r w:rsidRPr="00802CB3">
        <w:tab/>
      </w:r>
      <w:r w:rsidRPr="00434198">
        <w:t>отсутствие информации о гендерном насилии в отношении женщин-инвалидов и средствах возмещения вреда и правовой защиты, имеющихся в</w:t>
      </w:r>
      <w:r w:rsidR="00AB2DC0">
        <w:rPr>
          <w:lang w:val="en-US"/>
        </w:rPr>
        <w:t> </w:t>
      </w:r>
      <w:r w:rsidRPr="00434198">
        <w:t>распоряжении жертв;</w:t>
      </w:r>
    </w:p>
    <w:p w:rsidR="00EF10B4" w:rsidRDefault="00434198" w:rsidP="00434198">
      <w:pPr>
        <w:pStyle w:val="SingleTxt"/>
      </w:pPr>
      <w:r w:rsidRPr="00802CB3">
        <w:tab/>
      </w:r>
      <w:r w:rsidRPr="00434198">
        <w:rPr>
          <w:lang w:val="en-US"/>
        </w:rPr>
        <w:t>f</w:t>
      </w:r>
      <w:r w:rsidRPr="00434198">
        <w:t>)</w:t>
      </w:r>
      <w:r w:rsidRPr="000B27D3">
        <w:tab/>
      </w:r>
      <w:r w:rsidRPr="00434198">
        <w:t>распространение гендерного насилия в отношении женщин из числа лесбиянок, бисексуалов и транссексуалов и лиц из числа интерсексуалов в го</w:t>
      </w:r>
      <w:r w:rsidRPr="00434198">
        <w:t>с</w:t>
      </w:r>
      <w:r w:rsidRPr="00434198">
        <w:t>ударстве</w:t>
      </w:r>
      <w:r w:rsidR="004A4025" w:rsidRPr="00802CB3">
        <w:t>-</w:t>
      </w:r>
      <w:r w:rsidRPr="00434198">
        <w:t>участнике.</w:t>
      </w:r>
    </w:p>
    <w:p w:rsidR="00434198" w:rsidRPr="00434198" w:rsidRDefault="00434198" w:rsidP="002E4D7A">
      <w:pPr>
        <w:pStyle w:val="SingleTxt"/>
        <w:keepNext/>
        <w:keepLines/>
        <w:rPr>
          <w:b/>
        </w:rPr>
      </w:pPr>
      <w:r w:rsidRPr="00434198">
        <w:lastRenderedPageBreak/>
        <w:t>17.</w:t>
      </w:r>
      <w:r w:rsidRPr="00434198">
        <w:tab/>
      </w:r>
      <w:r w:rsidRPr="00434198">
        <w:rPr>
          <w:b/>
        </w:rPr>
        <w:t>Комитет рекомендует государству-участнику:</w:t>
      </w:r>
    </w:p>
    <w:p w:rsidR="00434198" w:rsidRPr="00434198" w:rsidRDefault="00434198" w:rsidP="002E4D7A">
      <w:pPr>
        <w:pStyle w:val="SingleTxt"/>
        <w:keepNext/>
        <w:keepLines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укреплять национальную систему предупреждения бытового насилия и насилия в отношении женщин и оказания им помощи и пред</w:t>
      </w:r>
      <w:r w:rsidRPr="00434198">
        <w:rPr>
          <w:b/>
        </w:rPr>
        <w:t>у</w:t>
      </w:r>
      <w:r w:rsidRPr="00434198">
        <w:rPr>
          <w:b/>
        </w:rPr>
        <w:t>преждать гендерное насилие в отношении женщин на местном уровне, в том числе в удаленных сельских и пограничных районах;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выделять достаточный объем людских, технических и финанс</w:t>
      </w:r>
      <w:r w:rsidRPr="00434198">
        <w:rPr>
          <w:b/>
        </w:rPr>
        <w:t>о</w:t>
      </w:r>
      <w:r w:rsidRPr="00434198">
        <w:rPr>
          <w:b/>
        </w:rPr>
        <w:t>вых ресурсов единой системе статистических данных о гендерном насилии и наращивать усилия по сбору статистических и качественных данных о случаях гендерного насилия в отношении женщин, дезагрегированных по полу, возрасту, этническому происхождению и сельским/городским рай</w:t>
      </w:r>
      <w:r w:rsidRPr="00434198">
        <w:rPr>
          <w:b/>
        </w:rPr>
        <w:t>о</w:t>
      </w:r>
      <w:r w:rsidRPr="00434198">
        <w:rPr>
          <w:b/>
        </w:rPr>
        <w:t>нам;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c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заниматься проблемой сексуальных домогательств женщин на работе, в общественных местах и общественном транспорте путем утве</w:t>
      </w:r>
      <w:r w:rsidRPr="00434198">
        <w:rPr>
          <w:b/>
        </w:rPr>
        <w:t>р</w:t>
      </w:r>
      <w:r w:rsidRPr="00434198">
        <w:rPr>
          <w:b/>
        </w:rPr>
        <w:t>ждения методов расследований с учетом гендерной специфики и устано</w:t>
      </w:r>
      <w:r w:rsidRPr="00434198">
        <w:rPr>
          <w:b/>
        </w:rPr>
        <w:t>в</w:t>
      </w:r>
      <w:r w:rsidRPr="00434198">
        <w:rPr>
          <w:b/>
        </w:rPr>
        <w:t>ления надлежащих наказаний для виновных лиц;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d</w:t>
      </w:r>
      <w:r w:rsidRPr="00434198">
        <w:rPr>
          <w:b/>
        </w:rPr>
        <w:t>)</w:t>
      </w:r>
      <w:r w:rsidRPr="00802CB3">
        <w:rPr>
          <w:b/>
        </w:rPr>
        <w:tab/>
      </w:r>
      <w:r w:rsidRPr="00434198">
        <w:rPr>
          <w:b/>
        </w:rPr>
        <w:t>оказывать женщинам, которые являются жертвами сексуальн</w:t>
      </w:r>
      <w:r w:rsidRPr="00434198">
        <w:rPr>
          <w:b/>
        </w:rPr>
        <w:t>о</w:t>
      </w:r>
      <w:r w:rsidRPr="00434198">
        <w:rPr>
          <w:b/>
        </w:rPr>
        <w:t>го и других видов гендерного насилия, своевременную помощь, пред</w:t>
      </w:r>
      <w:r w:rsidRPr="00434198">
        <w:rPr>
          <w:b/>
        </w:rPr>
        <w:t>о</w:t>
      </w:r>
      <w:r w:rsidRPr="00434198">
        <w:rPr>
          <w:b/>
        </w:rPr>
        <w:t>ставлять им доступ к достаточному числу приютов в разных географич</w:t>
      </w:r>
      <w:r w:rsidRPr="00434198">
        <w:rPr>
          <w:b/>
        </w:rPr>
        <w:t>е</w:t>
      </w:r>
      <w:r w:rsidRPr="00434198">
        <w:rPr>
          <w:b/>
        </w:rPr>
        <w:t>ских районах и обеспечивать защиту от феминицида;</w:t>
      </w:r>
    </w:p>
    <w:p w:rsidR="00434198" w:rsidRPr="00434198" w:rsidRDefault="00434198" w:rsidP="00434198">
      <w:pPr>
        <w:pStyle w:val="SingleTxt"/>
        <w:rPr>
          <w:b/>
        </w:rPr>
      </w:pPr>
      <w:r w:rsidRPr="00802CB3">
        <w:rPr>
          <w:b/>
        </w:rPr>
        <w:tab/>
      </w:r>
      <w:r w:rsidRPr="00434198">
        <w:rPr>
          <w:b/>
          <w:lang w:val="en-US"/>
        </w:rPr>
        <w:t>e</w:t>
      </w:r>
      <w:r w:rsidRPr="00434198">
        <w:rPr>
          <w:b/>
        </w:rPr>
        <w:t>)</w:t>
      </w:r>
      <w:r w:rsidRPr="000B27D3">
        <w:rPr>
          <w:b/>
        </w:rPr>
        <w:tab/>
      </w:r>
      <w:r w:rsidRPr="00434198">
        <w:rPr>
          <w:b/>
        </w:rPr>
        <w:t>разработать стратегию, нацеленную на распространение в д</w:t>
      </w:r>
      <w:r w:rsidRPr="00434198">
        <w:rPr>
          <w:b/>
        </w:rPr>
        <w:t>о</w:t>
      </w:r>
      <w:r w:rsidRPr="00434198">
        <w:rPr>
          <w:b/>
        </w:rPr>
        <w:t>ступных форматах информации об имеющихся</w:t>
      </w:r>
      <w:r w:rsidR="000B27D3">
        <w:rPr>
          <w:b/>
        </w:rPr>
        <w:t xml:space="preserve"> </w:t>
      </w:r>
      <w:r w:rsidRPr="00434198">
        <w:rPr>
          <w:b/>
        </w:rPr>
        <w:t>средствах правовой защ</w:t>
      </w:r>
      <w:r w:rsidRPr="00434198">
        <w:rPr>
          <w:b/>
        </w:rPr>
        <w:t>и</w:t>
      </w:r>
      <w:r w:rsidRPr="00434198">
        <w:rPr>
          <w:b/>
        </w:rPr>
        <w:t>ты в случаях гендерного насилия в отношении женщин-инвалидов, и обеспечивать доступ таких женщин к приютам;</w:t>
      </w:r>
    </w:p>
    <w:p w:rsidR="00EF10B4" w:rsidRDefault="00434198" w:rsidP="00434198">
      <w:pPr>
        <w:pStyle w:val="SingleTxt"/>
      </w:pPr>
      <w:r w:rsidRPr="000B27D3">
        <w:rPr>
          <w:b/>
        </w:rPr>
        <w:tab/>
      </w:r>
      <w:r w:rsidRPr="00434198">
        <w:rPr>
          <w:b/>
          <w:lang w:val="en-US"/>
        </w:rPr>
        <w:t>f</w:t>
      </w:r>
      <w:r w:rsidRPr="00434198">
        <w:rPr>
          <w:b/>
        </w:rPr>
        <w:t>)</w:t>
      </w:r>
      <w:r w:rsidRPr="00434198">
        <w:rPr>
          <w:b/>
        </w:rPr>
        <w:tab/>
        <w:t>повышать в сотрудничестве с организациями гражданского о</w:t>
      </w:r>
      <w:r w:rsidRPr="00434198">
        <w:rPr>
          <w:b/>
        </w:rPr>
        <w:t>б</w:t>
      </w:r>
      <w:r w:rsidRPr="00434198">
        <w:rPr>
          <w:b/>
        </w:rPr>
        <w:t>щества информированность населения о насилии в отношении женщин из числа лесбиянок, бисексуалов и транссексуалов и лиц из числа интерсе</w:t>
      </w:r>
      <w:r w:rsidRPr="00434198">
        <w:rPr>
          <w:b/>
        </w:rPr>
        <w:t>к</w:t>
      </w:r>
      <w:r w:rsidRPr="00434198">
        <w:rPr>
          <w:b/>
        </w:rPr>
        <w:t>суалов и принимать меры по предупреждению, расследованию, уголовн</w:t>
      </w:r>
      <w:r w:rsidRPr="00434198">
        <w:rPr>
          <w:b/>
        </w:rPr>
        <w:t>о</w:t>
      </w:r>
      <w:r w:rsidRPr="00434198">
        <w:rPr>
          <w:b/>
        </w:rPr>
        <w:t>му преследованию и надлежащему наказанию в случае совершения на почве ненависти преступлений против них и обеспечивать возмещение ущерба, включая компенсацию жертвам.</w:t>
      </w:r>
    </w:p>
    <w:p w:rsidR="00434198" w:rsidRPr="00434198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Женщины и мир и безопасность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18.</w:t>
      </w:r>
      <w:r w:rsidRPr="00434198">
        <w:tab/>
        <w:t>Комитет отмечает признание в Конституции права на мир. Вместе с тем он обеспокоен отсутствием стратегии комплексного решения вопросов женщин и мира и безопасности с учетом конфликтов и отсутствия безопасности в с</w:t>
      </w:r>
      <w:r w:rsidRPr="00434198">
        <w:t>о</w:t>
      </w:r>
      <w:r w:rsidRPr="00434198">
        <w:t>седних странах и возрастающего притока женщин-беженцев и женщин, ищ</w:t>
      </w:r>
      <w:r w:rsidRPr="00434198">
        <w:t>у</w:t>
      </w:r>
      <w:r w:rsidRPr="00434198">
        <w:t>щих убежища, в частности в результате таких конфликтов.</w:t>
      </w:r>
    </w:p>
    <w:p w:rsidR="00434198" w:rsidRPr="007C107B" w:rsidRDefault="00434198" w:rsidP="00434198">
      <w:pPr>
        <w:pStyle w:val="SingleTxt"/>
        <w:rPr>
          <w:b/>
        </w:rPr>
      </w:pPr>
      <w:r w:rsidRPr="00434198">
        <w:t>19.</w:t>
      </w:r>
      <w:r w:rsidRPr="00434198">
        <w:tab/>
      </w:r>
      <w:r w:rsidRPr="00434198">
        <w:rPr>
          <w:b/>
        </w:rPr>
        <w:t>В соответствии со своей общей рекомендацией</w:t>
      </w:r>
      <w:r w:rsidRPr="00434198">
        <w:rPr>
          <w:b/>
          <w:lang w:val="en-US"/>
        </w:rPr>
        <w:t> </w:t>
      </w:r>
      <w:r w:rsidRPr="00434198">
        <w:rPr>
          <w:b/>
        </w:rPr>
        <w:t>№</w:t>
      </w:r>
      <w:r w:rsidRPr="00434198">
        <w:rPr>
          <w:b/>
          <w:lang w:val="en-US"/>
        </w:rPr>
        <w:t> </w:t>
      </w:r>
      <w:r w:rsidRPr="00434198">
        <w:rPr>
          <w:b/>
        </w:rPr>
        <w:t>30 (2013) о полож</w:t>
      </w:r>
      <w:r w:rsidRPr="00434198">
        <w:rPr>
          <w:b/>
        </w:rPr>
        <w:t>е</w:t>
      </w:r>
      <w:r w:rsidRPr="00434198">
        <w:rPr>
          <w:b/>
        </w:rPr>
        <w:t>нии женщин в условиях предотвращения конфликтов, конфликтных и постконфликтных ситуациях Комитет рекомендует государству-участнику разработать национальный план действий по осуществлению всего ра</w:t>
      </w:r>
      <w:r w:rsidRPr="00434198">
        <w:rPr>
          <w:b/>
        </w:rPr>
        <w:t>с</w:t>
      </w:r>
      <w:r w:rsidRPr="00434198">
        <w:rPr>
          <w:b/>
        </w:rPr>
        <w:t>сматриваемого Советом Безопасности спектра вопросов женщин и мира и безопасности, как это отражено в резолюциях</w:t>
      </w:r>
      <w:r w:rsidRPr="00434198">
        <w:rPr>
          <w:b/>
          <w:lang w:val="en-US"/>
        </w:rPr>
        <w:t> </w:t>
      </w:r>
      <w:hyperlink r:id="rId21" w:history="1">
        <w:r w:rsidRPr="007C107B">
          <w:rPr>
            <w:rStyle w:val="Hyperlink"/>
            <w:b/>
          </w:rPr>
          <w:t>1325 (2000)</w:t>
        </w:r>
      </w:hyperlink>
      <w:r w:rsidRPr="00434198">
        <w:rPr>
          <w:b/>
        </w:rPr>
        <w:t xml:space="preserve">, </w:t>
      </w:r>
      <w:hyperlink r:id="rId22" w:history="1">
        <w:r w:rsidRPr="007C107B">
          <w:rPr>
            <w:rStyle w:val="Hyperlink"/>
            <w:b/>
          </w:rPr>
          <w:t>1820 (2008)</w:t>
        </w:r>
      </w:hyperlink>
      <w:r w:rsidRPr="00434198">
        <w:rPr>
          <w:b/>
        </w:rPr>
        <w:t xml:space="preserve">, </w:t>
      </w:r>
      <w:hyperlink r:id="rId23" w:history="1">
        <w:r w:rsidRPr="007C107B">
          <w:rPr>
            <w:rStyle w:val="Hyperlink"/>
            <w:b/>
          </w:rPr>
          <w:t>1888 (2009)</w:t>
        </w:r>
      </w:hyperlink>
      <w:r w:rsidRPr="00434198">
        <w:rPr>
          <w:b/>
        </w:rPr>
        <w:t xml:space="preserve">, </w:t>
      </w:r>
      <w:hyperlink r:id="rId24" w:history="1">
        <w:r w:rsidRPr="007C107B">
          <w:rPr>
            <w:rStyle w:val="Hyperlink"/>
            <w:b/>
          </w:rPr>
          <w:t>1889 (2009)</w:t>
        </w:r>
      </w:hyperlink>
      <w:r w:rsidRPr="00434198">
        <w:rPr>
          <w:b/>
        </w:rPr>
        <w:t xml:space="preserve"> и</w:t>
      </w:r>
      <w:r w:rsidRPr="00434198">
        <w:rPr>
          <w:b/>
          <w:lang w:val="en-US"/>
        </w:rPr>
        <w:t> </w:t>
      </w:r>
      <w:hyperlink r:id="rId25" w:history="1">
        <w:r w:rsidRPr="007C107B">
          <w:rPr>
            <w:rStyle w:val="Hyperlink"/>
            <w:b/>
          </w:rPr>
          <w:t>2122 (2013)</w:t>
        </w:r>
      </w:hyperlink>
      <w:r w:rsidRPr="00434198">
        <w:rPr>
          <w:b/>
        </w:rPr>
        <w:t>, в сотрудничестве с представителями же</w:t>
      </w:r>
      <w:r w:rsidRPr="00434198">
        <w:rPr>
          <w:b/>
        </w:rPr>
        <w:t>н</w:t>
      </w:r>
      <w:r w:rsidRPr="00434198">
        <w:rPr>
          <w:b/>
        </w:rPr>
        <w:t>ских организаций.</w:t>
      </w:r>
    </w:p>
    <w:p w:rsidR="00434198" w:rsidRPr="007C107B" w:rsidRDefault="00434198" w:rsidP="00434198">
      <w:pPr>
        <w:pStyle w:val="SingleTxt"/>
        <w:spacing w:after="0" w:line="120" w:lineRule="exact"/>
        <w:rPr>
          <w:b/>
          <w:sz w:val="10"/>
        </w:rPr>
      </w:pPr>
    </w:p>
    <w:p w:rsidR="00434198" w:rsidRPr="00802CB3" w:rsidRDefault="00434198" w:rsidP="002E4D7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lastRenderedPageBreak/>
        <w:tab/>
      </w:r>
      <w:r w:rsidRPr="00434198">
        <w:tab/>
        <w:t>Торговля людьми и эксплуатация проституции</w:t>
      </w:r>
    </w:p>
    <w:p w:rsidR="00434198" w:rsidRPr="00802CB3" w:rsidRDefault="00434198" w:rsidP="002E4D7A">
      <w:pPr>
        <w:pStyle w:val="SingleTxt"/>
        <w:keepNext/>
        <w:keepLines/>
        <w:spacing w:after="0" w:line="120" w:lineRule="exact"/>
        <w:rPr>
          <w:sz w:val="10"/>
        </w:rPr>
      </w:pPr>
    </w:p>
    <w:p w:rsidR="00434198" w:rsidRPr="00434198" w:rsidRDefault="00434198" w:rsidP="002E4D7A">
      <w:pPr>
        <w:pStyle w:val="SingleTxt"/>
        <w:keepNext/>
        <w:keepLines/>
      </w:pPr>
      <w:r w:rsidRPr="00434198">
        <w:t>20.</w:t>
      </w:r>
      <w:r w:rsidRPr="00434198">
        <w:tab/>
        <w:t>Комитет с обеспокоенностью отмечает:</w:t>
      </w:r>
    </w:p>
    <w:p w:rsidR="00434198" w:rsidRPr="00434198" w:rsidRDefault="00434198" w:rsidP="002E4D7A">
      <w:pPr>
        <w:pStyle w:val="SingleTxt"/>
        <w:keepNext/>
        <w:keepLines/>
      </w:pPr>
      <w:r>
        <w:tab/>
      </w:r>
      <w:r w:rsidRPr="00434198">
        <w:rPr>
          <w:lang w:val="en-US"/>
        </w:rPr>
        <w:t>a</w:t>
      </w:r>
      <w:r w:rsidRPr="00434198">
        <w:t>)</w:t>
      </w:r>
      <w:r>
        <w:tab/>
      </w:r>
      <w:r w:rsidRPr="00434198">
        <w:t>государство-участник является страной происхождения, транзита и назначения для торговли людьми в целях сексуальной эксплуатации и прин</w:t>
      </w:r>
      <w:r w:rsidRPr="00434198">
        <w:t>у</w:t>
      </w:r>
      <w:r w:rsidRPr="00434198">
        <w:t>дительного труда, а также повышенного риска торговли женщинами и детьми в целях сексуальной эксплуатации в прибрежных районах Тихоокеанского рег</w:t>
      </w:r>
      <w:r w:rsidRPr="00434198">
        <w:t>и</w:t>
      </w:r>
      <w:r w:rsidRPr="00434198">
        <w:t>она и торговли лицами из числа транссексуалов и женщинами и девочками-мигрантами в целях сексуальной эксплуатации;</w:t>
      </w:r>
    </w:p>
    <w:p w:rsidR="00434198" w:rsidRPr="00434198" w:rsidRDefault="00434198" w:rsidP="00434198">
      <w:pPr>
        <w:pStyle w:val="SingleTxt"/>
      </w:pPr>
      <w:r>
        <w:tab/>
      </w:r>
      <w:r w:rsidRPr="00434198">
        <w:rPr>
          <w:lang w:val="en-US"/>
        </w:rPr>
        <w:t>b</w:t>
      </w:r>
      <w:r w:rsidRPr="00434198">
        <w:t>)</w:t>
      </w:r>
      <w:r>
        <w:tab/>
      </w:r>
      <w:r w:rsidRPr="00434198">
        <w:t>отсутствие соответствия определения «торговля людьми» в закон</w:t>
      </w:r>
      <w:r w:rsidRPr="00434198">
        <w:t>о</w:t>
      </w:r>
      <w:r w:rsidRPr="00434198">
        <w:t>дательстве государства-участника Протоколу о предупреждении и пресечении торговли людьми, особенно женщинами и детьми, и наказании за нее, допо</w:t>
      </w:r>
      <w:r w:rsidRPr="00434198">
        <w:t>л</w:t>
      </w:r>
      <w:r w:rsidRPr="00434198">
        <w:t>няющему Конвенцию Организации Объединенных Наций против транснаци</w:t>
      </w:r>
      <w:r w:rsidRPr="00434198">
        <w:t>о</w:t>
      </w:r>
      <w:r w:rsidRPr="00434198">
        <w:t>нальной организованной преступности, и международным стандартам в обл</w:t>
      </w:r>
      <w:r w:rsidRPr="00434198">
        <w:t>а</w:t>
      </w:r>
      <w:r w:rsidRPr="00434198">
        <w:t>сти прав человека;</w:t>
      </w:r>
    </w:p>
    <w:p w:rsidR="00EF10B4" w:rsidRDefault="00434198" w:rsidP="00434198">
      <w:pPr>
        <w:pStyle w:val="SingleTxt"/>
      </w:pPr>
      <w:r>
        <w:tab/>
      </w:r>
      <w:r w:rsidRPr="00434198">
        <w:rPr>
          <w:lang w:val="en-US"/>
        </w:rPr>
        <w:t>c</w:t>
      </w:r>
      <w:r w:rsidRPr="00434198">
        <w:t>)</w:t>
      </w:r>
      <w:r>
        <w:tab/>
      </w:r>
      <w:r w:rsidRPr="00434198">
        <w:t>низкое число решений об уголовном преследовании торговцев и о</w:t>
      </w:r>
      <w:r w:rsidRPr="00434198">
        <w:t>б</w:t>
      </w:r>
      <w:r w:rsidRPr="00434198">
        <w:t>винительных приговоров им и несовершенство процедур выявления постр</w:t>
      </w:r>
      <w:r w:rsidRPr="00434198">
        <w:t>а</w:t>
      </w:r>
      <w:r w:rsidRPr="00434198">
        <w:t>давших.</w:t>
      </w:r>
    </w:p>
    <w:p w:rsidR="00EF10B4" w:rsidRDefault="00434198" w:rsidP="00434198">
      <w:pPr>
        <w:pStyle w:val="SingleTxt"/>
        <w:rPr>
          <w:b/>
        </w:rPr>
      </w:pPr>
      <w:r w:rsidRPr="00434198">
        <w:t>21.</w:t>
      </w:r>
      <w:r w:rsidRPr="00434198">
        <w:tab/>
      </w:r>
      <w:r w:rsidRPr="00434198">
        <w:rPr>
          <w:b/>
        </w:rPr>
        <w:t>Комитет рекомендует государству-участнику:</w:t>
      </w:r>
    </w:p>
    <w:p w:rsidR="00434198" w:rsidRPr="00434198" w:rsidRDefault="00434198" w:rsidP="00434198">
      <w:pPr>
        <w:pStyle w:val="SingleTxt"/>
        <w:rPr>
          <w:b/>
        </w:rPr>
      </w:pPr>
      <w:r w:rsidRPr="00434198">
        <w:rPr>
          <w:b/>
        </w:rPr>
        <w:tab/>
      </w:r>
      <w:r w:rsidRPr="00434198">
        <w:rPr>
          <w:b/>
          <w:lang w:val="en-US"/>
        </w:rPr>
        <w:t>a</w:t>
      </w:r>
      <w:r w:rsidRPr="00434198">
        <w:rPr>
          <w:b/>
        </w:rPr>
        <w:t>)</w:t>
      </w:r>
      <w:r w:rsidRPr="00434198">
        <w:rPr>
          <w:b/>
        </w:rPr>
        <w:tab/>
        <w:t>выделять достаточный объем людских, технических и финанс</w:t>
      </w:r>
      <w:r w:rsidRPr="00434198">
        <w:rPr>
          <w:b/>
        </w:rPr>
        <w:t>о</w:t>
      </w:r>
      <w:r w:rsidRPr="00434198">
        <w:rPr>
          <w:b/>
        </w:rPr>
        <w:t>вых ресурсов на цели осуществления стратегического плана национал</w:t>
      </w:r>
      <w:r w:rsidRPr="00434198">
        <w:rPr>
          <w:b/>
        </w:rPr>
        <w:t>ь</w:t>
      </w:r>
      <w:r w:rsidRPr="00434198">
        <w:rPr>
          <w:b/>
        </w:rPr>
        <w:t>ной коалиции по борьбе с незаконным ввозом мигрантов и торговлей людьми и укреплять, особенно на местном уровне и в пограничных рай</w:t>
      </w:r>
      <w:r w:rsidRPr="00434198">
        <w:rPr>
          <w:b/>
        </w:rPr>
        <w:t>о</w:t>
      </w:r>
      <w:r w:rsidRPr="00434198">
        <w:rPr>
          <w:b/>
        </w:rPr>
        <w:t>нах, меры в целях выявления женщин и девочек, которые являются жер</w:t>
      </w:r>
      <w:r w:rsidRPr="00434198">
        <w:rPr>
          <w:b/>
        </w:rPr>
        <w:t>т</w:t>
      </w:r>
      <w:r w:rsidRPr="00434198">
        <w:rPr>
          <w:b/>
        </w:rPr>
        <w:t>вами торговли, и их направления в соответствующие социальные службы;</w:t>
      </w:r>
    </w:p>
    <w:p w:rsidR="00434198" w:rsidRPr="00434198" w:rsidRDefault="00434198" w:rsidP="00434198">
      <w:pPr>
        <w:pStyle w:val="SingleTxt"/>
        <w:rPr>
          <w:b/>
        </w:rPr>
      </w:pPr>
      <w:r w:rsidRPr="00434198">
        <w:rPr>
          <w:b/>
        </w:rPr>
        <w:tab/>
      </w:r>
      <w:r w:rsidRPr="00434198">
        <w:rPr>
          <w:b/>
          <w:lang w:val="en-US"/>
        </w:rPr>
        <w:t>b</w:t>
      </w:r>
      <w:r w:rsidRPr="00434198">
        <w:rPr>
          <w:b/>
        </w:rPr>
        <w:t>)</w:t>
      </w:r>
      <w:r w:rsidRPr="00434198">
        <w:rPr>
          <w:b/>
        </w:rPr>
        <w:tab/>
        <w:t>ускорять процесс приведения определения «торговля людьми» в</w:t>
      </w:r>
      <w:r w:rsidR="004A4025">
        <w:rPr>
          <w:b/>
          <w:lang w:val="en-US"/>
        </w:rPr>
        <w:t> </w:t>
      </w:r>
      <w:r w:rsidRPr="00434198">
        <w:rPr>
          <w:b/>
        </w:rPr>
        <w:t>его законодательстве в соответствие с Протоколом о торговле людьми и</w:t>
      </w:r>
      <w:r w:rsidR="004A4025">
        <w:rPr>
          <w:b/>
          <w:lang w:val="en-US"/>
        </w:rPr>
        <w:t> </w:t>
      </w:r>
      <w:r w:rsidRPr="00434198">
        <w:rPr>
          <w:b/>
        </w:rPr>
        <w:t>соответствующими международными стандартами в области прав чел</w:t>
      </w:r>
      <w:r w:rsidRPr="00434198">
        <w:rPr>
          <w:b/>
        </w:rPr>
        <w:t>о</w:t>
      </w:r>
      <w:r w:rsidRPr="00434198">
        <w:rPr>
          <w:b/>
        </w:rPr>
        <w:t>века, включая Конвенцию;</w:t>
      </w:r>
    </w:p>
    <w:p w:rsidR="00434198" w:rsidRPr="00802CB3" w:rsidRDefault="00434198" w:rsidP="00434198">
      <w:pPr>
        <w:pStyle w:val="SingleTxt"/>
        <w:rPr>
          <w:b/>
        </w:rPr>
      </w:pPr>
      <w:r w:rsidRPr="00434198">
        <w:rPr>
          <w:b/>
        </w:rPr>
        <w:tab/>
      </w:r>
      <w:r w:rsidRPr="00434198">
        <w:rPr>
          <w:b/>
          <w:lang w:val="en-US"/>
        </w:rPr>
        <w:t>c</w:t>
      </w:r>
      <w:r w:rsidRPr="00434198">
        <w:rPr>
          <w:b/>
        </w:rPr>
        <w:t>)</w:t>
      </w:r>
      <w:r w:rsidRPr="00434198">
        <w:rPr>
          <w:b/>
        </w:rPr>
        <w:tab/>
        <w:t>укреплять потенциал судебных органов и полиции для эффе</w:t>
      </w:r>
      <w:r w:rsidRPr="00434198">
        <w:rPr>
          <w:b/>
        </w:rPr>
        <w:t>к</w:t>
      </w:r>
      <w:r w:rsidRPr="00434198">
        <w:rPr>
          <w:b/>
        </w:rPr>
        <w:t>тивного расследования случаев торговли и эксплуатации проституции с</w:t>
      </w:r>
      <w:r w:rsidR="004A4025">
        <w:rPr>
          <w:b/>
          <w:lang w:val="en-US"/>
        </w:rPr>
        <w:t> </w:t>
      </w:r>
      <w:r w:rsidRPr="00434198">
        <w:rPr>
          <w:b/>
        </w:rPr>
        <w:t>учетом гендерной специфики в целях увеличения числа обвинительных приговоров и решений об уголовном преследовании виновных лиц.</w:t>
      </w:r>
    </w:p>
    <w:p w:rsidR="00434198" w:rsidRPr="00434198" w:rsidRDefault="00434198" w:rsidP="00434198">
      <w:pPr>
        <w:pStyle w:val="SingleTxt"/>
      </w:pPr>
      <w:r w:rsidRPr="00434198">
        <w:t>22.</w:t>
      </w:r>
      <w:r>
        <w:tab/>
      </w:r>
      <w:r w:rsidRPr="00434198">
        <w:t>Комитет отмечает недостаток мер по защите женщин, занимающихся проституцией, от гендерного насилия и обеспечению их доступа к системе здравоохранения и социальной защиты. Он обеспокоен отсутствием «программ выхода» для женщин, которые желают прекратить заниматься проституцией.</w:t>
      </w:r>
    </w:p>
    <w:p w:rsidR="00EF10B4" w:rsidRDefault="00434198" w:rsidP="00434198">
      <w:pPr>
        <w:pStyle w:val="SingleTxt"/>
      </w:pPr>
      <w:r w:rsidRPr="00434198">
        <w:t>23.</w:t>
      </w:r>
      <w:r>
        <w:tab/>
      </w:r>
      <w:r w:rsidRPr="00434198">
        <w:rPr>
          <w:b/>
        </w:rPr>
        <w:t>Комитет рекомендует государству-участнику обеспечить доступ к с</w:t>
      </w:r>
      <w:r w:rsidRPr="00434198">
        <w:rPr>
          <w:b/>
        </w:rPr>
        <w:t>и</w:t>
      </w:r>
      <w:r w:rsidRPr="00434198">
        <w:rPr>
          <w:b/>
        </w:rPr>
        <w:t>стеме здравоохранения и социальной защиты для женщин, занимающихся проституцией, расширять для женщин возможности получения дохода и</w:t>
      </w:r>
      <w:r w:rsidR="004A4025">
        <w:rPr>
          <w:b/>
          <w:lang w:val="en-US"/>
        </w:rPr>
        <w:t> </w:t>
      </w:r>
      <w:r w:rsidRPr="00434198">
        <w:rPr>
          <w:b/>
        </w:rPr>
        <w:t>предлагать программы выхода для женщин, которые желают прекр</w:t>
      </w:r>
      <w:r w:rsidRPr="00434198">
        <w:rPr>
          <w:b/>
        </w:rPr>
        <w:t>а</w:t>
      </w:r>
      <w:r w:rsidRPr="00434198">
        <w:rPr>
          <w:b/>
        </w:rPr>
        <w:t>тить заниматься проституцией.</w:t>
      </w:r>
    </w:p>
    <w:p w:rsidR="00434198" w:rsidRPr="000B27D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802CB3" w:rsidRDefault="00434198" w:rsidP="004341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4198">
        <w:tab/>
      </w:r>
      <w:r w:rsidRPr="00434198">
        <w:tab/>
        <w:t>Участие в политической и общественной жизни</w:t>
      </w:r>
    </w:p>
    <w:p w:rsidR="00434198" w:rsidRPr="00802CB3" w:rsidRDefault="00434198" w:rsidP="00434198">
      <w:pPr>
        <w:pStyle w:val="SingleTxt"/>
        <w:spacing w:after="0" w:line="120" w:lineRule="exact"/>
        <w:rPr>
          <w:sz w:val="10"/>
        </w:rPr>
      </w:pPr>
    </w:p>
    <w:p w:rsidR="00434198" w:rsidRPr="00434198" w:rsidRDefault="00434198" w:rsidP="00434198">
      <w:pPr>
        <w:pStyle w:val="SingleTxt"/>
      </w:pPr>
      <w:r w:rsidRPr="00434198">
        <w:t>24.</w:t>
      </w:r>
      <w:r w:rsidRPr="00434198">
        <w:tab/>
        <w:t>Комитет приветствует включенное в принятую</w:t>
      </w:r>
      <w:r w:rsidR="000B27D3">
        <w:t xml:space="preserve"> </w:t>
      </w:r>
      <w:r w:rsidRPr="00434198">
        <w:t>Верховным избирател</w:t>
      </w:r>
      <w:r w:rsidRPr="00434198">
        <w:t>ь</w:t>
      </w:r>
      <w:r w:rsidRPr="00434198">
        <w:t>ным судом резолюцию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3603-E8-2016 требование о равенстве включенных в</w:t>
      </w:r>
      <w:r w:rsidR="00802CB3" w:rsidRPr="00802CB3">
        <w:t xml:space="preserve"> </w:t>
      </w:r>
      <w:r w:rsidRPr="00434198">
        <w:t>списки кандидатов на избирательные должности. Вместе с тем Комитет с</w:t>
      </w:r>
      <w:r w:rsidR="00802CB3" w:rsidRPr="00802CB3">
        <w:t xml:space="preserve"> </w:t>
      </w:r>
      <w:r w:rsidRPr="00434198">
        <w:t>обеспокоенностью отмечает:</w:t>
      </w:r>
    </w:p>
    <w:p w:rsidR="00434198" w:rsidRPr="00434198" w:rsidRDefault="00434198" w:rsidP="00434198">
      <w:pPr>
        <w:pStyle w:val="SingleTxt"/>
      </w:pPr>
      <w:r w:rsidRPr="00434198">
        <w:lastRenderedPageBreak/>
        <w:tab/>
        <w:t>а)</w:t>
      </w:r>
      <w:r w:rsidRPr="00434198">
        <w:tab/>
        <w:t>сокращение показателя представленности женщин в Законодател</w:t>
      </w:r>
      <w:r w:rsidRPr="00434198">
        <w:t>ь</w:t>
      </w:r>
      <w:r w:rsidRPr="00434198">
        <w:t>ном собрании с 38,6</w:t>
      </w:r>
      <w:r w:rsidR="000B27D3">
        <w:t> процен</w:t>
      </w:r>
      <w:r w:rsidRPr="00434198">
        <w:t>та в 2010</w:t>
      </w:r>
      <w:r w:rsidR="000B27D3">
        <w:t> год</w:t>
      </w:r>
      <w:r w:rsidRPr="00434198">
        <w:t>у до 35,1</w:t>
      </w:r>
      <w:r w:rsidR="000B27D3">
        <w:t> процен</w:t>
      </w:r>
      <w:r w:rsidRPr="00434198">
        <w:t>та</w:t>
      </w:r>
      <w:r w:rsidR="000B27D3">
        <w:t xml:space="preserve"> </w:t>
      </w:r>
      <w:r w:rsidRPr="00434198">
        <w:t>в июне 2017</w:t>
      </w:r>
      <w:r w:rsidR="000B27D3">
        <w:t> год</w:t>
      </w:r>
      <w:r w:rsidRPr="00434198">
        <w:t>а;</w:t>
      </w:r>
    </w:p>
    <w:p w:rsidR="00434198" w:rsidRPr="00434198" w:rsidRDefault="00434198" w:rsidP="00434198">
      <w:pPr>
        <w:pStyle w:val="SingleTxt"/>
      </w:pPr>
      <w:r w:rsidRPr="00434198">
        <w:tab/>
      </w:r>
      <w:r w:rsidRPr="00434198">
        <w:rPr>
          <w:lang w:val="en-US"/>
        </w:rPr>
        <w:t>b</w:t>
      </w:r>
      <w:r w:rsidRPr="00434198">
        <w:t>)</w:t>
      </w:r>
      <w:r w:rsidRPr="00434198">
        <w:tab/>
        <w:t>сокращение показателя представленности женщин в исполнител</w:t>
      </w:r>
      <w:r w:rsidRPr="00434198">
        <w:t>ь</w:t>
      </w:r>
      <w:r w:rsidRPr="00434198">
        <w:t>ных органах власти, в частности числа женщин, назначаемых на должности министров, с 45</w:t>
      </w:r>
      <w:r w:rsidR="000B27D3">
        <w:t> процен</w:t>
      </w:r>
      <w:r w:rsidRPr="00434198">
        <w:t>тов в 2014</w:t>
      </w:r>
      <w:r w:rsidR="000B27D3">
        <w:t> год</w:t>
      </w:r>
      <w:r w:rsidRPr="00434198">
        <w:t>у до 40</w:t>
      </w:r>
      <w:r w:rsidR="000B27D3">
        <w:t> процен</w:t>
      </w:r>
      <w:r w:rsidRPr="00434198">
        <w:t>тов в 2017</w:t>
      </w:r>
      <w:r w:rsidR="000B27D3">
        <w:t> год</w:t>
      </w:r>
      <w:r w:rsidRPr="00434198">
        <w:t>у и низкий показатель представленности женщин на руководящих должностях в судебных органах и на муниципальном уровне, где женщины составляют менее 14</w:t>
      </w:r>
      <w:r w:rsidR="000B27D3">
        <w:t> процен</w:t>
      </w:r>
      <w:r w:rsidRPr="00434198">
        <w:t>тов мэров;</w:t>
      </w:r>
    </w:p>
    <w:p w:rsidR="00434198" w:rsidRPr="00434198" w:rsidRDefault="00434198" w:rsidP="00434198">
      <w:pPr>
        <w:pStyle w:val="SingleTxt"/>
      </w:pPr>
      <w:r w:rsidRPr="00434198">
        <w:tab/>
        <w:t>с)</w:t>
      </w:r>
      <w:r w:rsidRPr="00434198">
        <w:tab/>
        <w:t>недопредставленность женщин в советах директоров частных ко</w:t>
      </w:r>
      <w:r w:rsidRPr="00434198">
        <w:t>м</w:t>
      </w:r>
      <w:r w:rsidRPr="00434198">
        <w:t>паний;</w:t>
      </w:r>
    </w:p>
    <w:p w:rsidR="00434198" w:rsidRPr="00434198" w:rsidRDefault="00434198" w:rsidP="00434198">
      <w:pPr>
        <w:pStyle w:val="SingleTxt"/>
      </w:pPr>
      <w:r w:rsidRPr="00434198">
        <w:tab/>
      </w:r>
      <w:r w:rsidRPr="00434198">
        <w:rPr>
          <w:lang w:val="en-US"/>
        </w:rPr>
        <w:t>d</w:t>
      </w:r>
      <w:r w:rsidRPr="00434198">
        <w:t>)</w:t>
      </w:r>
      <w:r w:rsidRPr="00434198">
        <w:tab/>
        <w:t>недостаточный прогресс в выполнении предыдущих заключител</w:t>
      </w:r>
      <w:r w:rsidRPr="00434198">
        <w:t>ь</w:t>
      </w:r>
      <w:r w:rsidRPr="00434198">
        <w:t>ных замечаний Комитета относительно гендерного равенства на должностях в</w:t>
      </w:r>
      <w:r>
        <w:rPr>
          <w:lang w:val="en-US"/>
        </w:rPr>
        <w:t> </w:t>
      </w:r>
      <w:r w:rsidRPr="00434198">
        <w:t>исполнительных органах власти (</w:t>
      </w:r>
      <w:hyperlink r:id="rId26" w:history="1">
        <w:r w:rsidRPr="007C107B">
          <w:rPr>
            <w:rStyle w:val="Hyperlink"/>
          </w:rPr>
          <w:t>CEDAW/C/CRI/CO/5-6</w:t>
        </w:r>
      </w:hyperlink>
      <w:r w:rsidRPr="00434198">
        <w:t>, пункт</w:t>
      </w:r>
      <w:r>
        <w:rPr>
          <w:lang w:val="en-US"/>
        </w:rPr>
        <w:t> </w:t>
      </w:r>
      <w:r w:rsidRPr="00434198">
        <w:t>25);</w:t>
      </w:r>
    </w:p>
    <w:p w:rsidR="00434198" w:rsidRPr="00434198" w:rsidRDefault="00434198" w:rsidP="00434198">
      <w:pPr>
        <w:pStyle w:val="SingleTxt"/>
      </w:pPr>
      <w:r>
        <w:tab/>
      </w:r>
      <w:r w:rsidRPr="00434198">
        <w:rPr>
          <w:lang w:val="en-US"/>
        </w:rPr>
        <w:t>e</w:t>
      </w:r>
      <w:r w:rsidRPr="00434198">
        <w:t>)</w:t>
      </w:r>
      <w:r>
        <w:tab/>
      </w:r>
      <w:r w:rsidRPr="00434198">
        <w:t>задержку в принятии законопроекта</w:t>
      </w:r>
      <w:r>
        <w:rPr>
          <w:lang w:val="en-US"/>
        </w:rPr>
        <w:t> </w:t>
      </w:r>
      <w:r w:rsidRPr="00434198">
        <w:t>№</w:t>
      </w:r>
      <w:r>
        <w:rPr>
          <w:lang w:val="en-US"/>
        </w:rPr>
        <w:t> </w:t>
      </w:r>
      <w:r w:rsidRPr="00434198">
        <w:t>18719 о борьбе с политич</w:t>
      </w:r>
      <w:r w:rsidRPr="00434198">
        <w:t>е</w:t>
      </w:r>
      <w:r w:rsidRPr="00434198">
        <w:t>ским преследованиям и/или политическим насилием в отношении женщин;</w:t>
      </w:r>
    </w:p>
    <w:p w:rsidR="00CA0955" w:rsidRDefault="00434198" w:rsidP="00434198">
      <w:pPr>
        <w:pStyle w:val="SingleTxt"/>
        <w:rPr>
          <w:lang w:val="en-US"/>
        </w:rPr>
      </w:pPr>
      <w:r>
        <w:tab/>
      </w:r>
      <w:r w:rsidRPr="00434198">
        <w:rPr>
          <w:lang w:val="en-US"/>
        </w:rPr>
        <w:t>f</w:t>
      </w:r>
      <w:r w:rsidRPr="00434198">
        <w:t>)</w:t>
      </w:r>
      <w:r>
        <w:tab/>
      </w:r>
      <w:r w:rsidRPr="00434198">
        <w:t>отсутствие информации о положении женских неправительственных организаций и женщин-правозащитников в государстве-участнике.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25.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a)</w:t>
      </w:r>
      <w:r w:rsidRPr="008B4F5A">
        <w:rPr>
          <w:b/>
        </w:rPr>
        <w:tab/>
        <w:t>принять стратегию содействия всестороннему, равноправному, свободному и демократическому участию женщин на равной основе с мужчинами в политической и общественной жизни и поддержки женщин кандидатов и политических кампаний по подготовке к президентским в</w:t>
      </w:r>
      <w:r w:rsidRPr="008B4F5A">
        <w:rPr>
          <w:b/>
        </w:rPr>
        <w:t>ы</w:t>
      </w:r>
      <w:r w:rsidRPr="008B4F5A">
        <w:rPr>
          <w:b/>
        </w:rPr>
        <w:t>борам, которые состоятся в 2018 году, в том числе посредством повышения информированности политических лидеров, наращивания потенциала и финансирования кампаний;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b)</w:t>
      </w:r>
      <w:r w:rsidRPr="008B4F5A">
        <w:rPr>
          <w:b/>
        </w:rPr>
        <w:tab/>
        <w:t>принять меры, в том числе дополнительные специальные меры, для обеспечения равенства в том, что касается политического участия женщин и мужчин в работе исполнительных органов власти и судебных органов, и содействовать принятию таких мер местными администраци</w:t>
      </w:r>
      <w:r w:rsidRPr="008B4F5A">
        <w:rPr>
          <w:b/>
        </w:rPr>
        <w:t>я</w:t>
      </w:r>
      <w:r w:rsidRPr="008B4F5A">
        <w:rPr>
          <w:b/>
        </w:rPr>
        <w:t>ми;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c)</w:t>
      </w:r>
      <w:r w:rsidRPr="008B4F5A">
        <w:rPr>
          <w:b/>
        </w:rPr>
        <w:tab/>
        <w:t>обеспечить равное участие женщин и мужчин в работе советов директоров частных компаний, в частности на основе законодательных мер, и содействовать их участию посредством организации подготовки по повышению навыков руководящей работы;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d)</w:t>
      </w:r>
      <w:r w:rsidRPr="008B4F5A">
        <w:rPr>
          <w:b/>
        </w:rPr>
        <w:tab/>
        <w:t>обеспечить осуществление принципа гендерного равенства на руководящих должностях;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e)</w:t>
      </w:r>
      <w:r w:rsidRPr="008B4F5A">
        <w:rPr>
          <w:b/>
        </w:rPr>
        <w:tab/>
        <w:t>ускорить принятие законопроекта о борьбе с политическим пр</w:t>
      </w:r>
      <w:r w:rsidRPr="008B4F5A">
        <w:rPr>
          <w:b/>
        </w:rPr>
        <w:t>е</w:t>
      </w:r>
      <w:r w:rsidRPr="008B4F5A">
        <w:rPr>
          <w:b/>
        </w:rPr>
        <w:t>следованием и/или политическим насилием в отношении женщин;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f)</w:t>
      </w:r>
      <w:r w:rsidRPr="008B4F5A">
        <w:rPr>
          <w:b/>
        </w:rPr>
        <w:tab/>
        <w:t>содействовать социальному признанию, вовлечению и защите женских неправительственных организаций и женщин-правозащитников, обеспечивать их личную безопасность и предоставлять гарантии выпо</w:t>
      </w:r>
      <w:r w:rsidRPr="008B4F5A">
        <w:rPr>
          <w:b/>
        </w:rPr>
        <w:t>л</w:t>
      </w:r>
      <w:r w:rsidRPr="008B4F5A">
        <w:rPr>
          <w:b/>
        </w:rPr>
        <w:t>нения ими своей работы.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Образование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26.</w:t>
      </w:r>
      <w:r w:rsidRPr="008B4F5A">
        <w:tab/>
        <w:t>Комитет высоко оценивает достигнутые государством-участником успехи в области образования (показатель грамотности среди взрослых женщин с</w:t>
      </w:r>
      <w:r w:rsidRPr="008B4F5A">
        <w:t>о</w:t>
      </w:r>
      <w:r w:rsidRPr="008B4F5A">
        <w:t>ставляет 97,71</w:t>
      </w:r>
      <w:r w:rsidRPr="00DE6826">
        <w:t> </w:t>
      </w:r>
      <w:r w:rsidRPr="008B4F5A">
        <w:t>процента, а показатель грамотности среди молодых женщин</w:t>
      </w:r>
      <w:r w:rsidRPr="00DE6826">
        <w:t> </w:t>
      </w:r>
      <w:r w:rsidRPr="008B4F5A">
        <w:t>— 99,43</w:t>
      </w:r>
      <w:r w:rsidRPr="00DE6826">
        <w:t> </w:t>
      </w:r>
      <w:r w:rsidRPr="008B4F5A">
        <w:t>процента). Он также отмечает осуществляемую государством-</w:t>
      </w:r>
      <w:r w:rsidRPr="008B4F5A">
        <w:lastRenderedPageBreak/>
        <w:t>участником комплексную программу эмоциональных и половых отношений, которая включает модуль репродуктивного здоровья для преподавателей и учащихся. Вместе с тем он с обеспокоенностью отмечает:</w:t>
      </w:r>
    </w:p>
    <w:p w:rsidR="00D35DDE" w:rsidRPr="008B4F5A" w:rsidRDefault="00D35DDE" w:rsidP="00D35DDE">
      <w:pPr>
        <w:pStyle w:val="SingleTxt"/>
      </w:pPr>
      <w:r w:rsidRPr="008B4F5A">
        <w:rPr>
          <w:b/>
        </w:rPr>
        <w:tab/>
      </w:r>
      <w:r w:rsidRPr="008B4F5A">
        <w:t>a)</w:t>
      </w:r>
      <w:r w:rsidRPr="008B4F5A">
        <w:tab/>
        <w:t>отсутствие дезагрегированной по возрасту, этническому происхо</w:t>
      </w:r>
      <w:r w:rsidRPr="008B4F5A">
        <w:t>ж</w:t>
      </w:r>
      <w:r w:rsidRPr="008B4F5A">
        <w:t>дению и социально-экономическим условиям информации о доступе девочек к образованию, в частности их показателях зачисления, завершения учебы и о</w:t>
      </w:r>
      <w:r w:rsidRPr="008B4F5A">
        <w:t>т</w:t>
      </w:r>
      <w:r w:rsidRPr="008B4F5A">
        <w:t>сева, в частности по причинам ранней беременности на всех уровнях, и о соо</w:t>
      </w:r>
      <w:r w:rsidRPr="008B4F5A">
        <w:t>т</w:t>
      </w:r>
      <w:r w:rsidRPr="008B4F5A">
        <w:t>ветствующем культурным особенностям обучении на двух языках для же</w:t>
      </w:r>
      <w:r w:rsidRPr="008B4F5A">
        <w:t>н</w:t>
      </w:r>
      <w:r w:rsidRPr="008B4F5A">
        <w:t>щин и девочек из числа коренных народов;</w:t>
      </w:r>
    </w:p>
    <w:p w:rsidR="00D35DDE" w:rsidRPr="008B4F5A" w:rsidRDefault="00D35DDE" w:rsidP="00D35DDE">
      <w:pPr>
        <w:pStyle w:val="SingleTxt"/>
      </w:pPr>
      <w:r w:rsidRPr="008B4F5A">
        <w:rPr>
          <w:b/>
        </w:rPr>
        <w:tab/>
      </w:r>
      <w:r w:rsidRPr="008B4F5A">
        <w:t>b)</w:t>
      </w:r>
      <w:r w:rsidRPr="008B4F5A">
        <w:tab/>
        <w:t>недостаточные меры по сокращению показателей отсева среди бер</w:t>
      </w:r>
      <w:r w:rsidRPr="008B4F5A">
        <w:t>е</w:t>
      </w:r>
      <w:r w:rsidRPr="008B4F5A">
        <w:t>менных девочек-подростков и обеспечению их права на возвращение в школу во время беременности и после рождения ребенка;</w:t>
      </w:r>
    </w:p>
    <w:p w:rsidR="00D35DDE" w:rsidRPr="008B4F5A" w:rsidRDefault="00D35DDE" w:rsidP="00D35DDE">
      <w:pPr>
        <w:pStyle w:val="SingleTxt"/>
      </w:pPr>
      <w:r w:rsidRPr="008B4F5A">
        <w:rPr>
          <w:b/>
        </w:rPr>
        <w:tab/>
      </w:r>
      <w:r w:rsidRPr="008B4F5A">
        <w:t>c)</w:t>
      </w:r>
      <w:r w:rsidRPr="008B4F5A">
        <w:tab/>
        <w:t>сексуальные домогательства и другие формы гендерного насилия в отношении девочек в системе образования;</w:t>
      </w:r>
    </w:p>
    <w:p w:rsidR="00D35DDE" w:rsidRPr="008B4F5A" w:rsidRDefault="00D35DDE" w:rsidP="00D35DDE">
      <w:pPr>
        <w:pStyle w:val="SingleTxt"/>
      </w:pPr>
      <w:r w:rsidRPr="00DE6826">
        <w:tab/>
        <w:t>d</w:t>
      </w:r>
      <w:r w:rsidRPr="008B4F5A">
        <w:t>)</w:t>
      </w:r>
      <w:r w:rsidRPr="00DE6826">
        <w:tab/>
      </w:r>
      <w:r w:rsidRPr="008B4F5A">
        <w:t>концентрация женщин в традиционно женских областях знаний;</w:t>
      </w:r>
    </w:p>
    <w:p w:rsidR="00D35DDE" w:rsidRPr="008B4F5A" w:rsidRDefault="00D35DDE" w:rsidP="00D35DDE">
      <w:pPr>
        <w:pStyle w:val="SingleTxt"/>
      </w:pPr>
      <w:r w:rsidRPr="00DE6826">
        <w:tab/>
        <w:t>e</w:t>
      </w:r>
      <w:r w:rsidRPr="008B4F5A">
        <w:t>)</w:t>
      </w:r>
      <w:r w:rsidRPr="00DE6826">
        <w:tab/>
      </w:r>
      <w:r w:rsidRPr="008B4F5A">
        <w:t>недостаточную представленность женщин на руководящих должн</w:t>
      </w:r>
      <w:r w:rsidRPr="008B4F5A">
        <w:t>о</w:t>
      </w:r>
      <w:r w:rsidRPr="008B4F5A">
        <w:t>стях в руководящих советах государственных университетов;</w:t>
      </w:r>
    </w:p>
    <w:p w:rsidR="00D35DDE" w:rsidRPr="00DE6826" w:rsidRDefault="00D35DDE" w:rsidP="00D35DDE">
      <w:pPr>
        <w:pStyle w:val="SingleTxt"/>
      </w:pPr>
      <w:r w:rsidRPr="00DE6826">
        <w:tab/>
        <w:t>f</w:t>
      </w:r>
      <w:r w:rsidRPr="008B4F5A">
        <w:t>)</w:t>
      </w:r>
      <w:r w:rsidRPr="00DE6826">
        <w:tab/>
      </w:r>
      <w:r w:rsidRPr="008B4F5A">
        <w:t>недостаточность информации о показателях зачисления в учебные заведения и эффективном доступе к основной системе образования для же</w:t>
      </w:r>
      <w:r w:rsidRPr="008B4F5A">
        <w:t>н</w:t>
      </w:r>
      <w:r w:rsidRPr="008B4F5A">
        <w:t>щин и девочек, имеющих инвалидность.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27.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a)</w:t>
      </w:r>
      <w:r w:rsidRPr="008B4F5A">
        <w:rPr>
          <w:b/>
        </w:rPr>
        <w:tab/>
        <w:t>разработать стратегию с поддающимися оценке показателями и сроками оценки прогресса в отношении зачисления девочек в учебные з</w:t>
      </w:r>
      <w:r w:rsidRPr="008B4F5A">
        <w:rPr>
          <w:b/>
        </w:rPr>
        <w:t>а</w:t>
      </w:r>
      <w:r w:rsidRPr="008B4F5A">
        <w:rPr>
          <w:b/>
        </w:rPr>
        <w:t>ведения и обеспечить доступ женщин из числа коренных народов к соо</w:t>
      </w:r>
      <w:r w:rsidRPr="008B4F5A">
        <w:rPr>
          <w:b/>
        </w:rPr>
        <w:t>т</w:t>
      </w:r>
      <w:r w:rsidRPr="008B4F5A">
        <w:rPr>
          <w:b/>
        </w:rPr>
        <w:t>ветствующему культурным особенностям обучению на двух языках;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b)</w:t>
      </w:r>
      <w:r w:rsidRPr="008B4F5A">
        <w:rPr>
          <w:b/>
        </w:rPr>
        <w:tab/>
        <w:t>искоренить стигматизацию беременных девочек-подростков и принять правовые нормы и предоставлять стипендии для обеспечения возобновлени</w:t>
      </w:r>
      <w:r>
        <w:rPr>
          <w:b/>
        </w:rPr>
        <w:t>я</w:t>
      </w:r>
      <w:r w:rsidRPr="008B4F5A">
        <w:rPr>
          <w:b/>
        </w:rPr>
        <w:t xml:space="preserve"> учебы молодых матерей как в государственных, так и частных учебных заведениях;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c)</w:t>
      </w:r>
      <w:r w:rsidRPr="008B4F5A">
        <w:rPr>
          <w:b/>
        </w:rPr>
        <w:tab/>
        <w:t>следить за результатами программы «Изменения в школах» в целях предупреждения домогательств и других форм гендерного насилия в отношении девочек в системе образования и обеспечить для потерпевших процедуры подачи жалоб, а также доступ к средствам правовой защиты и возмещению ущерба;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d)</w:t>
      </w:r>
      <w:r w:rsidRPr="008B4F5A">
        <w:rPr>
          <w:b/>
        </w:rPr>
        <w:tab/>
        <w:t>содействовать выбору женщинами и девочками нетрадиционных областей знаний и профессий, как например математика, инженерное дело и новые виды информационных технологий, в том числе посредством профессиональной ориентации и мер стимулирования;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e)</w:t>
      </w:r>
      <w:r w:rsidRPr="008B4F5A">
        <w:rPr>
          <w:b/>
        </w:rPr>
        <w:tab/>
        <w:t>следить за составом советов директоров и принимать меры по обеспечению гендерного равенства на руководящих должностях в руков</w:t>
      </w:r>
      <w:r w:rsidRPr="008B4F5A">
        <w:rPr>
          <w:b/>
        </w:rPr>
        <w:t>о</w:t>
      </w:r>
      <w:r w:rsidRPr="008B4F5A">
        <w:rPr>
          <w:b/>
        </w:rPr>
        <w:t>дящих советах государственных университетов;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</w:r>
      <w:r w:rsidRPr="008B4F5A">
        <w:rPr>
          <w:b/>
        </w:rPr>
        <w:t>f)</w:t>
      </w:r>
      <w:r w:rsidRPr="008B4F5A">
        <w:rPr>
          <w:b/>
        </w:rPr>
        <w:tab/>
        <w:t>вести сбор информации о доступе женщин и девочек, имеющих инвалидность, ко всем уровням основной системы образования и принять протокол обеспечения разумных приспособлений учебными заведениями.</w:t>
      </w:r>
    </w:p>
    <w:p w:rsidR="00D35DDE" w:rsidRPr="008B4F5A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Занятость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28.</w:t>
      </w:r>
      <w:r w:rsidRPr="008B4F5A">
        <w:tab/>
        <w:t>Комитет отмечает предоставленную государством-участником информ</w:t>
      </w:r>
      <w:r w:rsidRPr="008B4F5A">
        <w:t>а</w:t>
      </w:r>
      <w:r w:rsidRPr="008B4F5A">
        <w:t xml:space="preserve">цию об актуализации гендерной проблематики в программах «Поиск работы» и </w:t>
      </w:r>
      <w:r w:rsidRPr="008B4F5A">
        <w:lastRenderedPageBreak/>
        <w:t>«Достойная работа» Национального управления по проверке условий труда Министерства труда и социального обеспечения. Вместе с тем он сохраняет обеспокоенность по поводу:</w:t>
      </w:r>
    </w:p>
    <w:p w:rsidR="00D35DDE" w:rsidRPr="008B4F5A" w:rsidRDefault="00D35DDE" w:rsidP="00D35DDE">
      <w:pPr>
        <w:pStyle w:val="SingleTxt"/>
      </w:pPr>
      <w:r w:rsidRPr="00DE6826">
        <w:tab/>
        <w:t>a</w:t>
      </w:r>
      <w:r w:rsidRPr="008B4F5A">
        <w:t>)</w:t>
      </w:r>
      <w:r w:rsidRPr="008B4F5A">
        <w:tab/>
        <w:t>сохранения профессиональной сегрегации и концентрации женщин на низкооплачиваемых работах, как это отмечал Комитет в своих предыдущих заключительных замечаниях (</w:t>
      </w:r>
      <w:hyperlink r:id="rId27" w:history="1">
        <w:r w:rsidRPr="008B4F5A">
          <w:rPr>
            <w:rStyle w:val="Hyperlink"/>
          </w:rPr>
          <w:t>CEDAW/C/CRI/CO/5-6</w:t>
        </w:r>
      </w:hyperlink>
      <w:r w:rsidRPr="008B4F5A">
        <w:t>, пункт 28), и значительн</w:t>
      </w:r>
      <w:r w:rsidRPr="008B4F5A">
        <w:t>о</w:t>
      </w:r>
      <w:r w:rsidRPr="008B4F5A">
        <w:t>го разрыва в оплате труда мужчин и женщин;</w:t>
      </w:r>
    </w:p>
    <w:p w:rsidR="00D35DDE" w:rsidRPr="008B4F5A" w:rsidRDefault="00D35DDE" w:rsidP="00D35DDE">
      <w:pPr>
        <w:pStyle w:val="SingleTxt"/>
      </w:pPr>
      <w:r w:rsidRPr="008B4F5A">
        <w:tab/>
      </w:r>
      <w:r w:rsidRPr="00DE6826">
        <w:t>b</w:t>
      </w:r>
      <w:r w:rsidRPr="008B4F5A">
        <w:t>)</w:t>
      </w:r>
      <w:r w:rsidRPr="00DE6826">
        <w:tab/>
      </w:r>
      <w:r w:rsidRPr="008B4F5A">
        <w:t>высоких показателей безработицы и самостоятельной занятости ср</w:t>
      </w:r>
      <w:r w:rsidRPr="008B4F5A">
        <w:t>е</w:t>
      </w:r>
      <w:r w:rsidRPr="008B4F5A">
        <w:t>ди женщин, чрезмерной представленности женщин в неофициальном секторе и ограниченного числа программ социальной защиты женщин, работающих в этом секторе;</w:t>
      </w:r>
    </w:p>
    <w:p w:rsidR="00D35DDE" w:rsidRPr="008B4F5A" w:rsidRDefault="00D35DDE" w:rsidP="00D35DDE">
      <w:pPr>
        <w:pStyle w:val="SingleTxt"/>
      </w:pPr>
      <w:r w:rsidRPr="00DE6826">
        <w:tab/>
        <w:t>c</w:t>
      </w:r>
      <w:r w:rsidRPr="008B4F5A">
        <w:t>)</w:t>
      </w:r>
      <w:r w:rsidRPr="00DE6826">
        <w:tab/>
      </w:r>
      <w:r w:rsidRPr="008B4F5A">
        <w:t>недо</w:t>
      </w:r>
      <w:r w:rsidRPr="00DE6826">
        <w:t>c</w:t>
      </w:r>
      <w:r w:rsidRPr="008B4F5A">
        <w:t>таточной представленности женщин на руководящих должн</w:t>
      </w:r>
      <w:r w:rsidRPr="008B4F5A">
        <w:t>о</w:t>
      </w:r>
      <w:r w:rsidRPr="008B4F5A">
        <w:t>стях в кооперативных ассоциациях;</w:t>
      </w:r>
    </w:p>
    <w:p w:rsidR="00D35DDE" w:rsidRPr="008B4F5A" w:rsidRDefault="00D35DDE" w:rsidP="00D35DDE">
      <w:pPr>
        <w:pStyle w:val="SingleTxt"/>
      </w:pPr>
      <w:r w:rsidRPr="00DE6826">
        <w:tab/>
        <w:t>d</w:t>
      </w:r>
      <w:r w:rsidRPr="008B4F5A">
        <w:t>)</w:t>
      </w:r>
      <w:r w:rsidRPr="00DE6826">
        <w:tab/>
      </w:r>
      <w:r w:rsidRPr="008B4F5A">
        <w:t>дискреционного предоставления работодателями отпуска для отцов в отсутствие закона о льготах в связи с отпуском для отцов;</w:t>
      </w:r>
    </w:p>
    <w:p w:rsidR="00EF10B4" w:rsidRDefault="00D35DDE" w:rsidP="00D35DDE">
      <w:pPr>
        <w:pStyle w:val="SingleTxt"/>
      </w:pPr>
      <w:r w:rsidRPr="00DE6826">
        <w:tab/>
        <w:t>e</w:t>
      </w:r>
      <w:r w:rsidRPr="008B4F5A">
        <w:t>)</w:t>
      </w:r>
      <w:r w:rsidRPr="00DE6826">
        <w:tab/>
      </w:r>
      <w:r w:rsidRPr="008B4F5A">
        <w:t>недостаточности информации о проверке условий работы в частных домашних хозяйствах для контроля за условиями труда женщин-домашних р</w:t>
      </w:r>
      <w:r w:rsidRPr="008B4F5A">
        <w:t>а</w:t>
      </w:r>
      <w:r w:rsidRPr="008B4F5A">
        <w:t>ботников, включая трудящихся-мигрантов.</w:t>
      </w:r>
    </w:p>
    <w:p w:rsidR="00D35DDE" w:rsidRPr="008B4F5A" w:rsidRDefault="00D35DDE" w:rsidP="00D35DDE">
      <w:pPr>
        <w:pStyle w:val="SingleTxt"/>
      </w:pPr>
      <w:r w:rsidRPr="008B4F5A">
        <w:t>29.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a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обеспечить применение принципа равной оплаты за труд равной ценности, усилить стратегии предупреждения профессиональной сегрег</w:t>
      </w:r>
      <w:r w:rsidRPr="008B4F5A">
        <w:rPr>
          <w:b/>
        </w:rPr>
        <w:t>а</w:t>
      </w:r>
      <w:r w:rsidRPr="008B4F5A">
        <w:rPr>
          <w:b/>
        </w:rPr>
        <w:t>ции и сократить разрыв в оплате труда мужчин и женщин;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b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принять меры, направленные на расширение доступа женщин к официальной занятости с учетом руководящего указания в рекомендации МОТ 2015 года (№ 204) о переходе от неформальной к формальной экон</w:t>
      </w:r>
      <w:r w:rsidRPr="008B4F5A">
        <w:rPr>
          <w:b/>
        </w:rPr>
        <w:t>о</w:t>
      </w:r>
      <w:r w:rsidRPr="008B4F5A">
        <w:rPr>
          <w:b/>
        </w:rPr>
        <w:t>мике и цели 8.5 целей в области устойчивого развития, касающейся поо</w:t>
      </w:r>
      <w:r w:rsidRPr="008B4F5A">
        <w:rPr>
          <w:b/>
        </w:rPr>
        <w:t>щ</w:t>
      </w:r>
      <w:r w:rsidRPr="008B4F5A">
        <w:rPr>
          <w:b/>
        </w:rPr>
        <w:t>рения полной и продуктивной занятости и достойной работы для всех женщин и мужчин;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c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следить за составом советов директоров кооперативных ассоц</w:t>
      </w:r>
      <w:r w:rsidRPr="008B4F5A">
        <w:rPr>
          <w:b/>
        </w:rPr>
        <w:t>и</w:t>
      </w:r>
      <w:r w:rsidRPr="008B4F5A">
        <w:rPr>
          <w:b/>
        </w:rPr>
        <w:t>аций и внести поправки в законодательство, предусмотрев требование о гендерном равенстве в их составе;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d</w:t>
      </w:r>
      <w:r w:rsidRPr="008B4F5A">
        <w:rPr>
          <w:b/>
        </w:rPr>
        <w:t>)</w:t>
      </w:r>
      <w:r w:rsidRPr="008B4F5A">
        <w:rPr>
          <w:b/>
        </w:rPr>
        <w:tab/>
        <w:t>принять закон о юридическом праве на оплачиваемый отпуск для отцов и содействовать равноправному распределению родительских обязанностей между женщинами и мужчинами;</w:t>
      </w:r>
    </w:p>
    <w:p w:rsidR="00D35DDE" w:rsidRPr="00DE6826" w:rsidRDefault="00D35DDE" w:rsidP="00D35DDE">
      <w:pPr>
        <w:pStyle w:val="SingleTxt"/>
        <w:rPr>
          <w:b/>
        </w:rPr>
      </w:pPr>
      <w:r w:rsidRPr="008B4F5A">
        <w:rPr>
          <w:b/>
        </w:rPr>
        <w:tab/>
      </w:r>
      <w:r w:rsidRPr="00DE6826">
        <w:rPr>
          <w:b/>
        </w:rPr>
        <w:t>e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разработать план осуществления Конвенции МОТ о домашних работниках 2011 года (№ 189), обеспечить, чтобы женщины-домашние р</w:t>
      </w:r>
      <w:r w:rsidRPr="008B4F5A">
        <w:rPr>
          <w:b/>
        </w:rPr>
        <w:t>а</w:t>
      </w:r>
      <w:r w:rsidRPr="008B4F5A">
        <w:rPr>
          <w:b/>
        </w:rPr>
        <w:t>ботники, включая мигрантов, имели доступ к эффективным средствам правовой защиты для подачи жалоб об эксплуатации и жестоком обращ</w:t>
      </w:r>
      <w:r w:rsidRPr="008B4F5A">
        <w:rPr>
          <w:b/>
        </w:rPr>
        <w:t>е</w:t>
      </w:r>
      <w:r w:rsidRPr="008B4F5A">
        <w:rPr>
          <w:b/>
        </w:rPr>
        <w:t>нии со стороны работодателей и усилить мандат Национального управл</w:t>
      </w:r>
      <w:r w:rsidRPr="008B4F5A">
        <w:rPr>
          <w:b/>
        </w:rPr>
        <w:t>е</w:t>
      </w:r>
      <w:r w:rsidRPr="008B4F5A">
        <w:rPr>
          <w:b/>
        </w:rPr>
        <w:t>ния по проверке условий труда для контроля за условиями труда женщин-домашних работников, когда имеются разумные основания полагать, что в частных домашних хозяйствах имеют место нарушения.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Здравоохранение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  <w:rPr>
          <w:b/>
        </w:rPr>
      </w:pPr>
      <w:r w:rsidRPr="008B4F5A">
        <w:t>30.</w:t>
      </w:r>
      <w:r w:rsidRPr="008B4F5A">
        <w:tab/>
        <w:t>Комитет с обеспокоенностью отмечает:</w:t>
      </w:r>
    </w:p>
    <w:p w:rsidR="00EF10B4" w:rsidRDefault="00D35DDE" w:rsidP="00D35DDE">
      <w:pPr>
        <w:pStyle w:val="SingleTxt"/>
      </w:pPr>
      <w:r w:rsidRPr="008B4F5A">
        <w:rPr>
          <w:b/>
        </w:rPr>
        <w:tab/>
      </w:r>
      <w:r w:rsidRPr="008B4F5A">
        <w:t>а)</w:t>
      </w:r>
      <w:r w:rsidRPr="008B4F5A">
        <w:tab/>
        <w:t>установление уголовной ответственности за аборт в случаях изнас</w:t>
      </w:r>
      <w:r w:rsidRPr="008B4F5A">
        <w:t>и</w:t>
      </w:r>
      <w:r w:rsidRPr="008B4F5A">
        <w:t>лования, кровосмешения и серьезной патологии плода и отсутствие доступа к медицинской помощи высокого качества после аборта;</w:t>
      </w:r>
    </w:p>
    <w:p w:rsidR="00D35DDE" w:rsidRPr="008B4F5A" w:rsidRDefault="00D35DDE" w:rsidP="00D35DDE">
      <w:pPr>
        <w:pStyle w:val="SingleTxt"/>
      </w:pPr>
      <w:r w:rsidRPr="008B4F5A">
        <w:lastRenderedPageBreak/>
        <w:tab/>
        <w:t>b)</w:t>
      </w:r>
      <w:r w:rsidRPr="008B4F5A">
        <w:rPr>
          <w:b/>
        </w:rPr>
        <w:tab/>
      </w:r>
      <w:r w:rsidRPr="008B4F5A">
        <w:t>задержка в принятии технических руководящих принципов аборта по медицинским показаниям, что ведет к абортам, представляющим опасность для здоровья;</w:t>
      </w:r>
    </w:p>
    <w:p w:rsidR="00D35DDE" w:rsidRPr="008B4F5A" w:rsidRDefault="00D35DDE" w:rsidP="00D35DDE">
      <w:pPr>
        <w:pStyle w:val="SingleTxt"/>
      </w:pPr>
      <w:r w:rsidRPr="00DE6826">
        <w:tab/>
        <w:t>c</w:t>
      </w:r>
      <w:r w:rsidRPr="008B4F5A">
        <w:t>)</w:t>
      </w:r>
      <w:r w:rsidRPr="00DE6826">
        <w:tab/>
      </w:r>
      <w:r w:rsidRPr="008B4F5A">
        <w:t>барьеры, препятствующие доступу женщин и девочек-подростков, особенно в сельских и удаленных районах, к современным формам контраце</w:t>
      </w:r>
      <w:r w:rsidRPr="008B4F5A">
        <w:t>п</w:t>
      </w:r>
      <w:r w:rsidRPr="008B4F5A">
        <w:t>ции, включая экстренную контрацепцию;</w:t>
      </w:r>
    </w:p>
    <w:p w:rsidR="00D35DDE" w:rsidRPr="008B4F5A" w:rsidRDefault="00D35DDE" w:rsidP="00D35DDE">
      <w:pPr>
        <w:pStyle w:val="SingleTxt"/>
      </w:pPr>
      <w:r w:rsidRPr="00DE6826">
        <w:tab/>
        <w:t>d</w:t>
      </w:r>
      <w:r w:rsidRPr="008B4F5A">
        <w:t>)</w:t>
      </w:r>
      <w:r w:rsidRPr="00DE6826">
        <w:tab/>
      </w:r>
      <w:r w:rsidRPr="008B4F5A">
        <w:t>сообщения об акушерском насилии в отношении женщин в связи с оказанием родовспомогательных услуг, что в частности затрагивает женщин из числа коренных народов, которых обязывают следовать протоколам, несовм</w:t>
      </w:r>
      <w:r w:rsidRPr="008B4F5A">
        <w:t>е</w:t>
      </w:r>
      <w:r w:rsidRPr="008B4F5A">
        <w:t>стимым с их культурой;</w:t>
      </w:r>
    </w:p>
    <w:p w:rsidR="00D35DDE" w:rsidRPr="008B4F5A" w:rsidRDefault="00D35DDE" w:rsidP="00D35DDE">
      <w:pPr>
        <w:pStyle w:val="SingleTxt"/>
      </w:pPr>
      <w:r w:rsidRPr="00DE6826">
        <w:tab/>
        <w:t>e</w:t>
      </w:r>
      <w:r w:rsidRPr="008B4F5A">
        <w:t>)</w:t>
      </w:r>
      <w:r w:rsidRPr="00DE6826">
        <w:tab/>
      </w:r>
      <w:r w:rsidRPr="008B4F5A">
        <w:t>отсутствие доступа женщин к экстракорпоральному оплодотвор</w:t>
      </w:r>
      <w:r w:rsidRPr="008B4F5A">
        <w:t>е</w:t>
      </w:r>
      <w:r w:rsidRPr="008B4F5A">
        <w:t>нию в секторе общественного здравоохранения ввиду задержки осуществления законодательства, разрешающего его использование.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31.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а)</w:t>
      </w:r>
      <w:r w:rsidRPr="008B4F5A">
        <w:rPr>
          <w:b/>
        </w:rPr>
        <w:tab/>
        <w:t>внести поправки в уголовный кодекс в целях легализации або</w:t>
      </w:r>
      <w:r w:rsidRPr="008B4F5A">
        <w:rPr>
          <w:b/>
        </w:rPr>
        <w:t>р</w:t>
      </w:r>
      <w:r w:rsidRPr="008B4F5A">
        <w:rPr>
          <w:b/>
        </w:rPr>
        <w:t>тов в случаях изнасилования, кровосмешения или серьезной патологии плода и декриминализации абортов во всех других случаях, а также предоставить женщинам доступ к медицинской помощи высокого кач</w:t>
      </w:r>
      <w:r w:rsidRPr="008B4F5A">
        <w:rPr>
          <w:b/>
        </w:rPr>
        <w:t>е</w:t>
      </w:r>
      <w:r w:rsidRPr="008B4F5A">
        <w:rPr>
          <w:b/>
        </w:rPr>
        <w:t>ства после аборта;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b)</w:t>
      </w:r>
      <w:r w:rsidRPr="008B4F5A">
        <w:rPr>
          <w:b/>
        </w:rPr>
        <w:tab/>
        <w:t>ускорить принятие технических руководящих принципов аборта по медицинским показаниям и проводить кампании по повышению и</w:t>
      </w:r>
      <w:r w:rsidRPr="008B4F5A">
        <w:rPr>
          <w:b/>
        </w:rPr>
        <w:t>н</w:t>
      </w:r>
      <w:r w:rsidRPr="008B4F5A">
        <w:rPr>
          <w:b/>
        </w:rPr>
        <w:t>формированности в целях предупреждения стигматизации женщин, жел</w:t>
      </w:r>
      <w:r w:rsidRPr="008B4F5A">
        <w:rPr>
          <w:b/>
        </w:rPr>
        <w:t>а</w:t>
      </w:r>
      <w:r w:rsidRPr="008B4F5A">
        <w:rPr>
          <w:b/>
        </w:rPr>
        <w:t>ющих сделать аборт;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с)</w:t>
      </w:r>
      <w:r w:rsidRPr="008B4F5A">
        <w:rPr>
          <w:b/>
        </w:rPr>
        <w:tab/>
        <w:t>проводить кампании в целях повышения информированности о современных формах контрацепции и обеспечить доступ женщин и дев</w:t>
      </w:r>
      <w:r w:rsidRPr="008B4F5A">
        <w:rPr>
          <w:b/>
        </w:rPr>
        <w:t>о</w:t>
      </w:r>
      <w:r w:rsidRPr="008B4F5A">
        <w:rPr>
          <w:b/>
        </w:rPr>
        <w:t>чек-подростков, в частности в сельских и удаленных районах, к безопа</w:t>
      </w:r>
      <w:r w:rsidRPr="008B4F5A">
        <w:rPr>
          <w:b/>
        </w:rPr>
        <w:t>с</w:t>
      </w:r>
      <w:r w:rsidRPr="008B4F5A">
        <w:rPr>
          <w:b/>
        </w:rPr>
        <w:t>ной и доступной контрацепции;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rPr>
          <w:b/>
        </w:rPr>
        <w:tab/>
        <w:t>d)</w:t>
      </w:r>
      <w:r w:rsidRPr="008B4F5A">
        <w:rPr>
          <w:b/>
        </w:rPr>
        <w:tab/>
        <w:t>принимать юридические меры и меры на уровне политики для защиты беременных женщин во время родов, установить наказание за акушерское насилие, усилить программы совершенствования практик</w:t>
      </w:r>
      <w:r w:rsidRPr="008B4F5A">
        <w:rPr>
          <w:b/>
        </w:rPr>
        <w:t>у</w:t>
      </w:r>
      <w:r w:rsidRPr="008B4F5A">
        <w:rPr>
          <w:b/>
        </w:rPr>
        <w:t>ющих врачей и обеспечить регулярный контроль за лечением пациентов в медицинских центрах и больницах в соответствии с рекомендациями, в</w:t>
      </w:r>
      <w:r w:rsidRPr="008B4F5A">
        <w:rPr>
          <w:b/>
        </w:rPr>
        <w:t>ы</w:t>
      </w:r>
      <w:r w:rsidRPr="008B4F5A">
        <w:rPr>
          <w:b/>
        </w:rPr>
        <w:t>несенными канцелярией Омбудсмена;</w:t>
      </w:r>
    </w:p>
    <w:p w:rsidR="00D35DDE" w:rsidRPr="00DE6826" w:rsidRDefault="00D35DDE" w:rsidP="00D35DDE">
      <w:pPr>
        <w:pStyle w:val="SingleTxt"/>
        <w:rPr>
          <w:b/>
        </w:rPr>
      </w:pPr>
      <w:r w:rsidRPr="008B4F5A">
        <w:rPr>
          <w:b/>
        </w:rPr>
        <w:tab/>
        <w:t>е)</w:t>
      </w:r>
      <w:r w:rsidRPr="008B4F5A">
        <w:rPr>
          <w:b/>
        </w:rPr>
        <w:tab/>
        <w:t>ускорить осуществление положений указа № 39210-MP-S от 10</w:t>
      </w:r>
      <w:r>
        <w:rPr>
          <w:b/>
        </w:rPr>
        <w:t> </w:t>
      </w:r>
      <w:r w:rsidRPr="008B4F5A">
        <w:rPr>
          <w:b/>
        </w:rPr>
        <w:t>сентября 2015 года, санкционирующего применение экстракорпорал</w:t>
      </w:r>
      <w:r w:rsidRPr="008B4F5A">
        <w:rPr>
          <w:b/>
        </w:rPr>
        <w:t>ь</w:t>
      </w:r>
      <w:r w:rsidRPr="008B4F5A">
        <w:rPr>
          <w:b/>
        </w:rPr>
        <w:t>ного оплодотворения в секторе общественного здравоохранения.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6826">
        <w:tab/>
      </w:r>
      <w:r w:rsidRPr="00DE6826">
        <w:tab/>
      </w:r>
      <w:r w:rsidRPr="008B4F5A">
        <w:t>Экономические и социальные гарантии и расширение экономических прав женщин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32.</w:t>
      </w:r>
      <w:r w:rsidRPr="008B4F5A">
        <w:tab/>
        <w:t>Комитет отмечает принятые государством-участником меры, направле</w:t>
      </w:r>
      <w:r w:rsidRPr="008B4F5A">
        <w:t>н</w:t>
      </w:r>
      <w:r w:rsidRPr="008B4F5A">
        <w:t>ные на содействие предпринимательской деятельности женщин и предоставл</w:t>
      </w:r>
      <w:r w:rsidRPr="008B4F5A">
        <w:t>е</w:t>
      </w:r>
      <w:r w:rsidRPr="008B4F5A">
        <w:t>ние займов и других форм финансового кредитования женщинам. Вместе с тем он с обеспокоенностью отмечает недостаточность информации об участии женских организаций в разработке и осуществлении национальных стратегий достижения целей в области устойчивого развития. Комитет также обеспокоен ограниченным охватом социальных программ, включая программы социальной защиты женщин, живущих в условиях нищеты, женщин-мигрантов и беженцев, женщин из числа коренных народов, женщин африканского происхождения и женщин-инвалидов.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lastRenderedPageBreak/>
        <w:t>33.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tab/>
      </w:r>
      <w:r w:rsidRPr="00DE6826">
        <w:rPr>
          <w:b/>
        </w:rPr>
        <w:t>a)</w:t>
      </w:r>
      <w:r w:rsidRPr="00DE6826">
        <w:rPr>
          <w:b/>
        </w:rPr>
        <w:tab/>
        <w:t>обеспечивать участие женских организаций в планировании и осуществлении национальных стратегий достижения целей в области устойчивого развития;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rPr>
          <w:b/>
        </w:rPr>
        <w:tab/>
        <w:t>b)</w:t>
      </w:r>
      <w:r w:rsidRPr="00DE6826">
        <w:rPr>
          <w:b/>
        </w:rPr>
        <w:tab/>
        <w:t>выделять дополнительные целевые финансовые ресурсы для расширения доступа женщин к микрокредитованию, займам и другим формам финансового кредитования в целях содействия предпринимател</w:t>
      </w:r>
      <w:r w:rsidRPr="00DE6826">
        <w:rPr>
          <w:b/>
        </w:rPr>
        <w:t>ь</w:t>
      </w:r>
      <w:r w:rsidRPr="00DE6826">
        <w:rPr>
          <w:b/>
        </w:rPr>
        <w:t>ской деятельности женщин и расширения их экономических прав, в час</w:t>
      </w:r>
      <w:r w:rsidRPr="00DE6826">
        <w:rPr>
          <w:b/>
        </w:rPr>
        <w:t>т</w:t>
      </w:r>
      <w:r w:rsidRPr="00DE6826">
        <w:rPr>
          <w:b/>
        </w:rPr>
        <w:t>ности прав женщины из числа коренных народов, женщин африканского происхождения, женщин-мигрантов и беженцев и женщин-инвалидов, и предоставлять женщинам возможности повышать их управленческие навыки.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6826">
        <w:tab/>
      </w:r>
      <w:r w:rsidRPr="00DE6826">
        <w:tab/>
      </w:r>
      <w:r w:rsidRPr="008B4F5A">
        <w:t>Сельские женщины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34.</w:t>
      </w:r>
      <w:r w:rsidRPr="008B4F5A">
        <w:tab/>
        <w:t>Комитет приветствует принятые государством-участником меры по с</w:t>
      </w:r>
      <w:r w:rsidRPr="008B4F5A">
        <w:t>о</w:t>
      </w:r>
      <w:r w:rsidRPr="008B4F5A">
        <w:t>действию участию сельских женщин в работе советов и руководящих комит</w:t>
      </w:r>
      <w:r w:rsidRPr="008B4F5A">
        <w:t>е</w:t>
      </w:r>
      <w:r w:rsidRPr="008B4F5A">
        <w:t>тов по вопросам развития сельских районов в дополнение к секторальному плану развития сельского хозяйства и сельских районов на период 2015</w:t>
      </w:r>
      <w:r>
        <w:t>–</w:t>
      </w:r>
      <w:r w:rsidRPr="008B4F5A">
        <w:t>2018</w:t>
      </w:r>
      <w:r>
        <w:t> </w:t>
      </w:r>
      <w:r w:rsidRPr="008B4F5A">
        <w:t>годов. Вместе с тем он выражает обеспокоенность по поводу:</w:t>
      </w:r>
    </w:p>
    <w:p w:rsidR="00D35DDE" w:rsidRPr="008B4F5A" w:rsidRDefault="00D35DDE" w:rsidP="00D35DDE">
      <w:pPr>
        <w:pStyle w:val="SingleTxt"/>
      </w:pPr>
      <w:r w:rsidRPr="00DE6826">
        <w:tab/>
        <w:t>a</w:t>
      </w:r>
      <w:r w:rsidRPr="008B4F5A">
        <w:t>)</w:t>
      </w:r>
      <w:r w:rsidRPr="00DE6826">
        <w:tab/>
      </w:r>
      <w:r w:rsidRPr="008B4F5A">
        <w:t>барьеров, препятствующих доступу сельских женщин к праву со</w:t>
      </w:r>
      <w:r w:rsidRPr="008B4F5A">
        <w:t>б</w:t>
      </w:r>
      <w:r w:rsidRPr="008B4F5A">
        <w:t>ственности на землю;</w:t>
      </w:r>
    </w:p>
    <w:p w:rsidR="00D35DDE" w:rsidRPr="008B4F5A" w:rsidRDefault="00D35DDE" w:rsidP="00D35DDE">
      <w:pPr>
        <w:pStyle w:val="SingleTxt"/>
      </w:pPr>
      <w:r w:rsidRPr="00DE6826">
        <w:tab/>
        <w:t>b</w:t>
      </w:r>
      <w:r w:rsidRPr="008B4F5A">
        <w:t>)</w:t>
      </w:r>
      <w:r w:rsidRPr="00DE6826">
        <w:tab/>
      </w:r>
      <w:r w:rsidRPr="008B4F5A">
        <w:t>недостаточного участия сельских женщин в проектах, обеспечив</w:t>
      </w:r>
      <w:r w:rsidRPr="008B4F5A">
        <w:t>а</w:t>
      </w:r>
      <w:r w:rsidRPr="008B4F5A">
        <w:t>ющих получение выгод от развития сельских районов и осуществляемых на территориальном уровне территориальными советами по вопросам развития сельских районов;</w:t>
      </w:r>
    </w:p>
    <w:p w:rsidR="00D35DDE" w:rsidRPr="008B4F5A" w:rsidRDefault="00D35DDE" w:rsidP="00D35DDE">
      <w:pPr>
        <w:pStyle w:val="SingleTxt"/>
      </w:pPr>
      <w:r w:rsidRPr="00DE6826">
        <w:tab/>
        <w:t>c</w:t>
      </w:r>
      <w:r w:rsidRPr="008B4F5A">
        <w:t>)</w:t>
      </w:r>
      <w:r w:rsidRPr="00DE6826">
        <w:tab/>
      </w:r>
      <w:r w:rsidRPr="008B4F5A">
        <w:t>ограниченной эффективностью принимаемых мер в целях ликвид</w:t>
      </w:r>
      <w:r w:rsidRPr="008B4F5A">
        <w:t>а</w:t>
      </w:r>
      <w:r w:rsidRPr="008B4F5A">
        <w:t>ции дискриминационных гендерных стереотипных представлений, характер</w:t>
      </w:r>
      <w:r w:rsidRPr="008B4F5A">
        <w:t>и</w:t>
      </w:r>
      <w:r w:rsidRPr="008B4F5A">
        <w:t>зующихся преувеличением роли сельских женщин в качестве домашних хозяек и лиц, обеспечивающих уход;</w:t>
      </w:r>
    </w:p>
    <w:p w:rsidR="00EF10B4" w:rsidRDefault="00D35DDE" w:rsidP="00D35DDE">
      <w:pPr>
        <w:pStyle w:val="SingleTxt"/>
      </w:pPr>
      <w:r w:rsidRPr="00DE6826">
        <w:tab/>
        <w:t>d</w:t>
      </w:r>
      <w:r w:rsidRPr="008B4F5A">
        <w:t>)</w:t>
      </w:r>
      <w:r w:rsidRPr="008B4F5A">
        <w:tab/>
        <w:t>разрыва в доступе женщин к технологиям и сельскохозяйственному инвентарю, облегчающему труд.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35.</w:t>
      </w:r>
      <w:r w:rsidRPr="008B4F5A">
        <w:tab/>
      </w:r>
      <w:r w:rsidRPr="008B4F5A">
        <w:rPr>
          <w:b/>
        </w:rPr>
        <w:t>В соответствии с общей рекомендацией № 34 (2016) о правах сельских женщин 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a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разработать стратегию обеспечения доступа сельских женщин к праву собственности на землю и повышать их гарантии прав на землю;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b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повышать эффективность участия сельских женщин в проектах, обеспечивающих выгоды от развития сельских районов, и продолжать расширять их участие в работе руководящих органов, определяющих п</w:t>
      </w:r>
      <w:r w:rsidRPr="008B4F5A">
        <w:rPr>
          <w:b/>
        </w:rPr>
        <w:t>о</w:t>
      </w:r>
      <w:r w:rsidRPr="008B4F5A">
        <w:rPr>
          <w:b/>
        </w:rPr>
        <w:t>рядок территориального управления, в частности руководящих комитетов территориальных советов по вопросам развития сельских районов;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c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усиливать меры по искоренению стереотипной гендерной роли и неравенства в домашних хозяйствах, затрагивающих сельских женщин, и расширять проекты «Сельские женщины: землепользование, права и св</w:t>
      </w:r>
      <w:r w:rsidRPr="008B4F5A">
        <w:rPr>
          <w:b/>
        </w:rPr>
        <w:t>о</w:t>
      </w:r>
      <w:r w:rsidRPr="008B4F5A">
        <w:rPr>
          <w:b/>
        </w:rPr>
        <w:t>бода самовыражения» и мероприятия по укреплению прав человека в и</w:t>
      </w:r>
      <w:r w:rsidRPr="008B4F5A">
        <w:rPr>
          <w:b/>
        </w:rPr>
        <w:t>н</w:t>
      </w:r>
      <w:r w:rsidRPr="008B4F5A">
        <w:rPr>
          <w:b/>
        </w:rPr>
        <w:t>тересах сельских женщин;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d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обеспечить эффективный доступ сельских женщин к надлеж</w:t>
      </w:r>
      <w:r w:rsidRPr="008B4F5A">
        <w:rPr>
          <w:b/>
        </w:rPr>
        <w:t>а</w:t>
      </w:r>
      <w:r w:rsidRPr="008B4F5A">
        <w:rPr>
          <w:b/>
        </w:rPr>
        <w:t>щим сельскохозяйственным технологиям, информационно-коммуника</w:t>
      </w:r>
      <w:r>
        <w:rPr>
          <w:b/>
        </w:rPr>
        <w:softHyphen/>
      </w:r>
      <w:r w:rsidRPr="008B4F5A">
        <w:rPr>
          <w:b/>
        </w:rPr>
        <w:t>ционным технологиям и мобильным сетям.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lastRenderedPageBreak/>
        <w:tab/>
      </w:r>
      <w:r w:rsidRPr="008B4F5A">
        <w:tab/>
        <w:t>Женщины из числа коренных народов и женщины африканского происхождения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36.</w:t>
      </w:r>
      <w:r w:rsidRPr="008B4F5A">
        <w:tab/>
        <w:t>Комитет обеспокоен тем, что не реализуется принцип свободного, пре</w:t>
      </w:r>
      <w:r w:rsidRPr="008B4F5A">
        <w:t>д</w:t>
      </w:r>
      <w:r w:rsidRPr="008B4F5A">
        <w:t>варительного и информированного согласия и не проводятся консультации с женщинами из числа коренных народов и женщинами африканского прои</w:t>
      </w:r>
      <w:r w:rsidRPr="008B4F5A">
        <w:t>с</w:t>
      </w:r>
      <w:r w:rsidRPr="008B4F5A">
        <w:t>хождения в связи с проектами развития, затрагивающими их коллективные права на земельную собственность. Он также обеспокоен последствиями пр</w:t>
      </w:r>
      <w:r w:rsidRPr="008B4F5A">
        <w:t>и</w:t>
      </w:r>
      <w:r w:rsidRPr="008B4F5A">
        <w:t>нудительного выселения женщин из числа коренных народов и женщин афр</w:t>
      </w:r>
      <w:r w:rsidRPr="008B4F5A">
        <w:t>и</w:t>
      </w:r>
      <w:r w:rsidRPr="008B4F5A">
        <w:t>канского происхождения с земель, традиционно занимаемых или используемых ими, и отчуждения таких земель частными негосударственными субъектами.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37.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a</w:t>
      </w:r>
      <w:r w:rsidRPr="008B4F5A">
        <w:rPr>
          <w:b/>
        </w:rPr>
        <w:t>)</w:t>
      </w:r>
      <w:r w:rsidRPr="008B4F5A">
        <w:rPr>
          <w:b/>
        </w:rPr>
        <w:tab/>
        <w:t>принять решительные меры в связи с отчуждением земель и принудительным выселением женщин из числа коренных народов и же</w:t>
      </w:r>
      <w:r w:rsidRPr="008B4F5A">
        <w:rPr>
          <w:b/>
        </w:rPr>
        <w:t>н</w:t>
      </w:r>
      <w:r w:rsidRPr="008B4F5A">
        <w:rPr>
          <w:b/>
        </w:rPr>
        <w:t>щин африканского происхождения с земель, традиционно занимаемых или используемых ими, повысить юридические и процессуальные гарантии их защиты и обеспечить их эффективное участие в процессе принятия реш</w:t>
      </w:r>
      <w:r w:rsidRPr="008B4F5A">
        <w:rPr>
          <w:b/>
        </w:rPr>
        <w:t>е</w:t>
      </w:r>
      <w:r w:rsidRPr="008B4F5A">
        <w:rPr>
          <w:b/>
        </w:rPr>
        <w:t>ний об использовании традиционных земель коренных народов;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rPr>
          <w:b/>
        </w:rPr>
        <w:tab/>
        <w:t>b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разработать и внедрить эффективные механизмы консультаций для обеспечения свободного, предварительного и информированного с</w:t>
      </w:r>
      <w:r w:rsidRPr="008B4F5A">
        <w:rPr>
          <w:b/>
        </w:rPr>
        <w:t>о</w:t>
      </w:r>
      <w:r w:rsidRPr="008B4F5A">
        <w:rPr>
          <w:b/>
        </w:rPr>
        <w:t>гласия женщин из числа коренных народов и получения выгод од прое</w:t>
      </w:r>
      <w:r w:rsidRPr="008B4F5A">
        <w:rPr>
          <w:b/>
        </w:rPr>
        <w:t>к</w:t>
      </w:r>
      <w:r w:rsidRPr="008B4F5A">
        <w:rPr>
          <w:b/>
        </w:rPr>
        <w:t>тов развития и другого использования их природных ресурсов и земель и провести оценку и ослабить воздействие создания защищаемых районов и принятия государственной экологической политики на права женщина из числа коренных народов и женщин африканского происхождения.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6826">
        <w:tab/>
      </w:r>
      <w:r w:rsidRPr="00DE6826">
        <w:tab/>
      </w:r>
      <w:r w:rsidRPr="008B4F5A">
        <w:t>Женщины-мигранты, женщины-беженцы и женщины, ищущие убежища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38.</w:t>
      </w:r>
      <w:r w:rsidRPr="008B4F5A">
        <w:tab/>
        <w:t>Комитет отмечает, что мужчины и женщины, ищущие убежища, имеют право на работу в государстве</w:t>
      </w:r>
      <w:r>
        <w:t>-</w:t>
      </w:r>
      <w:r w:rsidRPr="008B4F5A">
        <w:t>участнике после того, как они признаны в кач</w:t>
      </w:r>
      <w:r w:rsidRPr="008B4F5A">
        <w:t>е</w:t>
      </w:r>
      <w:r w:rsidRPr="008B4F5A">
        <w:t>стве таковых. Вместе с тем он выражает обеспокоенность по поводу:</w:t>
      </w:r>
    </w:p>
    <w:p w:rsidR="00D35DDE" w:rsidRPr="008B4F5A" w:rsidRDefault="00D35DDE" w:rsidP="00D35DDE">
      <w:pPr>
        <w:pStyle w:val="SingleTxt"/>
      </w:pPr>
      <w:r w:rsidRPr="00DE6826">
        <w:tab/>
        <w:t>a</w:t>
      </w:r>
      <w:r w:rsidRPr="008B4F5A">
        <w:t>)</w:t>
      </w:r>
      <w:r w:rsidRPr="00DE6826">
        <w:tab/>
      </w:r>
      <w:r w:rsidRPr="008B4F5A">
        <w:t>пересекающихся форм дискриминации в отношении женщин-мигрантов, в частности тех из них, кто не имеет законного статуса;</w:t>
      </w:r>
    </w:p>
    <w:p w:rsidR="00D35DDE" w:rsidRPr="008B4F5A" w:rsidRDefault="00D35DDE" w:rsidP="00D35DDE">
      <w:pPr>
        <w:pStyle w:val="SingleTxt"/>
      </w:pPr>
      <w:r w:rsidRPr="00DE6826">
        <w:tab/>
        <w:t>b</w:t>
      </w:r>
      <w:r w:rsidRPr="008B4F5A">
        <w:t>)</w:t>
      </w:r>
      <w:r w:rsidRPr="00DE6826">
        <w:tab/>
      </w:r>
      <w:r w:rsidRPr="008B4F5A">
        <w:t>длительных задержек, связанных с процедурами определения стат</w:t>
      </w:r>
      <w:r w:rsidRPr="008B4F5A">
        <w:t>у</w:t>
      </w:r>
      <w:r w:rsidRPr="008B4F5A">
        <w:t>са беженца, и высоких пошлин и административных барьеров, с которыми сталкиваются женщины-беженцы и женщины и девочки, ищущие убежища, в процессе получения документов, удостоверяющих личность, которые крайне необходимы им для получения доступа к медицинскому обслуживанию, ж</w:t>
      </w:r>
      <w:r w:rsidRPr="008B4F5A">
        <w:t>и</w:t>
      </w:r>
      <w:r w:rsidRPr="008B4F5A">
        <w:t>лью, образованию и социальной защите;</w:t>
      </w:r>
    </w:p>
    <w:p w:rsidR="00D35DDE" w:rsidRPr="008B4F5A" w:rsidRDefault="00D35DDE" w:rsidP="00D35DDE">
      <w:pPr>
        <w:pStyle w:val="SingleTxt"/>
      </w:pPr>
      <w:r w:rsidRPr="00DE6826">
        <w:tab/>
        <w:t>c</w:t>
      </w:r>
      <w:r w:rsidRPr="008B4F5A">
        <w:t>)</w:t>
      </w:r>
      <w:r w:rsidRPr="00DE6826">
        <w:tab/>
      </w:r>
      <w:r w:rsidRPr="008B4F5A">
        <w:t>ограниченного доступа к службам здравоохранения женщин, ищ</w:t>
      </w:r>
      <w:r w:rsidRPr="008B4F5A">
        <w:t>у</w:t>
      </w:r>
      <w:r w:rsidRPr="008B4F5A">
        <w:t>щих убежища, которые не вносят взнос в Фонд социального страхования К</w:t>
      </w:r>
      <w:r w:rsidRPr="008B4F5A">
        <w:t>о</w:t>
      </w:r>
      <w:r w:rsidRPr="008B4F5A">
        <w:t>ста-Рики;</w:t>
      </w:r>
    </w:p>
    <w:p w:rsidR="00EF10B4" w:rsidRDefault="00D35DDE" w:rsidP="00D35DDE">
      <w:pPr>
        <w:pStyle w:val="SingleTxt"/>
      </w:pPr>
      <w:r w:rsidRPr="00DE6826">
        <w:tab/>
        <w:t>d</w:t>
      </w:r>
      <w:r w:rsidRPr="008B4F5A">
        <w:t>)</w:t>
      </w:r>
      <w:r w:rsidRPr="008B4F5A">
        <w:tab/>
        <w:t>плохих условий для женщин-транссексуалов в центрах содержания под стражей мигрантов в процессе определения статуса беженца.</w:t>
      </w:r>
    </w:p>
    <w:p w:rsidR="00EF10B4" w:rsidRDefault="00D35DDE" w:rsidP="00D35DDE">
      <w:pPr>
        <w:pStyle w:val="SingleTxt"/>
        <w:rPr>
          <w:b/>
        </w:rPr>
      </w:pPr>
      <w:r w:rsidRPr="008B4F5A">
        <w:t>39.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a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провести оценку проблем, с которыми сталкиваются женщины-мигранты, включая тех из них, кто не имеет законного статуса, на каждом этапе миграционного процесса и ликвидировать дискриминацию в отн</w:t>
      </w:r>
      <w:r w:rsidRPr="008B4F5A">
        <w:rPr>
          <w:b/>
        </w:rPr>
        <w:t>о</w:t>
      </w:r>
      <w:r w:rsidRPr="008B4F5A">
        <w:rPr>
          <w:b/>
        </w:rPr>
        <w:t>шении них в соответствии с общей рекомендацией Комитета № 26 (2008) о работающих женщинах-мигрантах;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lastRenderedPageBreak/>
        <w:tab/>
        <w:t>b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усилить меры по сокращению задержек в процессе определения статуса беженцев и принятия решений по апелляциям, в том числе путем увеличени</w:t>
      </w:r>
      <w:r>
        <w:rPr>
          <w:b/>
        </w:rPr>
        <w:t>я</w:t>
      </w:r>
      <w:r w:rsidRPr="008B4F5A">
        <w:rPr>
          <w:b/>
        </w:rPr>
        <w:t xml:space="preserve"> объема людских, технических и финансовых ресурсов Группы по вопросам беженцев, Комиссии по визам ограниченного срока действия и по делам беженцев и Административного трибунала по вопросам мигр</w:t>
      </w:r>
      <w:r w:rsidRPr="008B4F5A">
        <w:rPr>
          <w:b/>
        </w:rPr>
        <w:t>а</w:t>
      </w:r>
      <w:r w:rsidRPr="008B4F5A">
        <w:rPr>
          <w:b/>
        </w:rPr>
        <w:t>ции;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c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сократить плату за рассмотрение заявлений и устранить адм</w:t>
      </w:r>
      <w:r w:rsidRPr="008B4F5A">
        <w:rPr>
          <w:b/>
        </w:rPr>
        <w:t>и</w:t>
      </w:r>
      <w:r w:rsidRPr="008B4F5A">
        <w:rPr>
          <w:b/>
        </w:rPr>
        <w:t>нистративные барьеры, препятствующие получению документов, удост</w:t>
      </w:r>
      <w:r w:rsidRPr="008B4F5A">
        <w:rPr>
          <w:b/>
        </w:rPr>
        <w:t>о</w:t>
      </w:r>
      <w:r w:rsidRPr="008B4F5A">
        <w:rPr>
          <w:b/>
        </w:rPr>
        <w:t>веряющих личность, с которыми сталкиваются женщины и девочки-беженцы и женщины и девочки, ищущие убежища, для обеспечения их эффективного доступа к занятости, системе здравоохранения, жилью и о</w:t>
      </w:r>
      <w:r w:rsidRPr="008B4F5A">
        <w:rPr>
          <w:b/>
        </w:rPr>
        <w:t>б</w:t>
      </w:r>
      <w:r w:rsidRPr="008B4F5A">
        <w:rPr>
          <w:b/>
        </w:rPr>
        <w:t>разованию;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rPr>
          <w:b/>
        </w:rPr>
        <w:tab/>
        <w:t>d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принять руководящие принципы надлежащей защиты женщин-транссексуалов в процессе определения статуса беженца.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6826">
        <w:tab/>
      </w:r>
      <w:r w:rsidRPr="00DE6826">
        <w:tab/>
      </w:r>
      <w:r w:rsidRPr="008B4F5A">
        <w:t>Пересекающиеся формы дискриминации и сбор данных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40.</w:t>
      </w:r>
      <w:r w:rsidRPr="008B4F5A">
        <w:tab/>
        <w:t>Комитет обеспокоен несоответствием законов и государственной полит</w:t>
      </w:r>
      <w:r w:rsidRPr="008B4F5A">
        <w:t>и</w:t>
      </w:r>
      <w:r w:rsidRPr="008B4F5A">
        <w:t>ки, касающихся многочисленных форм дискриминации в отношении женщин из числа коренных народов, женщин африканского происхождения, женщин-мигрантов, женщин, ищущих убежища, женщин-беженцев, женщин-инвалидов, пожилых женщин, женщин-лесбиянок, женщин-бисексуалов, женщин-транссексуалов и лиц-интерсексуалов и ограниченностью дезагрегированной информации о них.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41.</w:t>
      </w:r>
      <w:r w:rsidRPr="008B4F5A">
        <w:tab/>
      </w:r>
      <w:r w:rsidRPr="00DE6826">
        <w:rPr>
          <w:b/>
        </w:rPr>
        <w:t>Комитет рекомендует государству-участнику принять законодател</w:t>
      </w:r>
      <w:r w:rsidRPr="00DE6826">
        <w:rPr>
          <w:b/>
        </w:rPr>
        <w:t>ь</w:t>
      </w:r>
      <w:r w:rsidRPr="00DE6826">
        <w:rPr>
          <w:b/>
        </w:rPr>
        <w:t>ные и другие меры, включая временные специальные меры, для защиты женщин, относящихся к вышеупомянутым группам, от пересекающихся форм дискриминации и осуществлять сбор дезагрегированных по полу и возрасту статистических данных по всем вышеупомянутым группам во всех областях, охватываемых Конвенцией, в государственной и частной сферах.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Брак и семейные отношения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</w:pPr>
      <w:r w:rsidRPr="008B4F5A">
        <w:t>42.</w:t>
      </w:r>
      <w:r w:rsidRPr="008B4F5A">
        <w:tab/>
        <w:t>Комитет выражает обеспокоенность по поводу:</w:t>
      </w:r>
    </w:p>
    <w:p w:rsidR="00D35DDE" w:rsidRPr="008B4F5A" w:rsidRDefault="00D35DDE" w:rsidP="00D35DDE">
      <w:pPr>
        <w:pStyle w:val="SingleTxt"/>
      </w:pPr>
      <w:r w:rsidRPr="00DE6826">
        <w:tab/>
      </w:r>
      <w:r w:rsidRPr="008B4F5A">
        <w:t>a)</w:t>
      </w:r>
      <w:r w:rsidRPr="008B4F5A">
        <w:tab/>
        <w:t>того факта, что в существующих законодательных механизмах надлежащим образом не учитывается гендерное насилие в домашних хозя</w:t>
      </w:r>
      <w:r w:rsidRPr="008B4F5A">
        <w:t>й</w:t>
      </w:r>
      <w:r w:rsidRPr="008B4F5A">
        <w:t>ствах при определении опеки над детьми;</w:t>
      </w:r>
    </w:p>
    <w:p w:rsidR="00D35DDE" w:rsidRPr="008B4F5A" w:rsidRDefault="00D35DDE" w:rsidP="00D35DDE">
      <w:pPr>
        <w:pStyle w:val="SingleTxt"/>
      </w:pPr>
      <w:r w:rsidRPr="008B4F5A">
        <w:tab/>
        <w:t>b)</w:t>
      </w:r>
      <w:r w:rsidRPr="008B4F5A">
        <w:tab/>
        <w:t>негативных последствий отстаивания группами поддержки прав о</w:t>
      </w:r>
      <w:r w:rsidRPr="008B4F5A">
        <w:t>т</w:t>
      </w:r>
      <w:r w:rsidRPr="008B4F5A">
        <w:t>цов и широкого обсуждения так называемого «синдрома родительского отчу</w:t>
      </w:r>
      <w:r w:rsidRPr="008B4F5A">
        <w:t>ж</w:t>
      </w:r>
      <w:r w:rsidRPr="008B4F5A">
        <w:t>дения»;</w:t>
      </w:r>
    </w:p>
    <w:p w:rsidR="00D35DDE" w:rsidRPr="008B4F5A" w:rsidRDefault="00D35DDE" w:rsidP="00D35DDE">
      <w:pPr>
        <w:pStyle w:val="SingleTxt"/>
      </w:pPr>
      <w:r w:rsidRPr="00DE6826">
        <w:tab/>
      </w:r>
      <w:r w:rsidRPr="008B4F5A">
        <w:t>c)</w:t>
      </w:r>
      <w:r w:rsidRPr="008B4F5A">
        <w:tab/>
        <w:t>отсутствие юридических механизмов, обеспечивающих признание нематериальных активов, таких как пособия и льготы, связанные с професси</w:t>
      </w:r>
      <w:r w:rsidRPr="008B4F5A">
        <w:t>о</w:t>
      </w:r>
      <w:r w:rsidRPr="008B4F5A">
        <w:t>нальной деятельностью, для целей разделения собственности при разводе и неэффективности юридической помощи женщинам в ходе бракоразводного процесса, что ограничивает их способность реализовывать их право собстве</w:t>
      </w:r>
      <w:r w:rsidRPr="008B4F5A">
        <w:t>н</w:t>
      </w:r>
      <w:r w:rsidRPr="008B4F5A">
        <w:t>ности при расторжении брака;</w:t>
      </w:r>
    </w:p>
    <w:p w:rsidR="00D35DDE" w:rsidRPr="008B4F5A" w:rsidRDefault="00D35DDE" w:rsidP="00D35DDE">
      <w:pPr>
        <w:pStyle w:val="SingleTxt"/>
      </w:pPr>
      <w:r w:rsidRPr="00DE6826">
        <w:tab/>
      </w:r>
      <w:r w:rsidRPr="008B4F5A">
        <w:t>d)</w:t>
      </w:r>
      <w:r w:rsidRPr="008B4F5A">
        <w:tab/>
        <w:t>недостаточной защиты женщин, состоящих в гражданском браке, в том числе в случаях раздельного проживания.</w:t>
      </w:r>
    </w:p>
    <w:p w:rsidR="00D35DDE" w:rsidRPr="008B4F5A" w:rsidRDefault="00D35DDE" w:rsidP="00D35DDE">
      <w:pPr>
        <w:pStyle w:val="SingleTxt"/>
        <w:rPr>
          <w:b/>
        </w:rPr>
      </w:pPr>
      <w:r w:rsidRPr="008B4F5A">
        <w:t>43.</w:t>
      </w:r>
      <w:r w:rsidRPr="008B4F5A">
        <w:tab/>
      </w:r>
      <w:r w:rsidRPr="008B4F5A">
        <w:rPr>
          <w:b/>
        </w:rPr>
        <w:t>Комитет рекомендует государству-участнику: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lastRenderedPageBreak/>
        <w:tab/>
        <w:t>a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надлежащим образом рассмотреть вопрос о конкретных потре</w:t>
      </w:r>
      <w:r w:rsidRPr="008B4F5A">
        <w:rPr>
          <w:b/>
        </w:rPr>
        <w:t>б</w:t>
      </w:r>
      <w:r w:rsidRPr="008B4F5A">
        <w:rPr>
          <w:b/>
        </w:rPr>
        <w:t>ностях женщин и детей при определении опеки над детьми в случаях ге</w:t>
      </w:r>
      <w:r w:rsidRPr="008B4F5A">
        <w:rPr>
          <w:b/>
        </w:rPr>
        <w:t>н</w:t>
      </w:r>
      <w:r w:rsidRPr="008B4F5A">
        <w:rPr>
          <w:b/>
        </w:rPr>
        <w:t>дерного насилия в домашних хозяйствах;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b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принимать все необходимые меры, препятствующие использ</w:t>
      </w:r>
      <w:r w:rsidRPr="008B4F5A">
        <w:rPr>
          <w:b/>
        </w:rPr>
        <w:t>о</w:t>
      </w:r>
      <w:r w:rsidRPr="008B4F5A">
        <w:rPr>
          <w:b/>
        </w:rPr>
        <w:t>ванию экспертами и судами при рассмотрении дел о назначении опеки «синдрома родительского отчуждения»;</w:t>
      </w:r>
    </w:p>
    <w:p w:rsidR="00D35DDE" w:rsidRPr="008B4F5A" w:rsidRDefault="00D35DDE" w:rsidP="00D35DDE">
      <w:pPr>
        <w:pStyle w:val="SingleTxt"/>
        <w:rPr>
          <w:b/>
        </w:rPr>
      </w:pPr>
      <w:r w:rsidRPr="00DE6826">
        <w:rPr>
          <w:b/>
        </w:rPr>
        <w:tab/>
        <w:t>c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принять руководящие принципы признания неоплачиваемой работы по дому для целей разделения совместно нажитого в браке имущ</w:t>
      </w:r>
      <w:r w:rsidRPr="008B4F5A">
        <w:rPr>
          <w:b/>
        </w:rPr>
        <w:t>е</w:t>
      </w:r>
      <w:r w:rsidRPr="008B4F5A">
        <w:rPr>
          <w:b/>
        </w:rPr>
        <w:t>ства и компенсации супруге/супругу, находящейся/находящемуся в экон</w:t>
      </w:r>
      <w:r w:rsidRPr="008B4F5A">
        <w:rPr>
          <w:b/>
        </w:rPr>
        <w:t>о</w:t>
      </w:r>
      <w:r w:rsidRPr="008B4F5A">
        <w:rPr>
          <w:b/>
        </w:rPr>
        <w:t>мически неблагоприятном положении, для использования в ходе брак</w:t>
      </w:r>
      <w:r w:rsidRPr="008B4F5A">
        <w:rPr>
          <w:b/>
        </w:rPr>
        <w:t>о</w:t>
      </w:r>
      <w:r w:rsidRPr="008B4F5A">
        <w:rPr>
          <w:b/>
        </w:rPr>
        <w:t>разводного процесса в соответствии с общей рекомендацией Комит</w:t>
      </w:r>
      <w:r w:rsidRPr="008B4F5A">
        <w:rPr>
          <w:b/>
        </w:rPr>
        <w:t>е</w:t>
      </w:r>
      <w:r w:rsidRPr="008B4F5A">
        <w:rPr>
          <w:b/>
        </w:rPr>
        <w:t>та</w:t>
      </w:r>
      <w:r>
        <w:rPr>
          <w:b/>
        </w:rPr>
        <w:t> </w:t>
      </w:r>
      <w:r w:rsidRPr="008B4F5A">
        <w:rPr>
          <w:b/>
        </w:rPr>
        <w:t>№</w:t>
      </w:r>
      <w:r>
        <w:rPr>
          <w:b/>
        </w:rPr>
        <w:t> </w:t>
      </w:r>
      <w:r w:rsidRPr="008B4F5A">
        <w:rPr>
          <w:b/>
        </w:rPr>
        <w:t>29 (2013) об экономических последствиях брака, семейных отнош</w:t>
      </w:r>
      <w:r w:rsidRPr="008B4F5A">
        <w:rPr>
          <w:b/>
        </w:rPr>
        <w:t>е</w:t>
      </w:r>
      <w:r w:rsidRPr="008B4F5A">
        <w:rPr>
          <w:b/>
        </w:rPr>
        <w:t>ний и их разрыва;</w:t>
      </w:r>
    </w:p>
    <w:p w:rsidR="00D35DDE" w:rsidRPr="00DE6826" w:rsidRDefault="00D35DDE" w:rsidP="00D35DDE">
      <w:pPr>
        <w:pStyle w:val="SingleTxt"/>
        <w:rPr>
          <w:b/>
        </w:rPr>
      </w:pPr>
      <w:r w:rsidRPr="00DE6826">
        <w:rPr>
          <w:b/>
        </w:rPr>
        <w:tab/>
        <w:t>d</w:t>
      </w:r>
      <w:r w:rsidRPr="008B4F5A">
        <w:rPr>
          <w:b/>
        </w:rPr>
        <w:t>)</w:t>
      </w:r>
      <w:r w:rsidRPr="00DE6826">
        <w:rPr>
          <w:b/>
        </w:rPr>
        <w:tab/>
      </w:r>
      <w:r w:rsidRPr="008B4F5A">
        <w:rPr>
          <w:b/>
        </w:rPr>
        <w:t>принимать все необходимые меры, в том числе в законодател</w:t>
      </w:r>
      <w:r w:rsidRPr="008B4F5A">
        <w:rPr>
          <w:b/>
        </w:rPr>
        <w:t>ь</w:t>
      </w:r>
      <w:r w:rsidRPr="008B4F5A">
        <w:rPr>
          <w:b/>
        </w:rPr>
        <w:t>ной области, для обеспечения надлежащей юридической защиты женщин состоящих в гражданском браке, и при его расторжении.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Пекинская декларация и Платформа действий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DE6826" w:rsidRDefault="00D35DDE" w:rsidP="00D35DDE">
      <w:pPr>
        <w:pStyle w:val="SingleTxt"/>
        <w:rPr>
          <w:b/>
        </w:rPr>
      </w:pPr>
      <w:r w:rsidRPr="008B4F5A">
        <w:t>44.</w:t>
      </w:r>
      <w:r w:rsidRPr="008B4F5A">
        <w:tab/>
      </w:r>
      <w:r w:rsidRPr="008B4F5A">
        <w:rPr>
          <w:b/>
        </w:rPr>
        <w:t>Комитет призывает государство-участник использовать Пекинскую декларацию и Платформу действий в рамках его усилий по выполнению положений Конвенции.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6826">
        <w:tab/>
      </w:r>
      <w:r w:rsidRPr="00DE6826">
        <w:tab/>
      </w:r>
      <w:r w:rsidRPr="008B4F5A">
        <w:t>Повестка дня в области устойчивого развития на период до 2030 года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  <w:rPr>
          <w:b/>
        </w:rPr>
      </w:pPr>
      <w:r w:rsidRPr="008B4F5A">
        <w:t>45.</w:t>
      </w:r>
      <w:r w:rsidRPr="008B4F5A">
        <w:tab/>
      </w:r>
      <w:r w:rsidRPr="008B4F5A">
        <w:rPr>
          <w:b/>
        </w:rPr>
        <w:t>Комитет призывает добиваться реального гендерного равенства в с</w:t>
      </w:r>
      <w:r w:rsidRPr="008B4F5A">
        <w:rPr>
          <w:b/>
        </w:rPr>
        <w:t>о</w:t>
      </w:r>
      <w:r w:rsidRPr="008B4F5A">
        <w:rPr>
          <w:b/>
        </w:rPr>
        <w:t>ответствии с положениями Конвенции в рамках процесса осуществления Повестки дня в области устойчивого развития на период до 2030 года.</w:t>
      </w:r>
    </w:p>
    <w:p w:rsidR="00D35DDE" w:rsidRPr="008B4F5A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Распространение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EF10B4" w:rsidRDefault="00D35DDE" w:rsidP="00D35DDE">
      <w:pPr>
        <w:pStyle w:val="SingleTxt"/>
        <w:rPr>
          <w:b/>
        </w:rPr>
      </w:pPr>
      <w:r w:rsidRPr="008B4F5A">
        <w:t>46.</w:t>
      </w:r>
      <w:r w:rsidRPr="008B4F5A">
        <w:tab/>
      </w:r>
      <w:r w:rsidRPr="008B4F5A">
        <w:rPr>
          <w:b/>
        </w:rPr>
        <w:t>Комитет просит государство-участник обеспечить своевременное распространение нынешних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среди членов правительства, представителей министерств, членов парламента и судебных органов для обеспечения их полного в</w:t>
      </w:r>
      <w:r w:rsidRPr="008B4F5A">
        <w:rPr>
          <w:b/>
        </w:rPr>
        <w:t>ы</w:t>
      </w:r>
      <w:r w:rsidRPr="008B4F5A">
        <w:rPr>
          <w:b/>
        </w:rPr>
        <w:t>полнения.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Ратификация других договоров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EF10B4" w:rsidRDefault="00D35DDE" w:rsidP="00D35DDE">
      <w:pPr>
        <w:pStyle w:val="SingleTxt"/>
        <w:rPr>
          <w:b/>
        </w:rPr>
      </w:pPr>
      <w:r w:rsidRPr="008B4F5A">
        <w:t>47.</w:t>
      </w:r>
      <w:r w:rsidRPr="008B4F5A">
        <w:tab/>
      </w:r>
      <w:r w:rsidRPr="008B4F5A">
        <w:rPr>
          <w:b/>
        </w:rPr>
        <w:t>Комитет отмечает, что присоединение государства-участника к дев</w:t>
      </w:r>
      <w:r w:rsidRPr="008B4F5A">
        <w:rPr>
          <w:b/>
        </w:rPr>
        <w:t>я</w:t>
      </w:r>
      <w:r w:rsidRPr="008B4F5A">
        <w:rPr>
          <w:b/>
        </w:rPr>
        <w:t>ти основным международным документам по правам человека</w:t>
      </w:r>
      <w:r w:rsidRPr="008B4F5A">
        <w:rPr>
          <w:rStyle w:val="FootnoteReference"/>
        </w:rPr>
        <w:footnoteReference w:id="2"/>
      </w:r>
      <w:r w:rsidRPr="008B4F5A">
        <w:rPr>
          <w:b/>
        </w:rPr>
        <w:t xml:space="preserve"> спосо</w:t>
      </w:r>
      <w:r w:rsidRPr="008B4F5A">
        <w:rPr>
          <w:b/>
        </w:rPr>
        <w:t>б</w:t>
      </w:r>
      <w:r w:rsidRPr="008B4F5A">
        <w:rPr>
          <w:b/>
        </w:rPr>
        <w:t>ствовало бы более широкому осуществлению женщинами своих прав ч</w:t>
      </w:r>
      <w:r w:rsidRPr="008B4F5A">
        <w:rPr>
          <w:b/>
        </w:rPr>
        <w:t>е</w:t>
      </w:r>
      <w:r w:rsidRPr="008B4F5A">
        <w:rPr>
          <w:b/>
        </w:rPr>
        <w:t>ловека и основных свобод во всех аспектах жизни. Поэтому Комитет рек</w:t>
      </w:r>
      <w:r w:rsidRPr="008B4F5A">
        <w:rPr>
          <w:b/>
        </w:rPr>
        <w:t>о</w:t>
      </w:r>
      <w:r w:rsidRPr="008B4F5A">
        <w:rPr>
          <w:b/>
        </w:rPr>
        <w:t>мендует государству-участнику ратифицировать Международную конве</w:t>
      </w:r>
      <w:r w:rsidRPr="008B4F5A">
        <w:rPr>
          <w:b/>
        </w:rPr>
        <w:t>н</w:t>
      </w:r>
      <w:r w:rsidRPr="008B4F5A">
        <w:rPr>
          <w:b/>
        </w:rPr>
        <w:lastRenderedPageBreak/>
        <w:t>цию по защите прав всех трудящихся-мигрантов и членов их семей, участником которой оно еще не является.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Выполнение заключительных замечаний</w:t>
      </w:r>
    </w:p>
    <w:p w:rsidR="00D35DDE" w:rsidRPr="008B4F5A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DE6826" w:rsidRDefault="00D35DDE" w:rsidP="00D35DDE">
      <w:pPr>
        <w:pStyle w:val="SingleTxt"/>
        <w:rPr>
          <w:b/>
        </w:rPr>
      </w:pPr>
      <w:r w:rsidRPr="008B4F5A">
        <w:t>48.</w:t>
      </w:r>
      <w:r w:rsidRPr="008B4F5A">
        <w:tab/>
      </w:r>
      <w:r w:rsidRPr="008B4F5A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выполнения рек</w:t>
      </w:r>
      <w:r w:rsidRPr="008B4F5A">
        <w:rPr>
          <w:b/>
        </w:rPr>
        <w:t>о</w:t>
      </w:r>
      <w:r w:rsidRPr="008B4F5A">
        <w:rPr>
          <w:b/>
        </w:rPr>
        <w:t>мендаций, содержащихся в пунктах 29(</w:t>
      </w:r>
      <w:r w:rsidRPr="00DE6826">
        <w:rPr>
          <w:b/>
        </w:rPr>
        <w:t>d</w:t>
      </w:r>
      <w:r w:rsidRPr="008B4F5A">
        <w:rPr>
          <w:b/>
        </w:rPr>
        <w:t>) и (</w:t>
      </w:r>
      <w:r w:rsidRPr="00DE6826">
        <w:rPr>
          <w:b/>
        </w:rPr>
        <w:t>e</w:t>
      </w:r>
      <w:r w:rsidRPr="008B4F5A">
        <w:rPr>
          <w:b/>
        </w:rPr>
        <w:t>) и 31 (</w:t>
      </w:r>
      <w:r w:rsidRPr="00DE6826">
        <w:rPr>
          <w:b/>
        </w:rPr>
        <w:t>b</w:t>
      </w:r>
      <w:r w:rsidRPr="008B4F5A">
        <w:rPr>
          <w:b/>
        </w:rPr>
        <w:t>) и (</w:t>
      </w:r>
      <w:r w:rsidRPr="00DE6826">
        <w:rPr>
          <w:b/>
        </w:rPr>
        <w:t>d</w:t>
      </w:r>
      <w:r w:rsidRPr="008B4F5A">
        <w:rPr>
          <w:b/>
        </w:rPr>
        <w:t>) выше.</w:t>
      </w:r>
    </w:p>
    <w:p w:rsidR="00D35DDE" w:rsidRPr="00DE6826" w:rsidRDefault="00D35DDE" w:rsidP="00D35DDE">
      <w:pPr>
        <w:pStyle w:val="SingleTxt"/>
        <w:spacing w:after="0" w:line="120" w:lineRule="exact"/>
        <w:rPr>
          <w:b/>
          <w:sz w:val="10"/>
        </w:rPr>
      </w:pPr>
    </w:p>
    <w:p w:rsidR="00D35DDE" w:rsidRPr="00DE6826" w:rsidRDefault="00D35DDE" w:rsidP="00D35D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F5A">
        <w:tab/>
      </w:r>
      <w:r w:rsidRPr="008B4F5A">
        <w:tab/>
        <w:t>Подготовка следующего доклада</w:t>
      </w:r>
    </w:p>
    <w:p w:rsidR="00D35DDE" w:rsidRPr="00DE6826" w:rsidRDefault="00D35DDE" w:rsidP="00D35DDE">
      <w:pPr>
        <w:pStyle w:val="SingleTxt"/>
        <w:spacing w:after="0" w:line="120" w:lineRule="exact"/>
        <w:rPr>
          <w:sz w:val="10"/>
        </w:rPr>
      </w:pPr>
    </w:p>
    <w:p w:rsidR="00D35DDE" w:rsidRPr="008B4F5A" w:rsidRDefault="00D35DDE" w:rsidP="00D35DDE">
      <w:pPr>
        <w:pStyle w:val="SingleTxt"/>
        <w:rPr>
          <w:b/>
        </w:rPr>
      </w:pPr>
      <w:r w:rsidRPr="008B4F5A">
        <w:t>49.</w:t>
      </w:r>
      <w:r w:rsidRPr="008B4F5A">
        <w:tab/>
      </w:r>
      <w:r w:rsidRPr="008B4F5A">
        <w:rPr>
          <w:b/>
        </w:rPr>
        <w:t>Комитет предлагает государству-участнику представить его восьмой периодический доклад, обязательный срок представления которого наст</w:t>
      </w:r>
      <w:r w:rsidRPr="008B4F5A">
        <w:rPr>
          <w:b/>
        </w:rPr>
        <w:t>у</w:t>
      </w:r>
      <w:r w:rsidRPr="008B4F5A">
        <w:rPr>
          <w:b/>
        </w:rPr>
        <w:t>пит в июле 2021</w:t>
      </w:r>
      <w:r>
        <w:rPr>
          <w:b/>
        </w:rPr>
        <w:t> </w:t>
      </w:r>
      <w:r w:rsidRPr="008B4F5A">
        <w:rPr>
          <w:b/>
        </w:rPr>
        <w:t>года. Доклад следует представить своевременно и в сл</w:t>
      </w:r>
      <w:r w:rsidRPr="008B4F5A">
        <w:rPr>
          <w:b/>
        </w:rPr>
        <w:t>у</w:t>
      </w:r>
      <w:r w:rsidRPr="008B4F5A">
        <w:rPr>
          <w:b/>
        </w:rPr>
        <w:t>чае задержки он должен охватывать весь период до момента его предста</w:t>
      </w:r>
      <w:r w:rsidRPr="008B4F5A">
        <w:rPr>
          <w:b/>
        </w:rPr>
        <w:t>в</w:t>
      </w:r>
      <w:r w:rsidRPr="008B4F5A">
        <w:rPr>
          <w:b/>
        </w:rPr>
        <w:t>ления.</w:t>
      </w:r>
    </w:p>
    <w:p w:rsidR="00EF10B4" w:rsidRDefault="00D35DDE" w:rsidP="00D35DDE">
      <w:pPr>
        <w:pStyle w:val="SingleTxt"/>
        <w:rPr>
          <w:b/>
        </w:rPr>
      </w:pPr>
      <w:r w:rsidRPr="008B4F5A">
        <w:t>50.</w:t>
      </w:r>
      <w:r w:rsidRPr="008B4F5A">
        <w:tab/>
      </w:r>
      <w:r w:rsidRPr="00DE6826">
        <w:rPr>
          <w:b/>
        </w:rPr>
        <w:t>Комитет предлагает государству-участнику придерживаться Соглас</w:t>
      </w:r>
      <w:r w:rsidRPr="00DE6826">
        <w:rPr>
          <w:b/>
        </w:rPr>
        <w:t>о</w:t>
      </w:r>
      <w:r w:rsidRPr="00DE6826">
        <w:rPr>
          <w:b/>
        </w:rPr>
        <w:t>ванных руководящих принципов представления докладов согласно ме</w:t>
      </w:r>
      <w:r w:rsidRPr="00DE6826">
        <w:rPr>
          <w:b/>
        </w:rPr>
        <w:t>ж</w:t>
      </w:r>
      <w:r w:rsidRPr="00DE6826">
        <w:rPr>
          <w:b/>
        </w:rPr>
        <w:t>дународным договорам о правах человека, включая руководящие принц</w:t>
      </w:r>
      <w:r w:rsidRPr="00DE6826">
        <w:rPr>
          <w:b/>
        </w:rPr>
        <w:t>и</w:t>
      </w:r>
      <w:r w:rsidRPr="00DE6826">
        <w:rPr>
          <w:b/>
        </w:rPr>
        <w:t xml:space="preserve">пы подготовки общего базового документа и документов по конкретным договорам (см. </w:t>
      </w:r>
      <w:hyperlink r:id="rId28" w:history="1">
        <w:r w:rsidRPr="008B4F5A">
          <w:rPr>
            <w:rStyle w:val="Hyperlink"/>
            <w:b/>
          </w:rPr>
          <w:t>HRI/GEN/2/Rev.6</w:t>
        </w:r>
      </w:hyperlink>
      <w:r w:rsidRPr="00DE6826">
        <w:rPr>
          <w:b/>
        </w:rPr>
        <w:t>, глава I).</w:t>
      </w:r>
    </w:p>
    <w:p w:rsidR="00D35DDE" w:rsidRPr="008B4F5A" w:rsidRDefault="00D35DDE" w:rsidP="00D35DDE">
      <w:pPr>
        <w:pStyle w:val="SingleTxt"/>
        <w:spacing w:after="0" w:line="240" w:lineRule="auto"/>
      </w:pPr>
      <w:r w:rsidRPr="00DE6826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DF2E" wp14:editId="69DED62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802CB3" w:rsidRPr="00802CB3" w:rsidRDefault="00802CB3" w:rsidP="00434198">
      <w:pPr>
        <w:pStyle w:val="SingleTxt"/>
        <w:rPr>
          <w:lang w:val="en-US"/>
        </w:rPr>
      </w:pPr>
    </w:p>
    <w:sectPr w:rsidR="00802CB3" w:rsidRPr="00802CB3" w:rsidSect="00CA095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0T18:44:00Z" w:initials="Start">
    <w:p w:rsidR="000B32D3" w:rsidRPr="00CA0955" w:rsidRDefault="000B32D3">
      <w:pPr>
        <w:pStyle w:val="CommentText"/>
        <w:rPr>
          <w:lang w:val="en-US"/>
        </w:rPr>
      </w:pPr>
      <w:r>
        <w:fldChar w:fldCharType="begin"/>
      </w:r>
      <w:r w:rsidRPr="00CA0955">
        <w:rPr>
          <w:rStyle w:val="CommentReference"/>
          <w:lang w:val="en-US"/>
        </w:rPr>
        <w:instrText xml:space="preserve"> </w:instrText>
      </w:r>
      <w:r w:rsidRPr="00CA0955">
        <w:rPr>
          <w:lang w:val="en-US"/>
        </w:rPr>
        <w:instrText>PAGE \# "'Page: '#'</w:instrText>
      </w:r>
      <w:r w:rsidRPr="00CA0955">
        <w:rPr>
          <w:lang w:val="en-US"/>
        </w:rPr>
        <w:br/>
        <w:instrText>'"</w:instrText>
      </w:r>
      <w:r w:rsidRPr="00CA095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0955">
        <w:rPr>
          <w:lang w:val="en-US"/>
        </w:rPr>
        <w:t>&lt;&lt;ODS JOB NO&gt;&gt;N1722739R&lt;&lt;ODS JOB NO&gt;&gt;</w:t>
      </w:r>
    </w:p>
    <w:p w:rsidR="000B32D3" w:rsidRPr="00CA0955" w:rsidRDefault="000B32D3">
      <w:pPr>
        <w:pStyle w:val="CommentText"/>
        <w:rPr>
          <w:lang w:val="en-US"/>
        </w:rPr>
      </w:pPr>
      <w:r w:rsidRPr="00CA0955">
        <w:rPr>
          <w:lang w:val="en-US"/>
        </w:rPr>
        <w:t>&lt;&lt;ODS DOC SYMBOL1&gt;&gt;CEDAW/C/CRI/CO/7&lt;&lt;ODS DOC SYMBOL1&gt;&gt;</w:t>
      </w:r>
    </w:p>
    <w:p w:rsidR="000B32D3" w:rsidRPr="00CA0955" w:rsidRDefault="000B32D3">
      <w:pPr>
        <w:pStyle w:val="CommentText"/>
        <w:rPr>
          <w:lang w:val="en-US"/>
        </w:rPr>
      </w:pPr>
      <w:r w:rsidRPr="00CA095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D3" w:rsidRDefault="000B32D3" w:rsidP="000B32D3">
      <w:pPr>
        <w:spacing w:line="240" w:lineRule="auto"/>
      </w:pPr>
      <w:r>
        <w:separator/>
      </w:r>
    </w:p>
  </w:endnote>
  <w:endnote w:type="continuationSeparator" w:id="0">
    <w:p w:rsidR="000B32D3" w:rsidRDefault="000B32D3" w:rsidP="000B3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B32D3" w:rsidTr="000B32D3">
      <w:tc>
        <w:tcPr>
          <w:tcW w:w="502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E1C87">
            <w:rPr>
              <w:noProof/>
            </w:rPr>
            <w:t>16</w:t>
          </w:r>
          <w:r>
            <w:fldChar w:fldCharType="end"/>
          </w:r>
          <w:r>
            <w:t>/</w:t>
          </w:r>
          <w:r w:rsidR="008E1C87">
            <w:fldChar w:fldCharType="begin"/>
          </w:r>
          <w:r w:rsidR="008E1C87">
            <w:instrText xml:space="preserve"> NUMPAGES  \* Arabic  \* MERGEFORMAT </w:instrText>
          </w:r>
          <w:r w:rsidR="008E1C87">
            <w:fldChar w:fldCharType="separate"/>
          </w:r>
          <w:r w:rsidR="008E1C87">
            <w:rPr>
              <w:noProof/>
            </w:rPr>
            <w:t>17</w:t>
          </w:r>
          <w:r w:rsidR="008E1C87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1C87">
            <w:rPr>
              <w:b w:val="0"/>
              <w:color w:val="000000"/>
              <w:sz w:val="14"/>
            </w:rPr>
            <w:t>17-11285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B32D3" w:rsidRPr="000B32D3" w:rsidRDefault="000B32D3" w:rsidP="000B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B32D3" w:rsidTr="000B32D3">
      <w:tc>
        <w:tcPr>
          <w:tcW w:w="502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1C87">
            <w:rPr>
              <w:b w:val="0"/>
              <w:color w:val="000000"/>
              <w:sz w:val="14"/>
            </w:rPr>
            <w:t>17-11285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E1C87">
            <w:rPr>
              <w:noProof/>
            </w:rPr>
            <w:t>17</w:t>
          </w:r>
          <w:r>
            <w:fldChar w:fldCharType="end"/>
          </w:r>
          <w:r>
            <w:t>/</w:t>
          </w:r>
          <w:r w:rsidR="008E1C87">
            <w:fldChar w:fldCharType="begin"/>
          </w:r>
          <w:r w:rsidR="008E1C87">
            <w:instrText xml:space="preserve"> NUMPAGES  \* Arabic  \* MERGEFORMAT </w:instrText>
          </w:r>
          <w:r w:rsidR="008E1C87">
            <w:fldChar w:fldCharType="separate"/>
          </w:r>
          <w:r w:rsidR="008E1C87">
            <w:rPr>
              <w:noProof/>
            </w:rPr>
            <w:t>17</w:t>
          </w:r>
          <w:r w:rsidR="008E1C87">
            <w:rPr>
              <w:noProof/>
            </w:rPr>
            <w:fldChar w:fldCharType="end"/>
          </w:r>
        </w:p>
      </w:tc>
    </w:tr>
  </w:tbl>
  <w:p w:rsidR="000B32D3" w:rsidRPr="000B32D3" w:rsidRDefault="000B32D3" w:rsidP="000B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0B32D3" w:rsidTr="000B32D3">
      <w:tc>
        <w:tcPr>
          <w:tcW w:w="3830" w:type="dxa"/>
        </w:tcPr>
        <w:p w:rsidR="000B32D3" w:rsidRDefault="000B32D3" w:rsidP="000B32D3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11EB52C" wp14:editId="42193EF6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RI/CO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RI/CO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17-11285 (R)</w:t>
          </w:r>
          <w:r w:rsidR="00EF10B4">
            <w:rPr>
              <w:lang w:val="en-US"/>
            </w:rPr>
            <w:t xml:space="preserve">   </w:t>
          </w:r>
          <w:r w:rsidR="00EF10B4">
            <w:rPr>
              <w:color w:val="010000"/>
            </w:rPr>
            <w:t xml:space="preserve"> </w:t>
          </w:r>
          <w:r>
            <w:rPr>
              <w:color w:val="010000"/>
            </w:rPr>
            <w:t>2</w:t>
          </w:r>
          <w:r w:rsidR="00802CB3">
            <w:rPr>
              <w:color w:val="010000"/>
              <w:lang w:val="en-US"/>
            </w:rPr>
            <w:t>1</w:t>
          </w:r>
          <w:r>
            <w:rPr>
              <w:color w:val="010000"/>
            </w:rPr>
            <w:t>0917</w:t>
          </w:r>
          <w:r w:rsidR="00EF10B4">
            <w:rPr>
              <w:color w:val="010000"/>
            </w:rPr>
            <w:t xml:space="preserve"> </w:t>
          </w:r>
          <w:r w:rsidR="00EF10B4">
            <w:rPr>
              <w:color w:val="010000"/>
              <w:lang w:val="en-US"/>
            </w:rPr>
            <w:t xml:space="preserve">   </w:t>
          </w:r>
          <w:r w:rsidR="00802CB3">
            <w:rPr>
              <w:color w:val="010000"/>
              <w:lang w:val="en-US"/>
            </w:rPr>
            <w:t>08</w:t>
          </w:r>
          <w:r>
            <w:rPr>
              <w:color w:val="010000"/>
            </w:rPr>
            <w:t>0917</w:t>
          </w:r>
        </w:p>
        <w:p w:rsidR="000B32D3" w:rsidRPr="000B32D3" w:rsidRDefault="000B32D3" w:rsidP="000B32D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*1711285*</w:t>
          </w:r>
        </w:p>
      </w:tc>
      <w:tc>
        <w:tcPr>
          <w:tcW w:w="5028" w:type="dxa"/>
        </w:tcPr>
        <w:p w:rsidR="000B32D3" w:rsidRDefault="000B32D3" w:rsidP="000B32D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D914572" wp14:editId="29221DB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32D3" w:rsidRPr="000B32D3" w:rsidRDefault="000B32D3" w:rsidP="000B32D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D3" w:rsidRPr="00434198" w:rsidRDefault="00434198" w:rsidP="00434198">
      <w:pPr>
        <w:pStyle w:val="Footer"/>
        <w:spacing w:after="80"/>
        <w:ind w:left="792"/>
      </w:pPr>
      <w:r w:rsidRPr="00434198">
        <w:t>__________________</w:t>
      </w:r>
    </w:p>
  </w:footnote>
  <w:footnote w:type="continuationSeparator" w:id="0">
    <w:p w:rsidR="000B32D3" w:rsidRPr="00434198" w:rsidRDefault="00434198" w:rsidP="00434198">
      <w:pPr>
        <w:pStyle w:val="Footer"/>
        <w:spacing w:after="80"/>
        <w:ind w:left="792"/>
      </w:pPr>
      <w:r w:rsidRPr="00434198">
        <w:t>__________________</w:t>
      </w:r>
    </w:p>
  </w:footnote>
  <w:footnote w:id="1">
    <w:p w:rsidR="00434198" w:rsidRDefault="00434198" w:rsidP="0043419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434198">
        <w:tab/>
      </w:r>
      <w:r w:rsidRPr="0040265C">
        <w:t>Приняты Комитетом на его шестьдесят седьмой сессии (3</w:t>
      </w:r>
      <w:r w:rsidRPr="00434198">
        <w:t>–</w:t>
      </w:r>
      <w:r w:rsidRPr="0040265C">
        <w:t>21</w:t>
      </w:r>
      <w:r>
        <w:rPr>
          <w:lang w:val="en-US"/>
        </w:rPr>
        <w:t> </w:t>
      </w:r>
      <w:r w:rsidRPr="0040265C">
        <w:t>июля 2017</w:t>
      </w:r>
      <w:r w:rsidR="000B27D3">
        <w:t> год</w:t>
      </w:r>
      <w:r w:rsidRPr="0040265C">
        <w:t>а).</w:t>
      </w:r>
    </w:p>
  </w:footnote>
  <w:footnote w:id="2">
    <w:p w:rsidR="00D35DDE" w:rsidRPr="00B61F14" w:rsidRDefault="00D35DDE" w:rsidP="00D35DD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B61F14"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B32D3" w:rsidTr="000B32D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1C87">
            <w:rPr>
              <w:b/>
            </w:rPr>
            <w:t>CEDAW/C/CRI/CO/7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B32D3" w:rsidRDefault="000B32D3" w:rsidP="000B32D3">
          <w:pPr>
            <w:pStyle w:val="Header"/>
          </w:pPr>
        </w:p>
      </w:tc>
    </w:tr>
  </w:tbl>
  <w:p w:rsidR="000B32D3" w:rsidRPr="000B32D3" w:rsidRDefault="000B32D3" w:rsidP="000B3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B32D3" w:rsidTr="000B32D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32D3" w:rsidRDefault="000B32D3" w:rsidP="000B32D3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0B32D3" w:rsidRPr="000B32D3" w:rsidRDefault="000B32D3" w:rsidP="000B32D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1C87">
            <w:rPr>
              <w:b/>
            </w:rPr>
            <w:t>CEDAW/C/CRI/CO/7</w:t>
          </w:r>
          <w:r>
            <w:rPr>
              <w:b/>
            </w:rPr>
            <w:fldChar w:fldCharType="end"/>
          </w:r>
        </w:p>
      </w:tc>
    </w:tr>
  </w:tbl>
  <w:p w:rsidR="000B32D3" w:rsidRPr="000B32D3" w:rsidRDefault="000B32D3" w:rsidP="000B3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0B32D3" w:rsidTr="000B32D3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32D3" w:rsidRPr="000B32D3" w:rsidRDefault="000B32D3" w:rsidP="000B32D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32D3" w:rsidRDefault="000B32D3" w:rsidP="000B32D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32D3" w:rsidRPr="000B32D3" w:rsidRDefault="000B32D3" w:rsidP="000B32D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/C/CRI/CO/7</w:t>
          </w:r>
        </w:p>
      </w:tc>
    </w:tr>
    <w:tr w:rsidR="000B32D3" w:rsidRPr="00802CB3" w:rsidTr="000B32D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2D3" w:rsidRPr="000B32D3" w:rsidRDefault="000B32D3" w:rsidP="000B32D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2314755" wp14:editId="578A56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2D3" w:rsidRPr="000B32D3" w:rsidRDefault="000B32D3" w:rsidP="000B32D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2D3" w:rsidRPr="000B32D3" w:rsidRDefault="000B32D3" w:rsidP="000B32D3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2D3" w:rsidRPr="00CA0955" w:rsidRDefault="000B32D3" w:rsidP="000B32D3">
          <w:pPr>
            <w:pStyle w:val="Distribution"/>
            <w:rPr>
              <w:color w:val="000000"/>
              <w:lang w:val="en-US"/>
            </w:rPr>
          </w:pPr>
          <w:r w:rsidRPr="00CA0955">
            <w:rPr>
              <w:color w:val="000000"/>
              <w:lang w:val="en-US"/>
            </w:rPr>
            <w:t>Distr.: General</w:t>
          </w:r>
        </w:p>
        <w:p w:rsidR="000B32D3" w:rsidRPr="00CA0955" w:rsidRDefault="000B32D3" w:rsidP="000B32D3">
          <w:pPr>
            <w:pStyle w:val="Publication"/>
            <w:rPr>
              <w:color w:val="000000"/>
              <w:lang w:val="en-US"/>
            </w:rPr>
          </w:pPr>
          <w:r w:rsidRPr="00CA0955">
            <w:rPr>
              <w:color w:val="000000"/>
              <w:lang w:val="en-US"/>
            </w:rPr>
            <w:t>24 July 2017</w:t>
          </w:r>
        </w:p>
        <w:p w:rsidR="000B32D3" w:rsidRPr="00CA0955" w:rsidRDefault="000B32D3" w:rsidP="000B32D3">
          <w:pPr>
            <w:rPr>
              <w:color w:val="000000"/>
              <w:lang w:val="en-US"/>
            </w:rPr>
          </w:pPr>
          <w:r w:rsidRPr="00CA0955">
            <w:rPr>
              <w:color w:val="000000"/>
              <w:lang w:val="en-US"/>
            </w:rPr>
            <w:t>Russian</w:t>
          </w:r>
        </w:p>
        <w:p w:rsidR="000B32D3" w:rsidRPr="00CA0955" w:rsidRDefault="000B32D3" w:rsidP="000B32D3">
          <w:pPr>
            <w:pStyle w:val="Original"/>
            <w:rPr>
              <w:color w:val="000000"/>
              <w:lang w:val="en-US"/>
            </w:rPr>
          </w:pPr>
          <w:r w:rsidRPr="00CA0955">
            <w:rPr>
              <w:color w:val="000000"/>
              <w:lang w:val="en-US"/>
            </w:rPr>
            <w:t>Original: English</w:t>
          </w:r>
        </w:p>
        <w:p w:rsidR="000B32D3" w:rsidRPr="00CA0955" w:rsidRDefault="000B32D3" w:rsidP="000B32D3">
          <w:pPr>
            <w:rPr>
              <w:lang w:val="en-US"/>
            </w:rPr>
          </w:pPr>
        </w:p>
      </w:tc>
    </w:tr>
  </w:tbl>
  <w:p w:rsidR="000B32D3" w:rsidRPr="00CA0955" w:rsidRDefault="000B32D3" w:rsidP="000B32D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revisionView w:markup="0"/>
  <w:defaultTabStop w:val="475"/>
  <w:autoHyphenation/>
  <w:hyphenationZone w:val="220"/>
  <w:doNotHyphenateCaps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1285*"/>
    <w:docVar w:name="CreationDt" w:val="20/09/2017 6:44: PM"/>
    <w:docVar w:name="DocCategory" w:val="Doc"/>
    <w:docVar w:name="DocType" w:val="Final"/>
    <w:docVar w:name="DutyStation" w:val="New York"/>
    <w:docVar w:name="FooterJN" w:val="17-11285"/>
    <w:docVar w:name="jobn" w:val="17-11285 (R)"/>
    <w:docVar w:name="jobnDT" w:val="17-11285 (R)   200917"/>
    <w:docVar w:name="jobnDTDT" w:val="17-11285 (R)   200917   200917"/>
    <w:docVar w:name="JobNo" w:val="1711285R"/>
    <w:docVar w:name="JobNo2" w:val="1722739R"/>
    <w:docVar w:name="LocalDrive" w:val="0"/>
    <w:docVar w:name="OandT" w:val=" "/>
    <w:docVar w:name="sss1" w:val="CEDAW/C/CRI/CO/7"/>
    <w:docVar w:name="sss2" w:val="-"/>
    <w:docVar w:name="Symbol1" w:val="CEDAW/C/CRI/CO/7"/>
    <w:docVar w:name="Symbol2" w:val="-"/>
  </w:docVars>
  <w:rsids>
    <w:rsidRoot w:val="003170D1"/>
    <w:rsid w:val="000B27D3"/>
    <w:rsid w:val="000B32D3"/>
    <w:rsid w:val="000D5223"/>
    <w:rsid w:val="000F4E55"/>
    <w:rsid w:val="001B0786"/>
    <w:rsid w:val="002111E8"/>
    <w:rsid w:val="00215A7D"/>
    <w:rsid w:val="00285F69"/>
    <w:rsid w:val="002E4D7A"/>
    <w:rsid w:val="00302FEC"/>
    <w:rsid w:val="003170D1"/>
    <w:rsid w:val="003807EF"/>
    <w:rsid w:val="0038495D"/>
    <w:rsid w:val="003F0513"/>
    <w:rsid w:val="004275D7"/>
    <w:rsid w:val="00434198"/>
    <w:rsid w:val="00464889"/>
    <w:rsid w:val="004A4025"/>
    <w:rsid w:val="0055715E"/>
    <w:rsid w:val="005644C2"/>
    <w:rsid w:val="00571999"/>
    <w:rsid w:val="005A2266"/>
    <w:rsid w:val="005B58D8"/>
    <w:rsid w:val="005F1972"/>
    <w:rsid w:val="00643F79"/>
    <w:rsid w:val="006B0972"/>
    <w:rsid w:val="006D4969"/>
    <w:rsid w:val="00705A84"/>
    <w:rsid w:val="007C107B"/>
    <w:rsid w:val="00802CB3"/>
    <w:rsid w:val="0085276E"/>
    <w:rsid w:val="00883B08"/>
    <w:rsid w:val="008D647F"/>
    <w:rsid w:val="008E0493"/>
    <w:rsid w:val="008E1C87"/>
    <w:rsid w:val="009F077A"/>
    <w:rsid w:val="009F7B86"/>
    <w:rsid w:val="00A72FF5"/>
    <w:rsid w:val="00AB2DC0"/>
    <w:rsid w:val="00AF0FAE"/>
    <w:rsid w:val="00B128FC"/>
    <w:rsid w:val="00C90ECD"/>
    <w:rsid w:val="00CA0955"/>
    <w:rsid w:val="00CA4BB0"/>
    <w:rsid w:val="00D35DDE"/>
    <w:rsid w:val="00D4494C"/>
    <w:rsid w:val="00D57760"/>
    <w:rsid w:val="00D81677"/>
    <w:rsid w:val="00E25037"/>
    <w:rsid w:val="00E720E8"/>
    <w:rsid w:val="00EF10B4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F0FA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AF0FA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F0FA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FA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AF0FA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AF0FA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AF0FA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AF0FA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F0FA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F0FA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AF0FA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F0FA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F0FA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AF0FA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AF0F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AF0FA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AF0FA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AF0FA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F0FAE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AF0FA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AF0FA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AF0FA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AF0FA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0FA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AF0FA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AF0FA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AF0FA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AF0FA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0FA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AF0FA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AF0FA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AF0FA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AF0FA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AF0FA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AF0FA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AF0FAE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AF0FAE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rsid w:val="00AF0FAE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rsid w:val="00AF0FAE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AF0FAE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AF0FAE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AF0FA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AF0FAE"/>
    <w:rPr>
      <w:szCs w:val="20"/>
    </w:rPr>
  </w:style>
  <w:style w:type="paragraph" w:customStyle="1" w:styleId="Publication">
    <w:name w:val="Publication"/>
    <w:basedOn w:val="Normal"/>
    <w:next w:val="Normal"/>
    <w:qFormat/>
    <w:rsid w:val="00AF0FAE"/>
  </w:style>
  <w:style w:type="paragraph" w:customStyle="1" w:styleId="ReleaseDate">
    <w:name w:val="ReleaseDate"/>
    <w:basedOn w:val="Normal"/>
    <w:next w:val="Normal"/>
    <w:qFormat/>
    <w:rsid w:val="00AF0FAE"/>
    <w:rPr>
      <w:szCs w:val="20"/>
    </w:rPr>
  </w:style>
  <w:style w:type="paragraph" w:customStyle="1" w:styleId="Small">
    <w:name w:val="Small"/>
    <w:basedOn w:val="Normal"/>
    <w:next w:val="Normal"/>
    <w:qFormat/>
    <w:rsid w:val="00AF0FA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F0FA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AF0FA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0B3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2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2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2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rsid w:val="00434198"/>
    <w:rPr>
      <w:sz w:val="14"/>
    </w:rPr>
  </w:style>
  <w:style w:type="character" w:styleId="Hyperlink">
    <w:name w:val="Hyperlink"/>
    <w:basedOn w:val="DefaultParagraphFont"/>
    <w:uiPriority w:val="99"/>
    <w:unhideWhenUsed/>
    <w:rsid w:val="007C107B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F0FA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AF0FA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F0FA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FA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AF0FA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AF0FA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AF0FA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AF0FA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F0FA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F0FA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AF0FA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F0FA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F0FA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AF0FA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AF0F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AF0FA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AF0FA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AF0FA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F0FAE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AF0FA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AF0FA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AF0FA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AF0FA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0FA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AF0FA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AF0FA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AF0FA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AF0FA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0FA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AF0FA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AF0FA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AF0FA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AF0FA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AF0FA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AF0FA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AF0FAE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AF0FAE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rsid w:val="00AF0FAE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rsid w:val="00AF0FAE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AF0FAE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AF0FAE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AF0FA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AF0FAE"/>
    <w:rPr>
      <w:szCs w:val="20"/>
    </w:rPr>
  </w:style>
  <w:style w:type="paragraph" w:customStyle="1" w:styleId="Publication">
    <w:name w:val="Publication"/>
    <w:basedOn w:val="Normal"/>
    <w:next w:val="Normal"/>
    <w:qFormat/>
    <w:rsid w:val="00AF0FAE"/>
  </w:style>
  <w:style w:type="paragraph" w:customStyle="1" w:styleId="ReleaseDate">
    <w:name w:val="ReleaseDate"/>
    <w:basedOn w:val="Normal"/>
    <w:next w:val="Normal"/>
    <w:qFormat/>
    <w:rsid w:val="00AF0FAE"/>
    <w:rPr>
      <w:szCs w:val="20"/>
    </w:rPr>
  </w:style>
  <w:style w:type="paragraph" w:customStyle="1" w:styleId="Small">
    <w:name w:val="Small"/>
    <w:basedOn w:val="Normal"/>
    <w:next w:val="Normal"/>
    <w:qFormat/>
    <w:rsid w:val="00AF0FA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F0FA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AF0FA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AF0FA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0B3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2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2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2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rsid w:val="00434198"/>
    <w:rPr>
      <w:sz w:val="14"/>
    </w:rPr>
  </w:style>
  <w:style w:type="character" w:styleId="Hyperlink">
    <w:name w:val="Hyperlink"/>
    <w:basedOn w:val="DefaultParagraphFont"/>
    <w:uiPriority w:val="99"/>
    <w:unhideWhenUsed/>
    <w:rsid w:val="007C107B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ndocs.org/ru/CEDAW/C/CRI/Q/7" TargetMode="External"/><Relationship Id="rId26" Type="http://schemas.openxmlformats.org/officeDocument/2006/relationships/hyperlink" Target="https://undocs.org/ru/CEDAW/C/CRI/CO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S/RES/1325(2000)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undocs.org/ru/CEDAW/C/SR.1508" TargetMode="External"/><Relationship Id="rId25" Type="http://schemas.openxmlformats.org/officeDocument/2006/relationships/hyperlink" Target="https://undocs.org/ru/S/RES/2122(2013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CRI/7" TargetMode="External"/><Relationship Id="rId20" Type="http://schemas.openxmlformats.org/officeDocument/2006/relationships/hyperlink" Target="https://undocs.org/ru/CEDAW/C/CRI/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undocs.org/ru/S/RES/1889(2009)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s://undocs.org/ru/S/RES/1888(2009)" TargetMode="External"/><Relationship Id="rId28" Type="http://schemas.openxmlformats.org/officeDocument/2006/relationships/hyperlink" Target="https://undocs.org/ru/HRI/GEN/2/Rev.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ndocs.org/ru/CEDAW/C/CRI/Q/7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undocs.org/ru/S/RES/1820(2008)" TargetMode="External"/><Relationship Id="rId27" Type="http://schemas.openxmlformats.org/officeDocument/2006/relationships/hyperlink" Target="https://undocs.org/ru/CEDAW/C/CRI/CO/5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C235-BB9A-436C-B402-29CFB3AD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5197</Words>
  <Characters>37342</Characters>
  <Application>Microsoft Office Word</Application>
  <DocSecurity>0</DocSecurity>
  <Lines>793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Kananykina</dc:creator>
  <cp:lastModifiedBy>Test</cp:lastModifiedBy>
  <cp:revision>4</cp:revision>
  <cp:lastPrinted>2017-09-21T13:35:00Z</cp:lastPrinted>
  <dcterms:created xsi:type="dcterms:W3CDTF">2017-09-21T13:14:00Z</dcterms:created>
  <dcterms:modified xsi:type="dcterms:W3CDTF">2017-09-21T13:35:00Z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1711285R</vt:lpwstr>
  </property>
  <property fmtid="{D5CDD505-2E9C-101B-9397-08002B2CF9AE}" pid="3" name="ODSRefJobNo">
    <vt:lpwstr>1722739R</vt:lpwstr>
  </property>
  <property fmtid="{D5CDD505-2E9C-101B-9397-08002B2CF9AE}" pid="4" name="Symbol1">
    <vt:lpwstr>CEDAW/C/CRI/CO/7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Title1">
    <vt:lpwstr>Комитет по ликвидации дискриминации _x000b_в отношении женщин</vt:lpwstr>
  </property>
  <property fmtid="{D5CDD505-2E9C-101B-9397-08002B2CF9AE}" pid="10" name="Title2">
    <vt:lpwstr>		Заключительные замечания по седьмому периодическому докладу Коста-Рики*</vt:lpwstr>
  </property>
  <property fmtid="{D5CDD505-2E9C-101B-9397-08002B2CF9AE}" pid="11" name="Title3">
    <vt:lpwstr>	A.	</vt:lpwstr>
  </property>
  <property fmtid="{D5CDD505-2E9C-101B-9397-08002B2CF9AE}" pid="12" name="Title4">
    <vt:lpwstr>Введение</vt:lpwstr>
  </property>
  <property fmtid="{D5CDD505-2E9C-101B-9397-08002B2CF9AE}" pid="13" name="Title5">
    <vt:lpwstr>	B.	</vt:lpwstr>
  </property>
  <property fmtid="{D5CDD505-2E9C-101B-9397-08002B2CF9AE}" pid="14" name="Title6">
    <vt:lpwstr>Позитивные аспекты</vt:lpwstr>
  </property>
  <property fmtid="{D5CDD505-2E9C-101B-9397-08002B2CF9AE}" pid="15" name="Comment">
    <vt:lpwstr/>
  </property>
  <property fmtid="{D5CDD505-2E9C-101B-9397-08002B2CF9AE}" pid="16" name="DraftPages">
    <vt:lpwstr> 17</vt:lpwstr>
  </property>
  <property fmtid="{D5CDD505-2E9C-101B-9397-08002B2CF9AE}" pid="17" name="Operator">
    <vt:lpwstr>zinovieva</vt:lpwstr>
  </property>
</Properties>
</file>