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B6" w:rsidRDefault="002C72B6" w:rsidP="002C72B6">
      <w:pPr>
        <w:spacing w:line="60" w:lineRule="exact"/>
        <w:rPr>
          <w:sz w:val="6"/>
        </w:rPr>
        <w:sectPr w:rsidR="002C72B6" w:rsidSect="002C72B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Pr>
        <w:commentReference w:id="0"/>
      </w:r>
    </w:p>
    <w:p w:rsidR="00EA31C3" w:rsidRDefault="00EA31C3" w:rsidP="002C72B6">
      <w:pPr>
        <w:spacing w:line="60" w:lineRule="exact"/>
        <w:rPr>
          <w:sz w:val="6"/>
        </w:rPr>
      </w:pPr>
    </w:p>
    <w:p w:rsidR="006660A0" w:rsidRPr="00636989" w:rsidRDefault="006660A0" w:rsidP="006660A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sz w:val="21"/>
          <w:szCs w:val="21"/>
        </w:rPr>
      </w:pPr>
      <w:r w:rsidRPr="00636989">
        <w:rPr>
          <w:rFonts w:hint="eastAsia"/>
          <w:sz w:val="21"/>
          <w:szCs w:val="21"/>
        </w:rPr>
        <w:t>消除对妇女歧视委员会</w:t>
      </w:r>
      <w:bookmarkStart w:id="1" w:name="TmpSave"/>
      <w:bookmarkEnd w:id="1"/>
    </w:p>
    <w:p w:rsidR="006660A0" w:rsidRPr="006660A0" w:rsidRDefault="006660A0" w:rsidP="006660A0">
      <w:pPr>
        <w:pStyle w:val="SingleTxt"/>
        <w:spacing w:after="0" w:line="120" w:lineRule="exact"/>
        <w:rPr>
          <w:sz w:val="10"/>
        </w:rPr>
      </w:pPr>
    </w:p>
    <w:p w:rsidR="006660A0" w:rsidRPr="006660A0" w:rsidRDefault="006660A0" w:rsidP="006660A0">
      <w:pPr>
        <w:pStyle w:val="SingleTxt"/>
        <w:spacing w:after="0" w:line="120" w:lineRule="exact"/>
        <w:rPr>
          <w:sz w:val="10"/>
        </w:rPr>
      </w:pPr>
    </w:p>
    <w:p w:rsidR="006660A0" w:rsidRDefault="006660A0" w:rsidP="006660A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对中非共和国初次至第五次合并定期报告的结论意见</w:t>
      </w:r>
    </w:p>
    <w:p w:rsidR="006660A0" w:rsidRPr="006660A0" w:rsidRDefault="006660A0" w:rsidP="006660A0">
      <w:pPr>
        <w:pStyle w:val="SingleTxt"/>
        <w:spacing w:after="0" w:line="120" w:lineRule="exact"/>
        <w:rPr>
          <w:sz w:val="10"/>
        </w:rPr>
      </w:pPr>
    </w:p>
    <w:p w:rsidR="006660A0" w:rsidRPr="006660A0" w:rsidRDefault="006660A0" w:rsidP="006660A0">
      <w:pPr>
        <w:pStyle w:val="SingleTxt"/>
        <w:spacing w:after="0" w:line="120" w:lineRule="exact"/>
        <w:rPr>
          <w:sz w:val="10"/>
        </w:rPr>
      </w:pPr>
    </w:p>
    <w:p w:rsidR="006660A0" w:rsidRDefault="006660A0" w:rsidP="006660A0">
      <w:pPr>
        <w:pStyle w:val="SingleTxt"/>
        <w:rPr>
          <w:rFonts w:hint="eastAsia"/>
        </w:rPr>
      </w:pPr>
      <w:r>
        <w:rPr>
          <w:rFonts w:hint="eastAsia"/>
        </w:rPr>
        <w:t>1.</w:t>
      </w:r>
      <w:r>
        <w:rPr>
          <w:rFonts w:hint="eastAsia"/>
        </w:rPr>
        <w:tab/>
      </w:r>
      <w:r>
        <w:rPr>
          <w:rFonts w:hint="eastAsia"/>
        </w:rPr>
        <w:t>委员会在</w:t>
      </w:r>
      <w:r>
        <w:rPr>
          <w:rFonts w:hint="eastAsia"/>
        </w:rPr>
        <w:t>2014</w:t>
      </w:r>
      <w:r>
        <w:rPr>
          <w:rFonts w:hint="eastAsia"/>
        </w:rPr>
        <w:t>年</w:t>
      </w:r>
      <w:r>
        <w:rPr>
          <w:rFonts w:hint="eastAsia"/>
        </w:rPr>
        <w:t>7</w:t>
      </w:r>
      <w:r>
        <w:rPr>
          <w:rFonts w:hint="eastAsia"/>
        </w:rPr>
        <w:t>月</w:t>
      </w:r>
      <w:r>
        <w:rPr>
          <w:rFonts w:hint="eastAsia"/>
        </w:rPr>
        <w:t>11</w:t>
      </w:r>
      <w:r>
        <w:rPr>
          <w:rFonts w:hint="eastAsia"/>
        </w:rPr>
        <w:t>日第</w:t>
      </w:r>
      <w:r>
        <w:rPr>
          <w:rFonts w:hint="eastAsia"/>
        </w:rPr>
        <w:t>1233</w:t>
      </w:r>
      <w:r>
        <w:rPr>
          <w:rFonts w:hint="eastAsia"/>
        </w:rPr>
        <w:t>次和第</w:t>
      </w:r>
      <w:r>
        <w:rPr>
          <w:rFonts w:hint="eastAsia"/>
        </w:rPr>
        <w:t>1234</w:t>
      </w:r>
      <w:r>
        <w:rPr>
          <w:rFonts w:hint="eastAsia"/>
        </w:rPr>
        <w:t>次会议上审议了中非共和国初次至第五次合并定期报告</w:t>
      </w:r>
      <w:r>
        <w:rPr>
          <w:rFonts w:hint="eastAsia"/>
        </w:rPr>
        <w:t>(</w:t>
      </w:r>
      <w:hyperlink r:id="rId14" w:history="1">
        <w:r w:rsidRPr="00DB5492">
          <w:rPr>
            <w:rStyle w:val="Hyperlink"/>
            <w:rFonts w:hint="eastAsia"/>
          </w:rPr>
          <w:t>CEDAW/C/CAF/1-5)</w:t>
        </w:r>
      </w:hyperlink>
      <w:r>
        <w:rPr>
          <w:rFonts w:hint="eastAsia"/>
        </w:rPr>
        <w:t>(</w:t>
      </w:r>
      <w:r>
        <w:rPr>
          <w:rFonts w:hint="eastAsia"/>
        </w:rPr>
        <w:t>见</w:t>
      </w:r>
      <w:r w:rsidR="00DB5492">
        <w:fldChar w:fldCharType="begin"/>
      </w:r>
      <w:r w:rsidR="00DB5492">
        <w:instrText xml:space="preserve"> HYPERLINK "http://undocs.org/ch/CEDAW/C/SR.1233" </w:instrText>
      </w:r>
      <w:r w:rsidR="00DB5492">
        <w:fldChar w:fldCharType="separate"/>
      </w:r>
      <w:r w:rsidRPr="00DB5492">
        <w:rPr>
          <w:rStyle w:val="Hyperlink"/>
          <w:rFonts w:hint="eastAsia"/>
        </w:rPr>
        <w:t>CEDAW/C/SR.1233</w:t>
      </w:r>
      <w:r w:rsidR="00DB5492">
        <w:fldChar w:fldCharType="end"/>
      </w:r>
      <w:r>
        <w:rPr>
          <w:rFonts w:hint="eastAsia"/>
        </w:rPr>
        <w:t>和</w:t>
      </w:r>
      <w:r>
        <w:rPr>
          <w:rFonts w:hint="eastAsia"/>
        </w:rPr>
        <w:t>1234)</w:t>
      </w:r>
      <w:r>
        <w:rPr>
          <w:rFonts w:hint="eastAsia"/>
        </w:rPr>
        <w:t>。委员会的议题和问题清单载于</w:t>
      </w:r>
      <w:hyperlink r:id="rId15" w:history="1">
        <w:r w:rsidRPr="00DB5492">
          <w:rPr>
            <w:rStyle w:val="Hyperlink"/>
            <w:rFonts w:hint="eastAsia"/>
          </w:rPr>
          <w:t>CEDAW/C/CAF/Q/1-5</w:t>
        </w:r>
      </w:hyperlink>
      <w:r>
        <w:rPr>
          <w:rFonts w:hint="eastAsia"/>
        </w:rPr>
        <w:t>，中非共和国的答复载于</w:t>
      </w:r>
      <w:r w:rsidR="00DB5492">
        <w:fldChar w:fldCharType="begin"/>
      </w:r>
      <w:r w:rsidR="00DB5492">
        <w:instrText xml:space="preserve"> HYPERLINK "http://undocs.org/ch/CEDAW/C/CAF/Q/1-5/Add.1" </w:instrText>
      </w:r>
      <w:r w:rsidR="00DB5492">
        <w:fldChar w:fldCharType="separate"/>
      </w:r>
      <w:r w:rsidRPr="00DB5492">
        <w:rPr>
          <w:rStyle w:val="Hyperlink"/>
          <w:rFonts w:hint="eastAsia"/>
        </w:rPr>
        <w:t>CEDAW/C/CAF/Q/1-5/Add.1</w:t>
      </w:r>
      <w:r w:rsidR="00DB5492">
        <w:fldChar w:fldCharType="end"/>
      </w:r>
      <w:r>
        <w:rPr>
          <w:rFonts w:hint="eastAsia"/>
        </w:rPr>
        <w:t>。</w:t>
      </w:r>
    </w:p>
    <w:p w:rsidR="006660A0" w:rsidRDefault="006660A0" w:rsidP="006660A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A.</w:t>
      </w:r>
      <w:r>
        <w:rPr>
          <w:rFonts w:hint="eastAsia"/>
        </w:rPr>
        <w:tab/>
        <w:t>导言</w:t>
      </w:r>
    </w:p>
    <w:p w:rsidR="006660A0" w:rsidRPr="006660A0" w:rsidRDefault="006660A0" w:rsidP="006660A0">
      <w:pPr>
        <w:pStyle w:val="SingleTxt"/>
        <w:spacing w:after="0" w:line="120" w:lineRule="exact"/>
        <w:rPr>
          <w:rFonts w:hint="eastAsia"/>
          <w:sz w:val="10"/>
        </w:rPr>
      </w:pPr>
    </w:p>
    <w:p w:rsidR="006660A0" w:rsidRDefault="006660A0" w:rsidP="006660A0">
      <w:pPr>
        <w:pStyle w:val="SingleTxt"/>
        <w:rPr>
          <w:rFonts w:hint="eastAsia"/>
        </w:rPr>
      </w:pPr>
      <w:r>
        <w:rPr>
          <w:rFonts w:hint="eastAsia"/>
        </w:rPr>
        <w:t>2.</w:t>
      </w:r>
      <w:r>
        <w:rPr>
          <w:rFonts w:hint="eastAsia"/>
        </w:rPr>
        <w:tab/>
      </w:r>
      <w:r>
        <w:rPr>
          <w:rFonts w:hint="eastAsia"/>
        </w:rPr>
        <w:t>鉴于缔约国目前的冲突局势，委员会高度赞扬该国派出代表团。委员会欢迎缔约国做口头介绍并对会前工作组提出的议题和问题清单做出书面答复。委员会感谢缔约国提交其初次和第二次至第五次合并定期报告。然而，委员会感到遗憾的是尽管缔约国于</w:t>
      </w:r>
      <w:r>
        <w:rPr>
          <w:rFonts w:hint="eastAsia"/>
        </w:rPr>
        <w:t>1991</w:t>
      </w:r>
      <w:r>
        <w:rPr>
          <w:rFonts w:hint="eastAsia"/>
        </w:rPr>
        <w:t>年加入《公约》，但却在</w:t>
      </w:r>
      <w:r>
        <w:rPr>
          <w:rFonts w:hint="eastAsia"/>
        </w:rPr>
        <w:t>2012</w:t>
      </w:r>
      <w:r>
        <w:rPr>
          <w:rFonts w:hint="eastAsia"/>
        </w:rPr>
        <w:t>年</w:t>
      </w:r>
      <w:r>
        <w:rPr>
          <w:rFonts w:hint="eastAsia"/>
        </w:rPr>
        <w:t>3</w:t>
      </w:r>
      <w:r>
        <w:rPr>
          <w:rFonts w:hint="eastAsia"/>
        </w:rPr>
        <w:t>月才向委员会提交文件，并且文件仅载有</w:t>
      </w:r>
      <w:r>
        <w:rPr>
          <w:rFonts w:hint="eastAsia"/>
        </w:rPr>
        <w:t>2010</w:t>
      </w:r>
      <w:r>
        <w:rPr>
          <w:rFonts w:hint="eastAsia"/>
        </w:rPr>
        <w:t>年之前的信息。</w:t>
      </w:r>
    </w:p>
    <w:p w:rsidR="006660A0" w:rsidRDefault="006660A0" w:rsidP="006660A0">
      <w:pPr>
        <w:pStyle w:val="SingleTxt"/>
        <w:rPr>
          <w:rFonts w:hint="eastAsia"/>
        </w:rPr>
      </w:pPr>
      <w:r>
        <w:rPr>
          <w:rFonts w:hint="eastAsia"/>
        </w:rPr>
        <w:t>3.</w:t>
      </w:r>
      <w:r>
        <w:rPr>
          <w:rFonts w:hint="eastAsia"/>
        </w:rPr>
        <w:tab/>
      </w:r>
      <w:r>
        <w:rPr>
          <w:rFonts w:hint="eastAsia"/>
        </w:rPr>
        <w:t>委员会赞扬缔约国派出代表团，该代表团由中非共和国常驻联合国日内瓦办事处和其他国际组织代表</w:t>
      </w:r>
      <w:r>
        <w:rPr>
          <w:rFonts w:hint="eastAsia"/>
        </w:rPr>
        <w:t>L</w:t>
      </w:r>
      <w:r>
        <w:rPr>
          <w:rFonts w:hint="eastAsia"/>
        </w:rPr>
        <w:t>é</w:t>
      </w:r>
      <w:proofErr w:type="spellStart"/>
      <w:r>
        <w:rPr>
          <w:rFonts w:hint="eastAsia"/>
        </w:rPr>
        <w:t>opold</w:t>
      </w:r>
      <w:proofErr w:type="spellEnd"/>
      <w:r>
        <w:rPr>
          <w:rFonts w:hint="eastAsia"/>
        </w:rPr>
        <w:t xml:space="preserve"> Ismael Samba</w:t>
      </w:r>
      <w:r>
        <w:rPr>
          <w:rFonts w:hint="eastAsia"/>
        </w:rPr>
        <w:t>为团长。代表团成员还包括一名社会事务和性别问题顾问、一名社会行动检查专员、提高妇女地位总局局长，以及一名常驻代表团代表。委员会赞扬代表团与委员会开展建设性对话。</w:t>
      </w:r>
    </w:p>
    <w:p w:rsidR="006660A0" w:rsidRDefault="006660A0" w:rsidP="006660A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B.</w:t>
      </w:r>
      <w:r>
        <w:rPr>
          <w:rFonts w:hint="eastAsia"/>
        </w:rPr>
        <w:tab/>
        <w:t>积极方面</w:t>
      </w:r>
    </w:p>
    <w:p w:rsidR="006660A0" w:rsidRPr="006660A0" w:rsidRDefault="006660A0" w:rsidP="006660A0">
      <w:pPr>
        <w:pStyle w:val="SingleTxt"/>
        <w:spacing w:after="0" w:line="120" w:lineRule="exact"/>
        <w:rPr>
          <w:rFonts w:hint="eastAsia"/>
          <w:sz w:val="10"/>
        </w:rPr>
      </w:pPr>
    </w:p>
    <w:p w:rsidR="006660A0" w:rsidRDefault="006660A0" w:rsidP="006660A0">
      <w:pPr>
        <w:pStyle w:val="SingleTxt"/>
        <w:rPr>
          <w:rFonts w:hint="eastAsia"/>
        </w:rPr>
      </w:pPr>
      <w:r>
        <w:rPr>
          <w:rFonts w:hint="eastAsia"/>
        </w:rPr>
        <w:t>4.</w:t>
      </w:r>
      <w:r>
        <w:rPr>
          <w:rFonts w:hint="eastAsia"/>
        </w:rPr>
        <w:tab/>
      </w:r>
      <w:r>
        <w:rPr>
          <w:rFonts w:hint="eastAsia"/>
        </w:rPr>
        <w:t>委员会欢迎通过以下立法措施：</w:t>
      </w:r>
    </w:p>
    <w:p w:rsidR="006660A0" w:rsidRDefault="006660A0" w:rsidP="006660A0">
      <w:pPr>
        <w:pStyle w:val="SingleTxt"/>
        <w:rPr>
          <w:rFonts w:hint="eastAsia"/>
        </w:rPr>
      </w:pPr>
      <w:r>
        <w:rPr>
          <w:rFonts w:hint="eastAsia"/>
        </w:rPr>
        <w:tab/>
        <w:t>(a)</w:t>
      </w:r>
      <w:r>
        <w:rPr>
          <w:rFonts w:hint="eastAsia"/>
        </w:rPr>
        <w:tab/>
        <w:t>2006</w:t>
      </w:r>
      <w:r>
        <w:rPr>
          <w:rFonts w:hint="eastAsia"/>
        </w:rPr>
        <w:t>年</w:t>
      </w:r>
      <w:r>
        <w:rPr>
          <w:rFonts w:hint="eastAsia"/>
        </w:rPr>
        <w:t>6</w:t>
      </w:r>
      <w:r>
        <w:rPr>
          <w:rFonts w:hint="eastAsia"/>
        </w:rPr>
        <w:t>月第</w:t>
      </w:r>
      <w:r>
        <w:rPr>
          <w:rFonts w:hint="eastAsia"/>
        </w:rPr>
        <w:t>06.005</w:t>
      </w:r>
      <w:r>
        <w:rPr>
          <w:rFonts w:hint="eastAsia"/>
        </w:rPr>
        <w:t>号《生殖健康法》；</w:t>
      </w:r>
      <w:r>
        <w:rPr>
          <w:rFonts w:hint="eastAsia"/>
        </w:rPr>
        <w:t xml:space="preserve"> </w:t>
      </w:r>
    </w:p>
    <w:p w:rsidR="006660A0" w:rsidRDefault="006660A0" w:rsidP="006660A0">
      <w:pPr>
        <w:pStyle w:val="SingleTxt"/>
        <w:rPr>
          <w:rFonts w:hint="eastAsia"/>
        </w:rPr>
      </w:pPr>
      <w:r>
        <w:rPr>
          <w:rFonts w:hint="eastAsia"/>
        </w:rPr>
        <w:tab/>
        <w:t>(b)</w:t>
      </w:r>
      <w:r>
        <w:rPr>
          <w:rFonts w:hint="eastAsia"/>
        </w:rPr>
        <w:tab/>
        <w:t>2006</w:t>
      </w:r>
      <w:r>
        <w:rPr>
          <w:rFonts w:hint="eastAsia"/>
        </w:rPr>
        <w:t>年</w:t>
      </w:r>
      <w:r>
        <w:rPr>
          <w:rFonts w:hint="eastAsia"/>
        </w:rPr>
        <w:t>12</w:t>
      </w:r>
      <w:r>
        <w:rPr>
          <w:rFonts w:hint="eastAsia"/>
        </w:rPr>
        <w:t>月</w:t>
      </w:r>
      <w:r>
        <w:rPr>
          <w:rFonts w:hint="eastAsia"/>
        </w:rPr>
        <w:t>27</w:t>
      </w:r>
      <w:r>
        <w:rPr>
          <w:rFonts w:hint="eastAsia"/>
        </w:rPr>
        <w:t>日第</w:t>
      </w:r>
      <w:r>
        <w:rPr>
          <w:rFonts w:hint="eastAsia"/>
        </w:rPr>
        <w:t>06.032</w:t>
      </w:r>
      <w:r>
        <w:rPr>
          <w:rFonts w:hint="eastAsia"/>
        </w:rPr>
        <w:t>号《保护妇女免受暴力行为侵害法》。</w:t>
      </w:r>
    </w:p>
    <w:p w:rsidR="006660A0" w:rsidRDefault="006660A0" w:rsidP="006660A0">
      <w:pPr>
        <w:pStyle w:val="SingleTxt"/>
        <w:rPr>
          <w:rFonts w:hint="eastAsia"/>
        </w:rPr>
      </w:pPr>
      <w:r>
        <w:rPr>
          <w:rFonts w:hint="eastAsia"/>
        </w:rPr>
        <w:t>5.</w:t>
      </w:r>
      <w:r>
        <w:rPr>
          <w:rFonts w:hint="eastAsia"/>
        </w:rPr>
        <w:tab/>
      </w:r>
      <w:r>
        <w:rPr>
          <w:rFonts w:hint="eastAsia"/>
        </w:rPr>
        <w:t>委员会赞赏地注意到：</w:t>
      </w:r>
    </w:p>
    <w:p w:rsidR="006660A0" w:rsidRDefault="006660A0" w:rsidP="006660A0">
      <w:pPr>
        <w:pStyle w:val="SingleTxt"/>
        <w:rPr>
          <w:rFonts w:hint="eastAsia"/>
        </w:rPr>
      </w:pPr>
      <w:r>
        <w:rPr>
          <w:rFonts w:hint="eastAsia"/>
        </w:rPr>
        <w:tab/>
        <w:t>(a)</w:t>
      </w:r>
      <w:r>
        <w:rPr>
          <w:rFonts w:hint="eastAsia"/>
        </w:rPr>
        <w:tab/>
        <w:t>2005</w:t>
      </w:r>
      <w:r>
        <w:rPr>
          <w:rFonts w:hint="eastAsia"/>
        </w:rPr>
        <w:t>年通过了一项促进平等与公平的国家政策，</w:t>
      </w:r>
      <w:r>
        <w:rPr>
          <w:rFonts w:hint="eastAsia"/>
        </w:rPr>
        <w:t>2007</w:t>
      </w:r>
      <w:r>
        <w:rPr>
          <w:rFonts w:hint="eastAsia"/>
        </w:rPr>
        <w:t>年就此通过了一项行动计划；</w:t>
      </w:r>
    </w:p>
    <w:p w:rsidR="006660A0" w:rsidRDefault="006660A0" w:rsidP="006660A0">
      <w:pPr>
        <w:pStyle w:val="SingleTxt"/>
        <w:rPr>
          <w:rFonts w:hint="eastAsia"/>
        </w:rPr>
      </w:pPr>
      <w:r>
        <w:rPr>
          <w:rFonts w:hint="eastAsia"/>
        </w:rPr>
        <w:tab/>
        <w:t>(b)</w:t>
      </w:r>
      <w:r>
        <w:rPr>
          <w:rFonts w:hint="eastAsia"/>
        </w:rPr>
        <w:tab/>
      </w:r>
      <w:r>
        <w:rPr>
          <w:rFonts w:hint="eastAsia"/>
        </w:rPr>
        <w:t>设立了性别和减贫事务部门委员会。</w:t>
      </w:r>
    </w:p>
    <w:p w:rsidR="006660A0" w:rsidRDefault="006660A0" w:rsidP="006660A0">
      <w:pPr>
        <w:pStyle w:val="SingleTxt"/>
        <w:rPr>
          <w:rFonts w:hint="eastAsia"/>
        </w:rPr>
      </w:pPr>
      <w:r>
        <w:rPr>
          <w:rFonts w:hint="eastAsia"/>
        </w:rPr>
        <w:t>6.</w:t>
      </w:r>
      <w:r>
        <w:rPr>
          <w:rFonts w:hint="eastAsia"/>
        </w:rPr>
        <w:tab/>
      </w:r>
      <w:r>
        <w:rPr>
          <w:rFonts w:hint="eastAsia"/>
        </w:rPr>
        <w:t>委员会欢迎缔约国自从</w:t>
      </w:r>
      <w:r>
        <w:rPr>
          <w:rFonts w:hint="eastAsia"/>
        </w:rPr>
        <w:t>1991</w:t>
      </w:r>
      <w:r>
        <w:rPr>
          <w:rFonts w:hint="eastAsia"/>
        </w:rPr>
        <w:t>年加入《公约》以来，批准以下国际条约：</w:t>
      </w:r>
    </w:p>
    <w:p w:rsidR="006660A0" w:rsidRDefault="006660A0" w:rsidP="006660A0">
      <w:pPr>
        <w:pStyle w:val="SingleTxt"/>
        <w:rPr>
          <w:rFonts w:hint="eastAsia"/>
        </w:rPr>
      </w:pPr>
      <w:r>
        <w:rPr>
          <w:rFonts w:hint="eastAsia"/>
        </w:rPr>
        <w:tab/>
        <w:t>(a)</w:t>
      </w:r>
      <w:r>
        <w:rPr>
          <w:rFonts w:hint="eastAsia"/>
        </w:rPr>
        <w:tab/>
      </w:r>
      <w:r>
        <w:rPr>
          <w:rFonts w:hint="eastAsia"/>
        </w:rPr>
        <w:t>《儿童权利公约》，</w:t>
      </w:r>
      <w:r>
        <w:rPr>
          <w:rFonts w:hint="eastAsia"/>
        </w:rPr>
        <w:t>1992</w:t>
      </w:r>
      <w:r>
        <w:rPr>
          <w:rFonts w:hint="eastAsia"/>
        </w:rPr>
        <w:t>年；</w:t>
      </w:r>
      <w:r>
        <w:rPr>
          <w:rFonts w:hint="eastAsia"/>
        </w:rPr>
        <w:t xml:space="preserve"> </w:t>
      </w:r>
    </w:p>
    <w:p w:rsidR="006660A0" w:rsidRDefault="006660A0" w:rsidP="006660A0">
      <w:pPr>
        <w:pStyle w:val="SingleTxt"/>
        <w:rPr>
          <w:rFonts w:hint="eastAsia"/>
        </w:rPr>
      </w:pPr>
      <w:r>
        <w:rPr>
          <w:rFonts w:hint="eastAsia"/>
        </w:rPr>
        <w:tab/>
        <w:t>(b)</w:t>
      </w:r>
      <w:r>
        <w:rPr>
          <w:rFonts w:hint="eastAsia"/>
        </w:rPr>
        <w:tab/>
      </w:r>
      <w:r>
        <w:rPr>
          <w:rFonts w:hint="eastAsia"/>
        </w:rPr>
        <w:t>《儿童权利公约》关于买卖儿童、儿童卖淫和儿童色情制品的任择议定书，</w:t>
      </w:r>
      <w:r>
        <w:rPr>
          <w:rFonts w:hint="eastAsia"/>
        </w:rPr>
        <w:t>2012</w:t>
      </w:r>
      <w:r>
        <w:rPr>
          <w:rFonts w:hint="eastAsia"/>
        </w:rPr>
        <w:t>年。</w:t>
      </w:r>
    </w:p>
    <w:p w:rsidR="006660A0" w:rsidRDefault="006660A0" w:rsidP="006660A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C.</w:t>
      </w:r>
      <w:r>
        <w:rPr>
          <w:rFonts w:hint="eastAsia"/>
        </w:rPr>
        <w:tab/>
        <w:t>阻碍《公约》有效执行的因素和困难</w:t>
      </w:r>
    </w:p>
    <w:p w:rsidR="006660A0" w:rsidRPr="006660A0" w:rsidRDefault="006660A0" w:rsidP="006660A0">
      <w:pPr>
        <w:pStyle w:val="SingleTxt"/>
        <w:spacing w:after="0" w:line="120" w:lineRule="exact"/>
        <w:rPr>
          <w:rFonts w:hint="eastAsia"/>
          <w:sz w:val="10"/>
        </w:rPr>
      </w:pPr>
    </w:p>
    <w:p w:rsidR="006660A0" w:rsidRDefault="006660A0" w:rsidP="006660A0">
      <w:pPr>
        <w:pStyle w:val="SingleTxt"/>
        <w:rPr>
          <w:rFonts w:hint="eastAsia"/>
        </w:rPr>
      </w:pPr>
      <w:r>
        <w:rPr>
          <w:rFonts w:hint="eastAsia"/>
        </w:rPr>
        <w:t>7.</w:t>
      </w:r>
      <w:r>
        <w:rPr>
          <w:rFonts w:hint="eastAsia"/>
        </w:rPr>
        <w:tab/>
      </w:r>
      <w:r>
        <w:rPr>
          <w:rFonts w:hint="eastAsia"/>
        </w:rPr>
        <w:t>委员会认为前政府缺乏善治系该国冲突持续的根源之一。这造成了治安普遍不良，“塞雷卡”和“反巴拉卡”等各武装团体严重、系统侵犯人权，以及国家</w:t>
      </w:r>
      <w:r>
        <w:rPr>
          <w:rFonts w:hint="eastAsia"/>
        </w:rPr>
        <w:t>(</w:t>
      </w:r>
      <w:r>
        <w:rPr>
          <w:rFonts w:hint="eastAsia"/>
        </w:rPr>
        <w:t>包括司法机构及教育和卫生系统</w:t>
      </w:r>
      <w:r>
        <w:rPr>
          <w:rFonts w:hint="eastAsia"/>
        </w:rPr>
        <w:t>)</w:t>
      </w:r>
      <w:r>
        <w:rPr>
          <w:rFonts w:hint="eastAsia"/>
        </w:rPr>
        <w:t>濒临崩溃。这成为了执行《公约》的一项极为重大的挑战。</w:t>
      </w:r>
    </w:p>
    <w:p w:rsidR="006660A0" w:rsidRDefault="006660A0" w:rsidP="006660A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D.</w:t>
      </w:r>
      <w:r>
        <w:rPr>
          <w:rFonts w:hint="eastAsia"/>
        </w:rPr>
        <w:tab/>
        <w:t>主要关注领域和建议</w:t>
      </w:r>
    </w:p>
    <w:p w:rsidR="006660A0" w:rsidRPr="006660A0" w:rsidRDefault="006660A0" w:rsidP="006660A0">
      <w:pPr>
        <w:pStyle w:val="SingleTxt"/>
        <w:spacing w:after="0" w:line="120" w:lineRule="exact"/>
        <w:rPr>
          <w:rFonts w:hint="eastAsia"/>
          <w:sz w:val="10"/>
        </w:rPr>
      </w:pPr>
    </w:p>
    <w:p w:rsidR="006660A0" w:rsidRPr="006660A0" w:rsidRDefault="006660A0" w:rsidP="006660A0">
      <w:pPr>
        <w:pStyle w:val="SingleTxt"/>
        <w:rPr>
          <w:rFonts w:ascii="SimHei" w:eastAsia="SimHei" w:hAnsi="SimHei" w:hint="eastAsia"/>
        </w:rPr>
      </w:pPr>
      <w:r w:rsidRPr="006660A0">
        <w:rPr>
          <w:rFonts w:ascii="SimHei" w:eastAsia="SimHei" w:hAnsi="SimHei" w:hint="eastAsia"/>
        </w:rPr>
        <w:t>议会</w:t>
      </w:r>
    </w:p>
    <w:p w:rsidR="006660A0" w:rsidRDefault="006660A0" w:rsidP="006660A0">
      <w:pPr>
        <w:pStyle w:val="SingleTxt"/>
        <w:rPr>
          <w:rFonts w:hint="eastAsia"/>
        </w:rPr>
      </w:pPr>
      <w:r>
        <w:rPr>
          <w:rFonts w:hint="eastAsia"/>
        </w:rPr>
        <w:t>8.</w:t>
      </w:r>
      <w:r>
        <w:rPr>
          <w:rFonts w:hint="eastAsia"/>
        </w:rPr>
        <w:tab/>
      </w:r>
      <w:r>
        <w:rPr>
          <w:rFonts w:hint="eastAsia"/>
        </w:rPr>
        <w:t>委员会强调立法机构在确保《公约》得到执行方面发挥的关键作用</w:t>
      </w:r>
      <w:r>
        <w:rPr>
          <w:rFonts w:hint="eastAsia"/>
        </w:rPr>
        <w:t>(</w:t>
      </w:r>
      <w:r>
        <w:rPr>
          <w:rFonts w:hint="eastAsia"/>
        </w:rPr>
        <w:t>见</w:t>
      </w:r>
      <w:r>
        <w:rPr>
          <w:rFonts w:hint="eastAsia"/>
        </w:rPr>
        <w:t>2010</w:t>
      </w:r>
      <w:r>
        <w:rPr>
          <w:rFonts w:hint="eastAsia"/>
        </w:rPr>
        <w:t>年第四十五届会议通过的委员会关于其与议员之间的关系的声明</w:t>
      </w:r>
      <w:r>
        <w:rPr>
          <w:rFonts w:hint="eastAsia"/>
        </w:rPr>
        <w:t>)</w:t>
      </w:r>
      <w:r>
        <w:rPr>
          <w:rFonts w:hint="eastAsia"/>
        </w:rPr>
        <w:t>。委员会请临时议会和未来的议会从现在起至按照《公约》提交下次报告期间，采取必要措施，落实本结论意见。</w:t>
      </w:r>
    </w:p>
    <w:p w:rsidR="006660A0" w:rsidRPr="006660A0" w:rsidRDefault="006660A0" w:rsidP="006660A0">
      <w:pPr>
        <w:pStyle w:val="SingleTxt"/>
        <w:rPr>
          <w:rFonts w:ascii="SimHei" w:eastAsia="SimHei" w:hAnsi="SimHei" w:hint="eastAsia"/>
        </w:rPr>
      </w:pPr>
      <w:r w:rsidRPr="006660A0">
        <w:rPr>
          <w:rFonts w:ascii="SimHei" w:eastAsia="SimHei" w:hAnsi="SimHei" w:hint="eastAsia"/>
        </w:rPr>
        <w:t>一般背景</w:t>
      </w:r>
    </w:p>
    <w:p w:rsidR="006660A0" w:rsidRDefault="006660A0" w:rsidP="006660A0">
      <w:pPr>
        <w:pStyle w:val="SingleTxt"/>
        <w:rPr>
          <w:rFonts w:hint="eastAsia"/>
        </w:rPr>
      </w:pPr>
      <w:r>
        <w:rPr>
          <w:rFonts w:hint="eastAsia"/>
        </w:rPr>
        <w:t>9.</w:t>
      </w:r>
      <w:r>
        <w:rPr>
          <w:rFonts w:hint="eastAsia"/>
        </w:rPr>
        <w:tab/>
      </w:r>
      <w:r>
        <w:rPr>
          <w:rFonts w:hint="eastAsia"/>
        </w:rPr>
        <w:t>委员会震惊地看到冲突程度放缓几年之后，缔约国持续不断的冲突给平民，特别是妇女和女童造成的影响。委员会关切的是该国的不安全状况，班吉以外地区未部署国家安全和国防部队，以及没有足够数量的国际部队。委员会还感到关切的是，由于局势不安全和流离失所，农民无法从事农业生产，这从而可能导致粮食无保障及冲突加剧，缺乏国际援助也致使这种情况进一步恶化。</w:t>
      </w:r>
    </w:p>
    <w:p w:rsidR="006660A0" w:rsidRDefault="006660A0" w:rsidP="006660A0">
      <w:pPr>
        <w:pStyle w:val="SingleTxt"/>
        <w:rPr>
          <w:rFonts w:hint="eastAsia"/>
        </w:rPr>
      </w:pPr>
      <w:r>
        <w:rPr>
          <w:rFonts w:hint="eastAsia"/>
        </w:rPr>
        <w:t>10.</w:t>
      </w:r>
      <w:r>
        <w:rPr>
          <w:rFonts w:hint="eastAsia"/>
        </w:rPr>
        <w:tab/>
      </w:r>
      <w:r>
        <w:rPr>
          <w:rFonts w:hint="eastAsia"/>
        </w:rPr>
        <w:t>委员会关切地注意到缔约国无偿付能力，这造成方案存在资金缺口及无法支付拖欠公务人员的薪资。委员会注意到普遍存在的不安全情况导致没有税收收入，这阻碍了公务员履行其职责。</w:t>
      </w:r>
    </w:p>
    <w:p w:rsidR="006660A0" w:rsidRDefault="006660A0" w:rsidP="006660A0">
      <w:pPr>
        <w:pStyle w:val="SingleTxt"/>
        <w:rPr>
          <w:rFonts w:hint="eastAsia"/>
        </w:rPr>
      </w:pPr>
      <w:r>
        <w:rPr>
          <w:rFonts w:hint="eastAsia"/>
        </w:rPr>
        <w:t>11.</w:t>
      </w:r>
      <w:r>
        <w:rPr>
          <w:rFonts w:hint="eastAsia"/>
        </w:rPr>
        <w:tab/>
      </w:r>
      <w:r>
        <w:rPr>
          <w:rFonts w:hint="eastAsia"/>
        </w:rPr>
        <w:t>委员会注意到前政权几十年的施政不良、社会和经济不平等以及国家当局和武装团体的掠夺，也是为该国当前濒临崩溃的状况埋下了祸根。委员会关切的是冲突之前消除歧视妇女的努力整体停滞不前，这导致冲突各方歧视和暴力侵害缔约国妇女和女童的情况进一步加剧。委员会还感到关切的是中非共和国紧迫的人道主义局势，重建该国的资金和其他需求，以及联合国人道主义呼吁下的资金和资源短缺问题。</w:t>
      </w:r>
    </w:p>
    <w:p w:rsidR="006660A0" w:rsidRDefault="006660A0" w:rsidP="006660A0">
      <w:pPr>
        <w:pStyle w:val="SingleTxt"/>
        <w:rPr>
          <w:rFonts w:hint="eastAsia"/>
        </w:rPr>
      </w:pPr>
      <w:r>
        <w:rPr>
          <w:rFonts w:hint="eastAsia"/>
        </w:rPr>
        <w:t>12.</w:t>
      </w:r>
      <w:r>
        <w:rPr>
          <w:rFonts w:hint="eastAsia"/>
        </w:rPr>
        <w:tab/>
      </w:r>
      <w:r w:rsidRPr="006660A0">
        <w:rPr>
          <w:rFonts w:hint="eastAsia"/>
          <w:spacing w:val="-4"/>
        </w:rPr>
        <w:t>委员会敦促缔约国继续力争大幅增加国际社会的支助，以使得中非共和国得以</w:t>
      </w:r>
      <w:r>
        <w:rPr>
          <w:rFonts w:hint="eastAsia"/>
        </w:rPr>
        <w:t>：</w:t>
      </w:r>
    </w:p>
    <w:p w:rsidR="006660A0" w:rsidRDefault="006660A0" w:rsidP="006660A0">
      <w:pPr>
        <w:pStyle w:val="SingleTxt"/>
        <w:rPr>
          <w:rFonts w:hint="eastAsia"/>
        </w:rPr>
      </w:pPr>
      <w:r>
        <w:rPr>
          <w:rFonts w:hint="eastAsia"/>
        </w:rPr>
        <w:tab/>
        <w:t>(a)</w:t>
      </w:r>
      <w:r>
        <w:rPr>
          <w:rFonts w:hint="eastAsia"/>
        </w:rPr>
        <w:tab/>
      </w:r>
      <w:r>
        <w:rPr>
          <w:rFonts w:hint="eastAsia"/>
        </w:rPr>
        <w:t>满足中非共和国及周边国家的紧急人道主义需要；</w:t>
      </w:r>
    </w:p>
    <w:p w:rsidR="006660A0" w:rsidRDefault="006660A0" w:rsidP="006660A0">
      <w:pPr>
        <w:pStyle w:val="SingleTxt"/>
        <w:rPr>
          <w:rFonts w:hint="eastAsia"/>
        </w:rPr>
      </w:pPr>
      <w:r>
        <w:rPr>
          <w:rFonts w:hint="eastAsia"/>
        </w:rPr>
        <w:tab/>
        <w:t>(b)</w:t>
      </w:r>
      <w:r>
        <w:rPr>
          <w:rFonts w:hint="eastAsia"/>
        </w:rPr>
        <w:tab/>
      </w:r>
      <w:r>
        <w:rPr>
          <w:rFonts w:hint="eastAsia"/>
        </w:rPr>
        <w:t>支持在缔约国上下实现和平与安全的举措；</w:t>
      </w:r>
    </w:p>
    <w:p w:rsidR="006660A0" w:rsidRDefault="006660A0" w:rsidP="006660A0">
      <w:pPr>
        <w:pStyle w:val="SingleTxt"/>
        <w:rPr>
          <w:rFonts w:hint="eastAsia"/>
        </w:rPr>
      </w:pPr>
      <w:r>
        <w:rPr>
          <w:rFonts w:hint="eastAsia"/>
        </w:rPr>
        <w:tab/>
        <w:t>(c)</w:t>
      </w:r>
      <w:r>
        <w:rPr>
          <w:rFonts w:hint="eastAsia"/>
        </w:rPr>
        <w:tab/>
      </w:r>
      <w:r>
        <w:rPr>
          <w:rFonts w:hint="eastAsia"/>
        </w:rPr>
        <w:t>重建国家机构，包括国家安全部队和司法机构；</w:t>
      </w:r>
    </w:p>
    <w:p w:rsidR="006660A0" w:rsidRDefault="006660A0" w:rsidP="006660A0">
      <w:pPr>
        <w:pStyle w:val="SingleTxt"/>
        <w:rPr>
          <w:rFonts w:hint="eastAsia"/>
        </w:rPr>
      </w:pPr>
      <w:r>
        <w:rPr>
          <w:rFonts w:hint="eastAsia"/>
        </w:rPr>
        <w:tab/>
        <w:t>(d)</w:t>
      </w:r>
      <w:r>
        <w:rPr>
          <w:rFonts w:hint="eastAsia"/>
        </w:rPr>
        <w:tab/>
      </w:r>
      <w:r>
        <w:rPr>
          <w:rFonts w:hint="eastAsia"/>
        </w:rPr>
        <w:t>恢复缔约国创造本国财政资源及确保支付薪金和为面向民众的基本服务筹措资金的能力，同时立即请求联合国国际组织成员国和双边捐助方为这些支付和筹资提供财政支助；</w:t>
      </w:r>
      <w:r>
        <w:rPr>
          <w:rFonts w:hint="eastAsia"/>
        </w:rPr>
        <w:t xml:space="preserve"> </w:t>
      </w:r>
    </w:p>
    <w:p w:rsidR="006660A0" w:rsidRDefault="006660A0" w:rsidP="006660A0">
      <w:pPr>
        <w:pStyle w:val="SingleTxt"/>
        <w:rPr>
          <w:rFonts w:hint="eastAsia"/>
        </w:rPr>
      </w:pPr>
      <w:r>
        <w:rPr>
          <w:rFonts w:hint="eastAsia"/>
        </w:rPr>
        <w:tab/>
        <w:t>(e)</w:t>
      </w:r>
      <w:r>
        <w:rPr>
          <w:rFonts w:hint="eastAsia"/>
        </w:rPr>
        <w:tab/>
      </w:r>
      <w:r>
        <w:rPr>
          <w:rFonts w:hint="eastAsia"/>
        </w:rPr>
        <w:t>确保人人，特别是妇女和女童获得必需的粮食和基本服务，诸如教育和卫生服务。</w:t>
      </w:r>
    </w:p>
    <w:p w:rsidR="006660A0" w:rsidRDefault="006660A0" w:rsidP="006660A0">
      <w:pPr>
        <w:pStyle w:val="SingleTxt"/>
        <w:rPr>
          <w:rFonts w:hint="eastAsia"/>
        </w:rPr>
      </w:pPr>
      <w:r>
        <w:rPr>
          <w:rFonts w:hint="eastAsia"/>
        </w:rPr>
        <w:t>13.</w:t>
      </w:r>
      <w:r>
        <w:rPr>
          <w:rFonts w:hint="eastAsia"/>
        </w:rPr>
        <w:tab/>
      </w:r>
      <w:r>
        <w:rPr>
          <w:rFonts w:hint="eastAsia"/>
        </w:rPr>
        <w:t>委员会认为，不论何时执行《公约》都是确保充分尊重和享受妇女权利的最有效的保障，并强调妇女是实现和平的关键行为体。如关于缔约国在《公约》第二条之下的核心义务的第</w:t>
      </w:r>
      <w:r>
        <w:rPr>
          <w:rFonts w:hint="eastAsia"/>
        </w:rPr>
        <w:t>28</w:t>
      </w:r>
      <w:r>
        <w:rPr>
          <w:rFonts w:hint="eastAsia"/>
        </w:rPr>
        <w:t>号一般性建议所示，委员会提请缔约国注意其在《公约》之下的消除对妇女一切形式歧视，包括暴力侵害妇女和女童行为的义务是不可克减的，并且在冲突局势期间仍适用。委员会还回顾，如关于妇女在预防冲突、冲突及冲突后局势中的作用的第</w:t>
      </w:r>
      <w:r>
        <w:rPr>
          <w:rFonts w:hint="eastAsia"/>
        </w:rPr>
        <w:t>30</w:t>
      </w:r>
      <w:r>
        <w:rPr>
          <w:rFonts w:hint="eastAsia"/>
        </w:rPr>
        <w:t>号一般性建议所示，在这种局势中，《公约》条款由适用的国际人道主义法、难民法和刑法予以补充。</w:t>
      </w:r>
    </w:p>
    <w:p w:rsidR="006660A0" w:rsidRDefault="006660A0" w:rsidP="006660A0">
      <w:pPr>
        <w:pStyle w:val="SingleTxt"/>
        <w:rPr>
          <w:rFonts w:hint="eastAsia"/>
        </w:rPr>
      </w:pPr>
      <w:r>
        <w:rPr>
          <w:rFonts w:hint="eastAsia"/>
        </w:rPr>
        <w:t>14.</w:t>
      </w:r>
      <w:r>
        <w:rPr>
          <w:rFonts w:hint="eastAsia"/>
        </w:rPr>
        <w:tab/>
      </w:r>
      <w:r>
        <w:rPr>
          <w:rFonts w:hint="eastAsia"/>
        </w:rPr>
        <w:t>委员会敦促缔约国：</w:t>
      </w:r>
    </w:p>
    <w:p w:rsidR="006660A0" w:rsidRDefault="006660A0" w:rsidP="006660A0">
      <w:pPr>
        <w:pStyle w:val="SingleTxt"/>
        <w:rPr>
          <w:rFonts w:hint="eastAsia"/>
        </w:rPr>
      </w:pPr>
      <w:r>
        <w:rPr>
          <w:rFonts w:hint="eastAsia"/>
        </w:rPr>
        <w:tab/>
        <w:t>(a)</w:t>
      </w:r>
      <w:r>
        <w:rPr>
          <w:rFonts w:hint="eastAsia"/>
        </w:rPr>
        <w:tab/>
      </w:r>
      <w:r>
        <w:rPr>
          <w:rFonts w:hint="eastAsia"/>
        </w:rPr>
        <w:t>遵守其在《公约》之下和国际人道主义法、难民法和刑法之下的义务，以便确保保护妇女和女童免遭一切形式的歧视，包括暴力侵害；</w:t>
      </w:r>
    </w:p>
    <w:p w:rsidR="006660A0" w:rsidRDefault="006660A0" w:rsidP="006660A0">
      <w:pPr>
        <w:pStyle w:val="SingleTxt"/>
        <w:rPr>
          <w:rFonts w:hint="eastAsia"/>
        </w:rPr>
      </w:pPr>
      <w:r>
        <w:rPr>
          <w:rFonts w:hint="eastAsia"/>
        </w:rPr>
        <w:tab/>
        <w:t>(b)</w:t>
      </w:r>
      <w:r>
        <w:rPr>
          <w:rFonts w:hint="eastAsia"/>
        </w:rPr>
        <w:tab/>
      </w:r>
      <w:r>
        <w:rPr>
          <w:rFonts w:hint="eastAsia"/>
        </w:rPr>
        <w:t>优先考虑毫不拖延地落实本结论意见所载的委员会就暴力侵害妇女和有罪不罚现象、境内流离失所妇女、妇女及和平与安全、教育和卫生方面提出的各项建议，同时适当考虑到第</w:t>
      </w:r>
      <w:r>
        <w:rPr>
          <w:rFonts w:hint="eastAsia"/>
        </w:rPr>
        <w:t>30</w:t>
      </w:r>
      <w:r>
        <w:rPr>
          <w:rFonts w:hint="eastAsia"/>
        </w:rPr>
        <w:t>号一般性意见；</w:t>
      </w:r>
      <w:r>
        <w:rPr>
          <w:rFonts w:hint="eastAsia"/>
        </w:rPr>
        <w:t xml:space="preserve"> </w:t>
      </w:r>
    </w:p>
    <w:p w:rsidR="006660A0" w:rsidRDefault="006660A0" w:rsidP="006660A0">
      <w:pPr>
        <w:pStyle w:val="SingleTxt"/>
        <w:rPr>
          <w:rFonts w:hint="eastAsia"/>
        </w:rPr>
      </w:pPr>
      <w:r>
        <w:rPr>
          <w:rFonts w:hint="eastAsia"/>
        </w:rPr>
        <w:tab/>
        <w:t>(c)</w:t>
      </w:r>
      <w:r>
        <w:rPr>
          <w:rFonts w:hint="eastAsia"/>
        </w:rPr>
        <w:tab/>
      </w:r>
      <w:r>
        <w:rPr>
          <w:rFonts w:hint="eastAsia"/>
        </w:rPr>
        <w:t>确保在建设和平进程中落实本结论性建议所载的所有其他建议。</w:t>
      </w:r>
    </w:p>
    <w:p w:rsidR="006660A0" w:rsidRPr="006660A0" w:rsidRDefault="006660A0" w:rsidP="006660A0">
      <w:pPr>
        <w:pStyle w:val="SingleTxt"/>
        <w:rPr>
          <w:rFonts w:ascii="SimHei" w:eastAsia="SimHei" w:hAnsi="SimHei" w:hint="eastAsia"/>
        </w:rPr>
      </w:pPr>
      <w:r w:rsidRPr="006660A0">
        <w:rPr>
          <w:rFonts w:ascii="SimHei" w:eastAsia="SimHei" w:hAnsi="SimHei" w:hint="eastAsia"/>
        </w:rPr>
        <w:t>冲突中的暴力侵害妇女行为和司法救助</w:t>
      </w:r>
    </w:p>
    <w:p w:rsidR="006660A0" w:rsidRDefault="006660A0" w:rsidP="006660A0">
      <w:pPr>
        <w:pStyle w:val="SingleTxt"/>
        <w:rPr>
          <w:rFonts w:hint="eastAsia"/>
        </w:rPr>
      </w:pPr>
      <w:r>
        <w:rPr>
          <w:rFonts w:hint="eastAsia"/>
        </w:rPr>
        <w:t>15.</w:t>
      </w:r>
      <w:r>
        <w:rPr>
          <w:rFonts w:hint="eastAsia"/>
        </w:rPr>
        <w:tab/>
      </w:r>
      <w:r>
        <w:rPr>
          <w:rFonts w:hint="eastAsia"/>
        </w:rPr>
        <w:t>委员会感到关切的是：</w:t>
      </w:r>
    </w:p>
    <w:p w:rsidR="006660A0" w:rsidRDefault="006660A0" w:rsidP="006660A0">
      <w:pPr>
        <w:pStyle w:val="SingleTxt"/>
        <w:rPr>
          <w:rFonts w:hint="eastAsia"/>
        </w:rPr>
      </w:pPr>
      <w:r>
        <w:rPr>
          <w:rFonts w:hint="eastAsia"/>
        </w:rPr>
        <w:tab/>
        <w:t>(a)</w:t>
      </w:r>
      <w:r>
        <w:rPr>
          <w:rFonts w:hint="eastAsia"/>
        </w:rPr>
        <w:tab/>
      </w:r>
      <w:r>
        <w:rPr>
          <w:rFonts w:hint="eastAsia"/>
        </w:rPr>
        <w:t>自冲突爆发以来，除大规模的洗劫和财产破坏现象以外，大量的杀戮、强迫失踪、酷刑、强奸、性奴役和虐待行为也对妇女造成了影响，国际法院检察官宣布准备对属该法院管辖范畴的极其严重的犯罪指控展开初步审查；</w:t>
      </w:r>
    </w:p>
    <w:p w:rsidR="006660A0" w:rsidRDefault="006660A0" w:rsidP="006660A0">
      <w:pPr>
        <w:pStyle w:val="SingleTxt"/>
        <w:rPr>
          <w:rFonts w:hint="eastAsia"/>
        </w:rPr>
      </w:pPr>
      <w:r>
        <w:rPr>
          <w:rFonts w:hint="eastAsia"/>
        </w:rPr>
        <w:tab/>
        <w:t>(b)</w:t>
      </w:r>
      <w:r>
        <w:rPr>
          <w:rFonts w:hint="eastAsia"/>
        </w:rPr>
        <w:tab/>
      </w:r>
      <w:r>
        <w:rPr>
          <w:rFonts w:hint="eastAsia"/>
        </w:rPr>
        <w:t>武装战斗人员和平民强奸妇女的行为及针对妇女实施其他形式性暴力行为的数量庞大且日趋增加，其中许多受害者需接受手术、遭强奸后怀孕或者因遭性暴力而感染性传播疾病</w:t>
      </w:r>
      <w:r>
        <w:rPr>
          <w:rFonts w:hint="eastAsia"/>
        </w:rPr>
        <w:t>(</w:t>
      </w:r>
      <w:r>
        <w:rPr>
          <w:rFonts w:hint="eastAsia"/>
        </w:rPr>
        <w:t>包括艾滋病毒</w:t>
      </w:r>
      <w:r>
        <w:rPr>
          <w:rFonts w:hint="eastAsia"/>
        </w:rPr>
        <w:t>/</w:t>
      </w:r>
      <w:r>
        <w:rPr>
          <w:rFonts w:hint="eastAsia"/>
        </w:rPr>
        <w:t>艾滋病</w:t>
      </w:r>
      <w:r>
        <w:rPr>
          <w:rFonts w:hint="eastAsia"/>
        </w:rPr>
        <w:t>)</w:t>
      </w:r>
      <w:r>
        <w:rPr>
          <w:rFonts w:hint="eastAsia"/>
        </w:rPr>
        <w:t>，并且无法获得相关服务；</w:t>
      </w:r>
    </w:p>
    <w:p w:rsidR="006660A0" w:rsidRDefault="006660A0" w:rsidP="006660A0">
      <w:pPr>
        <w:pStyle w:val="SingleTxt"/>
        <w:rPr>
          <w:rFonts w:hint="eastAsia"/>
        </w:rPr>
      </w:pPr>
      <w:r>
        <w:rPr>
          <w:rFonts w:hint="eastAsia"/>
        </w:rPr>
        <w:tab/>
        <w:t>(c)</w:t>
      </w:r>
      <w:r>
        <w:rPr>
          <w:rFonts w:hint="eastAsia"/>
        </w:rPr>
        <w:tab/>
      </w:r>
      <w:r>
        <w:rPr>
          <w:rFonts w:hint="eastAsia"/>
        </w:rPr>
        <w:t>为强奸行为受害者的妇女会面临羞辱，这阻碍了她们获得医疗服务并对施暴者提出控诉；</w:t>
      </w:r>
    </w:p>
    <w:p w:rsidR="006660A0" w:rsidRDefault="006660A0" w:rsidP="006660A0">
      <w:pPr>
        <w:pStyle w:val="SingleTxt"/>
        <w:rPr>
          <w:rFonts w:hint="eastAsia"/>
        </w:rPr>
      </w:pPr>
      <w:r>
        <w:rPr>
          <w:rFonts w:hint="eastAsia"/>
        </w:rPr>
        <w:tab/>
        <w:t>(d)</w:t>
      </w:r>
      <w:r>
        <w:rPr>
          <w:rFonts w:hint="eastAsia"/>
        </w:rPr>
        <w:tab/>
      </w:r>
      <w:r>
        <w:rPr>
          <w:rFonts w:hint="eastAsia"/>
        </w:rPr>
        <w:t>武装团体强行征募妇女和女童，对其实施性奴役并强迫其结婚；</w:t>
      </w:r>
    </w:p>
    <w:p w:rsidR="006660A0" w:rsidRDefault="006660A0" w:rsidP="006660A0">
      <w:pPr>
        <w:pStyle w:val="SingleTxt"/>
        <w:rPr>
          <w:rFonts w:hint="eastAsia"/>
        </w:rPr>
      </w:pPr>
      <w:r>
        <w:rPr>
          <w:rFonts w:hint="eastAsia"/>
        </w:rPr>
        <w:tab/>
        <w:t>(e)</w:t>
      </w:r>
      <w:r>
        <w:rPr>
          <w:rFonts w:hint="eastAsia"/>
        </w:rPr>
        <w:tab/>
      </w:r>
      <w:r>
        <w:rPr>
          <w:rFonts w:hint="eastAsia"/>
        </w:rPr>
        <w:t>司</w:t>
      </w:r>
      <w:r w:rsidRPr="006660A0">
        <w:rPr>
          <w:rFonts w:hint="eastAsia"/>
          <w:spacing w:val="-2"/>
        </w:rPr>
        <w:t>法机构瘫痪及有罪不罚现象盛行，缺乏法院和拘留所基础设施，除班吉的中央监狱外监狱系统崩溃，并且法官、受害者和证人在法院的安全得不到保障</w:t>
      </w:r>
      <w:r>
        <w:rPr>
          <w:rFonts w:hint="eastAsia"/>
        </w:rPr>
        <w:t>；</w:t>
      </w:r>
    </w:p>
    <w:p w:rsidR="006660A0" w:rsidRDefault="006660A0" w:rsidP="006660A0">
      <w:pPr>
        <w:pStyle w:val="SingleTxt"/>
        <w:spacing w:after="120"/>
        <w:rPr>
          <w:rFonts w:hint="eastAsia"/>
        </w:rPr>
      </w:pPr>
      <w:r>
        <w:rPr>
          <w:rFonts w:hint="eastAsia"/>
        </w:rPr>
        <w:tab/>
        <w:t>(f)</w:t>
      </w:r>
      <w:r>
        <w:rPr>
          <w:rFonts w:hint="eastAsia"/>
        </w:rPr>
        <w:tab/>
      </w:r>
      <w:r>
        <w:rPr>
          <w:rFonts w:hint="eastAsia"/>
        </w:rPr>
        <w:t>缺乏将严重侵犯人权行为的嫌疑人逐出国家安全和国防部队的筛选过程，包括侵犯妇女和女童人权的嫌疑人；</w:t>
      </w:r>
    </w:p>
    <w:p w:rsidR="006660A0" w:rsidRDefault="006660A0" w:rsidP="006660A0">
      <w:pPr>
        <w:pStyle w:val="SingleTxt"/>
        <w:spacing w:after="120"/>
        <w:rPr>
          <w:rFonts w:hint="eastAsia"/>
        </w:rPr>
      </w:pPr>
      <w:r>
        <w:rPr>
          <w:rFonts w:hint="eastAsia"/>
        </w:rPr>
        <w:tab/>
        <w:t>(g)</w:t>
      </w:r>
      <w:r>
        <w:rPr>
          <w:rFonts w:hint="eastAsia"/>
        </w:rPr>
        <w:tab/>
      </w:r>
      <w:r>
        <w:rPr>
          <w:rFonts w:hint="eastAsia"/>
        </w:rPr>
        <w:t>卫</w:t>
      </w:r>
      <w:r w:rsidRPr="006660A0">
        <w:rPr>
          <w:rFonts w:hint="eastAsia"/>
          <w:spacing w:val="-2"/>
        </w:rPr>
        <w:t>生系统崩溃，这导致为性暴力受害者的妇女无法获得医疗和心理支助</w:t>
      </w:r>
      <w:r>
        <w:rPr>
          <w:rFonts w:hint="eastAsia"/>
        </w:rPr>
        <w:t>。</w:t>
      </w:r>
    </w:p>
    <w:p w:rsidR="006660A0" w:rsidRDefault="006660A0" w:rsidP="006660A0">
      <w:pPr>
        <w:pStyle w:val="SingleTxt"/>
        <w:spacing w:after="120"/>
        <w:rPr>
          <w:rFonts w:hint="eastAsia"/>
        </w:rPr>
      </w:pPr>
      <w:r>
        <w:rPr>
          <w:rFonts w:hint="eastAsia"/>
        </w:rPr>
        <w:t>16.</w:t>
      </w:r>
      <w:r>
        <w:rPr>
          <w:rFonts w:hint="eastAsia"/>
        </w:rPr>
        <w:tab/>
      </w:r>
      <w:r>
        <w:rPr>
          <w:rFonts w:hint="eastAsia"/>
        </w:rPr>
        <w:t>委员会建议缔约国在国际社会的充分支助下：</w:t>
      </w:r>
    </w:p>
    <w:p w:rsidR="006660A0" w:rsidRDefault="006660A0" w:rsidP="006660A0">
      <w:pPr>
        <w:pStyle w:val="SingleTxt"/>
        <w:spacing w:after="120"/>
        <w:rPr>
          <w:rFonts w:hint="eastAsia"/>
        </w:rPr>
      </w:pPr>
      <w:r>
        <w:rPr>
          <w:rFonts w:hint="eastAsia"/>
        </w:rPr>
        <w:tab/>
        <w:t>(a)</w:t>
      </w:r>
      <w:r>
        <w:rPr>
          <w:rFonts w:hint="eastAsia"/>
        </w:rPr>
        <w:tab/>
      </w:r>
      <w:r>
        <w:rPr>
          <w:rFonts w:hint="eastAsia"/>
        </w:rPr>
        <w:t>采取措施，防止冲突中各行动方基于性别的暴力行为，特别是性暴力行为，并确保平民，特别是妇女获得保护；</w:t>
      </w:r>
    </w:p>
    <w:p w:rsidR="006660A0" w:rsidRDefault="006660A0" w:rsidP="006660A0">
      <w:pPr>
        <w:pStyle w:val="SingleTxt"/>
        <w:spacing w:after="120"/>
        <w:rPr>
          <w:rFonts w:hint="eastAsia"/>
        </w:rPr>
      </w:pPr>
      <w:r>
        <w:rPr>
          <w:rFonts w:hint="eastAsia"/>
        </w:rPr>
        <w:tab/>
        <w:t>(b)</w:t>
      </w:r>
      <w:r>
        <w:rPr>
          <w:rFonts w:hint="eastAsia"/>
        </w:rPr>
        <w:tab/>
      </w:r>
      <w:r>
        <w:rPr>
          <w:rFonts w:hint="eastAsia"/>
        </w:rPr>
        <w:t>制定杜绝有罪不罚现象的国家战略，以确保将冲突期间的性暴力行为人绳之以法；调查、起诉和惩治一切暴力侵害妇女案件，尤其是负有指挥责任的高层领导实施的案件；恢复并加强司法制度，重建法院和监狱基础设施，以及除法院和拘留场所工作人员的安全外，确保这些机构的安全；为特别调查部门提供适当途径；与国际调查委员会合作；</w:t>
      </w:r>
    </w:p>
    <w:p w:rsidR="006660A0" w:rsidRDefault="006660A0" w:rsidP="006660A0">
      <w:pPr>
        <w:pStyle w:val="SingleTxt"/>
        <w:spacing w:after="120"/>
        <w:rPr>
          <w:rFonts w:hint="eastAsia"/>
        </w:rPr>
      </w:pPr>
      <w:r>
        <w:rPr>
          <w:rFonts w:hint="eastAsia"/>
        </w:rPr>
        <w:tab/>
        <w:t>(c)</w:t>
      </w:r>
      <w:r>
        <w:rPr>
          <w:rFonts w:hint="eastAsia"/>
        </w:rPr>
        <w:tab/>
      </w:r>
      <w:r>
        <w:rPr>
          <w:rFonts w:hint="eastAsia"/>
        </w:rPr>
        <w:t>鉴于国家法院无力开展必要的诉讼工作，继国际法院调查小组对情况予以初步评估后，继续敦促法院对各方针对妇女和女童实施的犯罪展开调查；</w:t>
      </w:r>
      <w:r>
        <w:rPr>
          <w:rFonts w:hint="eastAsia"/>
        </w:rPr>
        <w:t xml:space="preserve"> </w:t>
      </w:r>
    </w:p>
    <w:p w:rsidR="006660A0" w:rsidRDefault="006660A0" w:rsidP="006660A0">
      <w:pPr>
        <w:pStyle w:val="SingleTxt"/>
        <w:spacing w:after="120"/>
        <w:rPr>
          <w:rFonts w:hint="eastAsia"/>
        </w:rPr>
      </w:pPr>
      <w:r>
        <w:rPr>
          <w:rFonts w:hint="eastAsia"/>
        </w:rPr>
        <w:tab/>
        <w:t>(d)</w:t>
      </w:r>
      <w:r>
        <w:rPr>
          <w:rFonts w:hint="eastAsia"/>
        </w:rPr>
        <w:tab/>
      </w:r>
      <w:r>
        <w:rPr>
          <w:rFonts w:hint="eastAsia"/>
        </w:rPr>
        <w:t>通过提高民众的认识，竭力保护寻求司法救助的为性暴力和其他暴力行为受害者的妇女和女童，免遭报复，并防止其遭到家庭和社区的排斥；</w:t>
      </w:r>
    </w:p>
    <w:p w:rsidR="006660A0" w:rsidRDefault="006660A0" w:rsidP="006660A0">
      <w:pPr>
        <w:pStyle w:val="SingleTxt"/>
        <w:spacing w:after="120"/>
        <w:rPr>
          <w:rFonts w:hint="eastAsia"/>
        </w:rPr>
      </w:pPr>
      <w:r>
        <w:rPr>
          <w:rFonts w:hint="eastAsia"/>
        </w:rPr>
        <w:tab/>
        <w:t>(e)</w:t>
      </w:r>
      <w:r>
        <w:rPr>
          <w:rFonts w:hint="eastAsia"/>
        </w:rPr>
        <w:tab/>
      </w:r>
      <w:r>
        <w:rPr>
          <w:rFonts w:hint="eastAsia"/>
        </w:rPr>
        <w:t>在国际指导下，建立筛选和审查制度，以将侵犯人权者，包括侵犯妇女和女童权利者排除在国家安全和国防部队之外；</w:t>
      </w:r>
    </w:p>
    <w:p w:rsidR="006660A0" w:rsidRDefault="006660A0" w:rsidP="006660A0">
      <w:pPr>
        <w:pStyle w:val="SingleTxt"/>
        <w:rPr>
          <w:rFonts w:hint="eastAsia"/>
        </w:rPr>
      </w:pPr>
      <w:r>
        <w:rPr>
          <w:rFonts w:hint="eastAsia"/>
        </w:rPr>
        <w:tab/>
        <w:t>(f)</w:t>
      </w:r>
      <w:r>
        <w:rPr>
          <w:rFonts w:hint="eastAsia"/>
        </w:rPr>
        <w:tab/>
      </w:r>
      <w:r>
        <w:rPr>
          <w:rFonts w:hint="eastAsia"/>
        </w:rPr>
        <w:t>继</w:t>
      </w:r>
      <w:r w:rsidRPr="006660A0">
        <w:rPr>
          <w:rFonts w:hint="eastAsia"/>
          <w:spacing w:val="-2"/>
        </w:rPr>
        <w:t>续努力将性别平等观点纳入安全部门改革及解除武装、复原和重返社会工作的主流，并力争制止的小武器和轻武器在武装团体和更广泛的人口中扩散</w:t>
      </w:r>
      <w:r>
        <w:rPr>
          <w:rFonts w:hint="eastAsia"/>
        </w:rPr>
        <w:t>；</w:t>
      </w:r>
    </w:p>
    <w:p w:rsidR="006660A0" w:rsidRDefault="006660A0" w:rsidP="006660A0">
      <w:pPr>
        <w:pStyle w:val="SingleTxt"/>
        <w:rPr>
          <w:rFonts w:hint="eastAsia"/>
        </w:rPr>
      </w:pPr>
      <w:r>
        <w:rPr>
          <w:rFonts w:hint="eastAsia"/>
        </w:rPr>
        <w:tab/>
        <w:t>(g)</w:t>
      </w:r>
      <w:r>
        <w:rPr>
          <w:rFonts w:hint="eastAsia"/>
        </w:rPr>
        <w:tab/>
      </w:r>
      <w:r>
        <w:rPr>
          <w:rFonts w:hint="eastAsia"/>
        </w:rPr>
        <w:t>确保性暴力受害者获得医疗和心理支助，并对他们予以适当补偿。</w:t>
      </w:r>
    </w:p>
    <w:p w:rsidR="006660A0" w:rsidRPr="006660A0" w:rsidRDefault="006660A0" w:rsidP="006660A0">
      <w:pPr>
        <w:pStyle w:val="SingleTxt"/>
        <w:rPr>
          <w:rFonts w:ascii="SimHei" w:eastAsia="SimHei" w:hAnsi="SimHei" w:hint="eastAsia"/>
        </w:rPr>
      </w:pPr>
      <w:r w:rsidRPr="006660A0">
        <w:rPr>
          <w:rFonts w:ascii="SimHei" w:eastAsia="SimHei" w:hAnsi="SimHei" w:hint="eastAsia"/>
        </w:rPr>
        <w:t>境内流离失所妇女和难民妇女</w:t>
      </w:r>
    </w:p>
    <w:p w:rsidR="006660A0" w:rsidRDefault="006660A0" w:rsidP="006660A0">
      <w:pPr>
        <w:pStyle w:val="SingleTxt"/>
        <w:rPr>
          <w:rFonts w:hint="eastAsia"/>
        </w:rPr>
      </w:pPr>
      <w:r>
        <w:rPr>
          <w:rFonts w:hint="eastAsia"/>
        </w:rPr>
        <w:t>17.</w:t>
      </w:r>
      <w:r>
        <w:rPr>
          <w:rFonts w:hint="eastAsia"/>
        </w:rPr>
        <w:tab/>
      </w:r>
      <w:r>
        <w:rPr>
          <w:rFonts w:hint="eastAsia"/>
        </w:rPr>
        <w:t>委员会对境内流离失所者人数众多</w:t>
      </w:r>
      <w:r>
        <w:rPr>
          <w:rFonts w:hint="eastAsia"/>
        </w:rPr>
        <w:t>(</w:t>
      </w:r>
      <w:r>
        <w:rPr>
          <w:rFonts w:hint="eastAsia"/>
        </w:rPr>
        <w:t>据估计有</w:t>
      </w:r>
      <w:r>
        <w:rPr>
          <w:rFonts w:hint="eastAsia"/>
        </w:rPr>
        <w:t>900 000</w:t>
      </w:r>
      <w:r>
        <w:rPr>
          <w:rFonts w:hint="eastAsia"/>
        </w:rPr>
        <w:t>多人</w:t>
      </w:r>
      <w:r>
        <w:rPr>
          <w:rFonts w:hint="eastAsia"/>
        </w:rPr>
        <w:t>)</w:t>
      </w:r>
      <w:r>
        <w:rPr>
          <w:rFonts w:hint="eastAsia"/>
        </w:rPr>
        <w:t>，支助这些人口</w:t>
      </w:r>
      <w:r w:rsidRPr="006660A0">
        <w:rPr>
          <w:rFonts w:hint="eastAsia"/>
          <w:spacing w:val="-2"/>
        </w:rPr>
        <w:t>的国际资源不足及流离失所妇女沦为性暴力受害者的风险更高表示关切。委员会另外感到关切的是对境内流离失所者营地发动的袭击。委员会还关切的是平民在其居住地无法获得安全保障，以及无法保障他们在逃离和</w:t>
      </w:r>
      <w:r w:rsidRPr="006660A0">
        <w:rPr>
          <w:rFonts w:hint="eastAsia"/>
          <w:spacing w:val="-2"/>
        </w:rPr>
        <w:t>(</w:t>
      </w:r>
      <w:r w:rsidRPr="006660A0">
        <w:rPr>
          <w:rFonts w:hint="eastAsia"/>
          <w:spacing w:val="-2"/>
        </w:rPr>
        <w:t>或</w:t>
      </w:r>
      <w:r w:rsidRPr="006660A0">
        <w:rPr>
          <w:rFonts w:hint="eastAsia"/>
          <w:spacing w:val="-2"/>
        </w:rPr>
        <w:t>)</w:t>
      </w:r>
      <w:r w:rsidRPr="006660A0">
        <w:rPr>
          <w:rFonts w:hint="eastAsia"/>
          <w:spacing w:val="-2"/>
        </w:rPr>
        <w:t>撤离后安全返回居住地</w:t>
      </w:r>
      <w:r>
        <w:rPr>
          <w:rFonts w:hint="eastAsia"/>
        </w:rPr>
        <w:t>。</w:t>
      </w:r>
    </w:p>
    <w:p w:rsidR="006660A0" w:rsidRDefault="006660A0" w:rsidP="006660A0">
      <w:pPr>
        <w:pStyle w:val="SingleTxt"/>
        <w:rPr>
          <w:rFonts w:hint="eastAsia"/>
        </w:rPr>
      </w:pPr>
      <w:r>
        <w:rPr>
          <w:rFonts w:hint="eastAsia"/>
        </w:rPr>
        <w:t>18.</w:t>
      </w:r>
      <w:r>
        <w:rPr>
          <w:rFonts w:hint="eastAsia"/>
        </w:rPr>
        <w:tab/>
      </w:r>
      <w:r>
        <w:rPr>
          <w:rFonts w:hint="eastAsia"/>
        </w:rPr>
        <w:t>委员会回顾，如委员会第</w:t>
      </w:r>
      <w:r>
        <w:rPr>
          <w:rFonts w:hint="eastAsia"/>
        </w:rPr>
        <w:t>30</w:t>
      </w:r>
      <w:r>
        <w:rPr>
          <w:rFonts w:hint="eastAsia"/>
        </w:rPr>
        <w:t>号一般性意见所示，《公约》适用于流离失所的各个阶段。委员会敦促缔约国在国际社会支助下：</w:t>
      </w:r>
      <w:r>
        <w:rPr>
          <w:rFonts w:hint="eastAsia"/>
        </w:rPr>
        <w:t xml:space="preserve"> </w:t>
      </w:r>
    </w:p>
    <w:p w:rsidR="006660A0" w:rsidRDefault="006660A0" w:rsidP="006660A0">
      <w:pPr>
        <w:pStyle w:val="SingleTxt"/>
        <w:rPr>
          <w:rFonts w:hint="eastAsia"/>
        </w:rPr>
      </w:pPr>
      <w:r>
        <w:rPr>
          <w:rFonts w:hint="eastAsia"/>
        </w:rPr>
        <w:tab/>
        <w:t>(a)</w:t>
      </w:r>
      <w:r>
        <w:rPr>
          <w:rFonts w:hint="eastAsia"/>
        </w:rPr>
        <w:tab/>
      </w:r>
      <w:r>
        <w:rPr>
          <w:rFonts w:hint="eastAsia"/>
        </w:rPr>
        <w:t>优先考虑并采取一切措施，确保平民，特别是妇女和女童在居住地的安全，并且只作为最后的手段与所涉人员充分协商并根据国际标准，进行撤离；</w:t>
      </w:r>
      <w:r>
        <w:rPr>
          <w:rFonts w:hint="eastAsia"/>
        </w:rPr>
        <w:t xml:space="preserve"> </w:t>
      </w:r>
    </w:p>
    <w:p w:rsidR="006660A0" w:rsidRDefault="006660A0" w:rsidP="006660A0">
      <w:pPr>
        <w:pStyle w:val="SingleTxt"/>
        <w:spacing w:after="120"/>
        <w:rPr>
          <w:rFonts w:hint="eastAsia"/>
        </w:rPr>
      </w:pPr>
      <w:r>
        <w:rPr>
          <w:rFonts w:hint="eastAsia"/>
        </w:rPr>
        <w:tab/>
        <w:t>(b)</w:t>
      </w:r>
      <w:r>
        <w:rPr>
          <w:rFonts w:hint="eastAsia"/>
        </w:rPr>
        <w:tab/>
      </w:r>
      <w:r>
        <w:rPr>
          <w:rFonts w:hint="eastAsia"/>
        </w:rPr>
        <w:t>保障境内流离失所者和中非难民作为中非共和国国民返还其居住地的权利及获得其他利益的权利；</w:t>
      </w:r>
    </w:p>
    <w:p w:rsidR="006660A0" w:rsidRDefault="006660A0" w:rsidP="006660A0">
      <w:pPr>
        <w:pStyle w:val="SingleTxt"/>
        <w:spacing w:after="120"/>
        <w:rPr>
          <w:rFonts w:hint="eastAsia"/>
        </w:rPr>
      </w:pPr>
      <w:r>
        <w:rPr>
          <w:rFonts w:hint="eastAsia"/>
        </w:rPr>
        <w:tab/>
        <w:t>(c)</w:t>
      </w:r>
      <w:r>
        <w:rPr>
          <w:rFonts w:hint="eastAsia"/>
        </w:rPr>
        <w:tab/>
      </w:r>
      <w:r>
        <w:rPr>
          <w:rFonts w:hint="eastAsia"/>
        </w:rPr>
        <w:t>采取措施确保安全返还，措施包括确保境内流离失所者回到原籍；</w:t>
      </w:r>
      <w:r>
        <w:rPr>
          <w:rFonts w:hint="eastAsia"/>
        </w:rPr>
        <w:t xml:space="preserve"> </w:t>
      </w:r>
    </w:p>
    <w:p w:rsidR="006660A0" w:rsidRDefault="006660A0" w:rsidP="006660A0">
      <w:pPr>
        <w:pStyle w:val="SingleTxt"/>
        <w:spacing w:after="120"/>
        <w:rPr>
          <w:rFonts w:hint="eastAsia"/>
        </w:rPr>
      </w:pPr>
      <w:r>
        <w:rPr>
          <w:rFonts w:hint="eastAsia"/>
        </w:rPr>
        <w:tab/>
        <w:t>(d)</w:t>
      </w:r>
      <w:r>
        <w:rPr>
          <w:rFonts w:hint="eastAsia"/>
        </w:rPr>
        <w:tab/>
      </w:r>
      <w:r>
        <w:rPr>
          <w:rFonts w:hint="eastAsia"/>
        </w:rPr>
        <w:t>向境内流离失所者提供安全保障及获得基本服务和粮食的机会，并确保性暴力和其他形式暴力行为受害者获得问责服务。</w:t>
      </w:r>
    </w:p>
    <w:p w:rsidR="006660A0" w:rsidRPr="006660A0" w:rsidRDefault="006660A0" w:rsidP="006660A0">
      <w:pPr>
        <w:pStyle w:val="SingleTxt"/>
        <w:spacing w:after="120"/>
        <w:rPr>
          <w:rFonts w:ascii="SimHei" w:eastAsia="SimHei" w:hAnsi="SimHei" w:hint="eastAsia"/>
        </w:rPr>
      </w:pPr>
      <w:r w:rsidRPr="006660A0">
        <w:rPr>
          <w:rFonts w:ascii="SimHei" w:eastAsia="SimHei" w:hAnsi="SimHei" w:hint="eastAsia"/>
        </w:rPr>
        <w:t>妇女及和平与安全</w:t>
      </w:r>
    </w:p>
    <w:p w:rsidR="006660A0" w:rsidRDefault="006660A0" w:rsidP="006660A0">
      <w:pPr>
        <w:pStyle w:val="SingleTxt"/>
        <w:spacing w:after="120"/>
        <w:rPr>
          <w:rFonts w:hint="eastAsia"/>
        </w:rPr>
      </w:pPr>
      <w:r>
        <w:rPr>
          <w:rFonts w:hint="eastAsia"/>
        </w:rPr>
        <w:t>19.</w:t>
      </w:r>
      <w:r>
        <w:rPr>
          <w:rFonts w:hint="eastAsia"/>
        </w:rPr>
        <w:tab/>
      </w:r>
      <w:r>
        <w:rPr>
          <w:rFonts w:hint="eastAsia"/>
        </w:rPr>
        <w:t>委员会欢迎通过执行安全理事会第</w:t>
      </w:r>
      <w:hyperlink r:id="rId16" w:history="1">
        <w:r w:rsidRPr="00DB5492">
          <w:rPr>
            <w:rStyle w:val="Hyperlink"/>
            <w:rFonts w:hint="eastAsia"/>
          </w:rPr>
          <w:t>1325(2000)</w:t>
        </w:r>
      </w:hyperlink>
      <w:r>
        <w:rPr>
          <w:rFonts w:hint="eastAsia"/>
        </w:rPr>
        <w:t>号决议的国家行动计划，计划设立和解委员会和常设对话委员会，以及妇女团体一道为实现和平所做的重要贡献。委员会回顾，妇女如若不能作为和平进程的关键行为体积极且广泛参与和平与和解过程的各个阶段及过渡性司法机制，便不会依照《公约》和可影响进程的决议的要求，充分考虑妇女的优先事项和冲突经验。</w:t>
      </w:r>
    </w:p>
    <w:p w:rsidR="006660A0" w:rsidRDefault="006660A0" w:rsidP="006660A0">
      <w:pPr>
        <w:pStyle w:val="SingleTxt"/>
        <w:spacing w:after="120"/>
        <w:rPr>
          <w:rFonts w:hint="eastAsia"/>
        </w:rPr>
      </w:pPr>
      <w:r>
        <w:rPr>
          <w:rFonts w:hint="eastAsia"/>
        </w:rPr>
        <w:t>20.</w:t>
      </w:r>
      <w:r>
        <w:rPr>
          <w:rFonts w:hint="eastAsia"/>
        </w:rPr>
        <w:tab/>
      </w:r>
      <w:r>
        <w:rPr>
          <w:rFonts w:hint="eastAsia"/>
        </w:rPr>
        <w:t>委员会回顾其第</w:t>
      </w:r>
      <w:r>
        <w:rPr>
          <w:rFonts w:hint="eastAsia"/>
        </w:rPr>
        <w:t>30</w:t>
      </w:r>
      <w:r>
        <w:rPr>
          <w:rFonts w:hint="eastAsia"/>
        </w:rPr>
        <w:t>号一般性建议，并敦促缔约国：</w:t>
      </w:r>
    </w:p>
    <w:p w:rsidR="006660A0" w:rsidRDefault="006660A0" w:rsidP="006660A0">
      <w:pPr>
        <w:pStyle w:val="SingleTxt"/>
        <w:spacing w:after="120"/>
        <w:rPr>
          <w:rFonts w:hint="eastAsia"/>
        </w:rPr>
      </w:pPr>
      <w:r>
        <w:rPr>
          <w:rFonts w:hint="eastAsia"/>
        </w:rPr>
        <w:tab/>
        <w:t>(a)</w:t>
      </w:r>
      <w:r>
        <w:rPr>
          <w:rFonts w:hint="eastAsia"/>
        </w:rPr>
        <w:tab/>
      </w:r>
      <w:r>
        <w:rPr>
          <w:rFonts w:hint="eastAsia"/>
        </w:rPr>
        <w:t>确保妇女参与国家和解和所有重建举措中和平进程的各个阶段及过渡性司法进程，特别是在决策层面；</w:t>
      </w:r>
    </w:p>
    <w:p w:rsidR="006660A0" w:rsidRDefault="006660A0" w:rsidP="006660A0">
      <w:pPr>
        <w:pStyle w:val="SingleTxt"/>
        <w:spacing w:after="120"/>
        <w:rPr>
          <w:rFonts w:hint="eastAsia"/>
        </w:rPr>
      </w:pPr>
      <w:r>
        <w:rPr>
          <w:rFonts w:hint="eastAsia"/>
        </w:rPr>
        <w:tab/>
        <w:t>(b)</w:t>
      </w:r>
      <w:r>
        <w:rPr>
          <w:rFonts w:hint="eastAsia"/>
        </w:rPr>
        <w:tab/>
      </w:r>
      <w:r>
        <w:rPr>
          <w:rFonts w:hint="eastAsia"/>
        </w:rPr>
        <w:t>确保妇女参与关于执行安全理事会第</w:t>
      </w:r>
      <w:hyperlink r:id="rId17" w:history="1">
        <w:r w:rsidRPr="00DB5492">
          <w:rPr>
            <w:rStyle w:val="Hyperlink"/>
            <w:rFonts w:hint="eastAsia"/>
          </w:rPr>
          <w:t>1325(2000)</w:t>
        </w:r>
      </w:hyperlink>
      <w:r>
        <w:rPr>
          <w:rFonts w:hint="eastAsia"/>
        </w:rPr>
        <w:t>号决议的国家行动计划的实施工作；</w:t>
      </w:r>
    </w:p>
    <w:p w:rsidR="006660A0" w:rsidRDefault="006660A0" w:rsidP="006660A0">
      <w:pPr>
        <w:pStyle w:val="SingleTxt"/>
        <w:spacing w:after="120"/>
        <w:rPr>
          <w:rFonts w:hint="eastAsia"/>
        </w:rPr>
      </w:pPr>
      <w:r>
        <w:rPr>
          <w:rFonts w:hint="eastAsia"/>
        </w:rPr>
        <w:tab/>
        <w:t>(c)</w:t>
      </w:r>
      <w:r>
        <w:rPr>
          <w:rFonts w:hint="eastAsia"/>
        </w:rPr>
        <w:tab/>
      </w:r>
      <w:r>
        <w:rPr>
          <w:rFonts w:hint="eastAsia"/>
        </w:rPr>
        <w:t>继续努力设立和解委员会和常设对话委员会，确保其任务授权包括妇女权利和打击性暴力案件中的有罪不罚现象，并确保妇女得到充分代表；</w:t>
      </w:r>
    </w:p>
    <w:p w:rsidR="006660A0" w:rsidRDefault="006660A0" w:rsidP="006660A0">
      <w:pPr>
        <w:pStyle w:val="SingleTxt"/>
        <w:rPr>
          <w:rFonts w:hint="eastAsia"/>
        </w:rPr>
      </w:pPr>
      <w:r>
        <w:rPr>
          <w:rFonts w:hint="eastAsia"/>
        </w:rPr>
        <w:tab/>
        <w:t>(d)</w:t>
      </w:r>
      <w:r>
        <w:rPr>
          <w:rFonts w:hint="eastAsia"/>
        </w:rPr>
        <w:tab/>
      </w:r>
      <w:r>
        <w:rPr>
          <w:rFonts w:hint="eastAsia"/>
        </w:rPr>
        <w:t>支持妇女一道为实现和平采取的举措；</w:t>
      </w:r>
    </w:p>
    <w:p w:rsidR="006660A0" w:rsidRDefault="006660A0" w:rsidP="006660A0">
      <w:pPr>
        <w:pStyle w:val="SingleTxt"/>
        <w:rPr>
          <w:rFonts w:hint="eastAsia"/>
        </w:rPr>
      </w:pPr>
      <w:r>
        <w:rPr>
          <w:rFonts w:hint="eastAsia"/>
        </w:rPr>
        <w:tab/>
        <w:t>(e)</w:t>
      </w:r>
      <w:r>
        <w:rPr>
          <w:rFonts w:hint="eastAsia"/>
        </w:rPr>
        <w:tab/>
      </w:r>
      <w:r>
        <w:rPr>
          <w:rFonts w:hint="eastAsia"/>
        </w:rPr>
        <w:t>通过一项防止妇女权利在和平谈判中出现倒退的战略。</w:t>
      </w:r>
    </w:p>
    <w:p w:rsidR="006660A0" w:rsidRPr="006660A0" w:rsidRDefault="006660A0" w:rsidP="006660A0">
      <w:pPr>
        <w:pStyle w:val="SingleTxt"/>
        <w:rPr>
          <w:rFonts w:ascii="SimHei" w:eastAsia="SimHei" w:hAnsi="SimHei" w:hint="eastAsia"/>
        </w:rPr>
      </w:pPr>
      <w:r w:rsidRPr="006660A0">
        <w:rPr>
          <w:rFonts w:ascii="SimHei" w:eastAsia="SimHei" w:hAnsi="SimHei" w:hint="eastAsia"/>
        </w:rPr>
        <w:t>立法框架</w:t>
      </w:r>
    </w:p>
    <w:p w:rsidR="006660A0" w:rsidRDefault="006660A0" w:rsidP="006660A0">
      <w:pPr>
        <w:pStyle w:val="SingleTxt"/>
        <w:rPr>
          <w:rFonts w:hint="eastAsia"/>
        </w:rPr>
      </w:pPr>
      <w:r>
        <w:rPr>
          <w:rFonts w:hint="eastAsia"/>
        </w:rPr>
        <w:t>21.</w:t>
      </w:r>
      <w:r>
        <w:rPr>
          <w:rFonts w:hint="eastAsia"/>
        </w:rPr>
        <w:tab/>
      </w:r>
      <w:r>
        <w:rPr>
          <w:rFonts w:hint="eastAsia"/>
        </w:rPr>
        <w:t>委员会注意到《公约》优先于国家法律，但感到遗憾的是至今没有援引《公约》的法院判决，尤其是鉴于缔约国属于一元法制，原则上可以直接在国家法院援引《公约》的条款。</w:t>
      </w:r>
    </w:p>
    <w:p w:rsidR="006660A0" w:rsidRDefault="006660A0" w:rsidP="006660A0">
      <w:pPr>
        <w:pStyle w:val="SingleTxt"/>
        <w:rPr>
          <w:rFonts w:hint="eastAsia"/>
        </w:rPr>
      </w:pPr>
      <w:r>
        <w:rPr>
          <w:rFonts w:hint="eastAsia"/>
        </w:rPr>
        <w:t>22.</w:t>
      </w:r>
      <w:r>
        <w:rPr>
          <w:rFonts w:hint="eastAsia"/>
        </w:rPr>
        <w:tab/>
      </w:r>
      <w:r>
        <w:rPr>
          <w:rFonts w:hint="eastAsia"/>
        </w:rPr>
        <w:t>委员会建议直接在缔约国执行《公约》，并将《公约》纳入对法官的培训。</w:t>
      </w:r>
    </w:p>
    <w:p w:rsidR="006660A0" w:rsidRPr="006660A0" w:rsidRDefault="006660A0" w:rsidP="006660A0">
      <w:pPr>
        <w:pStyle w:val="SingleTxt"/>
        <w:rPr>
          <w:rFonts w:ascii="SimHei" w:eastAsia="SimHei" w:hAnsi="SimHei" w:hint="eastAsia"/>
        </w:rPr>
      </w:pPr>
      <w:r w:rsidRPr="006660A0">
        <w:rPr>
          <w:rFonts w:ascii="SimHei" w:eastAsia="SimHei" w:hAnsi="SimHei" w:hint="eastAsia"/>
        </w:rPr>
        <w:t>提高妇女地位国家机构</w:t>
      </w:r>
    </w:p>
    <w:p w:rsidR="006660A0" w:rsidRDefault="006660A0" w:rsidP="006660A0">
      <w:pPr>
        <w:pStyle w:val="SingleTxt"/>
        <w:rPr>
          <w:rFonts w:hint="eastAsia"/>
        </w:rPr>
      </w:pPr>
      <w:r>
        <w:rPr>
          <w:rFonts w:hint="eastAsia"/>
        </w:rPr>
        <w:t>23.</w:t>
      </w:r>
      <w:r>
        <w:rPr>
          <w:rFonts w:hint="eastAsia"/>
        </w:rPr>
        <w:tab/>
      </w:r>
      <w:r>
        <w:rPr>
          <w:rFonts w:hint="eastAsia"/>
        </w:rPr>
        <w:t>委员会注意到社会事务、国家团结和家庭部下设有一个提高妇女地位总局、一个妇女方案和计划局、妇女传播和教育局，以及涵盖整个国家的若干社会事务地区管理局。委员会注意到该部发挥的关键作用及每个部委的性别平等问题协调人提名。委员会还欢迎除于</w:t>
      </w:r>
      <w:r>
        <w:rPr>
          <w:rFonts w:hint="eastAsia"/>
        </w:rPr>
        <w:t>2007</w:t>
      </w:r>
      <w:r>
        <w:rPr>
          <w:rFonts w:hint="eastAsia"/>
        </w:rPr>
        <w:t>年设立一个部际委员会监督《公约》的执行情况外，还于</w:t>
      </w:r>
      <w:r>
        <w:rPr>
          <w:rFonts w:hint="eastAsia"/>
        </w:rPr>
        <w:t>2005</w:t>
      </w:r>
      <w:r>
        <w:rPr>
          <w:rFonts w:hint="eastAsia"/>
        </w:rPr>
        <w:t>年通过一项促进平等与公平的国家政策，并于</w:t>
      </w:r>
      <w:r>
        <w:rPr>
          <w:rFonts w:hint="eastAsia"/>
        </w:rPr>
        <w:t>2007</w:t>
      </w:r>
      <w:r>
        <w:rPr>
          <w:rFonts w:hint="eastAsia"/>
        </w:rPr>
        <w:t>年通过了其行动计划。但是，委员会感到关切的是：</w:t>
      </w:r>
    </w:p>
    <w:p w:rsidR="006660A0" w:rsidRDefault="006660A0" w:rsidP="00DD198B">
      <w:pPr>
        <w:pStyle w:val="SingleTxt"/>
        <w:spacing w:after="120"/>
        <w:rPr>
          <w:rFonts w:hint="eastAsia"/>
        </w:rPr>
      </w:pPr>
      <w:r>
        <w:rPr>
          <w:rFonts w:hint="eastAsia"/>
        </w:rPr>
        <w:tab/>
        <w:t>(a)</w:t>
      </w:r>
      <w:r>
        <w:rPr>
          <w:rFonts w:hint="eastAsia"/>
        </w:rPr>
        <w:tab/>
      </w:r>
      <w:r>
        <w:rPr>
          <w:rFonts w:hint="eastAsia"/>
        </w:rPr>
        <w:t>提高妇女地位国家机构缺乏运作所需的必要人力和财政资源，包括在冲突之前；</w:t>
      </w:r>
    </w:p>
    <w:p w:rsidR="006660A0" w:rsidRDefault="006660A0" w:rsidP="00DD198B">
      <w:pPr>
        <w:pStyle w:val="SingleTxt"/>
        <w:spacing w:after="120"/>
        <w:rPr>
          <w:rFonts w:hint="eastAsia"/>
        </w:rPr>
      </w:pPr>
      <w:r>
        <w:rPr>
          <w:rFonts w:hint="eastAsia"/>
        </w:rPr>
        <w:tab/>
        <w:t>(b)</w:t>
      </w:r>
      <w:r>
        <w:rPr>
          <w:rFonts w:hint="eastAsia"/>
        </w:rPr>
        <w:tab/>
      </w:r>
      <w:r>
        <w:rPr>
          <w:rFonts w:hint="eastAsia"/>
        </w:rPr>
        <w:t>尽管赞赏政府称正致力于最终完成平等法案并且设想公共部门决策职务中有</w:t>
      </w:r>
      <w:r>
        <w:rPr>
          <w:rFonts w:hint="eastAsia"/>
        </w:rPr>
        <w:t>35%</w:t>
      </w:r>
      <w:r>
        <w:rPr>
          <w:rFonts w:hint="eastAsia"/>
        </w:rPr>
        <w:t>的妇女提名配额，但完成法案的工作出现了拖延；</w:t>
      </w:r>
    </w:p>
    <w:p w:rsidR="006660A0" w:rsidRDefault="006660A0" w:rsidP="00DD198B">
      <w:pPr>
        <w:pStyle w:val="SingleTxt"/>
        <w:spacing w:after="120"/>
        <w:rPr>
          <w:rFonts w:hint="eastAsia"/>
        </w:rPr>
      </w:pPr>
      <w:r>
        <w:rPr>
          <w:rFonts w:hint="eastAsia"/>
        </w:rPr>
        <w:tab/>
        <w:t>(c)</w:t>
      </w:r>
      <w:r>
        <w:rPr>
          <w:rFonts w:hint="eastAsia"/>
        </w:rPr>
        <w:tab/>
      </w:r>
      <w:r>
        <w:rPr>
          <w:rFonts w:hint="eastAsia"/>
        </w:rPr>
        <w:t>最终完成设立国家人权委员会法案的工作出现了拖延。</w:t>
      </w:r>
    </w:p>
    <w:p w:rsidR="006660A0" w:rsidRDefault="006660A0" w:rsidP="00DD198B">
      <w:pPr>
        <w:pStyle w:val="SingleTxt"/>
        <w:spacing w:after="120"/>
        <w:rPr>
          <w:rFonts w:hint="eastAsia"/>
        </w:rPr>
      </w:pPr>
      <w:r>
        <w:rPr>
          <w:rFonts w:hint="eastAsia"/>
        </w:rPr>
        <w:t>24.</w:t>
      </w:r>
      <w:r>
        <w:rPr>
          <w:rFonts w:hint="eastAsia"/>
        </w:rPr>
        <w:tab/>
      </w:r>
      <w:r>
        <w:rPr>
          <w:rFonts w:hint="eastAsia"/>
        </w:rPr>
        <w:t>委员会建议缔约国：</w:t>
      </w:r>
    </w:p>
    <w:p w:rsidR="006660A0" w:rsidRDefault="006660A0" w:rsidP="00DD198B">
      <w:pPr>
        <w:pStyle w:val="SingleTxt"/>
        <w:spacing w:after="120"/>
        <w:rPr>
          <w:rFonts w:hint="eastAsia"/>
        </w:rPr>
      </w:pPr>
      <w:r>
        <w:rPr>
          <w:rFonts w:hint="eastAsia"/>
        </w:rPr>
        <w:tab/>
        <w:t>(a)</w:t>
      </w:r>
      <w:r>
        <w:rPr>
          <w:rFonts w:hint="eastAsia"/>
        </w:rPr>
        <w:tab/>
      </w:r>
      <w:r>
        <w:rPr>
          <w:rFonts w:hint="eastAsia"/>
        </w:rPr>
        <w:t>加强社会事务、国家团结和家庭部的能力，并向其提供领导在建设和平</w:t>
      </w:r>
      <w:r w:rsidRPr="00DD198B">
        <w:rPr>
          <w:rFonts w:hint="eastAsia"/>
          <w:spacing w:val="-2"/>
        </w:rPr>
        <w:t>与重建进程期间努力提高妇女地位的充足人力、技术和财政资源，确保就公共政策的制定、设计和执行切实征求委员会的意见，并加强各级政府的协调和监督作用</w:t>
      </w:r>
      <w:r>
        <w:rPr>
          <w:rFonts w:hint="eastAsia"/>
        </w:rPr>
        <w:t>；</w:t>
      </w:r>
    </w:p>
    <w:p w:rsidR="006660A0" w:rsidRDefault="006660A0" w:rsidP="00DD198B">
      <w:pPr>
        <w:pStyle w:val="SingleTxt"/>
        <w:spacing w:after="120"/>
        <w:rPr>
          <w:rFonts w:hint="eastAsia"/>
        </w:rPr>
      </w:pPr>
      <w:r>
        <w:rPr>
          <w:rFonts w:hint="eastAsia"/>
        </w:rPr>
        <w:tab/>
        <w:t>(b)</w:t>
      </w:r>
      <w:r>
        <w:rPr>
          <w:rFonts w:hint="eastAsia"/>
        </w:rPr>
        <w:tab/>
      </w:r>
      <w:r>
        <w:rPr>
          <w:rFonts w:hint="eastAsia"/>
        </w:rPr>
        <w:t>确保有效执行促进平等与公平的国家政策及其行动计划；</w:t>
      </w:r>
    </w:p>
    <w:p w:rsidR="006660A0" w:rsidRDefault="006660A0" w:rsidP="00DD198B">
      <w:pPr>
        <w:pStyle w:val="SingleTxt"/>
        <w:spacing w:after="120"/>
        <w:rPr>
          <w:rFonts w:hint="eastAsia"/>
        </w:rPr>
      </w:pPr>
      <w:r>
        <w:rPr>
          <w:rFonts w:hint="eastAsia"/>
        </w:rPr>
        <w:tab/>
        <w:t>(c)</w:t>
      </w:r>
      <w:r>
        <w:rPr>
          <w:rFonts w:hint="eastAsia"/>
        </w:rPr>
        <w:tab/>
      </w:r>
      <w:r>
        <w:rPr>
          <w:rFonts w:hint="eastAsia"/>
        </w:rPr>
        <w:t>加快通过平等法案，并在其中载入公共部门决策职务中有</w:t>
      </w:r>
      <w:r>
        <w:rPr>
          <w:rFonts w:hint="eastAsia"/>
        </w:rPr>
        <w:t>35%</w:t>
      </w:r>
      <w:r>
        <w:rPr>
          <w:rFonts w:hint="eastAsia"/>
        </w:rPr>
        <w:t>的妇女提名配额的内容；</w:t>
      </w:r>
    </w:p>
    <w:p w:rsidR="006660A0" w:rsidRDefault="006660A0" w:rsidP="00DD198B">
      <w:pPr>
        <w:pStyle w:val="SingleTxt"/>
        <w:spacing w:after="120"/>
        <w:rPr>
          <w:rFonts w:hint="eastAsia"/>
        </w:rPr>
      </w:pPr>
      <w:r>
        <w:rPr>
          <w:rFonts w:hint="eastAsia"/>
        </w:rPr>
        <w:tab/>
        <w:t>(d)</w:t>
      </w:r>
      <w:r>
        <w:rPr>
          <w:rFonts w:hint="eastAsia"/>
        </w:rPr>
        <w:tab/>
      </w:r>
      <w:r>
        <w:rPr>
          <w:rFonts w:hint="eastAsia"/>
        </w:rPr>
        <w:t>毫不拖延地根据关于促进和保护人权的国家机构的地位的原则</w:t>
      </w:r>
      <w:r>
        <w:rPr>
          <w:rFonts w:hint="eastAsia"/>
        </w:rPr>
        <w:t>(</w:t>
      </w:r>
      <w:r>
        <w:rPr>
          <w:rFonts w:hint="eastAsia"/>
        </w:rPr>
        <w:t>《巴黎原则》</w:t>
      </w:r>
      <w:r>
        <w:rPr>
          <w:rFonts w:hint="eastAsia"/>
        </w:rPr>
        <w:t>)</w:t>
      </w:r>
      <w:r>
        <w:rPr>
          <w:rFonts w:hint="eastAsia"/>
        </w:rPr>
        <w:t>最终完成设立国家人权委员会的法案，同时确保其任务授权包括性别平等和不因性</w:t>
      </w:r>
      <w:r>
        <w:rPr>
          <w:rFonts w:hint="eastAsia"/>
        </w:rPr>
        <w:t>/</w:t>
      </w:r>
      <w:r>
        <w:rPr>
          <w:rFonts w:hint="eastAsia"/>
        </w:rPr>
        <w:t>性别而歧视及其他相互交叉的因素。</w:t>
      </w:r>
    </w:p>
    <w:p w:rsidR="006660A0" w:rsidRPr="00DD198B" w:rsidRDefault="006660A0" w:rsidP="00DD198B">
      <w:pPr>
        <w:pStyle w:val="SingleTxt"/>
        <w:spacing w:after="120"/>
        <w:rPr>
          <w:rFonts w:ascii="SimHei" w:eastAsia="SimHei" w:hAnsi="SimHei" w:hint="eastAsia"/>
        </w:rPr>
      </w:pPr>
      <w:r w:rsidRPr="00DD198B">
        <w:rPr>
          <w:rFonts w:ascii="SimHei" w:eastAsia="SimHei" w:hAnsi="SimHei" w:hint="eastAsia"/>
        </w:rPr>
        <w:t>陈规定型观念和有害习俗</w:t>
      </w:r>
    </w:p>
    <w:p w:rsidR="006660A0" w:rsidRDefault="006660A0" w:rsidP="00DD198B">
      <w:pPr>
        <w:pStyle w:val="SingleTxt"/>
        <w:spacing w:after="120"/>
        <w:rPr>
          <w:rFonts w:hint="eastAsia"/>
        </w:rPr>
      </w:pPr>
      <w:r>
        <w:rPr>
          <w:rFonts w:hint="eastAsia"/>
        </w:rPr>
        <w:t>25.</w:t>
      </w:r>
      <w:r>
        <w:rPr>
          <w:rFonts w:hint="eastAsia"/>
        </w:rPr>
        <w:tab/>
      </w:r>
      <w:r>
        <w:rPr>
          <w:rFonts w:hint="eastAsia"/>
        </w:rPr>
        <w:t>委员会欢迎冲突前为消除有害习俗而采取的各项措施，诸如根据第</w:t>
      </w:r>
      <w:r>
        <w:rPr>
          <w:rFonts w:hint="eastAsia"/>
        </w:rPr>
        <w:t>010</w:t>
      </w:r>
      <w:r>
        <w:rPr>
          <w:rFonts w:hint="eastAsia"/>
        </w:rPr>
        <w:t>号法令成立国家消除有害妇女和女童健康的传统有害行为以及针对妇女和儿童暴力行为委员会，以及通过消除有害妇女健康和基于性别的暴力行为的国家行动计划。委员会还欢迎，近年来普遍存在的切割女性生殖器官的做法已大幅减少。但是，委员会感到关切的是尽管订有杜绝这些做法的法律条款</w:t>
      </w:r>
      <w:r>
        <w:rPr>
          <w:rFonts w:hint="eastAsia"/>
        </w:rPr>
        <w:t>(</w:t>
      </w:r>
      <w:r>
        <w:rPr>
          <w:rFonts w:hint="eastAsia"/>
        </w:rPr>
        <w:t>《刑法》第</w:t>
      </w:r>
      <w:r>
        <w:rPr>
          <w:rFonts w:hint="eastAsia"/>
        </w:rPr>
        <w:t>112-116</w:t>
      </w:r>
      <w:r>
        <w:rPr>
          <w:rFonts w:hint="eastAsia"/>
        </w:rPr>
        <w:t>条及</w:t>
      </w:r>
      <w:r>
        <w:rPr>
          <w:rFonts w:hint="eastAsia"/>
        </w:rPr>
        <w:t>2006</w:t>
      </w:r>
      <w:r>
        <w:rPr>
          <w:rFonts w:hint="eastAsia"/>
        </w:rPr>
        <w:t>年</w:t>
      </w:r>
      <w:r>
        <w:rPr>
          <w:rFonts w:hint="eastAsia"/>
        </w:rPr>
        <w:t>12</w:t>
      </w:r>
      <w:r>
        <w:rPr>
          <w:rFonts w:hint="eastAsia"/>
        </w:rPr>
        <w:t>月</w:t>
      </w:r>
      <w:r>
        <w:rPr>
          <w:rFonts w:hint="eastAsia"/>
        </w:rPr>
        <w:t>27</w:t>
      </w:r>
      <w:r>
        <w:rPr>
          <w:rFonts w:hint="eastAsia"/>
        </w:rPr>
        <w:t>日第</w:t>
      </w:r>
      <w:r>
        <w:rPr>
          <w:rFonts w:hint="eastAsia"/>
        </w:rPr>
        <w:t>06.032</w:t>
      </w:r>
      <w:r>
        <w:rPr>
          <w:rFonts w:hint="eastAsia"/>
        </w:rPr>
        <w:t>号《保护妇女免受暴力行为侵害法》第</w:t>
      </w:r>
      <w:r>
        <w:rPr>
          <w:rFonts w:hint="eastAsia"/>
        </w:rPr>
        <w:t>10</w:t>
      </w:r>
      <w:r>
        <w:rPr>
          <w:rFonts w:hint="eastAsia"/>
        </w:rPr>
        <w:t>条</w:t>
      </w:r>
      <w:r>
        <w:rPr>
          <w:rFonts w:hint="eastAsia"/>
        </w:rPr>
        <w:t>)</w:t>
      </w:r>
      <w:r>
        <w:rPr>
          <w:rFonts w:hint="eastAsia"/>
        </w:rPr>
        <w:t>，但歧视妇女的陈规定型观念和有害习俗依然存在，其中包括切割女性生殖器官、守寡陋俗、叔娶寡嫂制和续弦娶小姨制。委员会还关切的是将巫术定为犯罪的问题，这对妇女造成了极大影响，并关切暴力行为依然存在，其中包括被称作“民众自行执法”和活埋女性的做法。</w:t>
      </w:r>
    </w:p>
    <w:p w:rsidR="006660A0" w:rsidRDefault="006660A0" w:rsidP="00DD198B">
      <w:pPr>
        <w:pStyle w:val="SingleTxt"/>
        <w:spacing w:after="120"/>
        <w:rPr>
          <w:rFonts w:hint="eastAsia"/>
        </w:rPr>
      </w:pPr>
      <w:r>
        <w:rPr>
          <w:rFonts w:hint="eastAsia"/>
        </w:rPr>
        <w:t>26.</w:t>
      </w:r>
      <w:r>
        <w:rPr>
          <w:rFonts w:hint="eastAsia"/>
        </w:rPr>
        <w:tab/>
      </w:r>
      <w:r>
        <w:rPr>
          <w:rFonts w:hint="eastAsia"/>
        </w:rPr>
        <w:t>委员会建议缔约国：</w:t>
      </w:r>
    </w:p>
    <w:p w:rsidR="006660A0" w:rsidRDefault="00DD198B" w:rsidP="00DD198B">
      <w:pPr>
        <w:pStyle w:val="SingleTxt"/>
        <w:spacing w:after="120"/>
        <w:rPr>
          <w:rFonts w:hint="eastAsia"/>
        </w:rPr>
      </w:pPr>
      <w:r>
        <w:rPr>
          <w:rFonts w:hint="eastAsia"/>
        </w:rPr>
        <w:tab/>
      </w:r>
      <w:r w:rsidR="006660A0">
        <w:rPr>
          <w:rFonts w:hint="eastAsia"/>
        </w:rPr>
        <w:t>(a)</w:t>
      </w:r>
      <w:r w:rsidR="006660A0">
        <w:rPr>
          <w:rFonts w:hint="eastAsia"/>
        </w:rPr>
        <w:tab/>
      </w:r>
      <w:r w:rsidR="006660A0">
        <w:rPr>
          <w:rFonts w:hint="eastAsia"/>
        </w:rPr>
        <w:t>确保有效执行将切割女性生殖器官、守寡陋俗、叔娶寡嫂制和续弦娶小姨制定为犯罪的法律条款</w:t>
      </w:r>
      <w:r w:rsidR="006660A0">
        <w:rPr>
          <w:rFonts w:hint="eastAsia"/>
        </w:rPr>
        <w:t>(</w:t>
      </w:r>
      <w:r w:rsidR="006660A0">
        <w:rPr>
          <w:rFonts w:hint="eastAsia"/>
        </w:rPr>
        <w:t>《刑法》第</w:t>
      </w:r>
      <w:r w:rsidR="006660A0">
        <w:rPr>
          <w:rFonts w:hint="eastAsia"/>
        </w:rPr>
        <w:t>112-116</w:t>
      </w:r>
      <w:r w:rsidR="006660A0">
        <w:rPr>
          <w:rFonts w:hint="eastAsia"/>
        </w:rPr>
        <w:t>条及</w:t>
      </w:r>
      <w:r w:rsidR="006660A0">
        <w:rPr>
          <w:rFonts w:hint="eastAsia"/>
        </w:rPr>
        <w:t>2006</w:t>
      </w:r>
      <w:r w:rsidR="006660A0">
        <w:rPr>
          <w:rFonts w:hint="eastAsia"/>
        </w:rPr>
        <w:t>年</w:t>
      </w:r>
      <w:r w:rsidR="006660A0">
        <w:rPr>
          <w:rFonts w:hint="eastAsia"/>
        </w:rPr>
        <w:t>12</w:t>
      </w:r>
      <w:r w:rsidR="006660A0">
        <w:rPr>
          <w:rFonts w:hint="eastAsia"/>
        </w:rPr>
        <w:t>月</w:t>
      </w:r>
      <w:r w:rsidR="006660A0">
        <w:rPr>
          <w:rFonts w:hint="eastAsia"/>
        </w:rPr>
        <w:t>27</w:t>
      </w:r>
      <w:r w:rsidR="006660A0">
        <w:rPr>
          <w:rFonts w:hint="eastAsia"/>
        </w:rPr>
        <w:t>日第</w:t>
      </w:r>
      <w:r w:rsidR="006660A0">
        <w:rPr>
          <w:rFonts w:hint="eastAsia"/>
        </w:rPr>
        <w:t>06.032</w:t>
      </w:r>
      <w:r w:rsidR="006660A0">
        <w:rPr>
          <w:rFonts w:hint="eastAsia"/>
        </w:rPr>
        <w:t>号《保护妇女免受暴力行为侵害法》第</w:t>
      </w:r>
      <w:r w:rsidR="006660A0">
        <w:rPr>
          <w:rFonts w:hint="eastAsia"/>
        </w:rPr>
        <w:t>10</w:t>
      </w:r>
      <w:r w:rsidR="006660A0">
        <w:rPr>
          <w:rFonts w:hint="eastAsia"/>
        </w:rPr>
        <w:t>条</w:t>
      </w:r>
      <w:r w:rsidR="006660A0">
        <w:rPr>
          <w:rFonts w:hint="eastAsia"/>
        </w:rPr>
        <w:t>)</w:t>
      </w:r>
      <w:r w:rsidR="006660A0">
        <w:rPr>
          <w:rFonts w:hint="eastAsia"/>
        </w:rPr>
        <w:t>；</w:t>
      </w:r>
    </w:p>
    <w:p w:rsidR="006660A0" w:rsidRDefault="00DD198B" w:rsidP="00DD198B">
      <w:pPr>
        <w:pStyle w:val="SingleTxt"/>
        <w:spacing w:after="120"/>
        <w:rPr>
          <w:rFonts w:hint="eastAsia"/>
        </w:rPr>
      </w:pPr>
      <w:r>
        <w:rPr>
          <w:rFonts w:hint="eastAsia"/>
        </w:rPr>
        <w:tab/>
      </w:r>
      <w:r w:rsidR="006660A0">
        <w:rPr>
          <w:rFonts w:hint="eastAsia"/>
        </w:rPr>
        <w:t>(b)</w:t>
      </w:r>
      <w:r w:rsidR="006660A0">
        <w:rPr>
          <w:rFonts w:hint="eastAsia"/>
        </w:rPr>
        <w:tab/>
      </w:r>
      <w:r w:rsidR="006660A0">
        <w:rPr>
          <w:rFonts w:hint="eastAsia"/>
        </w:rPr>
        <w:t>确</w:t>
      </w:r>
      <w:r w:rsidR="006660A0" w:rsidRPr="00DD198B">
        <w:rPr>
          <w:rFonts w:hint="eastAsia"/>
          <w:spacing w:val="-4"/>
        </w:rPr>
        <w:t>保有效执行消除有害妇女健康和基于性别的暴力行为的国家行动计划</w:t>
      </w:r>
      <w:r w:rsidR="006660A0">
        <w:rPr>
          <w:rFonts w:hint="eastAsia"/>
        </w:rPr>
        <w:t>；</w:t>
      </w:r>
    </w:p>
    <w:p w:rsidR="006660A0" w:rsidRDefault="00DD198B" w:rsidP="006660A0">
      <w:pPr>
        <w:pStyle w:val="SingleTxt"/>
        <w:rPr>
          <w:rFonts w:hint="eastAsia"/>
        </w:rPr>
      </w:pPr>
      <w:r>
        <w:rPr>
          <w:rFonts w:hint="eastAsia"/>
        </w:rPr>
        <w:tab/>
      </w:r>
      <w:r w:rsidR="006660A0">
        <w:rPr>
          <w:rFonts w:hint="eastAsia"/>
        </w:rPr>
        <w:t>(c)</w:t>
      </w:r>
      <w:r w:rsidR="006660A0">
        <w:rPr>
          <w:rFonts w:hint="eastAsia"/>
        </w:rPr>
        <w:tab/>
      </w:r>
      <w:r w:rsidR="006660A0">
        <w:rPr>
          <w:rFonts w:hint="eastAsia"/>
        </w:rPr>
        <w:t>与民间社会合作，进一步开展活动，以妇女和女童及男子和男童为对象，提高对有害习俗的不利影响和后果的认识；</w:t>
      </w:r>
    </w:p>
    <w:p w:rsidR="006660A0" w:rsidRDefault="00DD198B" w:rsidP="006660A0">
      <w:pPr>
        <w:pStyle w:val="SingleTxt"/>
        <w:rPr>
          <w:rFonts w:hint="eastAsia"/>
        </w:rPr>
      </w:pPr>
      <w:r>
        <w:rPr>
          <w:rFonts w:hint="eastAsia"/>
        </w:rPr>
        <w:tab/>
      </w:r>
      <w:r w:rsidR="006660A0">
        <w:rPr>
          <w:rFonts w:hint="eastAsia"/>
        </w:rPr>
        <w:t>(d)</w:t>
      </w:r>
      <w:r w:rsidR="006660A0">
        <w:rPr>
          <w:rFonts w:hint="eastAsia"/>
        </w:rPr>
        <w:tab/>
      </w:r>
      <w:r w:rsidR="006660A0">
        <w:rPr>
          <w:rFonts w:hint="eastAsia"/>
        </w:rPr>
        <w:t>防止暴力侵害被视作女巫的妇女的行为，拘留、起诉和惩治此类施暴者，并取消将巫术定为犯罪的任何歧视性条款。</w:t>
      </w:r>
    </w:p>
    <w:p w:rsidR="006660A0" w:rsidRPr="00DD198B" w:rsidRDefault="006660A0" w:rsidP="006660A0">
      <w:pPr>
        <w:pStyle w:val="SingleTxt"/>
        <w:rPr>
          <w:rFonts w:ascii="SimHei" w:eastAsia="SimHei" w:hAnsi="SimHei" w:hint="eastAsia"/>
        </w:rPr>
      </w:pPr>
      <w:r w:rsidRPr="00DD198B">
        <w:rPr>
          <w:rFonts w:ascii="SimHei" w:eastAsia="SimHei" w:hAnsi="SimHei" w:hint="eastAsia"/>
        </w:rPr>
        <w:t>暴力侵害妇女</w:t>
      </w:r>
    </w:p>
    <w:p w:rsidR="006660A0" w:rsidRDefault="006660A0" w:rsidP="006660A0">
      <w:pPr>
        <w:pStyle w:val="SingleTxt"/>
        <w:rPr>
          <w:rFonts w:hint="eastAsia"/>
        </w:rPr>
      </w:pPr>
      <w:r>
        <w:rPr>
          <w:rFonts w:hint="eastAsia"/>
        </w:rPr>
        <w:t>27.</w:t>
      </w:r>
      <w:r>
        <w:rPr>
          <w:rFonts w:hint="eastAsia"/>
        </w:rPr>
        <w:tab/>
      </w:r>
      <w:r>
        <w:rPr>
          <w:rFonts w:hint="eastAsia"/>
        </w:rPr>
        <w:t>委员会欢迎通过</w:t>
      </w:r>
      <w:r>
        <w:rPr>
          <w:rFonts w:hint="eastAsia"/>
        </w:rPr>
        <w:t>2006</w:t>
      </w:r>
      <w:r>
        <w:rPr>
          <w:rFonts w:hint="eastAsia"/>
        </w:rPr>
        <w:t>年</w:t>
      </w:r>
      <w:r>
        <w:rPr>
          <w:rFonts w:hint="eastAsia"/>
        </w:rPr>
        <w:t>12</w:t>
      </w:r>
      <w:r>
        <w:rPr>
          <w:rFonts w:hint="eastAsia"/>
        </w:rPr>
        <w:t>月</w:t>
      </w:r>
      <w:r>
        <w:rPr>
          <w:rFonts w:hint="eastAsia"/>
        </w:rPr>
        <w:t>27</w:t>
      </w:r>
      <w:r>
        <w:rPr>
          <w:rFonts w:hint="eastAsia"/>
        </w:rPr>
        <w:t>日第</w:t>
      </w:r>
      <w:r>
        <w:rPr>
          <w:rFonts w:hint="eastAsia"/>
        </w:rPr>
        <w:t>06.032</w:t>
      </w:r>
      <w:r>
        <w:rPr>
          <w:rFonts w:hint="eastAsia"/>
        </w:rPr>
        <w:t>号《保护妇女免受暴力行为侵害法》及经修订的《刑法》</w:t>
      </w:r>
      <w:r>
        <w:rPr>
          <w:rFonts w:hint="eastAsia"/>
        </w:rPr>
        <w:t>(2010</w:t>
      </w:r>
      <w:r>
        <w:rPr>
          <w:rFonts w:hint="eastAsia"/>
        </w:rPr>
        <w:t>年</w:t>
      </w:r>
      <w:r>
        <w:rPr>
          <w:rFonts w:hint="eastAsia"/>
        </w:rPr>
        <w:t>)</w:t>
      </w:r>
      <w:r>
        <w:rPr>
          <w:rFonts w:hint="eastAsia"/>
        </w:rPr>
        <w:t>。但是，委员会关切的是冲突之前强奸和其他形式性暴力行为、性骚扰和家庭暴力十分猖獗，还关切的是遭受此类暴力行为的妇女不能获得庇护、咨询和康复服务。委员会还感到关切的是没有将婚内强将定为犯罪的法律条款。</w:t>
      </w:r>
    </w:p>
    <w:p w:rsidR="006660A0" w:rsidRDefault="006660A0" w:rsidP="006660A0">
      <w:pPr>
        <w:pStyle w:val="SingleTxt"/>
        <w:rPr>
          <w:rFonts w:hint="eastAsia"/>
        </w:rPr>
      </w:pPr>
      <w:r>
        <w:rPr>
          <w:rFonts w:hint="eastAsia"/>
        </w:rPr>
        <w:t>28.</w:t>
      </w:r>
      <w:r>
        <w:rPr>
          <w:rFonts w:hint="eastAsia"/>
        </w:rPr>
        <w:tab/>
      </w:r>
      <w:r>
        <w:rPr>
          <w:rFonts w:hint="eastAsia"/>
        </w:rPr>
        <w:t>委员会建议缔约国一经安全和司法机构恢复便立即采取以下行动：</w:t>
      </w:r>
    </w:p>
    <w:p w:rsidR="006660A0" w:rsidRDefault="00DD198B" w:rsidP="006660A0">
      <w:pPr>
        <w:pStyle w:val="SingleTxt"/>
        <w:rPr>
          <w:rFonts w:hint="eastAsia"/>
        </w:rPr>
      </w:pPr>
      <w:r>
        <w:rPr>
          <w:rFonts w:hint="eastAsia"/>
        </w:rPr>
        <w:tab/>
      </w:r>
      <w:r w:rsidR="006660A0">
        <w:rPr>
          <w:rFonts w:hint="eastAsia"/>
        </w:rPr>
        <w:t>(a)</w:t>
      </w:r>
      <w:r w:rsidR="006660A0">
        <w:rPr>
          <w:rFonts w:hint="eastAsia"/>
        </w:rPr>
        <w:tab/>
      </w:r>
      <w:r w:rsidR="006660A0">
        <w:rPr>
          <w:rFonts w:hint="eastAsia"/>
        </w:rPr>
        <w:t>根据受害者的投诉或依职权起诉所有暴力侵害妇女行为，并适当惩罚行为人；</w:t>
      </w:r>
    </w:p>
    <w:p w:rsidR="006660A0" w:rsidRDefault="00DD198B" w:rsidP="006660A0">
      <w:pPr>
        <w:pStyle w:val="SingleTxt"/>
        <w:rPr>
          <w:rFonts w:hint="eastAsia"/>
        </w:rPr>
      </w:pPr>
      <w:r>
        <w:rPr>
          <w:rFonts w:hint="eastAsia"/>
        </w:rPr>
        <w:tab/>
      </w:r>
      <w:r w:rsidR="006660A0">
        <w:rPr>
          <w:rFonts w:hint="eastAsia"/>
        </w:rPr>
        <w:t>(b)</w:t>
      </w:r>
      <w:r w:rsidR="006660A0">
        <w:rPr>
          <w:rFonts w:hint="eastAsia"/>
        </w:rPr>
        <w:tab/>
      </w:r>
      <w:r w:rsidR="006660A0">
        <w:rPr>
          <w:rFonts w:hint="eastAsia"/>
        </w:rPr>
        <w:t>向暴力行为受害者提供赔偿、援助和康复服务，包括采取措施向他们提供免费法律援助、医疗和心理支助、庇护、咨询和康复服务；</w:t>
      </w:r>
    </w:p>
    <w:p w:rsidR="006660A0" w:rsidRDefault="006660A0" w:rsidP="006660A0">
      <w:pPr>
        <w:pStyle w:val="SingleTxt"/>
        <w:rPr>
          <w:rFonts w:hint="eastAsia"/>
        </w:rPr>
      </w:pPr>
      <w:r>
        <w:rPr>
          <w:rFonts w:hint="eastAsia"/>
        </w:rPr>
        <w:tab/>
        <w:t>(c)</w:t>
      </w:r>
      <w:r>
        <w:rPr>
          <w:rFonts w:hint="eastAsia"/>
        </w:rPr>
        <w:tab/>
      </w:r>
      <w:r>
        <w:rPr>
          <w:rFonts w:hint="eastAsia"/>
        </w:rPr>
        <w:t>一经政治局势允许，立即与民间社会组织合作，以妇女和男子为对象，重新开始开展提高认识和教育活动，以期消除暴力侵害妇女行为；</w:t>
      </w:r>
      <w:r>
        <w:rPr>
          <w:rFonts w:hint="eastAsia"/>
        </w:rPr>
        <w:t xml:space="preserve"> </w:t>
      </w:r>
    </w:p>
    <w:p w:rsidR="006660A0" w:rsidRDefault="006660A0" w:rsidP="006660A0">
      <w:pPr>
        <w:pStyle w:val="SingleTxt"/>
        <w:rPr>
          <w:rFonts w:hint="eastAsia"/>
        </w:rPr>
      </w:pPr>
      <w:r>
        <w:rPr>
          <w:rFonts w:hint="eastAsia"/>
        </w:rPr>
        <w:tab/>
        <w:t>(d)</w:t>
      </w:r>
      <w:r>
        <w:rPr>
          <w:rFonts w:hint="eastAsia"/>
        </w:rPr>
        <w:tab/>
      </w:r>
      <w:r>
        <w:rPr>
          <w:rFonts w:hint="eastAsia"/>
        </w:rPr>
        <w:t>通过将婚内强奸定为犯罪的法律条款。</w:t>
      </w:r>
    </w:p>
    <w:p w:rsidR="006660A0" w:rsidRPr="00DD198B" w:rsidRDefault="006660A0" w:rsidP="006660A0">
      <w:pPr>
        <w:pStyle w:val="SingleTxt"/>
        <w:rPr>
          <w:rFonts w:ascii="SimHei" w:eastAsia="SimHei" w:hAnsi="SimHei" w:hint="eastAsia"/>
        </w:rPr>
      </w:pPr>
      <w:r w:rsidRPr="00DD198B">
        <w:rPr>
          <w:rFonts w:ascii="SimHei" w:eastAsia="SimHei" w:hAnsi="SimHei" w:hint="eastAsia"/>
        </w:rPr>
        <w:t>贩运妇女和利用妇女卖淫营利</w:t>
      </w:r>
    </w:p>
    <w:p w:rsidR="006660A0" w:rsidRDefault="006660A0" w:rsidP="006660A0">
      <w:pPr>
        <w:pStyle w:val="SingleTxt"/>
        <w:rPr>
          <w:rFonts w:hint="eastAsia"/>
        </w:rPr>
      </w:pPr>
      <w:r>
        <w:rPr>
          <w:rFonts w:hint="eastAsia"/>
        </w:rPr>
        <w:t>29.</w:t>
      </w:r>
      <w:r>
        <w:rPr>
          <w:rFonts w:hint="eastAsia"/>
        </w:rPr>
        <w:tab/>
      </w:r>
      <w:r>
        <w:rPr>
          <w:rFonts w:hint="eastAsia"/>
        </w:rPr>
        <w:t>委员会尽管注意到经修订的《刑法》将人口贩运定为犯罪，但关切的是未对缔约国内贩运妇女和女童的程度与原因开展研究。委员会还感到关切的是，缺乏缔约国境内卖淫发生率的数据。</w:t>
      </w:r>
    </w:p>
    <w:p w:rsidR="006660A0" w:rsidRDefault="006660A0" w:rsidP="006660A0">
      <w:pPr>
        <w:pStyle w:val="SingleTxt"/>
        <w:rPr>
          <w:rFonts w:hint="eastAsia"/>
        </w:rPr>
      </w:pPr>
      <w:r>
        <w:rPr>
          <w:rFonts w:hint="eastAsia"/>
        </w:rPr>
        <w:t>30.</w:t>
      </w:r>
      <w:r>
        <w:rPr>
          <w:rFonts w:hint="eastAsia"/>
        </w:rPr>
        <w:tab/>
      </w:r>
      <w:r>
        <w:rPr>
          <w:rFonts w:hint="eastAsia"/>
        </w:rPr>
        <w:t>委员会建议缔约国：</w:t>
      </w:r>
    </w:p>
    <w:p w:rsidR="006660A0" w:rsidRDefault="00DD198B" w:rsidP="006660A0">
      <w:pPr>
        <w:pStyle w:val="SingleTxt"/>
        <w:rPr>
          <w:rFonts w:hint="eastAsia"/>
        </w:rPr>
      </w:pPr>
      <w:r>
        <w:rPr>
          <w:rFonts w:hint="eastAsia"/>
        </w:rPr>
        <w:tab/>
      </w:r>
      <w:r w:rsidR="006660A0">
        <w:rPr>
          <w:rFonts w:hint="eastAsia"/>
        </w:rPr>
        <w:t>(a)</w:t>
      </w:r>
      <w:r w:rsidR="006660A0">
        <w:rPr>
          <w:rFonts w:hint="eastAsia"/>
        </w:rPr>
        <w:tab/>
      </w:r>
      <w:r w:rsidR="006660A0">
        <w:rPr>
          <w:rFonts w:hint="eastAsia"/>
        </w:rPr>
        <w:t>就缔约国内贩运妇女和女童行为及卖淫的发生率开展研究，以为制定打击贩运和强迫卖淫的战略提供信息依据，并解决贫穷等根源，以便消除妇女和女童在性剥削和贩运方面的脆弱性，并确保受害者康复及重返社会；</w:t>
      </w:r>
    </w:p>
    <w:p w:rsidR="006660A0" w:rsidRDefault="00DD198B" w:rsidP="006660A0">
      <w:pPr>
        <w:pStyle w:val="SingleTxt"/>
        <w:rPr>
          <w:rFonts w:hint="eastAsia"/>
        </w:rPr>
      </w:pPr>
      <w:r>
        <w:rPr>
          <w:rFonts w:hint="eastAsia"/>
        </w:rPr>
        <w:tab/>
      </w:r>
      <w:r w:rsidR="006660A0">
        <w:rPr>
          <w:rFonts w:hint="eastAsia"/>
        </w:rPr>
        <w:t>(b)</w:t>
      </w:r>
      <w:r w:rsidR="006660A0">
        <w:rPr>
          <w:rFonts w:hint="eastAsia"/>
        </w:rPr>
        <w:tab/>
      </w:r>
      <w:r w:rsidR="006660A0">
        <w:rPr>
          <w:rFonts w:hint="eastAsia"/>
        </w:rPr>
        <w:t>寻求与该区域各国合作防止和打击贩运妇女和女童及利用妇女和女童卖淫营利的行为；</w:t>
      </w:r>
    </w:p>
    <w:p w:rsidR="006660A0" w:rsidRDefault="00DD198B" w:rsidP="006660A0">
      <w:pPr>
        <w:pStyle w:val="SingleTxt"/>
        <w:rPr>
          <w:rFonts w:hint="eastAsia"/>
        </w:rPr>
      </w:pPr>
      <w:r>
        <w:rPr>
          <w:rFonts w:hint="eastAsia"/>
        </w:rPr>
        <w:tab/>
      </w:r>
      <w:r w:rsidR="006660A0">
        <w:rPr>
          <w:rFonts w:hint="eastAsia"/>
        </w:rPr>
        <w:t>(c)</w:t>
      </w:r>
      <w:r w:rsidR="006660A0">
        <w:rPr>
          <w:rFonts w:hint="eastAsia"/>
        </w:rPr>
        <w:tab/>
      </w:r>
      <w:r w:rsidR="006660A0">
        <w:rPr>
          <w:rFonts w:hint="eastAsia"/>
        </w:rPr>
        <w:t>考虑批准《联合国打击跨国有组织犯罪公约》及《公约》的补充议定书，特别是《关于防止、禁止和惩治贩运人口特别是妇女和儿童行为的议定书》。</w:t>
      </w:r>
    </w:p>
    <w:p w:rsidR="006660A0" w:rsidRPr="00DD198B" w:rsidRDefault="006660A0" w:rsidP="006660A0">
      <w:pPr>
        <w:pStyle w:val="SingleTxt"/>
        <w:rPr>
          <w:rFonts w:ascii="SimHei" w:eastAsia="SimHei" w:hAnsi="SimHei" w:hint="eastAsia"/>
        </w:rPr>
      </w:pPr>
      <w:r w:rsidRPr="00DD198B">
        <w:rPr>
          <w:rFonts w:ascii="SimHei" w:eastAsia="SimHei" w:hAnsi="SimHei" w:hint="eastAsia"/>
        </w:rPr>
        <w:t>参与政治生活和公共生活</w:t>
      </w:r>
    </w:p>
    <w:p w:rsidR="006660A0" w:rsidRDefault="006660A0" w:rsidP="006660A0">
      <w:pPr>
        <w:pStyle w:val="SingleTxt"/>
        <w:rPr>
          <w:rFonts w:hint="eastAsia"/>
        </w:rPr>
      </w:pPr>
      <w:r>
        <w:rPr>
          <w:rFonts w:hint="eastAsia"/>
        </w:rPr>
        <w:t>31.</w:t>
      </w:r>
      <w:r>
        <w:rPr>
          <w:rFonts w:hint="eastAsia"/>
        </w:rPr>
        <w:tab/>
      </w:r>
      <w:r>
        <w:rPr>
          <w:rFonts w:hint="eastAsia"/>
        </w:rPr>
        <w:t>委员会赞赏地注意到过渡政府成员中</w:t>
      </w:r>
      <w:r>
        <w:rPr>
          <w:rFonts w:hint="eastAsia"/>
        </w:rPr>
        <w:t>35%</w:t>
      </w:r>
      <w:r>
        <w:rPr>
          <w:rFonts w:hint="eastAsia"/>
        </w:rPr>
        <w:t>为妇女，并且一名妇女当选为国家元首。委员会欢迎通过《过渡宪章》第</w:t>
      </w:r>
      <w:r>
        <w:rPr>
          <w:rFonts w:hint="eastAsia"/>
        </w:rPr>
        <w:t>80</w:t>
      </w:r>
      <w:r>
        <w:rPr>
          <w:rFonts w:hint="eastAsia"/>
        </w:rPr>
        <w:t>条和第</w:t>
      </w:r>
      <w:r>
        <w:rPr>
          <w:rFonts w:hint="eastAsia"/>
        </w:rPr>
        <w:t>91</w:t>
      </w:r>
      <w:r>
        <w:rPr>
          <w:rFonts w:hint="eastAsia"/>
        </w:rPr>
        <w:t>条，条款规定宪法法院由</w:t>
      </w:r>
      <w:r>
        <w:rPr>
          <w:rFonts w:hint="eastAsia"/>
        </w:rPr>
        <w:t>9</w:t>
      </w:r>
      <w:r>
        <w:rPr>
          <w:rFonts w:hint="eastAsia"/>
        </w:rPr>
        <w:t>名成员组成，其中妇女不得少于</w:t>
      </w:r>
      <w:r>
        <w:rPr>
          <w:rFonts w:hint="eastAsia"/>
        </w:rPr>
        <w:t>3</w:t>
      </w:r>
      <w:r>
        <w:rPr>
          <w:rFonts w:hint="eastAsia"/>
        </w:rPr>
        <w:t>人，高级传播委员会由</w:t>
      </w:r>
      <w:r>
        <w:rPr>
          <w:rFonts w:hint="eastAsia"/>
        </w:rPr>
        <w:t>9</w:t>
      </w:r>
      <w:r>
        <w:rPr>
          <w:rFonts w:hint="eastAsia"/>
        </w:rPr>
        <w:t>名成员组成，其中妇女不得少于</w:t>
      </w:r>
      <w:r>
        <w:rPr>
          <w:rFonts w:hint="eastAsia"/>
        </w:rPr>
        <w:t>4</w:t>
      </w:r>
      <w:r>
        <w:rPr>
          <w:rFonts w:hint="eastAsia"/>
        </w:rPr>
        <w:t>人。但是，委员会关切地注意到迟迟未通过执行规定了决策职务中妇女配额体系的</w:t>
      </w:r>
      <w:r>
        <w:rPr>
          <w:rFonts w:hint="eastAsia"/>
        </w:rPr>
        <w:t>2004</w:t>
      </w:r>
      <w:r>
        <w:rPr>
          <w:rFonts w:hint="eastAsia"/>
        </w:rPr>
        <w:t>年《宪法》第</w:t>
      </w:r>
      <w:r>
        <w:rPr>
          <w:rFonts w:hint="eastAsia"/>
        </w:rPr>
        <w:t>61</w:t>
      </w:r>
      <w:r>
        <w:rPr>
          <w:rFonts w:hint="eastAsia"/>
        </w:rPr>
        <w:t>条的立法。委员会还感到关切的是，由于妇女在家庭和社会中的角色方面限制妇女参与的传统和重男轻女的态度根深蒂固，因此妇女对议会的参与程度很低，并且对政治和公共生活的总体参与水平也很低，特别是对各级决策职务中的参与水平。</w:t>
      </w:r>
    </w:p>
    <w:p w:rsidR="006660A0" w:rsidRDefault="006660A0" w:rsidP="006660A0">
      <w:pPr>
        <w:pStyle w:val="SingleTxt"/>
        <w:rPr>
          <w:rFonts w:hint="eastAsia"/>
        </w:rPr>
      </w:pPr>
      <w:r>
        <w:rPr>
          <w:rFonts w:hint="eastAsia"/>
        </w:rPr>
        <w:t>32.</w:t>
      </w:r>
      <w:r>
        <w:rPr>
          <w:rFonts w:hint="eastAsia"/>
        </w:rPr>
        <w:tab/>
      </w:r>
      <w:r>
        <w:rPr>
          <w:rFonts w:hint="eastAsia"/>
        </w:rPr>
        <w:t>委员会建议缔约国：</w:t>
      </w:r>
    </w:p>
    <w:p w:rsidR="006660A0" w:rsidRDefault="00DD198B" w:rsidP="006660A0">
      <w:pPr>
        <w:pStyle w:val="SingleTxt"/>
        <w:rPr>
          <w:rFonts w:hint="eastAsia"/>
        </w:rPr>
      </w:pPr>
      <w:r>
        <w:rPr>
          <w:rFonts w:hint="eastAsia"/>
        </w:rPr>
        <w:tab/>
      </w:r>
      <w:r w:rsidR="006660A0">
        <w:rPr>
          <w:rFonts w:hint="eastAsia"/>
        </w:rPr>
        <w:t>(a)</w:t>
      </w:r>
      <w:r w:rsidR="006660A0">
        <w:rPr>
          <w:rFonts w:hint="eastAsia"/>
        </w:rPr>
        <w:tab/>
      </w:r>
      <w:r w:rsidR="006660A0">
        <w:rPr>
          <w:rFonts w:hint="eastAsia"/>
        </w:rPr>
        <w:t>通过执行规定了决策职务中妇女配额体系的</w:t>
      </w:r>
      <w:r w:rsidR="006660A0">
        <w:rPr>
          <w:rFonts w:hint="eastAsia"/>
        </w:rPr>
        <w:t>2004</w:t>
      </w:r>
      <w:r w:rsidR="006660A0">
        <w:rPr>
          <w:rFonts w:hint="eastAsia"/>
        </w:rPr>
        <w:t>年《宪法》第</w:t>
      </w:r>
      <w:r w:rsidR="006660A0">
        <w:rPr>
          <w:rFonts w:hint="eastAsia"/>
        </w:rPr>
        <w:t>61</w:t>
      </w:r>
      <w:r w:rsidR="006660A0">
        <w:rPr>
          <w:rFonts w:hint="eastAsia"/>
        </w:rPr>
        <w:t>条的立法；</w:t>
      </w:r>
    </w:p>
    <w:p w:rsidR="006660A0" w:rsidRDefault="00DD198B" w:rsidP="006660A0">
      <w:pPr>
        <w:pStyle w:val="SingleTxt"/>
        <w:rPr>
          <w:rFonts w:hint="eastAsia"/>
        </w:rPr>
      </w:pPr>
      <w:r>
        <w:rPr>
          <w:rFonts w:hint="eastAsia"/>
        </w:rPr>
        <w:tab/>
      </w:r>
      <w:r w:rsidR="006660A0">
        <w:rPr>
          <w:rFonts w:hint="eastAsia"/>
        </w:rPr>
        <w:t>(b)</w:t>
      </w:r>
      <w:r w:rsidR="006660A0">
        <w:rPr>
          <w:rFonts w:hint="eastAsia"/>
        </w:rPr>
        <w:tab/>
      </w:r>
      <w:r w:rsidR="006660A0">
        <w:rPr>
          <w:rFonts w:hint="eastAsia"/>
        </w:rPr>
        <w:t>制定一项妇女配额体系，用于保障妇女在议员中将至少占到</w:t>
      </w:r>
      <w:r w:rsidR="006660A0">
        <w:rPr>
          <w:rFonts w:hint="eastAsia"/>
        </w:rPr>
        <w:t>30%</w:t>
      </w:r>
      <w:r w:rsidR="006660A0">
        <w:rPr>
          <w:rFonts w:hint="eastAsia"/>
        </w:rPr>
        <w:t>，并提供奖励，鼓励各政党提名妇女候选人；</w:t>
      </w:r>
    </w:p>
    <w:p w:rsidR="006660A0" w:rsidRDefault="00DD198B" w:rsidP="006660A0">
      <w:pPr>
        <w:pStyle w:val="SingleTxt"/>
        <w:rPr>
          <w:rFonts w:hint="eastAsia"/>
        </w:rPr>
      </w:pPr>
      <w:r>
        <w:rPr>
          <w:rFonts w:hint="eastAsia"/>
        </w:rPr>
        <w:tab/>
      </w:r>
      <w:r w:rsidR="006660A0">
        <w:rPr>
          <w:rFonts w:hint="eastAsia"/>
        </w:rPr>
        <w:t>(c)</w:t>
      </w:r>
      <w:r w:rsidR="006660A0">
        <w:rPr>
          <w:rFonts w:hint="eastAsia"/>
        </w:rPr>
        <w:tab/>
      </w:r>
      <w:r w:rsidR="006660A0">
        <w:rPr>
          <w:rFonts w:hint="eastAsia"/>
        </w:rPr>
        <w:t>就妇女参与整个社会的决策，特别是作为候选人和选民参与决策的重要性，展开提高认识活动，以便消除阻碍妇女参与的重男轻女态度；</w:t>
      </w:r>
    </w:p>
    <w:p w:rsidR="006660A0" w:rsidRDefault="00DD198B" w:rsidP="006660A0">
      <w:pPr>
        <w:pStyle w:val="SingleTxt"/>
        <w:rPr>
          <w:rFonts w:hint="eastAsia"/>
        </w:rPr>
      </w:pPr>
      <w:r>
        <w:rPr>
          <w:rFonts w:hint="eastAsia"/>
        </w:rPr>
        <w:tab/>
      </w:r>
      <w:r w:rsidR="006660A0">
        <w:rPr>
          <w:rFonts w:hint="eastAsia"/>
        </w:rPr>
        <w:t>(d)</w:t>
      </w:r>
      <w:r w:rsidR="006660A0">
        <w:rPr>
          <w:rFonts w:hint="eastAsia"/>
        </w:rPr>
        <w:tab/>
      </w:r>
      <w:r w:rsidR="006660A0">
        <w:rPr>
          <w:rFonts w:hint="eastAsia"/>
        </w:rPr>
        <w:t>为妇女非政府组织关于妇女参与政治和公共生活的重要性的培训提供支助。</w:t>
      </w:r>
    </w:p>
    <w:p w:rsidR="006660A0" w:rsidRPr="00DD198B" w:rsidRDefault="006660A0" w:rsidP="006660A0">
      <w:pPr>
        <w:pStyle w:val="SingleTxt"/>
        <w:rPr>
          <w:rFonts w:ascii="SimHei" w:eastAsia="SimHei" w:hAnsi="SimHei" w:hint="eastAsia"/>
        </w:rPr>
      </w:pPr>
      <w:r w:rsidRPr="00DD198B">
        <w:rPr>
          <w:rFonts w:ascii="SimHei" w:eastAsia="SimHei" w:hAnsi="SimHei" w:hint="eastAsia"/>
        </w:rPr>
        <w:t>国籍</w:t>
      </w:r>
    </w:p>
    <w:p w:rsidR="006660A0" w:rsidRDefault="006660A0" w:rsidP="006660A0">
      <w:pPr>
        <w:pStyle w:val="SingleTxt"/>
        <w:rPr>
          <w:rFonts w:hint="eastAsia"/>
        </w:rPr>
      </w:pPr>
      <w:r>
        <w:rPr>
          <w:rFonts w:hint="eastAsia"/>
        </w:rPr>
        <w:t>33.</w:t>
      </w:r>
      <w:r>
        <w:rPr>
          <w:rFonts w:hint="eastAsia"/>
        </w:rPr>
        <w:tab/>
      </w:r>
      <w:r>
        <w:rPr>
          <w:rFonts w:hint="eastAsia"/>
        </w:rPr>
        <w:t>委员会关切的是，由于发生冲突，缔约国上下没有出生登记制度。委员会另对身处周边国家的难民妇女及其子女的情况表示关切。委员会还感到关切的是，根据</w:t>
      </w:r>
      <w:r>
        <w:rPr>
          <w:rFonts w:hint="eastAsia"/>
        </w:rPr>
        <w:t>1961</w:t>
      </w:r>
      <w:r>
        <w:rPr>
          <w:rFonts w:hint="eastAsia"/>
        </w:rPr>
        <w:t>年的《国籍法》，中非妇女不能在与娶了外国妇女的中非男子平等的基础上，使其外籍丈夫通过结婚获得中非国籍。</w:t>
      </w:r>
    </w:p>
    <w:p w:rsidR="006660A0" w:rsidRDefault="006660A0" w:rsidP="006660A0">
      <w:pPr>
        <w:pStyle w:val="SingleTxt"/>
        <w:rPr>
          <w:rFonts w:hint="eastAsia"/>
        </w:rPr>
      </w:pPr>
      <w:r>
        <w:rPr>
          <w:rFonts w:hint="eastAsia"/>
        </w:rPr>
        <w:t>34.</w:t>
      </w:r>
      <w:r>
        <w:rPr>
          <w:rFonts w:hint="eastAsia"/>
        </w:rPr>
        <w:tab/>
      </w:r>
      <w:r>
        <w:rPr>
          <w:rFonts w:hint="eastAsia"/>
        </w:rPr>
        <w:t>委员会回顾其关于婚姻和家庭关系平等的第</w:t>
      </w:r>
      <w:r>
        <w:rPr>
          <w:rFonts w:hint="eastAsia"/>
        </w:rPr>
        <w:t>21</w:t>
      </w:r>
      <w:r>
        <w:rPr>
          <w:rFonts w:hint="eastAsia"/>
        </w:rPr>
        <w:t>号一般性建议及第</w:t>
      </w:r>
      <w:r>
        <w:rPr>
          <w:rFonts w:hint="eastAsia"/>
        </w:rPr>
        <w:t>30</w:t>
      </w:r>
      <w:r>
        <w:rPr>
          <w:rFonts w:hint="eastAsia"/>
        </w:rPr>
        <w:t>号一般性建议，并建议缔约国：</w:t>
      </w:r>
    </w:p>
    <w:p w:rsidR="006660A0" w:rsidRDefault="00DD198B" w:rsidP="006660A0">
      <w:pPr>
        <w:pStyle w:val="SingleTxt"/>
        <w:rPr>
          <w:rFonts w:hint="eastAsia"/>
        </w:rPr>
      </w:pPr>
      <w:r>
        <w:rPr>
          <w:rFonts w:hint="eastAsia"/>
        </w:rPr>
        <w:tab/>
      </w:r>
      <w:r w:rsidR="006660A0">
        <w:rPr>
          <w:rFonts w:hint="eastAsia"/>
        </w:rPr>
        <w:t>(a)</w:t>
      </w:r>
      <w:r w:rsidR="006660A0">
        <w:rPr>
          <w:rFonts w:hint="eastAsia"/>
        </w:rPr>
        <w:tab/>
      </w:r>
      <w:r w:rsidR="006660A0">
        <w:rPr>
          <w:rFonts w:hint="eastAsia"/>
        </w:rPr>
        <w:t>确保出生在缔约国领土上的所有儿童，包括女童出生时进行登记，并特别关注对境内流离失所女童和男童的登记；</w:t>
      </w:r>
    </w:p>
    <w:p w:rsidR="006660A0" w:rsidRDefault="00DD198B" w:rsidP="006660A0">
      <w:pPr>
        <w:pStyle w:val="SingleTxt"/>
        <w:rPr>
          <w:rFonts w:hint="eastAsia"/>
        </w:rPr>
      </w:pPr>
      <w:r>
        <w:rPr>
          <w:rFonts w:hint="eastAsia"/>
        </w:rPr>
        <w:tab/>
      </w:r>
      <w:r w:rsidR="006660A0">
        <w:rPr>
          <w:rFonts w:hint="eastAsia"/>
        </w:rPr>
        <w:t>(b)</w:t>
      </w:r>
      <w:r w:rsidR="006660A0">
        <w:rPr>
          <w:rFonts w:hint="eastAsia"/>
        </w:rPr>
        <w:tab/>
      </w:r>
      <w:r w:rsidR="006660A0">
        <w:rPr>
          <w:rFonts w:hint="eastAsia"/>
        </w:rPr>
        <w:t>通过与联合国难民事务高级专员办公室协商与合作，确保出生在外国的中非难民儿童在出生时进行登记，并确保向妇女及其子女提供有效的旅行证件；</w:t>
      </w:r>
    </w:p>
    <w:p w:rsidR="006660A0" w:rsidRDefault="00DD198B" w:rsidP="006660A0">
      <w:pPr>
        <w:pStyle w:val="SingleTxt"/>
        <w:rPr>
          <w:rFonts w:hint="eastAsia"/>
        </w:rPr>
      </w:pPr>
      <w:r>
        <w:rPr>
          <w:rFonts w:hint="eastAsia"/>
        </w:rPr>
        <w:tab/>
      </w:r>
      <w:r w:rsidR="006660A0">
        <w:rPr>
          <w:rFonts w:hint="eastAsia"/>
        </w:rPr>
        <w:t>(c)</w:t>
      </w:r>
      <w:r w:rsidR="006660A0">
        <w:rPr>
          <w:rFonts w:hint="eastAsia"/>
        </w:rPr>
        <w:tab/>
      </w:r>
      <w:r w:rsidR="006660A0">
        <w:rPr>
          <w:rFonts w:hint="eastAsia"/>
        </w:rPr>
        <w:t>依照《公约》第九条修正《国籍法》，以确保中非妇女能够在与娶了外国妇女的中非男子平等的基础上，使其外籍丈夫获得中非国籍。</w:t>
      </w:r>
    </w:p>
    <w:p w:rsidR="006660A0" w:rsidRPr="00DD198B" w:rsidRDefault="006660A0" w:rsidP="006660A0">
      <w:pPr>
        <w:pStyle w:val="SingleTxt"/>
        <w:rPr>
          <w:rFonts w:ascii="SimHei" w:eastAsia="SimHei" w:hAnsi="SimHei" w:hint="eastAsia"/>
        </w:rPr>
      </w:pPr>
      <w:r w:rsidRPr="00DD198B">
        <w:rPr>
          <w:rFonts w:ascii="SimHei" w:eastAsia="SimHei" w:hAnsi="SimHei" w:hint="eastAsia"/>
        </w:rPr>
        <w:t>教育</w:t>
      </w:r>
    </w:p>
    <w:p w:rsidR="006660A0" w:rsidRDefault="006660A0" w:rsidP="00DD198B">
      <w:pPr>
        <w:pStyle w:val="SingleTxt"/>
        <w:spacing w:after="120"/>
        <w:rPr>
          <w:rFonts w:hint="eastAsia"/>
        </w:rPr>
      </w:pPr>
      <w:r>
        <w:rPr>
          <w:rFonts w:hint="eastAsia"/>
        </w:rPr>
        <w:t>35.</w:t>
      </w:r>
      <w:r>
        <w:rPr>
          <w:rFonts w:hint="eastAsia"/>
        </w:rPr>
        <w:tab/>
      </w:r>
      <w:r>
        <w:rPr>
          <w:rFonts w:hint="eastAsia"/>
        </w:rPr>
        <w:t>委员会赞赏地注意到通过了普及教育国家行动计划</w:t>
      </w:r>
      <w:r>
        <w:rPr>
          <w:rFonts w:hint="eastAsia"/>
        </w:rPr>
        <w:t>(2003-2015</w:t>
      </w:r>
      <w:r>
        <w:rPr>
          <w:rFonts w:hint="eastAsia"/>
        </w:rPr>
        <w:t>年</w:t>
      </w:r>
      <w:r>
        <w:rPr>
          <w:rFonts w:hint="eastAsia"/>
        </w:rPr>
        <w:t>)</w:t>
      </w:r>
      <w:r>
        <w:rPr>
          <w:rFonts w:hint="eastAsia"/>
        </w:rPr>
        <w:t>。但是，委员会关切的是冲突前的</w:t>
      </w:r>
      <w:r>
        <w:rPr>
          <w:rFonts w:hint="eastAsia"/>
        </w:rPr>
        <w:t>10</w:t>
      </w:r>
      <w:r>
        <w:rPr>
          <w:rFonts w:hint="eastAsia"/>
        </w:rPr>
        <w:t>多年间教育系统的能力一直停滞不前。委员会还感到关切的是，由于发生冲突，多数学校因遭到有计划的洗劫和破坏或被占领而关闭。尽管注意到一些区域在重开学校方面取得一些最新进展并且缔约国努力鼓励教师重返校园，但令委员会关切的是领不到薪资及普遍的不安全局势阻碍了诸多师生，特别是妇女和女童重返校园。</w:t>
      </w:r>
    </w:p>
    <w:p w:rsidR="006660A0" w:rsidRDefault="006660A0" w:rsidP="00DD198B">
      <w:pPr>
        <w:pStyle w:val="SingleTxt"/>
        <w:spacing w:after="120"/>
        <w:rPr>
          <w:rFonts w:hint="eastAsia"/>
        </w:rPr>
      </w:pPr>
      <w:r>
        <w:rPr>
          <w:rFonts w:hint="eastAsia"/>
        </w:rPr>
        <w:t>36.</w:t>
      </w:r>
      <w:r>
        <w:rPr>
          <w:rFonts w:hint="eastAsia"/>
        </w:rPr>
        <w:tab/>
      </w:r>
      <w:r>
        <w:rPr>
          <w:rFonts w:hint="eastAsia"/>
        </w:rPr>
        <w:t>委员会建议缔约国在国际社会支助下：</w:t>
      </w:r>
    </w:p>
    <w:p w:rsidR="006660A0" w:rsidRDefault="00DD198B" w:rsidP="00DD198B">
      <w:pPr>
        <w:pStyle w:val="SingleTxt"/>
        <w:spacing w:after="120"/>
        <w:rPr>
          <w:rFonts w:hint="eastAsia"/>
        </w:rPr>
      </w:pPr>
      <w:r>
        <w:rPr>
          <w:rFonts w:hint="eastAsia"/>
        </w:rPr>
        <w:tab/>
      </w:r>
      <w:r w:rsidR="006660A0">
        <w:rPr>
          <w:rFonts w:hint="eastAsia"/>
        </w:rPr>
        <w:t>(a)</w:t>
      </w:r>
      <w:r w:rsidR="006660A0">
        <w:rPr>
          <w:rFonts w:hint="eastAsia"/>
        </w:rPr>
        <w:tab/>
      </w:r>
      <w:r w:rsidR="006660A0">
        <w:rPr>
          <w:rFonts w:hint="eastAsia"/>
        </w:rPr>
        <w:t>继续与国际人道主义界和发展界的利益攸关方协调各项活动，以为恢复冲突期间遭占领和破坏的学校落实经费，并确保采取全面做法，将性别平等观点纳入教材和卫生设施等设施提供工作的主流；</w:t>
      </w:r>
    </w:p>
    <w:p w:rsidR="006660A0" w:rsidRDefault="00DD198B" w:rsidP="00DD198B">
      <w:pPr>
        <w:pStyle w:val="SingleTxt"/>
        <w:spacing w:after="120"/>
        <w:rPr>
          <w:rFonts w:hint="eastAsia"/>
        </w:rPr>
      </w:pPr>
      <w:r>
        <w:rPr>
          <w:rFonts w:hint="eastAsia"/>
        </w:rPr>
        <w:tab/>
      </w:r>
      <w:r w:rsidR="006660A0">
        <w:rPr>
          <w:rFonts w:hint="eastAsia"/>
        </w:rPr>
        <w:t>(b)</w:t>
      </w:r>
      <w:r w:rsidR="006660A0">
        <w:rPr>
          <w:rFonts w:hint="eastAsia"/>
        </w:rPr>
        <w:tab/>
      </w:r>
      <w:r w:rsidR="006660A0">
        <w:rPr>
          <w:rFonts w:hint="eastAsia"/>
        </w:rPr>
        <w:t>确保师生，包括妇女和女童安全返回校园；</w:t>
      </w:r>
    </w:p>
    <w:p w:rsidR="006660A0" w:rsidRDefault="00DD198B" w:rsidP="00DD198B">
      <w:pPr>
        <w:pStyle w:val="SingleTxt"/>
        <w:spacing w:after="100"/>
        <w:rPr>
          <w:rFonts w:hint="eastAsia"/>
        </w:rPr>
      </w:pPr>
      <w:r>
        <w:rPr>
          <w:rFonts w:hint="eastAsia"/>
        </w:rPr>
        <w:tab/>
      </w:r>
      <w:r w:rsidR="006660A0">
        <w:rPr>
          <w:rFonts w:hint="eastAsia"/>
        </w:rPr>
        <w:t>(c)</w:t>
      </w:r>
      <w:r w:rsidR="006660A0">
        <w:rPr>
          <w:rFonts w:hint="eastAsia"/>
        </w:rPr>
        <w:tab/>
      </w:r>
      <w:r w:rsidR="006660A0">
        <w:rPr>
          <w:rFonts w:hint="eastAsia"/>
        </w:rPr>
        <w:t>在缔约国所有地区制定恢复和增加获得教育的机会的计划，包括面向流离失所儿童，同时特别关注女童的需要。</w:t>
      </w:r>
    </w:p>
    <w:p w:rsidR="006660A0" w:rsidRPr="00DD198B" w:rsidRDefault="006660A0" w:rsidP="00DD198B">
      <w:pPr>
        <w:pStyle w:val="SingleTxt"/>
        <w:spacing w:after="100"/>
        <w:rPr>
          <w:rFonts w:ascii="SimHei" w:eastAsia="SimHei" w:hAnsi="SimHei" w:hint="eastAsia"/>
        </w:rPr>
      </w:pPr>
      <w:r w:rsidRPr="00DD198B">
        <w:rPr>
          <w:rFonts w:ascii="SimHei" w:eastAsia="SimHei" w:hAnsi="SimHei" w:hint="eastAsia"/>
        </w:rPr>
        <w:t>受冲突影响妇女的就业和经济机会</w:t>
      </w:r>
    </w:p>
    <w:p w:rsidR="006660A0" w:rsidRDefault="006660A0" w:rsidP="00DD198B">
      <w:pPr>
        <w:pStyle w:val="SingleTxt"/>
        <w:spacing w:after="120"/>
        <w:rPr>
          <w:rFonts w:hint="eastAsia"/>
        </w:rPr>
      </w:pPr>
      <w:r>
        <w:rPr>
          <w:rFonts w:hint="eastAsia"/>
        </w:rPr>
        <w:t>37.</w:t>
      </w:r>
      <w:r>
        <w:rPr>
          <w:rFonts w:hint="eastAsia"/>
        </w:rPr>
        <w:tab/>
      </w:r>
      <w:r>
        <w:rPr>
          <w:rFonts w:hint="eastAsia"/>
        </w:rPr>
        <w:t>委员会感到关切的是经济状况因冲突继续恶化，对妇女的就业机会造成了不利影响，并因此对其享有经济和社会权利也产生了不利影响。</w:t>
      </w:r>
    </w:p>
    <w:p w:rsidR="006660A0" w:rsidRDefault="006660A0" w:rsidP="00DD198B">
      <w:pPr>
        <w:pStyle w:val="SingleTxt"/>
        <w:spacing w:after="120"/>
        <w:rPr>
          <w:rFonts w:hint="eastAsia"/>
        </w:rPr>
      </w:pPr>
      <w:r>
        <w:rPr>
          <w:rFonts w:hint="eastAsia"/>
        </w:rPr>
        <w:t>38.</w:t>
      </w:r>
      <w:r>
        <w:rPr>
          <w:rFonts w:hint="eastAsia"/>
        </w:rPr>
        <w:tab/>
      </w:r>
      <w:r>
        <w:rPr>
          <w:rFonts w:hint="eastAsia"/>
        </w:rPr>
        <w:t>委员会建议缔约国根据其第</w:t>
      </w:r>
      <w:r>
        <w:rPr>
          <w:rFonts w:hint="eastAsia"/>
        </w:rPr>
        <w:t>30</w:t>
      </w:r>
      <w:r>
        <w:rPr>
          <w:rFonts w:hint="eastAsia"/>
        </w:rPr>
        <w:t>号一般性意见制定经济复苏和就业战略，从而促进将性别平等作为实现可持续冲突后经济的一项先决条件。</w:t>
      </w:r>
    </w:p>
    <w:p w:rsidR="006660A0" w:rsidRPr="00DD198B" w:rsidRDefault="006660A0" w:rsidP="00DD198B">
      <w:pPr>
        <w:pStyle w:val="SingleTxt"/>
        <w:spacing w:after="120"/>
        <w:rPr>
          <w:rFonts w:ascii="SimHei" w:eastAsia="SimHei" w:hAnsi="SimHei" w:hint="eastAsia"/>
        </w:rPr>
      </w:pPr>
      <w:r w:rsidRPr="00DD198B">
        <w:rPr>
          <w:rFonts w:ascii="SimHei" w:eastAsia="SimHei" w:hAnsi="SimHei" w:hint="eastAsia"/>
        </w:rPr>
        <w:t>卫生</w:t>
      </w:r>
    </w:p>
    <w:p w:rsidR="006660A0" w:rsidRDefault="006660A0" w:rsidP="00DD198B">
      <w:pPr>
        <w:pStyle w:val="SingleTxt"/>
        <w:spacing w:after="120"/>
        <w:rPr>
          <w:rFonts w:hint="eastAsia"/>
        </w:rPr>
      </w:pPr>
      <w:r>
        <w:rPr>
          <w:rFonts w:hint="eastAsia"/>
        </w:rPr>
        <w:t>39.</w:t>
      </w:r>
      <w:r>
        <w:rPr>
          <w:rFonts w:hint="eastAsia"/>
        </w:rPr>
        <w:tab/>
      </w:r>
      <w:r>
        <w:rPr>
          <w:rFonts w:hint="eastAsia"/>
        </w:rPr>
        <w:t>委员会关切的是冲突之前卫生部门缺少经费。委员会关切地注意到冲突期间保健中心遭到破坏，医疗设备和药品遭洗劫，这对已经薄弱的卫生系统造成了进一步损坏。委员会还对武装团体继续袭击已部分恢复的若干医院和保健中心的医务人员表示关切。委员会感到关切的是，这种局势对妇女获得医疗保健服务造成了严重影响，并给无法获得性健康和生殖健康服务的妇女带来了尤为严重的后果，因此孕产妇死亡率极高。委员会另感到关切的是遭强奸的妇女和女童目前不能获得紧急避孕、安全堕胎服务和咨询等医疗保健和心理服务。</w:t>
      </w:r>
    </w:p>
    <w:p w:rsidR="006660A0" w:rsidRDefault="006660A0" w:rsidP="00DD198B">
      <w:pPr>
        <w:pStyle w:val="SingleTxt"/>
        <w:spacing w:after="120"/>
        <w:rPr>
          <w:rFonts w:hint="eastAsia"/>
        </w:rPr>
      </w:pPr>
      <w:r>
        <w:rPr>
          <w:rFonts w:hint="eastAsia"/>
        </w:rPr>
        <w:t>40.</w:t>
      </w:r>
      <w:r>
        <w:rPr>
          <w:rFonts w:hint="eastAsia"/>
        </w:rPr>
        <w:tab/>
      </w:r>
      <w:r>
        <w:rPr>
          <w:rFonts w:hint="eastAsia"/>
        </w:rPr>
        <w:t>委员会建议缔约国在国际社会支助下：</w:t>
      </w:r>
    </w:p>
    <w:p w:rsidR="006660A0" w:rsidRDefault="00DD198B" w:rsidP="00DD198B">
      <w:pPr>
        <w:pStyle w:val="SingleTxt"/>
        <w:spacing w:after="120"/>
        <w:rPr>
          <w:rFonts w:hint="eastAsia"/>
        </w:rPr>
      </w:pPr>
      <w:r>
        <w:rPr>
          <w:rFonts w:hint="eastAsia"/>
        </w:rPr>
        <w:tab/>
      </w:r>
      <w:r w:rsidR="006660A0">
        <w:rPr>
          <w:rFonts w:hint="eastAsia"/>
        </w:rPr>
        <w:t>(a)</w:t>
      </w:r>
      <w:r w:rsidR="006660A0">
        <w:rPr>
          <w:rFonts w:hint="eastAsia"/>
        </w:rPr>
        <w:tab/>
      </w:r>
      <w:r w:rsidR="006660A0">
        <w:rPr>
          <w:rFonts w:hint="eastAsia"/>
        </w:rPr>
        <w:t>确保妇女获得医疗保健服务，恢复卫生系统，并在除确保所有医务和保健人员的安全外确保充分提供保健中心和医院；</w:t>
      </w:r>
    </w:p>
    <w:p w:rsidR="006660A0" w:rsidRDefault="00DD198B" w:rsidP="00DD198B">
      <w:pPr>
        <w:pStyle w:val="SingleTxt"/>
        <w:spacing w:after="120"/>
        <w:rPr>
          <w:rFonts w:hint="eastAsia"/>
        </w:rPr>
      </w:pPr>
      <w:r>
        <w:rPr>
          <w:rFonts w:hint="eastAsia"/>
        </w:rPr>
        <w:tab/>
      </w:r>
      <w:r w:rsidR="006660A0">
        <w:rPr>
          <w:rFonts w:hint="eastAsia"/>
        </w:rPr>
        <w:t>(b)</w:t>
      </w:r>
      <w:r w:rsidR="006660A0">
        <w:rPr>
          <w:rFonts w:hint="eastAsia"/>
        </w:rPr>
        <w:tab/>
      </w:r>
      <w:r w:rsidR="006660A0">
        <w:rPr>
          <w:rFonts w:hint="eastAsia"/>
        </w:rPr>
        <w:t>开展此类恢复工作期间，优先考虑在缔约国各地区提供性健康和生殖健康服务，同时适当考虑委员会关于妇女与卫生的第</w:t>
      </w:r>
      <w:r w:rsidR="006660A0">
        <w:rPr>
          <w:rFonts w:hint="eastAsia"/>
        </w:rPr>
        <w:t>24</w:t>
      </w:r>
      <w:r w:rsidR="006660A0">
        <w:rPr>
          <w:rFonts w:hint="eastAsia"/>
        </w:rPr>
        <w:t>号一般性建议；</w:t>
      </w:r>
    </w:p>
    <w:p w:rsidR="006660A0" w:rsidRDefault="00DD198B" w:rsidP="00DD198B">
      <w:pPr>
        <w:pStyle w:val="SingleTxt"/>
        <w:spacing w:after="100"/>
        <w:rPr>
          <w:rFonts w:hint="eastAsia"/>
        </w:rPr>
      </w:pPr>
      <w:r>
        <w:rPr>
          <w:rFonts w:hint="eastAsia"/>
        </w:rPr>
        <w:tab/>
      </w:r>
      <w:r w:rsidR="006660A0">
        <w:rPr>
          <w:rFonts w:hint="eastAsia"/>
        </w:rPr>
        <w:t>(c)</w:t>
      </w:r>
      <w:r w:rsidR="006660A0">
        <w:rPr>
          <w:rFonts w:hint="eastAsia"/>
        </w:rPr>
        <w:tab/>
      </w:r>
      <w:r w:rsidR="006660A0">
        <w:rPr>
          <w:rFonts w:hint="eastAsia"/>
        </w:rPr>
        <w:t>确保遭强奸的妇女，包括在冲突期间遭强奸的妇女获得紧急避孕和安全堕胎服务等医疗保健和心理服务；</w:t>
      </w:r>
    </w:p>
    <w:p w:rsidR="006660A0" w:rsidRDefault="00DD198B" w:rsidP="006660A0">
      <w:pPr>
        <w:pStyle w:val="SingleTxt"/>
        <w:rPr>
          <w:rFonts w:hint="eastAsia"/>
        </w:rPr>
      </w:pPr>
      <w:r>
        <w:rPr>
          <w:rFonts w:hint="eastAsia"/>
        </w:rPr>
        <w:tab/>
      </w:r>
      <w:r w:rsidR="006660A0">
        <w:rPr>
          <w:rFonts w:hint="eastAsia"/>
        </w:rPr>
        <w:t>(d)</w:t>
      </w:r>
      <w:r w:rsidR="006660A0">
        <w:rPr>
          <w:rFonts w:hint="eastAsia"/>
        </w:rPr>
        <w:tab/>
      </w:r>
      <w:r w:rsidR="006660A0">
        <w:rPr>
          <w:rFonts w:hint="eastAsia"/>
        </w:rPr>
        <w:t>与国际人道主义界和发展界的利益攸关方协调各项活动，以为恢复和配备保健设施落实经费，并确保采取全面做法，将性别平等观点纳入其制定和执行工作的主流。</w:t>
      </w:r>
    </w:p>
    <w:p w:rsidR="006660A0" w:rsidRPr="00DD198B" w:rsidRDefault="006660A0" w:rsidP="00DD198B">
      <w:pPr>
        <w:pStyle w:val="SingleTxt"/>
        <w:spacing w:after="180"/>
        <w:rPr>
          <w:rFonts w:ascii="SimHei" w:eastAsia="SimHei" w:hAnsi="SimHei" w:hint="eastAsia"/>
        </w:rPr>
      </w:pPr>
      <w:r w:rsidRPr="00DD198B">
        <w:rPr>
          <w:rFonts w:ascii="SimHei" w:eastAsia="SimHei" w:hAnsi="SimHei" w:hint="eastAsia"/>
        </w:rPr>
        <w:t>农村妇女</w:t>
      </w:r>
    </w:p>
    <w:p w:rsidR="006660A0" w:rsidRDefault="006660A0" w:rsidP="00DD198B">
      <w:pPr>
        <w:pStyle w:val="SingleTxt"/>
        <w:spacing w:after="180"/>
        <w:rPr>
          <w:rFonts w:hint="eastAsia"/>
        </w:rPr>
      </w:pPr>
      <w:r>
        <w:rPr>
          <w:rFonts w:hint="eastAsia"/>
        </w:rPr>
        <w:t>41.</w:t>
      </w:r>
      <w:r>
        <w:rPr>
          <w:rFonts w:hint="eastAsia"/>
        </w:rPr>
        <w:tab/>
      </w:r>
      <w:r>
        <w:rPr>
          <w:rFonts w:hint="eastAsia"/>
        </w:rPr>
        <w:t>委员会欢迎冲突前于</w:t>
      </w:r>
      <w:r>
        <w:rPr>
          <w:rFonts w:hint="eastAsia"/>
        </w:rPr>
        <w:t>2008</w:t>
      </w:r>
      <w:r>
        <w:rPr>
          <w:rFonts w:hint="eastAsia"/>
        </w:rPr>
        <w:t>年设立性别和减贫事务部门委员会。但是，委员会感到关切的是：</w:t>
      </w:r>
    </w:p>
    <w:p w:rsidR="006660A0" w:rsidRDefault="006660A0" w:rsidP="00DD198B">
      <w:pPr>
        <w:pStyle w:val="SingleTxt"/>
        <w:spacing w:after="180"/>
        <w:rPr>
          <w:rFonts w:hint="eastAsia"/>
        </w:rPr>
      </w:pPr>
      <w:r>
        <w:rPr>
          <w:rFonts w:hint="eastAsia"/>
        </w:rPr>
        <w:tab/>
        <w:t>(a)</w:t>
      </w:r>
      <w:r>
        <w:rPr>
          <w:rFonts w:hint="eastAsia"/>
        </w:rPr>
        <w:tab/>
      </w:r>
      <w:r>
        <w:rPr>
          <w:rFonts w:hint="eastAsia"/>
        </w:rPr>
        <w:t>由于发生冲突，农村妇女的贫穷程度加剧；</w:t>
      </w:r>
    </w:p>
    <w:p w:rsidR="006660A0" w:rsidRDefault="006660A0" w:rsidP="00DD198B">
      <w:pPr>
        <w:pStyle w:val="SingleTxt"/>
        <w:spacing w:after="180"/>
        <w:rPr>
          <w:rFonts w:hint="eastAsia"/>
        </w:rPr>
      </w:pPr>
      <w:r>
        <w:rPr>
          <w:rFonts w:hint="eastAsia"/>
        </w:rPr>
        <w:tab/>
        <w:t>(b)</w:t>
      </w:r>
      <w:r>
        <w:rPr>
          <w:rFonts w:hint="eastAsia"/>
        </w:rPr>
        <w:tab/>
      </w:r>
      <w:r>
        <w:rPr>
          <w:rFonts w:hint="eastAsia"/>
        </w:rPr>
        <w:t>农村妇女无法获得种子和农具，教育、卫生、清洁水和环卫服务等基本服务，以及经济机会；</w:t>
      </w:r>
    </w:p>
    <w:p w:rsidR="006660A0" w:rsidRDefault="006660A0" w:rsidP="00DD198B">
      <w:pPr>
        <w:pStyle w:val="SingleTxt"/>
        <w:spacing w:after="180"/>
        <w:rPr>
          <w:rFonts w:hint="eastAsia"/>
        </w:rPr>
      </w:pPr>
      <w:r>
        <w:rPr>
          <w:rFonts w:hint="eastAsia"/>
        </w:rPr>
        <w:tab/>
        <w:t>(c)</w:t>
      </w:r>
      <w:r>
        <w:rPr>
          <w:rFonts w:hint="eastAsia"/>
        </w:rPr>
        <w:tab/>
      </w:r>
      <w:r>
        <w:rPr>
          <w:rFonts w:hint="eastAsia"/>
        </w:rPr>
        <w:t>农村妇女未被充分纳入农村地区政策和方案的拟定和执行工作。</w:t>
      </w:r>
    </w:p>
    <w:p w:rsidR="006660A0" w:rsidRDefault="006660A0" w:rsidP="00DD198B">
      <w:pPr>
        <w:pStyle w:val="SingleTxt"/>
        <w:spacing w:after="180"/>
        <w:rPr>
          <w:rFonts w:hint="eastAsia"/>
        </w:rPr>
      </w:pPr>
      <w:r>
        <w:rPr>
          <w:rFonts w:hint="eastAsia"/>
        </w:rPr>
        <w:t>42.</w:t>
      </w:r>
      <w:r>
        <w:rPr>
          <w:rFonts w:hint="eastAsia"/>
        </w:rPr>
        <w:tab/>
      </w:r>
      <w:r>
        <w:rPr>
          <w:rFonts w:hint="eastAsia"/>
        </w:rPr>
        <w:t>委员会敦促缔约国：</w:t>
      </w:r>
    </w:p>
    <w:p w:rsidR="006660A0" w:rsidRDefault="00DD198B" w:rsidP="00DD198B">
      <w:pPr>
        <w:pStyle w:val="SingleTxt"/>
        <w:spacing w:after="180"/>
        <w:rPr>
          <w:rFonts w:hint="eastAsia"/>
        </w:rPr>
      </w:pPr>
      <w:r>
        <w:rPr>
          <w:rFonts w:hint="eastAsia"/>
        </w:rPr>
        <w:tab/>
      </w:r>
      <w:r w:rsidR="006660A0">
        <w:rPr>
          <w:rFonts w:hint="eastAsia"/>
        </w:rPr>
        <w:t>(a)</w:t>
      </w:r>
      <w:r w:rsidR="006660A0">
        <w:rPr>
          <w:rFonts w:hint="eastAsia"/>
        </w:rPr>
        <w:tab/>
      </w:r>
      <w:r w:rsidR="006660A0">
        <w:rPr>
          <w:rFonts w:hint="eastAsia"/>
        </w:rPr>
        <w:t>为恢复农业活动创造条件；</w:t>
      </w:r>
    </w:p>
    <w:p w:rsidR="006660A0" w:rsidRDefault="00DD198B" w:rsidP="00DD198B">
      <w:pPr>
        <w:pStyle w:val="SingleTxt"/>
        <w:spacing w:after="180"/>
        <w:rPr>
          <w:rFonts w:hint="eastAsia"/>
        </w:rPr>
      </w:pPr>
      <w:r>
        <w:rPr>
          <w:rFonts w:hint="eastAsia"/>
        </w:rPr>
        <w:tab/>
      </w:r>
      <w:r w:rsidR="006660A0">
        <w:rPr>
          <w:rFonts w:hint="eastAsia"/>
        </w:rPr>
        <w:t>(b)</w:t>
      </w:r>
      <w:r w:rsidR="006660A0">
        <w:rPr>
          <w:rFonts w:hint="eastAsia"/>
        </w:rPr>
        <w:tab/>
      </w:r>
      <w:r w:rsidR="006660A0">
        <w:rPr>
          <w:rFonts w:hint="eastAsia"/>
        </w:rPr>
        <w:t>确保农村妇女在与男子和城市妇女平等的基础上获得种子和农具，教育、卫生、清洁水和环卫服务等基本服务，以及经济机会；</w:t>
      </w:r>
    </w:p>
    <w:p w:rsidR="006660A0" w:rsidRDefault="00DD198B" w:rsidP="00DD198B">
      <w:pPr>
        <w:pStyle w:val="SingleTxt"/>
        <w:spacing w:after="180"/>
        <w:rPr>
          <w:rFonts w:hint="eastAsia"/>
        </w:rPr>
      </w:pPr>
      <w:r>
        <w:rPr>
          <w:rFonts w:hint="eastAsia"/>
        </w:rPr>
        <w:tab/>
      </w:r>
      <w:r w:rsidR="006660A0">
        <w:rPr>
          <w:rFonts w:hint="eastAsia"/>
        </w:rPr>
        <w:t>(c)</w:t>
      </w:r>
      <w:r w:rsidR="006660A0">
        <w:rPr>
          <w:rFonts w:hint="eastAsia"/>
        </w:rPr>
        <w:tab/>
      </w:r>
      <w:r w:rsidR="006660A0">
        <w:rPr>
          <w:rFonts w:hint="eastAsia"/>
        </w:rPr>
        <w:t>优先考虑面向农村妇女的发展项目；</w:t>
      </w:r>
      <w:r w:rsidR="006660A0">
        <w:rPr>
          <w:rFonts w:hint="eastAsia"/>
        </w:rPr>
        <w:t xml:space="preserve"> </w:t>
      </w:r>
    </w:p>
    <w:p w:rsidR="006660A0" w:rsidRDefault="00DD198B" w:rsidP="00DD198B">
      <w:pPr>
        <w:pStyle w:val="SingleTxt"/>
        <w:spacing w:after="180"/>
        <w:rPr>
          <w:rFonts w:hint="eastAsia"/>
        </w:rPr>
      </w:pPr>
      <w:r>
        <w:rPr>
          <w:rFonts w:hint="eastAsia"/>
        </w:rPr>
        <w:tab/>
      </w:r>
      <w:r w:rsidR="006660A0">
        <w:rPr>
          <w:rFonts w:hint="eastAsia"/>
        </w:rPr>
        <w:t>(d)</w:t>
      </w:r>
      <w:r w:rsidR="006660A0">
        <w:rPr>
          <w:rFonts w:hint="eastAsia"/>
        </w:rPr>
        <w:tab/>
      </w:r>
      <w:r w:rsidR="006660A0">
        <w:rPr>
          <w:rFonts w:hint="eastAsia"/>
        </w:rPr>
        <w:t>确保农村妇女包括在决策层面参与农村地区政策和方案的拟定和执行工作。</w:t>
      </w:r>
    </w:p>
    <w:p w:rsidR="006660A0" w:rsidRPr="00DD198B" w:rsidRDefault="006660A0" w:rsidP="00DD198B">
      <w:pPr>
        <w:pStyle w:val="SingleTxt"/>
        <w:spacing w:after="180"/>
        <w:rPr>
          <w:rFonts w:ascii="SimHei" w:eastAsia="SimHei" w:hAnsi="SimHei" w:hint="eastAsia"/>
        </w:rPr>
      </w:pPr>
      <w:r w:rsidRPr="00DD198B">
        <w:rPr>
          <w:rFonts w:ascii="SimHei" w:eastAsia="SimHei" w:hAnsi="SimHei" w:hint="eastAsia"/>
        </w:rPr>
        <w:t>弱势和边缘妇女群体</w:t>
      </w:r>
    </w:p>
    <w:p w:rsidR="006660A0" w:rsidRDefault="006660A0" w:rsidP="00DD198B">
      <w:pPr>
        <w:pStyle w:val="SingleTxt"/>
        <w:spacing w:after="180"/>
        <w:rPr>
          <w:rFonts w:hint="eastAsia"/>
        </w:rPr>
      </w:pPr>
      <w:r>
        <w:rPr>
          <w:rFonts w:hint="eastAsia"/>
        </w:rPr>
        <w:t>43.</w:t>
      </w:r>
      <w:r>
        <w:rPr>
          <w:rFonts w:hint="eastAsia"/>
        </w:rPr>
        <w:tab/>
      </w:r>
      <w:r>
        <w:rPr>
          <w:rFonts w:hint="eastAsia"/>
        </w:rPr>
        <w:t>委员会感到关切的是奴役土著人口，包括妇女和女童的习俗依然存在，并且迟迟未通过促进和保护土著人口免遭奴役的法案。</w:t>
      </w:r>
    </w:p>
    <w:p w:rsidR="006660A0" w:rsidRDefault="006660A0" w:rsidP="00DD198B">
      <w:pPr>
        <w:pStyle w:val="SingleTxt"/>
        <w:spacing w:after="180"/>
        <w:rPr>
          <w:rFonts w:hint="eastAsia"/>
        </w:rPr>
      </w:pPr>
      <w:r>
        <w:rPr>
          <w:rFonts w:hint="eastAsia"/>
        </w:rPr>
        <w:t>44.</w:t>
      </w:r>
      <w:r>
        <w:rPr>
          <w:rFonts w:hint="eastAsia"/>
        </w:rPr>
        <w:tab/>
      </w:r>
      <w:r>
        <w:rPr>
          <w:rFonts w:hint="eastAsia"/>
        </w:rPr>
        <w:t>委员会建议缔约国毫不拖延地通过促进和保护土著人口免遭奴役的法案，并确保法案得到有效执行。</w:t>
      </w:r>
    </w:p>
    <w:p w:rsidR="006660A0" w:rsidRPr="00DD198B" w:rsidRDefault="006660A0" w:rsidP="00DD198B">
      <w:pPr>
        <w:pStyle w:val="SingleTxt"/>
        <w:spacing w:after="180"/>
        <w:rPr>
          <w:rFonts w:ascii="SimHei" w:eastAsia="SimHei" w:hAnsi="SimHei" w:hint="eastAsia"/>
        </w:rPr>
      </w:pPr>
      <w:r w:rsidRPr="00DD198B">
        <w:rPr>
          <w:rFonts w:ascii="SimHei" w:eastAsia="SimHei" w:hAnsi="SimHei" w:hint="eastAsia"/>
        </w:rPr>
        <w:t>婚姻和家庭关系</w:t>
      </w:r>
    </w:p>
    <w:p w:rsidR="006660A0" w:rsidRDefault="006660A0" w:rsidP="00DD198B">
      <w:pPr>
        <w:pStyle w:val="SingleTxt"/>
        <w:spacing w:after="180"/>
        <w:rPr>
          <w:rFonts w:hint="eastAsia"/>
        </w:rPr>
      </w:pPr>
      <w:r>
        <w:rPr>
          <w:rFonts w:hint="eastAsia"/>
        </w:rPr>
        <w:t>45.</w:t>
      </w:r>
      <w:r>
        <w:rPr>
          <w:rFonts w:hint="eastAsia"/>
        </w:rPr>
        <w:tab/>
      </w:r>
      <w:r>
        <w:rPr>
          <w:rFonts w:hint="eastAsia"/>
        </w:rPr>
        <w:t>尽管注意到缔约国为废除</w:t>
      </w:r>
      <w:r>
        <w:rPr>
          <w:rFonts w:hint="eastAsia"/>
        </w:rPr>
        <w:t>1997</w:t>
      </w:r>
      <w:r>
        <w:rPr>
          <w:rFonts w:hint="eastAsia"/>
        </w:rPr>
        <w:t>年《家庭法》中的歧视性条款而采取的步骤，包括由社会事务、国家团结和家庭部举办讲习班，但委员会感到关切的是：</w:t>
      </w:r>
    </w:p>
    <w:p w:rsidR="006660A0" w:rsidRDefault="00DD198B" w:rsidP="00DD198B">
      <w:pPr>
        <w:pStyle w:val="SingleTxt"/>
        <w:spacing w:after="180"/>
        <w:rPr>
          <w:rFonts w:hint="eastAsia"/>
        </w:rPr>
      </w:pPr>
      <w:r>
        <w:rPr>
          <w:rFonts w:hint="eastAsia"/>
        </w:rPr>
        <w:tab/>
      </w:r>
      <w:r w:rsidR="006660A0">
        <w:rPr>
          <w:rFonts w:hint="eastAsia"/>
        </w:rPr>
        <w:t>(a)</w:t>
      </w:r>
      <w:r w:rsidR="006660A0">
        <w:rPr>
          <w:rFonts w:hint="eastAsia"/>
        </w:rPr>
        <w:tab/>
      </w:r>
      <w:r w:rsidR="006660A0">
        <w:rPr>
          <w:rFonts w:hint="eastAsia"/>
        </w:rPr>
        <w:t>迟迟未最终通过新的《家庭法》；</w:t>
      </w:r>
    </w:p>
    <w:p w:rsidR="006660A0" w:rsidRDefault="00DD198B" w:rsidP="00DD198B">
      <w:pPr>
        <w:pStyle w:val="SingleTxt"/>
        <w:spacing w:after="180"/>
        <w:rPr>
          <w:rFonts w:hint="eastAsia"/>
        </w:rPr>
      </w:pPr>
      <w:r>
        <w:rPr>
          <w:rFonts w:hint="eastAsia"/>
        </w:rPr>
        <w:tab/>
      </w:r>
      <w:r w:rsidR="006660A0">
        <w:rPr>
          <w:rFonts w:hint="eastAsia"/>
        </w:rPr>
        <w:t>(b)</w:t>
      </w:r>
      <w:r w:rsidR="006660A0">
        <w:rPr>
          <w:rFonts w:hint="eastAsia"/>
        </w:rPr>
        <w:tab/>
      </w:r>
      <w:r w:rsidR="006660A0">
        <w:rPr>
          <w:rFonts w:hint="eastAsia"/>
        </w:rPr>
        <w:t>代表团称新的《家庭法》将保留批准一夫多妻的法律条款；</w:t>
      </w:r>
    </w:p>
    <w:p w:rsidR="006660A0" w:rsidRDefault="00DD198B" w:rsidP="00DD198B">
      <w:pPr>
        <w:pStyle w:val="SingleTxt"/>
        <w:spacing w:after="180"/>
        <w:rPr>
          <w:rFonts w:hint="eastAsia"/>
        </w:rPr>
      </w:pPr>
      <w:r>
        <w:rPr>
          <w:rFonts w:hint="eastAsia"/>
        </w:rPr>
        <w:tab/>
      </w:r>
      <w:r w:rsidR="006660A0">
        <w:rPr>
          <w:rFonts w:hint="eastAsia"/>
        </w:rPr>
        <w:t>(c)</w:t>
      </w:r>
      <w:r w:rsidR="006660A0">
        <w:rPr>
          <w:rFonts w:hint="eastAsia"/>
        </w:rPr>
        <w:tab/>
      </w:r>
      <w:r w:rsidR="006660A0">
        <w:rPr>
          <w:rFonts w:hint="eastAsia"/>
        </w:rPr>
        <w:t>童婚和</w:t>
      </w:r>
      <w:r w:rsidR="006660A0">
        <w:rPr>
          <w:rFonts w:hint="eastAsia"/>
        </w:rPr>
        <w:t>(</w:t>
      </w:r>
      <w:r w:rsidR="006660A0">
        <w:rPr>
          <w:rFonts w:hint="eastAsia"/>
        </w:rPr>
        <w:t>或</w:t>
      </w:r>
      <w:r w:rsidR="006660A0">
        <w:rPr>
          <w:rFonts w:hint="eastAsia"/>
        </w:rPr>
        <w:t>)</w:t>
      </w:r>
      <w:r w:rsidR="006660A0">
        <w:rPr>
          <w:rFonts w:hint="eastAsia"/>
        </w:rPr>
        <w:t>强迫婚姻极为盛行，</w:t>
      </w:r>
      <w:r w:rsidR="006660A0">
        <w:rPr>
          <w:rFonts w:hint="eastAsia"/>
        </w:rPr>
        <w:t>1997</w:t>
      </w:r>
      <w:r w:rsidR="006660A0">
        <w:rPr>
          <w:rFonts w:hint="eastAsia"/>
        </w:rPr>
        <w:t>年的《家庭法》订有经检察官批准允许童婚的法律条款，以及经行使父母权利者许可允许童婚的条款，前者未对此规定任何条件，而后者为强迫童婚提供了空间；</w:t>
      </w:r>
    </w:p>
    <w:p w:rsidR="006660A0" w:rsidRDefault="00DD198B" w:rsidP="00DD198B">
      <w:pPr>
        <w:pStyle w:val="SingleTxt"/>
        <w:spacing w:after="180"/>
        <w:rPr>
          <w:rFonts w:hint="eastAsia"/>
        </w:rPr>
      </w:pPr>
      <w:r>
        <w:rPr>
          <w:rFonts w:hint="eastAsia"/>
        </w:rPr>
        <w:tab/>
      </w:r>
      <w:r w:rsidR="006660A0">
        <w:rPr>
          <w:rFonts w:hint="eastAsia"/>
        </w:rPr>
        <w:t>(d)</w:t>
      </w:r>
      <w:r w:rsidR="006660A0">
        <w:rPr>
          <w:rFonts w:hint="eastAsia"/>
        </w:rPr>
        <w:tab/>
      </w:r>
      <w:r w:rsidR="006660A0">
        <w:rPr>
          <w:rFonts w:hint="eastAsia"/>
        </w:rPr>
        <w:t>《家庭法》中有规定男子为户主的法律条款。</w:t>
      </w:r>
    </w:p>
    <w:p w:rsidR="006660A0" w:rsidRDefault="006660A0" w:rsidP="00DD198B">
      <w:pPr>
        <w:pStyle w:val="SingleTxt"/>
        <w:spacing w:after="180"/>
        <w:rPr>
          <w:rFonts w:hint="eastAsia"/>
        </w:rPr>
      </w:pPr>
      <w:r>
        <w:rPr>
          <w:rFonts w:hint="eastAsia"/>
        </w:rPr>
        <w:t>46.</w:t>
      </w:r>
      <w:r>
        <w:rPr>
          <w:rFonts w:hint="eastAsia"/>
        </w:rPr>
        <w:tab/>
      </w:r>
      <w:r>
        <w:rPr>
          <w:rFonts w:hint="eastAsia"/>
        </w:rPr>
        <w:t>根据其关于婚姻和家庭关系中的平等的第</w:t>
      </w:r>
      <w:r>
        <w:rPr>
          <w:rFonts w:hint="eastAsia"/>
        </w:rPr>
        <w:t>21</w:t>
      </w:r>
      <w:r>
        <w:rPr>
          <w:rFonts w:hint="eastAsia"/>
        </w:rPr>
        <w:t>号一般性建议和关于婚姻、家庭关系及其解除的经济后果的第</w:t>
      </w:r>
      <w:r>
        <w:rPr>
          <w:rFonts w:hint="eastAsia"/>
        </w:rPr>
        <w:t>29</w:t>
      </w:r>
      <w:r>
        <w:rPr>
          <w:rFonts w:hint="eastAsia"/>
        </w:rPr>
        <w:t>号一般性建议，委员会建议缔约国：</w:t>
      </w:r>
    </w:p>
    <w:p w:rsidR="006660A0" w:rsidRDefault="00DD198B" w:rsidP="00DD198B">
      <w:pPr>
        <w:pStyle w:val="SingleTxt"/>
        <w:spacing w:after="180"/>
        <w:rPr>
          <w:rFonts w:hint="eastAsia"/>
        </w:rPr>
      </w:pPr>
      <w:r>
        <w:rPr>
          <w:rFonts w:hint="eastAsia"/>
        </w:rPr>
        <w:tab/>
      </w:r>
      <w:r w:rsidR="006660A0">
        <w:rPr>
          <w:rFonts w:hint="eastAsia"/>
        </w:rPr>
        <w:t>(a)</w:t>
      </w:r>
      <w:r w:rsidR="006660A0">
        <w:rPr>
          <w:rFonts w:hint="eastAsia"/>
        </w:rPr>
        <w:tab/>
      </w:r>
      <w:r w:rsidR="006660A0">
        <w:rPr>
          <w:rFonts w:hint="eastAsia"/>
        </w:rPr>
        <w:t>确保废除</w:t>
      </w:r>
      <w:r w:rsidR="006660A0">
        <w:rPr>
          <w:rFonts w:hint="eastAsia"/>
        </w:rPr>
        <w:t>1997</w:t>
      </w:r>
      <w:r w:rsidR="006660A0">
        <w:rPr>
          <w:rFonts w:hint="eastAsia"/>
        </w:rPr>
        <w:t>年《家庭法》中的所有歧视性条款，并最终通过新的《家庭法》；</w:t>
      </w:r>
    </w:p>
    <w:p w:rsidR="006660A0" w:rsidRDefault="00DD198B" w:rsidP="00DD198B">
      <w:pPr>
        <w:pStyle w:val="SingleTxt"/>
        <w:spacing w:after="180"/>
        <w:rPr>
          <w:rFonts w:hint="eastAsia"/>
        </w:rPr>
      </w:pPr>
      <w:r>
        <w:rPr>
          <w:rFonts w:hint="eastAsia"/>
        </w:rPr>
        <w:tab/>
      </w:r>
      <w:r w:rsidR="006660A0">
        <w:rPr>
          <w:rFonts w:hint="eastAsia"/>
        </w:rPr>
        <w:t>(b)</w:t>
      </w:r>
      <w:r w:rsidR="006660A0">
        <w:rPr>
          <w:rFonts w:hint="eastAsia"/>
        </w:rPr>
        <w:tab/>
      </w:r>
      <w:r w:rsidR="006660A0">
        <w:rPr>
          <w:rFonts w:hint="eastAsia"/>
        </w:rPr>
        <w:t>确保新的《家庭法》禁止一夫多妻做法；</w:t>
      </w:r>
    </w:p>
    <w:p w:rsidR="006660A0" w:rsidRDefault="00DD198B" w:rsidP="00DD198B">
      <w:pPr>
        <w:pStyle w:val="SingleTxt"/>
        <w:spacing w:after="180"/>
        <w:rPr>
          <w:rFonts w:hint="eastAsia"/>
        </w:rPr>
      </w:pPr>
      <w:r>
        <w:rPr>
          <w:rFonts w:hint="eastAsia"/>
        </w:rPr>
        <w:tab/>
      </w:r>
      <w:r w:rsidR="006660A0">
        <w:rPr>
          <w:rFonts w:hint="eastAsia"/>
        </w:rPr>
        <w:t>(c)</w:t>
      </w:r>
      <w:r w:rsidR="006660A0">
        <w:rPr>
          <w:rFonts w:hint="eastAsia"/>
        </w:rPr>
        <w:tab/>
      </w:r>
      <w:r w:rsidR="006660A0">
        <w:rPr>
          <w:rFonts w:hint="eastAsia"/>
        </w:rPr>
        <w:t>废除</w:t>
      </w:r>
      <w:r w:rsidR="006660A0">
        <w:rPr>
          <w:rFonts w:hint="eastAsia"/>
        </w:rPr>
        <w:t>1997</w:t>
      </w:r>
      <w:r w:rsidR="006660A0">
        <w:rPr>
          <w:rFonts w:hint="eastAsia"/>
        </w:rPr>
        <w:t>年《家庭法》中经行使父母权利者许可便准许童婚的条款，并修正立法，确保检察官只能在特殊情况下批准童婚；</w:t>
      </w:r>
      <w:r w:rsidR="006660A0">
        <w:rPr>
          <w:rFonts w:hint="eastAsia"/>
        </w:rPr>
        <w:t xml:space="preserve"> </w:t>
      </w:r>
    </w:p>
    <w:p w:rsidR="006660A0" w:rsidRDefault="00DD198B" w:rsidP="00DD198B">
      <w:pPr>
        <w:pStyle w:val="SingleTxt"/>
        <w:spacing w:after="180"/>
        <w:rPr>
          <w:rFonts w:hint="eastAsia"/>
        </w:rPr>
      </w:pPr>
      <w:r>
        <w:rPr>
          <w:rFonts w:hint="eastAsia"/>
        </w:rPr>
        <w:tab/>
      </w:r>
      <w:r w:rsidR="006660A0">
        <w:rPr>
          <w:rFonts w:hint="eastAsia"/>
        </w:rPr>
        <w:t>(d)</w:t>
      </w:r>
      <w:r w:rsidR="006660A0">
        <w:rPr>
          <w:rFonts w:hint="eastAsia"/>
        </w:rPr>
        <w:tab/>
      </w:r>
      <w:r w:rsidR="006660A0">
        <w:rPr>
          <w:rFonts w:hint="eastAsia"/>
        </w:rPr>
        <w:t>废除《家庭法》中规定男子为户主的法律条款。</w:t>
      </w:r>
    </w:p>
    <w:p w:rsidR="006660A0" w:rsidRPr="00DD198B" w:rsidRDefault="006660A0" w:rsidP="00DD198B">
      <w:pPr>
        <w:pStyle w:val="SingleTxt"/>
        <w:spacing w:after="180"/>
        <w:rPr>
          <w:rFonts w:ascii="SimHei" w:eastAsia="SimHei" w:hAnsi="SimHei" w:hint="eastAsia"/>
        </w:rPr>
      </w:pPr>
      <w:r w:rsidRPr="00DD198B">
        <w:rPr>
          <w:rFonts w:ascii="SimHei" w:eastAsia="SimHei" w:hAnsi="SimHei" w:hint="eastAsia"/>
        </w:rPr>
        <w:t>《任择议定书》和对《公约》第二十条第1款的修正</w:t>
      </w:r>
    </w:p>
    <w:p w:rsidR="006660A0" w:rsidRDefault="006660A0" w:rsidP="00DD198B">
      <w:pPr>
        <w:pStyle w:val="SingleTxt"/>
        <w:spacing w:after="180"/>
        <w:rPr>
          <w:rFonts w:hint="eastAsia"/>
        </w:rPr>
      </w:pPr>
      <w:r>
        <w:rPr>
          <w:rFonts w:hint="eastAsia"/>
        </w:rPr>
        <w:t>47.</w:t>
      </w:r>
      <w:r>
        <w:rPr>
          <w:rFonts w:hint="eastAsia"/>
        </w:rPr>
        <w:tab/>
      </w:r>
      <w:r>
        <w:rPr>
          <w:rFonts w:hint="eastAsia"/>
        </w:rPr>
        <w:t>委员会鼓励缔约国批准《公约》的《任择议定书》，并尽快接受对《公约》第二十条第</w:t>
      </w:r>
      <w:r>
        <w:rPr>
          <w:rFonts w:hint="eastAsia"/>
        </w:rPr>
        <w:t>1</w:t>
      </w:r>
      <w:r>
        <w:rPr>
          <w:rFonts w:hint="eastAsia"/>
        </w:rPr>
        <w:t>款有关委员会会议时间的修正。</w:t>
      </w:r>
    </w:p>
    <w:p w:rsidR="006660A0" w:rsidRPr="00DD198B" w:rsidRDefault="006660A0" w:rsidP="00DD198B">
      <w:pPr>
        <w:pStyle w:val="SingleTxt"/>
        <w:spacing w:after="180"/>
        <w:rPr>
          <w:rFonts w:ascii="SimHei" w:eastAsia="SimHei" w:hAnsi="SimHei" w:hint="eastAsia"/>
        </w:rPr>
      </w:pPr>
      <w:r w:rsidRPr="00DD198B">
        <w:rPr>
          <w:rFonts w:ascii="SimHei" w:eastAsia="SimHei" w:hAnsi="SimHei" w:hint="eastAsia"/>
        </w:rPr>
        <w:t>《北京宣言和行动纲要》</w:t>
      </w:r>
    </w:p>
    <w:p w:rsidR="006660A0" w:rsidRDefault="006660A0" w:rsidP="00DD198B">
      <w:pPr>
        <w:pStyle w:val="SingleTxt"/>
        <w:spacing w:after="180"/>
        <w:rPr>
          <w:rFonts w:hint="eastAsia"/>
        </w:rPr>
      </w:pPr>
      <w:r>
        <w:rPr>
          <w:rFonts w:hint="eastAsia"/>
        </w:rPr>
        <w:t>48.</w:t>
      </w:r>
      <w:r>
        <w:rPr>
          <w:rFonts w:hint="eastAsia"/>
        </w:rPr>
        <w:tab/>
      </w:r>
      <w:r>
        <w:rPr>
          <w:rFonts w:hint="eastAsia"/>
        </w:rPr>
        <w:t>委员会呼吁缔约国在努力履行《公约》各项条款时，采用《北京宣言和行动纲要》。</w:t>
      </w:r>
    </w:p>
    <w:p w:rsidR="006660A0" w:rsidRPr="00DD198B" w:rsidRDefault="006660A0" w:rsidP="00DD198B">
      <w:pPr>
        <w:pStyle w:val="SingleTxt"/>
        <w:spacing w:after="180"/>
        <w:rPr>
          <w:rFonts w:ascii="SimHei" w:eastAsia="SimHei" w:hAnsi="SimHei" w:hint="eastAsia"/>
        </w:rPr>
      </w:pPr>
      <w:r w:rsidRPr="00DD198B">
        <w:rPr>
          <w:rFonts w:ascii="SimHei" w:eastAsia="SimHei" w:hAnsi="SimHei" w:hint="eastAsia"/>
        </w:rPr>
        <w:t>千年发展目标和2015年后发展框架</w:t>
      </w:r>
    </w:p>
    <w:p w:rsidR="006660A0" w:rsidRDefault="006660A0" w:rsidP="00DD198B">
      <w:pPr>
        <w:pStyle w:val="SingleTxt"/>
        <w:spacing w:after="180"/>
        <w:rPr>
          <w:rFonts w:hint="eastAsia"/>
        </w:rPr>
      </w:pPr>
      <w:r>
        <w:rPr>
          <w:rFonts w:hint="eastAsia"/>
        </w:rPr>
        <w:t>49.</w:t>
      </w:r>
      <w:r>
        <w:rPr>
          <w:rFonts w:hint="eastAsia"/>
        </w:rPr>
        <w:tab/>
      </w:r>
      <w:r>
        <w:rPr>
          <w:rFonts w:hint="eastAsia"/>
        </w:rPr>
        <w:t>委员会要求缔约国按照《公约》各项条款，将性别平等观点纳入旨在实现千年发展目标和</w:t>
      </w:r>
      <w:r>
        <w:rPr>
          <w:rFonts w:hint="eastAsia"/>
        </w:rPr>
        <w:t>2015</w:t>
      </w:r>
      <w:r>
        <w:rPr>
          <w:rFonts w:hint="eastAsia"/>
        </w:rPr>
        <w:t>年后发展框架的所有努力。</w:t>
      </w:r>
    </w:p>
    <w:p w:rsidR="006660A0" w:rsidRPr="00DD198B" w:rsidRDefault="006660A0" w:rsidP="00DD198B">
      <w:pPr>
        <w:pStyle w:val="SingleTxt"/>
        <w:spacing w:after="180"/>
        <w:rPr>
          <w:rFonts w:ascii="SimHei" w:eastAsia="SimHei" w:hAnsi="SimHei" w:hint="eastAsia"/>
        </w:rPr>
      </w:pPr>
      <w:r w:rsidRPr="00DD198B">
        <w:rPr>
          <w:rFonts w:ascii="SimHei" w:eastAsia="SimHei" w:hAnsi="SimHei" w:hint="eastAsia"/>
        </w:rPr>
        <w:t>传播</w:t>
      </w:r>
    </w:p>
    <w:p w:rsidR="006660A0" w:rsidRDefault="006660A0" w:rsidP="00DD198B">
      <w:pPr>
        <w:pStyle w:val="SingleTxt"/>
        <w:spacing w:after="180"/>
        <w:rPr>
          <w:rFonts w:hint="eastAsia"/>
        </w:rPr>
      </w:pPr>
      <w:r>
        <w:rPr>
          <w:rFonts w:hint="eastAsia"/>
        </w:rPr>
        <w:t>50.</w:t>
      </w:r>
      <w:r>
        <w:rPr>
          <w:rFonts w:hint="eastAsia"/>
        </w:rPr>
        <w:tab/>
      </w:r>
      <w:r>
        <w:rPr>
          <w:rFonts w:hint="eastAsia"/>
        </w:rPr>
        <w:t>委员会回顾缔约国有义务系统和持续地履行《公约》各项规定，委员会敦促缔约国从现在起到提交下份定期报告期间优先关注落实本结论意见及各项建议。委员会因此要求缔约国以本国官方语文将本结论意见及时传播给各级</w:t>
      </w:r>
      <w:r>
        <w:rPr>
          <w:rFonts w:hint="eastAsia"/>
        </w:rPr>
        <w:t>(</w:t>
      </w:r>
      <w:r>
        <w:rPr>
          <w:rFonts w:hint="eastAsia"/>
        </w:rPr>
        <w:t>国家、地区和地方</w:t>
      </w:r>
      <w:r>
        <w:rPr>
          <w:rFonts w:hint="eastAsia"/>
        </w:rPr>
        <w:t>)</w:t>
      </w:r>
      <w:r>
        <w:rPr>
          <w:rFonts w:hint="eastAsia"/>
        </w:rPr>
        <w:t>相关国家机构，尤其是政府、各部委、议会和司法机关，从而促进本结论意见的全面落实。委员会鼓励缔约国与雇主协会、工会、人权组织和妇女组织、大学、研究机构和媒体等所有相关利益攸关方合作。委员会建议，缔约国以适当方式将本结论意见传播到地方社区一级，以促进其落实。此外，委员会要求缔约国继续向所有利益攸关方传播《公约》及其《议定书》、相关判例和委员会的各项一般性建议。</w:t>
      </w:r>
    </w:p>
    <w:p w:rsidR="006660A0" w:rsidRPr="00DD198B" w:rsidRDefault="006660A0" w:rsidP="00DD198B">
      <w:pPr>
        <w:pStyle w:val="SingleTxt"/>
        <w:spacing w:after="180"/>
        <w:rPr>
          <w:rFonts w:ascii="SimHei" w:eastAsia="SimHei" w:hAnsi="SimHei" w:hint="eastAsia"/>
        </w:rPr>
      </w:pPr>
      <w:r w:rsidRPr="00DD198B">
        <w:rPr>
          <w:rFonts w:ascii="SimHei" w:eastAsia="SimHei" w:hAnsi="SimHei" w:hint="eastAsia"/>
        </w:rPr>
        <w:t>技术援助</w:t>
      </w:r>
    </w:p>
    <w:p w:rsidR="006660A0" w:rsidRDefault="006660A0" w:rsidP="00DD198B">
      <w:pPr>
        <w:pStyle w:val="SingleTxt"/>
        <w:spacing w:after="180"/>
        <w:rPr>
          <w:rFonts w:hint="eastAsia"/>
        </w:rPr>
      </w:pPr>
      <w:r>
        <w:rPr>
          <w:rFonts w:hint="eastAsia"/>
        </w:rPr>
        <w:t>51.</w:t>
      </w:r>
      <w:r>
        <w:rPr>
          <w:rFonts w:hint="eastAsia"/>
        </w:rPr>
        <w:tab/>
      </w:r>
      <w:r>
        <w:rPr>
          <w:rFonts w:hint="eastAsia"/>
        </w:rPr>
        <w:t>委员会建议缔约国将《公约》的执行与其发展努力相挂钩，并在此方面利用区域或国际技术援助。</w:t>
      </w:r>
    </w:p>
    <w:p w:rsidR="006660A0" w:rsidRPr="00DD198B" w:rsidRDefault="006660A0" w:rsidP="00DD198B">
      <w:pPr>
        <w:pStyle w:val="SingleTxt"/>
        <w:spacing w:after="100"/>
        <w:rPr>
          <w:rFonts w:ascii="SimHei" w:eastAsia="SimHei" w:hAnsi="SimHei" w:hint="eastAsia"/>
        </w:rPr>
      </w:pPr>
      <w:r w:rsidRPr="00DD198B">
        <w:rPr>
          <w:rFonts w:ascii="SimHei" w:eastAsia="SimHei" w:hAnsi="SimHei" w:hint="eastAsia"/>
        </w:rPr>
        <w:t>批准其他《公约》</w:t>
      </w:r>
    </w:p>
    <w:p w:rsidR="006660A0" w:rsidRDefault="006660A0" w:rsidP="006660A0">
      <w:pPr>
        <w:pStyle w:val="SingleTxt"/>
        <w:rPr>
          <w:rFonts w:hint="eastAsia"/>
        </w:rPr>
      </w:pPr>
      <w:r>
        <w:rPr>
          <w:rFonts w:hint="eastAsia"/>
        </w:rPr>
        <w:t>52.</w:t>
      </w:r>
      <w:r>
        <w:rPr>
          <w:rFonts w:hint="eastAsia"/>
        </w:rPr>
        <w:tab/>
      </w:r>
      <w:r>
        <w:rPr>
          <w:rFonts w:hint="eastAsia"/>
        </w:rPr>
        <w:t>委员会指出缔约国加入所有九项主要国际人权文书</w:t>
      </w:r>
      <w:r>
        <w:rPr>
          <w:rStyle w:val="FootnoteReference"/>
        </w:rPr>
        <w:footnoteReference w:id="1"/>
      </w:r>
      <w:r>
        <w:rPr>
          <w:rFonts w:hint="eastAsia"/>
        </w:rPr>
        <w:t xml:space="preserve"> </w:t>
      </w:r>
      <w:r>
        <w:rPr>
          <w:rFonts w:hint="eastAsia"/>
        </w:rPr>
        <w:t>将有助于妇女进一步享受生活所有领域的人权和基本自由。因此，委员会鼓励缔约国考虑批准其尚未加入的下述《公约》：《禁止酷刑和其他残忍、不人道或有辱人格的待遇或处罚公约》、《保护所有移徙工人及其家庭成员权利国际公约》、《残疾人权利公约》和《保护所有人免遭强迫失踪国际公约》。</w:t>
      </w:r>
    </w:p>
    <w:p w:rsidR="006660A0" w:rsidRPr="00DD198B" w:rsidRDefault="006660A0" w:rsidP="006660A0">
      <w:pPr>
        <w:pStyle w:val="SingleTxt"/>
        <w:rPr>
          <w:rFonts w:ascii="SimHei" w:eastAsia="SimHei" w:hAnsi="SimHei" w:hint="eastAsia"/>
        </w:rPr>
      </w:pPr>
      <w:r w:rsidRPr="00DD198B">
        <w:rPr>
          <w:rFonts w:ascii="SimHei" w:eastAsia="SimHei" w:hAnsi="SimHei" w:hint="eastAsia"/>
        </w:rPr>
        <w:t>结论意见的后续行动</w:t>
      </w:r>
    </w:p>
    <w:p w:rsidR="006660A0" w:rsidRDefault="006660A0" w:rsidP="006660A0">
      <w:pPr>
        <w:pStyle w:val="SingleTxt"/>
        <w:rPr>
          <w:rFonts w:hint="eastAsia"/>
        </w:rPr>
      </w:pPr>
      <w:r>
        <w:rPr>
          <w:rFonts w:hint="eastAsia"/>
        </w:rPr>
        <w:t>53.</w:t>
      </w:r>
      <w:r>
        <w:rPr>
          <w:rFonts w:hint="eastAsia"/>
        </w:rPr>
        <w:tab/>
      </w:r>
      <w:r>
        <w:rPr>
          <w:rFonts w:hint="eastAsia"/>
        </w:rPr>
        <w:t>委员会请缔约国在一年内提供书面材料，说明为落实上文第</w:t>
      </w:r>
      <w:r>
        <w:rPr>
          <w:rFonts w:hint="eastAsia"/>
        </w:rPr>
        <w:t>16(b)</w:t>
      </w:r>
      <w:r>
        <w:rPr>
          <w:rFonts w:hint="eastAsia"/>
        </w:rPr>
        <w:t>段和第</w:t>
      </w:r>
      <w:r>
        <w:rPr>
          <w:rFonts w:hint="eastAsia"/>
        </w:rPr>
        <w:t>20(a)</w:t>
      </w:r>
      <w:r>
        <w:rPr>
          <w:rFonts w:hint="eastAsia"/>
        </w:rPr>
        <w:t>段所载各项建议而采取的步骤。</w:t>
      </w:r>
    </w:p>
    <w:p w:rsidR="006660A0" w:rsidRPr="00DD198B" w:rsidRDefault="006660A0" w:rsidP="006660A0">
      <w:pPr>
        <w:pStyle w:val="SingleTxt"/>
        <w:rPr>
          <w:rFonts w:ascii="SimHei" w:eastAsia="SimHei" w:hAnsi="SimHei" w:hint="eastAsia"/>
        </w:rPr>
      </w:pPr>
      <w:r w:rsidRPr="00DD198B">
        <w:rPr>
          <w:rFonts w:ascii="SimHei" w:eastAsia="SimHei" w:hAnsi="SimHei" w:hint="eastAsia"/>
        </w:rPr>
        <w:t>下份报告的编写</w:t>
      </w:r>
    </w:p>
    <w:p w:rsidR="006660A0" w:rsidRDefault="006660A0" w:rsidP="006660A0">
      <w:pPr>
        <w:pStyle w:val="SingleTxt"/>
        <w:rPr>
          <w:rFonts w:hint="eastAsia"/>
        </w:rPr>
      </w:pPr>
      <w:r>
        <w:rPr>
          <w:rFonts w:hint="eastAsia"/>
        </w:rPr>
        <w:t>54.</w:t>
      </w:r>
      <w:r>
        <w:rPr>
          <w:rFonts w:hint="eastAsia"/>
        </w:rPr>
        <w:tab/>
      </w:r>
      <w:r>
        <w:rPr>
          <w:rFonts w:hint="eastAsia"/>
        </w:rPr>
        <w:t>委员会请缔约国在</w:t>
      </w:r>
      <w:r>
        <w:rPr>
          <w:rFonts w:hint="eastAsia"/>
        </w:rPr>
        <w:t>2018</w:t>
      </w:r>
      <w:r>
        <w:rPr>
          <w:rFonts w:hint="eastAsia"/>
        </w:rPr>
        <w:t>年</w:t>
      </w:r>
      <w:r>
        <w:rPr>
          <w:rFonts w:hint="eastAsia"/>
        </w:rPr>
        <w:t>7</w:t>
      </w:r>
      <w:r>
        <w:rPr>
          <w:rFonts w:hint="eastAsia"/>
        </w:rPr>
        <w:t>月提交其第六次定期报告。</w:t>
      </w:r>
    </w:p>
    <w:p w:rsidR="006660A0" w:rsidRDefault="006660A0" w:rsidP="006660A0">
      <w:pPr>
        <w:pStyle w:val="SingleTxt"/>
        <w:rPr>
          <w:rFonts w:hint="eastAsia"/>
        </w:rPr>
      </w:pPr>
      <w:r>
        <w:rPr>
          <w:rFonts w:hint="eastAsia"/>
        </w:rPr>
        <w:t>55.</w:t>
      </w:r>
      <w:r>
        <w:rPr>
          <w:rFonts w:hint="eastAsia"/>
        </w:rPr>
        <w:tab/>
      </w:r>
      <w:r>
        <w:rPr>
          <w:rFonts w:hint="eastAsia"/>
        </w:rPr>
        <w:t>委员会要求缔约国遵循“根据国际人权条约提交报告的协调准则，包括编写共同核心文件、提交具体条约报告的准则”</w:t>
      </w:r>
      <w:r>
        <w:rPr>
          <w:rFonts w:hint="eastAsia"/>
        </w:rPr>
        <w:t>(</w:t>
      </w:r>
      <w:hyperlink r:id="rId18" w:history="1">
        <w:r w:rsidRPr="00DB5492">
          <w:rPr>
            <w:rStyle w:val="Hyperlink"/>
            <w:rFonts w:hint="eastAsia"/>
          </w:rPr>
          <w:t>HRI/MC/2006/3</w:t>
        </w:r>
      </w:hyperlink>
      <w:r>
        <w:rPr>
          <w:rFonts w:hint="eastAsia"/>
        </w:rPr>
        <w:t>和</w:t>
      </w:r>
      <w:r w:rsidR="00312F71">
        <w:t>C</w:t>
      </w:r>
      <w:r>
        <w:rPr>
          <w:rFonts w:hint="eastAsia"/>
        </w:rPr>
        <w:t>orr.1)</w:t>
      </w:r>
      <w:r>
        <w:rPr>
          <w:rFonts w:hint="eastAsia"/>
        </w:rPr>
        <w:t>。</w:t>
      </w:r>
    </w:p>
    <w:p w:rsidR="002C72B6" w:rsidRPr="00DD198B" w:rsidRDefault="00DD198B" w:rsidP="00DD198B">
      <w:pPr>
        <w:pStyle w:val="SingleTxt"/>
        <w:spacing w:after="0" w:line="240" w:lineRule="auto"/>
        <w:rPr>
          <w:rFonts w:hint="eastAsia"/>
          <w:sz w:val="20"/>
        </w:rPr>
      </w:pPr>
      <w:r>
        <w:rPr>
          <w:rFonts w:hint="eastAsia"/>
          <w:noProof/>
          <w:sz w:val="20"/>
        </w:rPr>
        <w:pict>
          <v:line id="_x0000_s1027" style="position:absolute;left:0;text-align:left;z-index:1;mso-position-horizontal:center" from="0,30pt" to="1in,30pt" strokecolor="#010000" strokeweight=".25pt"/>
        </w:pict>
      </w:r>
    </w:p>
    <w:sectPr w:rsidR="002C72B6" w:rsidRPr="00DD198B" w:rsidSect="002C72B6">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26T09:17:00Z" w:initials="Start">
    <w:p w:rsidR="002C72B6" w:rsidRDefault="002C72B6">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DB5492">
        <w:fldChar w:fldCharType="separate"/>
      </w:r>
      <w:r w:rsidR="00DB5492">
        <w:rPr>
          <w:rFonts w:hint="eastAsia"/>
          <w:noProof/>
        </w:rPr>
        <w:t>页</w:t>
      </w:r>
      <w:r w:rsidR="00DB5492">
        <w:rPr>
          <w:rFonts w:hint="eastAsia"/>
          <w:noProof/>
        </w:rPr>
        <w:t xml:space="preserve">: </w:t>
      </w:r>
      <w:r w:rsidR="00DB5492">
        <w:rPr>
          <w:noProof/>
        </w:rPr>
        <w:t>1</w:t>
      </w:r>
      <w:r w:rsidR="00DB5492">
        <w:rPr>
          <w:rFonts w:hint="eastAsia"/>
          <w:noProof/>
        </w:rPr>
        <w:br/>
      </w:r>
      <w:r>
        <w:fldChar w:fldCharType="end"/>
      </w:r>
      <w:r>
        <w:rPr>
          <w:rStyle w:val="CommentReference"/>
        </w:rPr>
        <w:annotationRef/>
      </w:r>
      <w:r>
        <w:t>&lt;&lt;ODS JOB NO&gt;&gt;N1448238C&lt;&lt;ODS JOB NO&gt;&gt;</w:t>
      </w:r>
    </w:p>
    <w:p w:rsidR="002C72B6" w:rsidRDefault="002C72B6">
      <w:pPr>
        <w:pStyle w:val="CommentText"/>
      </w:pPr>
      <w:r>
        <w:t>&lt;&lt;ODS DOC SYMBOL1&gt;&gt;CEDAW/C/CAF/CO/1-5&lt;&lt;ODS DOC SYMBOL1&gt;&gt;</w:t>
      </w:r>
    </w:p>
    <w:p w:rsidR="002C72B6" w:rsidRDefault="002C72B6">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0FB" w:rsidRDefault="007B20FB">
      <w:r>
        <w:separator/>
      </w:r>
    </w:p>
  </w:endnote>
  <w:endnote w:type="continuationSeparator" w:id="0">
    <w:p w:rsidR="007B20FB" w:rsidRDefault="007B2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2C72B6" w:rsidTr="002C72B6">
      <w:tblPrEx>
        <w:tblCellMar>
          <w:top w:w="0" w:type="dxa"/>
          <w:bottom w:w="0" w:type="dxa"/>
        </w:tblCellMar>
      </w:tblPrEx>
      <w:tc>
        <w:tcPr>
          <w:tcW w:w="5033" w:type="dxa"/>
          <w:shd w:val="clear" w:color="auto" w:fill="auto"/>
        </w:tcPr>
        <w:p w:rsidR="002C72B6" w:rsidRPr="002C72B6" w:rsidRDefault="002C72B6" w:rsidP="002C72B6">
          <w:pPr>
            <w:pStyle w:val="Footer"/>
            <w:jc w:val="right"/>
            <w:rPr>
              <w:b w:val="0"/>
              <w:w w:val="103"/>
              <w:sz w:val="14"/>
            </w:rPr>
          </w:pPr>
          <w:fldSimple w:instr=" DOCVARIABLE &quot;FooterJN&quot; \* MERGEFORMAT ">
            <w:r w:rsidR="00DB5492">
              <w:rPr>
                <w:b w:val="0"/>
                <w:w w:val="103"/>
                <w:sz w:val="14"/>
              </w:rPr>
              <w:t>14-58191 (C)</w:t>
            </w:r>
          </w:fldSimple>
        </w:p>
      </w:tc>
      <w:tc>
        <w:tcPr>
          <w:tcW w:w="5033" w:type="dxa"/>
          <w:shd w:val="clear" w:color="auto" w:fill="auto"/>
        </w:tcPr>
        <w:p w:rsidR="002C72B6" w:rsidRPr="002C72B6" w:rsidRDefault="002C72B6" w:rsidP="002C72B6">
          <w:pPr>
            <w:pStyle w:val="Footer"/>
            <w:jc w:val="left"/>
            <w:rPr>
              <w:w w:val="103"/>
            </w:rPr>
          </w:pPr>
          <w:r>
            <w:rPr>
              <w:w w:val="103"/>
            </w:rPr>
            <w:fldChar w:fldCharType="begin"/>
          </w:r>
          <w:r>
            <w:rPr>
              <w:w w:val="103"/>
            </w:rPr>
            <w:instrText xml:space="preserve"> PAGE  \* Arabic  \* MERGEFORMAT </w:instrText>
          </w:r>
          <w:r>
            <w:rPr>
              <w:w w:val="103"/>
            </w:rPr>
            <w:fldChar w:fldCharType="separate"/>
          </w:r>
          <w:r w:rsidR="004E62C7">
            <w:rPr>
              <w:w w:val="103"/>
            </w:rPr>
            <w:t>12</w:t>
          </w:r>
          <w:r>
            <w:rPr>
              <w:w w:val="103"/>
            </w:rPr>
            <w:fldChar w:fldCharType="end"/>
          </w:r>
          <w:r>
            <w:rPr>
              <w:w w:val="103"/>
            </w:rPr>
            <w:t>/</w:t>
          </w:r>
          <w:fldSimple w:instr=" NUMPAGES  \* Arabic  \* MERGEFORMAT ">
            <w:r w:rsidR="004E62C7">
              <w:rPr>
                <w:w w:val="103"/>
              </w:rPr>
              <w:t>12</w:t>
            </w:r>
          </w:fldSimple>
        </w:p>
      </w:tc>
    </w:tr>
  </w:tbl>
  <w:p w:rsidR="002C72B6" w:rsidRPr="002C72B6" w:rsidRDefault="002C72B6" w:rsidP="002C72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2C72B6" w:rsidTr="002C72B6">
      <w:tblPrEx>
        <w:tblCellMar>
          <w:top w:w="0" w:type="dxa"/>
          <w:bottom w:w="0" w:type="dxa"/>
        </w:tblCellMar>
      </w:tblPrEx>
      <w:tc>
        <w:tcPr>
          <w:tcW w:w="5033" w:type="dxa"/>
          <w:shd w:val="clear" w:color="auto" w:fill="auto"/>
        </w:tcPr>
        <w:p w:rsidR="002C72B6" w:rsidRPr="002C72B6" w:rsidRDefault="002C72B6" w:rsidP="002C72B6">
          <w:pPr>
            <w:pStyle w:val="Footer"/>
            <w:jc w:val="right"/>
          </w:pPr>
          <w:fldSimple w:instr=" PAGE  \* Arabic  \* MERGEFORMAT ">
            <w:r w:rsidR="004E62C7">
              <w:t>11</w:t>
            </w:r>
          </w:fldSimple>
          <w:r>
            <w:t>/</w:t>
          </w:r>
          <w:fldSimple w:instr=" NUMPAGES  \* Arabic  \* MERGEFORMAT ">
            <w:r w:rsidR="004E62C7">
              <w:t>11</w:t>
            </w:r>
          </w:fldSimple>
        </w:p>
      </w:tc>
      <w:tc>
        <w:tcPr>
          <w:tcW w:w="5033" w:type="dxa"/>
          <w:shd w:val="clear" w:color="auto" w:fill="auto"/>
        </w:tcPr>
        <w:p w:rsidR="002C72B6" w:rsidRPr="002C72B6" w:rsidRDefault="002C72B6" w:rsidP="002C72B6">
          <w:pPr>
            <w:pStyle w:val="Footer"/>
            <w:jc w:val="left"/>
            <w:rPr>
              <w:b w:val="0"/>
              <w:w w:val="103"/>
              <w:sz w:val="14"/>
            </w:rPr>
          </w:pPr>
          <w:fldSimple w:instr=" DOCVARIABLE &quot;FooterJN&quot; \* MERGEFORMAT ">
            <w:r w:rsidR="00DB5492">
              <w:rPr>
                <w:b w:val="0"/>
                <w:w w:val="103"/>
                <w:sz w:val="14"/>
              </w:rPr>
              <w:t>14-58191 (C)</w:t>
            </w:r>
          </w:fldSimple>
        </w:p>
      </w:tc>
    </w:tr>
  </w:tbl>
  <w:p w:rsidR="002C72B6" w:rsidRPr="002C72B6" w:rsidRDefault="002C72B6" w:rsidP="002C72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2C72B6" w:rsidTr="002C72B6">
      <w:tblPrEx>
        <w:tblCellMar>
          <w:top w:w="0" w:type="dxa"/>
          <w:bottom w:w="0" w:type="dxa"/>
        </w:tblCellMar>
      </w:tblPrEx>
      <w:tc>
        <w:tcPr>
          <w:tcW w:w="5033" w:type="dxa"/>
        </w:tcPr>
        <w:p w:rsidR="002C72B6" w:rsidRDefault="002C72B6" w:rsidP="002C72B6">
          <w:pPr>
            <w:pStyle w:val="Releas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7pt;margin-top:-71.85pt;width:60.85pt;height:57.85pt;z-index:1;mso-position-horizontal-relative:page;mso-position-vertical-relative:page" o:preferrelative="f" filled="t">
                <v:imagedata r:id="rId1" o:title="1-5Size =1Lang = C"/>
                <w10:wrap anchorx="page" anchory="page"/>
              </v:shape>
            </w:pict>
          </w:r>
          <w:r w:rsidR="00DB5492" w:rsidRPr="00DB5492">
            <w:t>14-58191 X (C)</w:t>
          </w:r>
          <w:r>
            <w:t xml:space="preserve">    260814    260814</w:t>
          </w:r>
        </w:p>
        <w:p w:rsidR="002C72B6" w:rsidRPr="002C72B6" w:rsidRDefault="002C72B6" w:rsidP="002C72B6">
          <w:pPr>
            <w:spacing w:before="80" w:line="210" w:lineRule="exact"/>
            <w:rPr>
              <w:rFonts w:ascii="Barcode 3 of 9 by request" w:hAnsi="Barcode 3 of 9 by request"/>
              <w:sz w:val="24"/>
            </w:rPr>
          </w:pPr>
          <w:r>
            <w:rPr>
              <w:rFonts w:ascii="Barcode 3 of 9 by request" w:hAnsi="Barcode 3 of 9 by request"/>
              <w:sz w:val="24"/>
            </w:rPr>
            <w:t>*1458191*</w:t>
          </w:r>
        </w:p>
      </w:tc>
      <w:tc>
        <w:tcPr>
          <w:tcW w:w="3686" w:type="dxa"/>
        </w:tcPr>
        <w:p w:rsidR="002C72B6" w:rsidRDefault="002C72B6" w:rsidP="002C72B6">
          <w:pPr>
            <w:pStyle w:val="Footer"/>
            <w:jc w:val="right"/>
            <w:rPr>
              <w:b w:val="0"/>
              <w:sz w:val="21"/>
            </w:rPr>
          </w:pPr>
          <w:r>
            <w:rPr>
              <w:b w:val="0"/>
              <w:sz w:val="21"/>
            </w:rPr>
            <w:pict>
              <v:shape id="_x0000_i1026" type="#_x0000_t75" style="width:48.75pt;height:18pt">
                <v:imagedata r:id="rId2" o:title="recycle_Chinese"/>
              </v:shape>
            </w:pict>
          </w:r>
        </w:p>
      </w:tc>
    </w:tr>
  </w:tbl>
  <w:p w:rsidR="002C72B6" w:rsidRPr="002C72B6" w:rsidRDefault="002C72B6" w:rsidP="002C72B6">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0FB" w:rsidRPr="006660A0" w:rsidRDefault="007B20FB" w:rsidP="006660A0">
      <w:pPr>
        <w:pStyle w:val="Footer"/>
        <w:spacing w:after="80"/>
        <w:ind w:left="792"/>
        <w:rPr>
          <w:sz w:val="16"/>
        </w:rPr>
      </w:pPr>
      <w:r w:rsidRPr="006660A0">
        <w:rPr>
          <w:sz w:val="16"/>
        </w:rPr>
        <w:t>__________________</w:t>
      </w:r>
    </w:p>
  </w:footnote>
  <w:footnote w:type="continuationSeparator" w:id="0">
    <w:p w:rsidR="007B20FB" w:rsidRPr="006660A0" w:rsidRDefault="007B20FB" w:rsidP="006660A0">
      <w:pPr>
        <w:pStyle w:val="Footer"/>
        <w:spacing w:after="80"/>
        <w:ind w:left="792"/>
        <w:rPr>
          <w:sz w:val="16"/>
        </w:rPr>
      </w:pPr>
      <w:r w:rsidRPr="006660A0">
        <w:rPr>
          <w:sz w:val="16"/>
        </w:rPr>
        <w:t>__________________</w:t>
      </w:r>
    </w:p>
  </w:footnote>
  <w:footnote w:id="1">
    <w:p w:rsidR="006660A0" w:rsidRDefault="006660A0" w:rsidP="006660A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6660A0">
        <w:rPr>
          <w:rFonts w:hint="eastAsia"/>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不受强迫失踪国际公约》以及《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2C72B6" w:rsidTr="002C72B6">
      <w:tblPrEx>
        <w:tblCellMar>
          <w:top w:w="0" w:type="dxa"/>
          <w:bottom w:w="0" w:type="dxa"/>
        </w:tblCellMar>
      </w:tblPrEx>
      <w:trPr>
        <w:trHeight w:hRule="exact" w:val="864"/>
      </w:trPr>
      <w:tc>
        <w:tcPr>
          <w:tcW w:w="4838" w:type="dxa"/>
          <w:shd w:val="clear" w:color="auto" w:fill="auto"/>
          <w:vAlign w:val="bottom"/>
        </w:tcPr>
        <w:p w:rsidR="002C72B6" w:rsidRPr="002C72B6" w:rsidRDefault="002C72B6" w:rsidP="002C72B6">
          <w:pPr>
            <w:pStyle w:val="Header"/>
            <w:spacing w:after="80"/>
            <w:jc w:val="left"/>
            <w:rPr>
              <w:b/>
              <w:sz w:val="17"/>
            </w:rPr>
          </w:pPr>
          <w:fldSimple w:instr=" DOCVARIABLE &quot;sss1&quot; \* MERGEFORMAT ">
            <w:r w:rsidR="00DB5492">
              <w:rPr>
                <w:b/>
                <w:sz w:val="17"/>
              </w:rPr>
              <w:t>CEDAW/C/CAF/CO/1-5</w:t>
            </w:r>
          </w:fldSimple>
        </w:p>
      </w:tc>
      <w:tc>
        <w:tcPr>
          <w:tcW w:w="5033" w:type="dxa"/>
          <w:shd w:val="clear" w:color="auto" w:fill="auto"/>
          <w:vAlign w:val="bottom"/>
        </w:tcPr>
        <w:p w:rsidR="002C72B6" w:rsidRDefault="002C72B6" w:rsidP="002C72B6">
          <w:pPr>
            <w:pStyle w:val="Header"/>
          </w:pPr>
        </w:p>
      </w:tc>
    </w:tr>
  </w:tbl>
  <w:p w:rsidR="002C72B6" w:rsidRPr="002C72B6" w:rsidRDefault="002C72B6" w:rsidP="002C72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2C72B6" w:rsidTr="002C72B6">
      <w:tblPrEx>
        <w:tblCellMar>
          <w:top w:w="0" w:type="dxa"/>
          <w:bottom w:w="0" w:type="dxa"/>
        </w:tblCellMar>
      </w:tblPrEx>
      <w:trPr>
        <w:trHeight w:hRule="exact" w:val="864"/>
      </w:trPr>
      <w:tc>
        <w:tcPr>
          <w:tcW w:w="4838" w:type="dxa"/>
          <w:shd w:val="clear" w:color="auto" w:fill="auto"/>
          <w:vAlign w:val="bottom"/>
        </w:tcPr>
        <w:p w:rsidR="002C72B6" w:rsidRDefault="002C72B6" w:rsidP="002C72B6">
          <w:pPr>
            <w:pStyle w:val="Header"/>
          </w:pPr>
        </w:p>
      </w:tc>
      <w:tc>
        <w:tcPr>
          <w:tcW w:w="5033" w:type="dxa"/>
          <w:shd w:val="clear" w:color="auto" w:fill="auto"/>
          <w:vAlign w:val="bottom"/>
        </w:tcPr>
        <w:p w:rsidR="002C72B6" w:rsidRPr="002C72B6" w:rsidRDefault="002C72B6" w:rsidP="002C72B6">
          <w:pPr>
            <w:pStyle w:val="Header"/>
            <w:spacing w:after="80"/>
            <w:jc w:val="right"/>
            <w:rPr>
              <w:b/>
              <w:sz w:val="17"/>
            </w:rPr>
          </w:pPr>
          <w:fldSimple w:instr=" DOCVARIABLE &quot;sss1&quot; \* MERGEFORMAT ">
            <w:r w:rsidR="00DB5492">
              <w:rPr>
                <w:b/>
                <w:sz w:val="17"/>
              </w:rPr>
              <w:t>CEDAW/C/CAF/CO/1-5</w:t>
            </w:r>
          </w:fldSimple>
        </w:p>
      </w:tc>
    </w:tr>
  </w:tbl>
  <w:p w:rsidR="002C72B6" w:rsidRPr="002C72B6" w:rsidRDefault="002C72B6" w:rsidP="002C72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2C72B6" w:rsidTr="002C72B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C72B6" w:rsidRDefault="002C72B6" w:rsidP="002C72B6">
          <w:pPr>
            <w:pStyle w:val="Header"/>
            <w:spacing w:after="120"/>
          </w:pPr>
        </w:p>
      </w:tc>
      <w:tc>
        <w:tcPr>
          <w:tcW w:w="1872" w:type="dxa"/>
          <w:tcBorders>
            <w:bottom w:val="single" w:sz="4" w:space="0" w:color="auto"/>
          </w:tcBorders>
          <w:shd w:val="clear" w:color="auto" w:fill="auto"/>
          <w:vAlign w:val="bottom"/>
        </w:tcPr>
        <w:p w:rsidR="002C72B6" w:rsidRPr="002C72B6" w:rsidRDefault="002C72B6" w:rsidP="002C72B6">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2C72B6" w:rsidRDefault="002C72B6" w:rsidP="002C72B6">
          <w:pPr>
            <w:pStyle w:val="Header"/>
            <w:spacing w:after="120"/>
          </w:pPr>
        </w:p>
      </w:tc>
      <w:tc>
        <w:tcPr>
          <w:tcW w:w="6523" w:type="dxa"/>
          <w:gridSpan w:val="3"/>
          <w:tcBorders>
            <w:bottom w:val="single" w:sz="4" w:space="0" w:color="auto"/>
          </w:tcBorders>
          <w:shd w:val="clear" w:color="auto" w:fill="auto"/>
          <w:vAlign w:val="bottom"/>
        </w:tcPr>
        <w:p w:rsidR="002C72B6" w:rsidRPr="002C72B6" w:rsidRDefault="002C72B6" w:rsidP="002C72B6">
          <w:pPr>
            <w:spacing w:after="80" w:line="240" w:lineRule="auto"/>
            <w:jc w:val="right"/>
            <w:rPr>
              <w:position w:val="-4"/>
            </w:rPr>
          </w:pPr>
          <w:r>
            <w:rPr>
              <w:position w:val="-4"/>
              <w:sz w:val="40"/>
            </w:rPr>
            <w:t>CEDAW</w:t>
          </w:r>
          <w:r>
            <w:rPr>
              <w:position w:val="-4"/>
            </w:rPr>
            <w:t>/C/CAF/CO/1-5</w:t>
          </w:r>
        </w:p>
      </w:tc>
    </w:tr>
    <w:tr w:rsidR="002C72B6" w:rsidRPr="002C72B6" w:rsidTr="002C72B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C72B6" w:rsidRDefault="002C72B6" w:rsidP="002C72B6">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2C72B6" w:rsidRPr="002C72B6" w:rsidRDefault="002C72B6" w:rsidP="002C72B6">
          <w:pPr>
            <w:pStyle w:val="Header"/>
            <w:spacing w:before="109"/>
            <w:ind w:left="-72"/>
          </w:pPr>
        </w:p>
      </w:tc>
      <w:tc>
        <w:tcPr>
          <w:tcW w:w="5227" w:type="dxa"/>
          <w:gridSpan w:val="3"/>
          <w:tcBorders>
            <w:top w:val="single" w:sz="4" w:space="0" w:color="auto"/>
            <w:bottom w:val="single" w:sz="12" w:space="0" w:color="auto"/>
          </w:tcBorders>
          <w:shd w:val="clear" w:color="auto" w:fill="auto"/>
        </w:tcPr>
        <w:p w:rsidR="002C72B6" w:rsidRPr="002C72B6" w:rsidRDefault="002C72B6" w:rsidP="002C72B6">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2C72B6" w:rsidRPr="002C72B6" w:rsidRDefault="002C72B6" w:rsidP="002C72B6">
          <w:pPr>
            <w:pStyle w:val="Header"/>
            <w:spacing w:before="109"/>
          </w:pPr>
        </w:p>
      </w:tc>
      <w:tc>
        <w:tcPr>
          <w:tcW w:w="3180" w:type="dxa"/>
          <w:gridSpan w:val="2"/>
          <w:tcBorders>
            <w:top w:val="single" w:sz="4" w:space="0" w:color="auto"/>
            <w:bottom w:val="single" w:sz="12" w:space="0" w:color="auto"/>
          </w:tcBorders>
          <w:shd w:val="clear" w:color="auto" w:fill="auto"/>
        </w:tcPr>
        <w:p w:rsidR="002C72B6" w:rsidRDefault="002C72B6" w:rsidP="002C72B6">
          <w:pPr>
            <w:pStyle w:val="Distr"/>
          </w:pPr>
          <w:r>
            <w:t>Distr.: General</w:t>
          </w:r>
        </w:p>
        <w:p w:rsidR="002C72B6" w:rsidRDefault="002C72B6" w:rsidP="002C72B6">
          <w:pPr>
            <w:pStyle w:val="Publication"/>
          </w:pPr>
          <w:r>
            <w:t>2</w:t>
          </w:r>
          <w:r w:rsidR="006660A0">
            <w:rPr>
              <w:rFonts w:hint="eastAsia"/>
            </w:rPr>
            <w:t>4</w:t>
          </w:r>
          <w:r>
            <w:t xml:space="preserve"> </w:t>
          </w:r>
          <w:r w:rsidR="006660A0">
            <w:t>July</w:t>
          </w:r>
          <w:r>
            <w:t xml:space="preserve"> 2014</w:t>
          </w:r>
        </w:p>
        <w:p w:rsidR="002C72B6" w:rsidRDefault="002C72B6" w:rsidP="002C72B6">
          <w:pPr>
            <w:spacing w:line="240" w:lineRule="exact"/>
          </w:pPr>
          <w:r>
            <w:t>Chinese</w:t>
          </w:r>
        </w:p>
        <w:p w:rsidR="002C72B6" w:rsidRDefault="002C72B6" w:rsidP="002C72B6">
          <w:pPr>
            <w:pStyle w:val="Original"/>
          </w:pPr>
          <w:r>
            <w:t>Original: English</w:t>
          </w:r>
        </w:p>
        <w:p w:rsidR="002C72B6" w:rsidRPr="002C72B6" w:rsidRDefault="002C72B6" w:rsidP="002C72B6"/>
      </w:tc>
    </w:tr>
  </w:tbl>
  <w:p w:rsidR="002C72B6" w:rsidRPr="002C72B6" w:rsidRDefault="002C72B6" w:rsidP="002C72B6">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191*"/>
    <w:docVar w:name="CreationDt" w:val="26/08/2014 08:55:27"/>
    <w:docVar w:name="DocCategory" w:val="Doc"/>
    <w:docVar w:name="DocType" w:val="Final"/>
    <w:docVar w:name="FooterJN" w:val="14-58191 (C)"/>
    <w:docVar w:name="jobn" w:val="14-58191 (C)"/>
    <w:docVar w:name="jobnDT" w:val="14-58191 (C)   260814"/>
    <w:docVar w:name="jobnDTDT" w:val="14-58191 (C)   260814   260814"/>
    <w:docVar w:name="JobNo" w:val="1458191C"/>
    <w:docVar w:name="OandT" w:val="jia"/>
    <w:docVar w:name="sss1" w:val="CEDAW/C/CAF/CO/1-5"/>
    <w:docVar w:name="sss2" w:val="-"/>
    <w:docVar w:name="Symbol1" w:val="CEDAW/C/CAF/CO/1-5"/>
    <w:docVar w:name="Symbol2" w:val="-"/>
  </w:docVars>
  <w:rsids>
    <w:rsidRoot w:val="008634AE"/>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D32BA"/>
    <w:rsid w:val="000E240F"/>
    <w:rsid w:val="000E49A4"/>
    <w:rsid w:val="000F1058"/>
    <w:rsid w:val="000F55DC"/>
    <w:rsid w:val="00101C4E"/>
    <w:rsid w:val="00101F86"/>
    <w:rsid w:val="001113F8"/>
    <w:rsid w:val="00114C03"/>
    <w:rsid w:val="00114F57"/>
    <w:rsid w:val="001212F9"/>
    <w:rsid w:val="00121328"/>
    <w:rsid w:val="001267BE"/>
    <w:rsid w:val="0012708E"/>
    <w:rsid w:val="00130EE5"/>
    <w:rsid w:val="00131015"/>
    <w:rsid w:val="001329F7"/>
    <w:rsid w:val="0014121B"/>
    <w:rsid w:val="00141322"/>
    <w:rsid w:val="0015066B"/>
    <w:rsid w:val="00150D3A"/>
    <w:rsid w:val="00153D29"/>
    <w:rsid w:val="00161E69"/>
    <w:rsid w:val="00161F54"/>
    <w:rsid w:val="00164626"/>
    <w:rsid w:val="00170FBE"/>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1575"/>
    <w:rsid w:val="00232F4A"/>
    <w:rsid w:val="00241DB7"/>
    <w:rsid w:val="00247382"/>
    <w:rsid w:val="00252E35"/>
    <w:rsid w:val="00254858"/>
    <w:rsid w:val="00254B46"/>
    <w:rsid w:val="00255FC4"/>
    <w:rsid w:val="00257053"/>
    <w:rsid w:val="00260C62"/>
    <w:rsid w:val="00263B7B"/>
    <w:rsid w:val="00266257"/>
    <w:rsid w:val="00271BE6"/>
    <w:rsid w:val="0027454D"/>
    <w:rsid w:val="00277AAE"/>
    <w:rsid w:val="00280671"/>
    <w:rsid w:val="002814F9"/>
    <w:rsid w:val="00282D17"/>
    <w:rsid w:val="00290382"/>
    <w:rsid w:val="002A4AEF"/>
    <w:rsid w:val="002A5E53"/>
    <w:rsid w:val="002B305F"/>
    <w:rsid w:val="002B564F"/>
    <w:rsid w:val="002B5F5D"/>
    <w:rsid w:val="002B62ED"/>
    <w:rsid w:val="002C2254"/>
    <w:rsid w:val="002C3BC9"/>
    <w:rsid w:val="002C54DB"/>
    <w:rsid w:val="002C72B6"/>
    <w:rsid w:val="002D039F"/>
    <w:rsid w:val="002D0694"/>
    <w:rsid w:val="002D0B62"/>
    <w:rsid w:val="002D4ACE"/>
    <w:rsid w:val="002D5503"/>
    <w:rsid w:val="002D5B80"/>
    <w:rsid w:val="002D65A8"/>
    <w:rsid w:val="002E66D5"/>
    <w:rsid w:val="002F41E2"/>
    <w:rsid w:val="002F746E"/>
    <w:rsid w:val="003063F6"/>
    <w:rsid w:val="00312F71"/>
    <w:rsid w:val="00320C99"/>
    <w:rsid w:val="003274A9"/>
    <w:rsid w:val="003305F1"/>
    <w:rsid w:val="00331221"/>
    <w:rsid w:val="00346223"/>
    <w:rsid w:val="00350AE6"/>
    <w:rsid w:val="00355510"/>
    <w:rsid w:val="00363610"/>
    <w:rsid w:val="003649EE"/>
    <w:rsid w:val="00371BC6"/>
    <w:rsid w:val="00373A15"/>
    <w:rsid w:val="00376C04"/>
    <w:rsid w:val="00383ACA"/>
    <w:rsid w:val="00384CB1"/>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B2C67"/>
    <w:rsid w:val="004B4F06"/>
    <w:rsid w:val="004C0224"/>
    <w:rsid w:val="004C053E"/>
    <w:rsid w:val="004C3255"/>
    <w:rsid w:val="004C3BAA"/>
    <w:rsid w:val="004D07E1"/>
    <w:rsid w:val="004D1C19"/>
    <w:rsid w:val="004E4081"/>
    <w:rsid w:val="004E62C7"/>
    <w:rsid w:val="004E739A"/>
    <w:rsid w:val="004F29B8"/>
    <w:rsid w:val="004F3649"/>
    <w:rsid w:val="004F4BBB"/>
    <w:rsid w:val="004F5333"/>
    <w:rsid w:val="004F5E26"/>
    <w:rsid w:val="0050413E"/>
    <w:rsid w:val="00512841"/>
    <w:rsid w:val="00515657"/>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450D"/>
    <w:rsid w:val="0058302A"/>
    <w:rsid w:val="005A175A"/>
    <w:rsid w:val="005B04F3"/>
    <w:rsid w:val="005B1476"/>
    <w:rsid w:val="005B1D3C"/>
    <w:rsid w:val="005B3B9A"/>
    <w:rsid w:val="005B6C71"/>
    <w:rsid w:val="005B7338"/>
    <w:rsid w:val="005C02AB"/>
    <w:rsid w:val="005C5FC3"/>
    <w:rsid w:val="005D0F04"/>
    <w:rsid w:val="005D2204"/>
    <w:rsid w:val="005F12F0"/>
    <w:rsid w:val="005F1AAD"/>
    <w:rsid w:val="005F3273"/>
    <w:rsid w:val="005F34A3"/>
    <w:rsid w:val="00602C6C"/>
    <w:rsid w:val="006107DE"/>
    <w:rsid w:val="00610CF2"/>
    <w:rsid w:val="00615A9C"/>
    <w:rsid w:val="00617802"/>
    <w:rsid w:val="006328DE"/>
    <w:rsid w:val="006353DE"/>
    <w:rsid w:val="00636989"/>
    <w:rsid w:val="006432CB"/>
    <w:rsid w:val="006479F1"/>
    <w:rsid w:val="0065055D"/>
    <w:rsid w:val="00650BEE"/>
    <w:rsid w:val="006520FA"/>
    <w:rsid w:val="0065377D"/>
    <w:rsid w:val="00661120"/>
    <w:rsid w:val="006660A0"/>
    <w:rsid w:val="00666F57"/>
    <w:rsid w:val="006740A7"/>
    <w:rsid w:val="006767D5"/>
    <w:rsid w:val="00691524"/>
    <w:rsid w:val="006926DF"/>
    <w:rsid w:val="006A654B"/>
    <w:rsid w:val="006C4BB3"/>
    <w:rsid w:val="006D4068"/>
    <w:rsid w:val="006E2924"/>
    <w:rsid w:val="006E7A26"/>
    <w:rsid w:val="006F04EF"/>
    <w:rsid w:val="006F2B3D"/>
    <w:rsid w:val="006F6A4F"/>
    <w:rsid w:val="007016DF"/>
    <w:rsid w:val="007038D4"/>
    <w:rsid w:val="007052CC"/>
    <w:rsid w:val="00715C4B"/>
    <w:rsid w:val="007319E0"/>
    <w:rsid w:val="007328A2"/>
    <w:rsid w:val="00732A10"/>
    <w:rsid w:val="007345AA"/>
    <w:rsid w:val="00735C21"/>
    <w:rsid w:val="00737B00"/>
    <w:rsid w:val="00747DB4"/>
    <w:rsid w:val="0075155C"/>
    <w:rsid w:val="00753A05"/>
    <w:rsid w:val="0075586B"/>
    <w:rsid w:val="00757193"/>
    <w:rsid w:val="00761190"/>
    <w:rsid w:val="00766FD7"/>
    <w:rsid w:val="00770BE9"/>
    <w:rsid w:val="00776537"/>
    <w:rsid w:val="00780C90"/>
    <w:rsid w:val="00783A25"/>
    <w:rsid w:val="007843DB"/>
    <w:rsid w:val="007877F4"/>
    <w:rsid w:val="007B20FB"/>
    <w:rsid w:val="007B394B"/>
    <w:rsid w:val="007B6BAE"/>
    <w:rsid w:val="007C5623"/>
    <w:rsid w:val="007C74B9"/>
    <w:rsid w:val="007D441A"/>
    <w:rsid w:val="007E0D70"/>
    <w:rsid w:val="007E1B5E"/>
    <w:rsid w:val="007E6253"/>
    <w:rsid w:val="007F2278"/>
    <w:rsid w:val="00803014"/>
    <w:rsid w:val="00805783"/>
    <w:rsid w:val="00806CEF"/>
    <w:rsid w:val="00806F57"/>
    <w:rsid w:val="00806F90"/>
    <w:rsid w:val="008133C4"/>
    <w:rsid w:val="008246FC"/>
    <w:rsid w:val="00824C19"/>
    <w:rsid w:val="00826250"/>
    <w:rsid w:val="0083056F"/>
    <w:rsid w:val="008378D1"/>
    <w:rsid w:val="00843C13"/>
    <w:rsid w:val="00846462"/>
    <w:rsid w:val="00847383"/>
    <w:rsid w:val="00860742"/>
    <w:rsid w:val="008634AE"/>
    <w:rsid w:val="0086691F"/>
    <w:rsid w:val="00872730"/>
    <w:rsid w:val="00876E17"/>
    <w:rsid w:val="00883DB0"/>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46C87"/>
    <w:rsid w:val="0095567E"/>
    <w:rsid w:val="00957134"/>
    <w:rsid w:val="0096193C"/>
    <w:rsid w:val="009769E1"/>
    <w:rsid w:val="00977E0D"/>
    <w:rsid w:val="00982D5C"/>
    <w:rsid w:val="00986132"/>
    <w:rsid w:val="00986C04"/>
    <w:rsid w:val="009932F9"/>
    <w:rsid w:val="009A11E3"/>
    <w:rsid w:val="009A2F76"/>
    <w:rsid w:val="009B1250"/>
    <w:rsid w:val="009C600E"/>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E28"/>
    <w:rsid w:val="00A5206D"/>
    <w:rsid w:val="00A55E9E"/>
    <w:rsid w:val="00A635A7"/>
    <w:rsid w:val="00A652D9"/>
    <w:rsid w:val="00A72E47"/>
    <w:rsid w:val="00A74DBA"/>
    <w:rsid w:val="00A750A5"/>
    <w:rsid w:val="00A778F1"/>
    <w:rsid w:val="00A90956"/>
    <w:rsid w:val="00A95404"/>
    <w:rsid w:val="00A968C5"/>
    <w:rsid w:val="00AA3C28"/>
    <w:rsid w:val="00AA759D"/>
    <w:rsid w:val="00AB2786"/>
    <w:rsid w:val="00AB5BEE"/>
    <w:rsid w:val="00AC373F"/>
    <w:rsid w:val="00AC550F"/>
    <w:rsid w:val="00AD4308"/>
    <w:rsid w:val="00AF114B"/>
    <w:rsid w:val="00AF2A33"/>
    <w:rsid w:val="00AF4C2D"/>
    <w:rsid w:val="00B014C7"/>
    <w:rsid w:val="00B03EFA"/>
    <w:rsid w:val="00B16C8C"/>
    <w:rsid w:val="00B171E7"/>
    <w:rsid w:val="00B309DD"/>
    <w:rsid w:val="00B3574C"/>
    <w:rsid w:val="00B36621"/>
    <w:rsid w:val="00B36D64"/>
    <w:rsid w:val="00B412C8"/>
    <w:rsid w:val="00B41B48"/>
    <w:rsid w:val="00B425CC"/>
    <w:rsid w:val="00B42711"/>
    <w:rsid w:val="00B43CAA"/>
    <w:rsid w:val="00B509DC"/>
    <w:rsid w:val="00B55E1D"/>
    <w:rsid w:val="00B56194"/>
    <w:rsid w:val="00B60F41"/>
    <w:rsid w:val="00B61A34"/>
    <w:rsid w:val="00B62FDC"/>
    <w:rsid w:val="00B64E8E"/>
    <w:rsid w:val="00B65E8B"/>
    <w:rsid w:val="00B67C41"/>
    <w:rsid w:val="00B8025A"/>
    <w:rsid w:val="00B827B1"/>
    <w:rsid w:val="00B9116F"/>
    <w:rsid w:val="00B9408D"/>
    <w:rsid w:val="00B94698"/>
    <w:rsid w:val="00BB23A4"/>
    <w:rsid w:val="00BB6332"/>
    <w:rsid w:val="00BC2276"/>
    <w:rsid w:val="00BD1B08"/>
    <w:rsid w:val="00BD1BFF"/>
    <w:rsid w:val="00BD2150"/>
    <w:rsid w:val="00BE1CC3"/>
    <w:rsid w:val="00BE1CDE"/>
    <w:rsid w:val="00BE365A"/>
    <w:rsid w:val="00BE47C4"/>
    <w:rsid w:val="00C052A2"/>
    <w:rsid w:val="00C06A4A"/>
    <w:rsid w:val="00C131AA"/>
    <w:rsid w:val="00C1391A"/>
    <w:rsid w:val="00C14CE6"/>
    <w:rsid w:val="00C15218"/>
    <w:rsid w:val="00C22BB2"/>
    <w:rsid w:val="00C22F76"/>
    <w:rsid w:val="00C2725D"/>
    <w:rsid w:val="00C31771"/>
    <w:rsid w:val="00C31E79"/>
    <w:rsid w:val="00C403C9"/>
    <w:rsid w:val="00C42033"/>
    <w:rsid w:val="00C464DD"/>
    <w:rsid w:val="00C52423"/>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C38"/>
    <w:rsid w:val="00CA7E8C"/>
    <w:rsid w:val="00CB2B1E"/>
    <w:rsid w:val="00CC053E"/>
    <w:rsid w:val="00CC05C5"/>
    <w:rsid w:val="00CC1E2C"/>
    <w:rsid w:val="00CC213B"/>
    <w:rsid w:val="00CC3E8B"/>
    <w:rsid w:val="00CC4E84"/>
    <w:rsid w:val="00CD5641"/>
    <w:rsid w:val="00CE11A2"/>
    <w:rsid w:val="00CE474E"/>
    <w:rsid w:val="00CE4CEF"/>
    <w:rsid w:val="00CE64AC"/>
    <w:rsid w:val="00CE7DFC"/>
    <w:rsid w:val="00CF02D3"/>
    <w:rsid w:val="00CF1FCA"/>
    <w:rsid w:val="00CF49BA"/>
    <w:rsid w:val="00CF7718"/>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74E1"/>
    <w:rsid w:val="00D950BE"/>
    <w:rsid w:val="00D9586D"/>
    <w:rsid w:val="00D95A8C"/>
    <w:rsid w:val="00D9749C"/>
    <w:rsid w:val="00DA4C43"/>
    <w:rsid w:val="00DA51B2"/>
    <w:rsid w:val="00DA6965"/>
    <w:rsid w:val="00DB0932"/>
    <w:rsid w:val="00DB293E"/>
    <w:rsid w:val="00DB3DBB"/>
    <w:rsid w:val="00DB5492"/>
    <w:rsid w:val="00DC2506"/>
    <w:rsid w:val="00DC4290"/>
    <w:rsid w:val="00DC49FA"/>
    <w:rsid w:val="00DD198B"/>
    <w:rsid w:val="00DD3D6B"/>
    <w:rsid w:val="00DD4467"/>
    <w:rsid w:val="00DD5418"/>
    <w:rsid w:val="00DD61C8"/>
    <w:rsid w:val="00DD772B"/>
    <w:rsid w:val="00DE6C6E"/>
    <w:rsid w:val="00DF5B53"/>
    <w:rsid w:val="00DF742A"/>
    <w:rsid w:val="00E041F4"/>
    <w:rsid w:val="00E050BA"/>
    <w:rsid w:val="00E076AC"/>
    <w:rsid w:val="00E16A6B"/>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7F90"/>
    <w:rsid w:val="00F77B3E"/>
    <w:rsid w:val="00F833CB"/>
    <w:rsid w:val="00F87754"/>
    <w:rsid w:val="00F90A4B"/>
    <w:rsid w:val="00F90C56"/>
    <w:rsid w:val="00F94B3C"/>
    <w:rsid w:val="00FA7A95"/>
    <w:rsid w:val="00FB089D"/>
    <w:rsid w:val="00FB282B"/>
    <w:rsid w:val="00FC1CE4"/>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Normal"/>
    <w:autoRedefine/>
    <w:qFormat/>
    <w:rsid w:val="001E5A51"/>
    <w:pPr>
      <w:tabs>
        <w:tab w:val="left" w:pos="57"/>
      </w:tabs>
      <w:spacing w:line="400" w:lineRule="exact"/>
    </w:pPr>
    <w:rPr>
      <w:sz w:val="28"/>
    </w:rPr>
  </w:style>
  <w:style w:type="paragraph" w:customStyle="1" w:styleId="HM">
    <w:name w:val="_ H __M"/>
    <w:basedOn w:val="HCh"/>
    <w:next w:val="Normal"/>
    <w:autoRedefine/>
    <w:qFormat/>
    <w:rsid w:val="001E5A51"/>
    <w:rPr>
      <w:sz w:val="34"/>
    </w:rPr>
  </w:style>
  <w:style w:type="paragraph" w:customStyle="1" w:styleId="H23">
    <w:name w:val="_ H_2/3"/>
    <w:basedOn w:val="Normal"/>
    <w:next w:val="Normal"/>
    <w:autoRedefine/>
    <w:qFormat/>
    <w:rsid w:val="00986132"/>
    <w:pPr>
      <w:outlineLvl w:val="1"/>
    </w:pPr>
    <w:rPr>
      <w:rFonts w:ascii="SimHei" w:eastAsia="SimHei"/>
      <w:spacing w:val="2"/>
    </w:rPr>
  </w:style>
  <w:style w:type="paragraph" w:customStyle="1" w:styleId="H4">
    <w:name w:val="_ H_4"/>
    <w:basedOn w:val="Normal"/>
    <w:next w:val="Normal"/>
    <w:autoRedefine/>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autoRedefine/>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autoRedefine/>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autoRedefine/>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autoRedefine/>
    <w:qFormat/>
    <w:rsid w:val="001E5A51"/>
    <w:pPr>
      <w:spacing w:line="640" w:lineRule="exact"/>
    </w:pPr>
    <w:rPr>
      <w:spacing w:val="-8"/>
      <w:w w:val="96"/>
      <w:sz w:val="57"/>
    </w:rPr>
  </w:style>
  <w:style w:type="paragraph" w:customStyle="1" w:styleId="SS">
    <w:name w:val="__S_S"/>
    <w:basedOn w:val="HCh"/>
    <w:next w:val="Normal"/>
    <w:autoRedefine/>
    <w:qFormat/>
    <w:rsid w:val="001E5A51"/>
    <w:pPr>
      <w:ind w:left="1264" w:right="1264"/>
    </w:pPr>
  </w:style>
  <w:style w:type="paragraph" w:customStyle="1" w:styleId="SingleTxt">
    <w:name w:val="__Single Txt"/>
    <w:basedOn w:val="Normal"/>
    <w:autoRedefine/>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autoRedefine/>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autoRedefine/>
    <w:qFormat/>
    <w:rsid w:val="005B1D3C"/>
    <w:pPr>
      <w:spacing w:before="240" w:line="240" w:lineRule="exact"/>
    </w:pPr>
    <w:rPr>
      <w:kern w:val="14"/>
      <w:lang w:eastAsia="zh-CN"/>
    </w:rPr>
  </w:style>
  <w:style w:type="paragraph" w:customStyle="1" w:styleId="Publication">
    <w:name w:val="Publication 印发日期"/>
    <w:next w:val="Normal"/>
    <w:autoRedefine/>
    <w:qFormat/>
    <w:rsid w:val="005B1D3C"/>
    <w:pPr>
      <w:spacing w:line="240" w:lineRule="exact"/>
    </w:pPr>
    <w:rPr>
      <w:kern w:val="14"/>
      <w:lang w:eastAsia="zh-CN"/>
    </w:rPr>
  </w:style>
  <w:style w:type="paragraph" w:customStyle="1" w:styleId="Original">
    <w:name w:val="Original 原件种类"/>
    <w:next w:val="Normal"/>
    <w:autoRedefine/>
    <w:qFormat/>
    <w:rsid w:val="005B1D3C"/>
    <w:pPr>
      <w:spacing w:line="240" w:lineRule="exact"/>
    </w:pPr>
    <w:rPr>
      <w:kern w:val="14"/>
      <w:lang w:eastAsia="zh-CN"/>
    </w:rPr>
  </w:style>
  <w:style w:type="paragraph" w:customStyle="1" w:styleId="Release">
    <w:name w:val="Release 送印日期"/>
    <w:next w:val="Normal"/>
    <w:autoRedefine/>
    <w:qFormat/>
    <w:rsid w:val="00074771"/>
    <w:pPr>
      <w:spacing w:line="240" w:lineRule="exact"/>
    </w:pPr>
    <w:rPr>
      <w:kern w:val="14"/>
      <w:sz w:val="21"/>
      <w:lang w:eastAsia="zh-CN"/>
    </w:rPr>
  </w:style>
  <w:style w:type="paragraph" w:customStyle="1" w:styleId="Session">
    <w:name w:val="Session 届会"/>
    <w:basedOn w:val="H23"/>
    <w:autoRedefine/>
    <w:qFormat/>
    <w:rsid w:val="001944A4"/>
    <w:pPr>
      <w:spacing w:line="240" w:lineRule="exact"/>
    </w:pPr>
    <w:rPr>
      <w:spacing w:val="4"/>
    </w:rPr>
  </w:style>
  <w:style w:type="paragraph" w:customStyle="1" w:styleId="Committee">
    <w:name w:val="Committee 委员会"/>
    <w:basedOn w:val="H1"/>
    <w:autoRedefine/>
    <w:qFormat/>
    <w:rsid w:val="001944A4"/>
    <w:pPr>
      <w:spacing w:line="240" w:lineRule="exact"/>
    </w:pPr>
  </w:style>
  <w:style w:type="paragraph" w:customStyle="1" w:styleId="AgendaTitle">
    <w:name w:val="AgendaTitle 议程项目"/>
    <w:basedOn w:val="NormalWeb"/>
    <w:autoRedefine/>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h/A/RES/06/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h/S/RES/1325(2000)" TargetMode="External"/><Relationship Id="rId2" Type="http://schemas.openxmlformats.org/officeDocument/2006/relationships/styles" Target="styles.xml"/><Relationship Id="rId16" Type="http://schemas.openxmlformats.org/officeDocument/2006/relationships/hyperlink" Target="http://undocs.org/ch/S/RES/1325(2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h/CEDAW/C/CAF/Q/1"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CEDAW/C/CAF/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12</Pages>
  <Words>5049</Words>
  <Characters>5352</Characters>
  <Application>Microsoft Office Outlook</Application>
  <DocSecurity>4</DocSecurity>
  <Lines>205</Lines>
  <Paragraphs>182</Paragraphs>
  <ScaleCrop>false</ScaleCrop>
  <Company>United Nations</Company>
  <LinksUpToDate>false</LinksUpToDate>
  <CharactersWithSpaces>10219</CharactersWithSpaces>
  <SharedDoc>false</SharedDoc>
  <HLinks>
    <vt:vector size="42" baseType="variant">
      <vt:variant>
        <vt:i4>3997804</vt:i4>
      </vt:variant>
      <vt:variant>
        <vt:i4>18</vt:i4>
      </vt:variant>
      <vt:variant>
        <vt:i4>0</vt:i4>
      </vt:variant>
      <vt:variant>
        <vt:i4>5</vt:i4>
      </vt:variant>
      <vt:variant>
        <vt:lpwstr>http://undocs.org/ch/A/RES/06/3</vt:lpwstr>
      </vt:variant>
      <vt:variant>
        <vt:lpwstr/>
      </vt:variant>
      <vt:variant>
        <vt:i4>1769566</vt:i4>
      </vt:variant>
      <vt:variant>
        <vt:i4>15</vt:i4>
      </vt:variant>
      <vt:variant>
        <vt:i4>0</vt:i4>
      </vt:variant>
      <vt:variant>
        <vt:i4>5</vt:i4>
      </vt:variant>
      <vt:variant>
        <vt:lpwstr>http://undocs.org/ch/S/RES/1325(2000)</vt:lpwstr>
      </vt:variant>
      <vt:variant>
        <vt:lpwstr/>
      </vt:variant>
      <vt:variant>
        <vt:i4>1769566</vt:i4>
      </vt:variant>
      <vt:variant>
        <vt:i4>12</vt:i4>
      </vt:variant>
      <vt:variant>
        <vt:i4>0</vt:i4>
      </vt:variant>
      <vt:variant>
        <vt:i4>5</vt:i4>
      </vt:variant>
      <vt:variant>
        <vt:lpwstr>http://undocs.org/ch/S/RES/1325(2000)</vt:lpwstr>
      </vt:variant>
      <vt:variant>
        <vt:lpwstr/>
      </vt:variant>
      <vt:variant>
        <vt:i4>1376274</vt:i4>
      </vt:variant>
      <vt:variant>
        <vt:i4>9</vt:i4>
      </vt:variant>
      <vt:variant>
        <vt:i4>0</vt:i4>
      </vt:variant>
      <vt:variant>
        <vt:i4>5</vt:i4>
      </vt:variant>
      <vt:variant>
        <vt:lpwstr>http://undocs.org/ch/CEDAW/C/CAF/Q/1-5/Add.1</vt:lpwstr>
      </vt:variant>
      <vt:variant>
        <vt:lpwstr/>
      </vt:variant>
      <vt:variant>
        <vt:i4>1310810</vt:i4>
      </vt:variant>
      <vt:variant>
        <vt:i4>6</vt:i4>
      </vt:variant>
      <vt:variant>
        <vt:i4>0</vt:i4>
      </vt:variant>
      <vt:variant>
        <vt:i4>5</vt:i4>
      </vt:variant>
      <vt:variant>
        <vt:lpwstr>http://undocs.org/ch/CEDAW/C/CAF/Q/1</vt:lpwstr>
      </vt:variant>
      <vt:variant>
        <vt:lpwstr/>
      </vt:variant>
      <vt:variant>
        <vt:i4>852043</vt:i4>
      </vt:variant>
      <vt:variant>
        <vt:i4>3</vt:i4>
      </vt:variant>
      <vt:variant>
        <vt:i4>0</vt:i4>
      </vt:variant>
      <vt:variant>
        <vt:i4>5</vt:i4>
      </vt:variant>
      <vt:variant>
        <vt:lpwstr>http://undocs.org/ch/CEDAW/C/SR.1233</vt:lpwstr>
      </vt:variant>
      <vt:variant>
        <vt:lpwstr/>
      </vt:variant>
      <vt:variant>
        <vt:i4>6619253</vt:i4>
      </vt:variant>
      <vt:variant>
        <vt:i4>0</vt:i4>
      </vt:variant>
      <vt:variant>
        <vt:i4>0</vt:i4>
      </vt:variant>
      <vt:variant>
        <vt:i4>5</vt:i4>
      </vt:variant>
      <vt:variant>
        <vt:lpwstr>http://undocs.org/ch/CEDAW/C/CAF/1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qiping jia</dc:creator>
  <cp:keywords/>
  <cp:lastModifiedBy>qiping jia</cp:lastModifiedBy>
  <cp:revision>7</cp:revision>
  <cp:lastPrinted>2014-08-26T07:24:00Z</cp:lastPrinted>
  <dcterms:created xsi:type="dcterms:W3CDTF">2014-08-26T07:17:00Z</dcterms:created>
  <dcterms:modified xsi:type="dcterms:W3CDTF">2014-08-26T07:27:00Z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1458191</vt:lpwstr>
  </property>
  <property fmtid="{D5CDD505-2E9C-101B-9397-08002B2CF9AE}" pid="3" name="ODSRefJobNo">
    <vt:lpwstr>1448238C</vt:lpwstr>
  </property>
  <property fmtid="{D5CDD505-2E9C-101B-9397-08002B2CF9AE}" pid="4" name="Symbol1">
    <vt:lpwstr>CEDAW/C/CAF/CO/1-5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26 August 2014</vt:lpwstr>
  </property>
  <property fmtid="{D5CDD505-2E9C-101B-9397-08002B2CF9AE}" pid="9" name="Original">
    <vt:lpwstr>English</vt:lpwstr>
  </property>
  <property fmtid="{D5CDD505-2E9C-101B-9397-08002B2CF9AE}" pid="10" name="Release Date">
    <vt:lpwstr>260814</vt:lpwstr>
  </property>
  <property fmtid="{D5CDD505-2E9C-101B-9397-08002B2CF9AE}" pid="11" name="Comment">
    <vt:lpwstr/>
  </property>
  <property fmtid="{D5CDD505-2E9C-101B-9397-08002B2CF9AE}" pid="12" name="DraftPages">
    <vt:lpwstr> </vt:lpwstr>
  </property>
  <property fmtid="{D5CDD505-2E9C-101B-9397-08002B2CF9AE}" pid="13" name="Operator">
    <vt:lpwstr>jia</vt:lpwstr>
  </property>
</Properties>
</file>